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6CD7B" w14:textId="024B912D" w:rsidR="000C4168" w:rsidRDefault="000C4168" w:rsidP="000C4168">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What is the difference between the Natural and Theological Virtues?</w:t>
      </w:r>
    </w:p>
    <w:p w14:paraId="280D0D71" w14:textId="1CACC49B" w:rsidR="000C4168" w:rsidRDefault="00C2186E" w:rsidP="000C4168">
      <w:pPr>
        <w:spacing w:line="480" w:lineRule="auto"/>
        <w:rPr>
          <w:rFonts w:ascii="Times New Roman" w:hAnsi="Times New Roman" w:cs="Times New Roman"/>
          <w:sz w:val="24"/>
          <w:szCs w:val="24"/>
        </w:rPr>
      </w:pPr>
      <w:r>
        <w:rPr>
          <w:rFonts w:ascii="Times New Roman" w:hAnsi="Times New Roman" w:cs="Times New Roman"/>
          <w:sz w:val="24"/>
          <w:szCs w:val="24"/>
        </w:rPr>
        <w:t xml:space="preserve">At first the answer to this question seems very straight </w:t>
      </w:r>
      <w:r w:rsidR="008B561D">
        <w:rPr>
          <w:rFonts w:ascii="Times New Roman" w:hAnsi="Times New Roman" w:cs="Times New Roman"/>
          <w:sz w:val="24"/>
          <w:szCs w:val="24"/>
        </w:rPr>
        <w:t xml:space="preserve">forward if you use the </w:t>
      </w:r>
      <w:r w:rsidR="009E0C45">
        <w:rPr>
          <w:rFonts w:ascii="Times New Roman" w:hAnsi="Times New Roman" w:cs="Times New Roman"/>
          <w:sz w:val="24"/>
          <w:szCs w:val="24"/>
        </w:rPr>
        <w:t>dictionary’s</w:t>
      </w:r>
      <w:r w:rsidR="008B561D">
        <w:rPr>
          <w:rFonts w:ascii="Times New Roman" w:hAnsi="Times New Roman" w:cs="Times New Roman"/>
          <w:sz w:val="24"/>
          <w:szCs w:val="24"/>
        </w:rPr>
        <w:t xml:space="preserve"> meaning.</w:t>
      </w:r>
    </w:p>
    <w:p w14:paraId="67931EC2" w14:textId="39791612" w:rsidR="008B561D" w:rsidRDefault="008B561D" w:rsidP="000C4168">
      <w:pPr>
        <w:spacing w:line="480" w:lineRule="auto"/>
        <w:rPr>
          <w:rFonts w:ascii="Times New Roman" w:hAnsi="Times New Roman" w:cs="Times New Roman"/>
          <w:sz w:val="24"/>
          <w:szCs w:val="24"/>
        </w:rPr>
      </w:pPr>
      <w:r>
        <w:rPr>
          <w:rFonts w:ascii="Times New Roman" w:hAnsi="Times New Roman" w:cs="Times New Roman"/>
          <w:sz w:val="24"/>
          <w:szCs w:val="24"/>
        </w:rPr>
        <w:t xml:space="preserve">Natural Virtues </w:t>
      </w:r>
      <w:r w:rsidR="009E0C45">
        <w:rPr>
          <w:rFonts w:ascii="Times New Roman" w:hAnsi="Times New Roman" w:cs="Times New Roman"/>
          <w:sz w:val="24"/>
          <w:szCs w:val="24"/>
        </w:rPr>
        <w:t>-</w:t>
      </w:r>
    </w:p>
    <w:p w14:paraId="3828DF84" w14:textId="7C01C5C8" w:rsidR="008B561D" w:rsidRDefault="009E0C45" w:rsidP="009E0C45">
      <w:pPr>
        <w:spacing w:line="480" w:lineRule="auto"/>
        <w:ind w:left="720"/>
        <w:rPr>
          <w:rFonts w:ascii="Times New Roman" w:hAnsi="Times New Roman" w:cs="Times New Roman"/>
          <w:i/>
          <w:iCs/>
          <w:sz w:val="24"/>
          <w:szCs w:val="24"/>
        </w:rPr>
      </w:pPr>
      <w:r>
        <w:rPr>
          <w:rFonts w:ascii="Times New Roman" w:hAnsi="Times New Roman" w:cs="Times New Roman"/>
          <w:sz w:val="24"/>
          <w:szCs w:val="24"/>
        </w:rPr>
        <w:t xml:space="preserve">‘Those virtues of which man is capable without direct help from God, specifically Justice, Temperance, Prudence and Fortitude’ </w:t>
      </w:r>
      <w:r>
        <w:rPr>
          <w:rFonts w:ascii="Times New Roman" w:hAnsi="Times New Roman" w:cs="Times New Roman"/>
          <w:i/>
          <w:iCs/>
          <w:sz w:val="24"/>
          <w:szCs w:val="24"/>
        </w:rPr>
        <w:t>Dictionary.com (2021).</w:t>
      </w:r>
    </w:p>
    <w:p w14:paraId="336A43B7" w14:textId="4FBDBF68" w:rsidR="009E0C45" w:rsidRDefault="009E0C45" w:rsidP="000C4168">
      <w:pPr>
        <w:spacing w:line="480" w:lineRule="auto"/>
        <w:rPr>
          <w:rFonts w:ascii="Times New Roman" w:hAnsi="Times New Roman" w:cs="Times New Roman"/>
          <w:sz w:val="24"/>
          <w:szCs w:val="24"/>
        </w:rPr>
      </w:pPr>
      <w:r>
        <w:rPr>
          <w:rFonts w:ascii="Times New Roman" w:hAnsi="Times New Roman" w:cs="Times New Roman"/>
          <w:sz w:val="24"/>
          <w:szCs w:val="24"/>
        </w:rPr>
        <w:t xml:space="preserve">Theological Virtues </w:t>
      </w:r>
      <w:r w:rsidR="00FF17A6">
        <w:rPr>
          <w:rFonts w:ascii="Times New Roman" w:hAnsi="Times New Roman" w:cs="Times New Roman"/>
          <w:sz w:val="24"/>
          <w:szCs w:val="24"/>
        </w:rPr>
        <w:t xml:space="preserve">- </w:t>
      </w:r>
    </w:p>
    <w:p w14:paraId="01A52C4A" w14:textId="0343F0EC" w:rsidR="009E0C45" w:rsidRDefault="009E0C45" w:rsidP="009E0C45">
      <w:pPr>
        <w:spacing w:line="480" w:lineRule="auto"/>
        <w:ind w:left="720"/>
        <w:rPr>
          <w:rFonts w:ascii="Times New Roman" w:hAnsi="Times New Roman" w:cs="Times New Roman"/>
          <w:i/>
          <w:iCs/>
          <w:sz w:val="24"/>
          <w:szCs w:val="24"/>
        </w:rPr>
      </w:pPr>
      <w:r>
        <w:rPr>
          <w:rFonts w:ascii="Times New Roman" w:hAnsi="Times New Roman" w:cs="Times New Roman"/>
          <w:sz w:val="24"/>
          <w:szCs w:val="24"/>
        </w:rPr>
        <w:t xml:space="preserve">‘Those virtues that are infused into man by a special grace of God, specifically Faith, Hope and Charity’ </w:t>
      </w:r>
      <w:r>
        <w:rPr>
          <w:rFonts w:ascii="Times New Roman" w:hAnsi="Times New Roman" w:cs="Times New Roman"/>
          <w:i/>
          <w:iCs/>
          <w:sz w:val="24"/>
          <w:szCs w:val="24"/>
        </w:rPr>
        <w:t>Dictionary.com (2021).</w:t>
      </w:r>
    </w:p>
    <w:p w14:paraId="655AE2B8" w14:textId="004672C2" w:rsidR="00960159" w:rsidRPr="00A85555" w:rsidRDefault="00DE65BD" w:rsidP="00A85555">
      <w:pPr>
        <w:spacing w:line="480" w:lineRule="auto"/>
        <w:rPr>
          <w:rFonts w:ascii="Times New Roman" w:hAnsi="Times New Roman" w:cs="Times New Roman"/>
          <w:sz w:val="24"/>
          <w:szCs w:val="24"/>
        </w:rPr>
      </w:pPr>
      <w:r>
        <w:rPr>
          <w:rFonts w:ascii="Times New Roman" w:hAnsi="Times New Roman" w:cs="Times New Roman"/>
          <w:sz w:val="24"/>
          <w:szCs w:val="24"/>
        </w:rPr>
        <w:t>In the concise Oxford Dictionary of the Christian church the</w:t>
      </w:r>
      <w:r w:rsidR="00FF17A6">
        <w:rPr>
          <w:rFonts w:ascii="Times New Roman" w:hAnsi="Times New Roman" w:cs="Times New Roman"/>
          <w:sz w:val="24"/>
          <w:szCs w:val="24"/>
        </w:rPr>
        <w:t>y</w:t>
      </w:r>
      <w:r>
        <w:rPr>
          <w:rFonts w:ascii="Times New Roman" w:hAnsi="Times New Roman" w:cs="Times New Roman"/>
          <w:sz w:val="24"/>
          <w:szCs w:val="24"/>
        </w:rPr>
        <w:t xml:space="preserve"> list the seven virtues </w:t>
      </w:r>
      <w:r w:rsidR="00A85555" w:rsidRPr="00A85555">
        <w:rPr>
          <w:rFonts w:ascii="Times New Roman" w:hAnsi="Times New Roman" w:cs="Times New Roman"/>
          <w:sz w:val="24"/>
          <w:szCs w:val="24"/>
        </w:rPr>
        <w:t>as ‘</w:t>
      </w:r>
      <w:hyperlink r:id="rId4" w:history="1">
        <w:r w:rsidR="00A85555" w:rsidRPr="00A85555">
          <w:rPr>
            <w:rStyle w:val="Hyperlink"/>
            <w:rFonts w:ascii="Times New Roman" w:hAnsi="Times New Roman" w:cs="Times New Roman"/>
            <w:color w:val="auto"/>
            <w:sz w:val="24"/>
            <w:szCs w:val="24"/>
            <w:u w:val="none"/>
          </w:rPr>
          <w:t>faith</w:t>
        </w:r>
      </w:hyperlink>
      <w:r w:rsidR="00A85555" w:rsidRPr="00A85555">
        <w:rPr>
          <w:rFonts w:ascii="Times New Roman" w:hAnsi="Times New Roman" w:cs="Times New Roman"/>
          <w:sz w:val="24"/>
          <w:szCs w:val="24"/>
        </w:rPr>
        <w:t xml:space="preserve">, </w:t>
      </w:r>
      <w:hyperlink r:id="rId5" w:history="1">
        <w:r w:rsidR="00A85555" w:rsidRPr="00A85555">
          <w:rPr>
            <w:rStyle w:val="Hyperlink"/>
            <w:rFonts w:ascii="Times New Roman" w:hAnsi="Times New Roman" w:cs="Times New Roman"/>
            <w:color w:val="auto"/>
            <w:sz w:val="24"/>
            <w:szCs w:val="24"/>
            <w:u w:val="none"/>
          </w:rPr>
          <w:t>hope</w:t>
        </w:r>
      </w:hyperlink>
      <w:r w:rsidR="00A85555" w:rsidRPr="00A85555">
        <w:rPr>
          <w:rFonts w:ascii="Times New Roman" w:hAnsi="Times New Roman" w:cs="Times New Roman"/>
          <w:sz w:val="24"/>
          <w:szCs w:val="24"/>
        </w:rPr>
        <w:t xml:space="preserve">, </w:t>
      </w:r>
      <w:hyperlink r:id="rId6" w:history="1">
        <w:r w:rsidR="00A85555" w:rsidRPr="00A85555">
          <w:rPr>
            <w:rStyle w:val="Hyperlink"/>
            <w:rFonts w:ascii="Times New Roman" w:hAnsi="Times New Roman" w:cs="Times New Roman"/>
            <w:color w:val="auto"/>
            <w:sz w:val="24"/>
            <w:szCs w:val="24"/>
            <w:u w:val="none"/>
          </w:rPr>
          <w:t>charity</w:t>
        </w:r>
      </w:hyperlink>
      <w:r w:rsidR="00A85555" w:rsidRPr="00A85555">
        <w:rPr>
          <w:rFonts w:ascii="Times New Roman" w:hAnsi="Times New Roman" w:cs="Times New Roman"/>
          <w:sz w:val="24"/>
          <w:szCs w:val="24"/>
        </w:rPr>
        <w:t xml:space="preserve"> (</w:t>
      </w:r>
      <w:hyperlink r:id="rId7" w:history="1">
        <w:r w:rsidR="00A85555" w:rsidRPr="00A85555">
          <w:rPr>
            <w:rStyle w:val="Hyperlink"/>
            <w:rFonts w:ascii="Times New Roman" w:hAnsi="Times New Roman" w:cs="Times New Roman"/>
            <w:color w:val="auto"/>
            <w:sz w:val="24"/>
            <w:szCs w:val="24"/>
            <w:u w:val="none"/>
          </w:rPr>
          <w:t>love</w:t>
        </w:r>
      </w:hyperlink>
      <w:r w:rsidR="00A85555" w:rsidRPr="00A85555">
        <w:rPr>
          <w:rFonts w:ascii="Times New Roman" w:hAnsi="Times New Roman" w:cs="Times New Roman"/>
          <w:sz w:val="24"/>
          <w:szCs w:val="24"/>
        </w:rPr>
        <w:t xml:space="preserve">), justice, prudence, </w:t>
      </w:r>
      <w:hyperlink r:id="rId8" w:history="1">
        <w:r w:rsidR="00A85555" w:rsidRPr="00A85555">
          <w:rPr>
            <w:rStyle w:val="Hyperlink"/>
            <w:rFonts w:ascii="Times New Roman" w:hAnsi="Times New Roman" w:cs="Times New Roman"/>
            <w:color w:val="auto"/>
            <w:sz w:val="24"/>
            <w:szCs w:val="24"/>
            <w:u w:val="none"/>
          </w:rPr>
          <w:t>temperance</w:t>
        </w:r>
      </w:hyperlink>
      <w:r w:rsidR="00A85555" w:rsidRPr="00A85555">
        <w:rPr>
          <w:rFonts w:ascii="Times New Roman" w:hAnsi="Times New Roman" w:cs="Times New Roman"/>
          <w:sz w:val="24"/>
          <w:szCs w:val="24"/>
        </w:rPr>
        <w:t>, and fortitude</w:t>
      </w:r>
      <w:r w:rsidR="00A85555">
        <w:rPr>
          <w:rFonts w:ascii="Times New Roman" w:hAnsi="Times New Roman" w:cs="Times New Roman"/>
          <w:sz w:val="24"/>
          <w:szCs w:val="24"/>
        </w:rPr>
        <w:t xml:space="preserve">’. </w:t>
      </w:r>
      <w:r w:rsidR="002C7500">
        <w:rPr>
          <w:rFonts w:ascii="Times New Roman" w:hAnsi="Times New Roman" w:cs="Times New Roman"/>
          <w:sz w:val="24"/>
          <w:szCs w:val="24"/>
        </w:rPr>
        <w:t>Is t</w:t>
      </w:r>
      <w:r w:rsidR="00A85555">
        <w:rPr>
          <w:rFonts w:ascii="Times New Roman" w:hAnsi="Times New Roman" w:cs="Times New Roman"/>
          <w:sz w:val="24"/>
          <w:szCs w:val="24"/>
        </w:rPr>
        <w:t xml:space="preserve">his </w:t>
      </w:r>
      <w:r w:rsidR="002C7500">
        <w:rPr>
          <w:rFonts w:ascii="Times New Roman" w:hAnsi="Times New Roman" w:cs="Times New Roman"/>
          <w:sz w:val="24"/>
          <w:szCs w:val="24"/>
        </w:rPr>
        <w:t>not</w:t>
      </w:r>
      <w:r w:rsidR="00A85555">
        <w:rPr>
          <w:rFonts w:ascii="Times New Roman" w:hAnsi="Times New Roman" w:cs="Times New Roman"/>
          <w:sz w:val="24"/>
          <w:szCs w:val="24"/>
        </w:rPr>
        <w:t xml:space="preserve"> the combination of the natural virtues and the theological virtues</w:t>
      </w:r>
      <w:r w:rsidR="00FF17A6">
        <w:rPr>
          <w:rFonts w:ascii="Times New Roman" w:hAnsi="Times New Roman" w:cs="Times New Roman"/>
          <w:sz w:val="24"/>
          <w:szCs w:val="24"/>
        </w:rPr>
        <w:t>?</w:t>
      </w:r>
    </w:p>
    <w:p w14:paraId="5CDD37E7" w14:textId="63C706C0" w:rsidR="009E0C45" w:rsidRDefault="009E0C45" w:rsidP="009E0C45">
      <w:pPr>
        <w:spacing w:line="480" w:lineRule="auto"/>
        <w:rPr>
          <w:rFonts w:ascii="Times New Roman" w:hAnsi="Times New Roman" w:cs="Times New Roman"/>
          <w:sz w:val="24"/>
          <w:szCs w:val="24"/>
        </w:rPr>
      </w:pPr>
      <w:r>
        <w:rPr>
          <w:rFonts w:ascii="Times New Roman" w:hAnsi="Times New Roman" w:cs="Times New Roman"/>
          <w:sz w:val="24"/>
          <w:szCs w:val="24"/>
        </w:rPr>
        <w:t>When you explore further the virtues further, you can see all is not as straight forward as it seems.</w:t>
      </w:r>
    </w:p>
    <w:p w14:paraId="08A901B2" w14:textId="332270E7" w:rsidR="007767DC" w:rsidRDefault="00F26E2F" w:rsidP="009E0C45">
      <w:pPr>
        <w:spacing w:line="480" w:lineRule="auto"/>
        <w:rPr>
          <w:rFonts w:ascii="Times New Roman" w:hAnsi="Times New Roman" w:cs="Times New Roman"/>
          <w:sz w:val="24"/>
          <w:szCs w:val="24"/>
        </w:rPr>
      </w:pPr>
      <w:r>
        <w:rPr>
          <w:rFonts w:ascii="Times New Roman" w:hAnsi="Times New Roman" w:cs="Times New Roman"/>
          <w:sz w:val="24"/>
          <w:szCs w:val="24"/>
        </w:rPr>
        <w:t>The importance of virtues within theology has changed as Porter (2007</w:t>
      </w:r>
      <w:r w:rsidR="00523B56">
        <w:rPr>
          <w:rFonts w:ascii="Times New Roman" w:hAnsi="Times New Roman" w:cs="Times New Roman"/>
          <w:sz w:val="24"/>
          <w:szCs w:val="24"/>
        </w:rPr>
        <w:t>, p.1)</w:t>
      </w:r>
      <w:r>
        <w:rPr>
          <w:rFonts w:ascii="Times New Roman" w:hAnsi="Times New Roman" w:cs="Times New Roman"/>
          <w:sz w:val="24"/>
          <w:szCs w:val="24"/>
        </w:rPr>
        <w:t xml:space="preserve"> discuses that ‘virtues played at most </w:t>
      </w:r>
      <w:r w:rsidR="00324BAB">
        <w:rPr>
          <w:rFonts w:ascii="Times New Roman" w:hAnsi="Times New Roman" w:cs="Times New Roman"/>
          <w:sz w:val="24"/>
          <w:szCs w:val="24"/>
        </w:rPr>
        <w:t xml:space="preserve">a </w:t>
      </w:r>
      <w:r>
        <w:rPr>
          <w:rFonts w:ascii="Times New Roman" w:hAnsi="Times New Roman" w:cs="Times New Roman"/>
          <w:sz w:val="24"/>
          <w:szCs w:val="24"/>
        </w:rPr>
        <w:t>secondary role in both protestant and catholic ethics’</w:t>
      </w:r>
      <w:r w:rsidR="00523B56">
        <w:rPr>
          <w:rFonts w:ascii="Times New Roman" w:hAnsi="Times New Roman" w:cs="Times New Roman"/>
          <w:sz w:val="24"/>
          <w:szCs w:val="24"/>
        </w:rPr>
        <w:t>. By the middle of the last century</w:t>
      </w:r>
      <w:r>
        <w:rPr>
          <w:rFonts w:ascii="Times New Roman" w:hAnsi="Times New Roman" w:cs="Times New Roman"/>
          <w:sz w:val="24"/>
          <w:szCs w:val="24"/>
        </w:rPr>
        <w:t xml:space="preserve"> </w:t>
      </w:r>
      <w:r w:rsidR="00523B56">
        <w:rPr>
          <w:rFonts w:ascii="Times New Roman" w:hAnsi="Times New Roman" w:cs="Times New Roman"/>
          <w:sz w:val="24"/>
          <w:szCs w:val="24"/>
        </w:rPr>
        <w:t>theologists recognised that virtues should be regarded as the proper extension of the Christian life. That virtues play a key role in Christian ethics is not made clear in the writings with ‘the language of virtue as such is absent from the Hebrew S</w:t>
      </w:r>
      <w:r w:rsidR="005E1D63">
        <w:rPr>
          <w:rFonts w:ascii="Times New Roman" w:hAnsi="Times New Roman" w:cs="Times New Roman"/>
          <w:sz w:val="24"/>
          <w:szCs w:val="24"/>
        </w:rPr>
        <w:t>c</w:t>
      </w:r>
      <w:r w:rsidR="00523B56">
        <w:rPr>
          <w:rFonts w:ascii="Times New Roman" w:hAnsi="Times New Roman" w:cs="Times New Roman"/>
          <w:sz w:val="24"/>
          <w:szCs w:val="24"/>
        </w:rPr>
        <w:t xml:space="preserve">riptures, and the virtues are mentioned only in passing in the New Testament’.  </w:t>
      </w:r>
    </w:p>
    <w:p w14:paraId="024E522E" w14:textId="0C4DF151" w:rsidR="00FD774B" w:rsidRDefault="00A766F4" w:rsidP="002C7500">
      <w:pPr>
        <w:spacing w:line="480" w:lineRule="auto"/>
        <w:rPr>
          <w:rFonts w:ascii="Times New Roman" w:hAnsi="Times New Roman" w:cs="Times New Roman"/>
          <w:sz w:val="24"/>
          <w:szCs w:val="24"/>
        </w:rPr>
      </w:pPr>
      <w:r>
        <w:rPr>
          <w:rFonts w:ascii="Times New Roman" w:hAnsi="Times New Roman" w:cs="Times New Roman"/>
          <w:sz w:val="24"/>
          <w:szCs w:val="24"/>
        </w:rPr>
        <w:t xml:space="preserve">Further research of the idea of ‘virtues’ show the different meanings in the various versions of the bible. </w:t>
      </w:r>
      <w:r w:rsidR="0008202C">
        <w:rPr>
          <w:rFonts w:ascii="Times New Roman" w:hAnsi="Times New Roman" w:cs="Times New Roman"/>
          <w:sz w:val="24"/>
          <w:szCs w:val="24"/>
        </w:rPr>
        <w:t>Having looked at the same passage in The Wycliffe Bible (1382), The King James version (1611) and the New revised standard version (1989).</w:t>
      </w:r>
    </w:p>
    <w:p w14:paraId="252F5C7C" w14:textId="3038CFFD" w:rsidR="00BC253F" w:rsidRDefault="00BC253F" w:rsidP="00BC253F">
      <w:pPr>
        <w:spacing w:line="480" w:lineRule="auto"/>
        <w:ind w:left="720"/>
        <w:rPr>
          <w:rFonts w:ascii="Times New Roman" w:hAnsi="Times New Roman" w:cs="Times New Roman"/>
          <w:sz w:val="24"/>
          <w:szCs w:val="24"/>
        </w:rPr>
      </w:pPr>
      <w:r>
        <w:rPr>
          <w:rFonts w:ascii="Times New Roman" w:hAnsi="Times New Roman" w:cs="Times New Roman"/>
          <w:sz w:val="24"/>
          <w:szCs w:val="24"/>
        </w:rPr>
        <w:lastRenderedPageBreak/>
        <w:t xml:space="preserve">‘ How all things of his god-like virtue, that be to life and piety, be given to us, by the knowing of him, that called us for his own glory and virtue’. </w:t>
      </w:r>
      <w:r>
        <w:rPr>
          <w:rFonts w:ascii="Times New Roman" w:hAnsi="Times New Roman" w:cs="Times New Roman"/>
          <w:i/>
          <w:iCs/>
          <w:sz w:val="24"/>
          <w:szCs w:val="24"/>
        </w:rPr>
        <w:t xml:space="preserve">Wycliffe Bible (1382) </w:t>
      </w:r>
      <w:r>
        <w:rPr>
          <w:rFonts w:ascii="Times New Roman" w:hAnsi="Times New Roman" w:cs="Times New Roman"/>
          <w:sz w:val="24"/>
          <w:szCs w:val="24"/>
        </w:rPr>
        <w:t>Peter 2:3.</w:t>
      </w:r>
    </w:p>
    <w:p w14:paraId="0E8FFD0C" w14:textId="5A93D5EB" w:rsidR="00BC253F" w:rsidRDefault="00BC253F" w:rsidP="00BC253F">
      <w:pPr>
        <w:spacing w:line="480" w:lineRule="auto"/>
        <w:ind w:left="720"/>
        <w:rPr>
          <w:rFonts w:ascii="Times New Roman" w:hAnsi="Times New Roman" w:cs="Times New Roman"/>
          <w:sz w:val="24"/>
          <w:szCs w:val="24"/>
        </w:rPr>
      </w:pPr>
      <w:r>
        <w:rPr>
          <w:rFonts w:ascii="Times New Roman" w:hAnsi="Times New Roman" w:cs="Times New Roman"/>
          <w:sz w:val="24"/>
          <w:szCs w:val="24"/>
        </w:rPr>
        <w:t xml:space="preserve">‘According as his divine power hath given unto us all the things that pertain unto life and godliness, through the knowledge of him hath called us to glory and virtue’. </w:t>
      </w:r>
      <w:r>
        <w:rPr>
          <w:rFonts w:ascii="Times New Roman" w:hAnsi="Times New Roman" w:cs="Times New Roman"/>
          <w:i/>
          <w:iCs/>
          <w:sz w:val="24"/>
          <w:szCs w:val="24"/>
        </w:rPr>
        <w:t xml:space="preserve">King James Version (1611) </w:t>
      </w:r>
      <w:r>
        <w:rPr>
          <w:rFonts w:ascii="Times New Roman" w:hAnsi="Times New Roman" w:cs="Times New Roman"/>
          <w:sz w:val="24"/>
          <w:szCs w:val="24"/>
        </w:rPr>
        <w:t>Peter 2:3</w:t>
      </w:r>
    </w:p>
    <w:p w14:paraId="74826E9C" w14:textId="47A65FDF" w:rsidR="00BC253F" w:rsidRDefault="00BC253F" w:rsidP="00BC253F">
      <w:pPr>
        <w:spacing w:line="480" w:lineRule="auto"/>
        <w:ind w:left="720"/>
        <w:rPr>
          <w:rFonts w:ascii="Times New Roman" w:hAnsi="Times New Roman" w:cs="Times New Roman"/>
          <w:sz w:val="24"/>
          <w:szCs w:val="24"/>
        </w:rPr>
      </w:pPr>
      <w:r>
        <w:rPr>
          <w:rFonts w:ascii="Times New Roman" w:hAnsi="Times New Roman" w:cs="Times New Roman"/>
          <w:sz w:val="24"/>
          <w:szCs w:val="24"/>
        </w:rPr>
        <w:t>‘His divine power has given us everything needed for life and godliness, through the knowledge of him who called us by his own glory and goodness’</w:t>
      </w:r>
    </w:p>
    <w:p w14:paraId="51BB79FE" w14:textId="3BDAB1E0" w:rsidR="000F1E98" w:rsidRDefault="008B7F9D" w:rsidP="00BC253F">
      <w:pPr>
        <w:spacing w:line="480" w:lineRule="auto"/>
        <w:ind w:left="720"/>
        <w:rPr>
          <w:rFonts w:ascii="Times New Roman" w:hAnsi="Times New Roman" w:cs="Times New Roman"/>
          <w:sz w:val="24"/>
          <w:szCs w:val="24"/>
        </w:rPr>
      </w:pPr>
      <w:r>
        <w:rPr>
          <w:rFonts w:ascii="Times New Roman" w:hAnsi="Times New Roman" w:cs="Times New Roman"/>
          <w:sz w:val="24"/>
          <w:szCs w:val="24"/>
        </w:rPr>
        <w:t xml:space="preserve">When you compare these three version I believe that the Wycliffe Bible (1382) is subtle using the words </w:t>
      </w:r>
      <w:r w:rsidR="000F1E98">
        <w:rPr>
          <w:rFonts w:ascii="Times New Roman" w:hAnsi="Times New Roman" w:cs="Times New Roman"/>
          <w:sz w:val="24"/>
          <w:szCs w:val="24"/>
        </w:rPr>
        <w:t xml:space="preserve">that all things </w:t>
      </w:r>
      <w:r>
        <w:rPr>
          <w:rFonts w:ascii="Times New Roman" w:hAnsi="Times New Roman" w:cs="Times New Roman"/>
          <w:sz w:val="24"/>
          <w:szCs w:val="24"/>
        </w:rPr>
        <w:t>‘God-like virtue’</w:t>
      </w:r>
      <w:r w:rsidR="000F1E98">
        <w:rPr>
          <w:rFonts w:ascii="Times New Roman" w:hAnsi="Times New Roman" w:cs="Times New Roman"/>
          <w:sz w:val="24"/>
          <w:szCs w:val="24"/>
        </w:rPr>
        <w:t xml:space="preserve"> needed for ‘life and piety’</w:t>
      </w:r>
      <w:r>
        <w:rPr>
          <w:rFonts w:ascii="Times New Roman" w:hAnsi="Times New Roman" w:cs="Times New Roman"/>
          <w:sz w:val="24"/>
          <w:szCs w:val="24"/>
        </w:rPr>
        <w:t xml:space="preserve"> will </w:t>
      </w:r>
      <w:r w:rsidR="000F1E98">
        <w:rPr>
          <w:rFonts w:ascii="Times New Roman" w:hAnsi="Times New Roman" w:cs="Times New Roman"/>
          <w:sz w:val="24"/>
          <w:szCs w:val="24"/>
        </w:rPr>
        <w:t>be given to us, by knowing him</w:t>
      </w:r>
      <w:r>
        <w:rPr>
          <w:rFonts w:ascii="Times New Roman" w:hAnsi="Times New Roman" w:cs="Times New Roman"/>
          <w:sz w:val="24"/>
          <w:szCs w:val="24"/>
        </w:rPr>
        <w:t xml:space="preserve">. </w:t>
      </w:r>
      <w:r w:rsidR="000F1E98">
        <w:rPr>
          <w:rFonts w:ascii="Times New Roman" w:hAnsi="Times New Roman" w:cs="Times New Roman"/>
          <w:sz w:val="24"/>
          <w:szCs w:val="24"/>
        </w:rPr>
        <w:t>The part ‘how all the things of …..’ you will be only given the parts of his virtue that you need.</w:t>
      </w:r>
      <w:r w:rsidR="00C41D83">
        <w:rPr>
          <w:rFonts w:ascii="Times New Roman" w:hAnsi="Times New Roman" w:cs="Times New Roman"/>
          <w:sz w:val="24"/>
          <w:szCs w:val="24"/>
        </w:rPr>
        <w:t xml:space="preserve"> ‘</w:t>
      </w:r>
    </w:p>
    <w:p w14:paraId="54B8CB85" w14:textId="6010B4D8" w:rsidR="008B7F9D" w:rsidRDefault="000F1E98" w:rsidP="00BC253F">
      <w:pPr>
        <w:spacing w:line="480" w:lineRule="auto"/>
        <w:ind w:left="720"/>
        <w:rPr>
          <w:rFonts w:ascii="Times New Roman" w:hAnsi="Times New Roman" w:cs="Times New Roman"/>
          <w:sz w:val="24"/>
          <w:szCs w:val="24"/>
        </w:rPr>
      </w:pPr>
      <w:r>
        <w:rPr>
          <w:rFonts w:ascii="Times New Roman" w:hAnsi="Times New Roman" w:cs="Times New Roman"/>
          <w:sz w:val="24"/>
          <w:szCs w:val="24"/>
        </w:rPr>
        <w:t xml:space="preserve">However </w:t>
      </w:r>
      <w:r w:rsidR="008B7F9D">
        <w:rPr>
          <w:rFonts w:ascii="Times New Roman" w:hAnsi="Times New Roman" w:cs="Times New Roman"/>
          <w:sz w:val="24"/>
          <w:szCs w:val="24"/>
        </w:rPr>
        <w:t xml:space="preserve">the other 2 are much more forceful </w:t>
      </w:r>
      <w:r>
        <w:rPr>
          <w:rFonts w:ascii="Times New Roman" w:hAnsi="Times New Roman" w:cs="Times New Roman"/>
          <w:sz w:val="24"/>
          <w:szCs w:val="24"/>
        </w:rPr>
        <w:t>‘his divine power has given you everything’. He has the power to give it to you</w:t>
      </w:r>
      <w:r w:rsidR="00C41D83">
        <w:rPr>
          <w:rFonts w:ascii="Times New Roman" w:hAnsi="Times New Roman" w:cs="Times New Roman"/>
          <w:sz w:val="24"/>
          <w:szCs w:val="24"/>
        </w:rPr>
        <w:t>.</w:t>
      </w:r>
    </w:p>
    <w:p w14:paraId="1CE7A02A" w14:textId="77777777" w:rsidR="00CC5F74" w:rsidRDefault="00C41D83" w:rsidP="00CC5F74">
      <w:pPr>
        <w:spacing w:line="480" w:lineRule="auto"/>
        <w:ind w:left="720"/>
        <w:rPr>
          <w:rFonts w:ascii="Times New Roman" w:hAnsi="Times New Roman" w:cs="Times New Roman"/>
          <w:sz w:val="24"/>
          <w:szCs w:val="24"/>
        </w:rPr>
      </w:pPr>
      <w:r>
        <w:rPr>
          <w:rFonts w:ascii="Times New Roman" w:hAnsi="Times New Roman" w:cs="Times New Roman"/>
          <w:sz w:val="24"/>
          <w:szCs w:val="24"/>
        </w:rPr>
        <w:t>The New Revised Standard Version Bible (1989) has changed the last part of ‘glory and virtue’ to ‘glory and goodness’.</w:t>
      </w:r>
      <w:r w:rsidR="00CC5F74">
        <w:rPr>
          <w:rFonts w:ascii="Times New Roman" w:hAnsi="Times New Roman" w:cs="Times New Roman"/>
          <w:sz w:val="24"/>
          <w:szCs w:val="24"/>
        </w:rPr>
        <w:t xml:space="preserve"> </w:t>
      </w:r>
    </w:p>
    <w:p w14:paraId="51554DD1" w14:textId="59F013BB" w:rsidR="005E1D63" w:rsidRDefault="007767DC" w:rsidP="002C7500">
      <w:pPr>
        <w:spacing w:line="480" w:lineRule="auto"/>
        <w:rPr>
          <w:rStyle w:val="text"/>
          <w:rFonts w:ascii="Times New Roman" w:hAnsi="Times New Roman" w:cs="Times New Roman"/>
          <w:sz w:val="24"/>
          <w:szCs w:val="24"/>
        </w:rPr>
      </w:pPr>
      <w:r>
        <w:rPr>
          <w:rFonts w:ascii="Times New Roman" w:hAnsi="Times New Roman" w:cs="Times New Roman"/>
          <w:sz w:val="24"/>
          <w:szCs w:val="24"/>
        </w:rPr>
        <w:t xml:space="preserve">The Holy Bible, ESV (2016)  2 Peter 5:6 </w:t>
      </w:r>
      <w:r w:rsidR="00CC5F74">
        <w:rPr>
          <w:rFonts w:ascii="Times New Roman" w:hAnsi="Times New Roman" w:cs="Times New Roman"/>
          <w:sz w:val="24"/>
          <w:szCs w:val="24"/>
        </w:rPr>
        <w:t xml:space="preserve"> </w:t>
      </w:r>
      <w:r w:rsidR="005E1D63">
        <w:rPr>
          <w:rStyle w:val="text"/>
          <w:rFonts w:ascii="Times New Roman" w:hAnsi="Times New Roman" w:cs="Times New Roman"/>
          <w:sz w:val="24"/>
          <w:szCs w:val="24"/>
        </w:rPr>
        <w:t>‘</w:t>
      </w:r>
      <w:r w:rsidR="005E1D63" w:rsidRPr="005E1D63">
        <w:rPr>
          <w:rStyle w:val="text"/>
          <w:rFonts w:ascii="Times New Roman" w:hAnsi="Times New Roman" w:cs="Times New Roman"/>
          <w:sz w:val="24"/>
          <w:szCs w:val="24"/>
        </w:rPr>
        <w:t>For this very reason, make every effort to supplement your faith with virtue, and virtue with knowledge,</w:t>
      </w:r>
      <w:r w:rsidR="005E1D63" w:rsidRPr="005E1D63">
        <w:rPr>
          <w:rFonts w:ascii="Times New Roman" w:hAnsi="Times New Roman" w:cs="Times New Roman"/>
          <w:sz w:val="24"/>
          <w:szCs w:val="24"/>
        </w:rPr>
        <w:t xml:space="preserve"> </w:t>
      </w:r>
      <w:r w:rsidR="005E1D63" w:rsidRPr="005E1D63">
        <w:rPr>
          <w:rStyle w:val="text"/>
          <w:rFonts w:ascii="Times New Roman" w:hAnsi="Times New Roman" w:cs="Times New Roman"/>
          <w:sz w:val="24"/>
          <w:szCs w:val="24"/>
        </w:rPr>
        <w:t>and knowledge with self-control, and self-control with steadfastness, and steadfastness with godliness</w:t>
      </w:r>
      <w:r>
        <w:rPr>
          <w:rStyle w:val="text"/>
          <w:rFonts w:ascii="Times New Roman" w:hAnsi="Times New Roman" w:cs="Times New Roman"/>
          <w:sz w:val="24"/>
          <w:szCs w:val="24"/>
        </w:rPr>
        <w:t xml:space="preserve">’. </w:t>
      </w:r>
    </w:p>
    <w:p w14:paraId="2A69DD56" w14:textId="6A31C3C6" w:rsidR="00E4712E" w:rsidRDefault="006D78A0" w:rsidP="002955F6">
      <w:pPr>
        <w:spacing w:line="480" w:lineRule="auto"/>
        <w:jc w:val="both"/>
        <w:rPr>
          <w:rStyle w:val="text"/>
          <w:rFonts w:ascii="Times New Roman" w:hAnsi="Times New Roman" w:cs="Times New Roman"/>
          <w:sz w:val="24"/>
          <w:szCs w:val="24"/>
        </w:rPr>
      </w:pPr>
      <w:r>
        <w:rPr>
          <w:rStyle w:val="text"/>
          <w:rFonts w:ascii="Times New Roman" w:hAnsi="Times New Roman" w:cs="Times New Roman"/>
          <w:sz w:val="24"/>
          <w:szCs w:val="24"/>
        </w:rPr>
        <w:t>In their article Lawler, M and Salzman, T (2013.pp 443:445) discuss virtue theory and how Aristotle described virtue as ‘A state of character concerned with choice’ along with Aquinas’s rep</w:t>
      </w:r>
      <w:r w:rsidR="00625769">
        <w:rPr>
          <w:rStyle w:val="text"/>
          <w:rFonts w:ascii="Times New Roman" w:hAnsi="Times New Roman" w:cs="Times New Roman"/>
          <w:sz w:val="24"/>
          <w:szCs w:val="24"/>
        </w:rPr>
        <w:t>h</w:t>
      </w:r>
      <w:r>
        <w:rPr>
          <w:rStyle w:val="text"/>
          <w:rFonts w:ascii="Times New Roman" w:hAnsi="Times New Roman" w:cs="Times New Roman"/>
          <w:sz w:val="24"/>
          <w:szCs w:val="24"/>
        </w:rPr>
        <w:t xml:space="preserve">rasing of </w:t>
      </w:r>
      <w:r w:rsidR="00625769">
        <w:rPr>
          <w:rStyle w:val="text"/>
          <w:rFonts w:ascii="Times New Roman" w:hAnsi="Times New Roman" w:cs="Times New Roman"/>
          <w:sz w:val="24"/>
          <w:szCs w:val="24"/>
        </w:rPr>
        <w:t>Aristotle</w:t>
      </w:r>
      <w:r>
        <w:rPr>
          <w:rStyle w:val="text"/>
          <w:rFonts w:ascii="Times New Roman" w:hAnsi="Times New Roman" w:cs="Times New Roman"/>
          <w:sz w:val="24"/>
          <w:szCs w:val="24"/>
        </w:rPr>
        <w:t xml:space="preserve"> </w:t>
      </w:r>
      <w:r w:rsidR="00625769" w:rsidRPr="00625769">
        <w:rPr>
          <w:rStyle w:val="text"/>
          <w:rFonts w:ascii="Times New Roman" w:hAnsi="Times New Roman" w:cs="Times New Roman"/>
          <w:sz w:val="24"/>
          <w:szCs w:val="24"/>
        </w:rPr>
        <w:t>rephrasing</w:t>
      </w:r>
      <w:r w:rsidR="00625769">
        <w:rPr>
          <w:rStyle w:val="text"/>
          <w:rFonts w:ascii="Times New Roman" w:hAnsi="Times New Roman" w:cs="Times New Roman"/>
          <w:sz w:val="24"/>
          <w:szCs w:val="24"/>
        </w:rPr>
        <w:t xml:space="preserve"> </w:t>
      </w:r>
      <w:r w:rsidR="00625769" w:rsidRPr="00625769">
        <w:rPr>
          <w:rStyle w:val="text"/>
          <w:rFonts w:ascii="Times New Roman" w:hAnsi="Times New Roman" w:cs="Times New Roman"/>
          <w:sz w:val="24"/>
          <w:szCs w:val="24"/>
        </w:rPr>
        <w:t>to' a virtue is a</w:t>
      </w:r>
      <w:r w:rsidR="00625769">
        <w:rPr>
          <w:rStyle w:val="text"/>
          <w:rFonts w:ascii="Times New Roman" w:hAnsi="Times New Roman" w:cs="Times New Roman"/>
          <w:sz w:val="24"/>
          <w:szCs w:val="24"/>
        </w:rPr>
        <w:t xml:space="preserve"> habit or disposition ordered to an act’. </w:t>
      </w:r>
      <w:r w:rsidR="002C7500">
        <w:rPr>
          <w:rStyle w:val="text"/>
          <w:rFonts w:ascii="Times New Roman" w:hAnsi="Times New Roman" w:cs="Times New Roman"/>
          <w:sz w:val="24"/>
          <w:szCs w:val="24"/>
        </w:rPr>
        <w:t xml:space="preserve"> They look a</w:t>
      </w:r>
      <w:r w:rsidR="00CC5F74">
        <w:rPr>
          <w:rStyle w:val="text"/>
          <w:rFonts w:ascii="Times New Roman" w:hAnsi="Times New Roman" w:cs="Times New Roman"/>
          <w:sz w:val="24"/>
          <w:szCs w:val="24"/>
        </w:rPr>
        <w:t>t</w:t>
      </w:r>
      <w:r w:rsidR="002C7500">
        <w:rPr>
          <w:rStyle w:val="text"/>
          <w:rFonts w:ascii="Times New Roman" w:hAnsi="Times New Roman" w:cs="Times New Roman"/>
          <w:sz w:val="24"/>
          <w:szCs w:val="24"/>
        </w:rPr>
        <w:t xml:space="preserve"> the general concept including Aristotle’s that </w:t>
      </w:r>
      <w:r w:rsidR="002955F6">
        <w:rPr>
          <w:rStyle w:val="text"/>
          <w:rFonts w:ascii="Times New Roman" w:hAnsi="Times New Roman" w:cs="Times New Roman"/>
          <w:sz w:val="24"/>
          <w:szCs w:val="24"/>
        </w:rPr>
        <w:t>virtues</w:t>
      </w:r>
      <w:r w:rsidR="002C7500">
        <w:rPr>
          <w:rStyle w:val="text"/>
          <w:rFonts w:ascii="Times New Roman" w:hAnsi="Times New Roman" w:cs="Times New Roman"/>
          <w:sz w:val="24"/>
          <w:szCs w:val="24"/>
        </w:rPr>
        <w:t xml:space="preserve"> are a ‘precondition’ for humans to   </w:t>
      </w:r>
      <w:r w:rsidR="002955F6">
        <w:rPr>
          <w:rStyle w:val="text"/>
          <w:rFonts w:ascii="Times New Roman" w:hAnsi="Times New Roman" w:cs="Times New Roman"/>
          <w:sz w:val="24"/>
          <w:szCs w:val="24"/>
        </w:rPr>
        <w:lastRenderedPageBreak/>
        <w:t xml:space="preserve">flourish and elements of the flourishing. The example given is ‘the person who has the virtues of benevolence and justice, will be a benevolent and just person, who will act benevolently and justly’. By choosing to be virtuous the human can reach the ultimate human good ‘ eudaimonia’ of happiness and fulfilment. Aquinas’s Christian version </w:t>
      </w:r>
      <w:r w:rsidR="00777352">
        <w:rPr>
          <w:rStyle w:val="text"/>
          <w:rFonts w:ascii="Times New Roman" w:hAnsi="Times New Roman" w:cs="Times New Roman"/>
          <w:sz w:val="24"/>
          <w:szCs w:val="24"/>
        </w:rPr>
        <w:t xml:space="preserve">names virtue of ‘caritas’ love to all, charity, providing ‘the ultimate Christian good union with God’ supporting the dictionary definitions that God is the ultimate end for the theological virtue and the natural virtue can be reached through </w:t>
      </w:r>
      <w:r w:rsidR="009F657D">
        <w:rPr>
          <w:rStyle w:val="text"/>
          <w:rFonts w:ascii="Times New Roman" w:hAnsi="Times New Roman" w:cs="Times New Roman"/>
          <w:sz w:val="24"/>
          <w:szCs w:val="24"/>
        </w:rPr>
        <w:t xml:space="preserve">choice, reason and thought. </w:t>
      </w:r>
    </w:p>
    <w:p w14:paraId="7557AD28" w14:textId="07FD8537" w:rsidR="00FF17A6" w:rsidRDefault="00E4712E" w:rsidP="002955F6">
      <w:pPr>
        <w:spacing w:line="480" w:lineRule="auto"/>
        <w:jc w:val="both"/>
        <w:rPr>
          <w:rStyle w:val="text"/>
          <w:rFonts w:ascii="Times New Roman" w:hAnsi="Times New Roman" w:cs="Times New Roman"/>
          <w:sz w:val="24"/>
          <w:szCs w:val="24"/>
        </w:rPr>
      </w:pPr>
      <w:r>
        <w:rPr>
          <w:rStyle w:val="text"/>
          <w:rFonts w:ascii="Times New Roman" w:hAnsi="Times New Roman" w:cs="Times New Roman"/>
          <w:sz w:val="24"/>
          <w:szCs w:val="24"/>
        </w:rPr>
        <w:t>Porter (2007.</w:t>
      </w:r>
      <w:r w:rsidR="00B1699D">
        <w:rPr>
          <w:rStyle w:val="text"/>
          <w:rFonts w:ascii="Times New Roman" w:hAnsi="Times New Roman" w:cs="Times New Roman"/>
          <w:sz w:val="24"/>
          <w:szCs w:val="24"/>
        </w:rPr>
        <w:t>p</w:t>
      </w:r>
      <w:r>
        <w:rPr>
          <w:rStyle w:val="text"/>
          <w:rFonts w:ascii="Times New Roman" w:hAnsi="Times New Roman" w:cs="Times New Roman"/>
          <w:sz w:val="24"/>
          <w:szCs w:val="24"/>
        </w:rPr>
        <w:t>p. 2:4)</w:t>
      </w:r>
      <w:r w:rsidR="00777352">
        <w:rPr>
          <w:rStyle w:val="text"/>
          <w:rFonts w:ascii="Times New Roman" w:hAnsi="Times New Roman" w:cs="Times New Roman"/>
          <w:sz w:val="24"/>
          <w:szCs w:val="24"/>
        </w:rPr>
        <w:t xml:space="preserve"> </w:t>
      </w:r>
      <w:r w:rsidR="00CC5F74">
        <w:rPr>
          <w:rStyle w:val="text"/>
          <w:rFonts w:ascii="Times New Roman" w:hAnsi="Times New Roman" w:cs="Times New Roman"/>
          <w:sz w:val="24"/>
          <w:szCs w:val="24"/>
        </w:rPr>
        <w:t xml:space="preserve">writes about </w:t>
      </w:r>
      <w:r>
        <w:rPr>
          <w:rStyle w:val="text"/>
          <w:rFonts w:ascii="Times New Roman" w:hAnsi="Times New Roman" w:cs="Times New Roman"/>
          <w:sz w:val="24"/>
          <w:szCs w:val="24"/>
        </w:rPr>
        <w:t xml:space="preserve">‘the fruitful ambiguity of the virtues’ identifying that on occasion virtues can be ‘morally ambiguous’ </w:t>
      </w:r>
      <w:r w:rsidR="00B1699D">
        <w:rPr>
          <w:rStyle w:val="text"/>
          <w:rFonts w:ascii="Times New Roman" w:hAnsi="Times New Roman" w:cs="Times New Roman"/>
          <w:sz w:val="24"/>
          <w:szCs w:val="24"/>
        </w:rPr>
        <w:t xml:space="preserve">for example a parent may want to be generous , but to the point of spoiling a child, </w:t>
      </w:r>
      <w:r w:rsidR="00A10825">
        <w:rPr>
          <w:rStyle w:val="text"/>
          <w:rFonts w:ascii="Times New Roman" w:hAnsi="Times New Roman" w:cs="Times New Roman"/>
          <w:sz w:val="24"/>
          <w:szCs w:val="24"/>
        </w:rPr>
        <w:t>however this does not set a good example to ensure the child grows into an independent adult</w:t>
      </w:r>
      <w:r w:rsidR="00B1699D">
        <w:rPr>
          <w:rStyle w:val="text"/>
          <w:rFonts w:ascii="Times New Roman" w:hAnsi="Times New Roman" w:cs="Times New Roman"/>
          <w:sz w:val="24"/>
          <w:szCs w:val="24"/>
        </w:rPr>
        <w:t>. Would this be morally right and provide a good role model for the child</w:t>
      </w:r>
      <w:r w:rsidR="00CC5F74">
        <w:rPr>
          <w:rStyle w:val="text"/>
          <w:rFonts w:ascii="Times New Roman" w:hAnsi="Times New Roman" w:cs="Times New Roman"/>
          <w:sz w:val="24"/>
          <w:szCs w:val="24"/>
        </w:rPr>
        <w:t>? Or does it make the child think that it doesn’t matter how I live my life or what I do I will get what I want anyway, therefore I don’t need to make choices on their virtuous or moral grounds because it still has the same outcome for me of ‘getting what I want’.</w:t>
      </w:r>
    </w:p>
    <w:p w14:paraId="04ABD17F" w14:textId="3DCC56B8" w:rsidR="00A10825" w:rsidRDefault="00B1699D" w:rsidP="002955F6">
      <w:pPr>
        <w:spacing w:line="480" w:lineRule="auto"/>
        <w:jc w:val="both"/>
        <w:rPr>
          <w:rStyle w:val="text"/>
          <w:rFonts w:ascii="Times New Roman" w:hAnsi="Times New Roman" w:cs="Times New Roman"/>
          <w:sz w:val="24"/>
          <w:szCs w:val="24"/>
        </w:rPr>
      </w:pPr>
      <w:r>
        <w:rPr>
          <w:rStyle w:val="text"/>
          <w:rFonts w:ascii="Times New Roman" w:hAnsi="Times New Roman" w:cs="Times New Roman"/>
          <w:sz w:val="24"/>
          <w:szCs w:val="24"/>
        </w:rPr>
        <w:t>Lawler, M and Salzman, T (2013.pp. 448:9) identifies the importance that ‘virtues are shaped in a community and culture by narratives and role models judged to be virtuous’. They also cite Macintyre that ‘separated from their polis (community and culture) what could have been a human being becomes a wild animal’.</w:t>
      </w:r>
      <w:r w:rsidR="00A10825">
        <w:rPr>
          <w:rStyle w:val="text"/>
          <w:rFonts w:ascii="Times New Roman" w:hAnsi="Times New Roman" w:cs="Times New Roman"/>
          <w:sz w:val="24"/>
          <w:szCs w:val="24"/>
        </w:rPr>
        <w:t xml:space="preserve"> The example of the child from Porter (2007.pp. 2:4) may raise problems of the characters of virtues and that there can be an array of ends from the ill considered, the vicious and the ones praiseworthy. </w:t>
      </w:r>
      <w:r w:rsidR="00E90A4B">
        <w:rPr>
          <w:rStyle w:val="text"/>
          <w:rFonts w:ascii="Times New Roman" w:hAnsi="Times New Roman" w:cs="Times New Roman"/>
          <w:sz w:val="24"/>
          <w:szCs w:val="24"/>
        </w:rPr>
        <w:t xml:space="preserve">They specify that ‘virtue expressed through a bad act cannot count as a true virtue’ with an example that ‘the soldier can fight valiantly in what he knows to be a vicious war’. Porter (2007.p. 3) describes </w:t>
      </w:r>
      <w:proofErr w:type="spellStart"/>
      <w:r w:rsidR="00E90A4B">
        <w:rPr>
          <w:rStyle w:val="text"/>
          <w:rFonts w:ascii="Times New Roman" w:hAnsi="Times New Roman" w:cs="Times New Roman"/>
          <w:sz w:val="24"/>
          <w:szCs w:val="24"/>
        </w:rPr>
        <w:t>Hursthopuse’s</w:t>
      </w:r>
      <w:proofErr w:type="spellEnd"/>
      <w:r w:rsidR="00E90A4B">
        <w:rPr>
          <w:rStyle w:val="text"/>
          <w:rFonts w:ascii="Times New Roman" w:hAnsi="Times New Roman" w:cs="Times New Roman"/>
          <w:sz w:val="24"/>
          <w:szCs w:val="24"/>
        </w:rPr>
        <w:t xml:space="preserve"> unity of virtues, having one virtue, but not other ‘</w:t>
      </w:r>
      <w:r w:rsidR="00FD70EE">
        <w:rPr>
          <w:rStyle w:val="text"/>
          <w:rFonts w:ascii="Times New Roman" w:hAnsi="Times New Roman" w:cs="Times New Roman"/>
          <w:sz w:val="24"/>
          <w:szCs w:val="24"/>
        </w:rPr>
        <w:t>courageous</w:t>
      </w:r>
      <w:r w:rsidR="00E90A4B">
        <w:rPr>
          <w:rStyle w:val="text"/>
          <w:rFonts w:ascii="Times New Roman" w:hAnsi="Times New Roman" w:cs="Times New Roman"/>
          <w:sz w:val="24"/>
          <w:szCs w:val="24"/>
        </w:rPr>
        <w:t xml:space="preserve">, but unjust, </w:t>
      </w:r>
      <w:r w:rsidR="00FD70EE">
        <w:rPr>
          <w:rStyle w:val="text"/>
          <w:rFonts w:ascii="Times New Roman" w:hAnsi="Times New Roman" w:cs="Times New Roman"/>
          <w:sz w:val="24"/>
          <w:szCs w:val="24"/>
        </w:rPr>
        <w:t>generous and fair, but imprudent’.</w:t>
      </w:r>
      <w:r w:rsidR="00B365ED">
        <w:rPr>
          <w:rStyle w:val="text"/>
          <w:rFonts w:ascii="Times New Roman" w:hAnsi="Times New Roman" w:cs="Times New Roman"/>
          <w:sz w:val="24"/>
          <w:szCs w:val="24"/>
        </w:rPr>
        <w:t xml:space="preserve">  </w:t>
      </w:r>
      <w:r w:rsidR="00FD70EE">
        <w:rPr>
          <w:rStyle w:val="text"/>
          <w:rFonts w:ascii="Times New Roman" w:hAnsi="Times New Roman" w:cs="Times New Roman"/>
          <w:sz w:val="24"/>
          <w:szCs w:val="24"/>
        </w:rPr>
        <w:t xml:space="preserve"> </w:t>
      </w:r>
      <w:r w:rsidR="00B365ED">
        <w:rPr>
          <w:rStyle w:val="text"/>
          <w:rFonts w:ascii="Times New Roman" w:hAnsi="Times New Roman" w:cs="Times New Roman"/>
          <w:sz w:val="24"/>
          <w:szCs w:val="24"/>
        </w:rPr>
        <w:t xml:space="preserve">Lawler, M and Salzman, T (2013.pp. 445) examines Aristotle in the section of ‘Virtue Theory’ upholds the ideal that the soldier may not have freely chosen to fight in the </w:t>
      </w:r>
      <w:r w:rsidR="00B365ED">
        <w:rPr>
          <w:rStyle w:val="text"/>
          <w:rFonts w:ascii="Times New Roman" w:hAnsi="Times New Roman" w:cs="Times New Roman"/>
          <w:sz w:val="24"/>
          <w:szCs w:val="24"/>
        </w:rPr>
        <w:lastRenderedPageBreak/>
        <w:t>war therefore ‘ actions we are forced to do are not f</w:t>
      </w:r>
      <w:r w:rsidR="003F17E3">
        <w:rPr>
          <w:rStyle w:val="text"/>
          <w:rFonts w:ascii="Times New Roman" w:hAnsi="Times New Roman" w:cs="Times New Roman"/>
          <w:sz w:val="24"/>
          <w:szCs w:val="24"/>
        </w:rPr>
        <w:t>r</w:t>
      </w:r>
      <w:r w:rsidR="00B365ED">
        <w:rPr>
          <w:rStyle w:val="text"/>
          <w:rFonts w:ascii="Times New Roman" w:hAnsi="Times New Roman" w:cs="Times New Roman"/>
          <w:sz w:val="24"/>
          <w:szCs w:val="24"/>
        </w:rPr>
        <w:t xml:space="preserve">eely chosen and therefore cannot be either virtuous </w:t>
      </w:r>
      <w:r w:rsidR="003F17E3">
        <w:rPr>
          <w:rStyle w:val="text"/>
          <w:rFonts w:ascii="Times New Roman" w:hAnsi="Times New Roman" w:cs="Times New Roman"/>
          <w:sz w:val="24"/>
          <w:szCs w:val="24"/>
        </w:rPr>
        <w:t>o</w:t>
      </w:r>
      <w:r w:rsidR="00B365ED">
        <w:rPr>
          <w:rStyle w:val="text"/>
          <w:rFonts w:ascii="Times New Roman" w:hAnsi="Times New Roman" w:cs="Times New Roman"/>
          <w:sz w:val="24"/>
          <w:szCs w:val="24"/>
        </w:rPr>
        <w:t>r vicious, moral or immoral’ other considerations are that the soldier could have been conscripted or in the situation of that of be killed or kill when facing the enemy</w:t>
      </w:r>
      <w:r w:rsidR="0045481B">
        <w:rPr>
          <w:rStyle w:val="text"/>
          <w:rFonts w:ascii="Times New Roman" w:hAnsi="Times New Roman" w:cs="Times New Roman"/>
          <w:sz w:val="24"/>
          <w:szCs w:val="24"/>
        </w:rPr>
        <w:t xml:space="preserve"> again forced into fighting without choosing to.</w:t>
      </w:r>
    </w:p>
    <w:p w14:paraId="632799BF" w14:textId="2C966321" w:rsidR="0045481B" w:rsidRDefault="002A44C4" w:rsidP="002955F6">
      <w:pPr>
        <w:spacing w:line="480" w:lineRule="auto"/>
        <w:jc w:val="both"/>
        <w:rPr>
          <w:rStyle w:val="text"/>
          <w:rFonts w:ascii="Times New Roman" w:hAnsi="Times New Roman" w:cs="Times New Roman"/>
          <w:sz w:val="24"/>
          <w:szCs w:val="24"/>
        </w:rPr>
      </w:pPr>
      <w:r>
        <w:rPr>
          <w:rStyle w:val="text"/>
          <w:rFonts w:ascii="Times New Roman" w:hAnsi="Times New Roman" w:cs="Times New Roman"/>
          <w:sz w:val="24"/>
          <w:szCs w:val="24"/>
        </w:rPr>
        <w:t xml:space="preserve">In </w:t>
      </w:r>
      <w:r w:rsidR="00D937F1">
        <w:rPr>
          <w:rStyle w:val="text"/>
          <w:rFonts w:ascii="Times New Roman" w:hAnsi="Times New Roman" w:cs="Times New Roman"/>
          <w:sz w:val="24"/>
          <w:szCs w:val="24"/>
        </w:rPr>
        <w:t>Plato’s</w:t>
      </w:r>
      <w:r>
        <w:rPr>
          <w:rStyle w:val="text"/>
          <w:rFonts w:ascii="Times New Roman" w:hAnsi="Times New Roman" w:cs="Times New Roman"/>
          <w:sz w:val="24"/>
          <w:szCs w:val="24"/>
        </w:rPr>
        <w:t xml:space="preserve"> Republic </w:t>
      </w:r>
      <w:r w:rsidR="00D937F1">
        <w:rPr>
          <w:rStyle w:val="text"/>
          <w:rFonts w:ascii="Times New Roman" w:hAnsi="Times New Roman" w:cs="Times New Roman"/>
          <w:sz w:val="24"/>
          <w:szCs w:val="24"/>
        </w:rPr>
        <w:t>(Adam, J. 1969. Pp.223:224) It is discussed about the city of Delphi and asks the question ‘where then is justice and injustice? How do they differ and which is essential to happiness?’ It question</w:t>
      </w:r>
      <w:r w:rsidR="00DE7602">
        <w:rPr>
          <w:rStyle w:val="text"/>
          <w:rFonts w:ascii="Times New Roman" w:hAnsi="Times New Roman" w:cs="Times New Roman"/>
          <w:sz w:val="24"/>
          <w:szCs w:val="24"/>
        </w:rPr>
        <w:t>s</w:t>
      </w:r>
      <w:r w:rsidR="00D937F1">
        <w:rPr>
          <w:rStyle w:val="text"/>
          <w:rFonts w:ascii="Times New Roman" w:hAnsi="Times New Roman" w:cs="Times New Roman"/>
          <w:sz w:val="24"/>
          <w:szCs w:val="24"/>
        </w:rPr>
        <w:t xml:space="preserve"> that if the city is perfectly virtuous then it must be ‘wise, brave, temperate and just’. </w:t>
      </w:r>
      <w:r w:rsidR="007D248D">
        <w:rPr>
          <w:rStyle w:val="text"/>
          <w:rFonts w:ascii="Times New Roman" w:hAnsi="Times New Roman" w:cs="Times New Roman"/>
          <w:sz w:val="24"/>
          <w:szCs w:val="24"/>
        </w:rPr>
        <w:t xml:space="preserve">It is stated that first virtue of wisdom is embodied within the rulers, forming the smallest part of the city they do however by ‘virtue of their presence’ allow for the whole city to be known as wise. </w:t>
      </w:r>
      <w:r w:rsidR="0046560A">
        <w:rPr>
          <w:rStyle w:val="text"/>
          <w:rFonts w:ascii="Times New Roman" w:hAnsi="Times New Roman" w:cs="Times New Roman"/>
          <w:sz w:val="24"/>
          <w:szCs w:val="24"/>
        </w:rPr>
        <w:t xml:space="preserve">This links to Lawler, M and Salzman, T (2013.pp. 445) that knowledge is required to make a virtuous decision concluding a ‘rational, intellectual, deliberative and decisive’ approach to freely choose if your decision is a ‘virtuous or vicious, moral or immoral’. To make a </w:t>
      </w:r>
      <w:r w:rsidR="00DE7602">
        <w:rPr>
          <w:rStyle w:val="text"/>
          <w:rFonts w:ascii="Times New Roman" w:hAnsi="Times New Roman" w:cs="Times New Roman"/>
          <w:sz w:val="24"/>
          <w:szCs w:val="24"/>
        </w:rPr>
        <w:t xml:space="preserve">choice freely you require the knowledge to make the decision which in Delphi and ancient Greece the knowledge came from the rulers. </w:t>
      </w:r>
    </w:p>
    <w:p w14:paraId="768F490D" w14:textId="77777777" w:rsidR="0064444D" w:rsidRDefault="00DE7602" w:rsidP="002955F6">
      <w:pPr>
        <w:spacing w:line="480" w:lineRule="auto"/>
        <w:jc w:val="both"/>
        <w:rPr>
          <w:rStyle w:val="text"/>
          <w:rFonts w:ascii="Times New Roman" w:hAnsi="Times New Roman" w:cs="Times New Roman"/>
          <w:sz w:val="24"/>
          <w:szCs w:val="24"/>
        </w:rPr>
      </w:pPr>
      <w:r>
        <w:rPr>
          <w:rStyle w:val="text"/>
          <w:rFonts w:ascii="Times New Roman" w:hAnsi="Times New Roman" w:cs="Times New Roman"/>
          <w:sz w:val="24"/>
          <w:szCs w:val="24"/>
        </w:rPr>
        <w:t>Lawler, M and Salzman, T (2013.pp. 446) states that</w:t>
      </w:r>
      <w:r w:rsidR="0064444D">
        <w:rPr>
          <w:rStyle w:val="text"/>
          <w:rFonts w:ascii="Times New Roman" w:hAnsi="Times New Roman" w:cs="Times New Roman"/>
          <w:sz w:val="24"/>
          <w:szCs w:val="24"/>
        </w:rPr>
        <w:t xml:space="preserve"> human knowledge is a process of cycling and recycling through the evidence given to make an informed decision.</w:t>
      </w:r>
    </w:p>
    <w:p w14:paraId="3E0E94F2" w14:textId="77777777" w:rsidR="00F92381" w:rsidRDefault="0064444D" w:rsidP="002955F6">
      <w:pPr>
        <w:spacing w:line="480" w:lineRule="auto"/>
        <w:jc w:val="both"/>
        <w:rPr>
          <w:rStyle w:val="text"/>
          <w:rFonts w:ascii="Times New Roman" w:hAnsi="Times New Roman" w:cs="Times New Roman"/>
          <w:sz w:val="24"/>
          <w:szCs w:val="24"/>
        </w:rPr>
      </w:pPr>
      <w:r>
        <w:rPr>
          <w:rStyle w:val="text"/>
          <w:rFonts w:ascii="Times New Roman" w:hAnsi="Times New Roman" w:cs="Times New Roman"/>
          <w:sz w:val="24"/>
          <w:szCs w:val="24"/>
        </w:rPr>
        <w:t xml:space="preserve">Porter, J (2007) in the paper ‘Virtue’ looks at the theological ethics for virtues it states that the virtues have been a key part of Christian ethics </w:t>
      </w:r>
      <w:r w:rsidR="00F92381">
        <w:rPr>
          <w:rStyle w:val="text"/>
          <w:rFonts w:ascii="Times New Roman" w:hAnsi="Times New Roman" w:cs="Times New Roman"/>
          <w:sz w:val="24"/>
          <w:szCs w:val="24"/>
        </w:rPr>
        <w:t xml:space="preserve">and living a proper and faithful life </w:t>
      </w:r>
      <w:r>
        <w:rPr>
          <w:rStyle w:val="text"/>
          <w:rFonts w:ascii="Times New Roman" w:hAnsi="Times New Roman" w:cs="Times New Roman"/>
          <w:sz w:val="24"/>
          <w:szCs w:val="24"/>
        </w:rPr>
        <w:t xml:space="preserve"> through Scripture</w:t>
      </w:r>
      <w:r w:rsidR="00F92381">
        <w:rPr>
          <w:rStyle w:val="text"/>
          <w:rFonts w:ascii="Times New Roman" w:hAnsi="Times New Roman" w:cs="Times New Roman"/>
          <w:sz w:val="24"/>
          <w:szCs w:val="24"/>
        </w:rPr>
        <w:t>, Law and Gods commands. Augustine claimed that genuine virtue is impossible without Gods grace. In contrast to the Aristotelian view that ‘true virtue is possible without grace’.</w:t>
      </w:r>
    </w:p>
    <w:p w14:paraId="4EE02499" w14:textId="77777777" w:rsidR="00412BA3" w:rsidRDefault="00F92381" w:rsidP="002955F6">
      <w:pPr>
        <w:spacing w:line="480" w:lineRule="auto"/>
        <w:jc w:val="both"/>
        <w:rPr>
          <w:rStyle w:val="text"/>
          <w:rFonts w:ascii="Times New Roman" w:hAnsi="Times New Roman" w:cs="Times New Roman"/>
          <w:sz w:val="24"/>
          <w:szCs w:val="24"/>
        </w:rPr>
      </w:pPr>
      <w:r>
        <w:rPr>
          <w:rStyle w:val="text"/>
          <w:rFonts w:ascii="Times New Roman" w:hAnsi="Times New Roman" w:cs="Times New Roman"/>
          <w:sz w:val="24"/>
          <w:szCs w:val="24"/>
        </w:rPr>
        <w:t xml:space="preserve">In conclusion to the question discussed here ‘What is the difference between the Natural and Theological virtues ‘ the actual differences totally depend on your own beliefs. Plato was quite right in the fact that knowledge is required when you are making a decision on what action you </w:t>
      </w:r>
      <w:r>
        <w:rPr>
          <w:rStyle w:val="text"/>
          <w:rFonts w:ascii="Times New Roman" w:hAnsi="Times New Roman" w:cs="Times New Roman"/>
          <w:sz w:val="24"/>
          <w:szCs w:val="24"/>
        </w:rPr>
        <w:lastRenderedPageBreak/>
        <w:t>should take. The action you take will depend on your own morals and by critically reflecting on your decisions and using all the information available to you, looking at the consequences of your decision on yourself or others</w:t>
      </w:r>
      <w:r w:rsidR="00412BA3">
        <w:rPr>
          <w:rStyle w:val="text"/>
          <w:rFonts w:ascii="Times New Roman" w:hAnsi="Times New Roman" w:cs="Times New Roman"/>
          <w:sz w:val="24"/>
          <w:szCs w:val="24"/>
        </w:rPr>
        <w:t xml:space="preserve">. </w:t>
      </w:r>
    </w:p>
    <w:p w14:paraId="29B82763" w14:textId="77777777" w:rsidR="00C24AA1" w:rsidRDefault="00412BA3" w:rsidP="002955F6">
      <w:pPr>
        <w:spacing w:line="480" w:lineRule="auto"/>
        <w:jc w:val="both"/>
        <w:rPr>
          <w:rStyle w:val="text"/>
          <w:rFonts w:ascii="Times New Roman" w:hAnsi="Times New Roman" w:cs="Times New Roman"/>
          <w:sz w:val="24"/>
          <w:szCs w:val="24"/>
        </w:rPr>
      </w:pPr>
      <w:r>
        <w:rPr>
          <w:rStyle w:val="text"/>
          <w:rFonts w:ascii="Times New Roman" w:hAnsi="Times New Roman" w:cs="Times New Roman"/>
          <w:sz w:val="24"/>
          <w:szCs w:val="24"/>
        </w:rPr>
        <w:t>Aquinas’s theory</w:t>
      </w:r>
      <w:r w:rsidR="00F92381">
        <w:rPr>
          <w:rStyle w:val="text"/>
          <w:rFonts w:ascii="Times New Roman" w:hAnsi="Times New Roman" w:cs="Times New Roman"/>
          <w:sz w:val="24"/>
          <w:szCs w:val="24"/>
        </w:rPr>
        <w:t xml:space="preserve"> </w:t>
      </w:r>
      <w:r>
        <w:rPr>
          <w:rStyle w:val="text"/>
          <w:rFonts w:ascii="Times New Roman" w:hAnsi="Times New Roman" w:cs="Times New Roman"/>
          <w:sz w:val="24"/>
          <w:szCs w:val="24"/>
        </w:rPr>
        <w:t xml:space="preserve">cited in Porter, J (2007.pp.9) looks at a ‘two-fold’ process ‘between infused </w:t>
      </w:r>
      <w:r w:rsidR="00C24AA1">
        <w:rPr>
          <w:rStyle w:val="text"/>
          <w:rFonts w:ascii="Times New Roman" w:hAnsi="Times New Roman" w:cs="Times New Roman"/>
          <w:sz w:val="24"/>
          <w:szCs w:val="24"/>
        </w:rPr>
        <w:t xml:space="preserve">and acquired virtues, on the one hand, and between virtues directed to God and those directed to the rational good’. </w:t>
      </w:r>
    </w:p>
    <w:p w14:paraId="3C62D329" w14:textId="77777777" w:rsidR="00C24AA1" w:rsidRDefault="00C24AA1" w:rsidP="002955F6">
      <w:pPr>
        <w:spacing w:line="480" w:lineRule="auto"/>
        <w:jc w:val="both"/>
        <w:rPr>
          <w:rStyle w:val="text"/>
          <w:rFonts w:ascii="Times New Roman" w:hAnsi="Times New Roman" w:cs="Times New Roman"/>
          <w:sz w:val="24"/>
          <w:szCs w:val="24"/>
        </w:rPr>
      </w:pPr>
      <w:r>
        <w:rPr>
          <w:rStyle w:val="text"/>
          <w:rFonts w:ascii="Times New Roman" w:hAnsi="Times New Roman" w:cs="Times New Roman"/>
          <w:sz w:val="24"/>
          <w:szCs w:val="24"/>
        </w:rPr>
        <w:t xml:space="preserve">This is an example of the difference between the natural and theological virtues. The natural virtues being those that you learn by critically reflecting on the pros and cons of your decision and if your decision is virtuous or moral. The virtues are clearly stated by both the natural and theological and as discussed in the first paragraph the virtues are very similar in the outcomes they give. </w:t>
      </w:r>
    </w:p>
    <w:p w14:paraId="217FC688" w14:textId="3313BB1C" w:rsidR="00926539" w:rsidRDefault="00C24AA1" w:rsidP="002955F6">
      <w:pPr>
        <w:spacing w:line="480" w:lineRule="auto"/>
        <w:jc w:val="both"/>
        <w:rPr>
          <w:rStyle w:val="text"/>
          <w:rFonts w:ascii="Times New Roman" w:hAnsi="Times New Roman" w:cs="Times New Roman"/>
          <w:sz w:val="24"/>
          <w:szCs w:val="24"/>
        </w:rPr>
      </w:pPr>
      <w:r>
        <w:rPr>
          <w:rStyle w:val="text"/>
          <w:rFonts w:ascii="Times New Roman" w:hAnsi="Times New Roman" w:cs="Times New Roman"/>
          <w:sz w:val="24"/>
          <w:szCs w:val="24"/>
        </w:rPr>
        <w:t>If you infuse and acquire virtues it is about where the information has come from and if you are serving God (theo</w:t>
      </w:r>
      <w:r w:rsidR="00926539">
        <w:rPr>
          <w:rStyle w:val="text"/>
          <w:rFonts w:ascii="Times New Roman" w:hAnsi="Times New Roman" w:cs="Times New Roman"/>
          <w:sz w:val="24"/>
          <w:szCs w:val="24"/>
        </w:rPr>
        <w:t>lo</w:t>
      </w:r>
      <w:r>
        <w:rPr>
          <w:rStyle w:val="text"/>
          <w:rFonts w:ascii="Times New Roman" w:hAnsi="Times New Roman" w:cs="Times New Roman"/>
          <w:sz w:val="24"/>
          <w:szCs w:val="24"/>
        </w:rPr>
        <w:t xml:space="preserve">gically virtue) </w:t>
      </w:r>
      <w:r w:rsidR="00926539">
        <w:rPr>
          <w:rStyle w:val="text"/>
          <w:rFonts w:ascii="Times New Roman" w:hAnsi="Times New Roman" w:cs="Times New Roman"/>
          <w:sz w:val="24"/>
          <w:szCs w:val="24"/>
        </w:rPr>
        <w:t xml:space="preserve">and living by the scriptures and teaching of the religion you follow by living a virtuous life in order to gain the ultimate entrance into heaven, whilst by living a virtuous life you by definition will live a happy one the reward if immediate and a delayed one after death. </w:t>
      </w:r>
    </w:p>
    <w:p w14:paraId="2065A276" w14:textId="313E43EE" w:rsidR="00DE7602" w:rsidRDefault="00926539" w:rsidP="002955F6">
      <w:pPr>
        <w:spacing w:line="480" w:lineRule="auto"/>
        <w:jc w:val="both"/>
        <w:rPr>
          <w:rStyle w:val="text"/>
          <w:rFonts w:ascii="Times New Roman" w:hAnsi="Times New Roman" w:cs="Times New Roman"/>
          <w:sz w:val="24"/>
          <w:szCs w:val="24"/>
        </w:rPr>
      </w:pPr>
      <w:r>
        <w:rPr>
          <w:rStyle w:val="text"/>
          <w:rFonts w:ascii="Times New Roman" w:hAnsi="Times New Roman" w:cs="Times New Roman"/>
          <w:sz w:val="24"/>
          <w:szCs w:val="24"/>
        </w:rPr>
        <w:t>By</w:t>
      </w:r>
      <w:r w:rsidR="00C24AA1">
        <w:rPr>
          <w:rStyle w:val="text"/>
          <w:rFonts w:ascii="Times New Roman" w:hAnsi="Times New Roman" w:cs="Times New Roman"/>
          <w:sz w:val="24"/>
          <w:szCs w:val="24"/>
        </w:rPr>
        <w:t xml:space="preserve"> gaining the information in a academic manner, from law abiding respected elders within your community to come to your own informed decision</w:t>
      </w:r>
      <w:r>
        <w:rPr>
          <w:rStyle w:val="text"/>
          <w:rFonts w:ascii="Times New Roman" w:hAnsi="Times New Roman" w:cs="Times New Roman"/>
          <w:sz w:val="24"/>
          <w:szCs w:val="24"/>
        </w:rPr>
        <w:t xml:space="preserve"> </w:t>
      </w:r>
      <w:r w:rsidR="00C24AA1">
        <w:rPr>
          <w:rStyle w:val="text"/>
          <w:rFonts w:ascii="Times New Roman" w:hAnsi="Times New Roman" w:cs="Times New Roman"/>
          <w:sz w:val="24"/>
          <w:szCs w:val="24"/>
        </w:rPr>
        <w:t>(natural virtue)</w:t>
      </w:r>
      <w:r>
        <w:rPr>
          <w:rStyle w:val="text"/>
          <w:rFonts w:ascii="Times New Roman" w:hAnsi="Times New Roman" w:cs="Times New Roman"/>
          <w:sz w:val="24"/>
          <w:szCs w:val="24"/>
        </w:rPr>
        <w:t xml:space="preserve"> effecting your own life or indirectly others. This has an immediate effect and whilst it may have an ongoing effect on your happiness and life in the future, if you don’t believe there is a God it does not have an influence of the after life.</w:t>
      </w:r>
    </w:p>
    <w:p w14:paraId="13D137B0" w14:textId="7C5A01C4" w:rsidR="00520618" w:rsidRDefault="00926539" w:rsidP="002955F6">
      <w:pPr>
        <w:spacing w:line="480" w:lineRule="auto"/>
        <w:jc w:val="both"/>
        <w:rPr>
          <w:rStyle w:val="text"/>
          <w:rFonts w:ascii="Times New Roman" w:hAnsi="Times New Roman" w:cs="Times New Roman"/>
          <w:sz w:val="24"/>
          <w:szCs w:val="24"/>
        </w:rPr>
      </w:pPr>
      <w:r>
        <w:rPr>
          <w:rStyle w:val="text"/>
          <w:rFonts w:ascii="Times New Roman" w:hAnsi="Times New Roman" w:cs="Times New Roman"/>
          <w:sz w:val="24"/>
          <w:szCs w:val="24"/>
        </w:rPr>
        <w:t xml:space="preserve">Therefore I conclude that both Natural and Theological virtues are preconditions to support human to flourish, be happy and fulfilled, both have an immediate and long lasting effect on life. </w:t>
      </w:r>
      <w:r w:rsidR="007B4A77">
        <w:rPr>
          <w:rStyle w:val="text"/>
          <w:rFonts w:ascii="Times New Roman" w:hAnsi="Times New Roman" w:cs="Times New Roman"/>
          <w:sz w:val="24"/>
          <w:szCs w:val="24"/>
        </w:rPr>
        <w:t xml:space="preserve">Aristotelian view that a virtue is a character trait that humans through their physical and </w:t>
      </w:r>
      <w:r w:rsidR="007B4A77">
        <w:rPr>
          <w:rStyle w:val="text"/>
          <w:rFonts w:ascii="Times New Roman" w:hAnsi="Times New Roman" w:cs="Times New Roman"/>
          <w:sz w:val="24"/>
          <w:szCs w:val="24"/>
        </w:rPr>
        <w:lastRenderedPageBreak/>
        <w:t xml:space="preserve">psychological nature to enable us to flourish and do well ‘the ultimate human good </w:t>
      </w:r>
      <w:r w:rsidR="00647560">
        <w:rPr>
          <w:rStyle w:val="text"/>
          <w:rFonts w:ascii="Times New Roman" w:hAnsi="Times New Roman" w:cs="Times New Roman"/>
          <w:sz w:val="24"/>
          <w:szCs w:val="24"/>
        </w:rPr>
        <w:t>‘</w:t>
      </w:r>
      <w:r w:rsidR="007B4A77">
        <w:rPr>
          <w:rStyle w:val="text"/>
          <w:rFonts w:ascii="Times New Roman" w:hAnsi="Times New Roman" w:cs="Times New Roman"/>
          <w:sz w:val="24"/>
          <w:szCs w:val="24"/>
        </w:rPr>
        <w:t>eudaimonia’. Aq</w:t>
      </w:r>
      <w:r w:rsidR="00520618">
        <w:rPr>
          <w:rStyle w:val="text"/>
          <w:rFonts w:ascii="Times New Roman" w:hAnsi="Times New Roman" w:cs="Times New Roman"/>
          <w:sz w:val="24"/>
          <w:szCs w:val="24"/>
        </w:rPr>
        <w:t xml:space="preserve">uinas ‘Christianized’ the virtues and the ultimate union with God made possible through the ‘virtue of caritas’ (charity or self sacrificing, love). </w:t>
      </w:r>
    </w:p>
    <w:p w14:paraId="2402B357" w14:textId="7B359EC2" w:rsidR="00520618" w:rsidRDefault="00520618" w:rsidP="002955F6">
      <w:pPr>
        <w:spacing w:line="480" w:lineRule="auto"/>
        <w:jc w:val="both"/>
        <w:rPr>
          <w:rStyle w:val="text"/>
          <w:rFonts w:ascii="Times New Roman" w:hAnsi="Times New Roman" w:cs="Times New Roman"/>
          <w:sz w:val="24"/>
          <w:szCs w:val="24"/>
        </w:rPr>
      </w:pPr>
      <w:r>
        <w:rPr>
          <w:rStyle w:val="text"/>
          <w:rFonts w:ascii="Times New Roman" w:hAnsi="Times New Roman" w:cs="Times New Roman"/>
          <w:sz w:val="24"/>
          <w:szCs w:val="24"/>
        </w:rPr>
        <w:t xml:space="preserve">Lawler, M and Salzman, T (2013.pp. 444) compares the outcomes of the </w:t>
      </w:r>
      <w:proofErr w:type="spellStart"/>
      <w:r>
        <w:rPr>
          <w:rStyle w:val="text"/>
          <w:rFonts w:ascii="Times New Roman" w:hAnsi="Times New Roman" w:cs="Times New Roman"/>
          <w:sz w:val="24"/>
          <w:szCs w:val="24"/>
        </w:rPr>
        <w:t>diffent</w:t>
      </w:r>
      <w:proofErr w:type="spellEnd"/>
      <w:r>
        <w:rPr>
          <w:rStyle w:val="text"/>
          <w:rFonts w:ascii="Times New Roman" w:hAnsi="Times New Roman" w:cs="Times New Roman"/>
          <w:sz w:val="24"/>
          <w:szCs w:val="24"/>
        </w:rPr>
        <w:t xml:space="preserve"> virtues as ‘happiness in the Aristotelian virtue ethics and union with God in the case of Christian virtue ethics’.</w:t>
      </w:r>
    </w:p>
    <w:p w14:paraId="3CC0BC5B" w14:textId="044F8FD0" w:rsidR="00926539" w:rsidRDefault="00520618" w:rsidP="002955F6">
      <w:pPr>
        <w:spacing w:line="480" w:lineRule="auto"/>
        <w:jc w:val="both"/>
        <w:rPr>
          <w:rStyle w:val="text"/>
          <w:rFonts w:ascii="Times New Roman" w:hAnsi="Times New Roman" w:cs="Times New Roman"/>
          <w:sz w:val="24"/>
          <w:szCs w:val="24"/>
        </w:rPr>
      </w:pPr>
      <w:r>
        <w:rPr>
          <w:rStyle w:val="text"/>
          <w:rFonts w:ascii="Times New Roman" w:hAnsi="Times New Roman" w:cs="Times New Roman"/>
          <w:sz w:val="24"/>
          <w:szCs w:val="24"/>
        </w:rPr>
        <w:t xml:space="preserve">Therefore there are difference between the virtues in the way knowledge is collected and where the knowledge is collected, and from whom the knowledge is collected influencing our virtues and the outcome of the virtues. In both cases the decision to be virtuous has an effect on the person making the decision, along with the extending community in particular justice and charity therefore the </w:t>
      </w:r>
      <w:r w:rsidR="00C46066">
        <w:rPr>
          <w:rStyle w:val="text"/>
          <w:rFonts w:ascii="Times New Roman" w:hAnsi="Times New Roman" w:cs="Times New Roman"/>
          <w:sz w:val="24"/>
          <w:szCs w:val="24"/>
        </w:rPr>
        <w:t>decision has a dual effect. The Theological virtue has a 3</w:t>
      </w:r>
      <w:r w:rsidR="00C46066" w:rsidRPr="00C46066">
        <w:rPr>
          <w:rStyle w:val="text"/>
          <w:rFonts w:ascii="Times New Roman" w:hAnsi="Times New Roman" w:cs="Times New Roman"/>
          <w:sz w:val="24"/>
          <w:szCs w:val="24"/>
          <w:vertAlign w:val="superscript"/>
        </w:rPr>
        <w:t>rd</w:t>
      </w:r>
      <w:r w:rsidR="00C46066">
        <w:rPr>
          <w:rStyle w:val="text"/>
          <w:rFonts w:ascii="Times New Roman" w:hAnsi="Times New Roman" w:cs="Times New Roman"/>
          <w:sz w:val="24"/>
          <w:szCs w:val="24"/>
        </w:rPr>
        <w:t xml:space="preserve"> effect and that is ‘in the eyes of God’. Whilst the virtues are slightly different in their wording they both have a similar outcome. However the Theological virtue has an extra effect and that is in the judgement of the eyes of God and this is one of the main differences of the two virtues.</w:t>
      </w:r>
    </w:p>
    <w:p w14:paraId="7B4CE43E" w14:textId="3AD038A7" w:rsidR="00C46066" w:rsidRPr="00C46066" w:rsidRDefault="00C46066" w:rsidP="002955F6">
      <w:pPr>
        <w:spacing w:line="480" w:lineRule="auto"/>
        <w:jc w:val="both"/>
        <w:rPr>
          <w:rStyle w:val="text"/>
          <w:rFonts w:ascii="Times New Roman" w:hAnsi="Times New Roman" w:cs="Times New Roman"/>
          <w:i/>
          <w:iCs/>
          <w:sz w:val="24"/>
          <w:szCs w:val="24"/>
        </w:rPr>
      </w:pPr>
      <w:r w:rsidRPr="00C46066">
        <w:rPr>
          <w:rStyle w:val="text"/>
          <w:rFonts w:ascii="Times New Roman" w:hAnsi="Times New Roman" w:cs="Times New Roman"/>
          <w:i/>
          <w:iCs/>
          <w:sz w:val="24"/>
          <w:szCs w:val="24"/>
        </w:rPr>
        <w:t>Word Count</w:t>
      </w:r>
      <w:r>
        <w:rPr>
          <w:rStyle w:val="text"/>
          <w:rFonts w:ascii="Times New Roman" w:hAnsi="Times New Roman" w:cs="Times New Roman"/>
          <w:i/>
          <w:iCs/>
          <w:sz w:val="24"/>
          <w:szCs w:val="24"/>
        </w:rPr>
        <w:t xml:space="preserve"> 1833.</w:t>
      </w:r>
    </w:p>
    <w:p w14:paraId="4A10D605" w14:textId="2DA0961E" w:rsidR="006D78A0" w:rsidRDefault="00B1699D" w:rsidP="002955F6">
      <w:pPr>
        <w:spacing w:line="480" w:lineRule="auto"/>
        <w:jc w:val="both"/>
        <w:rPr>
          <w:rStyle w:val="text"/>
          <w:rFonts w:ascii="Times New Roman" w:hAnsi="Times New Roman" w:cs="Times New Roman"/>
          <w:sz w:val="24"/>
          <w:szCs w:val="24"/>
        </w:rPr>
      </w:pPr>
      <w:r>
        <w:rPr>
          <w:rStyle w:val="text"/>
          <w:rFonts w:ascii="Times New Roman" w:hAnsi="Times New Roman" w:cs="Times New Roman"/>
          <w:sz w:val="24"/>
          <w:szCs w:val="24"/>
        </w:rPr>
        <w:t xml:space="preserve"> </w:t>
      </w:r>
    </w:p>
    <w:p w14:paraId="696D5A81" w14:textId="77777777" w:rsidR="00B1699D" w:rsidRDefault="00B1699D" w:rsidP="002955F6">
      <w:pPr>
        <w:spacing w:line="480" w:lineRule="auto"/>
        <w:jc w:val="both"/>
        <w:rPr>
          <w:rStyle w:val="text"/>
          <w:rFonts w:ascii="Times New Roman" w:hAnsi="Times New Roman" w:cs="Times New Roman"/>
          <w:sz w:val="24"/>
          <w:szCs w:val="24"/>
        </w:rPr>
      </w:pPr>
    </w:p>
    <w:p w14:paraId="308D1607" w14:textId="77777777" w:rsidR="006D78A0" w:rsidRPr="005E1D63" w:rsidRDefault="006D78A0" w:rsidP="006D78A0">
      <w:pPr>
        <w:spacing w:line="480" w:lineRule="auto"/>
        <w:ind w:left="720"/>
        <w:rPr>
          <w:rFonts w:ascii="Times New Roman" w:hAnsi="Times New Roman" w:cs="Times New Roman"/>
          <w:sz w:val="24"/>
          <w:szCs w:val="24"/>
        </w:rPr>
      </w:pPr>
    </w:p>
    <w:p w14:paraId="65406160" w14:textId="77777777" w:rsidR="00A85555" w:rsidRDefault="00A85555" w:rsidP="009E0C45">
      <w:pPr>
        <w:spacing w:line="480" w:lineRule="auto"/>
        <w:rPr>
          <w:rFonts w:ascii="Times New Roman" w:hAnsi="Times New Roman" w:cs="Times New Roman"/>
          <w:sz w:val="24"/>
          <w:szCs w:val="24"/>
        </w:rPr>
      </w:pPr>
    </w:p>
    <w:p w14:paraId="53F1686F" w14:textId="7E31F050" w:rsidR="009E0C45" w:rsidRPr="009E0C45" w:rsidRDefault="009E0C45" w:rsidP="009E0C4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2C414F47" w14:textId="24C03018" w:rsidR="009E0C45" w:rsidRPr="009E0C45" w:rsidRDefault="009E0C45" w:rsidP="000C4168">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72165A65" w14:textId="5E96C8C1" w:rsidR="008B561D" w:rsidRDefault="008B561D" w:rsidP="000C4168">
      <w:pPr>
        <w:spacing w:line="480" w:lineRule="auto"/>
        <w:rPr>
          <w:rFonts w:ascii="Times New Roman" w:hAnsi="Times New Roman" w:cs="Times New Roman"/>
          <w:sz w:val="24"/>
          <w:szCs w:val="24"/>
        </w:rPr>
      </w:pPr>
      <w:r>
        <w:rPr>
          <w:rFonts w:ascii="Times New Roman" w:hAnsi="Times New Roman" w:cs="Times New Roman"/>
          <w:sz w:val="24"/>
          <w:szCs w:val="24"/>
        </w:rPr>
        <w:tab/>
      </w:r>
    </w:p>
    <w:p w14:paraId="0CC6E76C" w14:textId="77777777" w:rsidR="008C022F" w:rsidRPr="007C32D2" w:rsidRDefault="008C022F" w:rsidP="008C022F">
      <w:pPr>
        <w:spacing w:line="480" w:lineRule="auto"/>
        <w:rPr>
          <w:rFonts w:ascii="Times New Roman" w:hAnsi="Times New Roman" w:cs="Times New Roman"/>
          <w:sz w:val="24"/>
          <w:szCs w:val="24"/>
        </w:rPr>
      </w:pPr>
      <w:r w:rsidRPr="007C32D2">
        <w:rPr>
          <w:rFonts w:ascii="Times New Roman" w:hAnsi="Times New Roman" w:cs="Times New Roman"/>
          <w:sz w:val="24"/>
          <w:szCs w:val="24"/>
        </w:rPr>
        <w:lastRenderedPageBreak/>
        <w:t>References</w:t>
      </w:r>
    </w:p>
    <w:p w14:paraId="45A8E1A4" w14:textId="77777777" w:rsidR="008C022F" w:rsidRPr="007C32D2" w:rsidRDefault="008C022F" w:rsidP="008C022F">
      <w:pPr>
        <w:spacing w:line="480" w:lineRule="auto"/>
        <w:rPr>
          <w:rFonts w:ascii="Times New Roman" w:hAnsi="Times New Roman" w:cs="Times New Roman"/>
          <w:sz w:val="24"/>
          <w:szCs w:val="24"/>
        </w:rPr>
      </w:pPr>
    </w:p>
    <w:p w14:paraId="7AE52E63" w14:textId="77777777" w:rsidR="008C022F" w:rsidRPr="007C32D2" w:rsidRDefault="008C022F" w:rsidP="008C022F">
      <w:pPr>
        <w:spacing w:line="480" w:lineRule="auto"/>
        <w:rPr>
          <w:rFonts w:ascii="Times New Roman" w:hAnsi="Times New Roman" w:cs="Times New Roman"/>
          <w:sz w:val="24"/>
          <w:szCs w:val="24"/>
        </w:rPr>
      </w:pPr>
      <w:r w:rsidRPr="007C32D2">
        <w:rPr>
          <w:rStyle w:val="text"/>
          <w:rFonts w:ascii="Times New Roman" w:hAnsi="Times New Roman" w:cs="Times New Roman"/>
          <w:sz w:val="24"/>
          <w:szCs w:val="24"/>
        </w:rPr>
        <w:t xml:space="preserve">Adam, J. (1969) </w:t>
      </w:r>
      <w:r w:rsidRPr="007C32D2">
        <w:rPr>
          <w:rStyle w:val="text"/>
          <w:rFonts w:ascii="Times New Roman" w:hAnsi="Times New Roman" w:cs="Times New Roman"/>
          <w:i/>
          <w:iCs/>
          <w:sz w:val="24"/>
          <w:szCs w:val="24"/>
        </w:rPr>
        <w:t xml:space="preserve">The Republic of Plato, </w:t>
      </w:r>
      <w:r w:rsidRPr="007C32D2">
        <w:rPr>
          <w:rStyle w:val="text"/>
          <w:rFonts w:ascii="Times New Roman" w:hAnsi="Times New Roman" w:cs="Times New Roman"/>
          <w:sz w:val="24"/>
          <w:szCs w:val="24"/>
        </w:rPr>
        <w:t>2</w:t>
      </w:r>
      <w:r w:rsidRPr="007C32D2">
        <w:rPr>
          <w:rStyle w:val="text"/>
          <w:rFonts w:ascii="Times New Roman" w:hAnsi="Times New Roman" w:cs="Times New Roman"/>
          <w:sz w:val="24"/>
          <w:szCs w:val="24"/>
          <w:vertAlign w:val="superscript"/>
        </w:rPr>
        <w:t>nd</w:t>
      </w:r>
      <w:r w:rsidRPr="007C32D2">
        <w:rPr>
          <w:rStyle w:val="text"/>
          <w:rFonts w:ascii="Times New Roman" w:hAnsi="Times New Roman" w:cs="Times New Roman"/>
          <w:sz w:val="24"/>
          <w:szCs w:val="24"/>
        </w:rPr>
        <w:t xml:space="preserve"> Edition. Cambridge: University Press. </w:t>
      </w:r>
    </w:p>
    <w:p w14:paraId="453175B0" w14:textId="77777777" w:rsidR="008C022F" w:rsidRPr="007C32D2" w:rsidRDefault="008C022F" w:rsidP="008C022F">
      <w:pPr>
        <w:spacing w:line="480" w:lineRule="auto"/>
        <w:rPr>
          <w:rFonts w:ascii="Times New Roman" w:hAnsi="Times New Roman" w:cs="Times New Roman"/>
          <w:sz w:val="24"/>
          <w:szCs w:val="24"/>
        </w:rPr>
      </w:pPr>
      <w:r w:rsidRPr="007C32D2">
        <w:rPr>
          <w:rFonts w:ascii="Times New Roman" w:hAnsi="Times New Roman" w:cs="Times New Roman"/>
          <w:sz w:val="24"/>
          <w:szCs w:val="24"/>
        </w:rPr>
        <w:t xml:space="preserve">King James Version (1611) </w:t>
      </w:r>
    </w:p>
    <w:p w14:paraId="157CC62B" w14:textId="77777777" w:rsidR="008C022F" w:rsidRPr="007C32D2" w:rsidRDefault="008C022F" w:rsidP="008C022F">
      <w:pPr>
        <w:spacing w:line="480" w:lineRule="auto"/>
        <w:rPr>
          <w:rFonts w:ascii="Times New Roman" w:hAnsi="Times New Roman" w:cs="Times New Roman"/>
          <w:sz w:val="24"/>
          <w:szCs w:val="24"/>
        </w:rPr>
      </w:pPr>
      <w:r w:rsidRPr="007C32D2">
        <w:rPr>
          <w:rFonts w:ascii="Times New Roman" w:hAnsi="Times New Roman" w:cs="Times New Roman"/>
          <w:sz w:val="24"/>
          <w:szCs w:val="24"/>
        </w:rPr>
        <w:t xml:space="preserve">Lawler, M. &amp; Salzman, T. (2013) ‘Virtue Ethics: Natural and Christian’, </w:t>
      </w:r>
      <w:r w:rsidRPr="007C32D2">
        <w:rPr>
          <w:rFonts w:ascii="Times New Roman" w:hAnsi="Times New Roman" w:cs="Times New Roman"/>
          <w:i/>
          <w:iCs/>
          <w:sz w:val="24"/>
          <w:szCs w:val="24"/>
        </w:rPr>
        <w:t>Theological studies (Baltimore),</w:t>
      </w:r>
      <w:r w:rsidRPr="007C32D2">
        <w:rPr>
          <w:rFonts w:ascii="Times New Roman" w:hAnsi="Times New Roman" w:cs="Times New Roman"/>
          <w:sz w:val="24"/>
          <w:szCs w:val="24"/>
        </w:rPr>
        <w:t xml:space="preserve"> 74(2), pp.442–473. Available at: </w:t>
      </w:r>
      <w:hyperlink r:id="rId9" w:history="1">
        <w:r w:rsidRPr="007C32D2">
          <w:rPr>
            <w:rStyle w:val="Hyperlink"/>
            <w:rFonts w:ascii="Times New Roman" w:hAnsi="Times New Roman" w:cs="Times New Roman"/>
            <w:sz w:val="24"/>
            <w:szCs w:val="24"/>
          </w:rPr>
          <w:t>https://journals-sagepub-com.ezproxy.uwtsd.ac.uk/doi/pdf/10.1177/004056391307400209</w:t>
        </w:r>
      </w:hyperlink>
      <w:r w:rsidRPr="007C32D2">
        <w:rPr>
          <w:rFonts w:ascii="Times New Roman" w:hAnsi="Times New Roman" w:cs="Times New Roman"/>
          <w:sz w:val="24"/>
          <w:szCs w:val="24"/>
        </w:rPr>
        <w:t xml:space="preserve"> (Accessed on 25/2/2021).</w:t>
      </w:r>
    </w:p>
    <w:p w14:paraId="6ECB224E" w14:textId="77777777" w:rsidR="008C022F" w:rsidRPr="007C32D2" w:rsidRDefault="008C022F" w:rsidP="008C022F">
      <w:pPr>
        <w:spacing w:line="480" w:lineRule="auto"/>
        <w:rPr>
          <w:rFonts w:ascii="Times New Roman" w:hAnsi="Times New Roman" w:cs="Times New Roman"/>
          <w:sz w:val="24"/>
          <w:szCs w:val="24"/>
        </w:rPr>
      </w:pPr>
      <w:r w:rsidRPr="007C32D2">
        <w:rPr>
          <w:rFonts w:ascii="Times New Roman" w:hAnsi="Times New Roman" w:cs="Times New Roman"/>
          <w:sz w:val="24"/>
          <w:szCs w:val="24"/>
        </w:rPr>
        <w:t xml:space="preserve">Natural Virtues (2021) </w:t>
      </w:r>
      <w:r w:rsidRPr="007C32D2">
        <w:rPr>
          <w:rFonts w:ascii="Times New Roman" w:hAnsi="Times New Roman" w:cs="Times New Roman"/>
          <w:i/>
          <w:iCs/>
          <w:sz w:val="24"/>
          <w:szCs w:val="24"/>
        </w:rPr>
        <w:t xml:space="preserve">Dictionary.com. </w:t>
      </w:r>
      <w:r w:rsidRPr="007C32D2">
        <w:rPr>
          <w:rFonts w:ascii="Times New Roman" w:hAnsi="Times New Roman" w:cs="Times New Roman"/>
          <w:sz w:val="24"/>
          <w:szCs w:val="24"/>
        </w:rPr>
        <w:t xml:space="preserve">Available at: </w:t>
      </w:r>
      <w:hyperlink r:id="rId10" w:history="1">
        <w:r w:rsidRPr="007C32D2">
          <w:rPr>
            <w:rStyle w:val="Hyperlink"/>
            <w:rFonts w:ascii="Times New Roman" w:hAnsi="Times New Roman" w:cs="Times New Roman"/>
            <w:sz w:val="24"/>
            <w:szCs w:val="24"/>
          </w:rPr>
          <w:t>https://www.dictionary.com/browse/natural--virtues</w:t>
        </w:r>
      </w:hyperlink>
      <w:r w:rsidRPr="007C32D2">
        <w:rPr>
          <w:rFonts w:ascii="Times New Roman" w:hAnsi="Times New Roman" w:cs="Times New Roman"/>
          <w:sz w:val="24"/>
          <w:szCs w:val="24"/>
        </w:rPr>
        <w:t xml:space="preserve"> (Accessed on 26/2/2021).</w:t>
      </w:r>
    </w:p>
    <w:p w14:paraId="01EFFD81" w14:textId="77777777" w:rsidR="008C022F" w:rsidRPr="007C32D2" w:rsidRDefault="008C022F" w:rsidP="008C022F">
      <w:pPr>
        <w:spacing w:line="480" w:lineRule="auto"/>
        <w:rPr>
          <w:rFonts w:ascii="Times New Roman" w:hAnsi="Times New Roman" w:cs="Times New Roman"/>
          <w:sz w:val="24"/>
          <w:szCs w:val="24"/>
        </w:rPr>
      </w:pPr>
      <w:r w:rsidRPr="007C32D2">
        <w:rPr>
          <w:rFonts w:ascii="Times New Roman" w:hAnsi="Times New Roman" w:cs="Times New Roman"/>
          <w:sz w:val="24"/>
          <w:szCs w:val="24"/>
        </w:rPr>
        <w:t xml:space="preserve">Porter, J (2007) ‘Virtue’, </w:t>
      </w:r>
      <w:r w:rsidRPr="007C32D2">
        <w:rPr>
          <w:rFonts w:ascii="Times New Roman" w:hAnsi="Times New Roman" w:cs="Times New Roman"/>
          <w:i/>
          <w:iCs/>
          <w:sz w:val="24"/>
          <w:szCs w:val="24"/>
        </w:rPr>
        <w:t xml:space="preserve">The Oxford Handbook of Theological Ethics’. </w:t>
      </w:r>
      <w:r w:rsidRPr="007C32D2">
        <w:rPr>
          <w:rFonts w:ascii="Times New Roman" w:hAnsi="Times New Roman" w:cs="Times New Roman"/>
          <w:sz w:val="24"/>
          <w:szCs w:val="24"/>
        </w:rPr>
        <w:t xml:space="preserve">Available at: </w:t>
      </w:r>
      <w:hyperlink r:id="rId11" w:history="1">
        <w:r w:rsidRPr="007C32D2">
          <w:rPr>
            <w:rStyle w:val="Hyperlink"/>
            <w:rFonts w:ascii="Times New Roman" w:hAnsi="Times New Roman" w:cs="Times New Roman"/>
            <w:sz w:val="24"/>
            <w:szCs w:val="24"/>
          </w:rPr>
          <w:t>https://www.oxfordhandbooks.com/view/10.1093/oxfordhb/9780199227228.001.0001/oxfordhb-9780199227228-e-13</w:t>
        </w:r>
      </w:hyperlink>
      <w:r w:rsidRPr="007C32D2">
        <w:rPr>
          <w:rFonts w:ascii="Times New Roman" w:hAnsi="Times New Roman" w:cs="Times New Roman"/>
          <w:sz w:val="24"/>
          <w:szCs w:val="24"/>
        </w:rPr>
        <w:t xml:space="preserve"> (Accessed on 2/8/2021).</w:t>
      </w:r>
    </w:p>
    <w:p w14:paraId="6EDCF861" w14:textId="77777777" w:rsidR="008C022F" w:rsidRPr="007C32D2" w:rsidRDefault="008C022F" w:rsidP="008C022F">
      <w:pPr>
        <w:spacing w:line="480" w:lineRule="auto"/>
        <w:rPr>
          <w:rFonts w:ascii="Times New Roman" w:hAnsi="Times New Roman" w:cs="Times New Roman"/>
          <w:sz w:val="24"/>
          <w:szCs w:val="24"/>
        </w:rPr>
      </w:pPr>
      <w:r w:rsidRPr="007C32D2">
        <w:rPr>
          <w:rFonts w:ascii="Times New Roman" w:hAnsi="Times New Roman" w:cs="Times New Roman"/>
          <w:sz w:val="24"/>
          <w:szCs w:val="24"/>
        </w:rPr>
        <w:t xml:space="preserve">The Holy Bible, ESV (2016)  </w:t>
      </w:r>
    </w:p>
    <w:p w14:paraId="2E319C20" w14:textId="77777777" w:rsidR="008C022F" w:rsidRPr="007C32D2" w:rsidRDefault="008C022F" w:rsidP="008C022F">
      <w:pPr>
        <w:spacing w:line="480" w:lineRule="auto"/>
        <w:rPr>
          <w:rFonts w:ascii="Times New Roman" w:hAnsi="Times New Roman" w:cs="Times New Roman"/>
          <w:sz w:val="24"/>
          <w:szCs w:val="24"/>
        </w:rPr>
      </w:pPr>
      <w:r w:rsidRPr="007C32D2">
        <w:rPr>
          <w:rFonts w:ascii="Times New Roman" w:hAnsi="Times New Roman" w:cs="Times New Roman"/>
          <w:sz w:val="24"/>
          <w:szCs w:val="24"/>
        </w:rPr>
        <w:t xml:space="preserve">Theological Virtues (2021) </w:t>
      </w:r>
      <w:r w:rsidRPr="007C32D2">
        <w:rPr>
          <w:rFonts w:ascii="Times New Roman" w:hAnsi="Times New Roman" w:cs="Times New Roman"/>
          <w:i/>
          <w:iCs/>
          <w:sz w:val="24"/>
          <w:szCs w:val="24"/>
        </w:rPr>
        <w:t xml:space="preserve">Dictionary.com. </w:t>
      </w:r>
      <w:r w:rsidRPr="007C32D2">
        <w:rPr>
          <w:rFonts w:ascii="Times New Roman" w:hAnsi="Times New Roman" w:cs="Times New Roman"/>
          <w:sz w:val="24"/>
          <w:szCs w:val="24"/>
        </w:rPr>
        <w:t xml:space="preserve">Available at: </w:t>
      </w:r>
      <w:hyperlink r:id="rId12" w:history="1">
        <w:r w:rsidRPr="007C32D2">
          <w:rPr>
            <w:rStyle w:val="Hyperlink"/>
            <w:rFonts w:ascii="Times New Roman" w:hAnsi="Times New Roman" w:cs="Times New Roman"/>
            <w:sz w:val="24"/>
            <w:szCs w:val="24"/>
          </w:rPr>
          <w:t>https://www.dictionary.com/browse/theological-virtuehttps://www.dictionary.com/browse/theological-virtue</w:t>
        </w:r>
      </w:hyperlink>
      <w:r w:rsidRPr="007C32D2">
        <w:rPr>
          <w:rFonts w:ascii="Times New Roman" w:hAnsi="Times New Roman" w:cs="Times New Roman"/>
          <w:sz w:val="24"/>
          <w:szCs w:val="24"/>
        </w:rPr>
        <w:t xml:space="preserve"> (Accessed on 26/2/2021).</w:t>
      </w:r>
    </w:p>
    <w:p w14:paraId="403F3DFC" w14:textId="77777777" w:rsidR="008C022F" w:rsidRPr="007C32D2" w:rsidRDefault="008C022F" w:rsidP="008C022F">
      <w:pPr>
        <w:spacing w:line="480" w:lineRule="auto"/>
        <w:rPr>
          <w:rFonts w:ascii="Times New Roman" w:hAnsi="Times New Roman" w:cs="Times New Roman"/>
          <w:sz w:val="24"/>
          <w:szCs w:val="24"/>
        </w:rPr>
      </w:pPr>
      <w:r w:rsidRPr="007C32D2">
        <w:rPr>
          <w:rFonts w:ascii="Times New Roman" w:hAnsi="Times New Roman" w:cs="Times New Roman"/>
          <w:sz w:val="24"/>
          <w:szCs w:val="24"/>
        </w:rPr>
        <w:t xml:space="preserve">Wycliffe Bible (1382) </w:t>
      </w:r>
    </w:p>
    <w:p w14:paraId="5539B587" w14:textId="77777777" w:rsidR="008C022F" w:rsidRDefault="008C022F" w:rsidP="008C022F">
      <w:pPr>
        <w:spacing w:line="480" w:lineRule="auto"/>
        <w:rPr>
          <w:rFonts w:ascii="Times New Roman" w:hAnsi="Times New Roman" w:cs="Times New Roman"/>
          <w:sz w:val="24"/>
          <w:szCs w:val="24"/>
        </w:rPr>
      </w:pPr>
    </w:p>
    <w:p w14:paraId="21F5D2BD" w14:textId="77777777" w:rsidR="008C022F" w:rsidRPr="00664204" w:rsidRDefault="008C022F" w:rsidP="008C022F">
      <w:pPr>
        <w:spacing w:line="480" w:lineRule="auto"/>
        <w:rPr>
          <w:rFonts w:ascii="Times New Roman" w:hAnsi="Times New Roman" w:cs="Times New Roman"/>
          <w:sz w:val="24"/>
          <w:szCs w:val="24"/>
        </w:rPr>
      </w:pPr>
    </w:p>
    <w:p w14:paraId="18E6AEBD" w14:textId="77777777" w:rsidR="00C2186E" w:rsidRPr="000C4168" w:rsidRDefault="00C2186E" w:rsidP="000C4168">
      <w:pPr>
        <w:spacing w:line="480" w:lineRule="auto"/>
        <w:rPr>
          <w:rFonts w:ascii="Times New Roman" w:hAnsi="Times New Roman" w:cs="Times New Roman"/>
          <w:sz w:val="24"/>
          <w:szCs w:val="24"/>
        </w:rPr>
      </w:pPr>
    </w:p>
    <w:sectPr w:rsidR="00C2186E" w:rsidRPr="000C41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168"/>
    <w:rsid w:val="0008202C"/>
    <w:rsid w:val="000C4168"/>
    <w:rsid w:val="000F1E98"/>
    <w:rsid w:val="002955F6"/>
    <w:rsid w:val="002A44C4"/>
    <w:rsid w:val="002C7500"/>
    <w:rsid w:val="00324BAB"/>
    <w:rsid w:val="003F17E3"/>
    <w:rsid w:val="00412BA3"/>
    <w:rsid w:val="00441AB6"/>
    <w:rsid w:val="0045481B"/>
    <w:rsid w:val="0046560A"/>
    <w:rsid w:val="00520618"/>
    <w:rsid w:val="00523B56"/>
    <w:rsid w:val="005E1D63"/>
    <w:rsid w:val="00625769"/>
    <w:rsid w:val="0064444D"/>
    <w:rsid w:val="00647560"/>
    <w:rsid w:val="006C7D1A"/>
    <w:rsid w:val="006D78A0"/>
    <w:rsid w:val="0070373A"/>
    <w:rsid w:val="00737715"/>
    <w:rsid w:val="007767DC"/>
    <w:rsid w:val="00777352"/>
    <w:rsid w:val="007B4A77"/>
    <w:rsid w:val="007D248D"/>
    <w:rsid w:val="00810F40"/>
    <w:rsid w:val="0082491F"/>
    <w:rsid w:val="0084632C"/>
    <w:rsid w:val="008B561D"/>
    <w:rsid w:val="008B7F9D"/>
    <w:rsid w:val="008C022F"/>
    <w:rsid w:val="00926539"/>
    <w:rsid w:val="00960159"/>
    <w:rsid w:val="009E0C45"/>
    <w:rsid w:val="009E614E"/>
    <w:rsid w:val="009F657D"/>
    <w:rsid w:val="00A10825"/>
    <w:rsid w:val="00A14D7C"/>
    <w:rsid w:val="00A766F4"/>
    <w:rsid w:val="00A85555"/>
    <w:rsid w:val="00B1699D"/>
    <w:rsid w:val="00B365ED"/>
    <w:rsid w:val="00BC253F"/>
    <w:rsid w:val="00C2186E"/>
    <w:rsid w:val="00C24AA1"/>
    <w:rsid w:val="00C41D83"/>
    <w:rsid w:val="00C46066"/>
    <w:rsid w:val="00CC5F74"/>
    <w:rsid w:val="00D937F1"/>
    <w:rsid w:val="00DE65BD"/>
    <w:rsid w:val="00DE7602"/>
    <w:rsid w:val="00E46D1C"/>
    <w:rsid w:val="00E4712E"/>
    <w:rsid w:val="00E90A4B"/>
    <w:rsid w:val="00ED0376"/>
    <w:rsid w:val="00F26E2F"/>
    <w:rsid w:val="00F92381"/>
    <w:rsid w:val="00FD70EE"/>
    <w:rsid w:val="00FD774B"/>
    <w:rsid w:val="00FF1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DECCC"/>
  <w15:chartTrackingRefBased/>
  <w15:docId w15:val="{8854AE6A-6853-491C-85E4-9BC3FC1C6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85555"/>
    <w:rPr>
      <w:color w:val="0000FF"/>
      <w:u w:val="single"/>
    </w:rPr>
  </w:style>
  <w:style w:type="character" w:customStyle="1" w:styleId="text">
    <w:name w:val="text"/>
    <w:basedOn w:val="DefaultParagraphFont"/>
    <w:rsid w:val="005E1D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reference-com.ezproxy.uwtsd.ac.uk/view/10.1093/acref/9780199659623.001.0001/acref-9780199659623-e-566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oxfordreference-com.ezproxy.uwtsd.ac.uk/view/10.1093/acref/9780199659623.001.0001/acref-9780199659623-e-3516" TargetMode="External"/><Relationship Id="rId12" Type="http://schemas.openxmlformats.org/officeDocument/2006/relationships/hyperlink" Target="https://www.dictionary.com/browse/theological-virtuehttps://www.dictionary.com/browse/theological-virtu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xfordreference-com.ezproxy.uwtsd.ac.uk/view/10.1093/acref/9780199659623.001.0001/acref-9780199659623-e-1125" TargetMode="External"/><Relationship Id="rId11" Type="http://schemas.openxmlformats.org/officeDocument/2006/relationships/hyperlink" Target="https://www.oxfordhandbooks.com/view/10.1093/oxfordhb/9780199227228.001.0001/oxfordhb-9780199227228-e-13" TargetMode="External"/><Relationship Id="rId5" Type="http://schemas.openxmlformats.org/officeDocument/2006/relationships/hyperlink" Target="https://www-oxfordreference-com.ezproxy.uwtsd.ac.uk/view/10.1093/acref/9780199659623.001.0001/acref-9780199659623-e-2802" TargetMode="External"/><Relationship Id="rId10" Type="http://schemas.openxmlformats.org/officeDocument/2006/relationships/hyperlink" Target="https://www.dictionary.com/browse/natural--virtues" TargetMode="External"/><Relationship Id="rId4" Type="http://schemas.openxmlformats.org/officeDocument/2006/relationships/hyperlink" Target="https://www-oxfordreference-com.ezproxy.uwtsd.ac.uk/view/10.1093/acref/9780199659623.001.0001/acref-9780199659623-e-2103" TargetMode="External"/><Relationship Id="rId9" Type="http://schemas.openxmlformats.org/officeDocument/2006/relationships/hyperlink" Target="https://journals-sagepub-com.ezproxy.uwtsd.ac.uk/doi/pdf/10.1177/00405639130740020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1927</Words>
  <Characters>10987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7</cp:revision>
  <cp:lastPrinted>2021-08-02T17:07:00Z</cp:lastPrinted>
  <dcterms:created xsi:type="dcterms:W3CDTF">2021-08-02T08:01:00Z</dcterms:created>
  <dcterms:modified xsi:type="dcterms:W3CDTF">2021-08-02T17:19:00Z</dcterms:modified>
</cp:coreProperties>
</file>