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460440D" w:rsidP="390CCD2A" w:rsidRDefault="3460440D" w14:paraId="419B1BD7" w14:textId="1B20FF79">
      <w:pPr>
        <w:pStyle w:val="Heading1"/>
        <w:jc w:val="center"/>
      </w:pPr>
      <w:r w:rsidR="3460440D">
        <w:rPr/>
        <w:t>Controversy over missing items from the British Museum</w:t>
      </w:r>
    </w:p>
    <w:p w:rsidR="390CCD2A" w:rsidP="390CCD2A" w:rsidRDefault="390CCD2A" w14:paraId="38B3A2E7" w14:textId="5EE1EA21">
      <w:pPr>
        <w:pStyle w:val="Normal"/>
        <w:jc w:val="left"/>
        <w:rPr>
          <w:rStyle w:val="FootnoteReference"/>
          <w:rFonts w:ascii="Arial" w:hAnsi="Arial" w:eastAsia="Arial" w:cs="Arial"/>
          <w:sz w:val="28"/>
          <w:szCs w:val="28"/>
        </w:rPr>
      </w:pPr>
    </w:p>
    <w:p w:rsidR="4D29276C" w:rsidP="1A75CE98" w:rsidRDefault="4D29276C" w14:paraId="3A0D749B" w14:textId="29BAC731">
      <w:pPr>
        <w:pStyle w:val="Normal"/>
        <w:jc w:val="left"/>
        <w:rPr>
          <w:rStyle w:val="FootnoteReference"/>
          <w:rFonts w:ascii="Arial" w:hAnsi="Arial" w:eastAsia="Arial" w:cs="Arial"/>
          <w:sz w:val="28"/>
          <w:szCs w:val="28"/>
        </w:rPr>
      </w:pPr>
      <w:r w:rsidRPr="1A75CE98" w:rsidR="4D29276C">
        <w:rPr>
          <w:rStyle w:val="FootnoteReference"/>
          <w:rFonts w:ascii="Arial" w:hAnsi="Arial" w:eastAsia="Arial" w:cs="Arial"/>
          <w:sz w:val="28"/>
          <w:szCs w:val="28"/>
        </w:rPr>
        <w:t xml:space="preserve">Over the</w:t>
      </w:r>
      <w:r w:rsidRPr="1A75CE98" w:rsidR="2855DE5C">
        <w:rPr>
          <w:rStyle w:val="FootnoteReference"/>
          <w:rFonts w:ascii="Arial" w:hAnsi="Arial" w:eastAsia="Arial" w:cs="Arial"/>
          <w:sz w:val="28"/>
          <w:szCs w:val="28"/>
        </w:rPr>
        <w:t xml:space="preserve"> last</w:t>
      </w:r>
      <w:r w:rsidRPr="1A75CE98" w:rsidR="4D29276C">
        <w:rPr>
          <w:rStyle w:val="FootnoteReference"/>
          <w:rFonts w:ascii="Arial" w:hAnsi="Arial" w:eastAsia="Arial" w:cs="Arial"/>
          <w:sz w:val="28"/>
          <w:szCs w:val="28"/>
        </w:rPr>
        <w:t xml:space="preserve"> </w:t>
      </w:r>
      <w:r w:rsidRPr="1A75CE98" w:rsidR="78EC93AF">
        <w:rPr>
          <w:rStyle w:val="FootnoteReference"/>
          <w:rFonts w:ascii="Arial" w:hAnsi="Arial" w:eastAsia="Arial" w:cs="Arial"/>
          <w:sz w:val="28"/>
          <w:szCs w:val="28"/>
        </w:rPr>
        <w:t xml:space="preserve">three</w:t>
      </w:r>
      <w:r w:rsidRPr="1A75CE98" w:rsidR="4D29276C">
        <w:rPr>
          <w:rStyle w:val="FootnoteReference"/>
          <w:rFonts w:ascii="Arial" w:hAnsi="Arial" w:eastAsia="Arial" w:cs="Arial"/>
          <w:sz w:val="28"/>
          <w:szCs w:val="28"/>
        </w:rPr>
        <w:t xml:space="preserve"> </w:t>
      </w:r>
      <w:r w:rsidRPr="1A75CE98" w:rsidR="56C9FAAA">
        <w:rPr>
          <w:rStyle w:val="FootnoteReference"/>
          <w:rFonts w:ascii="Arial" w:hAnsi="Arial" w:eastAsia="Arial" w:cs="Arial"/>
          <w:sz w:val="28"/>
          <w:szCs w:val="28"/>
        </w:rPr>
        <w:t xml:space="preserve">month</w:t>
      </w:r>
      <w:r w:rsidRPr="1A75CE98" w:rsidR="47C850A2">
        <w:rPr>
          <w:rStyle w:val="FootnoteReference"/>
          <w:rFonts w:ascii="Arial" w:hAnsi="Arial" w:eastAsia="Arial" w:cs="Arial"/>
          <w:sz w:val="28"/>
          <w:szCs w:val="28"/>
        </w:rPr>
        <w:t xml:space="preserve">s</w:t>
      </w:r>
      <w:r w:rsidRPr="1A75CE98" w:rsidR="4D29276C">
        <w:rPr>
          <w:rStyle w:val="FootnoteReference"/>
          <w:rFonts w:ascii="Arial" w:hAnsi="Arial" w:eastAsia="Arial" w:cs="Arial"/>
          <w:sz w:val="28"/>
          <w:szCs w:val="28"/>
        </w:rPr>
        <w:t xml:space="preserve">, the public has been </w:t>
      </w:r>
      <w:r w:rsidRPr="1A75CE98" w:rsidR="11B070E0">
        <w:rPr>
          <w:rStyle w:val="FootnoteReference"/>
          <w:rFonts w:ascii="Arial" w:hAnsi="Arial" w:eastAsia="Arial" w:cs="Arial"/>
          <w:sz w:val="28"/>
          <w:szCs w:val="28"/>
        </w:rPr>
        <w:t xml:space="preserve">asked by the British Museum to aid in the search for </w:t>
      </w:r>
      <w:r w:rsidRPr="390CCD2A" w:rsidR="235ECE04">
        <w:rPr>
          <w:rStyle w:val="FootnoteReference"/>
          <w:rFonts w:ascii="Arial" w:hAnsi="Arial" w:eastAsia="Arial" w:cs="Arial"/>
          <w:i w:val="1"/>
          <w:iCs w:val="1"/>
          <w:sz w:val="28"/>
          <w:szCs w:val="28"/>
        </w:rPr>
        <w:t xml:space="preserve">‘around 2,000 treasures [that] were reported "missing, stolen or damaged" over a "significant" </w:t>
      </w:r>
      <w:bookmarkStart w:name="_Int_usH95pLF" w:id="1388495263"/>
      <w:r w:rsidRPr="390CCD2A" w:rsidR="235ECE04">
        <w:rPr>
          <w:rStyle w:val="FootnoteReference"/>
          <w:rFonts w:ascii="Arial" w:hAnsi="Arial" w:eastAsia="Arial" w:cs="Arial"/>
          <w:i w:val="1"/>
          <w:iCs w:val="1"/>
          <w:sz w:val="28"/>
          <w:szCs w:val="28"/>
        </w:rPr>
        <w:t>period of time</w:t>
      </w:r>
      <w:bookmarkEnd w:id="1388495263"/>
      <w:r w:rsidRPr="390CCD2A" w:rsidR="235ECE04">
        <w:rPr>
          <w:rStyle w:val="FootnoteReference"/>
          <w:rFonts w:ascii="Arial" w:hAnsi="Arial" w:eastAsia="Arial" w:cs="Arial"/>
          <w:i w:val="1"/>
          <w:iCs w:val="1"/>
          <w:sz w:val="28"/>
          <w:szCs w:val="28"/>
        </w:rPr>
        <w:t>’</w:t>
      </w:r>
      <w:r w:rsidRPr="1A75CE98" w:rsidR="0661A164">
        <w:rPr>
          <w:rStyle w:val="FootnoteReference"/>
          <w:rFonts w:ascii="Arial" w:hAnsi="Arial" w:eastAsia="Arial" w:cs="Arial"/>
          <w:sz w:val="28"/>
          <w:szCs w:val="28"/>
        </w:rPr>
        <w:t>.</w:t>
      </w:r>
      <w:r w:rsidRPr="1A75CE98" w:rsidR="39B923B0">
        <w:rPr>
          <w:rStyle w:val="FootnoteReference"/>
          <w:rFonts w:ascii="Arial" w:hAnsi="Arial" w:eastAsia="Arial" w:cs="Arial"/>
          <w:sz w:val="20"/>
          <w:szCs w:val="20"/>
        </w:rPr>
        <w:t>[</w:t>
      </w:r>
      <w:r w:rsidRPr="1A75CE98">
        <w:rPr>
          <w:rStyle w:val="FootnoteReference"/>
          <w:rFonts w:ascii="Arial" w:hAnsi="Arial" w:eastAsia="Arial" w:cs="Arial"/>
          <w:sz w:val="16"/>
          <w:szCs w:val="16"/>
        </w:rPr>
        <w:footnoteReference w:id="10928"/>
      </w:r>
      <w:r w:rsidRPr="1A75CE98" w:rsidR="23D4C70C">
        <w:rPr>
          <w:rStyle w:val="FootnoteReference"/>
          <w:rFonts w:ascii="Arial" w:hAnsi="Arial" w:eastAsia="Arial" w:cs="Arial"/>
          <w:sz w:val="20"/>
          <w:szCs w:val="20"/>
        </w:rPr>
        <w:t xml:space="preserve">] </w:t>
      </w:r>
      <w:r w:rsidRPr="1A75CE98" w:rsidR="36845816">
        <w:rPr>
          <w:rStyle w:val="FootnoteReference"/>
          <w:rFonts w:ascii="Arial" w:hAnsi="Arial" w:eastAsia="Arial" w:cs="Arial"/>
          <w:sz w:val="28"/>
          <w:szCs w:val="28"/>
        </w:rPr>
        <w:t xml:space="preserve"> </w:t>
      </w:r>
      <w:r w:rsidRPr="1A75CE98" w:rsidR="7CAF2165">
        <w:rPr>
          <w:rStyle w:val="FootnoteReference"/>
          <w:rFonts w:ascii="Arial" w:hAnsi="Arial" w:eastAsia="Arial" w:cs="Arial"/>
          <w:sz w:val="28"/>
          <w:szCs w:val="28"/>
        </w:rPr>
        <w:t xml:space="preserve">Greek and Roman items have been identified as some of the missing </w:t>
      </w:r>
      <w:r w:rsidRPr="1A75CE98" w:rsidR="0BDD21B3">
        <w:rPr>
          <w:rStyle w:val="FootnoteReference"/>
          <w:rFonts w:ascii="Arial" w:hAnsi="Arial" w:eastAsia="Arial" w:cs="Arial"/>
          <w:sz w:val="28"/>
          <w:szCs w:val="28"/>
        </w:rPr>
        <w:t xml:space="preserve">artefacts</w:t>
      </w:r>
      <w:r w:rsidRPr="1A75CE98" w:rsidR="7CAF2165">
        <w:rPr>
          <w:rStyle w:val="FootnoteReference"/>
          <w:rFonts w:ascii="Arial" w:hAnsi="Arial" w:eastAsia="Arial" w:cs="Arial"/>
          <w:sz w:val="28"/>
          <w:szCs w:val="28"/>
        </w:rPr>
        <w:t xml:space="preserve">,</w:t>
      </w:r>
      <w:r w:rsidRPr="1A75CE98" w:rsidR="7CAF2165">
        <w:rPr>
          <w:rStyle w:val="FootnoteReference"/>
          <w:rFonts w:ascii="Arial" w:hAnsi="Arial" w:eastAsia="Arial" w:cs="Arial"/>
          <w:sz w:val="28"/>
          <w:szCs w:val="28"/>
        </w:rPr>
        <w:t xml:space="preserve"> most of which </w:t>
      </w:r>
      <w:r w:rsidRPr="1A75CE98" w:rsidR="07AC95DE">
        <w:rPr>
          <w:rStyle w:val="FootnoteReference"/>
          <w:rFonts w:ascii="Arial" w:hAnsi="Arial" w:eastAsia="Arial" w:cs="Arial"/>
          <w:sz w:val="28"/>
          <w:szCs w:val="28"/>
        </w:rPr>
        <w:t xml:space="preserve">have been gems and jewellery, such as gold rings and bracelets</w:t>
      </w:r>
      <w:r w:rsidRPr="1A75CE98" w:rsidR="7B7FBD70">
        <w:rPr>
          <w:rStyle w:val="FootnoteReference"/>
          <w:rFonts w:ascii="Arial" w:hAnsi="Arial" w:eastAsia="Arial" w:cs="Arial"/>
          <w:sz w:val="28"/>
          <w:szCs w:val="28"/>
        </w:rPr>
        <w:t xml:space="preserve">,</w:t>
      </w:r>
      <w:r w:rsidRPr="1A75CE98" w:rsidR="07AC95DE">
        <w:rPr>
          <w:rStyle w:val="FootnoteReference"/>
          <w:rFonts w:ascii="Arial" w:hAnsi="Arial" w:eastAsia="Arial" w:cs="Arial"/>
          <w:sz w:val="28"/>
          <w:szCs w:val="28"/>
        </w:rPr>
        <w:t xml:space="preserve"> that are </w:t>
      </w:r>
      <w:r w:rsidRPr="390CCD2A" w:rsidR="66FF0876">
        <w:rPr>
          <w:rStyle w:val="FootnoteReference"/>
          <w:rFonts w:ascii="Arial" w:hAnsi="Arial" w:eastAsia="Arial" w:cs="Arial"/>
          <w:i w:val="1"/>
          <w:iCs w:val="1"/>
          <w:sz w:val="28"/>
          <w:szCs w:val="28"/>
        </w:rPr>
        <w:t>‘believed to date back to the late bronze age and the Hellenistic (about 15th-11th century BC) and Roman periods’</w:t>
      </w:r>
      <w:r w:rsidRPr="1A75CE98" w:rsidR="66FF0876">
        <w:rPr>
          <w:rStyle w:val="FootnoteReference"/>
          <w:rFonts w:ascii="Arial" w:hAnsi="Arial" w:eastAsia="Arial" w:cs="Arial"/>
          <w:sz w:val="28"/>
          <w:szCs w:val="28"/>
        </w:rPr>
        <w:t>.</w:t>
      </w:r>
      <w:r w:rsidRPr="1A75CE98" w:rsidR="4B5D7788">
        <w:rPr>
          <w:rStyle w:val="FootnoteReference"/>
          <w:rFonts w:ascii="Arial" w:hAnsi="Arial" w:eastAsia="Arial" w:cs="Arial"/>
          <w:sz w:val="20"/>
          <w:szCs w:val="20"/>
        </w:rPr>
        <w:t>[</w:t>
      </w:r>
      <w:r w:rsidRPr="1A75CE98">
        <w:rPr>
          <w:rStyle w:val="FootnoteReference"/>
          <w:rFonts w:ascii="Arial" w:hAnsi="Arial" w:eastAsia="Arial" w:cs="Arial"/>
          <w:sz w:val="20"/>
          <w:szCs w:val="20"/>
        </w:rPr>
        <w:footnoteReference w:id="9415"/>
      </w:r>
      <w:r w:rsidRPr="1A75CE98" w:rsidR="62441960">
        <w:rPr>
          <w:rStyle w:val="FootnoteReference"/>
          <w:rFonts w:ascii="Arial" w:hAnsi="Arial" w:eastAsia="Arial" w:cs="Arial"/>
          <w:sz w:val="20"/>
          <w:szCs w:val="20"/>
        </w:rPr>
        <w:t>]</w:t>
      </w:r>
      <w:r w:rsidRPr="1A75CE98" w:rsidR="62441960">
        <w:rPr>
          <w:rStyle w:val="FootnoteReference"/>
          <w:rFonts w:ascii="Arial" w:hAnsi="Arial" w:eastAsia="Arial" w:cs="Arial"/>
          <w:sz w:val="28"/>
          <w:szCs w:val="28"/>
        </w:rPr>
        <w:t xml:space="preserve"> </w:t>
      </w:r>
      <w:r w:rsidRPr="1A75CE98" w:rsidR="131FCE7D">
        <w:rPr>
          <w:rStyle w:val="FootnoteReference"/>
          <w:rFonts w:ascii="Arial" w:hAnsi="Arial" w:eastAsia="Arial" w:cs="Arial"/>
          <w:sz w:val="28"/>
          <w:szCs w:val="28"/>
        </w:rPr>
        <w:t xml:space="preserve">Following the items going missing</w:t>
      </w:r>
      <w:r w:rsidRPr="1A75CE98" w:rsidR="131FCE7D">
        <w:rPr>
          <w:rStyle w:val="FootnoteReference"/>
          <w:rFonts w:ascii="Arial" w:hAnsi="Arial" w:eastAsia="Arial" w:cs="Arial"/>
          <w:sz w:val="28"/>
          <w:szCs w:val="28"/>
        </w:rPr>
        <w:t xml:space="preserve">, the museum director</w:t>
      </w:r>
      <w:r w:rsidRPr="1A75CE98" w:rsidR="37AAD03C">
        <w:rPr>
          <w:rStyle w:val="FootnoteReference"/>
          <w:rFonts w:ascii="Arial" w:hAnsi="Arial" w:eastAsia="Arial" w:cs="Arial"/>
          <w:sz w:val="28"/>
          <w:szCs w:val="28"/>
        </w:rPr>
        <w:t xml:space="preserve"> has </w:t>
      </w:r>
      <w:r w:rsidRPr="1A75CE98" w:rsidR="6733F355">
        <w:rPr>
          <w:rStyle w:val="FootnoteReference"/>
          <w:rFonts w:ascii="Arial" w:hAnsi="Arial" w:eastAsia="Arial" w:cs="Arial"/>
          <w:sz w:val="28"/>
          <w:szCs w:val="28"/>
        </w:rPr>
        <w:t xml:space="preserve">resigned</w:t>
      </w:r>
      <w:r w:rsidRPr="1A75CE98" w:rsidR="131FCE7D">
        <w:rPr>
          <w:rStyle w:val="FootnoteReference"/>
          <w:rFonts w:ascii="Arial" w:hAnsi="Arial" w:eastAsia="Arial" w:cs="Arial"/>
          <w:sz w:val="28"/>
          <w:szCs w:val="28"/>
        </w:rPr>
        <w:t xml:space="preserve"> </w:t>
      </w:r>
      <w:r w:rsidRPr="1A75CE98" w:rsidR="0B9CCAD1">
        <w:rPr>
          <w:rStyle w:val="FootnoteReference"/>
          <w:rFonts w:ascii="Arial" w:hAnsi="Arial" w:eastAsia="Arial" w:cs="Arial"/>
          <w:sz w:val="28"/>
          <w:szCs w:val="28"/>
        </w:rPr>
        <w:t xml:space="preserve">with</w:t>
      </w:r>
      <w:r w:rsidRPr="1A75CE98" w:rsidR="131FCE7D">
        <w:rPr>
          <w:rStyle w:val="FootnoteReference"/>
          <w:rFonts w:ascii="Arial" w:hAnsi="Arial" w:eastAsia="Arial" w:cs="Arial"/>
          <w:sz w:val="28"/>
          <w:szCs w:val="28"/>
        </w:rPr>
        <w:t xml:space="preserve"> his deputy </w:t>
      </w:r>
      <w:r w:rsidRPr="1A75CE98" w:rsidR="0D602837">
        <w:rPr>
          <w:rStyle w:val="FootnoteReference"/>
          <w:rFonts w:ascii="Arial" w:hAnsi="Arial" w:eastAsia="Arial" w:cs="Arial"/>
          <w:sz w:val="28"/>
          <w:szCs w:val="28"/>
        </w:rPr>
        <w:t xml:space="preserve">voluntarily stepping back from his duties</w:t>
      </w:r>
      <w:r w:rsidRPr="1A75CE98" w:rsidR="43DB199E">
        <w:rPr>
          <w:rStyle w:val="FootnoteReference"/>
          <w:rFonts w:ascii="Arial" w:hAnsi="Arial" w:eastAsia="Arial" w:cs="Arial"/>
          <w:sz w:val="28"/>
          <w:szCs w:val="28"/>
        </w:rPr>
        <w:t xml:space="preserve">,</w:t>
      </w:r>
      <w:r w:rsidRPr="1A75CE98" w:rsidR="131FCE7D">
        <w:rPr>
          <w:rStyle w:val="FootnoteReference"/>
          <w:rFonts w:ascii="Arial" w:hAnsi="Arial" w:eastAsia="Arial" w:cs="Arial"/>
          <w:sz w:val="28"/>
          <w:szCs w:val="28"/>
        </w:rPr>
        <w:t xml:space="preserve"> and a senior curator has been fired</w:t>
      </w:r>
      <w:r w:rsidRPr="1A75CE98" w:rsidR="614AE00E">
        <w:rPr>
          <w:rStyle w:val="FootnoteReference"/>
          <w:rFonts w:ascii="Arial" w:hAnsi="Arial" w:eastAsia="Arial" w:cs="Arial"/>
          <w:sz w:val="28"/>
          <w:szCs w:val="28"/>
        </w:rPr>
        <w:t xml:space="preserve">.</w:t>
      </w:r>
      <w:r w:rsidRPr="4E4C6EEA" w:rsidR="63FC5293">
        <w:rPr>
          <w:rStyle w:val="FootnoteReference"/>
          <w:rFonts w:ascii="Arial" w:hAnsi="Arial" w:eastAsia="Arial" w:cs="Arial"/>
          <w:sz w:val="20"/>
          <w:szCs w:val="20"/>
        </w:rPr>
        <w:t xml:space="preserve">[</w:t>
      </w:r>
      <w:r w:rsidRPr="4E4C6EEA">
        <w:rPr>
          <w:rStyle w:val="FootnoteReference"/>
          <w:rFonts w:ascii="Arial" w:hAnsi="Arial" w:eastAsia="Arial" w:cs="Arial"/>
          <w:sz w:val="20"/>
          <w:szCs w:val="20"/>
        </w:rPr>
        <w:footnoteReference w:id="8287"/>
      </w:r>
      <w:r w:rsidRPr="4E4C6EEA" w:rsidR="62644B40">
        <w:rPr>
          <w:rStyle w:val="FootnoteReference"/>
          <w:rFonts w:ascii="Arial" w:hAnsi="Arial" w:eastAsia="Arial" w:cs="Arial"/>
          <w:sz w:val="20"/>
          <w:szCs w:val="20"/>
        </w:rPr>
        <w:t xml:space="preserve">]</w:t>
      </w:r>
      <w:r w:rsidRPr="4E4C6EEA" w:rsidR="2F9FBE57">
        <w:rPr>
          <w:rStyle w:val="FootnoteReference"/>
          <w:rFonts w:ascii="Arial" w:hAnsi="Arial" w:eastAsia="Arial" w:cs="Arial"/>
          <w:sz w:val="20"/>
          <w:szCs w:val="20"/>
        </w:rPr>
        <w:t xml:space="preserve"> </w:t>
      </w:r>
      <w:r w:rsidRPr="1A75CE98" w:rsidR="2F9FBE57">
        <w:rPr>
          <w:rStyle w:val="FootnoteReference"/>
          <w:rFonts w:ascii="Arial" w:hAnsi="Arial" w:eastAsia="Arial" w:cs="Arial"/>
          <w:sz w:val="28"/>
          <w:szCs w:val="28"/>
        </w:rPr>
        <w:t xml:space="preserve">Additionally, the </w:t>
      </w:r>
      <w:r w:rsidRPr="1A75CE98" w:rsidR="30CC4EF0">
        <w:rPr>
          <w:rStyle w:val="FootnoteReference"/>
          <w:rFonts w:ascii="Arial" w:hAnsi="Arial" w:eastAsia="Arial" w:cs="Arial"/>
          <w:sz w:val="28"/>
          <w:szCs w:val="28"/>
        </w:rPr>
        <w:t xml:space="preserve">Metropolitan</w:t>
      </w:r>
      <w:r w:rsidRPr="1A75CE98" w:rsidR="2F9FBE57">
        <w:rPr>
          <w:rStyle w:val="FootnoteReference"/>
          <w:rFonts w:ascii="Arial" w:hAnsi="Arial" w:eastAsia="Arial" w:cs="Arial"/>
          <w:sz w:val="28"/>
          <w:szCs w:val="28"/>
        </w:rPr>
        <w:t xml:space="preserve"> Police have launched an investigation with suspicions that a deliberate cover-up may be discovered. </w:t>
      </w:r>
    </w:p>
    <w:p w:rsidR="68E4CA1E" w:rsidP="4F6CBB41" w:rsidRDefault="68E4CA1E" w14:paraId="5A5508F9" w14:textId="248914FC">
      <w:pPr>
        <w:pStyle w:val="Normal"/>
        <w:jc w:val="left"/>
        <w:rPr>
          <w:rStyle w:val="FootnoteReference"/>
          <w:rFonts w:ascii="Arial" w:hAnsi="Arial" w:eastAsia="Arial" w:cs="Arial"/>
          <w:i w:val="0"/>
          <w:iCs w:val="0"/>
          <w:sz w:val="28"/>
          <w:szCs w:val="28"/>
        </w:rPr>
      </w:pPr>
      <w:r w:rsidRPr="4E4C6EEA" w:rsidR="68E4CA1E">
        <w:rPr>
          <w:rStyle w:val="FootnoteReference"/>
          <w:rFonts w:ascii="Arial" w:hAnsi="Arial" w:eastAsia="Arial" w:cs="Arial"/>
          <w:sz w:val="28"/>
          <w:szCs w:val="28"/>
        </w:rPr>
        <w:t>Public opinion has been split over the news, with some stating that the items within the British Museum are “</w:t>
      </w:r>
      <w:r w:rsidRPr="4E4C6EEA" w:rsidR="14DA1E46">
        <w:rPr>
          <w:rStyle w:val="FootnoteReference"/>
          <w:rFonts w:ascii="Arial" w:hAnsi="Arial" w:eastAsia="Arial" w:cs="Arial"/>
          <w:sz w:val="28"/>
          <w:szCs w:val="28"/>
        </w:rPr>
        <w:t>pillaged</w:t>
      </w:r>
      <w:r w:rsidRPr="4E4C6EEA" w:rsidR="68E4CA1E">
        <w:rPr>
          <w:rStyle w:val="FootnoteReference"/>
          <w:rFonts w:ascii="Arial" w:hAnsi="Arial" w:eastAsia="Arial" w:cs="Arial"/>
          <w:sz w:val="28"/>
          <w:szCs w:val="28"/>
        </w:rPr>
        <w:t xml:space="preserve">” </w:t>
      </w:r>
      <w:r w:rsidRPr="4E4C6EEA" w:rsidR="0AA20EF1">
        <w:rPr>
          <w:rStyle w:val="FootnoteReference"/>
          <w:rFonts w:ascii="Arial" w:hAnsi="Arial" w:eastAsia="Arial" w:cs="Arial"/>
          <w:sz w:val="28"/>
          <w:szCs w:val="28"/>
        </w:rPr>
        <w:t>from other countries, and that the museum cannot complain when they are stolen from. Others have des</w:t>
      </w:r>
      <w:r w:rsidRPr="4E4C6EEA" w:rsidR="7A932742">
        <w:rPr>
          <w:rStyle w:val="FootnoteReference"/>
          <w:rFonts w:ascii="Arial" w:hAnsi="Arial" w:eastAsia="Arial" w:cs="Arial"/>
          <w:sz w:val="28"/>
          <w:szCs w:val="28"/>
        </w:rPr>
        <w:t>cr</w:t>
      </w:r>
      <w:r w:rsidRPr="4E4C6EEA" w:rsidR="0AA20EF1">
        <w:rPr>
          <w:rStyle w:val="FootnoteReference"/>
          <w:rFonts w:ascii="Arial" w:hAnsi="Arial" w:eastAsia="Arial" w:cs="Arial"/>
          <w:sz w:val="28"/>
          <w:szCs w:val="28"/>
        </w:rPr>
        <w:t>ibed</w:t>
      </w:r>
      <w:r w:rsidRPr="4E4C6EEA" w:rsidR="0AA20EF1">
        <w:rPr>
          <w:rStyle w:val="FootnoteReference"/>
          <w:rFonts w:ascii="Arial" w:hAnsi="Arial" w:eastAsia="Arial" w:cs="Arial"/>
          <w:sz w:val="28"/>
          <w:szCs w:val="28"/>
        </w:rPr>
        <w:t xml:space="preserve"> the act as “disgraceful</w:t>
      </w:r>
      <w:r w:rsidRPr="4E4C6EEA" w:rsidR="7820CCE4">
        <w:rPr>
          <w:rStyle w:val="FootnoteReference"/>
          <w:rFonts w:ascii="Arial" w:hAnsi="Arial" w:eastAsia="Arial" w:cs="Arial"/>
          <w:sz w:val="28"/>
          <w:szCs w:val="28"/>
        </w:rPr>
        <w:t>,”</w:t>
      </w:r>
      <w:r w:rsidRPr="4E4C6EEA" w:rsidR="0AA20EF1">
        <w:rPr>
          <w:rStyle w:val="FootnoteReference"/>
          <w:rFonts w:ascii="Arial" w:hAnsi="Arial" w:eastAsia="Arial" w:cs="Arial"/>
          <w:sz w:val="28"/>
          <w:szCs w:val="28"/>
        </w:rPr>
        <w:t xml:space="preserve"> calling for the “sacking” of senior members</w:t>
      </w:r>
      <w:r w:rsidRPr="4E4C6EEA" w:rsidR="34ED63E5">
        <w:rPr>
          <w:rStyle w:val="FootnoteReference"/>
          <w:rFonts w:ascii="Arial" w:hAnsi="Arial" w:eastAsia="Arial" w:cs="Arial"/>
          <w:sz w:val="28"/>
          <w:szCs w:val="28"/>
        </w:rPr>
        <w:t>.</w:t>
      </w:r>
      <w:r w:rsidRPr="4E4C6EEA" w:rsidR="4D89B7EC">
        <w:rPr>
          <w:rStyle w:val="FootnoteReference"/>
          <w:rFonts w:ascii="Arial" w:hAnsi="Arial" w:eastAsia="Arial" w:cs="Arial"/>
          <w:sz w:val="20"/>
          <w:szCs w:val="20"/>
        </w:rPr>
        <w:t>[</w:t>
      </w:r>
      <w:r w:rsidRPr="4E4C6EEA">
        <w:rPr>
          <w:rStyle w:val="FootnoteReference"/>
          <w:rFonts w:ascii="Arial" w:hAnsi="Arial" w:eastAsia="Arial" w:cs="Arial"/>
          <w:sz w:val="20"/>
          <w:szCs w:val="20"/>
        </w:rPr>
        <w:footnoteReference w:id="15180"/>
      </w:r>
      <w:r w:rsidRPr="4E4C6EEA" w:rsidR="33A7990B">
        <w:rPr>
          <w:rStyle w:val="FootnoteReference"/>
          <w:rFonts w:ascii="Arial" w:hAnsi="Arial" w:eastAsia="Arial" w:cs="Arial"/>
          <w:sz w:val="20"/>
          <w:szCs w:val="20"/>
        </w:rPr>
        <w:t>]</w:t>
      </w:r>
      <w:r w:rsidRPr="4E4C6EEA" w:rsidR="7B6FCF7E">
        <w:rPr>
          <w:rStyle w:val="FootnoteReference"/>
          <w:rFonts w:ascii="Arial" w:hAnsi="Arial" w:eastAsia="Arial" w:cs="Arial"/>
          <w:sz w:val="20"/>
          <w:szCs w:val="20"/>
        </w:rPr>
        <w:t xml:space="preserve"> </w:t>
      </w:r>
      <w:r w:rsidRPr="4E4C6EEA" w:rsidR="408F77F7">
        <w:rPr>
          <w:rStyle w:val="FootnoteReference"/>
          <w:rFonts w:ascii="Arial" w:hAnsi="Arial" w:eastAsia="Arial" w:cs="Arial"/>
          <w:sz w:val="28"/>
          <w:szCs w:val="28"/>
        </w:rPr>
        <w:t xml:space="preserve">Some members of the public believe there is not enough detail regarding the story, </w:t>
      </w:r>
      <w:r w:rsidRPr="4E4C6EEA" w:rsidR="72EB6282">
        <w:rPr>
          <w:rStyle w:val="FootnoteReference"/>
          <w:rFonts w:ascii="Arial" w:hAnsi="Arial" w:eastAsia="Arial" w:cs="Arial"/>
          <w:sz w:val="28"/>
          <w:szCs w:val="28"/>
        </w:rPr>
        <w:t>criticising</w:t>
      </w:r>
      <w:r w:rsidRPr="4E4C6EEA" w:rsidR="408F77F7">
        <w:rPr>
          <w:rStyle w:val="FootnoteReference"/>
          <w:rFonts w:ascii="Arial" w:hAnsi="Arial" w:eastAsia="Arial" w:cs="Arial"/>
          <w:sz w:val="28"/>
          <w:szCs w:val="28"/>
        </w:rPr>
        <w:t xml:space="preserve"> the Museum for not releasing more details regarding the missing items</w:t>
      </w:r>
      <w:r w:rsidRPr="4E4C6EEA" w:rsidR="5503BB33">
        <w:rPr>
          <w:rStyle w:val="FootnoteReference"/>
          <w:rFonts w:ascii="Arial" w:hAnsi="Arial" w:eastAsia="Arial" w:cs="Arial"/>
          <w:sz w:val="28"/>
          <w:szCs w:val="28"/>
        </w:rPr>
        <w:t xml:space="preserve"> </w:t>
      </w:r>
      <w:r w:rsidRPr="4E4C6EEA" w:rsidR="408F77F7">
        <w:rPr>
          <w:rStyle w:val="FootnoteReference"/>
          <w:rFonts w:ascii="Arial" w:hAnsi="Arial" w:eastAsia="Arial" w:cs="Arial"/>
          <w:sz w:val="28"/>
          <w:szCs w:val="28"/>
        </w:rPr>
        <w:t xml:space="preserve">such as more precise values and</w:t>
      </w:r>
      <w:r w:rsidRPr="4E4C6EEA" w:rsidR="1398EFEA">
        <w:rPr>
          <w:rStyle w:val="FootnoteReference"/>
          <w:rFonts w:ascii="Arial" w:hAnsi="Arial" w:eastAsia="Arial" w:cs="Arial"/>
          <w:sz w:val="28"/>
          <w:szCs w:val="28"/>
        </w:rPr>
        <w:t xml:space="preserve"> photographs and descriptions, instead opting to use pictures of </w:t>
      </w:r>
      <w:r w:rsidRPr="4E4C6EEA" w:rsidR="693ED990">
        <w:rPr>
          <w:rStyle w:val="FootnoteReference"/>
          <w:rFonts w:ascii="Arial" w:hAnsi="Arial" w:eastAsia="Arial" w:cs="Arial"/>
          <w:sz w:val="28"/>
          <w:szCs w:val="28"/>
        </w:rPr>
        <w:t>comparable items</w:t>
      </w:r>
      <w:r w:rsidRPr="4E4C6EEA" w:rsidR="1398EFEA">
        <w:rPr>
          <w:rStyle w:val="FootnoteReference"/>
          <w:rFonts w:ascii="Arial" w:hAnsi="Arial" w:eastAsia="Arial" w:cs="Arial"/>
          <w:sz w:val="28"/>
          <w:szCs w:val="28"/>
        </w:rPr>
        <w:t>.</w:t>
      </w:r>
      <w:r w:rsidRPr="4E4C6EEA" w:rsidR="319047B4">
        <w:rPr>
          <w:rStyle w:val="FootnoteReference"/>
          <w:rFonts w:ascii="Arial" w:hAnsi="Arial" w:eastAsia="Arial" w:cs="Arial"/>
          <w:sz w:val="20"/>
          <w:szCs w:val="20"/>
        </w:rPr>
        <w:t>[</w:t>
      </w:r>
      <w:r w:rsidRPr="4E4C6EEA">
        <w:rPr>
          <w:rStyle w:val="FootnoteReference"/>
          <w:rFonts w:ascii="Arial" w:hAnsi="Arial" w:eastAsia="Arial" w:cs="Arial"/>
          <w:sz w:val="20"/>
          <w:szCs w:val="20"/>
        </w:rPr>
        <w:footnoteReference w:id="32127"/>
      </w:r>
      <w:r w:rsidRPr="4E4C6EEA" w:rsidR="6E449B7F">
        <w:rPr>
          <w:rStyle w:val="FootnoteReference"/>
          <w:rFonts w:ascii="Arial" w:hAnsi="Arial" w:eastAsia="Arial" w:cs="Arial"/>
          <w:sz w:val="20"/>
          <w:szCs w:val="20"/>
        </w:rPr>
        <w:t>]</w:t>
      </w:r>
      <w:r w:rsidRPr="4E4C6EEA" w:rsidR="1398EFEA">
        <w:rPr>
          <w:rStyle w:val="FootnoteReference"/>
          <w:rFonts w:ascii="Arial" w:hAnsi="Arial" w:eastAsia="Arial" w:cs="Arial"/>
          <w:sz w:val="20"/>
          <w:szCs w:val="20"/>
        </w:rPr>
        <w:t xml:space="preserve"> </w:t>
      </w:r>
      <w:r w:rsidRPr="4E4C6EEA" w:rsidR="10E2BA4D">
        <w:rPr>
          <w:rStyle w:val="FootnoteReference"/>
          <w:rFonts w:ascii="Arial" w:hAnsi="Arial" w:eastAsia="Arial" w:cs="Arial"/>
          <w:sz w:val="20"/>
          <w:szCs w:val="20"/>
        </w:rPr>
        <w:t xml:space="preserve"> </w:t>
      </w:r>
      <w:r w:rsidRPr="4E4C6EEA" w:rsidR="10E2BA4D">
        <w:rPr>
          <w:rStyle w:val="FootnoteReference"/>
          <w:rFonts w:ascii="Arial" w:hAnsi="Arial" w:eastAsia="Arial" w:cs="Arial"/>
          <w:sz w:val="28"/>
          <w:szCs w:val="28"/>
        </w:rPr>
        <w:t xml:space="preserve">This brings questions of whether the Museum themselves know exactly what items are missing, or after discovering some losses </w:t>
      </w:r>
      <w:r w:rsidRPr="4E4C6EEA" w:rsidR="02E4BDF0">
        <w:rPr>
          <w:rStyle w:val="FootnoteReference"/>
          <w:rFonts w:ascii="Arial" w:hAnsi="Arial" w:eastAsia="Arial" w:cs="Arial"/>
          <w:sz w:val="28"/>
          <w:szCs w:val="28"/>
        </w:rPr>
        <w:t xml:space="preserve">are producing figures they have not confirmed. </w:t>
      </w:r>
      <w:r w:rsidRPr="4E4C6EEA" w:rsidR="7B6FCF7E">
        <w:rPr>
          <w:rStyle w:val="FootnoteReference"/>
          <w:rFonts w:ascii="Arial" w:hAnsi="Arial" w:eastAsia="Arial" w:cs="Arial"/>
          <w:sz w:val="28"/>
          <w:szCs w:val="28"/>
        </w:rPr>
        <w:t xml:space="preserve">The </w:t>
      </w:r>
      <w:r w:rsidRPr="4E4C6EEA" w:rsidR="4D785075">
        <w:rPr>
          <w:rStyle w:val="FootnoteReference"/>
          <w:rFonts w:ascii="Arial" w:hAnsi="Arial" w:eastAsia="Arial" w:cs="Arial"/>
          <w:sz w:val="28"/>
          <w:szCs w:val="28"/>
        </w:rPr>
        <w:t>C</w:t>
      </w:r>
      <w:r w:rsidRPr="4E4C6EEA" w:rsidR="7B6FCF7E">
        <w:rPr>
          <w:rStyle w:val="FootnoteReference"/>
          <w:rFonts w:ascii="Arial" w:hAnsi="Arial" w:eastAsia="Arial" w:cs="Arial"/>
          <w:sz w:val="28"/>
          <w:szCs w:val="28"/>
        </w:rPr>
        <w:t xml:space="preserve">hair of the Parthenon </w:t>
      </w:r>
      <w:r w:rsidRPr="4E4C6EEA" w:rsidR="35E78F0F">
        <w:rPr>
          <w:rStyle w:val="FootnoteReference"/>
          <w:rFonts w:ascii="Arial" w:hAnsi="Arial" w:eastAsia="Arial" w:cs="Arial"/>
          <w:sz w:val="28"/>
          <w:szCs w:val="28"/>
        </w:rPr>
        <w:t>P</w:t>
      </w:r>
      <w:r w:rsidRPr="4E4C6EEA" w:rsidR="7B6FCF7E">
        <w:rPr>
          <w:rStyle w:val="FootnoteReference"/>
          <w:rFonts w:ascii="Arial" w:hAnsi="Arial" w:eastAsia="Arial" w:cs="Arial"/>
          <w:sz w:val="28"/>
          <w:szCs w:val="28"/>
        </w:rPr>
        <w:t xml:space="preserve">roject, </w:t>
      </w:r>
      <w:r w:rsidRPr="4E4C6EEA" w:rsidR="4D02576D">
        <w:rPr>
          <w:rStyle w:val="FootnoteReference"/>
          <w:rFonts w:ascii="Arial" w:hAnsi="Arial" w:eastAsia="Arial" w:cs="Arial"/>
          <w:sz w:val="28"/>
          <w:szCs w:val="28"/>
        </w:rPr>
        <w:t xml:space="preserve">which </w:t>
      </w:r>
      <w:r w:rsidRPr="4F6CBB41" w:rsidR="4D02576D">
        <w:rPr>
          <w:rStyle w:val="FootnoteReference"/>
          <w:rFonts w:ascii="Arial" w:hAnsi="Arial" w:eastAsia="Arial" w:cs="Arial"/>
          <w:i w:val="1"/>
          <w:iCs w:val="1"/>
          <w:sz w:val="28"/>
          <w:szCs w:val="28"/>
        </w:rPr>
        <w:t>‘aims to reunify the Parthenon Sculptures</w:t>
      </w:r>
      <w:r w:rsidRPr="4F6CBB41" w:rsidR="754852FB">
        <w:rPr>
          <w:rStyle w:val="FootnoteReference"/>
          <w:rFonts w:ascii="Arial" w:hAnsi="Arial" w:eastAsia="Arial" w:cs="Arial"/>
          <w:i w:val="1"/>
          <w:iCs w:val="1"/>
          <w:sz w:val="28"/>
          <w:szCs w:val="28"/>
        </w:rPr>
        <w:t>’ [</w:t>
      </w:r>
      <w:r w:rsidRPr="4F6CBB41">
        <w:rPr>
          <w:rStyle w:val="FootnoteReference"/>
          <w:rFonts w:ascii="Arial" w:hAnsi="Arial" w:eastAsia="Arial" w:cs="Arial"/>
          <w:i w:val="0"/>
          <w:iCs w:val="0"/>
          <w:sz w:val="20"/>
          <w:szCs w:val="20"/>
        </w:rPr>
        <w:footnoteReference w:id="3702"/>
      </w:r>
      <w:r w:rsidRPr="4F6CBB41" w:rsidR="15452AA4">
        <w:rPr>
          <w:rStyle w:val="FootnoteReference"/>
          <w:rFonts w:ascii="Arial" w:hAnsi="Arial" w:eastAsia="Arial" w:cs="Arial"/>
          <w:i w:val="0"/>
          <w:iCs w:val="0"/>
          <w:sz w:val="20"/>
          <w:szCs w:val="20"/>
        </w:rPr>
        <w:t>]</w:t>
      </w:r>
      <w:r w:rsidRPr="4F6CBB41" w:rsidR="4E43A610">
        <w:rPr>
          <w:rStyle w:val="FootnoteReference"/>
          <w:rFonts w:ascii="Arial" w:hAnsi="Arial" w:eastAsia="Arial" w:cs="Arial"/>
          <w:i w:val="0"/>
          <w:iCs w:val="0"/>
          <w:sz w:val="28"/>
          <w:szCs w:val="28"/>
        </w:rPr>
        <w:t>, Lord Vaizey</w:t>
      </w:r>
      <w:r w:rsidRPr="4F6CBB41" w:rsidR="6F4F0F90">
        <w:rPr>
          <w:rStyle w:val="FootnoteReference"/>
          <w:rFonts w:ascii="Arial" w:hAnsi="Arial" w:eastAsia="Arial" w:cs="Arial"/>
          <w:i w:val="0"/>
          <w:iCs w:val="0"/>
          <w:sz w:val="28"/>
          <w:szCs w:val="28"/>
        </w:rPr>
        <w:t xml:space="preserve"> has said that the theft brings forward questions on how museums protect their collections</w:t>
      </w:r>
      <w:r w:rsidRPr="4F6CBB41" w:rsidR="2CCAC30E">
        <w:rPr>
          <w:rStyle w:val="FootnoteReference"/>
          <w:rFonts w:ascii="Arial" w:hAnsi="Arial" w:eastAsia="Arial" w:cs="Arial"/>
          <w:i w:val="0"/>
          <w:iCs w:val="0"/>
          <w:sz w:val="28"/>
          <w:szCs w:val="28"/>
        </w:rPr>
        <w:t xml:space="preserve"> but insists that it will have no impact on the project and how it approaches getting to its </w:t>
      </w:r>
      <w:r w:rsidRPr="4F6CBB41" w:rsidR="1B9A701F">
        <w:rPr>
          <w:rStyle w:val="FootnoteReference"/>
          <w:rFonts w:ascii="Arial" w:hAnsi="Arial" w:eastAsia="Arial" w:cs="Arial"/>
          <w:i w:val="0"/>
          <w:iCs w:val="0"/>
          <w:sz w:val="28"/>
          <w:szCs w:val="28"/>
        </w:rPr>
        <w:t xml:space="preserve">goal.</w:t>
      </w:r>
      <w:r w:rsidRPr="4F6CBB41" w:rsidR="1B9A701F">
        <w:rPr>
          <w:rStyle w:val="FootnoteReference"/>
          <w:rFonts w:ascii="Arial" w:hAnsi="Arial" w:eastAsia="Arial" w:cs="Arial"/>
          <w:i w:val="0"/>
          <w:iCs w:val="0"/>
          <w:sz w:val="20"/>
          <w:szCs w:val="20"/>
        </w:rPr>
        <w:t xml:space="preserve"> [</w:t>
      </w:r>
      <w:r w:rsidRPr="4F6CBB41">
        <w:rPr>
          <w:rStyle w:val="FootnoteReference"/>
          <w:rFonts w:ascii="Arial" w:hAnsi="Arial" w:eastAsia="Arial" w:cs="Arial"/>
          <w:i w:val="0"/>
          <w:iCs w:val="0"/>
          <w:sz w:val="20"/>
          <w:szCs w:val="20"/>
        </w:rPr>
        <w:footnoteReference w:id="31510"/>
      </w:r>
      <w:r w:rsidRPr="4F6CBB41" w:rsidR="411D104C">
        <w:rPr>
          <w:rStyle w:val="FootnoteReference"/>
          <w:rFonts w:ascii="Arial" w:hAnsi="Arial" w:eastAsia="Arial" w:cs="Arial"/>
          <w:i w:val="0"/>
          <w:iCs w:val="0"/>
          <w:sz w:val="20"/>
          <w:szCs w:val="20"/>
        </w:rPr>
        <w:t>]</w:t>
      </w:r>
      <w:r w:rsidRPr="4F6CBB41" w:rsidR="4C512BAC">
        <w:rPr>
          <w:rStyle w:val="FootnoteReference"/>
          <w:rFonts w:ascii="Arial" w:hAnsi="Arial" w:eastAsia="Arial" w:cs="Arial"/>
          <w:i w:val="0"/>
          <w:iCs w:val="0"/>
          <w:sz w:val="20"/>
          <w:szCs w:val="20"/>
        </w:rPr>
        <w:t xml:space="preserve"> </w:t>
      </w:r>
    </w:p>
    <w:p w:rsidR="5DCBC46A" w:rsidP="4F6CBB41" w:rsidRDefault="5DCBC46A" w14:paraId="0921E4C5" w14:textId="58D140E5">
      <w:pPr>
        <w:pStyle w:val="Normal"/>
        <w:jc w:val="left"/>
        <w:rPr>
          <w:rStyle w:val="FootnoteReference"/>
          <w:rFonts w:ascii="Arial" w:hAnsi="Arial" w:eastAsia="Arial" w:cs="Arial"/>
          <w:i w:val="0"/>
          <w:iCs w:val="0"/>
          <w:sz w:val="28"/>
          <w:szCs w:val="28"/>
        </w:rPr>
      </w:pPr>
      <w:r w:rsidRPr="4F6CBB41" w:rsidR="5DCBC46A">
        <w:rPr>
          <w:rStyle w:val="FootnoteReference"/>
          <w:rFonts w:ascii="Arial" w:hAnsi="Arial" w:eastAsia="Arial" w:cs="Arial"/>
          <w:i w:val="0"/>
          <w:iCs w:val="0"/>
          <w:sz w:val="28"/>
          <w:szCs w:val="28"/>
        </w:rPr>
        <w:t>The opinion of professionals in the matter are that the British Museum could have done more to protect their artefacts.</w:t>
      </w:r>
      <w:r w:rsidRPr="4F6CBB41" w:rsidR="43819F20">
        <w:rPr>
          <w:rStyle w:val="FootnoteReference"/>
          <w:rFonts w:ascii="Arial" w:hAnsi="Arial" w:eastAsia="Arial" w:cs="Arial"/>
          <w:i w:val="0"/>
          <w:iCs w:val="0"/>
          <w:sz w:val="28"/>
          <w:szCs w:val="28"/>
        </w:rPr>
        <w:t xml:space="preserve"> Professor Martin Henig, a Roman gems expert, spotted a ring thought to be a part of the Museum's collection on sale with a private dealer. The incident was reported to the Museum and the ring retr</w:t>
      </w:r>
      <w:r w:rsidRPr="4F6CBB41" w:rsidR="22D411B9">
        <w:rPr>
          <w:rStyle w:val="FootnoteReference"/>
          <w:rFonts w:ascii="Arial" w:hAnsi="Arial" w:eastAsia="Arial" w:cs="Arial"/>
          <w:i w:val="0"/>
          <w:iCs w:val="0"/>
          <w:sz w:val="28"/>
          <w:szCs w:val="28"/>
        </w:rPr>
        <w:t xml:space="preserve">ieved, but an investigation was not launched </w:t>
      </w:r>
      <w:r w:rsidRPr="4F6CBB41" w:rsidR="22D411B9">
        <w:rPr>
          <w:rStyle w:val="FootnoteReference"/>
          <w:rFonts w:ascii="Arial" w:hAnsi="Arial" w:eastAsia="Arial" w:cs="Arial"/>
          <w:i w:val="0"/>
          <w:iCs w:val="0"/>
          <w:sz w:val="28"/>
          <w:szCs w:val="28"/>
        </w:rPr>
        <w:t>regarding</w:t>
      </w:r>
      <w:r w:rsidRPr="4F6CBB41" w:rsidR="22D411B9">
        <w:rPr>
          <w:rStyle w:val="FootnoteReference"/>
          <w:rFonts w:ascii="Arial" w:hAnsi="Arial" w:eastAsia="Arial" w:cs="Arial"/>
          <w:i w:val="0"/>
          <w:iCs w:val="0"/>
          <w:sz w:val="28"/>
          <w:szCs w:val="28"/>
        </w:rPr>
        <w:t xml:space="preserve"> how the ring made it to the market.</w:t>
      </w:r>
      <w:r w:rsidRPr="4F6CBB41" w:rsidR="088D1AB6">
        <w:rPr>
          <w:rStyle w:val="FootnoteReference"/>
          <w:rFonts w:ascii="Arial" w:hAnsi="Arial" w:eastAsia="Arial" w:cs="Arial"/>
          <w:i w:val="0"/>
          <w:iCs w:val="0"/>
          <w:sz w:val="28"/>
          <w:szCs w:val="28"/>
        </w:rPr>
        <w:t xml:space="preserve"> The Professor </w:t>
      </w:r>
      <w:r w:rsidRPr="4F6CBB41" w:rsidR="088D1AB6">
        <w:rPr>
          <w:rStyle w:val="FootnoteReference"/>
          <w:rFonts w:ascii="Arial" w:hAnsi="Arial" w:eastAsia="Arial" w:cs="Arial"/>
          <w:i w:val="0"/>
          <w:iCs w:val="0"/>
          <w:sz w:val="28"/>
          <w:szCs w:val="28"/>
        </w:rPr>
        <w:t>stated</w:t>
      </w:r>
      <w:r w:rsidRPr="4F6CBB41" w:rsidR="088D1AB6">
        <w:rPr>
          <w:rStyle w:val="FootnoteReference"/>
          <w:rFonts w:ascii="Arial" w:hAnsi="Arial" w:eastAsia="Arial" w:cs="Arial"/>
          <w:i w:val="0"/>
          <w:iCs w:val="0"/>
          <w:sz w:val="28"/>
          <w:szCs w:val="28"/>
        </w:rPr>
        <w:t xml:space="preserve"> that ‘</w:t>
      </w:r>
      <w:r w:rsidRPr="4F6CBB41" w:rsidR="088D1AB6">
        <w:rPr>
          <w:rStyle w:val="FootnoteReference"/>
          <w:rFonts w:ascii="Arial" w:hAnsi="Arial" w:eastAsia="Arial" w:cs="Arial"/>
          <w:i w:val="1"/>
          <w:iCs w:val="1"/>
          <w:sz w:val="28"/>
          <w:szCs w:val="28"/>
        </w:rPr>
        <w:t>it didn’t get through to the right people […] Bells should have been running right up to the top</w:t>
      </w:r>
      <w:r w:rsidRPr="4F6CBB41" w:rsidR="3496C8E8">
        <w:rPr>
          <w:rStyle w:val="FootnoteReference"/>
          <w:rFonts w:ascii="Arial" w:hAnsi="Arial" w:eastAsia="Arial" w:cs="Arial"/>
          <w:i w:val="1"/>
          <w:iCs w:val="1"/>
          <w:sz w:val="28"/>
          <w:szCs w:val="28"/>
        </w:rPr>
        <w:t>.</w:t>
      </w:r>
      <w:r w:rsidRPr="4F6CBB41" w:rsidR="7C4CF6E4">
        <w:rPr>
          <w:rStyle w:val="FootnoteReference"/>
          <w:rFonts w:ascii="Arial" w:hAnsi="Arial" w:eastAsia="Arial" w:cs="Arial"/>
          <w:i w:val="1"/>
          <w:iCs w:val="1"/>
          <w:sz w:val="28"/>
          <w:szCs w:val="28"/>
        </w:rPr>
        <w:t>’</w:t>
      </w:r>
      <w:r w:rsidRPr="4F6CBB41" w:rsidR="7C4CF6E4">
        <w:rPr>
          <w:rStyle w:val="FootnoteReference"/>
          <w:rFonts w:ascii="Arial" w:hAnsi="Arial" w:eastAsia="Arial" w:cs="Arial"/>
          <w:i w:val="0"/>
          <w:iCs w:val="0"/>
          <w:sz w:val="20"/>
          <w:szCs w:val="20"/>
        </w:rPr>
        <w:t xml:space="preserve"> [</w:t>
      </w:r>
      <w:r w:rsidRPr="4F6CBB41">
        <w:rPr>
          <w:rStyle w:val="FootnoteReference"/>
          <w:rFonts w:ascii="Arial" w:hAnsi="Arial" w:eastAsia="Arial" w:cs="Arial"/>
          <w:i w:val="0"/>
          <w:iCs w:val="0"/>
          <w:sz w:val="20"/>
          <w:szCs w:val="20"/>
        </w:rPr>
        <w:footnoteReference w:id="13242"/>
      </w:r>
      <w:r w:rsidRPr="4F6CBB41" w:rsidR="3EEB3752">
        <w:rPr>
          <w:rStyle w:val="FootnoteReference"/>
          <w:rFonts w:ascii="Arial" w:hAnsi="Arial" w:eastAsia="Arial" w:cs="Arial"/>
          <w:i w:val="0"/>
          <w:iCs w:val="0"/>
          <w:sz w:val="20"/>
          <w:szCs w:val="20"/>
        </w:rPr>
        <w:t>]</w:t>
      </w:r>
      <w:r w:rsidRPr="4F6CBB41" w:rsidR="63A4932B">
        <w:rPr>
          <w:rStyle w:val="FootnoteReference"/>
          <w:rFonts w:ascii="Arial" w:hAnsi="Arial" w:eastAsia="Arial" w:cs="Arial"/>
          <w:i w:val="0"/>
          <w:iCs w:val="0"/>
          <w:sz w:val="20"/>
          <w:szCs w:val="20"/>
        </w:rPr>
        <w:t xml:space="preserve"> </w:t>
      </w:r>
      <w:r w:rsidRPr="4F6CBB41" w:rsidR="77031E2E">
        <w:rPr>
          <w:rStyle w:val="FootnoteReference"/>
          <w:rFonts w:ascii="Arial" w:hAnsi="Arial" w:eastAsia="Arial" w:cs="Arial"/>
          <w:i w:val="0"/>
          <w:iCs w:val="0"/>
          <w:sz w:val="28"/>
          <w:szCs w:val="28"/>
        </w:rPr>
        <w:t xml:space="preserve">A Dutch antiquities dealer, Ittai Gradel, alerted the Museum to potential issues with security after he </w:t>
      </w:r>
      <w:r w:rsidRPr="4F6CBB41" w:rsidR="77031E2E">
        <w:rPr>
          <w:rStyle w:val="FootnoteReference"/>
          <w:rFonts w:ascii="Arial" w:hAnsi="Arial" w:eastAsia="Arial" w:cs="Arial"/>
          <w:i w:val="0"/>
          <w:iCs w:val="0"/>
          <w:sz w:val="28"/>
          <w:szCs w:val="28"/>
        </w:rPr>
        <w:t xml:space="preserve">purchased</w:t>
      </w:r>
      <w:r w:rsidRPr="4F6CBB41" w:rsidR="77031E2E">
        <w:rPr>
          <w:rStyle w:val="FootnoteReference"/>
          <w:rFonts w:ascii="Arial" w:hAnsi="Arial" w:eastAsia="Arial" w:cs="Arial"/>
          <w:i w:val="0"/>
          <w:iCs w:val="0"/>
          <w:sz w:val="28"/>
          <w:szCs w:val="28"/>
        </w:rPr>
        <w:t xml:space="preserve"> museum artifacts online. No action was </w:t>
      </w:r>
      <w:r w:rsidRPr="4F6CBB41" w:rsidR="41180DC7">
        <w:rPr>
          <w:rStyle w:val="FootnoteReference"/>
          <w:rFonts w:ascii="Arial" w:hAnsi="Arial" w:eastAsia="Arial" w:cs="Arial"/>
          <w:i w:val="0"/>
          <w:iCs w:val="0"/>
          <w:sz w:val="28"/>
          <w:szCs w:val="28"/>
        </w:rPr>
        <w:t xml:space="preserve">taken. [</w:t>
      </w:r>
      <w:r w:rsidRPr="4F6CBB41">
        <w:rPr>
          <w:rStyle w:val="FootnoteReference"/>
          <w:rFonts w:ascii="Arial" w:hAnsi="Arial" w:eastAsia="Arial" w:cs="Arial"/>
          <w:i w:val="0"/>
          <w:iCs w:val="0"/>
          <w:sz w:val="20"/>
          <w:szCs w:val="20"/>
        </w:rPr>
        <w:footnoteReference w:id="27206"/>
      </w:r>
      <w:r w:rsidRPr="4F6CBB41" w:rsidR="12339E4C">
        <w:rPr>
          <w:rStyle w:val="FootnoteReference"/>
          <w:rFonts w:ascii="Arial" w:hAnsi="Arial" w:eastAsia="Arial" w:cs="Arial"/>
          <w:i w:val="0"/>
          <w:iCs w:val="0"/>
          <w:sz w:val="20"/>
          <w:szCs w:val="20"/>
        </w:rPr>
        <w:t>]</w:t>
      </w:r>
      <w:r w:rsidRPr="4F6CBB41" w:rsidR="571FC41E">
        <w:rPr>
          <w:rStyle w:val="FootnoteReference"/>
          <w:rFonts w:ascii="Arial" w:hAnsi="Arial" w:eastAsia="Arial" w:cs="Arial"/>
          <w:i w:val="0"/>
          <w:iCs w:val="0"/>
          <w:sz w:val="20"/>
          <w:szCs w:val="20"/>
        </w:rPr>
        <w:t xml:space="preserve"> </w:t>
      </w:r>
      <w:r w:rsidRPr="4F6CBB41" w:rsidR="2ACB96B1">
        <w:rPr>
          <w:rStyle w:val="FootnoteReference"/>
          <w:rFonts w:ascii="Arial" w:hAnsi="Arial" w:eastAsia="Arial" w:cs="Arial"/>
          <w:i w:val="0"/>
          <w:iCs w:val="0"/>
          <w:sz w:val="28"/>
          <w:szCs w:val="28"/>
        </w:rPr>
        <w:t>An expert for the BBC Antiques Roadshow</w:t>
      </w:r>
      <w:r w:rsidRPr="4F6CBB41" w:rsidR="38E4A97B">
        <w:rPr>
          <w:rStyle w:val="FootnoteReference"/>
          <w:rFonts w:ascii="Arial" w:hAnsi="Arial" w:eastAsia="Arial" w:cs="Arial"/>
          <w:i w:val="0"/>
          <w:iCs w:val="0"/>
          <w:sz w:val="28"/>
          <w:szCs w:val="28"/>
        </w:rPr>
        <w:t xml:space="preserve"> criticised the Museum for ‘Bad cataloguing, poor records of where objects were placed, poor loans procedures</w:t>
      </w:r>
      <w:r w:rsidRPr="4F6CBB41" w:rsidR="69707BE2">
        <w:rPr>
          <w:rStyle w:val="FootnoteReference"/>
          <w:rFonts w:ascii="Arial" w:hAnsi="Arial" w:eastAsia="Arial" w:cs="Arial"/>
          <w:i w:val="0"/>
          <w:iCs w:val="0"/>
          <w:sz w:val="28"/>
          <w:szCs w:val="28"/>
        </w:rPr>
        <w:t xml:space="preserve">,’ following up with ‘sloppy asset management.’ </w:t>
      </w:r>
    </w:p>
    <w:p w:rsidR="3ACEFF61" w:rsidP="4F6CBB41" w:rsidRDefault="3ACEFF61" w14:paraId="4EE5BE2C" w14:textId="688D91A5">
      <w:pPr>
        <w:pStyle w:val="Normal"/>
        <w:jc w:val="left"/>
        <w:rPr>
          <w:rStyle w:val="FootnoteReference"/>
          <w:rFonts w:ascii="Arial" w:hAnsi="Arial" w:eastAsia="Arial" w:cs="Arial"/>
          <w:i w:val="0"/>
          <w:iCs w:val="0"/>
          <w:sz w:val="20"/>
          <w:szCs w:val="20"/>
        </w:rPr>
      </w:pPr>
      <w:r w:rsidRPr="4F6CBB41" w:rsidR="3ACEFF61">
        <w:rPr>
          <w:rStyle w:val="FootnoteReference"/>
          <w:rFonts w:ascii="Arial" w:hAnsi="Arial" w:eastAsia="Arial" w:cs="Arial"/>
          <w:i w:val="0"/>
          <w:iCs w:val="0"/>
          <w:sz w:val="28"/>
          <w:szCs w:val="28"/>
        </w:rPr>
        <w:t xml:space="preserve">Some items have since been returned, with more” identified and due to be returned imminently.”  George Osborne, the British Museum’s chair, told BBC Radio 4 that they were “dealing with lots of honest people who will return stolen items.” The objects still missing have been placed on the Art Loss Register, an international database of stolen art, without full details of the lost and damaged items. Contrary to public belief that all details should be publicly available, the director of recoveries for the register, James Ratcliffe, </w:t>
      </w:r>
      <w:r w:rsidRPr="4F6CBB41" w:rsidR="3ACEFF61">
        <w:rPr>
          <w:rStyle w:val="FootnoteReference"/>
          <w:rFonts w:ascii="Arial" w:hAnsi="Arial" w:eastAsia="Arial" w:cs="Arial"/>
          <w:i w:val="1"/>
          <w:iCs w:val="1"/>
          <w:sz w:val="28"/>
          <w:szCs w:val="28"/>
        </w:rPr>
        <w:t>‘supported the decision to withhold a full inventory off the missing items,’</w:t>
      </w:r>
      <w:r w:rsidRPr="4F6CBB41" w:rsidR="3ACEFF61">
        <w:rPr>
          <w:rStyle w:val="FootnoteReference"/>
          <w:rFonts w:ascii="Arial" w:hAnsi="Arial" w:eastAsia="Arial" w:cs="Arial"/>
          <w:i w:val="0"/>
          <w:iCs w:val="0"/>
          <w:sz w:val="28"/>
          <w:szCs w:val="28"/>
        </w:rPr>
        <w:t xml:space="preserve"> and that the Museum coming forward with more details </w:t>
      </w:r>
      <w:r w:rsidRPr="4F6CBB41" w:rsidR="3ACEFF61">
        <w:rPr>
          <w:rStyle w:val="FootnoteReference"/>
          <w:rFonts w:ascii="Arial" w:hAnsi="Arial" w:eastAsia="Arial" w:cs="Arial"/>
          <w:i w:val="1"/>
          <w:iCs w:val="1"/>
          <w:sz w:val="28"/>
          <w:szCs w:val="28"/>
        </w:rPr>
        <w:t>“risks playing into the hands of those who might act in bad faith</w:t>
      </w:r>
      <w:r w:rsidRPr="4F6CBB41" w:rsidR="713902BF">
        <w:rPr>
          <w:rStyle w:val="FootnoteReference"/>
          <w:rFonts w:ascii="Arial" w:hAnsi="Arial" w:eastAsia="Arial" w:cs="Arial"/>
          <w:i w:val="1"/>
          <w:iCs w:val="1"/>
          <w:sz w:val="28"/>
          <w:szCs w:val="28"/>
        </w:rPr>
        <w:t>.” [</w:t>
      </w:r>
      <w:r w:rsidRPr="4F6CBB41">
        <w:rPr>
          <w:rStyle w:val="FootnoteReference"/>
          <w:rFonts w:ascii="Arial" w:hAnsi="Arial" w:eastAsia="Arial" w:cs="Arial"/>
          <w:i w:val="0"/>
          <w:iCs w:val="0"/>
          <w:sz w:val="20"/>
          <w:szCs w:val="20"/>
        </w:rPr>
        <w:footnoteReference w:id="5312"/>
      </w:r>
      <w:r w:rsidRPr="4F6CBB41" w:rsidR="3ACEFF61">
        <w:rPr>
          <w:rStyle w:val="FootnoteReference"/>
          <w:rFonts w:ascii="Arial" w:hAnsi="Arial" w:eastAsia="Arial" w:cs="Arial"/>
          <w:i w:val="0"/>
          <w:iCs w:val="0"/>
          <w:sz w:val="20"/>
          <w:szCs w:val="20"/>
        </w:rPr>
        <w:t>]</w:t>
      </w:r>
    </w:p>
    <w:p w:rsidR="79465440" w:rsidP="390CCD2A" w:rsidRDefault="79465440" w14:paraId="5162FB60" w14:textId="53A9AA4A">
      <w:pPr>
        <w:pStyle w:val="Normal"/>
        <w:jc w:val="left"/>
        <w:rPr>
          <w:rStyle w:val="FootnoteReference"/>
          <w:rFonts w:ascii="Arial" w:hAnsi="Arial" w:eastAsia="Arial" w:cs="Arial"/>
          <w:i w:val="0"/>
          <w:iCs w:val="0"/>
          <w:sz w:val="28"/>
          <w:szCs w:val="28"/>
        </w:rPr>
      </w:pPr>
      <w:r w:rsidRPr="390CCD2A" w:rsidR="79465440">
        <w:rPr>
          <w:rStyle w:val="FootnoteReference"/>
          <w:rFonts w:ascii="Arial" w:hAnsi="Arial" w:eastAsia="Arial" w:cs="Arial"/>
          <w:i w:val="0"/>
          <w:iCs w:val="0"/>
          <w:sz w:val="28"/>
          <w:szCs w:val="28"/>
        </w:rPr>
        <w:t xml:space="preserve">The event has brought the Museum’s ability to protect the items they have in their collections </w:t>
      </w:r>
      <w:r w:rsidRPr="390CCD2A" w:rsidR="5EFF5D3D">
        <w:rPr>
          <w:rStyle w:val="FootnoteReference"/>
          <w:rFonts w:ascii="Arial" w:hAnsi="Arial" w:eastAsia="Arial" w:cs="Arial"/>
          <w:i w:val="0"/>
          <w:iCs w:val="0"/>
          <w:sz w:val="28"/>
          <w:szCs w:val="28"/>
        </w:rPr>
        <w:t>into question. This may affect the general public</w:t>
      </w:r>
      <w:r w:rsidRPr="390CCD2A" w:rsidR="3E51CFD6">
        <w:rPr>
          <w:rStyle w:val="FootnoteReference"/>
          <w:rFonts w:ascii="Arial" w:hAnsi="Arial" w:eastAsia="Arial" w:cs="Arial"/>
          <w:i w:val="0"/>
          <w:iCs w:val="0"/>
          <w:sz w:val="28"/>
          <w:szCs w:val="28"/>
        </w:rPr>
        <w:t>’s opinion on whether items taken from other countries should be returned to their country of origin.</w:t>
      </w:r>
      <w:r w:rsidRPr="390CCD2A" w:rsidR="417DFE7B">
        <w:rPr>
          <w:rStyle w:val="FootnoteReference"/>
          <w:rFonts w:ascii="Arial" w:hAnsi="Arial" w:eastAsia="Arial" w:cs="Arial"/>
          <w:i w:val="0"/>
          <w:iCs w:val="0"/>
          <w:sz w:val="28"/>
          <w:szCs w:val="28"/>
        </w:rPr>
        <w:t xml:space="preserve"> According to a survey commissioned by the Parthenon Project, </w:t>
      </w:r>
      <w:r w:rsidRPr="390CCD2A" w:rsidR="417DFE7B">
        <w:rPr>
          <w:rStyle w:val="FootnoteReference"/>
          <w:rFonts w:ascii="Arial" w:hAnsi="Arial" w:eastAsia="Arial" w:cs="Arial"/>
          <w:i w:val="1"/>
          <w:iCs w:val="1"/>
          <w:sz w:val="28"/>
          <w:szCs w:val="28"/>
        </w:rPr>
        <w:t>‘61% of Brits would support the UK Government introducing new legislation that allows museums to return artifacts.</w:t>
      </w:r>
      <w:r w:rsidRPr="390CCD2A" w:rsidR="417DFE7B">
        <w:rPr>
          <w:rStyle w:val="FootnoteReference"/>
          <w:rFonts w:ascii="Arial" w:hAnsi="Arial" w:eastAsia="Arial" w:cs="Arial"/>
          <w:i w:val="0"/>
          <w:iCs w:val="0"/>
          <w:sz w:val="28"/>
          <w:szCs w:val="28"/>
        </w:rPr>
        <w:t>’</w:t>
      </w:r>
      <w:r w:rsidRPr="390CCD2A" w:rsidR="5F755645">
        <w:rPr>
          <w:rStyle w:val="FootnoteReference"/>
          <w:rFonts w:ascii="Arial" w:hAnsi="Arial" w:eastAsia="Arial" w:cs="Arial"/>
          <w:i w:val="0"/>
          <w:iCs w:val="0"/>
          <w:sz w:val="20"/>
          <w:szCs w:val="20"/>
        </w:rPr>
        <w:t>[</w:t>
      </w:r>
      <w:r w:rsidRPr="390CCD2A">
        <w:rPr>
          <w:rStyle w:val="FootnoteReference"/>
          <w:rFonts w:ascii="Arial" w:hAnsi="Arial" w:eastAsia="Arial" w:cs="Arial"/>
          <w:i w:val="0"/>
          <w:iCs w:val="0"/>
          <w:sz w:val="20"/>
          <w:szCs w:val="20"/>
        </w:rPr>
        <w:footnoteReference w:id="23352"/>
      </w:r>
      <w:r w:rsidRPr="390CCD2A" w:rsidR="0729FBEF">
        <w:rPr>
          <w:rStyle w:val="FootnoteReference"/>
          <w:rFonts w:ascii="Arial" w:hAnsi="Arial" w:eastAsia="Arial" w:cs="Arial"/>
          <w:i w:val="0"/>
          <w:iCs w:val="0"/>
          <w:sz w:val="20"/>
          <w:szCs w:val="20"/>
        </w:rPr>
        <w:t>]</w:t>
      </w:r>
      <w:r w:rsidRPr="390CCD2A" w:rsidR="327ECE38">
        <w:rPr>
          <w:rStyle w:val="FootnoteReference"/>
          <w:rFonts w:ascii="Arial" w:hAnsi="Arial" w:eastAsia="Arial" w:cs="Arial"/>
          <w:i w:val="0"/>
          <w:iCs w:val="0"/>
          <w:sz w:val="20"/>
          <w:szCs w:val="20"/>
        </w:rPr>
        <w:t xml:space="preserve"> </w:t>
      </w:r>
      <w:r w:rsidRPr="390CCD2A" w:rsidR="0CB4CB17">
        <w:rPr>
          <w:rStyle w:val="FootnoteReference"/>
          <w:rFonts w:ascii="Arial" w:hAnsi="Arial" w:eastAsia="Arial" w:cs="Arial"/>
          <w:i w:val="0"/>
          <w:iCs w:val="0"/>
          <w:sz w:val="28"/>
          <w:szCs w:val="28"/>
        </w:rPr>
        <w:t xml:space="preserve">Returning objects to their country of origin has been a debate within the UK for some time, with a </w:t>
      </w:r>
      <w:r w:rsidRPr="390CCD2A" w:rsidR="2AAC22E1">
        <w:rPr>
          <w:rStyle w:val="FootnoteReference"/>
          <w:rFonts w:ascii="Arial" w:hAnsi="Arial" w:eastAsia="Arial" w:cs="Arial"/>
          <w:i w:val="0"/>
          <w:iCs w:val="0"/>
          <w:sz w:val="28"/>
          <w:szCs w:val="28"/>
        </w:rPr>
        <w:t>growing</w:t>
      </w:r>
      <w:r w:rsidRPr="390CCD2A" w:rsidR="0CB4CB17">
        <w:rPr>
          <w:rStyle w:val="FootnoteReference"/>
          <w:rFonts w:ascii="Arial" w:hAnsi="Arial" w:eastAsia="Arial" w:cs="Arial"/>
          <w:i w:val="0"/>
          <w:iCs w:val="0"/>
          <w:sz w:val="28"/>
          <w:szCs w:val="28"/>
        </w:rPr>
        <w:t xml:space="preserve"> percentage of the population believing the country has no right to possess the objects that were </w:t>
      </w:r>
      <w:r w:rsidRPr="390CCD2A" w:rsidR="62EA71AE">
        <w:rPr>
          <w:rStyle w:val="FootnoteReference"/>
          <w:rFonts w:ascii="Arial" w:hAnsi="Arial" w:eastAsia="Arial" w:cs="Arial"/>
          <w:i w:val="0"/>
          <w:iCs w:val="0"/>
          <w:sz w:val="28"/>
          <w:szCs w:val="28"/>
        </w:rPr>
        <w:t>“</w:t>
      </w:r>
      <w:r w:rsidRPr="390CCD2A" w:rsidR="24458C7D">
        <w:rPr>
          <w:rStyle w:val="FootnoteReference"/>
          <w:rFonts w:ascii="Arial" w:hAnsi="Arial" w:eastAsia="Arial" w:cs="Arial"/>
          <w:i w:val="0"/>
          <w:iCs w:val="0"/>
          <w:sz w:val="28"/>
          <w:szCs w:val="28"/>
        </w:rPr>
        <w:t>pillaged</w:t>
      </w:r>
      <w:r w:rsidRPr="390CCD2A" w:rsidR="33686849">
        <w:rPr>
          <w:rStyle w:val="FootnoteReference"/>
          <w:rFonts w:ascii="Arial" w:hAnsi="Arial" w:eastAsia="Arial" w:cs="Arial"/>
          <w:i w:val="0"/>
          <w:iCs w:val="0"/>
          <w:sz w:val="28"/>
          <w:szCs w:val="28"/>
        </w:rPr>
        <w:t>”</w:t>
      </w:r>
      <w:r w:rsidRPr="390CCD2A" w:rsidR="595E8356">
        <w:rPr>
          <w:rStyle w:val="FootnoteReference"/>
          <w:rFonts w:ascii="Arial" w:hAnsi="Arial" w:eastAsia="Arial" w:cs="Arial"/>
          <w:i w:val="0"/>
          <w:iCs w:val="0"/>
          <w:sz w:val="28"/>
          <w:szCs w:val="28"/>
        </w:rPr>
        <w:t xml:space="preserve">, and a percentage of the population that are </w:t>
      </w:r>
      <w:r w:rsidRPr="390CCD2A" w:rsidR="595E8356">
        <w:rPr>
          <w:rStyle w:val="FootnoteReference"/>
          <w:rFonts w:ascii="Arial" w:hAnsi="Arial" w:eastAsia="Arial" w:cs="Arial"/>
          <w:i w:val="1"/>
          <w:iCs w:val="1"/>
          <w:sz w:val="28"/>
          <w:szCs w:val="28"/>
        </w:rPr>
        <w:t>‘sad to witness the decline of our great nation.’</w:t>
      </w:r>
      <w:r w:rsidRPr="390CCD2A" w:rsidR="2DD85186">
        <w:rPr>
          <w:rStyle w:val="FootnoteReference"/>
          <w:rFonts w:ascii="Arial" w:hAnsi="Arial" w:eastAsia="Arial" w:cs="Arial"/>
          <w:i w:val="0"/>
          <w:iCs w:val="0"/>
          <w:sz w:val="20"/>
          <w:szCs w:val="20"/>
        </w:rPr>
        <w:t>[</w:t>
      </w:r>
      <w:r w:rsidRPr="390CCD2A">
        <w:rPr>
          <w:rStyle w:val="FootnoteReference"/>
          <w:rFonts w:ascii="Arial" w:hAnsi="Arial" w:eastAsia="Arial" w:cs="Arial"/>
          <w:i w:val="0"/>
          <w:iCs w:val="0"/>
          <w:sz w:val="20"/>
          <w:szCs w:val="20"/>
        </w:rPr>
        <w:footnoteReference w:id="25707"/>
      </w:r>
      <w:r w:rsidRPr="390CCD2A" w:rsidR="0E03C1EF">
        <w:rPr>
          <w:rStyle w:val="FootnoteReference"/>
          <w:rFonts w:ascii="Arial" w:hAnsi="Arial" w:eastAsia="Arial" w:cs="Arial"/>
          <w:i w:val="0"/>
          <w:iCs w:val="0"/>
          <w:sz w:val="20"/>
          <w:szCs w:val="20"/>
        </w:rPr>
        <w:t>]</w:t>
      </w:r>
      <w:r w:rsidRPr="390CCD2A" w:rsidR="595E8356">
        <w:rPr>
          <w:rStyle w:val="FootnoteReference"/>
          <w:rFonts w:ascii="Arial" w:hAnsi="Arial" w:eastAsia="Arial" w:cs="Arial"/>
          <w:i w:val="0"/>
          <w:iCs w:val="0"/>
          <w:sz w:val="20"/>
          <w:szCs w:val="20"/>
        </w:rPr>
        <w:t xml:space="preserve"> </w:t>
      </w:r>
      <w:r w:rsidRPr="390CCD2A" w:rsidR="0CE7A235">
        <w:rPr>
          <w:rStyle w:val="FootnoteReference"/>
          <w:rFonts w:ascii="Arial" w:hAnsi="Arial" w:eastAsia="Arial" w:cs="Arial"/>
          <w:i w:val="0"/>
          <w:iCs w:val="0"/>
          <w:sz w:val="28"/>
          <w:szCs w:val="28"/>
        </w:rPr>
        <w:t>Professional opinion leaning towards disa</w:t>
      </w:r>
      <w:r w:rsidRPr="390CCD2A" w:rsidR="311B76C9">
        <w:rPr>
          <w:rStyle w:val="FootnoteReference"/>
          <w:rFonts w:ascii="Arial" w:hAnsi="Arial" w:eastAsia="Arial" w:cs="Arial"/>
          <w:i w:val="0"/>
          <w:iCs w:val="0"/>
          <w:sz w:val="28"/>
          <w:szCs w:val="28"/>
        </w:rPr>
        <w:t xml:space="preserve">pproval of the Museum’s handling of items may sway public opinion further to that of returning items. </w:t>
      </w:r>
    </w:p>
    <w:p w:rsidR="6622FBE3" w:rsidP="390CCD2A" w:rsidRDefault="6622FBE3" w14:paraId="2211F174" w14:textId="04017953">
      <w:pPr>
        <w:pStyle w:val="Normal"/>
        <w:jc w:val="left"/>
        <w:rPr>
          <w:rStyle w:val="FootnoteReference"/>
          <w:rFonts w:ascii="Arial" w:hAnsi="Arial" w:eastAsia="Arial" w:cs="Arial"/>
          <w:i w:val="0"/>
          <w:iCs w:val="0"/>
          <w:sz w:val="28"/>
          <w:szCs w:val="28"/>
        </w:rPr>
      </w:pPr>
      <w:r w:rsidRPr="390CCD2A" w:rsidR="6622FBE3">
        <w:rPr>
          <w:rStyle w:val="FootnoteReference"/>
          <w:rFonts w:ascii="Arial" w:hAnsi="Arial" w:eastAsia="Arial" w:cs="Arial"/>
          <w:i w:val="0"/>
          <w:iCs w:val="0"/>
          <w:sz w:val="28"/>
          <w:szCs w:val="28"/>
        </w:rPr>
        <w:t xml:space="preserve">Whether all the items stolen or damaged will be returned is yet to be </w:t>
      </w:r>
      <w:r w:rsidRPr="390CCD2A" w:rsidR="6622FBE3">
        <w:rPr>
          <w:rStyle w:val="FootnoteReference"/>
          <w:rFonts w:ascii="Arial" w:hAnsi="Arial" w:eastAsia="Arial" w:cs="Arial"/>
          <w:i w:val="0"/>
          <w:iCs w:val="0"/>
          <w:sz w:val="28"/>
          <w:szCs w:val="28"/>
        </w:rPr>
        <w:t>determined</w:t>
      </w:r>
      <w:r w:rsidRPr="390CCD2A" w:rsidR="6622FBE3">
        <w:rPr>
          <w:rStyle w:val="FootnoteReference"/>
          <w:rFonts w:ascii="Arial" w:hAnsi="Arial" w:eastAsia="Arial" w:cs="Arial"/>
          <w:i w:val="0"/>
          <w:iCs w:val="0"/>
          <w:sz w:val="28"/>
          <w:szCs w:val="28"/>
        </w:rPr>
        <w:t>, though</w:t>
      </w:r>
      <w:r w:rsidRPr="390CCD2A" w:rsidR="40292F6A">
        <w:rPr>
          <w:rStyle w:val="FootnoteReference"/>
          <w:rFonts w:ascii="Arial" w:hAnsi="Arial" w:eastAsia="Arial" w:cs="Arial"/>
          <w:i w:val="0"/>
          <w:iCs w:val="0"/>
          <w:sz w:val="28"/>
          <w:szCs w:val="28"/>
        </w:rPr>
        <w:t xml:space="preserve"> it is unlikely with the number of items the Museum have revealed have gone missing. </w:t>
      </w:r>
      <w:r w:rsidRPr="390CCD2A" w:rsidR="0534AB00">
        <w:rPr>
          <w:rStyle w:val="FootnoteReference"/>
          <w:rFonts w:ascii="Arial" w:hAnsi="Arial" w:eastAsia="Arial" w:cs="Arial"/>
          <w:i w:val="0"/>
          <w:iCs w:val="0"/>
          <w:sz w:val="28"/>
          <w:szCs w:val="28"/>
        </w:rPr>
        <w:t xml:space="preserve">It is unlikely at this time that the Museum will decide to return items to their country of origin, though the event will do little to sway the likes of the Parthenon Project from discussions with the Museum to reunite collections. </w:t>
      </w:r>
    </w:p>
    <w:p w:rsidR="390CCD2A" w:rsidP="390CCD2A" w:rsidRDefault="390CCD2A" w14:paraId="154E787D" w14:textId="07403372">
      <w:pPr>
        <w:pStyle w:val="Normal"/>
        <w:jc w:val="left"/>
        <w:rPr>
          <w:rStyle w:val="FootnoteReference"/>
          <w:rFonts w:ascii="Arial" w:hAnsi="Arial" w:eastAsia="Arial" w:cs="Arial"/>
          <w:i w:val="0"/>
          <w:iCs w:val="0"/>
          <w:sz w:val="28"/>
          <w:szCs w:val="28"/>
        </w:rPr>
      </w:pPr>
    </w:p>
    <w:p w:rsidR="390CCD2A" w:rsidP="390CCD2A" w:rsidRDefault="390CCD2A" w14:paraId="0948080E" w14:textId="583DB7A0">
      <w:pPr>
        <w:pStyle w:val="Normal"/>
        <w:jc w:val="left"/>
        <w:rPr>
          <w:rStyle w:val="FootnoteReference"/>
          <w:rFonts w:ascii="Arial" w:hAnsi="Arial" w:eastAsia="Arial" w:cs="Arial"/>
          <w:i w:val="0"/>
          <w:iCs w:val="0"/>
          <w:sz w:val="28"/>
          <w:szCs w:val="28"/>
        </w:rPr>
      </w:pPr>
    </w:p>
    <w:p w:rsidR="73DBD221" w:rsidP="390CCD2A" w:rsidRDefault="73DBD221" w14:paraId="549DE4CF" w14:textId="5C08C819">
      <w:pPr>
        <w:pStyle w:val="Normal"/>
        <w:jc w:val="left"/>
        <w:rPr>
          <w:rStyle w:val="FootnoteReference"/>
          <w:rFonts w:ascii="Arial" w:hAnsi="Arial" w:eastAsia="Arial" w:cs="Arial"/>
          <w:i w:val="0"/>
          <w:iCs w:val="0"/>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1A75CE98" w:rsidRDefault="1A75CE98" w14:paraId="68070520" w14:textId="31EDCD52">
      <w:pPr>
        <w:spacing w:after="0" w:line="240" w:lineRule="auto"/>
      </w:pPr>
      <w:r>
        <w:separator/>
      </w:r>
    </w:p>
  </w:footnote>
  <w:footnote w:type="continuationSeparator" w:id="0">
    <w:p w:rsidR="1A75CE98" w:rsidRDefault="1A75CE98" w14:paraId="1FE2B43C" w14:textId="433B8D43">
      <w:pPr>
        <w:spacing w:after="0" w:line="240" w:lineRule="auto"/>
      </w:pPr>
      <w:r>
        <w:continuationSeparator/>
      </w:r>
    </w:p>
  </w:footnote>
  <w:footnote w:id="10928">
    <w:p w:rsidR="1A75CE98" w:rsidP="1A75CE98" w:rsidRDefault="1A75CE98" w14:paraId="0E122E7F" w14:textId="1430C044">
      <w:pPr>
        <w:pStyle w:val="FootnoteText"/>
        <w:bidi w:val="0"/>
      </w:pPr>
      <w:r w:rsidRPr="1A75CE98">
        <w:rPr>
          <w:rStyle w:val="FootnoteReference"/>
        </w:rPr>
        <w:footnoteRef/>
      </w:r>
      <w:r w:rsidR="1A75CE98">
        <w:rPr/>
        <w:t xml:space="preserve"> Paul Glynn, ‘British Museum asked public and experts to help recover stolen artefacts’, BBC, (26</w:t>
      </w:r>
      <w:r w:rsidRPr="1A75CE98" w:rsidR="1A75CE98">
        <w:rPr>
          <w:vertAlign w:val="superscript"/>
        </w:rPr>
        <w:t>th</w:t>
      </w:r>
      <w:r w:rsidR="1A75CE98">
        <w:rPr/>
        <w:t xml:space="preserve"> of September 2023)</w:t>
      </w:r>
    </w:p>
  </w:footnote>
  <w:footnote w:id="9415">
    <w:p w:rsidR="1A75CE98" w:rsidP="1A75CE98" w:rsidRDefault="1A75CE98" w14:paraId="2933956C" w14:textId="2700C34C">
      <w:pPr>
        <w:pStyle w:val="FootnoteText"/>
        <w:bidi w:val="0"/>
      </w:pPr>
      <w:r w:rsidRPr="1A75CE98">
        <w:rPr>
          <w:rStyle w:val="FootnoteReference"/>
        </w:rPr>
        <w:footnoteRef/>
      </w:r>
      <w:r w:rsidR="1A75CE98">
        <w:rPr/>
        <w:t xml:space="preserve"> Nadia </w:t>
      </w:r>
      <w:r w:rsidR="1A75CE98">
        <w:rPr/>
        <w:t>Khomami</w:t>
      </w:r>
      <w:r w:rsidR="1A75CE98">
        <w:rPr/>
        <w:t>, ‘British Museum released images in bid to recover missing items</w:t>
      </w:r>
      <w:r w:rsidR="1A75CE98">
        <w:rPr/>
        <w:t>’,</w:t>
      </w:r>
      <w:r w:rsidR="1A75CE98">
        <w:rPr/>
        <w:t xml:space="preserve"> The Guardian, (26</w:t>
      </w:r>
      <w:r w:rsidRPr="1A75CE98" w:rsidR="1A75CE98">
        <w:rPr>
          <w:vertAlign w:val="superscript"/>
        </w:rPr>
        <w:t>th</w:t>
      </w:r>
      <w:r w:rsidR="1A75CE98">
        <w:rPr/>
        <w:t xml:space="preserve"> September 2023).</w:t>
      </w:r>
    </w:p>
  </w:footnote>
  <w:footnote w:id="8287">
    <w:p w:rsidR="4E4C6EEA" w:rsidP="4E4C6EEA" w:rsidRDefault="4E4C6EEA" w14:paraId="64EFC065" w14:textId="0341C8CF">
      <w:pPr>
        <w:pStyle w:val="FootnoteText"/>
        <w:bidi w:val="0"/>
      </w:pPr>
      <w:r w:rsidRPr="4E4C6EEA">
        <w:rPr>
          <w:rStyle w:val="FootnoteReference"/>
        </w:rPr>
        <w:footnoteRef/>
      </w:r>
      <w:r w:rsidR="4E4C6EEA">
        <w:rPr/>
        <w:t xml:space="preserve"> Andy Hayes, ‘</w:t>
      </w:r>
      <w:r w:rsidR="4E4C6EEA">
        <w:rPr/>
        <w:t>British Museum director Hartwig Fischer resigns following alleged thefts of artefacts</w:t>
      </w:r>
      <w:r w:rsidR="4E4C6EEA">
        <w:rPr/>
        <w:t>’,</w:t>
      </w:r>
      <w:r w:rsidR="4E4C6EEA">
        <w:rPr/>
        <w:t xml:space="preserve"> Sky News, (26</w:t>
      </w:r>
      <w:r w:rsidRPr="4E4C6EEA" w:rsidR="4E4C6EEA">
        <w:rPr>
          <w:vertAlign w:val="superscript"/>
        </w:rPr>
        <w:t>th</w:t>
      </w:r>
      <w:r w:rsidR="4E4C6EEA">
        <w:rPr/>
        <w:t xml:space="preserve"> August 2023).</w:t>
      </w:r>
    </w:p>
    <w:p w:rsidR="4E4C6EEA" w:rsidP="4E4C6EEA" w:rsidRDefault="4E4C6EEA" w14:paraId="3B2C9334" w14:textId="484F6A9D">
      <w:pPr>
        <w:pStyle w:val="FootnoteText"/>
        <w:bidi w:val="0"/>
      </w:pPr>
    </w:p>
  </w:footnote>
  <w:footnote w:id="15180">
    <w:p w:rsidR="4E4C6EEA" w:rsidP="4E4C6EEA" w:rsidRDefault="4E4C6EEA" w14:paraId="40125D0E" w14:textId="590E27D6">
      <w:pPr>
        <w:pStyle w:val="FootnoteText"/>
        <w:bidi w:val="0"/>
      </w:pPr>
      <w:r w:rsidRPr="4E4C6EEA">
        <w:rPr>
          <w:rStyle w:val="FootnoteReference"/>
        </w:rPr>
        <w:footnoteRef/>
      </w:r>
      <w:r w:rsidR="4E4C6EEA">
        <w:rPr/>
        <w:t xml:space="preserve"> Sean </w:t>
      </w:r>
      <w:r w:rsidR="4E4C6EEA">
        <w:rPr/>
        <w:t>Reyment</w:t>
      </w:r>
      <w:r w:rsidR="4E4C6EEA">
        <w:rPr/>
        <w:t>, ‘</w:t>
      </w:r>
      <w:r w:rsidR="4E4C6EEA">
        <w:rPr/>
        <w:t>Top British museums admit more than 1,000 important military items and dinosaur fossils have been lost, destroyed or stolen’, The Daily Mail, (1</w:t>
      </w:r>
      <w:r w:rsidRPr="4E4C6EEA" w:rsidR="4E4C6EEA">
        <w:rPr>
          <w:vertAlign w:val="superscript"/>
        </w:rPr>
        <w:t>st</w:t>
      </w:r>
      <w:r w:rsidR="4E4C6EEA">
        <w:rPr/>
        <w:t xml:space="preserve"> October 2023).</w:t>
      </w:r>
    </w:p>
    <w:p w:rsidR="4E4C6EEA" w:rsidP="4E4C6EEA" w:rsidRDefault="4E4C6EEA" w14:paraId="3078C55D" w14:textId="1E6A4FDD">
      <w:pPr>
        <w:pStyle w:val="FootnoteText"/>
        <w:bidi w:val="0"/>
      </w:pPr>
      <w:r w:rsidR="4E4C6EEA">
        <w:rPr/>
        <w:t>[https://www.dailymail.co.uk/news/article-12579747/Top-British-museums-admit-1-000-important-military-items-dinosaur-fossils-lost-destroyed-stolen.html#comments]</w:t>
      </w:r>
    </w:p>
    <w:p w:rsidR="4E4C6EEA" w:rsidP="4E4C6EEA" w:rsidRDefault="4E4C6EEA" w14:paraId="07A7AA96" w14:textId="1823E62C">
      <w:pPr>
        <w:pStyle w:val="FootnoteText"/>
        <w:bidi w:val="0"/>
      </w:pPr>
    </w:p>
  </w:footnote>
  <w:footnote w:id="3702">
    <w:p w:rsidR="4E4C6EEA" w:rsidP="4E4C6EEA" w:rsidRDefault="4E4C6EEA" w14:paraId="604F3C47" w14:textId="3D9EFAA3">
      <w:pPr>
        <w:pStyle w:val="FootnoteText"/>
        <w:bidi w:val="0"/>
      </w:pPr>
      <w:r w:rsidRPr="4E4C6EEA">
        <w:rPr>
          <w:rStyle w:val="FootnoteReference"/>
        </w:rPr>
        <w:footnoteRef/>
      </w:r>
      <w:r w:rsidR="4E4C6EEA">
        <w:rPr/>
        <w:t xml:space="preserve"> The Parthenon Project, https://parthenonproject.co.uk</w:t>
      </w:r>
    </w:p>
  </w:footnote>
  <w:footnote w:id="31510">
    <w:p w:rsidR="4E4C6EEA" w:rsidP="4E4C6EEA" w:rsidRDefault="4E4C6EEA" w14:paraId="37C6313E" w14:textId="04CDC8A1">
      <w:pPr>
        <w:pStyle w:val="FootnoteText"/>
        <w:bidi w:val="0"/>
        <w:rPr>
          <w:rFonts w:ascii="Helvetica" w:hAnsi="Helvetica" w:eastAsia="Helvetica" w:cs="Helvetica"/>
          <w:b w:val="1"/>
          <w:bCs w:val="1"/>
          <w:i w:val="0"/>
          <w:iCs w:val="0"/>
          <w:caps w:val="0"/>
          <w:smallCaps w:val="0"/>
          <w:strike w:val="0"/>
          <w:dstrike w:val="0"/>
          <w:noProof w:val="0"/>
          <w:color w:val="000000" w:themeColor="text1" w:themeTint="FF" w:themeShade="FF"/>
          <w:sz w:val="28"/>
          <w:szCs w:val="28"/>
          <w:u w:val="none"/>
          <w:lang w:val="en-GB"/>
        </w:rPr>
      </w:pPr>
      <w:r w:rsidRPr="4E4C6EEA">
        <w:rPr>
          <w:rStyle w:val="FootnoteReference"/>
        </w:rPr>
        <w:footnoteRef/>
      </w:r>
      <w:r w:rsidR="4E4C6EEA">
        <w:rPr/>
        <w:t xml:space="preserve"> Nikolas Zois, </w:t>
      </w:r>
      <w:r w:rsidR="4E4C6EEA">
        <w:rPr/>
        <w:t xml:space="preserve">British Museum theft ‘will not have any bearing,’ </w:t>
      </w:r>
      <w:r w:rsidR="4E4C6EEA">
        <w:rPr/>
        <w:t>Ekathimerini</w:t>
      </w:r>
      <w:r w:rsidR="4E4C6EEA">
        <w:rPr/>
        <w:t>, (1</w:t>
      </w:r>
      <w:r w:rsidRPr="4E4C6EEA" w:rsidR="4E4C6EEA">
        <w:rPr>
          <w:vertAlign w:val="superscript"/>
        </w:rPr>
        <w:t>st</w:t>
      </w:r>
      <w:r w:rsidR="4E4C6EEA">
        <w:rPr/>
        <w:t xml:space="preserve"> October 2023)</w:t>
      </w:r>
    </w:p>
    <w:p w:rsidR="4E4C6EEA" w:rsidP="4E4C6EEA" w:rsidRDefault="4E4C6EEA" w14:paraId="7E1ACDF0" w14:textId="428D0079">
      <w:pPr>
        <w:pStyle w:val="FootnoteText"/>
        <w:bidi w:val="0"/>
      </w:pPr>
    </w:p>
  </w:footnote>
  <w:footnote w:id="13242">
    <w:p w:rsidR="4E4C6EEA" w:rsidP="4E4C6EEA" w:rsidRDefault="4E4C6EEA" w14:paraId="544CA53E" w14:textId="6D5993D9">
      <w:pPr>
        <w:pStyle w:val="FootnoteText"/>
        <w:bidi w:val="0"/>
      </w:pPr>
      <w:r w:rsidRPr="4E4C6EEA">
        <w:rPr>
          <w:rStyle w:val="FootnoteReference"/>
        </w:rPr>
        <w:footnoteRef/>
      </w:r>
      <w:r w:rsidR="4E4C6EEA">
        <w:rPr/>
        <w:t xml:space="preserve"> Martin Brunt, ‘British Museum was warned about thefts years ago, claims gems expert</w:t>
      </w:r>
      <w:r w:rsidR="4E4C6EEA">
        <w:rPr/>
        <w:t>’,</w:t>
      </w:r>
      <w:r w:rsidR="4E4C6EEA">
        <w:rPr/>
        <w:t xml:space="preserve"> Sky News, (18</w:t>
      </w:r>
      <w:r w:rsidRPr="4E4C6EEA" w:rsidR="4E4C6EEA">
        <w:rPr>
          <w:vertAlign w:val="superscript"/>
        </w:rPr>
        <w:t>th</w:t>
      </w:r>
      <w:r w:rsidR="4E4C6EEA">
        <w:rPr/>
        <w:t xml:space="preserve"> August 2023).</w:t>
      </w:r>
    </w:p>
  </w:footnote>
  <w:footnote w:id="32127">
    <w:p w:rsidR="4E4C6EEA" w:rsidP="4E4C6EEA" w:rsidRDefault="4E4C6EEA" w14:paraId="7DD81A34" w14:textId="284D1A4A">
      <w:pPr>
        <w:pStyle w:val="FootnoteText"/>
        <w:bidi w:val="0"/>
      </w:pPr>
      <w:r w:rsidRPr="4E4C6EEA">
        <w:rPr>
          <w:rStyle w:val="FootnoteReference"/>
        </w:rPr>
        <w:footnoteRef/>
      </w:r>
      <w:r w:rsidR="4E4C6EEA">
        <w:rPr/>
        <w:t xml:space="preserve"> Gordon Rayner, ‘British Museum missing more than 1,500 priceless objects’, The Telegraph, (21</w:t>
      </w:r>
      <w:r w:rsidRPr="4E4C6EEA" w:rsidR="4E4C6EEA">
        <w:rPr>
          <w:vertAlign w:val="superscript"/>
        </w:rPr>
        <w:t>st</w:t>
      </w:r>
      <w:r w:rsidR="4E4C6EEA">
        <w:rPr/>
        <w:t xml:space="preserve"> August 2023).</w:t>
      </w:r>
    </w:p>
    <w:p w:rsidR="4E4C6EEA" w:rsidP="4E4C6EEA" w:rsidRDefault="4E4C6EEA" w14:paraId="2F8BA845" w14:textId="5DA8B69E">
      <w:pPr>
        <w:pStyle w:val="FootnoteText"/>
        <w:bidi w:val="0"/>
      </w:pPr>
      <w:r w:rsidR="4E4C6EEA">
        <w:rPr/>
        <w:t>[https://www.telegraph.co.uk/news/2023/08/21/british-museum-missing-more-than-1500-priceless-objects/]</w:t>
      </w:r>
    </w:p>
  </w:footnote>
  <w:footnote w:id="23352">
    <w:p w:rsidR="390CCD2A" w:rsidP="390CCD2A" w:rsidRDefault="390CCD2A" w14:paraId="7A80DB74" w14:textId="66328BD3">
      <w:pPr>
        <w:pStyle w:val="FootnoteText"/>
        <w:bidi w:val="0"/>
      </w:pPr>
      <w:r w:rsidRPr="390CCD2A">
        <w:rPr>
          <w:rStyle w:val="FootnoteReference"/>
        </w:rPr>
        <w:footnoteRef/>
      </w:r>
      <w:r w:rsidR="390CCD2A">
        <w:rPr/>
        <w:t xml:space="preserve"> Nikolas Zois, ‘British Museum theft ‘will not have any bearing’’, </w:t>
      </w:r>
      <w:r w:rsidR="390CCD2A">
        <w:rPr/>
        <w:t>Ekathimerini</w:t>
      </w:r>
      <w:r w:rsidR="390CCD2A">
        <w:rPr/>
        <w:t>, (1</w:t>
      </w:r>
      <w:r w:rsidRPr="390CCD2A" w:rsidR="390CCD2A">
        <w:rPr>
          <w:vertAlign w:val="superscript"/>
        </w:rPr>
        <w:t>st</w:t>
      </w:r>
      <w:r w:rsidR="390CCD2A">
        <w:rPr/>
        <w:t xml:space="preserve"> October 2023)</w:t>
      </w:r>
    </w:p>
  </w:footnote>
  <w:footnote w:id="25707">
    <w:p w:rsidR="390CCD2A" w:rsidP="390CCD2A" w:rsidRDefault="390CCD2A" w14:paraId="3F3D4645" w14:textId="7FAB89FC">
      <w:pPr>
        <w:pStyle w:val="FootnoteText"/>
        <w:bidi w:val="0"/>
      </w:pPr>
      <w:r w:rsidRPr="390CCD2A">
        <w:rPr>
          <w:rStyle w:val="FootnoteReference"/>
        </w:rPr>
        <w:footnoteRef/>
      </w:r>
      <w:r w:rsidR="390CCD2A">
        <w:rPr/>
        <w:t xml:space="preserve"> Sean </w:t>
      </w:r>
      <w:r w:rsidR="390CCD2A">
        <w:rPr/>
        <w:t>Reyment</w:t>
      </w:r>
      <w:r w:rsidR="390CCD2A">
        <w:rPr/>
        <w:t>, ’Top British museums admit more than 1,000 important military items and dinosaur fossils may have been lost, destroyed, or stolen’, Daily Mail, (1</w:t>
      </w:r>
      <w:r w:rsidRPr="390CCD2A" w:rsidR="390CCD2A">
        <w:rPr>
          <w:vertAlign w:val="superscript"/>
        </w:rPr>
        <w:t>st</w:t>
      </w:r>
      <w:r w:rsidR="390CCD2A">
        <w:rPr/>
        <w:t xml:space="preserve"> October 2023)</w:t>
      </w:r>
    </w:p>
  </w:footnote>
  <w:footnote w:id="27206">
    <w:p w:rsidR="390CCD2A" w:rsidP="390CCD2A" w:rsidRDefault="390CCD2A" w14:paraId="51F6F43A" w14:textId="3DFECEF1">
      <w:pPr>
        <w:pStyle w:val="FootnoteText"/>
        <w:bidi w:val="0"/>
      </w:pPr>
      <w:r w:rsidRPr="390CCD2A">
        <w:rPr>
          <w:rStyle w:val="FootnoteReference"/>
        </w:rPr>
        <w:footnoteRef/>
      </w:r>
      <w:r w:rsidR="390CCD2A">
        <w:rPr/>
        <w:t xml:space="preserve"> Nadia </w:t>
      </w:r>
      <w:r w:rsidR="390CCD2A">
        <w:rPr/>
        <w:t>Khomami</w:t>
      </w:r>
      <w:r w:rsidR="390CCD2A">
        <w:rPr/>
        <w:t>, ‘British Museum releases images in bid to recover missing items</w:t>
      </w:r>
      <w:r w:rsidR="390CCD2A">
        <w:rPr/>
        <w:t>,’</w:t>
      </w:r>
      <w:r w:rsidR="390CCD2A">
        <w:rPr/>
        <w:t xml:space="preserve"> The Guardian, (26</w:t>
      </w:r>
      <w:r w:rsidRPr="390CCD2A" w:rsidR="390CCD2A">
        <w:rPr>
          <w:vertAlign w:val="superscript"/>
        </w:rPr>
        <w:t>th</w:t>
      </w:r>
      <w:r w:rsidR="390CCD2A">
        <w:rPr/>
        <w:t xml:space="preserve"> September 2023)</w:t>
      </w:r>
    </w:p>
  </w:footnote>
  <w:footnote w:id="5312">
    <w:p w:rsidR="390CCD2A" w:rsidP="390CCD2A" w:rsidRDefault="390CCD2A" w14:paraId="1DA5EB29" w14:textId="7537A4D1">
      <w:pPr>
        <w:pStyle w:val="FootnoteText"/>
        <w:bidi w:val="0"/>
      </w:pPr>
      <w:r w:rsidRPr="390CCD2A">
        <w:rPr>
          <w:rStyle w:val="FootnoteReference"/>
        </w:rPr>
        <w:footnoteRef/>
      </w:r>
      <w:r w:rsidR="390CCD2A">
        <w:rPr/>
        <w:t xml:space="preserve"> Oscar Holland and Martin </w:t>
      </w:r>
      <w:r w:rsidR="390CCD2A">
        <w:rPr/>
        <w:t>Goillandeau</w:t>
      </w:r>
      <w:r w:rsidR="390CCD2A">
        <w:rPr/>
        <w:t>, ’British Museum asks public to help recover stolen treasures</w:t>
      </w:r>
      <w:r w:rsidR="390CCD2A">
        <w:rPr/>
        <w:t>,’</w:t>
      </w:r>
      <w:r w:rsidR="390CCD2A">
        <w:rPr/>
        <w:t xml:space="preserve"> CNN, (27</w:t>
      </w:r>
      <w:r w:rsidRPr="390CCD2A" w:rsidR="390CCD2A">
        <w:rPr>
          <w:vertAlign w:val="superscript"/>
        </w:rPr>
        <w:t>th</w:t>
      </w:r>
      <w:r w:rsidR="390CCD2A">
        <w:rPr/>
        <w:t xml:space="preserve"> September 2023)</w:t>
      </w:r>
    </w:p>
  </w:footnote>
</w:footnotes>
</file>

<file path=word/intelligence2.xml><?xml version="1.0" encoding="utf-8"?>
<int2:intelligence xmlns:int2="http://schemas.microsoft.com/office/intelligence/2020/intelligence" xmlns:oel="http://schemas.microsoft.com/office/2019/extlst">
  <int2:observations>
    <int2:textHash int2:hashCode="ixqJvKsl/3ePDW" int2:id="wmVySvt3">
      <int2:state int2:type="AugLoop_Text_Critique" int2:value="Rejected"/>
    </int2:textHash>
    <int2:textHash int2:hashCode="HocQr7pRyPcdR4" int2:id="mN5sn5oD">
      <int2:state int2:type="AugLoop_Text_Critique" int2:value="Rejected"/>
    </int2:textHash>
    <int2:textHash int2:hashCode="9MqJsMvfpiPp/F" int2:id="6DGoZ1j3">
      <int2:state int2:type="AugLoop_Text_Critique" int2:value="Rejected"/>
    </int2:textHash>
    <int2:textHash int2:hashCode="CGWDr5ChgsJJfr" int2:id="Qx4Pny76">
      <int2:state int2:type="AugLoop_Text_Critique" int2:value="Rejected"/>
    </int2:textHash>
    <int2:bookmark int2:bookmarkName="_Int_usH95pLF" int2:invalidationBookmarkName="" int2:hashCode="PP+Hh7LqQ7YUGl" int2:id="EUJPvlEu">
      <int2:state int2:type="AugLoop_Text_Critique" int2:value="Rejected"/>
    </int2:bookmark>
    <int2:entireDocument int2:id="zRrKjhCz">
      <int2:extLst>
        <oel:ext uri="E302BA01-7950-474C-9AD3-286E660C40A8">
          <int2:similaritySummary int2:version="1" int2:runId="1696779384083" int2:tilesCheckedInThisRun="6" int2:totalNumOfTiles="6" int2:similarityAnnotationCount="0" int2:numWords="771" int2:numFlaggedWords="0"/>
        </oel:ext>
      </int2:extLst>
    </int2:entireDocument>
  </int2:observations>
  <int2:intelligenceSettings/>
  <int2:onDemandWorkflows>
    <int2:onDemandWorkflow int2:type="SimilarityCheck" int2:paragraphVersions="3A0D749B-7C95D326 5A5508F9-45C0C023 0921E4C5-30ECA284 4EE5BE2C-68B0018B 5162FB60-53A9AA4A 2211F174-04017953 154E787D-07403372 0948080E-583DB7A0 549DE4CF-5C08C819 55BFFD59-27EB9B96 05F2BDA4-13CD3DCB 1568827B-769AB0B0 7012E452-4BDA3B28 513B9643-0FE0D20E 0A09BE01-53F22EB8 1E42DAAE-21465F48 11E9A76E-4A0E63BB"/>
  </int2:onDemandWorkflows>
</int2:intelligence>
</file>

<file path=word/numbering.xml><?xml version="1.0" encoding="utf-8"?>
<w:numbering xmlns:w="http://schemas.openxmlformats.org/wordprocessingml/2006/main">
  <w:abstractNum xmlns:w="http://schemas.openxmlformats.org/wordprocessingml/2006/main" w:abstractNumId="1">
    <w:nsid w:val="38d417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9DFC37"/>
    <w:rsid w:val="006EE1E8"/>
    <w:rsid w:val="016AF708"/>
    <w:rsid w:val="024CAB63"/>
    <w:rsid w:val="02E4BDF0"/>
    <w:rsid w:val="02E75264"/>
    <w:rsid w:val="02F7692C"/>
    <w:rsid w:val="0306C769"/>
    <w:rsid w:val="0331FE83"/>
    <w:rsid w:val="0534AB00"/>
    <w:rsid w:val="0536346D"/>
    <w:rsid w:val="0661A164"/>
    <w:rsid w:val="069DFC37"/>
    <w:rsid w:val="0729FBEF"/>
    <w:rsid w:val="07AC95DE"/>
    <w:rsid w:val="088D1AB6"/>
    <w:rsid w:val="09A14007"/>
    <w:rsid w:val="09A92D8D"/>
    <w:rsid w:val="0AA20EF1"/>
    <w:rsid w:val="0B9CCAD1"/>
    <w:rsid w:val="0BDD21B3"/>
    <w:rsid w:val="0CB4CB17"/>
    <w:rsid w:val="0CE7A235"/>
    <w:rsid w:val="0D602837"/>
    <w:rsid w:val="0DF9D62A"/>
    <w:rsid w:val="0E03C1EF"/>
    <w:rsid w:val="0E7C9EB0"/>
    <w:rsid w:val="0F95A68B"/>
    <w:rsid w:val="10186F11"/>
    <w:rsid w:val="10E2BA4D"/>
    <w:rsid w:val="11B070E0"/>
    <w:rsid w:val="11D8C9E2"/>
    <w:rsid w:val="12339E4C"/>
    <w:rsid w:val="1287C622"/>
    <w:rsid w:val="131FCE7D"/>
    <w:rsid w:val="13410E67"/>
    <w:rsid w:val="1398EFEA"/>
    <w:rsid w:val="14239683"/>
    <w:rsid w:val="1442E503"/>
    <w:rsid w:val="14837B3C"/>
    <w:rsid w:val="14DA1E46"/>
    <w:rsid w:val="14DCDEC8"/>
    <w:rsid w:val="154456F8"/>
    <w:rsid w:val="15452AA4"/>
    <w:rsid w:val="16E02759"/>
    <w:rsid w:val="175B3745"/>
    <w:rsid w:val="17BB1BFE"/>
    <w:rsid w:val="17F523CE"/>
    <w:rsid w:val="18D9FE37"/>
    <w:rsid w:val="19B04FEB"/>
    <w:rsid w:val="1A75CE98"/>
    <w:rsid w:val="1AACBC76"/>
    <w:rsid w:val="1B4C204C"/>
    <w:rsid w:val="1B920403"/>
    <w:rsid w:val="1B9A701F"/>
    <w:rsid w:val="1CE7F0AD"/>
    <w:rsid w:val="1D524DE3"/>
    <w:rsid w:val="1D788FE5"/>
    <w:rsid w:val="1E62001E"/>
    <w:rsid w:val="1FDCC3A3"/>
    <w:rsid w:val="20B030A7"/>
    <w:rsid w:val="2161FE44"/>
    <w:rsid w:val="22014587"/>
    <w:rsid w:val="22D411B9"/>
    <w:rsid w:val="235ECE04"/>
    <w:rsid w:val="23D4C70C"/>
    <w:rsid w:val="23E7D169"/>
    <w:rsid w:val="24458C7D"/>
    <w:rsid w:val="2583A1CA"/>
    <w:rsid w:val="25DC9E94"/>
    <w:rsid w:val="25E23867"/>
    <w:rsid w:val="264E3DB5"/>
    <w:rsid w:val="26DCE55D"/>
    <w:rsid w:val="271F722B"/>
    <w:rsid w:val="27D13FC8"/>
    <w:rsid w:val="2855DE5C"/>
    <w:rsid w:val="2A49D32A"/>
    <w:rsid w:val="2AAC22E1"/>
    <w:rsid w:val="2ACB96B1"/>
    <w:rsid w:val="2B6A319C"/>
    <w:rsid w:val="2CCAC30E"/>
    <w:rsid w:val="2D4BE5B4"/>
    <w:rsid w:val="2DD85186"/>
    <w:rsid w:val="2E58F4BE"/>
    <w:rsid w:val="2EE7B615"/>
    <w:rsid w:val="2F008DD5"/>
    <w:rsid w:val="2F067CB4"/>
    <w:rsid w:val="2F0AFFA3"/>
    <w:rsid w:val="2F16B888"/>
    <w:rsid w:val="2F8380DA"/>
    <w:rsid w:val="2F9FBE57"/>
    <w:rsid w:val="30CC4EF0"/>
    <w:rsid w:val="311B76C9"/>
    <w:rsid w:val="319047B4"/>
    <w:rsid w:val="321F56D7"/>
    <w:rsid w:val="327ECE38"/>
    <w:rsid w:val="32D75F19"/>
    <w:rsid w:val="33139860"/>
    <w:rsid w:val="33686849"/>
    <w:rsid w:val="33A7990B"/>
    <w:rsid w:val="33BB2738"/>
    <w:rsid w:val="3460440D"/>
    <w:rsid w:val="3496C8E8"/>
    <w:rsid w:val="34D88FC9"/>
    <w:rsid w:val="34ED63E5"/>
    <w:rsid w:val="3556F799"/>
    <w:rsid w:val="35E78F0F"/>
    <w:rsid w:val="36845816"/>
    <w:rsid w:val="37AAD03C"/>
    <w:rsid w:val="38E4A97B"/>
    <w:rsid w:val="390CCD2A"/>
    <w:rsid w:val="392A6320"/>
    <w:rsid w:val="39AE582B"/>
    <w:rsid w:val="39B923B0"/>
    <w:rsid w:val="3ACEFF61"/>
    <w:rsid w:val="3C0E99C4"/>
    <w:rsid w:val="3E51CFD6"/>
    <w:rsid w:val="3EEB3752"/>
    <w:rsid w:val="3F1667CC"/>
    <w:rsid w:val="3FFA08EE"/>
    <w:rsid w:val="40292F6A"/>
    <w:rsid w:val="408F77F7"/>
    <w:rsid w:val="41180DC7"/>
    <w:rsid w:val="411D104C"/>
    <w:rsid w:val="417DFE7B"/>
    <w:rsid w:val="4195D94F"/>
    <w:rsid w:val="43819F20"/>
    <w:rsid w:val="43ACB99C"/>
    <w:rsid w:val="43D99031"/>
    <w:rsid w:val="43DB199E"/>
    <w:rsid w:val="44ABE598"/>
    <w:rsid w:val="4601D242"/>
    <w:rsid w:val="463A4460"/>
    <w:rsid w:val="46757FDF"/>
    <w:rsid w:val="46E45A5E"/>
    <w:rsid w:val="47C850A2"/>
    <w:rsid w:val="4807FFD9"/>
    <w:rsid w:val="48115040"/>
    <w:rsid w:val="48802ABF"/>
    <w:rsid w:val="49A3D03A"/>
    <w:rsid w:val="4B0EE473"/>
    <w:rsid w:val="4B3CBB95"/>
    <w:rsid w:val="4B5D7788"/>
    <w:rsid w:val="4C512BAC"/>
    <w:rsid w:val="4D02576D"/>
    <w:rsid w:val="4D29276C"/>
    <w:rsid w:val="4D6EFFBF"/>
    <w:rsid w:val="4D785075"/>
    <w:rsid w:val="4D89B7EC"/>
    <w:rsid w:val="4E43A610"/>
    <w:rsid w:val="4E4C6EEA"/>
    <w:rsid w:val="4EF68029"/>
    <w:rsid w:val="4F6CBB41"/>
    <w:rsid w:val="50102CB8"/>
    <w:rsid w:val="50AA7BCD"/>
    <w:rsid w:val="52F294FC"/>
    <w:rsid w:val="532E67B4"/>
    <w:rsid w:val="5503BB33"/>
    <w:rsid w:val="56C9FAAA"/>
    <w:rsid w:val="571FC41E"/>
    <w:rsid w:val="58F63342"/>
    <w:rsid w:val="595E8356"/>
    <w:rsid w:val="5A62A382"/>
    <w:rsid w:val="5B4C20C9"/>
    <w:rsid w:val="5D80EED0"/>
    <w:rsid w:val="5D9A4444"/>
    <w:rsid w:val="5DCBC46A"/>
    <w:rsid w:val="5EFF5D3D"/>
    <w:rsid w:val="5F28E170"/>
    <w:rsid w:val="5F755645"/>
    <w:rsid w:val="5F865439"/>
    <w:rsid w:val="60A87454"/>
    <w:rsid w:val="614AE00E"/>
    <w:rsid w:val="61D21F8E"/>
    <w:rsid w:val="62441960"/>
    <w:rsid w:val="624444B5"/>
    <w:rsid w:val="62644B40"/>
    <w:rsid w:val="629CBB79"/>
    <w:rsid w:val="62EA71AE"/>
    <w:rsid w:val="6317CB65"/>
    <w:rsid w:val="63A4932B"/>
    <w:rsid w:val="63FC5293"/>
    <w:rsid w:val="65D45C3B"/>
    <w:rsid w:val="65F88B15"/>
    <w:rsid w:val="6622FBE3"/>
    <w:rsid w:val="66FF0876"/>
    <w:rsid w:val="6733F355"/>
    <w:rsid w:val="676A0D2F"/>
    <w:rsid w:val="67702C9C"/>
    <w:rsid w:val="6831F8E4"/>
    <w:rsid w:val="68670886"/>
    <w:rsid w:val="68E4CA1E"/>
    <w:rsid w:val="693ED990"/>
    <w:rsid w:val="69707BE2"/>
    <w:rsid w:val="6B6999A6"/>
    <w:rsid w:val="6B9EA948"/>
    <w:rsid w:val="6C539C6A"/>
    <w:rsid w:val="6D056A07"/>
    <w:rsid w:val="6E449B7F"/>
    <w:rsid w:val="6E9FFD1C"/>
    <w:rsid w:val="6EA13A68"/>
    <w:rsid w:val="6F4F0F90"/>
    <w:rsid w:val="703D0AC9"/>
    <w:rsid w:val="70EFF656"/>
    <w:rsid w:val="713902BF"/>
    <w:rsid w:val="7159153D"/>
    <w:rsid w:val="71D8DB2A"/>
    <w:rsid w:val="72BDB1CF"/>
    <w:rsid w:val="72DC064B"/>
    <w:rsid w:val="72EB6282"/>
    <w:rsid w:val="73DBD221"/>
    <w:rsid w:val="74598230"/>
    <w:rsid w:val="745EAE4F"/>
    <w:rsid w:val="74A09220"/>
    <w:rsid w:val="75107BEC"/>
    <w:rsid w:val="754852FB"/>
    <w:rsid w:val="76AC4C4D"/>
    <w:rsid w:val="77031E2E"/>
    <w:rsid w:val="7820CCE4"/>
    <w:rsid w:val="78481CAE"/>
    <w:rsid w:val="78CFD026"/>
    <w:rsid w:val="78EC93AF"/>
    <w:rsid w:val="79465440"/>
    <w:rsid w:val="7A6BA087"/>
    <w:rsid w:val="7A932742"/>
    <w:rsid w:val="7B6FCF7E"/>
    <w:rsid w:val="7B7FBD70"/>
    <w:rsid w:val="7C0770E8"/>
    <w:rsid w:val="7C4CF6E4"/>
    <w:rsid w:val="7C69C034"/>
    <w:rsid w:val="7C99197B"/>
    <w:rsid w:val="7CAF2165"/>
    <w:rsid w:val="7CC2BCFE"/>
    <w:rsid w:val="7CE2E51E"/>
    <w:rsid w:val="7DA34149"/>
    <w:rsid w:val="7DA94041"/>
    <w:rsid w:val="7E5E8D5F"/>
    <w:rsid w:val="7FFA5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FC37"/>
  <w15:chartTrackingRefBased/>
  <w15:docId w15:val="{C8AD1C8B-C9DA-42AD-889F-0F761EB8C9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75CE9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A75CE9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A75CE9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A75CE9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A75CE9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A75CE9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A75CE9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A75CE9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A75CE9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A75CE9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A75CE9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A75CE9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A75CE9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A75CE9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A75CE98"/>
    <w:pPr>
      <w:spacing/>
      <w:ind w:left="720"/>
      <w:contextualSpacing/>
    </w:pPr>
  </w:style>
  <w:style w:type="character" w:styleId="Heading1Char" w:customStyle="true">
    <w:uiPriority w:val="9"/>
    <w:name w:val="Heading 1 Char"/>
    <w:basedOn w:val="DefaultParagraphFont"/>
    <w:link w:val="Heading1"/>
    <w:rsid w:val="1A75CE9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A75CE9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A75CE9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A75CE9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A75CE9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A75CE9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A75CE9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A75CE9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A75CE9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A75CE9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A75CE9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A75CE9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A75CE98"/>
    <w:rPr>
      <w:i w:val="1"/>
      <w:iCs w:val="1"/>
      <w:noProof w:val="0"/>
      <w:color w:val="4472C4" w:themeColor="accent1" w:themeTint="FF" w:themeShade="FF"/>
      <w:lang w:val="en-GB"/>
    </w:rPr>
  </w:style>
  <w:style w:type="paragraph" w:styleId="TOC1">
    <w:uiPriority w:val="39"/>
    <w:name w:val="toc 1"/>
    <w:basedOn w:val="Normal"/>
    <w:next w:val="Normal"/>
    <w:unhideWhenUsed/>
    <w:rsid w:val="1A75CE98"/>
    <w:pPr>
      <w:spacing w:after="100"/>
    </w:pPr>
  </w:style>
  <w:style w:type="paragraph" w:styleId="TOC2">
    <w:uiPriority w:val="39"/>
    <w:name w:val="toc 2"/>
    <w:basedOn w:val="Normal"/>
    <w:next w:val="Normal"/>
    <w:unhideWhenUsed/>
    <w:rsid w:val="1A75CE98"/>
    <w:pPr>
      <w:spacing w:after="100"/>
      <w:ind w:left="220"/>
    </w:pPr>
  </w:style>
  <w:style w:type="paragraph" w:styleId="TOC3">
    <w:uiPriority w:val="39"/>
    <w:name w:val="toc 3"/>
    <w:basedOn w:val="Normal"/>
    <w:next w:val="Normal"/>
    <w:unhideWhenUsed/>
    <w:rsid w:val="1A75CE98"/>
    <w:pPr>
      <w:spacing w:after="100"/>
      <w:ind w:left="440"/>
    </w:pPr>
  </w:style>
  <w:style w:type="paragraph" w:styleId="TOC4">
    <w:uiPriority w:val="39"/>
    <w:name w:val="toc 4"/>
    <w:basedOn w:val="Normal"/>
    <w:next w:val="Normal"/>
    <w:unhideWhenUsed/>
    <w:rsid w:val="1A75CE98"/>
    <w:pPr>
      <w:spacing w:after="100"/>
      <w:ind w:left="660"/>
    </w:pPr>
  </w:style>
  <w:style w:type="paragraph" w:styleId="TOC5">
    <w:uiPriority w:val="39"/>
    <w:name w:val="toc 5"/>
    <w:basedOn w:val="Normal"/>
    <w:next w:val="Normal"/>
    <w:unhideWhenUsed/>
    <w:rsid w:val="1A75CE98"/>
    <w:pPr>
      <w:spacing w:after="100"/>
      <w:ind w:left="880"/>
    </w:pPr>
  </w:style>
  <w:style w:type="paragraph" w:styleId="TOC6">
    <w:uiPriority w:val="39"/>
    <w:name w:val="toc 6"/>
    <w:basedOn w:val="Normal"/>
    <w:next w:val="Normal"/>
    <w:unhideWhenUsed/>
    <w:rsid w:val="1A75CE98"/>
    <w:pPr>
      <w:spacing w:after="100"/>
      <w:ind w:left="1100"/>
    </w:pPr>
  </w:style>
  <w:style w:type="paragraph" w:styleId="TOC7">
    <w:uiPriority w:val="39"/>
    <w:name w:val="toc 7"/>
    <w:basedOn w:val="Normal"/>
    <w:next w:val="Normal"/>
    <w:unhideWhenUsed/>
    <w:rsid w:val="1A75CE98"/>
    <w:pPr>
      <w:spacing w:after="100"/>
      <w:ind w:left="1320"/>
    </w:pPr>
  </w:style>
  <w:style w:type="paragraph" w:styleId="TOC8">
    <w:uiPriority w:val="39"/>
    <w:name w:val="toc 8"/>
    <w:basedOn w:val="Normal"/>
    <w:next w:val="Normal"/>
    <w:unhideWhenUsed/>
    <w:rsid w:val="1A75CE98"/>
    <w:pPr>
      <w:spacing w:after="100"/>
      <w:ind w:left="1540"/>
    </w:pPr>
  </w:style>
  <w:style w:type="paragraph" w:styleId="TOC9">
    <w:uiPriority w:val="39"/>
    <w:name w:val="toc 9"/>
    <w:basedOn w:val="Normal"/>
    <w:next w:val="Normal"/>
    <w:unhideWhenUsed/>
    <w:rsid w:val="1A75CE98"/>
    <w:pPr>
      <w:spacing w:after="100"/>
      <w:ind w:left="1760"/>
    </w:pPr>
  </w:style>
  <w:style w:type="paragraph" w:styleId="EndnoteText">
    <w:uiPriority w:val="99"/>
    <w:name w:val="endnote text"/>
    <w:basedOn w:val="Normal"/>
    <w:semiHidden/>
    <w:unhideWhenUsed/>
    <w:link w:val="EndnoteTextChar"/>
    <w:rsid w:val="1A75CE98"/>
    <w:rPr>
      <w:sz w:val="20"/>
      <w:szCs w:val="20"/>
    </w:rPr>
    <w:pPr>
      <w:spacing w:after="0"/>
    </w:pPr>
  </w:style>
  <w:style w:type="character" w:styleId="EndnoteTextChar" w:customStyle="true">
    <w:uiPriority w:val="99"/>
    <w:name w:val="Endnote Text Char"/>
    <w:basedOn w:val="DefaultParagraphFont"/>
    <w:semiHidden/>
    <w:link w:val="EndnoteText"/>
    <w:rsid w:val="1A75CE98"/>
    <w:rPr>
      <w:noProof w:val="0"/>
      <w:sz w:val="20"/>
      <w:szCs w:val="20"/>
      <w:lang w:val="en-GB"/>
    </w:rPr>
  </w:style>
  <w:style w:type="paragraph" w:styleId="Footer">
    <w:uiPriority w:val="99"/>
    <w:name w:val="footer"/>
    <w:basedOn w:val="Normal"/>
    <w:unhideWhenUsed/>
    <w:link w:val="FooterChar"/>
    <w:rsid w:val="1A75CE9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A75CE98"/>
    <w:rPr>
      <w:noProof w:val="0"/>
      <w:lang w:val="en-GB"/>
    </w:rPr>
  </w:style>
  <w:style w:type="paragraph" w:styleId="FootnoteText">
    <w:uiPriority w:val="99"/>
    <w:name w:val="footnote text"/>
    <w:basedOn w:val="Normal"/>
    <w:semiHidden/>
    <w:unhideWhenUsed/>
    <w:link w:val="FootnoteTextChar"/>
    <w:rsid w:val="1A75CE98"/>
    <w:rPr>
      <w:sz w:val="20"/>
      <w:szCs w:val="20"/>
    </w:rPr>
    <w:pPr>
      <w:spacing w:after="0"/>
    </w:pPr>
  </w:style>
  <w:style w:type="character" w:styleId="FootnoteTextChar" w:customStyle="true">
    <w:uiPriority w:val="99"/>
    <w:name w:val="Footnote Text Char"/>
    <w:basedOn w:val="DefaultParagraphFont"/>
    <w:semiHidden/>
    <w:link w:val="FootnoteText"/>
    <w:rsid w:val="1A75CE98"/>
    <w:rPr>
      <w:noProof w:val="0"/>
      <w:sz w:val="20"/>
      <w:szCs w:val="20"/>
      <w:lang w:val="en-GB"/>
    </w:rPr>
  </w:style>
  <w:style w:type="paragraph" w:styleId="Header">
    <w:uiPriority w:val="99"/>
    <w:name w:val="header"/>
    <w:basedOn w:val="Normal"/>
    <w:unhideWhenUsed/>
    <w:link w:val="HeaderChar"/>
    <w:rsid w:val="1A75CE9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A75CE98"/>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9fd0a1cd5b8b42b2" /><Relationship Type="http://schemas.microsoft.com/office/2020/10/relationships/intelligence" Target="intelligence2.xml" Id="R84d3d437400443e2" /><Relationship Type="http://schemas.openxmlformats.org/officeDocument/2006/relationships/numbering" Target="numbering.xml" Id="R68a03cc8ba8f428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2023-10-04T16:12:48.9647273Z</dcterms:created>
  <dcterms:modified xsi:type="dcterms:W3CDTF">2023-10-08T20:39:51.0000155Z</dcterms:modified>
  <dc:creator>Lukas O'Sullivan (2305567)</dc:creator>
  <lastModifiedBy>Lukas O'Sullivan (2305567)</lastModifiedBy>
</coreProperties>
</file>