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8FC17" w14:textId="77777777" w:rsidR="00A80A1C" w:rsidRDefault="00A80A1C" w:rsidP="00A80A1C">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14:paraId="494BBBB9" w14:textId="77777777" w:rsidR="00A80A1C" w:rsidRPr="008A27A7" w:rsidRDefault="00A80A1C" w:rsidP="00A80A1C">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3FA0B491" w14:textId="77777777" w:rsidR="00A80A1C" w:rsidRDefault="00A80A1C" w:rsidP="00A80A1C">
      <w:pPr>
        <w:autoSpaceDN w:val="0"/>
        <w:spacing w:line="252" w:lineRule="auto"/>
        <w:rPr>
          <w:rFonts w:ascii="Arial" w:hAnsi="Arial" w:cs="Arial"/>
        </w:rPr>
      </w:pPr>
    </w:p>
    <w:p w14:paraId="54B45866" w14:textId="281256D1" w:rsidR="00A80A1C" w:rsidRPr="003E22DC" w:rsidRDefault="00A80A1C" w:rsidP="00A80A1C">
      <w:pPr>
        <w:autoSpaceDN w:val="0"/>
        <w:spacing w:line="252" w:lineRule="auto"/>
        <w:rPr>
          <w:rFonts w:ascii="Arial" w:hAnsi="Arial" w:cs="Arial"/>
        </w:rPr>
      </w:pPr>
      <w:r w:rsidRPr="003E22DC">
        <w:rPr>
          <w:rFonts w:ascii="Arial" w:hAnsi="Arial" w:cs="Arial"/>
        </w:rPr>
        <w:t>This assignment will analyse the role of the Independent Office for Police Conduct (IOPC). The IOPC</w:t>
      </w:r>
      <w:r>
        <w:rPr>
          <w:rFonts w:ascii="Arial" w:hAnsi="Arial" w:cs="Arial"/>
        </w:rPr>
        <w:t xml:space="preserve"> </w:t>
      </w:r>
      <w:r w:rsidRPr="003E22DC">
        <w:rPr>
          <w:rFonts w:ascii="Arial" w:hAnsi="Arial" w:cs="Arial"/>
        </w:rPr>
        <w:t>work independently from any police forces or governing bodies within England and Wales. The main role of the IOPC is to conduct investigations of the most serious matters such as misconduct, death in custody</w:t>
      </w:r>
      <w:r>
        <w:rPr>
          <w:rFonts w:ascii="Arial" w:hAnsi="Arial" w:cs="Arial"/>
        </w:rPr>
        <w:t>,</w:t>
      </w:r>
      <w:r w:rsidRPr="003E22DC">
        <w:rPr>
          <w:rFonts w:ascii="Arial" w:hAnsi="Arial" w:cs="Arial"/>
        </w:rPr>
        <w:t xml:space="preserve"> or death following police contact. They use their findings to address the matters raised and influence changes within the policies and procedures already set out by police constabularies</w:t>
      </w:r>
      <w:r w:rsidR="00332240">
        <w:rPr>
          <w:rFonts w:ascii="Arial" w:hAnsi="Arial" w:cs="Arial"/>
        </w:rPr>
        <w:t xml:space="preserve"> </w:t>
      </w:r>
      <w:r w:rsidRPr="003E22DC">
        <w:rPr>
          <w:rFonts w:ascii="Arial" w:hAnsi="Arial" w:cs="Arial"/>
        </w:rPr>
        <w:t>IOPC (2020)</w:t>
      </w:r>
      <w:r w:rsidR="00332240">
        <w:rPr>
          <w:rFonts w:ascii="Arial" w:hAnsi="Arial" w:cs="Arial"/>
        </w:rPr>
        <w:t>.</w:t>
      </w:r>
      <w:r w:rsidRPr="003E22DC">
        <w:rPr>
          <w:rFonts w:ascii="Arial" w:hAnsi="Arial" w:cs="Arial"/>
        </w:rPr>
        <w:t xml:space="preserve"> The IOPC replaced the Independent Police Complaints Commission (IPCC) in January 2018 (Bryant and Bryant, 2020, p.87)</w:t>
      </w:r>
      <w:r w:rsidR="00332240">
        <w:rPr>
          <w:rFonts w:ascii="Arial" w:hAnsi="Arial" w:cs="Arial"/>
        </w:rPr>
        <w:t xml:space="preserve">. </w:t>
      </w:r>
      <w:r w:rsidR="00106B3A">
        <w:rPr>
          <w:rFonts w:ascii="Arial" w:hAnsi="Arial" w:cs="Arial"/>
        </w:rPr>
        <w:t>A</w:t>
      </w:r>
      <w:r w:rsidRPr="003E22DC">
        <w:rPr>
          <w:rFonts w:ascii="Arial" w:hAnsi="Arial" w:cs="Arial"/>
        </w:rPr>
        <w:t>n investigation</w:t>
      </w:r>
      <w:r w:rsidR="00106B3A">
        <w:rPr>
          <w:rFonts w:ascii="Arial" w:hAnsi="Arial" w:cs="Arial"/>
        </w:rPr>
        <w:t xml:space="preserve"> can be implemented</w:t>
      </w:r>
      <w:r w:rsidRPr="003E22DC">
        <w:rPr>
          <w:rFonts w:ascii="Arial" w:hAnsi="Arial" w:cs="Arial"/>
        </w:rPr>
        <w:t xml:space="preserve"> without the incident being referred to the IOPC by the police force it concerns</w:t>
      </w:r>
      <w:r w:rsidR="00332240">
        <w:rPr>
          <w:rFonts w:ascii="Arial" w:hAnsi="Arial" w:cs="Arial"/>
        </w:rPr>
        <w:t xml:space="preserve"> </w:t>
      </w:r>
      <w:r w:rsidRPr="003E22DC">
        <w:rPr>
          <w:rFonts w:ascii="Arial" w:hAnsi="Arial" w:cs="Arial"/>
        </w:rPr>
        <w:t>(Bryant and Bryant, 2020, p.87)</w:t>
      </w:r>
      <w:r w:rsidR="00332240">
        <w:rPr>
          <w:rFonts w:ascii="Arial" w:hAnsi="Arial" w:cs="Arial"/>
        </w:rPr>
        <w:t>.</w:t>
      </w:r>
      <w:r w:rsidRPr="003E22DC">
        <w:rPr>
          <w:rFonts w:ascii="Arial" w:hAnsi="Arial" w:cs="Arial"/>
        </w:rPr>
        <w:t xml:space="preserve"> They have the authority to carry out independent investigations at numerous services and departments such as HMRC, Mayors Office for Policing and Crime (Bryant and Bryant, 2020, p.87)</w:t>
      </w:r>
      <w:r w:rsidR="00BF10BB">
        <w:rPr>
          <w:rFonts w:ascii="Arial" w:hAnsi="Arial" w:cs="Arial"/>
        </w:rPr>
        <w:t>.</w:t>
      </w:r>
    </w:p>
    <w:p w14:paraId="499DE013" w14:textId="77777777" w:rsidR="00A80A1C" w:rsidRDefault="00A80A1C" w:rsidP="00A80A1C">
      <w:pPr>
        <w:rPr>
          <w:rFonts w:ascii="Arial" w:hAnsi="Arial" w:cs="Arial"/>
        </w:rPr>
      </w:pPr>
    </w:p>
    <w:p w14:paraId="25B02B28" w14:textId="61073350" w:rsidR="00A80A1C" w:rsidRPr="003E22DC" w:rsidRDefault="00A80A1C" w:rsidP="00A80A1C">
      <w:pPr>
        <w:rPr>
          <w:rFonts w:ascii="Arial" w:hAnsi="Arial" w:cs="Arial"/>
        </w:rPr>
      </w:pPr>
      <w:r w:rsidRPr="003E22DC">
        <w:rPr>
          <w:rFonts w:ascii="Arial" w:hAnsi="Arial" w:cs="Arial"/>
        </w:rPr>
        <w:t>When the IOPC receive a referral from the police force or complainant, it is assessed by a designated unit</w:t>
      </w:r>
      <w:r w:rsidR="00463B48">
        <w:rPr>
          <w:rFonts w:ascii="Arial" w:hAnsi="Arial" w:cs="Arial"/>
        </w:rPr>
        <w:t xml:space="preserve"> </w:t>
      </w:r>
      <w:r w:rsidRPr="003E22DC">
        <w:rPr>
          <w:rFonts w:ascii="Arial" w:hAnsi="Arial" w:cs="Arial"/>
        </w:rPr>
        <w:t>and determine what level of investigation is required. The more severe the complaint</w:t>
      </w:r>
      <w:r>
        <w:rPr>
          <w:rFonts w:ascii="Arial" w:hAnsi="Arial" w:cs="Arial"/>
        </w:rPr>
        <w:t xml:space="preserve">, </w:t>
      </w:r>
      <w:r w:rsidRPr="003E22DC">
        <w:rPr>
          <w:rFonts w:ascii="Arial" w:hAnsi="Arial" w:cs="Arial"/>
        </w:rPr>
        <w:t>the greater the IOPC involvement will be in the investigation (Bryant and Bryant, 2020, p.87)</w:t>
      </w:r>
      <w:r w:rsidR="00463B48">
        <w:rPr>
          <w:rFonts w:ascii="Arial" w:hAnsi="Arial" w:cs="Arial"/>
        </w:rPr>
        <w:t xml:space="preserve">. </w:t>
      </w:r>
      <w:r w:rsidRPr="003E22DC">
        <w:rPr>
          <w:rFonts w:ascii="Arial" w:hAnsi="Arial" w:cs="Arial"/>
        </w:rPr>
        <w:t xml:space="preserve">Following reviewing all evidence, the complaint </w:t>
      </w:r>
      <w:r>
        <w:rPr>
          <w:rFonts w:ascii="Arial" w:hAnsi="Arial" w:cs="Arial"/>
        </w:rPr>
        <w:t xml:space="preserve">will then be </w:t>
      </w:r>
      <w:r w:rsidRPr="003E22DC">
        <w:rPr>
          <w:rFonts w:ascii="Arial" w:hAnsi="Arial" w:cs="Arial"/>
        </w:rPr>
        <w:t>graded by being placed into</w:t>
      </w:r>
      <w:r>
        <w:rPr>
          <w:rFonts w:ascii="Arial" w:hAnsi="Arial" w:cs="Arial"/>
        </w:rPr>
        <w:t xml:space="preserve"> </w:t>
      </w:r>
      <w:r w:rsidRPr="003E22DC">
        <w:rPr>
          <w:rFonts w:ascii="Arial" w:hAnsi="Arial" w:cs="Arial"/>
        </w:rPr>
        <w:t>four categories (Bryant and Bryant, 2020, p.87)</w:t>
      </w:r>
      <w:r w:rsidR="00870E32">
        <w:rPr>
          <w:rFonts w:ascii="Arial" w:hAnsi="Arial" w:cs="Arial"/>
        </w:rPr>
        <w:t xml:space="preserve">. </w:t>
      </w:r>
      <w:r w:rsidRPr="003E22DC">
        <w:rPr>
          <w:rFonts w:ascii="Arial" w:hAnsi="Arial" w:cs="Arial"/>
        </w:rPr>
        <w:t>These categories are graded between level one to level four. This includes complaints that do not require IOPC involvement compared to complaints that are led solely by a IOPC investigator</w:t>
      </w:r>
      <w:r w:rsidR="00870E32">
        <w:rPr>
          <w:rFonts w:ascii="Arial" w:hAnsi="Arial" w:cs="Arial"/>
        </w:rPr>
        <w:t xml:space="preserve"> </w:t>
      </w:r>
      <w:r w:rsidRPr="003E22DC">
        <w:rPr>
          <w:rFonts w:ascii="Arial" w:hAnsi="Arial" w:cs="Arial"/>
        </w:rPr>
        <w:t>(Bryant and Bryant, 2020, p.87)</w:t>
      </w:r>
      <w:r w:rsidR="00870E32">
        <w:rPr>
          <w:rFonts w:ascii="Arial" w:hAnsi="Arial" w:cs="Arial"/>
        </w:rPr>
        <w:t>.</w:t>
      </w:r>
    </w:p>
    <w:p w14:paraId="47B38B28" w14:textId="77777777" w:rsidR="00A80A1C" w:rsidRDefault="00A80A1C" w:rsidP="00A80A1C">
      <w:pPr>
        <w:rPr>
          <w:rFonts w:ascii="Arial" w:hAnsi="Arial" w:cs="Arial"/>
        </w:rPr>
      </w:pPr>
    </w:p>
    <w:p w14:paraId="727458CC" w14:textId="087CE025" w:rsidR="00A80A1C" w:rsidRPr="003E22DC" w:rsidRDefault="00A80A1C" w:rsidP="00A80A1C">
      <w:pPr>
        <w:rPr>
          <w:rFonts w:ascii="Arial" w:hAnsi="Arial" w:cs="Arial"/>
        </w:rPr>
      </w:pPr>
      <w:r w:rsidRPr="003E22DC">
        <w:rPr>
          <w:rFonts w:ascii="Arial" w:hAnsi="Arial" w:cs="Arial"/>
        </w:rPr>
        <w:t xml:space="preserve">This is important as in the UK police “police by consent”. This statement was originally set out by Sir Robert Peel when he devised the nine </w:t>
      </w:r>
      <w:proofErr w:type="spellStart"/>
      <w:r w:rsidRPr="003E22DC">
        <w:rPr>
          <w:rFonts w:ascii="Arial" w:hAnsi="Arial" w:cs="Arial"/>
        </w:rPr>
        <w:t>peelian</w:t>
      </w:r>
      <w:proofErr w:type="spellEnd"/>
      <w:r w:rsidRPr="003E22DC">
        <w:rPr>
          <w:rFonts w:ascii="Arial" w:hAnsi="Arial" w:cs="Arial"/>
        </w:rPr>
        <w:t xml:space="preserve"> principles during his investigation of the Metropolitan Police Brown (2021).</w:t>
      </w:r>
      <w:r w:rsidRPr="003E22DC">
        <w:rPr>
          <w:rFonts w:ascii="Arial" w:hAnsi="Arial" w:cs="Arial"/>
          <w:color w:val="FF0000"/>
        </w:rPr>
        <w:t xml:space="preserve"> </w:t>
      </w:r>
      <w:r w:rsidRPr="003E22DC">
        <w:rPr>
          <w:rFonts w:ascii="Arial" w:hAnsi="Arial" w:cs="Arial"/>
        </w:rPr>
        <w:t xml:space="preserve">Sir Robert Peel stated UK police powers are dependent on the public’s trust and consent in the UK. If the police lose the publics consent, then they will lose their authority to police the UK. To maintain the </w:t>
      </w:r>
      <w:proofErr w:type="gramStart"/>
      <w:r w:rsidRPr="003E22DC">
        <w:rPr>
          <w:rFonts w:ascii="Arial" w:hAnsi="Arial" w:cs="Arial"/>
        </w:rPr>
        <w:t>publics</w:t>
      </w:r>
      <w:proofErr w:type="gramEnd"/>
      <w:r w:rsidRPr="003E22DC">
        <w:rPr>
          <w:rFonts w:ascii="Arial" w:hAnsi="Arial" w:cs="Arial"/>
        </w:rPr>
        <w:t xml:space="preserve"> consent the law must be applied fairly and impartially Brown (2021)</w:t>
      </w:r>
      <w:r w:rsidR="00B55E63">
        <w:rPr>
          <w:rFonts w:ascii="Arial" w:hAnsi="Arial" w:cs="Arial"/>
        </w:rPr>
        <w:t>.</w:t>
      </w:r>
    </w:p>
    <w:p w14:paraId="746876EF" w14:textId="77777777" w:rsidR="00A80A1C" w:rsidRDefault="00A80A1C" w:rsidP="00A80A1C">
      <w:pPr>
        <w:rPr>
          <w:rFonts w:ascii="Arial" w:hAnsi="Arial" w:cs="Arial"/>
        </w:rPr>
      </w:pPr>
    </w:p>
    <w:p w14:paraId="747F7DF2" w14:textId="4B2DBDB5" w:rsidR="00A80A1C" w:rsidRPr="003E22DC" w:rsidRDefault="00A80A1C" w:rsidP="00A80A1C">
      <w:pPr>
        <w:rPr>
          <w:rFonts w:ascii="Arial" w:hAnsi="Arial" w:cs="Arial"/>
        </w:rPr>
      </w:pPr>
      <w:r w:rsidRPr="003E22DC">
        <w:rPr>
          <w:rFonts w:ascii="Arial" w:hAnsi="Arial" w:cs="Arial"/>
        </w:rPr>
        <w:t>By the IOPC conducting impartial investigations they help to maintain the publics</w:t>
      </w:r>
      <w:r>
        <w:rPr>
          <w:rFonts w:ascii="Arial" w:hAnsi="Arial" w:cs="Arial"/>
        </w:rPr>
        <w:t>’</w:t>
      </w:r>
      <w:r w:rsidRPr="003E22DC">
        <w:rPr>
          <w:rFonts w:ascii="Arial" w:hAnsi="Arial" w:cs="Arial"/>
        </w:rPr>
        <w:t xml:space="preserve"> confidence in the police by holding officers accountable for their actions and that lessons are learnt from the mistakes that have been made IOPC (2020). An example of an IOPC investigation, was when a male member of the public complained to the IOPC following the use of taser on him during an incident. During the investigation</w:t>
      </w:r>
      <w:r>
        <w:rPr>
          <w:rFonts w:ascii="Arial" w:hAnsi="Arial" w:cs="Arial"/>
        </w:rPr>
        <w:t xml:space="preserve"> </w:t>
      </w:r>
      <w:r w:rsidRPr="003E22DC">
        <w:rPr>
          <w:rFonts w:ascii="Arial" w:hAnsi="Arial" w:cs="Arial"/>
        </w:rPr>
        <w:t>all relevant evidence was reviewed by the IOPC, which brought the conclusion that the officer did not act in a way that would justify criminal proceedings being brought to him, however</w:t>
      </w:r>
      <w:r>
        <w:rPr>
          <w:rFonts w:ascii="Arial" w:hAnsi="Arial" w:cs="Arial"/>
        </w:rPr>
        <w:t xml:space="preserve"> </w:t>
      </w:r>
      <w:r w:rsidRPr="003E22DC">
        <w:rPr>
          <w:rFonts w:ascii="Arial" w:hAnsi="Arial" w:cs="Arial"/>
        </w:rPr>
        <w:t>it did highlight that there was a clear requirement for the force to conduct a review on its current policies on the use of taser IOPC (2020).</w:t>
      </w:r>
    </w:p>
    <w:p w14:paraId="3BD083C7" w14:textId="77777777" w:rsidR="00A80A1C" w:rsidRDefault="00A80A1C" w:rsidP="00A80A1C">
      <w:pPr>
        <w:rPr>
          <w:rFonts w:ascii="Arial" w:hAnsi="Arial" w:cs="Arial"/>
        </w:rPr>
      </w:pPr>
    </w:p>
    <w:p w14:paraId="5A0FA639" w14:textId="36F5A440" w:rsidR="00A80A1C" w:rsidRPr="003E22DC" w:rsidRDefault="00A80A1C" w:rsidP="00A80A1C">
      <w:pPr>
        <w:rPr>
          <w:rFonts w:ascii="Arial" w:hAnsi="Arial" w:cs="Arial"/>
        </w:rPr>
      </w:pPr>
      <w:r w:rsidRPr="003E22DC">
        <w:rPr>
          <w:rFonts w:ascii="Arial" w:hAnsi="Arial" w:cs="Arial"/>
        </w:rPr>
        <w:t>The investigation had a positive outcome for the police force being investigated, the complainant and the public</w:t>
      </w:r>
      <w:r>
        <w:rPr>
          <w:rFonts w:ascii="Arial" w:hAnsi="Arial" w:cs="Arial"/>
        </w:rPr>
        <w:t>. D</w:t>
      </w:r>
      <w:r w:rsidRPr="003E22DC">
        <w:rPr>
          <w:rFonts w:ascii="Arial" w:hAnsi="Arial" w:cs="Arial"/>
        </w:rPr>
        <w:t>ue to the IOPC ha</w:t>
      </w:r>
      <w:r w:rsidR="00B4484B">
        <w:rPr>
          <w:rFonts w:ascii="Arial" w:hAnsi="Arial" w:cs="Arial"/>
        </w:rPr>
        <w:t>ving</w:t>
      </w:r>
      <w:r w:rsidRPr="003E22DC">
        <w:rPr>
          <w:rFonts w:ascii="Arial" w:hAnsi="Arial" w:cs="Arial"/>
        </w:rPr>
        <w:t xml:space="preserve"> brought it to the police force’s attentio</w:t>
      </w:r>
      <w:r>
        <w:rPr>
          <w:rFonts w:ascii="Arial" w:hAnsi="Arial" w:cs="Arial"/>
        </w:rPr>
        <w:t>n</w:t>
      </w:r>
      <w:r w:rsidRPr="003E22DC">
        <w:rPr>
          <w:rFonts w:ascii="Arial" w:hAnsi="Arial" w:cs="Arial"/>
        </w:rPr>
        <w:t xml:space="preserve"> that there was a clear need for a full review on current policies regarding both the carrying and deployment of taser. By doing this the IOPC were able to evidence to the public that </w:t>
      </w:r>
      <w:r w:rsidRPr="003E22DC">
        <w:rPr>
          <w:rFonts w:ascii="Arial" w:hAnsi="Arial" w:cs="Arial"/>
        </w:rPr>
        <w:lastRenderedPageBreak/>
        <w:t>they are totally impartial to the investigation they h</w:t>
      </w:r>
      <w:r>
        <w:rPr>
          <w:rFonts w:ascii="Arial" w:hAnsi="Arial" w:cs="Arial"/>
        </w:rPr>
        <w:t>e</w:t>
      </w:r>
      <w:r w:rsidRPr="003E22DC">
        <w:rPr>
          <w:rFonts w:ascii="Arial" w:hAnsi="Arial" w:cs="Arial"/>
        </w:rPr>
        <w:t>ld. This also helped to maintain public trust in both the IOPC and police force. However,</w:t>
      </w:r>
      <w:r>
        <w:rPr>
          <w:rFonts w:ascii="Arial" w:hAnsi="Arial" w:cs="Arial"/>
        </w:rPr>
        <w:t xml:space="preserve"> </w:t>
      </w:r>
      <w:r w:rsidRPr="003E22DC">
        <w:rPr>
          <w:rFonts w:ascii="Arial" w:hAnsi="Arial" w:cs="Arial"/>
        </w:rPr>
        <w:t>as a result there was also a negative impact on the police force as it damaged their reputation within the public eye. This is due to the incident taking place with a child present and being shared on social media and local news reports</w:t>
      </w:r>
      <w:r>
        <w:rPr>
          <w:rFonts w:ascii="Arial" w:hAnsi="Arial" w:cs="Arial"/>
        </w:rPr>
        <w:t>, and a</w:t>
      </w:r>
      <w:r w:rsidRPr="003E22DC">
        <w:rPr>
          <w:rFonts w:ascii="Arial" w:hAnsi="Arial" w:cs="Arial"/>
        </w:rPr>
        <w:t>s a resu</w:t>
      </w:r>
      <w:r>
        <w:rPr>
          <w:rFonts w:ascii="Arial" w:hAnsi="Arial" w:cs="Arial"/>
        </w:rPr>
        <w:t xml:space="preserve">lt </w:t>
      </w:r>
      <w:r w:rsidRPr="003E22DC">
        <w:rPr>
          <w:rFonts w:ascii="Arial" w:hAnsi="Arial" w:cs="Arial"/>
        </w:rPr>
        <w:t>the public did not feel that the police officer did not act appropriately</w:t>
      </w:r>
      <w:r>
        <w:rPr>
          <w:rFonts w:ascii="Arial" w:hAnsi="Arial" w:cs="Arial"/>
        </w:rPr>
        <w:t xml:space="preserve"> </w:t>
      </w:r>
      <w:r w:rsidRPr="003E22DC">
        <w:rPr>
          <w:rFonts w:ascii="Arial" w:hAnsi="Arial" w:cs="Arial"/>
        </w:rPr>
        <w:t>as they would expect of person within such a trusted position (BBC News, 2020).</w:t>
      </w:r>
    </w:p>
    <w:p w14:paraId="4E522F60" w14:textId="3655C4AE" w:rsidR="00A80A1C" w:rsidRDefault="00A80A1C" w:rsidP="00A80A1C">
      <w:pPr>
        <w:rPr>
          <w:rFonts w:ascii="Arial" w:hAnsi="Arial" w:cs="Arial"/>
        </w:rPr>
      </w:pPr>
    </w:p>
    <w:p w14:paraId="4F964C63" w14:textId="401A54ED" w:rsidR="00C17DA6" w:rsidRDefault="00DF397D" w:rsidP="00A80A1C">
      <w:pPr>
        <w:rPr>
          <w:rFonts w:ascii="Arial" w:hAnsi="Arial" w:cs="Arial"/>
        </w:rPr>
      </w:pPr>
      <w:r>
        <w:rPr>
          <w:rFonts w:ascii="Arial" w:hAnsi="Arial" w:cs="Arial"/>
        </w:rPr>
        <w:t xml:space="preserve">A counter argument </w:t>
      </w:r>
      <w:r w:rsidR="00E06D63">
        <w:rPr>
          <w:rFonts w:ascii="Arial" w:hAnsi="Arial" w:cs="Arial"/>
        </w:rPr>
        <w:t xml:space="preserve">of the role of the IOPC is that </w:t>
      </w:r>
      <w:r w:rsidR="00C90A34">
        <w:rPr>
          <w:rFonts w:ascii="Arial" w:hAnsi="Arial" w:cs="Arial"/>
        </w:rPr>
        <w:t>t</w:t>
      </w:r>
      <w:r w:rsidR="00287F29">
        <w:rPr>
          <w:rFonts w:ascii="Arial" w:hAnsi="Arial" w:cs="Arial"/>
        </w:rPr>
        <w:t xml:space="preserve">he </w:t>
      </w:r>
      <w:r w:rsidR="00563F2F">
        <w:rPr>
          <w:rFonts w:ascii="Arial" w:hAnsi="Arial" w:cs="Arial"/>
        </w:rPr>
        <w:t>organisation</w:t>
      </w:r>
      <w:r w:rsidR="00287F29">
        <w:rPr>
          <w:rFonts w:ascii="Arial" w:hAnsi="Arial" w:cs="Arial"/>
        </w:rPr>
        <w:t xml:space="preserve"> is no</w:t>
      </w:r>
      <w:r w:rsidR="00DA4530">
        <w:rPr>
          <w:rFonts w:ascii="Arial" w:hAnsi="Arial" w:cs="Arial"/>
        </w:rPr>
        <w:t>t</w:t>
      </w:r>
      <w:r w:rsidR="00B16B71">
        <w:rPr>
          <w:rFonts w:ascii="Arial" w:hAnsi="Arial" w:cs="Arial"/>
        </w:rPr>
        <w:t xml:space="preserve"> effective </w:t>
      </w:r>
      <w:r w:rsidR="00563F2F">
        <w:rPr>
          <w:rFonts w:ascii="Arial" w:hAnsi="Arial" w:cs="Arial"/>
        </w:rPr>
        <w:t>within their role</w:t>
      </w:r>
      <w:r w:rsidR="00D22062">
        <w:rPr>
          <w:rFonts w:ascii="Arial" w:hAnsi="Arial" w:cs="Arial"/>
        </w:rPr>
        <w:t xml:space="preserve"> and has been described as an organisation that keeps secrets. </w:t>
      </w:r>
      <w:proofErr w:type="gramStart"/>
      <w:r w:rsidR="00622563">
        <w:rPr>
          <w:rFonts w:ascii="Arial" w:hAnsi="Arial" w:cs="Arial"/>
        </w:rPr>
        <w:t>It</w:t>
      </w:r>
      <w:proofErr w:type="gramEnd"/>
      <w:r w:rsidR="00622563">
        <w:rPr>
          <w:rFonts w:ascii="Arial" w:hAnsi="Arial" w:cs="Arial"/>
        </w:rPr>
        <w:t xml:space="preserve"> </w:t>
      </w:r>
      <w:r w:rsidR="00A30EF1">
        <w:rPr>
          <w:rFonts w:ascii="Arial" w:hAnsi="Arial" w:cs="Arial"/>
        </w:rPr>
        <w:t>resear</w:t>
      </w:r>
      <w:r w:rsidR="003E3C8F">
        <w:rPr>
          <w:rFonts w:ascii="Arial" w:hAnsi="Arial" w:cs="Arial"/>
        </w:rPr>
        <w:t xml:space="preserve">ch argues </w:t>
      </w:r>
      <w:r w:rsidR="0002173C">
        <w:rPr>
          <w:rFonts w:ascii="Arial" w:hAnsi="Arial" w:cs="Arial"/>
        </w:rPr>
        <w:t>that the IOPC</w:t>
      </w:r>
      <w:r w:rsidR="00B16B71">
        <w:rPr>
          <w:rFonts w:ascii="Arial" w:hAnsi="Arial" w:cs="Arial"/>
        </w:rPr>
        <w:t xml:space="preserve"> investigators lack </w:t>
      </w:r>
      <w:r w:rsidR="00DF4DC1">
        <w:rPr>
          <w:rFonts w:ascii="Arial" w:hAnsi="Arial" w:cs="Arial"/>
        </w:rPr>
        <w:t>the skills</w:t>
      </w:r>
      <w:r w:rsidR="00B16B71">
        <w:rPr>
          <w:rFonts w:ascii="Arial" w:hAnsi="Arial" w:cs="Arial"/>
        </w:rPr>
        <w:t xml:space="preserve"> and knowledge</w:t>
      </w:r>
      <w:r w:rsidR="00E32A25">
        <w:rPr>
          <w:rFonts w:ascii="Arial" w:hAnsi="Arial" w:cs="Arial"/>
        </w:rPr>
        <w:t xml:space="preserve"> required to carry out a thorough investigation</w:t>
      </w:r>
      <w:r w:rsidR="00B15A9E">
        <w:rPr>
          <w:rFonts w:ascii="Arial" w:hAnsi="Arial" w:cs="Arial"/>
        </w:rPr>
        <w:t xml:space="preserve">, and </w:t>
      </w:r>
      <w:r w:rsidR="003F1CCC">
        <w:rPr>
          <w:rFonts w:ascii="Arial" w:hAnsi="Arial" w:cs="Arial"/>
        </w:rPr>
        <w:t xml:space="preserve">as a result found </w:t>
      </w:r>
      <w:r w:rsidR="0066469C">
        <w:rPr>
          <w:rFonts w:ascii="Arial" w:hAnsi="Arial" w:cs="Arial"/>
        </w:rPr>
        <w:t xml:space="preserve">investigations exceeding </w:t>
      </w:r>
      <w:r w:rsidR="00DF2A25">
        <w:rPr>
          <w:rFonts w:ascii="Arial" w:hAnsi="Arial" w:cs="Arial"/>
        </w:rPr>
        <w:t xml:space="preserve">the </w:t>
      </w:r>
      <w:r w:rsidR="00BF7999">
        <w:rPr>
          <w:rFonts w:ascii="Arial" w:hAnsi="Arial" w:cs="Arial"/>
        </w:rPr>
        <w:t>twelve-month</w:t>
      </w:r>
      <w:r w:rsidR="00DF2A25">
        <w:rPr>
          <w:rFonts w:ascii="Arial" w:hAnsi="Arial" w:cs="Arial"/>
        </w:rPr>
        <w:t xml:space="preserve"> cap on </w:t>
      </w:r>
      <w:r w:rsidR="00BF7999">
        <w:rPr>
          <w:rFonts w:ascii="Arial" w:hAnsi="Arial" w:cs="Arial"/>
        </w:rPr>
        <w:t xml:space="preserve">police </w:t>
      </w:r>
      <w:r w:rsidR="00DF2A25">
        <w:rPr>
          <w:rFonts w:ascii="Arial" w:hAnsi="Arial" w:cs="Arial"/>
        </w:rPr>
        <w:t>disciplinary enquiries</w:t>
      </w:r>
      <w:r w:rsidR="003F1CCC">
        <w:rPr>
          <w:rFonts w:ascii="Arial" w:hAnsi="Arial" w:cs="Arial"/>
        </w:rPr>
        <w:t>, which ha</w:t>
      </w:r>
      <w:r w:rsidR="00380E1B">
        <w:rPr>
          <w:rFonts w:ascii="Arial" w:hAnsi="Arial" w:cs="Arial"/>
        </w:rPr>
        <w:t>s</w:t>
      </w:r>
      <w:r w:rsidR="003F1CCC">
        <w:rPr>
          <w:rFonts w:ascii="Arial" w:hAnsi="Arial" w:cs="Arial"/>
        </w:rPr>
        <w:t xml:space="preserve"> a negative impact on the officers involved and their family</w:t>
      </w:r>
      <w:r w:rsidR="00EF1D3A">
        <w:rPr>
          <w:rFonts w:ascii="Arial" w:hAnsi="Arial" w:cs="Arial"/>
        </w:rPr>
        <w:t xml:space="preserve"> </w:t>
      </w:r>
      <w:r w:rsidR="00622563" w:rsidRPr="00C90A34">
        <w:rPr>
          <w:rFonts w:ascii="Arial" w:hAnsi="Arial" w:cs="Arial"/>
        </w:rPr>
        <w:t>(West Midlands Police Federation, 2019)</w:t>
      </w:r>
      <w:r w:rsidR="00DA4530">
        <w:rPr>
          <w:rFonts w:ascii="Arial" w:hAnsi="Arial" w:cs="Arial"/>
        </w:rPr>
        <w:t>.</w:t>
      </w:r>
      <w:r w:rsidR="00622563">
        <w:rPr>
          <w:rFonts w:ascii="Arial" w:hAnsi="Arial" w:cs="Arial"/>
        </w:rPr>
        <w:t xml:space="preserve"> </w:t>
      </w:r>
      <w:proofErr w:type="gramStart"/>
      <w:r w:rsidR="00622563">
        <w:rPr>
          <w:rFonts w:ascii="Arial" w:hAnsi="Arial" w:cs="Arial"/>
        </w:rPr>
        <w:t>Also</w:t>
      </w:r>
      <w:proofErr w:type="gramEnd"/>
      <w:r w:rsidR="00EF1D3A">
        <w:rPr>
          <w:rFonts w:ascii="Arial" w:hAnsi="Arial" w:cs="Arial"/>
        </w:rPr>
        <w:t xml:space="preserve"> that </w:t>
      </w:r>
      <w:r w:rsidR="00AE6322">
        <w:rPr>
          <w:rFonts w:ascii="Arial" w:hAnsi="Arial" w:cs="Arial"/>
        </w:rPr>
        <w:t>there must be time constraints put in place as there is no incentive at the moment for the IOPC to deal with the investigation promptl</w:t>
      </w:r>
      <w:r w:rsidR="00622563">
        <w:rPr>
          <w:rFonts w:ascii="Arial" w:hAnsi="Arial" w:cs="Arial"/>
        </w:rPr>
        <w:t xml:space="preserve">y </w:t>
      </w:r>
      <w:r w:rsidR="00622563" w:rsidRPr="00C90A34">
        <w:rPr>
          <w:rFonts w:ascii="Arial" w:hAnsi="Arial" w:cs="Arial"/>
        </w:rPr>
        <w:t>(West Midlands Police Federation, 2019)</w:t>
      </w:r>
      <w:r w:rsidR="00622563">
        <w:rPr>
          <w:rFonts w:ascii="Arial" w:hAnsi="Arial" w:cs="Arial"/>
        </w:rPr>
        <w:t>.</w:t>
      </w:r>
      <w:r w:rsidR="00AC64D1">
        <w:rPr>
          <w:rFonts w:ascii="Arial" w:hAnsi="Arial" w:cs="Arial"/>
        </w:rPr>
        <w:t xml:space="preserve"> </w:t>
      </w:r>
      <w:r w:rsidR="00A20D5C">
        <w:rPr>
          <w:rFonts w:ascii="Arial" w:hAnsi="Arial" w:cs="Arial"/>
        </w:rPr>
        <w:t xml:space="preserve">An example of this </w:t>
      </w:r>
      <w:r w:rsidR="00B46388">
        <w:rPr>
          <w:rFonts w:ascii="Arial" w:hAnsi="Arial" w:cs="Arial"/>
        </w:rPr>
        <w:t>highlighted that in</w:t>
      </w:r>
      <w:r w:rsidR="00B25736">
        <w:rPr>
          <w:rFonts w:ascii="Arial" w:hAnsi="Arial" w:cs="Arial"/>
        </w:rPr>
        <w:t xml:space="preserve"> </w:t>
      </w:r>
      <w:r w:rsidR="00B46388">
        <w:rPr>
          <w:rFonts w:ascii="Arial" w:hAnsi="Arial" w:cs="Arial"/>
        </w:rPr>
        <w:t>previous investigations the IOPC have failed t</w:t>
      </w:r>
      <w:r w:rsidR="004F030E">
        <w:rPr>
          <w:rFonts w:ascii="Arial" w:hAnsi="Arial" w:cs="Arial"/>
        </w:rPr>
        <w:t>o</w:t>
      </w:r>
      <w:r w:rsidR="00B46388">
        <w:rPr>
          <w:rFonts w:ascii="Arial" w:hAnsi="Arial" w:cs="Arial"/>
        </w:rPr>
        <w:t xml:space="preserve"> disclose important pieces of evidence, which has</w:t>
      </w:r>
      <w:r w:rsidR="004F030E">
        <w:rPr>
          <w:rFonts w:ascii="Arial" w:hAnsi="Arial" w:cs="Arial"/>
        </w:rPr>
        <w:t xml:space="preserve"> </w:t>
      </w:r>
      <w:r w:rsidR="000E627C">
        <w:rPr>
          <w:rFonts w:ascii="Arial" w:hAnsi="Arial" w:cs="Arial"/>
        </w:rPr>
        <w:t>led</w:t>
      </w:r>
      <w:r w:rsidR="004F030E">
        <w:rPr>
          <w:rFonts w:ascii="Arial" w:hAnsi="Arial" w:cs="Arial"/>
        </w:rPr>
        <w:t xml:space="preserve"> to the investigation running longer than it </w:t>
      </w:r>
      <w:r w:rsidR="003961DB">
        <w:rPr>
          <w:rFonts w:ascii="Arial" w:hAnsi="Arial" w:cs="Arial"/>
        </w:rPr>
        <w:t xml:space="preserve">needed, </w:t>
      </w:r>
      <w:r w:rsidR="00BF7999">
        <w:rPr>
          <w:rFonts w:ascii="Arial" w:hAnsi="Arial" w:cs="Arial"/>
        </w:rPr>
        <w:t xml:space="preserve">with one case running for over seven years as a result </w:t>
      </w:r>
      <w:r w:rsidR="00AC64D1" w:rsidRPr="00C90A34">
        <w:rPr>
          <w:rFonts w:ascii="Arial" w:hAnsi="Arial" w:cs="Arial"/>
        </w:rPr>
        <w:t>(West Midlands Police Federation, 2019)</w:t>
      </w:r>
      <w:r w:rsidR="00AC64D1">
        <w:rPr>
          <w:rFonts w:ascii="Arial" w:hAnsi="Arial" w:cs="Arial"/>
        </w:rPr>
        <w:t>.</w:t>
      </w:r>
    </w:p>
    <w:p w14:paraId="7FCB1183" w14:textId="77777777" w:rsidR="00A01281" w:rsidRDefault="00A01281" w:rsidP="00A80A1C">
      <w:pPr>
        <w:rPr>
          <w:rFonts w:ascii="Arial" w:hAnsi="Arial" w:cs="Arial"/>
        </w:rPr>
      </w:pPr>
    </w:p>
    <w:p w14:paraId="6BE9F9A8" w14:textId="6714319B" w:rsidR="009340E9" w:rsidRDefault="007165AB" w:rsidP="00A80A1C">
      <w:pPr>
        <w:rPr>
          <w:rFonts w:ascii="Arial" w:hAnsi="Arial" w:cs="Arial"/>
        </w:rPr>
      </w:pPr>
      <w:r>
        <w:rPr>
          <w:rFonts w:ascii="Arial" w:hAnsi="Arial" w:cs="Arial"/>
        </w:rPr>
        <w:t>Further</w:t>
      </w:r>
      <w:r w:rsidR="00DE235F">
        <w:rPr>
          <w:rFonts w:ascii="Arial" w:hAnsi="Arial" w:cs="Arial"/>
        </w:rPr>
        <w:t xml:space="preserve"> research </w:t>
      </w:r>
      <w:r>
        <w:rPr>
          <w:rFonts w:ascii="Arial" w:hAnsi="Arial" w:cs="Arial"/>
        </w:rPr>
        <w:t xml:space="preserve">argues that </w:t>
      </w:r>
      <w:r w:rsidR="0099184F">
        <w:rPr>
          <w:rFonts w:ascii="Arial" w:hAnsi="Arial" w:cs="Arial"/>
        </w:rPr>
        <w:t xml:space="preserve">the IOPC </w:t>
      </w:r>
      <w:r w:rsidR="00D10B08">
        <w:rPr>
          <w:rFonts w:ascii="Arial" w:hAnsi="Arial" w:cs="Arial"/>
        </w:rPr>
        <w:t>needs</w:t>
      </w:r>
      <w:r w:rsidR="0099184F">
        <w:rPr>
          <w:rFonts w:ascii="Arial" w:hAnsi="Arial" w:cs="Arial"/>
        </w:rPr>
        <w:t xml:space="preserve"> a culture change as i</w:t>
      </w:r>
      <w:r w:rsidR="00CD4158">
        <w:rPr>
          <w:rFonts w:ascii="Arial" w:hAnsi="Arial" w:cs="Arial"/>
        </w:rPr>
        <w:t xml:space="preserve">t </w:t>
      </w:r>
      <w:r w:rsidR="0099184F">
        <w:rPr>
          <w:rFonts w:ascii="Arial" w:hAnsi="Arial" w:cs="Arial"/>
        </w:rPr>
        <w:t xml:space="preserve">currently treats </w:t>
      </w:r>
      <w:r w:rsidR="00CF500D">
        <w:rPr>
          <w:rFonts w:ascii="Arial" w:hAnsi="Arial" w:cs="Arial"/>
        </w:rPr>
        <w:t>th</w:t>
      </w:r>
      <w:r w:rsidR="00CD4158">
        <w:rPr>
          <w:rFonts w:ascii="Arial" w:hAnsi="Arial" w:cs="Arial"/>
        </w:rPr>
        <w:t>e officers being investigated as guilty until proven innocent</w:t>
      </w:r>
      <w:r w:rsidR="00DE235F">
        <w:rPr>
          <w:rFonts w:ascii="Arial" w:hAnsi="Arial" w:cs="Arial"/>
        </w:rPr>
        <w:t xml:space="preserve"> (</w:t>
      </w:r>
      <w:r w:rsidR="00BC1514">
        <w:rPr>
          <w:rFonts w:ascii="Arial" w:hAnsi="Arial" w:cs="Arial"/>
        </w:rPr>
        <w:t>Gloucestershire Police Federation,</w:t>
      </w:r>
      <w:r w:rsidR="00D10B08">
        <w:rPr>
          <w:rFonts w:ascii="Arial" w:hAnsi="Arial" w:cs="Arial"/>
        </w:rPr>
        <w:t xml:space="preserve"> 2017).</w:t>
      </w:r>
      <w:r w:rsidR="00095FBE">
        <w:rPr>
          <w:rFonts w:ascii="Arial" w:hAnsi="Arial" w:cs="Arial"/>
        </w:rPr>
        <w:t xml:space="preserve"> </w:t>
      </w:r>
      <w:proofErr w:type="gramStart"/>
      <w:r w:rsidR="00F07455">
        <w:rPr>
          <w:rFonts w:ascii="Arial" w:hAnsi="Arial" w:cs="Arial"/>
        </w:rPr>
        <w:t>Furthermore</w:t>
      </w:r>
      <w:proofErr w:type="gramEnd"/>
      <w:r w:rsidR="00F07455">
        <w:rPr>
          <w:rFonts w:ascii="Arial" w:hAnsi="Arial" w:cs="Arial"/>
        </w:rPr>
        <w:t xml:space="preserve"> </w:t>
      </w:r>
      <w:r w:rsidR="000629B7">
        <w:rPr>
          <w:rFonts w:ascii="Arial" w:hAnsi="Arial" w:cs="Arial"/>
        </w:rPr>
        <w:t xml:space="preserve">MPs have been advised </w:t>
      </w:r>
      <w:r w:rsidR="00393423">
        <w:rPr>
          <w:rFonts w:ascii="Arial" w:hAnsi="Arial" w:cs="Arial"/>
        </w:rPr>
        <w:t xml:space="preserve">of numerous issues such as, </w:t>
      </w:r>
      <w:r w:rsidR="005E4938">
        <w:rPr>
          <w:rFonts w:ascii="Arial" w:hAnsi="Arial" w:cs="Arial"/>
        </w:rPr>
        <w:t xml:space="preserve">long running investigations, </w:t>
      </w:r>
      <w:r w:rsidR="0011088F">
        <w:rPr>
          <w:rFonts w:ascii="Arial" w:hAnsi="Arial" w:cs="Arial"/>
        </w:rPr>
        <w:t>investigation being completed to a poor standard, and issues with accountability</w:t>
      </w:r>
      <w:r w:rsidR="00095FBE">
        <w:rPr>
          <w:rFonts w:ascii="Arial" w:hAnsi="Arial" w:cs="Arial"/>
        </w:rPr>
        <w:t xml:space="preserve"> this lead to </w:t>
      </w:r>
      <w:r w:rsidR="00D36D65">
        <w:rPr>
          <w:rFonts w:ascii="Arial" w:hAnsi="Arial" w:cs="Arial"/>
        </w:rPr>
        <w:t>four hundred and fifty complaint</w:t>
      </w:r>
      <w:r w:rsidR="00755CDE">
        <w:rPr>
          <w:rFonts w:ascii="Arial" w:hAnsi="Arial" w:cs="Arial"/>
        </w:rPr>
        <w:t>s</w:t>
      </w:r>
      <w:r w:rsidR="00D36D65">
        <w:rPr>
          <w:rFonts w:ascii="Arial" w:hAnsi="Arial" w:cs="Arial"/>
        </w:rPr>
        <w:t xml:space="preserve"> made against them </w:t>
      </w:r>
      <w:r w:rsidR="00C066C1">
        <w:rPr>
          <w:rFonts w:ascii="Arial" w:hAnsi="Arial" w:cs="Arial"/>
        </w:rPr>
        <w:t>during 2017/2018, also stat</w:t>
      </w:r>
      <w:r w:rsidR="00755CDE">
        <w:rPr>
          <w:rFonts w:ascii="Arial" w:hAnsi="Arial" w:cs="Arial"/>
        </w:rPr>
        <w:t>ing</w:t>
      </w:r>
      <w:r w:rsidR="00C066C1">
        <w:rPr>
          <w:rFonts w:ascii="Arial" w:hAnsi="Arial" w:cs="Arial"/>
        </w:rPr>
        <w:t xml:space="preserve"> that the IOPC </w:t>
      </w:r>
      <w:r w:rsidR="006177C2">
        <w:rPr>
          <w:rFonts w:ascii="Arial" w:hAnsi="Arial" w:cs="Arial"/>
        </w:rPr>
        <w:t xml:space="preserve">completed between </w:t>
      </w:r>
      <w:r w:rsidR="00DC4678">
        <w:rPr>
          <w:rFonts w:ascii="Arial" w:hAnsi="Arial" w:cs="Arial"/>
        </w:rPr>
        <w:t>500 –</w:t>
      </w:r>
      <w:r w:rsidR="00C066C1">
        <w:rPr>
          <w:rFonts w:ascii="Arial" w:hAnsi="Arial" w:cs="Arial"/>
        </w:rPr>
        <w:t xml:space="preserve"> 600</w:t>
      </w:r>
      <w:r w:rsidR="00DC4678">
        <w:rPr>
          <w:rFonts w:ascii="Arial" w:hAnsi="Arial" w:cs="Arial"/>
        </w:rPr>
        <w:t xml:space="preserve"> investigations</w:t>
      </w:r>
      <w:r w:rsidR="00C066C1">
        <w:rPr>
          <w:rFonts w:ascii="Arial" w:hAnsi="Arial" w:cs="Arial"/>
        </w:rPr>
        <w:t xml:space="preserve"> </w:t>
      </w:r>
      <w:r w:rsidR="00DC4678">
        <w:rPr>
          <w:rFonts w:ascii="Arial" w:hAnsi="Arial" w:cs="Arial"/>
        </w:rPr>
        <w:t>during that time</w:t>
      </w:r>
      <w:r w:rsidR="00663E74">
        <w:rPr>
          <w:rFonts w:ascii="Arial" w:hAnsi="Arial" w:cs="Arial"/>
        </w:rPr>
        <w:t xml:space="preserve"> and</w:t>
      </w:r>
      <w:r w:rsidR="0079090B">
        <w:rPr>
          <w:rFonts w:ascii="Arial" w:hAnsi="Arial" w:cs="Arial"/>
        </w:rPr>
        <w:t xml:space="preserve"> </w:t>
      </w:r>
      <w:r w:rsidR="006177C2">
        <w:rPr>
          <w:rFonts w:ascii="Arial" w:hAnsi="Arial" w:cs="Arial"/>
        </w:rPr>
        <w:t>based on these figure</w:t>
      </w:r>
      <w:r w:rsidR="003A51D0">
        <w:rPr>
          <w:rFonts w:ascii="Arial" w:hAnsi="Arial" w:cs="Arial"/>
        </w:rPr>
        <w:t>s the number of complaints were extremely high</w:t>
      </w:r>
      <w:r w:rsidR="00663E74">
        <w:rPr>
          <w:rFonts w:ascii="Arial" w:hAnsi="Arial" w:cs="Arial"/>
        </w:rPr>
        <w:t xml:space="preserve"> (Gloucestershire Police Federation, 2017).</w:t>
      </w:r>
    </w:p>
    <w:p w14:paraId="5F1DA122" w14:textId="77777777" w:rsidR="009340E9" w:rsidRDefault="009340E9" w:rsidP="00A80A1C">
      <w:pPr>
        <w:rPr>
          <w:rFonts w:ascii="Arial" w:hAnsi="Arial" w:cs="Arial"/>
        </w:rPr>
      </w:pPr>
    </w:p>
    <w:p w14:paraId="2E4EA46C" w14:textId="4073075F" w:rsidR="00A80A1C" w:rsidRDefault="00A80A1C" w:rsidP="00A80A1C">
      <w:pPr>
        <w:rPr>
          <w:rFonts w:ascii="Arial" w:hAnsi="Arial" w:cs="Arial"/>
        </w:rPr>
      </w:pPr>
      <w:r w:rsidRPr="003E22DC">
        <w:rPr>
          <w:rFonts w:ascii="Arial" w:hAnsi="Arial" w:cs="Arial"/>
        </w:rPr>
        <w:t>In conclusion to the research that has been gathered, whilst any investigation is going to have both positive and negative impacts</w:t>
      </w:r>
      <w:r>
        <w:rPr>
          <w:rFonts w:ascii="Arial" w:hAnsi="Arial" w:cs="Arial"/>
        </w:rPr>
        <w:t>, i</w:t>
      </w:r>
      <w:r w:rsidRPr="003E22DC">
        <w:rPr>
          <w:rFonts w:ascii="Arial" w:hAnsi="Arial" w:cs="Arial"/>
        </w:rPr>
        <w:t xml:space="preserve">t can be argued that there are far more positives as the IOPC are able to recommend and enforce reviews of current policies and procedures within UK police forces which helps to provide a better service to the public. </w:t>
      </w:r>
      <w:r w:rsidR="008B3B6E">
        <w:rPr>
          <w:rFonts w:ascii="Arial" w:hAnsi="Arial" w:cs="Arial"/>
        </w:rPr>
        <w:t xml:space="preserve">Whilst an officer that is under investigation may not see these benefits, and there can be a lengthy </w:t>
      </w:r>
      <w:r w:rsidR="007B5961">
        <w:rPr>
          <w:rFonts w:ascii="Arial" w:hAnsi="Arial" w:cs="Arial"/>
        </w:rPr>
        <w:t>investigation which may lead to further complaints,</w:t>
      </w:r>
      <w:r w:rsidR="00EA2F91">
        <w:rPr>
          <w:rFonts w:ascii="Arial" w:hAnsi="Arial" w:cs="Arial"/>
        </w:rPr>
        <w:t xml:space="preserve"> b</w:t>
      </w:r>
      <w:r w:rsidRPr="003E22DC">
        <w:rPr>
          <w:rFonts w:ascii="Arial" w:hAnsi="Arial" w:cs="Arial"/>
        </w:rPr>
        <w:t xml:space="preserve">y the IOPC giving police forces the ability to refer internal investigations to them, and the police acting upon this, only reinforces to the public that the police force is there to act in the public best interests whilst remaining impartial to each investigation carried out. This ensures that the trust and relationships built between the police force and public is maintained, allowing the police force to police the UK by the consent of the public. </w:t>
      </w:r>
    </w:p>
    <w:p w14:paraId="485CCE08" w14:textId="2B58E452" w:rsidR="00A80A1C" w:rsidRDefault="00A80A1C" w:rsidP="00A80A1C">
      <w:pPr>
        <w:rPr>
          <w:rFonts w:ascii="Arial" w:hAnsi="Arial" w:cs="Arial"/>
        </w:rPr>
      </w:pPr>
    </w:p>
    <w:p w14:paraId="0C3BE859" w14:textId="7EABA8C2" w:rsidR="00A80A1C" w:rsidRDefault="00A80A1C" w:rsidP="00A80A1C">
      <w:pPr>
        <w:rPr>
          <w:rFonts w:ascii="Arial" w:hAnsi="Arial" w:cs="Arial"/>
        </w:rPr>
      </w:pPr>
      <w:r>
        <w:rPr>
          <w:rFonts w:ascii="Arial" w:hAnsi="Arial" w:cs="Arial"/>
        </w:rPr>
        <w:t>Total word count 10</w:t>
      </w:r>
      <w:r w:rsidR="00332900">
        <w:rPr>
          <w:rFonts w:ascii="Arial" w:hAnsi="Arial" w:cs="Arial"/>
        </w:rPr>
        <w:t>38</w:t>
      </w:r>
      <w:r>
        <w:rPr>
          <w:rFonts w:ascii="Arial" w:hAnsi="Arial" w:cs="Arial"/>
        </w:rPr>
        <w:t xml:space="preserve"> words.</w:t>
      </w:r>
    </w:p>
    <w:p w14:paraId="67440C9F" w14:textId="38A519B6" w:rsidR="00FD7A5E" w:rsidRDefault="00FD7A5E" w:rsidP="00A80A1C">
      <w:pPr>
        <w:rPr>
          <w:rFonts w:ascii="Arial" w:hAnsi="Arial" w:cs="Arial"/>
        </w:rPr>
      </w:pPr>
    </w:p>
    <w:p w14:paraId="6FC40154" w14:textId="77777777" w:rsidR="00FD7A5E" w:rsidRDefault="00FD7A5E" w:rsidP="00FD7A5E">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7106366" w14:textId="77777777" w:rsidR="00AF43C2" w:rsidRDefault="00AF43C2" w:rsidP="00FD7A5E">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7088B747" w14:textId="5AC22728" w:rsidR="00FD7A5E" w:rsidRDefault="00FD7A5E" w:rsidP="00FD7A5E">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14:paraId="47EC1734" w14:textId="77777777" w:rsidR="00FD7A5E" w:rsidRDefault="00FD7A5E" w:rsidP="00FD7A5E">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14:paraId="71E707C8" w14:textId="77777777" w:rsidR="00FD7A5E" w:rsidRDefault="00FD7A5E" w:rsidP="00A80A1C">
      <w:pPr>
        <w:rPr>
          <w:rFonts w:ascii="Arial" w:hAnsi="Arial" w:cs="Arial"/>
        </w:rPr>
      </w:pPr>
    </w:p>
    <w:p w14:paraId="3E0444BA" w14:textId="5798D611" w:rsidR="00FD7A5E" w:rsidRPr="003D2B7A" w:rsidRDefault="00FD7A5E" w:rsidP="00FD7A5E">
      <w:pPr>
        <w:rPr>
          <w:rFonts w:ascii="Arial" w:hAnsi="Arial" w:cs="Arial"/>
          <w:color w:val="FF0000"/>
        </w:rPr>
      </w:pPr>
      <w:r w:rsidRPr="003D2B7A">
        <w:rPr>
          <w:rFonts w:ascii="Arial" w:hAnsi="Arial" w:cs="Arial"/>
        </w:rPr>
        <w:t xml:space="preserve">When examining the ethical dimensions of real time operational decisions, it is important to note that real time decisions are made during major incidents. They consist of the decisions made and what works in that circumstance. There are difficulties that need to be overcome during the decision-making process such as time constraints, low levels of staff resources, the current level of threat, </w:t>
      </w:r>
      <w:proofErr w:type="gramStart"/>
      <w:r w:rsidRPr="003D2B7A">
        <w:rPr>
          <w:rFonts w:ascii="Arial" w:hAnsi="Arial" w:cs="Arial"/>
        </w:rPr>
        <w:t>risk</w:t>
      </w:r>
      <w:proofErr w:type="gramEnd"/>
      <w:r w:rsidRPr="003D2B7A">
        <w:rPr>
          <w:rFonts w:ascii="Arial" w:hAnsi="Arial" w:cs="Arial"/>
        </w:rPr>
        <w:t xml:space="preserve"> and harm to both the persons involved</w:t>
      </w:r>
      <w:r w:rsidR="00D429C3">
        <w:rPr>
          <w:rFonts w:ascii="Arial" w:hAnsi="Arial" w:cs="Arial"/>
        </w:rPr>
        <w:t>,</w:t>
      </w:r>
      <w:r w:rsidRPr="003D2B7A">
        <w:rPr>
          <w:rFonts w:ascii="Arial" w:hAnsi="Arial" w:cs="Arial"/>
        </w:rPr>
        <w:t xml:space="preserve"> and the public. This can put pressure on the decision maker and greatly influence the decisions that are being made (College of Policing 2018). The decisions are made with an ethical approach and not out of emotional response to the incident (Bryant and Bryant, 2020, p.78). It is important that decisions are made with the highest ethical standards to have a diverse approach, withstand public scrutiny, and fall in line with the current standards of behaviour that are set out by various policies and procedures, such as The College of Policing Code of Ethics (College of Policing 2014).The Code of Ethics was created by the college of policing to outline the standards of behaviour that is expected of all police officers. This ensures the highest level of professional standard, whilst also maintaining public trust, and public confidence (Gov. UK 2014). If an officer fails to adhere to the code of ethics, this could have a negative impact on the police force by causing the public to lose trust and confidence in the police. This would also have a negative impact on the officer by leaving the officer open to potential misconduct and disciplinary proceedings (College of Policing 2014).</w:t>
      </w:r>
    </w:p>
    <w:p w14:paraId="44CD6D7C" w14:textId="77777777" w:rsidR="00FD7A5E" w:rsidRPr="003D2B7A" w:rsidRDefault="00FD7A5E" w:rsidP="00FD7A5E">
      <w:pPr>
        <w:rPr>
          <w:rFonts w:ascii="Arial" w:hAnsi="Arial" w:cs="Arial"/>
        </w:rPr>
      </w:pPr>
    </w:p>
    <w:p w14:paraId="21836335" w14:textId="67EE8A76" w:rsidR="00FD7A5E" w:rsidRDefault="00FD7A5E" w:rsidP="00FD7A5E">
      <w:pPr>
        <w:rPr>
          <w:rFonts w:ascii="Arial" w:hAnsi="Arial" w:cs="Arial"/>
          <w:color w:val="FF0000"/>
        </w:rPr>
      </w:pPr>
      <w:r w:rsidRPr="003D2B7A">
        <w:rPr>
          <w:rFonts w:ascii="Arial" w:hAnsi="Arial" w:cs="Arial"/>
        </w:rPr>
        <w:t xml:space="preserve">To make real time decisions, the National Decision Model (NDM) is used. The NDM is designed to assist police in making quick, and effective decisions during rapidly changing circumstances. The NDM is made up from several elements with the code of ethics being centred within the model (Bryant and Bryant, 2020, p.79). The code of ethics being centred within the national decision model ensures that the decisions made always considers the code of ethics, are ethical and able to withstand public scrutiny. </w:t>
      </w:r>
    </w:p>
    <w:p w14:paraId="4542BA5E" w14:textId="77777777" w:rsidR="0008129A" w:rsidRPr="0008129A" w:rsidRDefault="0008129A" w:rsidP="00FD7A5E">
      <w:pPr>
        <w:rPr>
          <w:rFonts w:ascii="Arial" w:hAnsi="Arial" w:cs="Arial"/>
          <w:color w:val="FF0000"/>
        </w:rPr>
      </w:pPr>
    </w:p>
    <w:p w14:paraId="4881B6DA" w14:textId="580CD861" w:rsidR="00FD7A5E" w:rsidRPr="003D2B7A" w:rsidRDefault="00FD7A5E" w:rsidP="00FD7A5E">
      <w:pPr>
        <w:rPr>
          <w:rFonts w:ascii="Arial" w:hAnsi="Arial" w:cs="Arial"/>
        </w:rPr>
      </w:pPr>
      <w:r w:rsidRPr="003D2B7A">
        <w:rPr>
          <w:rFonts w:ascii="Arial" w:hAnsi="Arial" w:cs="Arial"/>
        </w:rPr>
        <w:t xml:space="preserve">A previous investigation carried out by the Independent Office for Police Conduct (IOPC) documented how a serving police officer used excessive force on a black vulnerable teenager, who suffered from learning difficulties and mental health. During the incident the serving police officer attempted to handcuff the teenager, when this was unsuccessful the police officer discharged his </w:t>
      </w:r>
      <w:proofErr w:type="spellStart"/>
      <w:r w:rsidR="004E7A9F">
        <w:rPr>
          <w:rFonts w:ascii="Arial" w:hAnsi="Arial" w:cs="Arial"/>
        </w:rPr>
        <w:t>pava</w:t>
      </w:r>
      <w:proofErr w:type="spellEnd"/>
      <w:r w:rsidR="008226AA">
        <w:rPr>
          <w:rFonts w:ascii="Arial" w:hAnsi="Arial" w:cs="Arial"/>
        </w:rPr>
        <w:t xml:space="preserve"> spray</w:t>
      </w:r>
      <w:r w:rsidRPr="003D2B7A">
        <w:rPr>
          <w:rFonts w:ascii="Arial" w:hAnsi="Arial" w:cs="Arial"/>
        </w:rPr>
        <w:t xml:space="preserve"> into the teenager’s face, then drew his baton and striking the teenager with it on several occasions. An assisting officer arrived and discharged his taser. Although it was found that there was no criminal case to answer for, the IOPC’s findings were then provided to the Metropolitan Police who agreed that the police officers’ actions amounted to gross misconduct for breaching police standards under authority and respect (IPOC 2021). The officers involved were required to make real time decisions in their line of work. Their decisions should have been ethical and in line with both the police code of ethics and police NDM. The officers failed to follow these modules when making their decisions and faced misconduct and disciplinary proceedings. As a result of these proceedings both officers were given management action within the police force. This incident could also have</w:t>
      </w:r>
      <w:r w:rsidR="00567EA6">
        <w:rPr>
          <w:rFonts w:ascii="Arial" w:hAnsi="Arial" w:cs="Arial"/>
        </w:rPr>
        <w:t xml:space="preserve"> had</w:t>
      </w:r>
      <w:r w:rsidRPr="003D2B7A">
        <w:rPr>
          <w:rFonts w:ascii="Arial" w:hAnsi="Arial" w:cs="Arial"/>
        </w:rPr>
        <w:t xml:space="preserve"> a negative impact on the public’s perception of the police force.</w:t>
      </w:r>
    </w:p>
    <w:p w14:paraId="3350B7CA" w14:textId="77777777" w:rsidR="00FD7A5E" w:rsidRPr="003D2B7A" w:rsidRDefault="00FD7A5E" w:rsidP="00FD7A5E">
      <w:pPr>
        <w:rPr>
          <w:rFonts w:ascii="Arial" w:hAnsi="Arial" w:cs="Arial"/>
        </w:rPr>
      </w:pPr>
    </w:p>
    <w:p w14:paraId="51C27F01" w14:textId="26187892" w:rsidR="00444CF7" w:rsidRDefault="00FD7A5E" w:rsidP="00FD7A5E">
      <w:pPr>
        <w:rPr>
          <w:rFonts w:ascii="Arial" w:hAnsi="Arial" w:cs="Arial"/>
        </w:rPr>
      </w:pPr>
      <w:r w:rsidRPr="003D2B7A">
        <w:rPr>
          <w:rFonts w:ascii="Arial" w:hAnsi="Arial" w:cs="Arial"/>
        </w:rPr>
        <w:lastRenderedPageBreak/>
        <w:t>Another recent article described how a police officer saw that there were children in a car, and the driver of the vehicle needed immediate medical assistance. The police officer used his police vehicle to wedge it into the central reservation bringing it to a full stop. With the assistance of other</w:t>
      </w:r>
      <w:r w:rsidR="004433A1">
        <w:rPr>
          <w:rFonts w:ascii="Arial" w:hAnsi="Arial" w:cs="Arial"/>
        </w:rPr>
        <w:t xml:space="preserve"> road users,</w:t>
      </w:r>
      <w:r w:rsidRPr="003D2B7A">
        <w:rPr>
          <w:rFonts w:ascii="Arial" w:hAnsi="Arial" w:cs="Arial"/>
        </w:rPr>
        <w:t xml:space="preserve"> the children were relocated to a nearby layby. Essex Police Federation labelled the officer a hero, and by the officer using all his skills and training he saved many lives (Berrill, 2021). By utilising his training in-line with the police NDM and adhering to the code of ethics by acting in a selflessness manner the officer was able to save the lives of the driver of the vehicle, the young passengers, and other motorists at the scene. As a result of this the officer has been hailed a hero by both the force and local newspapers. This will have a positive impact on the public’s perception of the police force and of the officer involved. If the officer had not utilised his training and the police NDM, when bringing the vehicle to the stop, there could have been a critical incident, with loss of life. </w:t>
      </w:r>
    </w:p>
    <w:p w14:paraId="6A00D422" w14:textId="77777777" w:rsidR="00444CF7" w:rsidRDefault="00444CF7" w:rsidP="00FD7A5E">
      <w:pPr>
        <w:rPr>
          <w:rFonts w:ascii="Arial" w:hAnsi="Arial" w:cs="Arial"/>
        </w:rPr>
      </w:pPr>
    </w:p>
    <w:p w14:paraId="341D3AF1" w14:textId="74253D9E" w:rsidR="00FD7A5E" w:rsidRPr="003D2B7A" w:rsidRDefault="00FD7A5E" w:rsidP="00FD7A5E">
      <w:pPr>
        <w:rPr>
          <w:rFonts w:ascii="Arial" w:hAnsi="Arial" w:cs="Arial"/>
        </w:rPr>
      </w:pPr>
      <w:r w:rsidRPr="003D2B7A">
        <w:rPr>
          <w:rFonts w:ascii="Arial" w:hAnsi="Arial" w:cs="Arial"/>
        </w:rPr>
        <w:t>In conclusion, by the decision maker following the police NDM, whilst making real time decisions with an ethical approach will increase the likelihood of the decision made in having a positive outcome. This ensures that the decisions made are in line with the code of ethics, and local force policies, and being able to withstand public scrutiny. This will decrease the likelihood of decision maker being involved in any misconduct and disciplinary proceedings. It will also assist the decision maker to justify their decisions should they be brought to misconduct or disciplinary proceedings. It will promote a positive relationship between the police and public and building the trust between them and this will increase the chances of the public working closely with the police, assisting them in crime prevention, making communities safer.</w:t>
      </w:r>
    </w:p>
    <w:p w14:paraId="404B2EE9" w14:textId="77777777" w:rsidR="00FD7A5E" w:rsidRDefault="00FD7A5E" w:rsidP="00FD7A5E">
      <w:pPr>
        <w:rPr>
          <w:rFonts w:ascii="Arial" w:hAnsi="Arial" w:cs="Arial"/>
        </w:rPr>
      </w:pPr>
    </w:p>
    <w:p w14:paraId="606B1141" w14:textId="1F536FD9" w:rsidR="00FD7A5E" w:rsidRDefault="00FD7A5E" w:rsidP="00FD7A5E">
      <w:pPr>
        <w:rPr>
          <w:rFonts w:ascii="Arial" w:hAnsi="Arial" w:cs="Arial"/>
        </w:rPr>
      </w:pPr>
      <w:r w:rsidRPr="003D2B7A">
        <w:rPr>
          <w:rFonts w:ascii="Arial" w:hAnsi="Arial" w:cs="Arial"/>
        </w:rPr>
        <w:t>Research shows that by the decision maker not utilising the police NDM when making real time decisions, increases the likelihood that the decision is unethical and therefore breaching the college of policing code of ethics. The decision maker would be at greater risk of making an unethical decision, and then being brought to police misconduct or disciplinary proceedings. Not only will this have a negative impact on the officer’s personal life, but it would also have a negative impact on the public’s perception of the force. The public would be less likely to trust the police due to damage to the force reputation and would be more hesitant in assisting the police in their enquiries.</w:t>
      </w:r>
    </w:p>
    <w:p w14:paraId="5EF68B15" w14:textId="334287C3" w:rsidR="00FD7A5E" w:rsidRDefault="00FD7A5E" w:rsidP="00FD7A5E">
      <w:pPr>
        <w:rPr>
          <w:rFonts w:ascii="Arial" w:hAnsi="Arial" w:cs="Arial"/>
        </w:rPr>
      </w:pPr>
    </w:p>
    <w:p w14:paraId="1A5F033B" w14:textId="05223E23" w:rsidR="00FD7A5E" w:rsidRDefault="00FD7A5E" w:rsidP="00FD7A5E">
      <w:pPr>
        <w:rPr>
          <w:rFonts w:ascii="Arial" w:hAnsi="Arial" w:cs="Arial"/>
        </w:rPr>
      </w:pPr>
      <w:r>
        <w:rPr>
          <w:rFonts w:ascii="Arial" w:hAnsi="Arial" w:cs="Arial"/>
        </w:rPr>
        <w:t>Total word count 100</w:t>
      </w:r>
      <w:r w:rsidR="006A7C7C">
        <w:rPr>
          <w:rFonts w:ascii="Arial" w:hAnsi="Arial" w:cs="Arial"/>
        </w:rPr>
        <w:t xml:space="preserve">6 </w:t>
      </w:r>
      <w:r>
        <w:rPr>
          <w:rFonts w:ascii="Arial" w:hAnsi="Arial" w:cs="Arial"/>
        </w:rPr>
        <w:t>words.</w:t>
      </w:r>
    </w:p>
    <w:p w14:paraId="27C5F249" w14:textId="6FECA7B1" w:rsidR="00FD7A5E" w:rsidRDefault="00FD7A5E" w:rsidP="00FD7A5E">
      <w:pPr>
        <w:rPr>
          <w:rFonts w:ascii="Arial" w:hAnsi="Arial" w:cs="Arial"/>
        </w:rPr>
      </w:pPr>
    </w:p>
    <w:p w14:paraId="0B252133" w14:textId="77777777" w:rsidR="00B1755D" w:rsidRDefault="00B1755D" w:rsidP="00FD7A5E">
      <w:pPr>
        <w:rPr>
          <w:rFonts w:ascii="Arial" w:eastAsia="Times New Roman" w:hAnsi="Arial" w:cs="Arial"/>
          <w:b/>
          <w:bCs/>
          <w:lang w:eastAsia="en-GB"/>
        </w:rPr>
      </w:pPr>
    </w:p>
    <w:p w14:paraId="3E108407" w14:textId="77777777" w:rsidR="00B1755D" w:rsidRDefault="00B1755D" w:rsidP="00FD7A5E">
      <w:pPr>
        <w:rPr>
          <w:rFonts w:ascii="Arial" w:eastAsia="Times New Roman" w:hAnsi="Arial" w:cs="Arial"/>
          <w:b/>
          <w:bCs/>
          <w:lang w:eastAsia="en-GB"/>
        </w:rPr>
      </w:pPr>
    </w:p>
    <w:p w14:paraId="68670B62" w14:textId="77777777" w:rsidR="00B1755D" w:rsidRDefault="00B1755D" w:rsidP="00FD7A5E">
      <w:pPr>
        <w:rPr>
          <w:rFonts w:ascii="Arial" w:eastAsia="Times New Roman" w:hAnsi="Arial" w:cs="Arial"/>
          <w:b/>
          <w:bCs/>
          <w:lang w:eastAsia="en-GB"/>
        </w:rPr>
      </w:pPr>
    </w:p>
    <w:p w14:paraId="4DFC2BE2" w14:textId="77777777" w:rsidR="00B1755D" w:rsidRDefault="00B1755D" w:rsidP="00FD7A5E">
      <w:pPr>
        <w:rPr>
          <w:rFonts w:ascii="Arial" w:eastAsia="Times New Roman" w:hAnsi="Arial" w:cs="Arial"/>
          <w:b/>
          <w:bCs/>
          <w:lang w:eastAsia="en-GB"/>
        </w:rPr>
      </w:pPr>
    </w:p>
    <w:p w14:paraId="66410B06" w14:textId="77777777" w:rsidR="00B1755D" w:rsidRDefault="00B1755D" w:rsidP="00FD7A5E">
      <w:pPr>
        <w:rPr>
          <w:rFonts w:ascii="Arial" w:eastAsia="Times New Roman" w:hAnsi="Arial" w:cs="Arial"/>
          <w:b/>
          <w:bCs/>
          <w:lang w:eastAsia="en-GB"/>
        </w:rPr>
      </w:pPr>
    </w:p>
    <w:p w14:paraId="7DAB89C0" w14:textId="77777777" w:rsidR="00B1755D" w:rsidRDefault="00B1755D" w:rsidP="00FD7A5E">
      <w:pPr>
        <w:rPr>
          <w:rFonts w:ascii="Arial" w:eastAsia="Times New Roman" w:hAnsi="Arial" w:cs="Arial"/>
          <w:b/>
          <w:bCs/>
          <w:lang w:eastAsia="en-GB"/>
        </w:rPr>
      </w:pPr>
    </w:p>
    <w:p w14:paraId="07FE2DAA" w14:textId="6850C53C" w:rsidR="00FD7A5E" w:rsidRDefault="00FD7A5E" w:rsidP="00FD7A5E">
      <w:pPr>
        <w:rPr>
          <w:rFonts w:ascii="Arial" w:eastAsia="Times New Roman" w:hAnsi="Arial" w:cs="Arial"/>
          <w:b/>
          <w:bCs/>
          <w:lang w:eastAsia="en-GB"/>
        </w:rPr>
      </w:pPr>
      <w:r>
        <w:rPr>
          <w:rFonts w:ascii="Arial" w:eastAsia="Times New Roman" w:hAnsi="Arial" w:cs="Arial"/>
          <w:b/>
          <w:bCs/>
          <w:lang w:eastAsia="en-GB"/>
        </w:rPr>
        <w:lastRenderedPageBreak/>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3635627F" w14:textId="6350DAE2" w:rsidR="00FD7A5E" w:rsidRDefault="00FD7A5E" w:rsidP="00A80A1C">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2FE9F6E8" w14:textId="3DB1DDDA" w:rsidR="00FD7A5E" w:rsidRDefault="00FD7A5E" w:rsidP="00A80A1C">
      <w:pPr>
        <w:rPr>
          <w:rFonts w:ascii="Arial" w:eastAsia="Times New Roman" w:hAnsi="Arial" w:cs="Arial"/>
          <w:lang w:eastAsia="en-GB"/>
        </w:rPr>
      </w:pPr>
    </w:p>
    <w:p w14:paraId="24BDCE5D" w14:textId="3F09C95C" w:rsidR="00FD7A5E" w:rsidRDefault="00360507" w:rsidP="00FD7A5E">
      <w:pPr>
        <w:rPr>
          <w:rFonts w:ascii="Arial" w:eastAsia="Times New Roman" w:hAnsi="Arial" w:cs="Arial"/>
          <w:lang w:eastAsia="en-GB"/>
        </w:rPr>
      </w:pPr>
      <w:r>
        <w:rPr>
          <w:rFonts w:ascii="Arial" w:eastAsia="Times New Roman" w:hAnsi="Arial" w:cs="Arial"/>
          <w:lang w:eastAsia="en-GB"/>
        </w:rPr>
        <w:t>The term o</w:t>
      </w:r>
      <w:r w:rsidR="00FD7A5E" w:rsidRPr="00505D36">
        <w:rPr>
          <w:rFonts w:ascii="Arial" w:eastAsia="Times New Roman" w:hAnsi="Arial" w:cs="Arial"/>
          <w:lang w:eastAsia="en-GB"/>
        </w:rPr>
        <w:t>rganisational j</w:t>
      </w:r>
      <w:r>
        <w:rPr>
          <w:rFonts w:ascii="Arial" w:eastAsia="Times New Roman" w:hAnsi="Arial" w:cs="Arial"/>
          <w:lang w:eastAsia="en-GB"/>
        </w:rPr>
        <w:t>ustice</w:t>
      </w:r>
      <w:r w:rsidR="00972EBC">
        <w:rPr>
          <w:rFonts w:ascii="Arial" w:eastAsia="Times New Roman" w:hAnsi="Arial" w:cs="Arial"/>
          <w:lang w:eastAsia="en-GB"/>
        </w:rPr>
        <w:t xml:space="preserve"> is how </w:t>
      </w:r>
      <w:r w:rsidR="00FD7A5E" w:rsidRPr="00505D36">
        <w:rPr>
          <w:rFonts w:ascii="Arial" w:eastAsia="Times New Roman" w:hAnsi="Arial" w:cs="Arial"/>
          <w:lang w:eastAsia="en-GB"/>
        </w:rPr>
        <w:t xml:space="preserve">employees perceive organisation and its procedures in both a positive and negative way. The way an employee perceives the organisation can be influenced by procedures, the organisation acting in a fair manner and how positive the interactions are with the organisation. This combined can affect </w:t>
      </w:r>
      <w:r w:rsidR="00CC7293" w:rsidRPr="00505D36">
        <w:rPr>
          <w:rFonts w:ascii="Arial" w:eastAsia="Times New Roman" w:hAnsi="Arial" w:cs="Arial"/>
          <w:lang w:eastAsia="en-GB"/>
        </w:rPr>
        <w:t>employees’</w:t>
      </w:r>
      <w:r w:rsidR="00FD7A5E" w:rsidRPr="00505D36">
        <w:rPr>
          <w:rFonts w:ascii="Arial" w:eastAsia="Times New Roman" w:hAnsi="Arial" w:cs="Arial"/>
          <w:lang w:eastAsia="en-GB"/>
        </w:rPr>
        <w:t xml:space="preserve"> performances within the organisation but also the organisations success in both a successful </w:t>
      </w:r>
      <w:r w:rsidR="004354E8">
        <w:rPr>
          <w:rFonts w:ascii="Arial" w:eastAsia="Times New Roman" w:hAnsi="Arial" w:cs="Arial"/>
          <w:lang w:eastAsia="en-GB"/>
        </w:rPr>
        <w:t xml:space="preserve">and </w:t>
      </w:r>
      <w:r w:rsidR="00FD7A5E" w:rsidRPr="00505D36">
        <w:rPr>
          <w:rFonts w:ascii="Arial" w:eastAsia="Times New Roman" w:hAnsi="Arial" w:cs="Arial"/>
          <w:lang w:eastAsia="en-GB"/>
        </w:rPr>
        <w:t>negative</w:t>
      </w:r>
      <w:r w:rsidR="004354E8">
        <w:rPr>
          <w:rFonts w:ascii="Arial" w:eastAsia="Times New Roman" w:hAnsi="Arial" w:cs="Arial"/>
          <w:lang w:eastAsia="en-GB"/>
        </w:rPr>
        <w:t xml:space="preserve"> way</w:t>
      </w:r>
      <w:r w:rsidR="00FD7A5E" w:rsidRPr="00505D36">
        <w:rPr>
          <w:rFonts w:ascii="Arial" w:eastAsia="Times New Roman" w:hAnsi="Arial" w:cs="Arial"/>
          <w:lang w:eastAsia="en-GB"/>
        </w:rPr>
        <w:t xml:space="preserve"> if an employee does not feel these factors are being met. Organisational justice means these factors are taken into consideration as well the demands of the job, job control, and can impact on </w:t>
      </w:r>
      <w:r w:rsidR="00286FF3" w:rsidRPr="00505D36">
        <w:rPr>
          <w:rFonts w:ascii="Arial" w:eastAsia="Times New Roman" w:hAnsi="Arial" w:cs="Arial"/>
          <w:lang w:eastAsia="en-GB"/>
        </w:rPr>
        <w:t>employee’s</w:t>
      </w:r>
      <w:r w:rsidR="00FD7A5E" w:rsidRPr="00505D36">
        <w:rPr>
          <w:rFonts w:ascii="Arial" w:eastAsia="Times New Roman" w:hAnsi="Arial" w:cs="Arial"/>
          <w:lang w:eastAsia="en-GB"/>
        </w:rPr>
        <w:t xml:space="preserve"> productivity within their role and their wellbeing and social support. In addition to this there is distributive justice within an organisation. Distributive justice is how organisations distribute workload, workforce training, fair pay and opportunities for promotion fairly for all its employees (</w:t>
      </w:r>
      <w:proofErr w:type="spellStart"/>
      <w:r w:rsidR="00FD7A5E" w:rsidRPr="00505D36">
        <w:rPr>
          <w:rFonts w:ascii="Arial" w:eastAsia="Times New Roman" w:hAnsi="Arial" w:cs="Arial"/>
          <w:lang w:eastAsia="en-GB"/>
        </w:rPr>
        <w:t>Cropanzano</w:t>
      </w:r>
      <w:proofErr w:type="spellEnd"/>
      <w:r w:rsidR="00FD7A5E" w:rsidRPr="00505D36">
        <w:rPr>
          <w:rFonts w:ascii="Arial" w:eastAsia="Times New Roman" w:hAnsi="Arial" w:cs="Arial"/>
          <w:lang w:eastAsia="en-GB"/>
        </w:rPr>
        <w:t xml:space="preserve"> and Tur – Martinez. (2017), p. 2).</w:t>
      </w:r>
    </w:p>
    <w:p w14:paraId="757EB0CD" w14:textId="77777777" w:rsidR="0008129A" w:rsidRPr="00505D36" w:rsidRDefault="0008129A" w:rsidP="00FD7A5E">
      <w:pPr>
        <w:rPr>
          <w:rFonts w:ascii="Arial" w:eastAsia="Times New Roman" w:hAnsi="Arial" w:cs="Arial"/>
          <w:lang w:eastAsia="en-GB"/>
        </w:rPr>
      </w:pPr>
    </w:p>
    <w:p w14:paraId="20A29BCE" w14:textId="0CD1BA78" w:rsidR="00FD7A5E" w:rsidRPr="00505D36" w:rsidRDefault="00FD7A5E" w:rsidP="00FD7A5E">
      <w:pPr>
        <w:rPr>
          <w:rFonts w:ascii="Arial" w:eastAsia="Times New Roman" w:hAnsi="Arial" w:cs="Arial"/>
          <w:lang w:eastAsia="en-GB"/>
        </w:rPr>
      </w:pPr>
      <w:r w:rsidRPr="00505D36">
        <w:rPr>
          <w:rFonts w:ascii="Arial" w:eastAsia="Times New Roman" w:hAnsi="Arial" w:cs="Arial"/>
          <w:lang w:eastAsia="en-GB"/>
        </w:rPr>
        <w:t xml:space="preserve">Organisational justice is implemented within the police force by ensuring that all employees have fair treatment and access to equal opportunities. This can be areas such as during the recruitment process, employee career development, fair pay for all employees, equal promotional opportunities, and reasonable adjustments to be made for those employees who consider themselves to suffer from any disability. This falls part of the College of Policing standards of professional behaviour (College of Policing, 2015). Police officers are also protected under the Equality Act 2010 which prevents any unlawful discrimination at work due to age, sex, race, religion or belief, political views, sexual orientation, disability, gender reassignment, marriage or civil partnership, </w:t>
      </w:r>
      <w:proofErr w:type="gramStart"/>
      <w:r w:rsidRPr="00505D36">
        <w:rPr>
          <w:rFonts w:ascii="Arial" w:eastAsia="Times New Roman" w:hAnsi="Arial" w:cs="Arial"/>
          <w:lang w:eastAsia="en-GB"/>
        </w:rPr>
        <w:t>pregnancy</w:t>
      </w:r>
      <w:proofErr w:type="gramEnd"/>
      <w:r w:rsidRPr="00505D36">
        <w:rPr>
          <w:rFonts w:ascii="Arial" w:eastAsia="Times New Roman" w:hAnsi="Arial" w:cs="Arial"/>
          <w:lang w:eastAsia="en-GB"/>
        </w:rPr>
        <w:t xml:space="preserve"> or maternity (West Midlands Police Federation, 2019)</w:t>
      </w:r>
      <w:r w:rsidR="00420DC6">
        <w:rPr>
          <w:rStyle w:val="Hyperlink"/>
          <w:rFonts w:ascii="Arial" w:eastAsia="Times New Roman" w:hAnsi="Arial" w:cs="Arial"/>
          <w:color w:val="auto"/>
          <w:u w:val="none"/>
          <w:lang w:eastAsia="en-GB"/>
        </w:rPr>
        <w:t>.</w:t>
      </w:r>
      <w:r w:rsidRPr="00505D36">
        <w:rPr>
          <w:rFonts w:ascii="Arial" w:eastAsia="Times New Roman" w:hAnsi="Arial" w:cs="Arial"/>
          <w:lang w:eastAsia="en-GB"/>
        </w:rPr>
        <w:t xml:space="preserve"> Research has shown whilst trying to promote organisational justice within the police force, the </w:t>
      </w:r>
      <w:r w:rsidR="000C4B5D">
        <w:rPr>
          <w:rFonts w:ascii="Arial" w:eastAsia="Times New Roman" w:hAnsi="Arial" w:cs="Arial"/>
          <w:lang w:eastAsia="en-GB"/>
        </w:rPr>
        <w:t>organisation</w:t>
      </w:r>
      <w:r w:rsidRPr="00505D36">
        <w:rPr>
          <w:rFonts w:ascii="Arial" w:eastAsia="Times New Roman" w:hAnsi="Arial" w:cs="Arial"/>
          <w:lang w:eastAsia="en-GB"/>
        </w:rPr>
        <w:t xml:space="preserve"> could unknowingly be going against their own beliefs and values. An article has described how during a tribunal Cheshire Police were found guilty of discriminating against a candidate due to his race sex and sexual orientation. The tribunal ruled that although Cheshire Police had intended to boost diversity within their police force, they had done so “in a discriminatory way.” As whilst trying to increase the number of ethnic minorities within their police force, they had discriminated against the candidates who were not part of this protected characteristic (Forrest, 2019).</w:t>
      </w:r>
    </w:p>
    <w:p w14:paraId="193FF565" w14:textId="77777777" w:rsidR="00FD7A5E" w:rsidRPr="00505D36" w:rsidRDefault="00FD7A5E" w:rsidP="00FD7A5E">
      <w:pPr>
        <w:rPr>
          <w:rFonts w:ascii="Arial" w:eastAsia="Times New Roman" w:hAnsi="Arial" w:cs="Arial"/>
          <w:lang w:eastAsia="en-GB"/>
        </w:rPr>
      </w:pPr>
    </w:p>
    <w:p w14:paraId="45B5E913" w14:textId="4A43A540" w:rsidR="00FD7A5E" w:rsidRPr="00505D36" w:rsidRDefault="00FD7A5E" w:rsidP="00FD7A5E">
      <w:pPr>
        <w:rPr>
          <w:rFonts w:ascii="Arial" w:eastAsia="Times New Roman" w:hAnsi="Arial" w:cs="Arial"/>
          <w:lang w:eastAsia="en-GB"/>
        </w:rPr>
      </w:pPr>
      <w:r w:rsidRPr="00505D36">
        <w:rPr>
          <w:rFonts w:ascii="Arial" w:eastAsia="Times New Roman" w:hAnsi="Arial" w:cs="Arial"/>
          <w:lang w:eastAsia="en-GB"/>
        </w:rPr>
        <w:t>Research suggests that organisational justice has many benefits within the police force. It provides its employees a sense of belonging as well as providing them with a voice. This raises both employee morale and work ethic within the workforce. This will have a positive impact on the service as the employees will have a greater awareness of the core values and will base their decisions on the best interests of the service and its users. Likewise, employees fe</w:t>
      </w:r>
      <w:r w:rsidR="004F3718">
        <w:rPr>
          <w:rFonts w:ascii="Arial" w:eastAsia="Times New Roman" w:hAnsi="Arial" w:cs="Arial"/>
          <w:lang w:eastAsia="en-GB"/>
        </w:rPr>
        <w:t>e</w:t>
      </w:r>
      <w:r w:rsidRPr="00505D36">
        <w:rPr>
          <w:rFonts w:ascii="Arial" w:eastAsia="Times New Roman" w:hAnsi="Arial" w:cs="Arial"/>
          <w:lang w:eastAsia="en-GB"/>
        </w:rPr>
        <w:t xml:space="preserve">l they can raise concerns if needed to continue the promotion of organisational justice within the force (College of Policing, 2015). This can be seen within South Wales Police who offer their employees mentors to help employees meet their career goals as well as regular meeting with senior staff to give employees the opportunity to discuss any career goals they may </w:t>
      </w:r>
      <w:proofErr w:type="gramStart"/>
      <w:r w:rsidRPr="00505D36">
        <w:rPr>
          <w:rFonts w:ascii="Arial" w:eastAsia="Times New Roman" w:hAnsi="Arial" w:cs="Arial"/>
          <w:lang w:eastAsia="en-GB"/>
        </w:rPr>
        <w:t>have, and</w:t>
      </w:r>
      <w:proofErr w:type="gramEnd"/>
      <w:r w:rsidRPr="00505D36">
        <w:rPr>
          <w:rFonts w:ascii="Arial" w:eastAsia="Times New Roman" w:hAnsi="Arial" w:cs="Arial"/>
          <w:lang w:eastAsia="en-GB"/>
        </w:rPr>
        <w:t xml:space="preserve"> put in place a plan to help them achieve this. The force promotes their multi-cultural employees by offering staff association groups that can give support to LGBT officers, black ethic minority officers, and promote gender equality (College of Policing, 2015).</w:t>
      </w:r>
    </w:p>
    <w:p w14:paraId="6EBB5F62" w14:textId="77777777" w:rsidR="00FD7A5E" w:rsidRPr="00505D36" w:rsidRDefault="00FD7A5E" w:rsidP="00FD7A5E">
      <w:pPr>
        <w:rPr>
          <w:rFonts w:ascii="Arial" w:eastAsia="Times New Roman" w:hAnsi="Arial" w:cs="Arial"/>
          <w:lang w:eastAsia="en-GB"/>
        </w:rPr>
      </w:pPr>
    </w:p>
    <w:p w14:paraId="72E133CF" w14:textId="2F66740F" w:rsidR="00FD7A5E" w:rsidRPr="00505D36" w:rsidRDefault="00FD7A5E" w:rsidP="00FD7A5E">
      <w:pPr>
        <w:rPr>
          <w:rFonts w:ascii="Arial" w:eastAsia="Times New Roman" w:hAnsi="Arial" w:cs="Arial"/>
          <w:lang w:eastAsia="en-GB"/>
        </w:rPr>
      </w:pPr>
      <w:r w:rsidRPr="00505D36">
        <w:rPr>
          <w:rFonts w:ascii="Arial" w:eastAsia="Times New Roman" w:hAnsi="Arial" w:cs="Arial"/>
          <w:lang w:eastAsia="en-GB"/>
        </w:rPr>
        <w:t xml:space="preserve">Organisational justice can also have negative effects on the police force and its employees. A recent study suggested that employees regularly resist change within the workplace. There are several reasons for this such as lack of self-belief, low self-esteem and the uncertainty that change brings (Campbell, 2020). A further recent study documented how organisational change can increase employee stress levels, lowering staff morale, and increase the number of employees seeking other employment opportunities. This can be caused by any form of organisational change such as a change of employee work location, restructure of employee duties, the increase of employee workload, and a cultural change within the workplace. Organisational justice can have a direct impact on police agencies because of growing public demand on the police service. One article documented how the increase in mental health calls to police had increased demand to an all-time high, soaring demand by over forty percent (Campbell, 2020). This would increase the level of workload that is to be fairly distributed between police officers by supervisors. To counteract this, police forces provide support to their employees such by offering employee assist programmes and counselling. </w:t>
      </w:r>
      <w:proofErr w:type="gramStart"/>
      <w:r w:rsidRPr="00505D36">
        <w:rPr>
          <w:rFonts w:ascii="Arial" w:eastAsia="Times New Roman" w:hAnsi="Arial" w:cs="Arial"/>
          <w:lang w:eastAsia="en-GB"/>
        </w:rPr>
        <w:t>Also</w:t>
      </w:r>
      <w:proofErr w:type="gramEnd"/>
      <w:r w:rsidRPr="00505D36">
        <w:rPr>
          <w:rFonts w:ascii="Arial" w:eastAsia="Times New Roman" w:hAnsi="Arial" w:cs="Arial"/>
          <w:lang w:eastAsia="en-GB"/>
        </w:rPr>
        <w:t xml:space="preserve"> there are further services that support employees health and </w:t>
      </w:r>
      <w:r w:rsidR="004763E5" w:rsidRPr="00505D36">
        <w:rPr>
          <w:rFonts w:ascii="Arial" w:eastAsia="Times New Roman" w:hAnsi="Arial" w:cs="Arial"/>
          <w:lang w:eastAsia="en-GB"/>
        </w:rPr>
        <w:t>well-being</w:t>
      </w:r>
      <w:r w:rsidRPr="00505D36">
        <w:rPr>
          <w:rFonts w:ascii="Arial" w:eastAsia="Times New Roman" w:hAnsi="Arial" w:cs="Arial"/>
          <w:lang w:eastAsia="en-GB"/>
        </w:rPr>
        <w:t xml:space="preserve"> such as discount of gym memberships or access to internal gyms within the workplace, and fitness incentives to encourage employees to exercise (South Wales Police, 2021). Police forces will also try and support employees by offering a more work/life balance including career breaks and opportunities to work from home depending upon the </w:t>
      </w:r>
      <w:r w:rsidR="00FA296B" w:rsidRPr="00505D36">
        <w:rPr>
          <w:rFonts w:ascii="Arial" w:eastAsia="Times New Roman" w:hAnsi="Arial" w:cs="Arial"/>
          <w:lang w:eastAsia="en-GB"/>
        </w:rPr>
        <w:t>employee’s</w:t>
      </w:r>
      <w:r w:rsidRPr="00505D36">
        <w:rPr>
          <w:rFonts w:ascii="Arial" w:eastAsia="Times New Roman" w:hAnsi="Arial" w:cs="Arial"/>
          <w:lang w:eastAsia="en-GB"/>
        </w:rPr>
        <w:t xml:space="preserve"> specific role (South Wales Police, 2021).</w:t>
      </w:r>
    </w:p>
    <w:p w14:paraId="331DE19B" w14:textId="77777777" w:rsidR="0008129A" w:rsidRDefault="0008129A" w:rsidP="00FD7A5E">
      <w:pPr>
        <w:rPr>
          <w:rFonts w:ascii="Arial" w:eastAsia="Times New Roman" w:hAnsi="Arial" w:cs="Arial"/>
          <w:lang w:eastAsia="en-GB"/>
        </w:rPr>
      </w:pPr>
    </w:p>
    <w:p w14:paraId="5BF6D24B" w14:textId="50F71CEF" w:rsidR="00FD7A5E" w:rsidRPr="00505D36" w:rsidRDefault="00FD7A5E" w:rsidP="00FD7A5E">
      <w:pPr>
        <w:rPr>
          <w:rFonts w:ascii="Arial" w:eastAsia="Times New Roman" w:hAnsi="Arial" w:cs="Arial"/>
          <w:lang w:eastAsia="en-GB"/>
        </w:rPr>
      </w:pPr>
      <w:r w:rsidRPr="00505D36">
        <w:rPr>
          <w:rFonts w:ascii="Arial" w:eastAsia="Times New Roman" w:hAnsi="Arial" w:cs="Arial"/>
          <w:lang w:eastAsia="en-GB"/>
        </w:rPr>
        <w:t xml:space="preserve">To conclude the assessment of organisational justice within the police force, there is a clear divide between both the positives and negatives </w:t>
      </w:r>
      <w:r w:rsidR="006A2BA6">
        <w:rPr>
          <w:rFonts w:ascii="Arial" w:eastAsia="Times New Roman" w:hAnsi="Arial" w:cs="Arial"/>
          <w:lang w:eastAsia="en-GB"/>
        </w:rPr>
        <w:t>within the</w:t>
      </w:r>
      <w:r w:rsidRPr="00505D36">
        <w:rPr>
          <w:rFonts w:ascii="Arial" w:eastAsia="Times New Roman" w:hAnsi="Arial" w:cs="Arial"/>
          <w:lang w:eastAsia="en-GB"/>
        </w:rPr>
        <w:t xml:space="preserve"> organisational justice</w:t>
      </w:r>
      <w:r w:rsidR="006A2BA6">
        <w:rPr>
          <w:rFonts w:ascii="Arial" w:eastAsia="Times New Roman" w:hAnsi="Arial" w:cs="Arial"/>
          <w:lang w:eastAsia="en-GB"/>
        </w:rPr>
        <w:t xml:space="preserve"> </w:t>
      </w:r>
      <w:proofErr w:type="spellStart"/>
      <w:r w:rsidR="006A2BA6">
        <w:rPr>
          <w:rFonts w:ascii="Arial" w:eastAsia="Times New Roman" w:hAnsi="Arial" w:cs="Arial"/>
          <w:lang w:eastAsia="en-GB"/>
        </w:rPr>
        <w:t>strucutre</w:t>
      </w:r>
      <w:proofErr w:type="spellEnd"/>
      <w:r w:rsidR="006A2BA6">
        <w:rPr>
          <w:rFonts w:ascii="Arial" w:eastAsia="Times New Roman" w:hAnsi="Arial" w:cs="Arial"/>
          <w:lang w:eastAsia="en-GB"/>
        </w:rPr>
        <w:t xml:space="preserve">. </w:t>
      </w:r>
      <w:r w:rsidRPr="00505D36">
        <w:rPr>
          <w:rFonts w:ascii="Arial" w:eastAsia="Times New Roman" w:hAnsi="Arial" w:cs="Arial"/>
          <w:lang w:eastAsia="en-GB"/>
        </w:rPr>
        <w:t xml:space="preserve">It can be argued that with a fair distribution of workload, employee promotional opportunities will have a positive effect on how the employees perceive the organisation, where they will be more likely to act in the organisation’s best interests, have higher work ethic and increased morale. As a result, employees will have a greater sense of job satisfaction and less likely to leave the organisation. This will also have a positive effect on the police force as higher numbers of staff retention not only helps to meet public demand but provides a cost saving aspect to the police force due to having to recruit less. </w:t>
      </w:r>
    </w:p>
    <w:p w14:paraId="250BF844" w14:textId="77777777" w:rsidR="00FD7A5E" w:rsidRPr="00505D36" w:rsidRDefault="00FD7A5E" w:rsidP="00FD7A5E">
      <w:pPr>
        <w:rPr>
          <w:rFonts w:ascii="Arial" w:eastAsia="Times New Roman" w:hAnsi="Arial" w:cs="Arial"/>
          <w:lang w:eastAsia="en-GB"/>
        </w:rPr>
      </w:pPr>
    </w:p>
    <w:p w14:paraId="2F1E605D" w14:textId="3C6C426E" w:rsidR="00FD7A5E" w:rsidRPr="00505D36" w:rsidRDefault="00FD7A5E" w:rsidP="00FD7A5E">
      <w:pPr>
        <w:rPr>
          <w:rFonts w:ascii="Arial" w:eastAsia="Times New Roman" w:hAnsi="Arial" w:cs="Arial"/>
          <w:lang w:eastAsia="en-GB"/>
        </w:rPr>
      </w:pPr>
      <w:r w:rsidRPr="00505D36">
        <w:rPr>
          <w:rFonts w:ascii="Arial" w:eastAsia="Times New Roman" w:hAnsi="Arial" w:cs="Arial"/>
          <w:lang w:eastAsia="en-GB"/>
        </w:rPr>
        <w:t xml:space="preserve">It can also be argued that organisational justice can have a negative impact on the police force and its employees. From research it is evident that some employees do resist change within the organisation. This can be due to the employees being taken out of their comfort zone and into the unknown, increase of employee workload, and a cultural change within the organisation. This can greatly impact on the employee perception the organisation, increasing stress levels, reducing employee morale as a result, causing poor work ethic within the workforce. This could also greatly decrease the level of staff retention and affecting the police </w:t>
      </w:r>
      <w:r w:rsidR="00FA296B" w:rsidRPr="00505D36">
        <w:rPr>
          <w:rFonts w:ascii="Arial" w:eastAsia="Times New Roman" w:hAnsi="Arial" w:cs="Arial"/>
          <w:lang w:eastAsia="en-GB"/>
        </w:rPr>
        <w:t>force’s</w:t>
      </w:r>
      <w:r w:rsidRPr="00505D36">
        <w:rPr>
          <w:rFonts w:ascii="Arial" w:eastAsia="Times New Roman" w:hAnsi="Arial" w:cs="Arial"/>
          <w:lang w:eastAsia="en-GB"/>
        </w:rPr>
        <w:t xml:space="preserve"> ability to meet the public demand of the service. </w:t>
      </w:r>
    </w:p>
    <w:p w14:paraId="470D297C" w14:textId="5EFD42E0" w:rsidR="00FD7A5E" w:rsidRDefault="00FD7A5E" w:rsidP="00FD7A5E">
      <w:pPr>
        <w:rPr>
          <w:rFonts w:ascii="Arial" w:eastAsia="Times New Roman" w:hAnsi="Arial" w:cs="Arial"/>
          <w:sz w:val="20"/>
          <w:szCs w:val="20"/>
          <w:lang w:eastAsia="en-GB"/>
        </w:rPr>
      </w:pPr>
    </w:p>
    <w:p w14:paraId="34FB7A7F" w14:textId="794B77CC" w:rsidR="00FD7A5E" w:rsidRPr="00505D36" w:rsidRDefault="00FD7A5E" w:rsidP="00FD7A5E">
      <w:pPr>
        <w:rPr>
          <w:rFonts w:ascii="Arial" w:eastAsia="Times New Roman" w:hAnsi="Arial" w:cs="Arial"/>
          <w:lang w:eastAsia="en-GB"/>
        </w:rPr>
      </w:pPr>
      <w:r w:rsidRPr="00505D36">
        <w:rPr>
          <w:rFonts w:ascii="Arial" w:eastAsia="Times New Roman" w:hAnsi="Arial" w:cs="Arial"/>
          <w:lang w:eastAsia="en-GB"/>
        </w:rPr>
        <w:t>Total word count 10</w:t>
      </w:r>
      <w:r w:rsidR="00FA296B">
        <w:rPr>
          <w:rFonts w:ascii="Arial" w:eastAsia="Times New Roman" w:hAnsi="Arial" w:cs="Arial"/>
          <w:lang w:eastAsia="en-GB"/>
        </w:rPr>
        <w:t>58</w:t>
      </w:r>
      <w:r w:rsidRPr="00505D36">
        <w:rPr>
          <w:rFonts w:ascii="Arial" w:eastAsia="Times New Roman" w:hAnsi="Arial" w:cs="Arial"/>
          <w:lang w:eastAsia="en-GB"/>
        </w:rPr>
        <w:t xml:space="preserve"> words. </w:t>
      </w:r>
    </w:p>
    <w:p w14:paraId="6F29B6C4" w14:textId="2E557D08" w:rsidR="00FD7A5E" w:rsidRDefault="00FD7A5E" w:rsidP="00FD7A5E">
      <w:pPr>
        <w:rPr>
          <w:rFonts w:ascii="Arial" w:eastAsia="Times New Roman" w:hAnsi="Arial" w:cs="Arial"/>
          <w:sz w:val="20"/>
          <w:szCs w:val="20"/>
          <w:lang w:eastAsia="en-GB"/>
        </w:rPr>
      </w:pPr>
    </w:p>
    <w:p w14:paraId="33D9DF87" w14:textId="77777777" w:rsidR="00B1755D" w:rsidRDefault="00B1755D" w:rsidP="00FD7A5E">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FF229DE" w14:textId="77777777" w:rsidR="00B1755D" w:rsidRDefault="00B1755D" w:rsidP="00FD7A5E">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5C779D1" w14:textId="48611868" w:rsidR="00FD7A5E" w:rsidRDefault="00FD7A5E" w:rsidP="00FD7A5E">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587D8C71" w14:textId="77777777" w:rsidR="00FD7A5E" w:rsidRDefault="00FD7A5E" w:rsidP="00FD7A5E">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01153FB1" w14:textId="77777777" w:rsidR="00FD7A5E" w:rsidRDefault="00FD7A5E" w:rsidP="00FD7A5E">
      <w:pPr>
        <w:overflowPunct w:val="0"/>
        <w:autoSpaceDE w:val="0"/>
        <w:autoSpaceDN w:val="0"/>
        <w:adjustRightInd w:val="0"/>
        <w:spacing w:before="240" w:after="0" w:line="240" w:lineRule="auto"/>
        <w:textAlignment w:val="baseline"/>
        <w:rPr>
          <w:rFonts w:ascii="Arial" w:eastAsia="Times New Roman" w:hAnsi="Arial" w:cs="Arial"/>
          <w:i/>
          <w:iCs/>
          <w:lang w:eastAsia="en-GB"/>
        </w:rPr>
      </w:pPr>
    </w:p>
    <w:p w14:paraId="3110B809" w14:textId="1BB9BF01" w:rsidR="00FD7A5E" w:rsidRDefault="00FD7A5E" w:rsidP="0008129A">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F5035F">
        <w:rPr>
          <w:rFonts w:ascii="Arial" w:hAnsi="Arial" w:cs="Arial"/>
        </w:rPr>
        <w:t>This assignment will</w:t>
      </w:r>
      <w:r>
        <w:t xml:space="preserve"> </w:t>
      </w:r>
      <w:r>
        <w:rPr>
          <w:rFonts w:ascii="Arial" w:eastAsia="Times New Roman" w:hAnsi="Arial" w:cs="Arial"/>
          <w:lang w:eastAsia="en-GB"/>
        </w:rPr>
        <w:t>a</w:t>
      </w:r>
      <w:r w:rsidRPr="008A27A7">
        <w:rPr>
          <w:rFonts w:ascii="Arial" w:eastAsia="Times New Roman" w:hAnsi="Arial" w:cs="Arial"/>
          <w:lang w:eastAsia="en-GB"/>
        </w:rPr>
        <w:t>nalyse potential links between serious and organised crime and public protection issue</w:t>
      </w:r>
      <w:r>
        <w:rPr>
          <w:rFonts w:ascii="Arial" w:eastAsia="Times New Roman" w:hAnsi="Arial" w:cs="Arial"/>
          <w:lang w:eastAsia="en-GB"/>
        </w:rPr>
        <w:t>s. The term serious and organised crime (SOC) is used when an individual committing criminal offences is linked as part of a wider and organised network House of Lords (no date). These organised networks are also known as organised crime gangs (OCG’s). They are part of a structured network that run from key individuals down to the more transient members CPS (2017). OCG’s are carefully planned and co-ordinated and are motivated by financial gain, maximising profits, and holding notoriety within the community. To effectively maintain this and protect their networks and profits, they will use violence and victim intimidation</w:t>
      </w:r>
      <w:r w:rsidR="00A84D7F">
        <w:rPr>
          <w:rFonts w:ascii="Arial" w:eastAsia="Times New Roman" w:hAnsi="Arial" w:cs="Arial"/>
          <w:lang w:eastAsia="en-GB"/>
        </w:rPr>
        <w:t xml:space="preserve"> </w:t>
      </w:r>
      <w:r>
        <w:rPr>
          <w:rFonts w:ascii="Arial" w:eastAsia="Times New Roman" w:hAnsi="Arial" w:cs="Arial"/>
          <w:lang w:eastAsia="en-GB"/>
        </w:rPr>
        <w:t>House of Lords (no date).</w:t>
      </w:r>
    </w:p>
    <w:p w14:paraId="3FE159FD" w14:textId="43461A79" w:rsidR="0008129A" w:rsidRDefault="0008129A" w:rsidP="0008129A">
      <w:pPr>
        <w:overflowPunct w:val="0"/>
        <w:autoSpaceDE w:val="0"/>
        <w:autoSpaceDN w:val="0"/>
        <w:adjustRightInd w:val="0"/>
        <w:spacing w:before="240" w:after="0" w:line="240" w:lineRule="auto"/>
        <w:textAlignment w:val="baseline"/>
        <w:rPr>
          <w:rFonts w:ascii="Arial" w:eastAsia="Times New Roman" w:hAnsi="Arial" w:cs="Arial"/>
          <w:i/>
          <w:iCs/>
          <w:lang w:eastAsia="en-GB"/>
        </w:rPr>
      </w:pPr>
    </w:p>
    <w:p w14:paraId="73726C72" w14:textId="77777777" w:rsidR="0008129A" w:rsidRPr="0008129A" w:rsidRDefault="0008129A" w:rsidP="0008129A">
      <w:pPr>
        <w:overflowPunct w:val="0"/>
        <w:autoSpaceDE w:val="0"/>
        <w:autoSpaceDN w:val="0"/>
        <w:adjustRightInd w:val="0"/>
        <w:spacing w:before="240" w:after="0" w:line="240" w:lineRule="auto"/>
        <w:textAlignment w:val="baseline"/>
        <w:rPr>
          <w:rFonts w:ascii="Arial" w:eastAsia="Times New Roman" w:hAnsi="Arial" w:cs="Arial"/>
          <w:i/>
          <w:iCs/>
          <w:lang w:eastAsia="en-GB"/>
        </w:rPr>
      </w:pPr>
    </w:p>
    <w:p w14:paraId="2D62C9C6" w14:textId="22472977" w:rsidR="00FD7A5E" w:rsidRDefault="00FD7A5E" w:rsidP="00FD7A5E">
      <w:pPr>
        <w:rPr>
          <w:rFonts w:ascii="Arial" w:eastAsia="Times New Roman" w:hAnsi="Arial" w:cs="Arial"/>
          <w:lang w:eastAsia="en-GB"/>
        </w:rPr>
      </w:pPr>
      <w:r>
        <w:rPr>
          <w:rFonts w:ascii="Arial" w:eastAsia="Times New Roman" w:hAnsi="Arial" w:cs="Arial"/>
          <w:lang w:eastAsia="en-GB"/>
        </w:rPr>
        <w:t>To maximise their profits the OCG’s will attempt to expand their operations by setting up new drug markets and links within neighbouring counties</w:t>
      </w:r>
      <w:r w:rsidR="005045F4">
        <w:rPr>
          <w:rFonts w:ascii="Arial" w:eastAsia="Times New Roman" w:hAnsi="Arial" w:cs="Arial"/>
          <w:lang w:eastAsia="en-GB"/>
        </w:rPr>
        <w:t xml:space="preserve">; </w:t>
      </w:r>
      <w:r>
        <w:rPr>
          <w:rFonts w:ascii="Arial" w:eastAsia="Times New Roman" w:hAnsi="Arial" w:cs="Arial"/>
          <w:lang w:eastAsia="en-GB"/>
        </w:rPr>
        <w:t xml:space="preserve">This is known as county lines. County lines are formed when OCG’s from separate counties link together to form as part of a larger and more serious and organised crime network. Once this link is made the OCG’s will facilitate the drug supply within that county, using a mobile phone (Densley. McLean and Robinson, 2020, no page). The sale of drugs itself, brings its own public protection issues as a recent HM Government Serious Violence Strategy suggested that there are strong links between violence and the sale of drugs within the community as this helps the OCG’s to protect their profits, whilst expanding their operations (HM Government, 2018). </w:t>
      </w:r>
    </w:p>
    <w:p w14:paraId="1F0E72E1" w14:textId="77777777" w:rsidR="0008129A" w:rsidRDefault="0008129A" w:rsidP="00FD7A5E">
      <w:pPr>
        <w:rPr>
          <w:rFonts w:ascii="Arial" w:eastAsia="Times New Roman" w:hAnsi="Arial" w:cs="Arial"/>
          <w:lang w:eastAsia="en-GB"/>
        </w:rPr>
      </w:pPr>
    </w:p>
    <w:p w14:paraId="41E370C5" w14:textId="3C4774E6" w:rsidR="00FD7A5E" w:rsidRDefault="00FD7A5E" w:rsidP="00FD7A5E">
      <w:pPr>
        <w:rPr>
          <w:rFonts w:ascii="Arial" w:eastAsia="Times New Roman" w:hAnsi="Arial" w:cs="Arial"/>
          <w:lang w:eastAsia="en-GB"/>
        </w:rPr>
      </w:pPr>
      <w:r>
        <w:rPr>
          <w:rFonts w:ascii="Arial" w:eastAsia="Times New Roman" w:hAnsi="Arial" w:cs="Arial"/>
          <w:lang w:eastAsia="en-GB"/>
        </w:rPr>
        <w:t xml:space="preserve">Another strategy that serious and organised crime use to develop links and expand their network is known as the term cuckooing. The OCG’s will identify a person who they perceive to be vulnerable within an area and they will then exploit that person. They will initially attempt to befriend that vulnerable person with the intention of gaining access to their property. They may offer that person money or drugs as a reward of being able to access the property. If the initial attempt of befriending that vulnerable person fails, then the OCG’s will then use intimidation and or violence to secure full control of </w:t>
      </w:r>
      <w:r w:rsidR="00D435FD">
        <w:rPr>
          <w:rFonts w:ascii="Arial" w:eastAsia="Times New Roman" w:hAnsi="Arial" w:cs="Arial"/>
          <w:lang w:eastAsia="en-GB"/>
        </w:rPr>
        <w:t xml:space="preserve">the </w:t>
      </w:r>
      <w:r>
        <w:rPr>
          <w:rFonts w:ascii="Arial" w:eastAsia="Times New Roman" w:hAnsi="Arial" w:cs="Arial"/>
          <w:lang w:eastAsia="en-GB"/>
        </w:rPr>
        <w:t>persons property. Once they have control of that property, they will use it as a base to facilitate the drug supply within that area, increasing their profits and expanding their network (Stone,2018, p.286).</w:t>
      </w:r>
    </w:p>
    <w:p w14:paraId="4D6A061D" w14:textId="77777777" w:rsidR="00FD7A5E" w:rsidRDefault="00FD7A5E" w:rsidP="00FD7A5E">
      <w:pPr>
        <w:rPr>
          <w:rFonts w:ascii="Arial" w:eastAsia="Times New Roman" w:hAnsi="Arial" w:cs="Arial"/>
          <w:lang w:eastAsia="en-GB"/>
        </w:rPr>
      </w:pPr>
    </w:p>
    <w:p w14:paraId="77796A7D" w14:textId="22B80FCF" w:rsidR="00FD7A5E" w:rsidRDefault="00FD7A5E" w:rsidP="00FD7A5E">
      <w:pPr>
        <w:rPr>
          <w:rFonts w:ascii="Arial" w:eastAsia="Times New Roman" w:hAnsi="Arial" w:cs="Arial"/>
          <w:lang w:eastAsia="en-GB"/>
        </w:rPr>
      </w:pPr>
      <w:r>
        <w:rPr>
          <w:rFonts w:ascii="Arial" w:eastAsia="Times New Roman" w:hAnsi="Arial" w:cs="Arial"/>
          <w:lang w:eastAsia="en-GB"/>
        </w:rPr>
        <w:t>Recent studies have suggested that exploitation of the victim has a long-lasting negative effect, and the perpetrators will target those who are most vulnerable due to having drug dependencies, suffering from learning difficulties or social isolation. Due to these vulnerabilities the victim is less likely to report the ongoing issue to the police and therefore will become a prisoner within their own home (Coomber, Moyle, Spicer, 2019, p.307). An example of this can be seen in 2014 where it is reported that two victims were targeted by organised crime networks due to their vulnerabilities. The criminals used intimidation and force to gain access to the victims’ homes. Once access was gained, they refused to leave using it as a base to supply drugs (</w:t>
      </w:r>
      <w:proofErr w:type="spellStart"/>
      <w:r>
        <w:rPr>
          <w:rFonts w:ascii="Arial" w:eastAsia="Times New Roman" w:hAnsi="Arial" w:cs="Arial"/>
          <w:lang w:eastAsia="en-GB"/>
        </w:rPr>
        <w:t>Birchley</w:t>
      </w:r>
      <w:proofErr w:type="spellEnd"/>
      <w:r>
        <w:rPr>
          <w:rFonts w:ascii="Arial" w:eastAsia="Times New Roman" w:hAnsi="Arial" w:cs="Arial"/>
          <w:lang w:eastAsia="en-GB"/>
        </w:rPr>
        <w:t xml:space="preserve">, 2014). </w:t>
      </w:r>
    </w:p>
    <w:p w14:paraId="07F72317" w14:textId="77777777" w:rsidR="00FD7A5E" w:rsidRDefault="00FD7A5E" w:rsidP="00FD7A5E">
      <w:pPr>
        <w:rPr>
          <w:rFonts w:ascii="Arial" w:eastAsia="Times New Roman" w:hAnsi="Arial" w:cs="Arial"/>
          <w:lang w:eastAsia="en-GB"/>
        </w:rPr>
      </w:pPr>
    </w:p>
    <w:p w14:paraId="2F09EF91" w14:textId="072850FA" w:rsidR="00FD7A5E" w:rsidRDefault="00FD7A5E" w:rsidP="00FD7A5E">
      <w:pPr>
        <w:rPr>
          <w:rFonts w:ascii="Arial" w:eastAsia="Times New Roman" w:hAnsi="Arial" w:cs="Arial"/>
          <w:lang w:eastAsia="en-GB"/>
        </w:rPr>
      </w:pPr>
      <w:r>
        <w:rPr>
          <w:rFonts w:ascii="Arial" w:eastAsia="Times New Roman" w:hAnsi="Arial" w:cs="Arial"/>
          <w:lang w:eastAsia="en-GB"/>
        </w:rPr>
        <w:t>Research shows that serious and organised crime networks will target and exploit vulnerable persons for purpose of financial gain and expanding their organised crime networks. This has been recognised HM Government and as a result the serious and organised crime strategy was created during 2018</w:t>
      </w:r>
      <w:r w:rsidR="00E636BE">
        <w:rPr>
          <w:rFonts w:ascii="Arial" w:eastAsia="Times New Roman" w:hAnsi="Arial" w:cs="Arial"/>
          <w:lang w:eastAsia="en-GB"/>
        </w:rPr>
        <w:t xml:space="preserve"> and highlighted</w:t>
      </w:r>
      <w:r>
        <w:rPr>
          <w:rFonts w:ascii="Arial" w:eastAsia="Times New Roman" w:hAnsi="Arial" w:cs="Arial"/>
          <w:lang w:eastAsia="en-GB"/>
        </w:rPr>
        <w:t xml:space="preserve"> how it planned to invest more money and work closer with various agencies such as the National Crime Agency (NCA), local police forces and UK Immigration services to effectively “disrupt serious and organised criminals” (HM Government 2018).</w:t>
      </w:r>
    </w:p>
    <w:p w14:paraId="2B3848B9" w14:textId="77777777" w:rsidR="00FD7A5E" w:rsidRDefault="00FD7A5E" w:rsidP="00FD7A5E">
      <w:pPr>
        <w:rPr>
          <w:rFonts w:ascii="Arial" w:eastAsia="Times New Roman" w:hAnsi="Arial" w:cs="Arial"/>
          <w:lang w:eastAsia="en-GB"/>
        </w:rPr>
      </w:pPr>
    </w:p>
    <w:p w14:paraId="294A99C8" w14:textId="77777777" w:rsidR="00FD7A5E" w:rsidRDefault="00FD7A5E" w:rsidP="00FD7A5E">
      <w:pPr>
        <w:rPr>
          <w:rFonts w:ascii="Arial" w:eastAsia="Times New Roman" w:hAnsi="Arial" w:cs="Arial"/>
          <w:lang w:eastAsia="en-GB"/>
        </w:rPr>
      </w:pPr>
      <w:r>
        <w:rPr>
          <w:rFonts w:ascii="Arial" w:eastAsia="Times New Roman" w:hAnsi="Arial" w:cs="Arial"/>
          <w:lang w:eastAsia="en-GB"/>
        </w:rPr>
        <w:t>Police forces across the UK are working closely with multi agencies such as the Serious and Organised Crime Agency (SOCA), National Crime Agency (NCA), roads policing units, intelligence departments, UK Border Agency (UKBA), and local authorities, to safeguard victims, and bring the offenders to justice. To do this the police work closely with multi agencies and setup strategies, local priorities, and operations through multi-disciplinary meetings. The police work closely with local communities to effectively gather intelligence and use this information to identify those involved with serious and organised crime, bringing them to justice and safeguarding its victims (Home Office, 2011).</w:t>
      </w:r>
    </w:p>
    <w:p w14:paraId="2DFA4674" w14:textId="77777777" w:rsidR="00FD7A5E" w:rsidRDefault="00FD7A5E" w:rsidP="00FD7A5E">
      <w:pPr>
        <w:rPr>
          <w:rFonts w:ascii="Arial" w:eastAsia="Times New Roman" w:hAnsi="Arial" w:cs="Arial"/>
          <w:lang w:eastAsia="en-GB"/>
        </w:rPr>
      </w:pPr>
    </w:p>
    <w:p w14:paraId="756D9DD7" w14:textId="79BE7BB6" w:rsidR="00FD7A5E" w:rsidRDefault="00FD7A5E" w:rsidP="00FD7A5E">
      <w:pPr>
        <w:rPr>
          <w:rFonts w:ascii="Arial" w:eastAsia="Times New Roman" w:hAnsi="Arial" w:cs="Arial"/>
          <w:lang w:eastAsia="en-GB"/>
        </w:rPr>
      </w:pPr>
      <w:r>
        <w:rPr>
          <w:rFonts w:ascii="Arial" w:eastAsia="Times New Roman" w:hAnsi="Arial" w:cs="Arial"/>
          <w:lang w:eastAsia="en-GB"/>
        </w:rPr>
        <w:t xml:space="preserve">Another approach used by police is called evidence-based policing (EBP) to tackle and prevent serious and organised crime. EBP allows police forces to take various approaches to counter criminal activity and to target criminal organisations. EBP is when police use policies and procedures that have previously proven to be effective in countering crime, by research and dealing with similar or previous incidents. This allows the police to learn from previous incidents and amend their current policies and procedures to allow for a best practice approach </w:t>
      </w:r>
      <w:r w:rsidRPr="003E22DC">
        <w:rPr>
          <w:rFonts w:ascii="Arial" w:hAnsi="Arial" w:cs="Arial"/>
        </w:rPr>
        <w:t>(Bryant and Bryant, 2020, p.</w:t>
      </w:r>
      <w:r>
        <w:rPr>
          <w:rFonts w:ascii="Arial" w:hAnsi="Arial" w:cs="Arial"/>
        </w:rPr>
        <w:t>51).</w:t>
      </w:r>
      <w:r>
        <w:rPr>
          <w:rFonts w:ascii="Arial" w:eastAsia="Times New Roman" w:hAnsi="Arial" w:cs="Arial"/>
          <w:lang w:eastAsia="en-GB"/>
        </w:rPr>
        <w:t xml:space="preserve"> This approach has proven to be effective as a recent news report showed that Greater Manchester Police </w:t>
      </w:r>
      <w:r w:rsidR="00C23C83">
        <w:rPr>
          <w:rFonts w:ascii="Arial" w:eastAsia="Times New Roman" w:hAnsi="Arial" w:cs="Arial"/>
          <w:lang w:eastAsia="en-GB"/>
        </w:rPr>
        <w:t>had</w:t>
      </w:r>
      <w:r>
        <w:rPr>
          <w:rFonts w:ascii="Arial" w:eastAsia="Times New Roman" w:hAnsi="Arial" w:cs="Arial"/>
          <w:lang w:eastAsia="en-GB"/>
        </w:rPr>
        <w:t xml:space="preserve"> successfully recovered large amounts of money and assets that were linked to criminal activity. It also mentioned that police had successfully seized over forty thousand pounds in organised crime assets, whilst a warrant was conducted on an empty address</w:t>
      </w:r>
      <w:r w:rsidR="00790415">
        <w:rPr>
          <w:rFonts w:ascii="Arial" w:eastAsia="Times New Roman" w:hAnsi="Arial" w:cs="Arial"/>
          <w:lang w:eastAsia="en-GB"/>
        </w:rPr>
        <w:t xml:space="preserve"> </w:t>
      </w:r>
      <w:r w:rsidR="0058326C">
        <w:rPr>
          <w:rFonts w:ascii="Arial" w:eastAsia="Times New Roman" w:hAnsi="Arial" w:cs="Arial"/>
          <w:lang w:eastAsia="en-GB"/>
        </w:rPr>
        <w:t>(Greater Manchester Police</w:t>
      </w:r>
      <w:r w:rsidR="00254CF4">
        <w:rPr>
          <w:rFonts w:ascii="Arial" w:eastAsia="Times New Roman" w:hAnsi="Arial" w:cs="Arial"/>
          <w:lang w:eastAsia="en-GB"/>
        </w:rPr>
        <w:t>, 2021).</w:t>
      </w:r>
    </w:p>
    <w:p w14:paraId="094D28CF" w14:textId="77777777" w:rsidR="00FD7A5E" w:rsidRDefault="00FD7A5E" w:rsidP="00FD7A5E">
      <w:pPr>
        <w:rPr>
          <w:rFonts w:ascii="Arial" w:eastAsia="Times New Roman" w:hAnsi="Arial" w:cs="Arial"/>
          <w:lang w:eastAsia="en-GB"/>
        </w:rPr>
      </w:pPr>
    </w:p>
    <w:p w14:paraId="70234FA8" w14:textId="77777777" w:rsidR="00FD7A5E" w:rsidRDefault="00FD7A5E" w:rsidP="00FD7A5E">
      <w:pPr>
        <w:rPr>
          <w:rFonts w:ascii="Arial" w:eastAsia="Times New Roman" w:hAnsi="Arial" w:cs="Arial"/>
          <w:lang w:eastAsia="en-GB"/>
        </w:rPr>
      </w:pPr>
      <w:r>
        <w:rPr>
          <w:rFonts w:ascii="Arial" w:eastAsia="Times New Roman" w:hAnsi="Arial" w:cs="Arial"/>
          <w:lang w:eastAsia="en-GB"/>
        </w:rPr>
        <w:t>However, a report from the National Audit Office during 2019 countered this and stated, “</w:t>
      </w:r>
      <w:r w:rsidRPr="006D7F80">
        <w:rPr>
          <w:rFonts w:ascii="Arial" w:eastAsia="Times New Roman" w:hAnsi="Arial" w:cs="Arial"/>
          <w:lang w:eastAsia="en-GB"/>
        </w:rPr>
        <w:t>The government prioritised the ‘Pursue’ work strand of its 2013 strateg</w:t>
      </w:r>
      <w:r>
        <w:rPr>
          <w:rFonts w:ascii="Arial" w:eastAsia="Times New Roman" w:hAnsi="Arial" w:cs="Arial"/>
          <w:lang w:eastAsia="en-GB"/>
        </w:rPr>
        <w:t xml:space="preserve">y </w:t>
      </w:r>
      <w:r w:rsidRPr="006D7F80">
        <w:rPr>
          <w:rFonts w:ascii="Arial" w:eastAsia="Times New Roman" w:hAnsi="Arial" w:cs="Arial"/>
          <w:lang w:eastAsia="en-GB"/>
        </w:rPr>
        <w:t>at the expense of its ‘Prevent’, ‘Protect’ and ‘Prepare’ work strands</w:t>
      </w:r>
      <w:r>
        <w:rPr>
          <w:rFonts w:ascii="Arial" w:eastAsia="Times New Roman" w:hAnsi="Arial" w:cs="Arial"/>
          <w:lang w:eastAsia="en-GB"/>
        </w:rPr>
        <w:t>”</w:t>
      </w:r>
      <w:r w:rsidRPr="006D7F80">
        <w:rPr>
          <w:rFonts w:ascii="Arial" w:eastAsia="Times New Roman" w:hAnsi="Arial" w:cs="Arial"/>
          <w:lang w:eastAsia="en-GB"/>
        </w:rPr>
        <w:t>.</w:t>
      </w:r>
      <w:r>
        <w:rPr>
          <w:rFonts w:ascii="Arial" w:eastAsia="Times New Roman" w:hAnsi="Arial" w:cs="Arial"/>
          <w:lang w:eastAsia="en-GB"/>
        </w:rPr>
        <w:t xml:space="preserve"> The report found that although some organised crime groups were stopped or disrupted, this was at the expense of a failure to prioritise and safeguard the victims of serious and organised crime. Not only did this fail to recognise the vulnerabilities and safeguard the victims, but it also failed to identify the vulnerabilities that allow these organised crime groups to operate (National Crime Agency, 2019).</w:t>
      </w:r>
    </w:p>
    <w:p w14:paraId="15B3E4A8" w14:textId="77777777" w:rsidR="00FD7A5E" w:rsidRDefault="00FD7A5E" w:rsidP="00FD7A5E">
      <w:pPr>
        <w:rPr>
          <w:rFonts w:ascii="Arial" w:eastAsia="Times New Roman" w:hAnsi="Arial" w:cs="Arial"/>
          <w:lang w:eastAsia="en-GB"/>
        </w:rPr>
      </w:pPr>
    </w:p>
    <w:p w14:paraId="3157C7FD" w14:textId="717ADE91" w:rsidR="00FD7A5E" w:rsidRPr="00254CF4" w:rsidRDefault="00FD7A5E" w:rsidP="00FD7A5E">
      <w:pPr>
        <w:rPr>
          <w:rFonts w:ascii="Arial" w:eastAsia="Times New Roman" w:hAnsi="Arial" w:cs="Arial"/>
          <w:lang w:eastAsia="en-GB"/>
        </w:rPr>
      </w:pPr>
      <w:r w:rsidRPr="00381E39">
        <w:rPr>
          <w:rFonts w:ascii="Arial" w:eastAsia="Times New Roman" w:hAnsi="Arial" w:cs="Arial"/>
          <w:lang w:eastAsia="en-GB"/>
        </w:rPr>
        <w:t xml:space="preserve">In conclusion, it is evidential that not only will serious and organised crime groups continue to have a long-lasting effect on the vulnerable victims they have </w:t>
      </w:r>
      <w:r w:rsidR="00505D36" w:rsidRPr="00381E39">
        <w:rPr>
          <w:rFonts w:ascii="Arial" w:eastAsia="Times New Roman" w:hAnsi="Arial" w:cs="Arial"/>
          <w:lang w:eastAsia="en-GB"/>
        </w:rPr>
        <w:t>exploited but</w:t>
      </w:r>
      <w:r w:rsidRPr="00381E39">
        <w:rPr>
          <w:rFonts w:ascii="Arial" w:eastAsia="Times New Roman" w:hAnsi="Arial" w:cs="Arial"/>
          <w:lang w:eastAsia="en-GB"/>
        </w:rPr>
        <w:t xml:space="preserve"> continue to cause fear and intimidation within the community. It is important that police continue t</w:t>
      </w:r>
      <w:r>
        <w:rPr>
          <w:rFonts w:ascii="Arial" w:eastAsia="Times New Roman" w:hAnsi="Arial" w:cs="Arial"/>
          <w:lang w:eastAsia="en-GB"/>
        </w:rPr>
        <w:t>o</w:t>
      </w:r>
      <w:r w:rsidRPr="00381E39">
        <w:rPr>
          <w:rFonts w:ascii="Arial" w:eastAsia="Times New Roman" w:hAnsi="Arial" w:cs="Arial"/>
          <w:lang w:eastAsia="en-GB"/>
        </w:rPr>
        <w:t xml:space="preserve"> work closely with the local communities to help identify both current and potential future victims. </w:t>
      </w:r>
      <w:r w:rsidR="000F2402">
        <w:rPr>
          <w:rFonts w:ascii="Arial" w:eastAsia="Times New Roman" w:hAnsi="Arial" w:cs="Arial"/>
          <w:lang w:eastAsia="en-GB"/>
        </w:rPr>
        <w:t>Ensuring they</w:t>
      </w:r>
      <w:r w:rsidRPr="00381E39">
        <w:rPr>
          <w:rFonts w:ascii="Arial" w:eastAsia="Times New Roman" w:hAnsi="Arial" w:cs="Arial"/>
          <w:lang w:eastAsia="en-GB"/>
        </w:rPr>
        <w:t xml:space="preserve"> implement safeguarding methods, whilst </w:t>
      </w:r>
      <w:r>
        <w:rPr>
          <w:rFonts w:ascii="Arial" w:eastAsia="Times New Roman" w:hAnsi="Arial" w:cs="Arial"/>
          <w:lang w:eastAsia="en-GB"/>
        </w:rPr>
        <w:t xml:space="preserve">using local intelligence and policing strategies such as evidence-based policing to </w:t>
      </w:r>
      <w:r w:rsidRPr="00381E39">
        <w:rPr>
          <w:rFonts w:ascii="Arial" w:eastAsia="Times New Roman" w:hAnsi="Arial" w:cs="Arial"/>
          <w:lang w:eastAsia="en-GB"/>
        </w:rPr>
        <w:t xml:space="preserve">disrupt the crime networks. Police forces </w:t>
      </w:r>
      <w:r>
        <w:rPr>
          <w:rFonts w:ascii="Arial" w:eastAsia="Times New Roman" w:hAnsi="Arial" w:cs="Arial"/>
          <w:lang w:eastAsia="en-GB"/>
        </w:rPr>
        <w:lastRenderedPageBreak/>
        <w:t xml:space="preserve">continue to work </w:t>
      </w:r>
      <w:r w:rsidRPr="00381E39">
        <w:rPr>
          <w:rFonts w:ascii="Arial" w:eastAsia="Times New Roman" w:hAnsi="Arial" w:cs="Arial"/>
          <w:lang w:eastAsia="en-GB"/>
        </w:rPr>
        <w:t>as part of multi-disciplinary team to combat these criminal networks, however</w:t>
      </w:r>
      <w:r>
        <w:rPr>
          <w:rFonts w:ascii="Arial" w:eastAsia="Times New Roman" w:hAnsi="Arial" w:cs="Arial"/>
          <w:lang w:eastAsia="en-GB"/>
        </w:rPr>
        <w:t xml:space="preserve">, </w:t>
      </w:r>
      <w:r w:rsidRPr="00381E39">
        <w:rPr>
          <w:rFonts w:ascii="Arial" w:eastAsia="Times New Roman" w:hAnsi="Arial" w:cs="Arial"/>
          <w:lang w:eastAsia="en-GB"/>
        </w:rPr>
        <w:t>due to the vulnerabilities of their victims and the level of fear the organised crime groups have imposed on them, the victim is less likely to assist police in prosecuting those responsible. As a result, this only makes it more difficult for the police to prosecute those responsible and stop these organised crime networks from operating</w:t>
      </w:r>
      <w:r w:rsidR="00254CF4">
        <w:rPr>
          <w:rFonts w:ascii="Arial" w:eastAsia="Times New Roman" w:hAnsi="Arial" w:cs="Arial"/>
          <w:lang w:eastAsia="en-GB"/>
        </w:rPr>
        <w:t>.</w:t>
      </w:r>
    </w:p>
    <w:p w14:paraId="55344E6A" w14:textId="52B1124F" w:rsidR="00FD7A5E" w:rsidRDefault="00FD7A5E" w:rsidP="00FD7A5E">
      <w:pPr>
        <w:rPr>
          <w:rFonts w:ascii="Arial" w:eastAsia="Times New Roman" w:hAnsi="Arial" w:cs="Arial"/>
          <w:color w:val="FF0000"/>
          <w:lang w:eastAsia="en-GB"/>
        </w:rPr>
      </w:pPr>
    </w:p>
    <w:p w14:paraId="6E18421A" w14:textId="0C65FD9D" w:rsidR="00FD7A5E" w:rsidRPr="00505D36" w:rsidRDefault="00FD7A5E" w:rsidP="00FD7A5E">
      <w:pPr>
        <w:rPr>
          <w:rFonts w:ascii="Arial" w:eastAsia="Times New Roman" w:hAnsi="Arial" w:cs="Arial"/>
          <w:lang w:eastAsia="en-GB"/>
        </w:rPr>
      </w:pPr>
      <w:r w:rsidRPr="00505D36">
        <w:rPr>
          <w:rFonts w:ascii="Arial" w:eastAsia="Times New Roman" w:hAnsi="Arial" w:cs="Arial"/>
          <w:lang w:eastAsia="en-GB"/>
        </w:rPr>
        <w:t xml:space="preserve">Total word count </w:t>
      </w:r>
      <w:r w:rsidR="00505D36" w:rsidRPr="00505D36">
        <w:rPr>
          <w:rFonts w:ascii="Arial" w:eastAsia="Times New Roman" w:hAnsi="Arial" w:cs="Arial"/>
          <w:lang w:eastAsia="en-GB"/>
        </w:rPr>
        <w:t>10</w:t>
      </w:r>
      <w:r w:rsidR="00254CF4">
        <w:rPr>
          <w:rFonts w:ascii="Arial" w:eastAsia="Times New Roman" w:hAnsi="Arial" w:cs="Arial"/>
          <w:lang w:eastAsia="en-GB"/>
        </w:rPr>
        <w:t>87</w:t>
      </w:r>
      <w:r w:rsidR="00505D36" w:rsidRPr="00505D36">
        <w:rPr>
          <w:rFonts w:ascii="Arial" w:eastAsia="Times New Roman" w:hAnsi="Arial" w:cs="Arial"/>
          <w:lang w:eastAsia="en-GB"/>
        </w:rPr>
        <w:t xml:space="preserve"> words</w:t>
      </w:r>
    </w:p>
    <w:p w14:paraId="6F9D84F2" w14:textId="77777777" w:rsidR="00FD7A5E" w:rsidRDefault="00FD7A5E" w:rsidP="00FD7A5E">
      <w:pPr>
        <w:rPr>
          <w:rFonts w:ascii="Arial" w:eastAsia="Times New Roman" w:hAnsi="Arial" w:cs="Arial"/>
          <w:sz w:val="20"/>
          <w:szCs w:val="20"/>
          <w:lang w:eastAsia="en-GB"/>
        </w:rPr>
      </w:pPr>
    </w:p>
    <w:p w14:paraId="6B98B72E" w14:textId="77777777" w:rsidR="00FD7A5E" w:rsidRDefault="00FD7A5E" w:rsidP="00A80A1C">
      <w:pPr>
        <w:rPr>
          <w:rFonts w:ascii="Arial" w:eastAsia="Times New Roman" w:hAnsi="Arial" w:cs="Arial"/>
          <w:lang w:eastAsia="en-GB"/>
        </w:rPr>
      </w:pPr>
    </w:p>
    <w:p w14:paraId="47D5BE7A" w14:textId="77777777" w:rsidR="00FD7A5E" w:rsidRDefault="00FD7A5E" w:rsidP="00A80A1C">
      <w:pPr>
        <w:rPr>
          <w:rFonts w:ascii="Arial" w:eastAsia="Times New Roman" w:hAnsi="Arial" w:cs="Arial"/>
          <w:lang w:eastAsia="en-GB"/>
        </w:rPr>
      </w:pPr>
    </w:p>
    <w:p w14:paraId="1A06A073" w14:textId="391077EE" w:rsidR="00A80A1C" w:rsidRPr="00FD7A5E" w:rsidRDefault="00A80A1C" w:rsidP="00A80A1C">
      <w:pPr>
        <w:rPr>
          <w:rFonts w:ascii="Arial" w:eastAsia="Times New Roman" w:hAnsi="Arial" w:cs="Arial"/>
          <w:lang w:eastAsia="en-GB"/>
        </w:rPr>
      </w:pPr>
      <w:r>
        <w:br w:type="page"/>
      </w:r>
    </w:p>
    <w:p w14:paraId="198A84E0" w14:textId="444DD5B6" w:rsidR="00A80A1C" w:rsidRDefault="00A80A1C" w:rsidP="00A80A1C">
      <w:pPr>
        <w:rPr>
          <w:sz w:val="28"/>
          <w:szCs w:val="28"/>
          <w:u w:val="single"/>
        </w:rPr>
      </w:pPr>
      <w:r w:rsidRPr="001418CE">
        <w:rPr>
          <w:sz w:val="28"/>
          <w:szCs w:val="28"/>
          <w:u w:val="single"/>
        </w:rPr>
        <w:lastRenderedPageBreak/>
        <w:t xml:space="preserve">References </w:t>
      </w:r>
    </w:p>
    <w:p w14:paraId="71DD5B0C" w14:textId="77777777" w:rsidR="00B80E3E" w:rsidRDefault="00B80E3E" w:rsidP="00505D36">
      <w:pPr>
        <w:autoSpaceDN w:val="0"/>
        <w:spacing w:line="252" w:lineRule="auto"/>
        <w:rPr>
          <w:sz w:val="28"/>
          <w:szCs w:val="28"/>
          <w:u w:val="single"/>
        </w:rPr>
      </w:pPr>
    </w:p>
    <w:p w14:paraId="5ABBC5E4" w14:textId="77777777" w:rsidR="0008129A" w:rsidRPr="0008129A" w:rsidRDefault="0008129A" w:rsidP="00505D36">
      <w:pPr>
        <w:autoSpaceDN w:val="0"/>
        <w:spacing w:line="252" w:lineRule="auto"/>
        <w:rPr>
          <w:rFonts w:ascii="Arial" w:hAnsi="Arial" w:cs="Arial"/>
        </w:rPr>
      </w:pPr>
      <w:r w:rsidRPr="0008129A">
        <w:rPr>
          <w:rFonts w:ascii="Arial" w:hAnsi="Arial" w:cs="Arial"/>
        </w:rPr>
        <w:t>BBC News (2020) 8</w:t>
      </w:r>
      <w:r w:rsidRPr="0008129A">
        <w:rPr>
          <w:rFonts w:ascii="Arial" w:hAnsi="Arial" w:cs="Arial"/>
          <w:vertAlign w:val="superscript"/>
        </w:rPr>
        <w:t>th</w:t>
      </w:r>
      <w:r w:rsidRPr="0008129A">
        <w:rPr>
          <w:rFonts w:ascii="Arial" w:hAnsi="Arial" w:cs="Arial"/>
        </w:rPr>
        <w:t xml:space="preserve"> May.</w:t>
      </w:r>
      <w:r w:rsidRPr="0008129A">
        <w:rPr>
          <w:rFonts w:ascii="Arial" w:hAnsi="Arial" w:cs="Arial"/>
        </w:rPr>
        <w:tab/>
      </w:r>
    </w:p>
    <w:p w14:paraId="70A3B00A"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Berrill, L. (2021) ‘Essex Police officer saves lives on A130’, </w:t>
      </w:r>
      <w:r w:rsidRPr="0008129A">
        <w:rPr>
          <w:rFonts w:ascii="Arial" w:hAnsi="Arial" w:cs="Arial"/>
          <w:i/>
          <w:iCs/>
        </w:rPr>
        <w:t>Echo,</w:t>
      </w:r>
      <w:r w:rsidRPr="0008129A">
        <w:rPr>
          <w:rFonts w:ascii="Arial" w:hAnsi="Arial" w:cs="Arial"/>
        </w:rPr>
        <w:t xml:space="preserve"> 6</w:t>
      </w:r>
      <w:r w:rsidRPr="0008129A">
        <w:rPr>
          <w:rFonts w:ascii="Arial" w:hAnsi="Arial" w:cs="Arial"/>
          <w:vertAlign w:val="superscript"/>
        </w:rPr>
        <w:t>th</w:t>
      </w:r>
      <w:r w:rsidRPr="0008129A">
        <w:rPr>
          <w:rFonts w:ascii="Arial" w:hAnsi="Arial" w:cs="Arial"/>
        </w:rPr>
        <w:t xml:space="preserve"> September. Available at:  </w:t>
      </w:r>
      <w:hyperlink r:id="rId4" w:history="1">
        <w:r w:rsidRPr="0008129A">
          <w:rPr>
            <w:rStyle w:val="Hyperlink"/>
            <w:rFonts w:ascii="Arial" w:hAnsi="Arial" w:cs="Arial"/>
          </w:rPr>
          <w:t>Essex Police officer saves lives on A130 | Echo (echo-news.co.uk)</w:t>
        </w:r>
      </w:hyperlink>
      <w:r w:rsidRPr="0008129A">
        <w:rPr>
          <w:rFonts w:ascii="Arial" w:hAnsi="Arial" w:cs="Arial"/>
        </w:rPr>
        <w:t xml:space="preserve"> (Accessed: 13 September 2021).</w:t>
      </w:r>
    </w:p>
    <w:p w14:paraId="52A56545"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Berrill, L. (2021) ‘Essex Police officer saves lives on A130’, </w:t>
      </w:r>
      <w:r w:rsidRPr="0008129A">
        <w:rPr>
          <w:rFonts w:ascii="Arial" w:hAnsi="Arial" w:cs="Arial"/>
          <w:i/>
          <w:iCs/>
        </w:rPr>
        <w:t>Echo,</w:t>
      </w:r>
      <w:r w:rsidRPr="0008129A">
        <w:rPr>
          <w:rFonts w:ascii="Arial" w:hAnsi="Arial" w:cs="Arial"/>
        </w:rPr>
        <w:t xml:space="preserve"> 6</w:t>
      </w:r>
      <w:r w:rsidRPr="0008129A">
        <w:rPr>
          <w:rFonts w:ascii="Arial" w:hAnsi="Arial" w:cs="Arial"/>
          <w:vertAlign w:val="superscript"/>
        </w:rPr>
        <w:t>th</w:t>
      </w:r>
      <w:r w:rsidRPr="0008129A">
        <w:rPr>
          <w:rFonts w:ascii="Arial" w:hAnsi="Arial" w:cs="Arial"/>
        </w:rPr>
        <w:t xml:space="preserve"> September. Available at:  </w:t>
      </w:r>
      <w:hyperlink r:id="rId5" w:history="1">
        <w:r w:rsidRPr="0008129A">
          <w:rPr>
            <w:rStyle w:val="Hyperlink"/>
            <w:rFonts w:ascii="Arial" w:hAnsi="Arial" w:cs="Arial"/>
          </w:rPr>
          <w:t>Essex Police officer saves lives on A130 | Echo (echo-news.co.uk)</w:t>
        </w:r>
      </w:hyperlink>
      <w:r w:rsidRPr="0008129A">
        <w:rPr>
          <w:rFonts w:ascii="Arial" w:hAnsi="Arial" w:cs="Arial"/>
        </w:rPr>
        <w:t xml:space="preserve"> (Accessed: 13 September 2021).</w:t>
      </w:r>
    </w:p>
    <w:p w14:paraId="2E2AE8CD" w14:textId="77777777" w:rsidR="0008129A" w:rsidRPr="0008129A" w:rsidRDefault="0008129A" w:rsidP="00505D36">
      <w:pPr>
        <w:rPr>
          <w:rFonts w:ascii="Arial" w:hAnsi="Arial" w:cs="Arial"/>
        </w:rPr>
      </w:pPr>
      <w:proofErr w:type="spellStart"/>
      <w:r w:rsidRPr="0008129A">
        <w:rPr>
          <w:rFonts w:ascii="Arial" w:hAnsi="Arial" w:cs="Arial"/>
        </w:rPr>
        <w:t>Birchley</w:t>
      </w:r>
      <w:proofErr w:type="spellEnd"/>
      <w:r w:rsidRPr="0008129A">
        <w:rPr>
          <w:rFonts w:ascii="Arial" w:hAnsi="Arial" w:cs="Arial"/>
        </w:rPr>
        <w:t xml:space="preserve">, E. (2014) ‘Drug Dealers Cuckooing Vulnerable People’, </w:t>
      </w:r>
      <w:r w:rsidRPr="0008129A">
        <w:rPr>
          <w:rFonts w:ascii="Arial" w:hAnsi="Arial" w:cs="Arial"/>
          <w:i/>
          <w:iCs/>
        </w:rPr>
        <w:t>Sky News</w:t>
      </w:r>
      <w:r w:rsidRPr="0008129A">
        <w:rPr>
          <w:rFonts w:ascii="Arial" w:hAnsi="Arial" w:cs="Arial"/>
        </w:rPr>
        <w:t xml:space="preserve">. Available at: </w:t>
      </w:r>
      <w:hyperlink r:id="rId6" w:history="1">
        <w:r w:rsidRPr="0008129A">
          <w:rPr>
            <w:rStyle w:val="Hyperlink"/>
            <w:rFonts w:ascii="Arial" w:hAnsi="Arial" w:cs="Arial"/>
          </w:rPr>
          <w:t>Drug Dealers 'Cuckooing' Vulnerable People | UK News | Sky News</w:t>
        </w:r>
      </w:hyperlink>
      <w:r w:rsidRPr="0008129A">
        <w:rPr>
          <w:rFonts w:ascii="Arial" w:hAnsi="Arial" w:cs="Arial"/>
        </w:rPr>
        <w:t xml:space="preserve"> (Accessed: 16</w:t>
      </w:r>
      <w:r w:rsidRPr="0008129A">
        <w:rPr>
          <w:rFonts w:ascii="Arial" w:hAnsi="Arial" w:cs="Arial"/>
          <w:vertAlign w:val="superscript"/>
        </w:rPr>
        <w:t>th</w:t>
      </w:r>
      <w:r w:rsidRPr="0008129A">
        <w:rPr>
          <w:rFonts w:ascii="Arial" w:hAnsi="Arial" w:cs="Arial"/>
        </w:rPr>
        <w:t xml:space="preserve"> August 2016).</w:t>
      </w:r>
    </w:p>
    <w:p w14:paraId="3F31C70E"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Brown, J. (2021) </w:t>
      </w:r>
      <w:r w:rsidRPr="0008129A">
        <w:rPr>
          <w:rFonts w:ascii="Arial" w:hAnsi="Arial" w:cs="Arial"/>
          <w:i/>
          <w:iCs/>
        </w:rPr>
        <w:t>Policing in the UK</w:t>
      </w:r>
      <w:r w:rsidRPr="0008129A">
        <w:rPr>
          <w:rFonts w:ascii="Arial" w:hAnsi="Arial" w:cs="Arial"/>
        </w:rPr>
        <w:t xml:space="preserve">. Available at: </w:t>
      </w:r>
      <w:hyperlink r:id="rId7" w:history="1">
        <w:r w:rsidRPr="0008129A">
          <w:rPr>
            <w:rStyle w:val="Hyperlink"/>
            <w:rFonts w:ascii="Arial" w:hAnsi="Arial" w:cs="Arial"/>
          </w:rPr>
          <w:t>https://researchbriefings.files.parliament.uk/documents/CBP-8582/CBP-8582.pdf</w:t>
        </w:r>
      </w:hyperlink>
      <w:r w:rsidRPr="0008129A">
        <w:rPr>
          <w:rFonts w:ascii="Arial" w:hAnsi="Arial" w:cs="Arial"/>
        </w:rPr>
        <w:t xml:space="preserve"> (Accessed: 4 August 2021).</w:t>
      </w:r>
    </w:p>
    <w:p w14:paraId="73AE41F8"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Brown, J. (2021) </w:t>
      </w:r>
      <w:r w:rsidRPr="0008129A">
        <w:rPr>
          <w:rFonts w:ascii="Arial" w:hAnsi="Arial" w:cs="Arial"/>
          <w:i/>
          <w:iCs/>
        </w:rPr>
        <w:t>Policing in the UK</w:t>
      </w:r>
      <w:r w:rsidRPr="0008129A">
        <w:rPr>
          <w:rFonts w:ascii="Arial" w:hAnsi="Arial" w:cs="Arial"/>
        </w:rPr>
        <w:t xml:space="preserve">. Available at: </w:t>
      </w:r>
      <w:hyperlink r:id="rId8" w:history="1">
        <w:r w:rsidRPr="0008129A">
          <w:rPr>
            <w:rStyle w:val="Hyperlink"/>
            <w:rFonts w:ascii="Arial" w:hAnsi="Arial" w:cs="Arial"/>
          </w:rPr>
          <w:t>Policing in the UK (parliament.uk)</w:t>
        </w:r>
      </w:hyperlink>
      <w:r w:rsidRPr="0008129A">
        <w:rPr>
          <w:rFonts w:ascii="Arial" w:hAnsi="Arial" w:cs="Arial"/>
        </w:rPr>
        <w:t xml:space="preserve"> (Accessed: 4 August 2021).</w:t>
      </w:r>
    </w:p>
    <w:p w14:paraId="7F25B7C8"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Bryant, R and Bryant, S. (2020) </w:t>
      </w:r>
      <w:r w:rsidRPr="0008129A">
        <w:rPr>
          <w:rFonts w:ascii="Arial" w:hAnsi="Arial" w:cs="Arial"/>
          <w:i/>
          <w:iCs/>
        </w:rPr>
        <w:t>Handbook for Policing Students</w:t>
      </w:r>
      <w:r w:rsidRPr="0008129A">
        <w:rPr>
          <w:rFonts w:ascii="Arial" w:hAnsi="Arial" w:cs="Arial"/>
        </w:rPr>
        <w:t>. Oxford: Oxford University Press.</w:t>
      </w:r>
    </w:p>
    <w:p w14:paraId="65087B0D"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Bryant, R and Bryant, S. (2020) </w:t>
      </w:r>
      <w:r w:rsidRPr="0008129A">
        <w:rPr>
          <w:rFonts w:ascii="Arial" w:hAnsi="Arial" w:cs="Arial"/>
          <w:i/>
          <w:iCs/>
        </w:rPr>
        <w:t>Handbook for Policing Students</w:t>
      </w:r>
      <w:r w:rsidRPr="0008129A">
        <w:rPr>
          <w:rFonts w:ascii="Arial" w:hAnsi="Arial" w:cs="Arial"/>
        </w:rPr>
        <w:t>. Oxford: Oxford University Press.</w:t>
      </w:r>
    </w:p>
    <w:p w14:paraId="11658442"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Bryant, R and Bryant, S. (2020) </w:t>
      </w:r>
      <w:r w:rsidRPr="0008129A">
        <w:rPr>
          <w:rFonts w:ascii="Arial" w:hAnsi="Arial" w:cs="Arial"/>
          <w:i/>
          <w:iCs/>
        </w:rPr>
        <w:t>Handbook for Policing Students</w:t>
      </w:r>
      <w:r w:rsidRPr="0008129A">
        <w:rPr>
          <w:rFonts w:ascii="Arial" w:hAnsi="Arial" w:cs="Arial"/>
        </w:rPr>
        <w:t>. Oxford: Oxford University Press.</w:t>
      </w:r>
    </w:p>
    <w:p w14:paraId="7E8F85FB"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Bryant, R and Bryant, S. (2020) </w:t>
      </w:r>
      <w:r w:rsidRPr="0008129A">
        <w:rPr>
          <w:rFonts w:ascii="Arial" w:hAnsi="Arial" w:cs="Arial"/>
          <w:i/>
          <w:iCs/>
        </w:rPr>
        <w:t>Handbook for Policing Students</w:t>
      </w:r>
      <w:r w:rsidRPr="0008129A">
        <w:rPr>
          <w:rFonts w:ascii="Arial" w:hAnsi="Arial" w:cs="Arial"/>
        </w:rPr>
        <w:t>. Oxford: Oxford University Press.</w:t>
      </w:r>
    </w:p>
    <w:p w14:paraId="6313DC40" w14:textId="77777777" w:rsidR="0008129A" w:rsidRPr="0008129A" w:rsidRDefault="0008129A" w:rsidP="00505D36">
      <w:pPr>
        <w:rPr>
          <w:rFonts w:ascii="Arial" w:hAnsi="Arial" w:cs="Arial"/>
        </w:rPr>
      </w:pPr>
      <w:r w:rsidRPr="0008129A">
        <w:rPr>
          <w:rFonts w:ascii="Arial" w:hAnsi="Arial" w:cs="Arial"/>
        </w:rPr>
        <w:t xml:space="preserve">Campbell, D. (2020) ‘Police 999 callouts to people suffering mental health crisis soar’, </w:t>
      </w:r>
      <w:r w:rsidRPr="0008129A">
        <w:rPr>
          <w:rFonts w:ascii="Arial" w:hAnsi="Arial" w:cs="Arial"/>
          <w:i/>
          <w:iCs/>
        </w:rPr>
        <w:t xml:space="preserve">The Guardian, </w:t>
      </w:r>
      <w:r w:rsidRPr="0008129A">
        <w:rPr>
          <w:rFonts w:ascii="Arial" w:hAnsi="Arial" w:cs="Arial"/>
        </w:rPr>
        <w:t>18 October 2020.</w:t>
      </w:r>
    </w:p>
    <w:p w14:paraId="0BF57D03"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College of Policing (2014) </w:t>
      </w:r>
      <w:r w:rsidRPr="0008129A">
        <w:rPr>
          <w:rFonts w:ascii="Arial" w:hAnsi="Arial" w:cs="Arial"/>
          <w:i/>
          <w:iCs/>
        </w:rPr>
        <w:t>Code of Ethics.</w:t>
      </w:r>
      <w:r w:rsidRPr="0008129A">
        <w:rPr>
          <w:rFonts w:ascii="Arial" w:hAnsi="Arial" w:cs="Arial"/>
        </w:rPr>
        <w:t xml:space="preserve"> Available at: </w:t>
      </w:r>
      <w:hyperlink r:id="rId9" w:history="1">
        <w:r w:rsidRPr="0008129A">
          <w:rPr>
            <w:rStyle w:val="Hyperlink"/>
            <w:rFonts w:ascii="Arial" w:hAnsi="Arial" w:cs="Arial"/>
          </w:rPr>
          <w:t>Code of Ethics 2014 (publishing.service.gov.uk)</w:t>
        </w:r>
      </w:hyperlink>
      <w:r w:rsidRPr="0008129A">
        <w:rPr>
          <w:rFonts w:ascii="Arial" w:hAnsi="Arial" w:cs="Arial"/>
        </w:rPr>
        <w:t xml:space="preserve"> (Accessed: 1 September 2021).</w:t>
      </w:r>
    </w:p>
    <w:p w14:paraId="63C995EF"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College of Policing (2014) </w:t>
      </w:r>
      <w:r w:rsidRPr="0008129A">
        <w:rPr>
          <w:rFonts w:ascii="Arial" w:hAnsi="Arial" w:cs="Arial"/>
          <w:i/>
          <w:iCs/>
        </w:rPr>
        <w:t>Code of Ethics.</w:t>
      </w:r>
      <w:r w:rsidRPr="0008129A">
        <w:rPr>
          <w:rFonts w:ascii="Arial" w:hAnsi="Arial" w:cs="Arial"/>
        </w:rPr>
        <w:t xml:space="preserve"> Available at: </w:t>
      </w:r>
      <w:hyperlink r:id="rId10" w:history="1">
        <w:r w:rsidRPr="0008129A">
          <w:rPr>
            <w:rStyle w:val="Hyperlink"/>
            <w:rFonts w:ascii="Arial" w:hAnsi="Arial" w:cs="Arial"/>
          </w:rPr>
          <w:t>Code of Ethics 2014 (publishing.service.gov.uk)</w:t>
        </w:r>
      </w:hyperlink>
      <w:r w:rsidRPr="0008129A">
        <w:rPr>
          <w:rFonts w:ascii="Arial" w:hAnsi="Arial" w:cs="Arial"/>
        </w:rPr>
        <w:t xml:space="preserve"> (Accessed: 1 September 2021).</w:t>
      </w:r>
    </w:p>
    <w:p w14:paraId="4789D45B"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College of Policing (2014) </w:t>
      </w:r>
      <w:r w:rsidRPr="0008129A">
        <w:rPr>
          <w:rFonts w:ascii="Arial" w:hAnsi="Arial" w:cs="Arial"/>
          <w:i/>
          <w:iCs/>
        </w:rPr>
        <w:t>National Decision Model.</w:t>
      </w:r>
      <w:r w:rsidRPr="0008129A">
        <w:rPr>
          <w:rFonts w:ascii="Arial" w:hAnsi="Arial" w:cs="Arial"/>
        </w:rPr>
        <w:t xml:space="preserve"> Available at: </w:t>
      </w:r>
      <w:hyperlink r:id="rId11" w:anchor="code-of-ethics" w:history="1">
        <w:r w:rsidRPr="0008129A">
          <w:rPr>
            <w:rStyle w:val="Hyperlink"/>
            <w:rFonts w:ascii="Arial" w:hAnsi="Arial" w:cs="Arial"/>
          </w:rPr>
          <w:t>National Decision Model (college.police.uk)</w:t>
        </w:r>
      </w:hyperlink>
      <w:r w:rsidRPr="0008129A">
        <w:rPr>
          <w:rFonts w:ascii="Arial" w:hAnsi="Arial" w:cs="Arial"/>
        </w:rPr>
        <w:t xml:space="preserve"> (Accessed: 1 September 2021).</w:t>
      </w:r>
    </w:p>
    <w:p w14:paraId="0DA47B6E"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College of Policing (2014) </w:t>
      </w:r>
      <w:r w:rsidRPr="0008129A">
        <w:rPr>
          <w:rFonts w:ascii="Arial" w:hAnsi="Arial" w:cs="Arial"/>
          <w:i/>
          <w:iCs/>
        </w:rPr>
        <w:t>National Decision Model.</w:t>
      </w:r>
      <w:r w:rsidRPr="0008129A">
        <w:rPr>
          <w:rFonts w:ascii="Arial" w:hAnsi="Arial" w:cs="Arial"/>
        </w:rPr>
        <w:t xml:space="preserve"> Available at: </w:t>
      </w:r>
      <w:hyperlink r:id="rId12" w:anchor="code-of-ethics" w:history="1">
        <w:r w:rsidRPr="0008129A">
          <w:rPr>
            <w:rStyle w:val="Hyperlink"/>
            <w:rFonts w:ascii="Arial" w:hAnsi="Arial" w:cs="Arial"/>
          </w:rPr>
          <w:t>National Decision Model (college.police.uk)</w:t>
        </w:r>
      </w:hyperlink>
      <w:r w:rsidRPr="0008129A">
        <w:rPr>
          <w:rFonts w:ascii="Arial" w:hAnsi="Arial" w:cs="Arial"/>
        </w:rPr>
        <w:t xml:space="preserve"> (Accessed: 1 September 2021).</w:t>
      </w:r>
    </w:p>
    <w:p w14:paraId="7A1FF2AA" w14:textId="77777777" w:rsidR="0008129A" w:rsidRPr="0008129A" w:rsidRDefault="0008129A" w:rsidP="00505D36">
      <w:pPr>
        <w:rPr>
          <w:rFonts w:ascii="Arial" w:hAnsi="Arial" w:cs="Arial"/>
        </w:rPr>
      </w:pPr>
      <w:r w:rsidRPr="0008129A">
        <w:rPr>
          <w:rFonts w:ascii="Arial" w:hAnsi="Arial" w:cs="Arial"/>
        </w:rPr>
        <w:t xml:space="preserve">College of Policing (2015) </w:t>
      </w:r>
      <w:r w:rsidRPr="0008129A">
        <w:rPr>
          <w:rFonts w:ascii="Arial" w:hAnsi="Arial" w:cs="Arial"/>
          <w:i/>
          <w:iCs/>
        </w:rPr>
        <w:t>Fair cop 2: Organisational justice, behaviour and ethical policing</w:t>
      </w:r>
      <w:r w:rsidRPr="0008129A">
        <w:rPr>
          <w:rFonts w:ascii="Arial" w:hAnsi="Arial" w:cs="Arial"/>
        </w:rPr>
        <w:t xml:space="preserve">. Available at: </w:t>
      </w:r>
      <w:hyperlink r:id="rId13" w:history="1">
        <w:r w:rsidRPr="0008129A">
          <w:rPr>
            <w:rStyle w:val="Hyperlink"/>
            <w:rFonts w:ascii="Arial" w:hAnsi="Arial" w:cs="Arial"/>
          </w:rPr>
          <w:t>https://whatworks.college.police.uk/Research/Documents/150317_Fair_cop%202_FINAL_REPORT.pdf</w:t>
        </w:r>
      </w:hyperlink>
      <w:r w:rsidRPr="0008129A">
        <w:rPr>
          <w:rFonts w:ascii="Arial" w:hAnsi="Arial" w:cs="Arial"/>
        </w:rPr>
        <w:t xml:space="preserve"> (Accessed: 18 September 2021).</w:t>
      </w:r>
    </w:p>
    <w:p w14:paraId="36AD5D71" w14:textId="77777777" w:rsidR="0008129A" w:rsidRPr="0008129A" w:rsidRDefault="0008129A" w:rsidP="00505D36">
      <w:pPr>
        <w:autoSpaceDN w:val="0"/>
        <w:spacing w:line="252" w:lineRule="auto"/>
        <w:rPr>
          <w:rFonts w:ascii="Arial" w:hAnsi="Arial" w:cs="Arial"/>
        </w:rPr>
      </w:pPr>
      <w:r w:rsidRPr="0008129A">
        <w:rPr>
          <w:rFonts w:ascii="Arial" w:hAnsi="Arial" w:cs="Arial"/>
        </w:rPr>
        <w:lastRenderedPageBreak/>
        <w:t xml:space="preserve">College of Policing (2018) </w:t>
      </w:r>
      <w:r w:rsidRPr="0008129A">
        <w:rPr>
          <w:rFonts w:ascii="Arial" w:hAnsi="Arial" w:cs="Arial"/>
          <w:i/>
          <w:iCs/>
        </w:rPr>
        <w:t>Risk.</w:t>
      </w:r>
      <w:r w:rsidRPr="0008129A">
        <w:rPr>
          <w:rFonts w:ascii="Arial" w:hAnsi="Arial" w:cs="Arial"/>
        </w:rPr>
        <w:t xml:space="preserve"> Available at: </w:t>
      </w:r>
      <w:hyperlink r:id="rId14" w:history="1">
        <w:r w:rsidRPr="0008129A">
          <w:rPr>
            <w:rStyle w:val="Hyperlink"/>
            <w:rFonts w:ascii="Arial" w:hAnsi="Arial" w:cs="Arial"/>
          </w:rPr>
          <w:t>Risk (college.police.uk)</w:t>
        </w:r>
      </w:hyperlink>
      <w:r w:rsidRPr="0008129A">
        <w:rPr>
          <w:rFonts w:ascii="Arial" w:hAnsi="Arial" w:cs="Arial"/>
        </w:rPr>
        <w:t xml:space="preserve"> (Accessed: 1 September 2021).</w:t>
      </w:r>
    </w:p>
    <w:p w14:paraId="33E6914B"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College of Policing (2018) </w:t>
      </w:r>
      <w:r w:rsidRPr="0008129A">
        <w:rPr>
          <w:rFonts w:ascii="Arial" w:hAnsi="Arial" w:cs="Arial"/>
          <w:i/>
          <w:iCs/>
        </w:rPr>
        <w:t>Risk.</w:t>
      </w:r>
      <w:r w:rsidRPr="0008129A">
        <w:rPr>
          <w:rFonts w:ascii="Arial" w:hAnsi="Arial" w:cs="Arial"/>
        </w:rPr>
        <w:t xml:space="preserve"> Available at: </w:t>
      </w:r>
      <w:hyperlink r:id="rId15" w:history="1">
        <w:r w:rsidRPr="0008129A">
          <w:rPr>
            <w:rStyle w:val="Hyperlink"/>
            <w:rFonts w:ascii="Arial" w:hAnsi="Arial" w:cs="Arial"/>
          </w:rPr>
          <w:t>Risk (college.police.uk)</w:t>
        </w:r>
      </w:hyperlink>
      <w:r w:rsidRPr="0008129A">
        <w:rPr>
          <w:rFonts w:ascii="Arial" w:hAnsi="Arial" w:cs="Arial"/>
        </w:rPr>
        <w:t xml:space="preserve"> (Accessed: 1 September 2021).</w:t>
      </w:r>
    </w:p>
    <w:p w14:paraId="2F60AA89"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Coomber, R. Moyle, L. Spicer, J. (2019) ‘The variable and evolving nature of ‘cuckooing’ as a form of criminal exploitation in the street level drug </w:t>
      </w:r>
      <w:proofErr w:type="gramStart"/>
      <w:r w:rsidRPr="0008129A">
        <w:rPr>
          <w:rFonts w:ascii="Arial" w:hAnsi="Arial" w:cs="Arial"/>
        </w:rPr>
        <w:t>markets’</w:t>
      </w:r>
      <w:proofErr w:type="gramEnd"/>
      <w:r w:rsidRPr="0008129A">
        <w:rPr>
          <w:rFonts w:ascii="Arial" w:hAnsi="Arial" w:cs="Arial"/>
        </w:rPr>
        <w:t>.</w:t>
      </w:r>
      <w:r w:rsidRPr="0008129A">
        <w:rPr>
          <w:rFonts w:ascii="Arial" w:hAnsi="Arial" w:cs="Arial"/>
          <w:i/>
          <w:iCs/>
        </w:rPr>
        <w:t xml:space="preserve"> Cuckooing</w:t>
      </w:r>
      <w:r w:rsidRPr="0008129A">
        <w:rPr>
          <w:rFonts w:ascii="Arial" w:hAnsi="Arial" w:cs="Arial"/>
        </w:rPr>
        <w:t xml:space="preserve">. Page 306. Available at </w:t>
      </w:r>
      <w:hyperlink r:id="rId16" w:history="1">
        <w:r w:rsidRPr="0008129A">
          <w:rPr>
            <w:rStyle w:val="Hyperlink"/>
            <w:rFonts w:ascii="Arial" w:hAnsi="Arial" w:cs="Arial"/>
          </w:rPr>
          <w:t>The variable and evolving nature of ‘cuckooing’ as a form of criminal exploitation in street level drug markets (uwtsd.ac.uk)</w:t>
        </w:r>
      </w:hyperlink>
      <w:r w:rsidRPr="0008129A">
        <w:rPr>
          <w:rFonts w:ascii="Arial" w:hAnsi="Arial" w:cs="Arial"/>
        </w:rPr>
        <w:t xml:space="preserve"> (Accessed: 17</w:t>
      </w:r>
      <w:r w:rsidRPr="0008129A">
        <w:rPr>
          <w:rFonts w:ascii="Arial" w:hAnsi="Arial" w:cs="Arial"/>
          <w:vertAlign w:val="superscript"/>
        </w:rPr>
        <w:t>th</w:t>
      </w:r>
      <w:r w:rsidRPr="0008129A">
        <w:rPr>
          <w:rFonts w:ascii="Arial" w:hAnsi="Arial" w:cs="Arial"/>
        </w:rPr>
        <w:t xml:space="preserve"> August 2021).</w:t>
      </w:r>
    </w:p>
    <w:p w14:paraId="2A7B1DC4" w14:textId="77777777" w:rsidR="0008129A" w:rsidRPr="0008129A" w:rsidRDefault="0008129A" w:rsidP="00505D36">
      <w:pPr>
        <w:rPr>
          <w:rFonts w:ascii="Arial" w:hAnsi="Arial" w:cs="Arial"/>
          <w:color w:val="444444"/>
          <w:shd w:val="clear" w:color="auto" w:fill="FFFFFF"/>
        </w:rPr>
      </w:pPr>
      <w:r w:rsidRPr="0008129A">
        <w:rPr>
          <w:rFonts w:ascii="Arial" w:hAnsi="Arial" w:cs="Arial"/>
          <w:color w:val="444444"/>
          <w:shd w:val="clear" w:color="auto" w:fill="FFFFFF"/>
        </w:rPr>
        <w:t xml:space="preserve">CPS (2017) </w:t>
      </w:r>
      <w:r w:rsidRPr="0008129A">
        <w:rPr>
          <w:rFonts w:ascii="Arial" w:hAnsi="Arial" w:cs="Arial"/>
          <w:i/>
          <w:iCs/>
          <w:color w:val="444444"/>
          <w:shd w:val="clear" w:color="auto" w:fill="FFFFFF"/>
        </w:rPr>
        <w:t>Gang related offences -Decision making in</w:t>
      </w:r>
      <w:r w:rsidRPr="0008129A">
        <w:rPr>
          <w:rFonts w:ascii="Arial" w:hAnsi="Arial" w:cs="Arial"/>
          <w:color w:val="444444"/>
          <w:shd w:val="clear" w:color="auto" w:fill="FFFFFF"/>
        </w:rPr>
        <w:t xml:space="preserve">. Available at: </w:t>
      </w:r>
      <w:hyperlink r:id="rId17" w:history="1">
        <w:r w:rsidRPr="0008129A">
          <w:rPr>
            <w:rStyle w:val="Hyperlink"/>
            <w:rFonts w:ascii="Arial" w:hAnsi="Arial" w:cs="Arial"/>
            <w:shd w:val="clear" w:color="auto" w:fill="FFFFFF"/>
          </w:rPr>
          <w:t>https://www.cps.gov.uk/legal-guidance/gang-related-offences-decision-making</w:t>
        </w:r>
      </w:hyperlink>
      <w:r w:rsidRPr="0008129A">
        <w:rPr>
          <w:rFonts w:ascii="Arial" w:hAnsi="Arial" w:cs="Arial"/>
          <w:color w:val="444444"/>
          <w:shd w:val="clear" w:color="auto" w:fill="FFFFFF"/>
        </w:rPr>
        <w:t xml:space="preserve"> (Accessed: 16</w:t>
      </w:r>
      <w:r w:rsidRPr="0008129A">
        <w:rPr>
          <w:rFonts w:ascii="Arial" w:hAnsi="Arial" w:cs="Arial"/>
          <w:color w:val="444444"/>
          <w:shd w:val="clear" w:color="auto" w:fill="FFFFFF"/>
          <w:vertAlign w:val="superscript"/>
        </w:rPr>
        <w:t>th</w:t>
      </w:r>
      <w:r w:rsidRPr="0008129A">
        <w:rPr>
          <w:rFonts w:ascii="Arial" w:hAnsi="Arial" w:cs="Arial"/>
          <w:color w:val="444444"/>
          <w:shd w:val="clear" w:color="auto" w:fill="FFFFFF"/>
        </w:rPr>
        <w:t xml:space="preserve"> August 2021).</w:t>
      </w:r>
    </w:p>
    <w:p w14:paraId="5031B36E" w14:textId="77777777" w:rsidR="0008129A" w:rsidRPr="0008129A" w:rsidRDefault="0008129A" w:rsidP="00505D36">
      <w:pPr>
        <w:rPr>
          <w:rFonts w:ascii="Arial" w:eastAsia="Times New Roman" w:hAnsi="Arial" w:cs="Arial"/>
          <w:lang w:eastAsia="en-GB"/>
        </w:rPr>
      </w:pPr>
      <w:proofErr w:type="spellStart"/>
      <w:r w:rsidRPr="0008129A">
        <w:rPr>
          <w:rFonts w:ascii="Arial" w:eastAsia="Times New Roman" w:hAnsi="Arial" w:cs="Arial"/>
          <w:lang w:eastAsia="en-GB"/>
        </w:rPr>
        <w:t>Cropanzano</w:t>
      </w:r>
      <w:proofErr w:type="spellEnd"/>
      <w:r w:rsidRPr="0008129A">
        <w:rPr>
          <w:rFonts w:ascii="Arial" w:eastAsia="Times New Roman" w:hAnsi="Arial" w:cs="Arial"/>
          <w:lang w:eastAsia="en-GB"/>
        </w:rPr>
        <w:t xml:space="preserve">, R. and Tur – Martinez, V. (2017) </w:t>
      </w:r>
      <w:r w:rsidRPr="0008129A">
        <w:rPr>
          <w:rFonts w:ascii="Arial" w:eastAsia="Times New Roman" w:hAnsi="Arial" w:cs="Arial"/>
          <w:i/>
          <w:iCs/>
          <w:lang w:eastAsia="en-GB"/>
        </w:rPr>
        <w:t>Organizational Justice</w:t>
      </w:r>
      <w:r w:rsidRPr="0008129A">
        <w:rPr>
          <w:rFonts w:ascii="Arial" w:eastAsia="Times New Roman" w:hAnsi="Arial" w:cs="Arial"/>
          <w:lang w:eastAsia="en-GB"/>
        </w:rPr>
        <w:t xml:space="preserve">. Routledge: London and New York. </w:t>
      </w:r>
    </w:p>
    <w:p w14:paraId="1DBD6AE4" w14:textId="77777777" w:rsidR="0008129A" w:rsidRPr="0008129A" w:rsidRDefault="0008129A" w:rsidP="00505D36">
      <w:pPr>
        <w:rPr>
          <w:rFonts w:ascii="Arial" w:hAnsi="Arial" w:cs="Arial"/>
          <w:color w:val="444444"/>
          <w:shd w:val="clear" w:color="auto" w:fill="FFFFFF"/>
        </w:rPr>
      </w:pPr>
      <w:proofErr w:type="spellStart"/>
      <w:proofErr w:type="gramStart"/>
      <w:r w:rsidRPr="0008129A">
        <w:rPr>
          <w:rFonts w:ascii="Arial" w:hAnsi="Arial" w:cs="Arial"/>
          <w:color w:val="444444"/>
          <w:shd w:val="clear" w:color="auto" w:fill="FFFFFF"/>
        </w:rPr>
        <w:t>Densley,A</w:t>
      </w:r>
      <w:proofErr w:type="spellEnd"/>
      <w:proofErr w:type="gramEnd"/>
      <w:r w:rsidRPr="0008129A">
        <w:rPr>
          <w:rFonts w:ascii="Arial" w:hAnsi="Arial" w:cs="Arial"/>
          <w:color w:val="444444"/>
          <w:shd w:val="clear" w:color="auto" w:fill="FFFFFF"/>
        </w:rPr>
        <w:t xml:space="preserve">, J. McLean, R. Robinson, G. (2020) </w:t>
      </w:r>
      <w:r w:rsidRPr="0008129A">
        <w:rPr>
          <w:rFonts w:ascii="Arial" w:hAnsi="Arial" w:cs="Arial"/>
          <w:i/>
          <w:iCs/>
          <w:color w:val="444444"/>
          <w:shd w:val="clear" w:color="auto" w:fill="FFFFFF"/>
        </w:rPr>
        <w:t>County Lines Criminal Networks and Evolving Drug Markets in Britain</w:t>
      </w:r>
      <w:r w:rsidRPr="0008129A">
        <w:rPr>
          <w:rFonts w:ascii="Arial" w:hAnsi="Arial" w:cs="Arial"/>
          <w:color w:val="444444"/>
          <w:shd w:val="clear" w:color="auto" w:fill="FFFFFF"/>
        </w:rPr>
        <w:t>. Switzerland: Springer.</w:t>
      </w:r>
    </w:p>
    <w:p w14:paraId="06BA5DD6" w14:textId="77777777" w:rsidR="0008129A" w:rsidRPr="0008129A" w:rsidRDefault="0008129A" w:rsidP="00505D36">
      <w:pPr>
        <w:rPr>
          <w:rFonts w:ascii="Arial" w:hAnsi="Arial" w:cs="Arial"/>
        </w:rPr>
      </w:pPr>
      <w:r w:rsidRPr="0008129A">
        <w:rPr>
          <w:rFonts w:ascii="Arial" w:hAnsi="Arial" w:cs="Arial"/>
        </w:rPr>
        <w:t xml:space="preserve">Forrest, A. (2019) ‘Police discriminate against white heterosexual male, tribunal finds’, </w:t>
      </w:r>
      <w:r w:rsidRPr="0008129A">
        <w:rPr>
          <w:rFonts w:ascii="Arial" w:hAnsi="Arial" w:cs="Arial"/>
          <w:i/>
          <w:iCs/>
        </w:rPr>
        <w:t>Independent</w:t>
      </w:r>
      <w:r w:rsidRPr="0008129A">
        <w:rPr>
          <w:rFonts w:ascii="Arial" w:hAnsi="Arial" w:cs="Arial"/>
        </w:rPr>
        <w:t>, 23 February 2019.</w:t>
      </w:r>
    </w:p>
    <w:p w14:paraId="36AE8647" w14:textId="77777777" w:rsidR="0008129A" w:rsidRPr="0008129A" w:rsidRDefault="0008129A" w:rsidP="00505D36">
      <w:pPr>
        <w:rPr>
          <w:rFonts w:ascii="Arial" w:hAnsi="Arial" w:cs="Arial"/>
        </w:rPr>
      </w:pPr>
      <w:r w:rsidRPr="0008129A">
        <w:rPr>
          <w:rFonts w:ascii="Arial" w:hAnsi="Arial" w:cs="Arial"/>
        </w:rPr>
        <w:t xml:space="preserve">Gloucestershire Police Federation (2017) The Independent Office for Police Conduct needs a culture change, MPs told. Available at: </w:t>
      </w:r>
      <w:hyperlink r:id="rId18" w:history="1">
        <w:r w:rsidRPr="0008129A">
          <w:rPr>
            <w:rStyle w:val="Hyperlink"/>
            <w:rFonts w:ascii="Arial" w:hAnsi="Arial" w:cs="Arial"/>
          </w:rPr>
          <w:t>The Independent Office for Police Conduct needs a culture change, MPs told - Gloucestershire Police Federation (glospolfed.org.uk)</w:t>
        </w:r>
      </w:hyperlink>
      <w:r w:rsidRPr="0008129A">
        <w:rPr>
          <w:rFonts w:ascii="Arial" w:hAnsi="Arial" w:cs="Arial"/>
        </w:rPr>
        <w:t xml:space="preserve"> (Accessed: 30 September 2021).</w:t>
      </w:r>
    </w:p>
    <w:p w14:paraId="606219B9"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Gov. UK (2014) </w:t>
      </w:r>
      <w:r w:rsidRPr="0008129A">
        <w:rPr>
          <w:rFonts w:ascii="Arial" w:hAnsi="Arial" w:cs="Arial"/>
          <w:i/>
          <w:iCs/>
        </w:rPr>
        <w:t>Code of Ethics Launched</w:t>
      </w:r>
      <w:r w:rsidRPr="0008129A">
        <w:rPr>
          <w:rFonts w:ascii="Arial" w:hAnsi="Arial" w:cs="Arial"/>
        </w:rPr>
        <w:t xml:space="preserve">. Available at: </w:t>
      </w:r>
      <w:hyperlink r:id="rId19" w:history="1">
        <w:r w:rsidRPr="0008129A">
          <w:rPr>
            <w:rStyle w:val="Hyperlink"/>
            <w:rFonts w:ascii="Arial" w:hAnsi="Arial" w:cs="Arial"/>
          </w:rPr>
          <w:t>Code of Ethics launched - GOV.UK (www.gov.uk)</w:t>
        </w:r>
      </w:hyperlink>
      <w:r w:rsidRPr="0008129A">
        <w:rPr>
          <w:rFonts w:ascii="Arial" w:hAnsi="Arial" w:cs="Arial"/>
        </w:rPr>
        <w:t>(Accessed: 1 September 2021).</w:t>
      </w:r>
    </w:p>
    <w:p w14:paraId="2E81B66F"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Gov. UK (2014) </w:t>
      </w:r>
      <w:r w:rsidRPr="0008129A">
        <w:rPr>
          <w:rFonts w:ascii="Arial" w:hAnsi="Arial" w:cs="Arial"/>
          <w:i/>
          <w:iCs/>
        </w:rPr>
        <w:t>Code of Ethics Launched</w:t>
      </w:r>
      <w:r w:rsidRPr="0008129A">
        <w:rPr>
          <w:rFonts w:ascii="Arial" w:hAnsi="Arial" w:cs="Arial"/>
        </w:rPr>
        <w:t xml:space="preserve">. Available at: </w:t>
      </w:r>
      <w:hyperlink r:id="rId20" w:history="1">
        <w:r w:rsidRPr="0008129A">
          <w:rPr>
            <w:rStyle w:val="Hyperlink"/>
            <w:rFonts w:ascii="Arial" w:hAnsi="Arial" w:cs="Arial"/>
          </w:rPr>
          <w:t>Code of Ethics launched - GOV.UK (www.gov.uk)</w:t>
        </w:r>
      </w:hyperlink>
      <w:r w:rsidRPr="0008129A">
        <w:rPr>
          <w:rFonts w:ascii="Arial" w:hAnsi="Arial" w:cs="Arial"/>
        </w:rPr>
        <w:t>(Accessed: 1 September 2021).</w:t>
      </w:r>
    </w:p>
    <w:p w14:paraId="41408D33" w14:textId="77777777" w:rsidR="0008129A" w:rsidRPr="0008129A" w:rsidRDefault="0008129A" w:rsidP="00505D36">
      <w:pPr>
        <w:rPr>
          <w:rFonts w:ascii="Arial" w:hAnsi="Arial" w:cs="Arial"/>
        </w:rPr>
      </w:pPr>
      <w:r w:rsidRPr="0008129A">
        <w:rPr>
          <w:rFonts w:ascii="Arial" w:hAnsi="Arial" w:cs="Arial"/>
        </w:rPr>
        <w:t xml:space="preserve">Greater Manchester Police (2021) </w:t>
      </w:r>
      <w:r w:rsidRPr="0008129A">
        <w:rPr>
          <w:rFonts w:ascii="Arial" w:hAnsi="Arial" w:cs="Arial"/>
          <w:i/>
          <w:iCs/>
        </w:rPr>
        <w:t>Crackdown on organised crime continues as July sees massive £3 million of criminal assets seized and reinvested for good</w:t>
      </w:r>
      <w:r w:rsidRPr="0008129A">
        <w:rPr>
          <w:rFonts w:ascii="Arial" w:hAnsi="Arial" w:cs="Arial"/>
        </w:rPr>
        <w:t xml:space="preserve">. Available at: </w:t>
      </w:r>
      <w:hyperlink r:id="rId21" w:history="1">
        <w:r w:rsidRPr="0008129A">
          <w:rPr>
            <w:rStyle w:val="Hyperlink"/>
            <w:rFonts w:ascii="Arial" w:hAnsi="Arial" w:cs="Arial"/>
          </w:rPr>
          <w:t>https://www.gmp.police.uk/news/greater-manchester/news/news/2021/august/crackdown-on-organised-crime-continues-as-july-sees-massive-3million-of-criminal-assets-seized-and-reinvested-for-good/</w:t>
        </w:r>
      </w:hyperlink>
      <w:r w:rsidRPr="0008129A">
        <w:rPr>
          <w:rFonts w:ascii="Arial" w:hAnsi="Arial" w:cs="Arial"/>
        </w:rPr>
        <w:t xml:space="preserve"> (Accessed: 18 September 2021).</w:t>
      </w:r>
    </w:p>
    <w:p w14:paraId="6475C54D" w14:textId="77777777" w:rsidR="0008129A" w:rsidRPr="0008129A" w:rsidRDefault="0008129A" w:rsidP="00505D36">
      <w:pPr>
        <w:rPr>
          <w:rFonts w:ascii="Arial" w:hAnsi="Arial" w:cs="Arial"/>
        </w:rPr>
      </w:pPr>
      <w:r w:rsidRPr="0008129A">
        <w:rPr>
          <w:rFonts w:ascii="Arial" w:hAnsi="Arial" w:cs="Arial"/>
        </w:rPr>
        <w:t xml:space="preserve">HM Government (2018) </w:t>
      </w:r>
      <w:r w:rsidRPr="0008129A">
        <w:rPr>
          <w:rFonts w:ascii="Arial" w:hAnsi="Arial" w:cs="Arial"/>
          <w:i/>
          <w:iCs/>
        </w:rPr>
        <w:t>Serious and Organised Crime Strategy</w:t>
      </w:r>
      <w:r w:rsidRPr="0008129A">
        <w:rPr>
          <w:rFonts w:ascii="Arial" w:hAnsi="Arial" w:cs="Arial"/>
        </w:rPr>
        <w:t xml:space="preserve">. Available at: </w:t>
      </w:r>
      <w:hyperlink r:id="rId22" w:history="1">
        <w:r w:rsidRPr="0008129A">
          <w:rPr>
            <w:rStyle w:val="Hyperlink"/>
            <w:rFonts w:ascii="Arial" w:hAnsi="Arial" w:cs="Arial"/>
          </w:rPr>
          <w:t>Serious and Organised Crime Strategy - November 2018 (publishing.service.gov.uk)</w:t>
        </w:r>
      </w:hyperlink>
      <w:r w:rsidRPr="0008129A">
        <w:rPr>
          <w:rFonts w:ascii="Arial" w:hAnsi="Arial" w:cs="Arial"/>
        </w:rPr>
        <w:t xml:space="preserve"> (Accessed: 16</w:t>
      </w:r>
      <w:r w:rsidRPr="0008129A">
        <w:rPr>
          <w:rFonts w:ascii="Arial" w:hAnsi="Arial" w:cs="Arial"/>
          <w:vertAlign w:val="superscript"/>
        </w:rPr>
        <w:t>th</w:t>
      </w:r>
      <w:r w:rsidRPr="0008129A">
        <w:rPr>
          <w:rFonts w:ascii="Arial" w:hAnsi="Arial" w:cs="Arial"/>
        </w:rPr>
        <w:t xml:space="preserve"> August 2021).</w:t>
      </w:r>
    </w:p>
    <w:p w14:paraId="151F0AC5" w14:textId="77777777" w:rsidR="0008129A" w:rsidRPr="0008129A" w:rsidRDefault="0008129A" w:rsidP="00505D36">
      <w:pPr>
        <w:rPr>
          <w:rFonts w:ascii="Arial" w:hAnsi="Arial" w:cs="Arial"/>
        </w:rPr>
      </w:pPr>
      <w:r w:rsidRPr="0008129A">
        <w:rPr>
          <w:rFonts w:ascii="Arial" w:hAnsi="Arial" w:cs="Arial"/>
          <w:color w:val="444444"/>
          <w:shd w:val="clear" w:color="auto" w:fill="FFFFFF"/>
        </w:rPr>
        <w:t>HM Government (2018)</w:t>
      </w:r>
      <w:r w:rsidRPr="0008129A">
        <w:rPr>
          <w:rFonts w:ascii="Arial" w:hAnsi="Arial" w:cs="Arial"/>
          <w:i/>
          <w:iCs/>
          <w:color w:val="444444"/>
          <w:shd w:val="clear" w:color="auto" w:fill="FFFFFF"/>
        </w:rPr>
        <w:t xml:space="preserve"> Serious Violence Strategy</w:t>
      </w:r>
      <w:r w:rsidRPr="0008129A">
        <w:rPr>
          <w:rFonts w:ascii="Arial" w:hAnsi="Arial" w:cs="Arial"/>
          <w:color w:val="444444"/>
          <w:shd w:val="clear" w:color="auto" w:fill="FFFFFF"/>
        </w:rPr>
        <w:t xml:space="preserve">. Available at: </w:t>
      </w:r>
      <w:hyperlink r:id="rId23" w:history="1">
        <w:r w:rsidRPr="0008129A">
          <w:rPr>
            <w:rStyle w:val="Hyperlink"/>
            <w:rFonts w:ascii="Arial" w:hAnsi="Arial" w:cs="Arial"/>
          </w:rPr>
          <w:t>Home Office – Serious Violence Strategy, April 2018 (publishing.service.gov.uk)</w:t>
        </w:r>
      </w:hyperlink>
      <w:r w:rsidRPr="0008129A">
        <w:rPr>
          <w:rFonts w:ascii="Arial" w:hAnsi="Arial" w:cs="Arial"/>
        </w:rPr>
        <w:t xml:space="preserve"> (Accessed: 16</w:t>
      </w:r>
      <w:r w:rsidRPr="0008129A">
        <w:rPr>
          <w:rFonts w:ascii="Arial" w:hAnsi="Arial" w:cs="Arial"/>
          <w:vertAlign w:val="superscript"/>
        </w:rPr>
        <w:t>th</w:t>
      </w:r>
      <w:r w:rsidRPr="0008129A">
        <w:rPr>
          <w:rFonts w:ascii="Arial" w:hAnsi="Arial" w:cs="Arial"/>
        </w:rPr>
        <w:t xml:space="preserve"> August 2021).</w:t>
      </w:r>
    </w:p>
    <w:p w14:paraId="62ECDB57"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HMICFRS (2019) </w:t>
      </w:r>
      <w:r w:rsidRPr="0008129A">
        <w:rPr>
          <w:rFonts w:ascii="Arial" w:hAnsi="Arial" w:cs="Arial"/>
          <w:i/>
          <w:iCs/>
        </w:rPr>
        <w:t>PEEL spotlight report</w:t>
      </w:r>
      <w:r w:rsidRPr="0008129A">
        <w:rPr>
          <w:rFonts w:ascii="Arial" w:hAnsi="Arial" w:cs="Arial"/>
        </w:rPr>
        <w:t xml:space="preserve">. Available at: </w:t>
      </w:r>
      <w:hyperlink r:id="rId24" w:history="1">
        <w:r w:rsidRPr="0008129A">
          <w:rPr>
            <w:rStyle w:val="Hyperlink"/>
            <w:rFonts w:ascii="Arial" w:hAnsi="Arial" w:cs="Arial"/>
          </w:rPr>
          <w:t>PEEL spotlight report – Shining a light on betrayal: Abuse of position for a sexual purpose (justiceinspectorates.gov.uk)</w:t>
        </w:r>
      </w:hyperlink>
      <w:r w:rsidRPr="0008129A">
        <w:rPr>
          <w:rFonts w:ascii="Arial" w:hAnsi="Arial" w:cs="Arial"/>
        </w:rPr>
        <w:t xml:space="preserve"> (Accessed: 5 August 2021).</w:t>
      </w:r>
    </w:p>
    <w:p w14:paraId="33A78627" w14:textId="77777777" w:rsidR="0008129A" w:rsidRPr="0008129A" w:rsidRDefault="0008129A" w:rsidP="00505D36">
      <w:pPr>
        <w:rPr>
          <w:rFonts w:ascii="Arial" w:hAnsi="Arial" w:cs="Arial"/>
        </w:rPr>
      </w:pPr>
      <w:r w:rsidRPr="0008129A">
        <w:rPr>
          <w:rFonts w:ascii="Arial" w:hAnsi="Arial" w:cs="Arial"/>
        </w:rPr>
        <w:t>Home Office (2011)</w:t>
      </w:r>
      <w:r w:rsidRPr="0008129A">
        <w:rPr>
          <w:rFonts w:ascii="Arial" w:hAnsi="Arial" w:cs="Arial"/>
          <w:i/>
          <w:iCs/>
        </w:rPr>
        <w:t xml:space="preserve"> Tackling organised crime through a partnership approach at the local level: a process evaluation</w:t>
      </w:r>
      <w:r w:rsidRPr="0008129A">
        <w:rPr>
          <w:rFonts w:ascii="Arial" w:hAnsi="Arial" w:cs="Arial"/>
        </w:rPr>
        <w:t xml:space="preserve">. Available at: </w:t>
      </w:r>
      <w:hyperlink r:id="rId25" w:history="1">
        <w:r w:rsidRPr="0008129A">
          <w:rPr>
            <w:rStyle w:val="Hyperlink"/>
            <w:rFonts w:ascii="Arial" w:hAnsi="Arial" w:cs="Arial"/>
          </w:rPr>
          <w:t>Tackling organised crime through a partnership approach at the local level: a process evaluation (publishing.service.gov.uk)</w:t>
        </w:r>
      </w:hyperlink>
      <w:r w:rsidRPr="0008129A">
        <w:rPr>
          <w:rFonts w:ascii="Arial" w:hAnsi="Arial" w:cs="Arial"/>
        </w:rPr>
        <w:t xml:space="preserve"> (Accessed: 17</w:t>
      </w:r>
      <w:r w:rsidRPr="0008129A">
        <w:rPr>
          <w:rFonts w:ascii="Arial" w:hAnsi="Arial" w:cs="Arial"/>
          <w:vertAlign w:val="superscript"/>
        </w:rPr>
        <w:t>th</w:t>
      </w:r>
      <w:r w:rsidRPr="0008129A">
        <w:rPr>
          <w:rFonts w:ascii="Arial" w:hAnsi="Arial" w:cs="Arial"/>
        </w:rPr>
        <w:t xml:space="preserve"> August 2021). </w:t>
      </w:r>
    </w:p>
    <w:p w14:paraId="3CD24F13" w14:textId="77777777" w:rsidR="0008129A" w:rsidRPr="0008129A" w:rsidRDefault="0008129A" w:rsidP="00505D36">
      <w:pPr>
        <w:rPr>
          <w:rFonts w:ascii="Arial" w:hAnsi="Arial" w:cs="Arial"/>
          <w:color w:val="444444"/>
          <w:shd w:val="clear" w:color="auto" w:fill="FFFFFF"/>
        </w:rPr>
      </w:pPr>
      <w:r w:rsidRPr="0008129A">
        <w:rPr>
          <w:rFonts w:ascii="Arial" w:hAnsi="Arial" w:cs="Arial"/>
          <w:color w:val="444444"/>
          <w:shd w:val="clear" w:color="auto" w:fill="FFFFFF"/>
        </w:rPr>
        <w:lastRenderedPageBreak/>
        <w:t xml:space="preserve">House of Lords (no date) </w:t>
      </w:r>
      <w:r w:rsidRPr="0008129A">
        <w:rPr>
          <w:rFonts w:ascii="Arial" w:hAnsi="Arial" w:cs="Arial"/>
          <w:i/>
          <w:iCs/>
          <w:color w:val="444444"/>
          <w:shd w:val="clear" w:color="auto" w:fill="FFFFFF"/>
        </w:rPr>
        <w:t>Policing in the UK: Serious and Organised Crime</w:t>
      </w:r>
      <w:r w:rsidRPr="0008129A">
        <w:rPr>
          <w:rFonts w:ascii="Arial" w:hAnsi="Arial" w:cs="Arial"/>
          <w:color w:val="444444"/>
          <w:shd w:val="clear" w:color="auto" w:fill="FFFFFF"/>
        </w:rPr>
        <w:t xml:space="preserve">. Available at: </w:t>
      </w:r>
      <w:hyperlink r:id="rId26" w:history="1">
        <w:r w:rsidRPr="0008129A">
          <w:rPr>
            <w:rStyle w:val="Hyperlink"/>
            <w:rFonts w:ascii="Arial" w:hAnsi="Arial" w:cs="Arial"/>
            <w:shd w:val="clear" w:color="auto" w:fill="FFFFFF"/>
          </w:rPr>
          <w:t>https://researchbriefings.files.parliament.uk/documents/LLN-2020-0016/LLN-2020-0016.pdf</w:t>
        </w:r>
      </w:hyperlink>
      <w:r w:rsidRPr="0008129A">
        <w:rPr>
          <w:rFonts w:ascii="Arial" w:hAnsi="Arial" w:cs="Arial"/>
          <w:color w:val="444444"/>
          <w:shd w:val="clear" w:color="auto" w:fill="FFFFFF"/>
        </w:rPr>
        <w:t xml:space="preserve"> (Accessed: 16</w:t>
      </w:r>
      <w:r w:rsidRPr="0008129A">
        <w:rPr>
          <w:rFonts w:ascii="Arial" w:hAnsi="Arial" w:cs="Arial"/>
          <w:color w:val="444444"/>
          <w:shd w:val="clear" w:color="auto" w:fill="FFFFFF"/>
          <w:vertAlign w:val="superscript"/>
        </w:rPr>
        <w:t>th</w:t>
      </w:r>
      <w:r w:rsidRPr="0008129A">
        <w:rPr>
          <w:rFonts w:ascii="Arial" w:hAnsi="Arial" w:cs="Arial"/>
          <w:color w:val="444444"/>
          <w:shd w:val="clear" w:color="auto" w:fill="FFFFFF"/>
        </w:rPr>
        <w:t xml:space="preserve"> August 2021).</w:t>
      </w:r>
    </w:p>
    <w:p w14:paraId="6B305BA0"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Independent Office for Police Conduct. (2020) </w:t>
      </w:r>
      <w:r w:rsidRPr="0008129A">
        <w:rPr>
          <w:rFonts w:ascii="Arial" w:hAnsi="Arial" w:cs="Arial"/>
          <w:i/>
          <w:iCs/>
        </w:rPr>
        <w:t>Annual Report and Statement of Accounts 2019/2020</w:t>
      </w:r>
      <w:r w:rsidRPr="0008129A">
        <w:rPr>
          <w:rFonts w:ascii="Arial" w:hAnsi="Arial" w:cs="Arial"/>
        </w:rPr>
        <w:t xml:space="preserve">. Available at: </w:t>
      </w:r>
      <w:hyperlink r:id="rId27" w:history="1">
        <w:r w:rsidRPr="0008129A">
          <w:rPr>
            <w:rStyle w:val="Hyperlink"/>
            <w:rFonts w:ascii="Arial" w:hAnsi="Arial" w:cs="Arial"/>
          </w:rPr>
          <w:t>https://assets.publishing.service.gov.uk/government/uploads/system/uploads/attachment_data/file/902816/IOPC-Annual-Report-2019-20.pdf</w:t>
        </w:r>
      </w:hyperlink>
      <w:r w:rsidRPr="0008129A">
        <w:rPr>
          <w:rFonts w:ascii="Arial" w:hAnsi="Arial" w:cs="Arial"/>
        </w:rPr>
        <w:t xml:space="preserve"> (Accessed: 5 August 2021).</w:t>
      </w:r>
    </w:p>
    <w:p w14:paraId="3937ED28"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Independent Office for Police Conduct. (2020) </w:t>
      </w:r>
      <w:r w:rsidRPr="0008129A">
        <w:rPr>
          <w:rFonts w:ascii="Arial" w:hAnsi="Arial" w:cs="Arial"/>
          <w:i/>
          <w:iCs/>
        </w:rPr>
        <w:t>Investigation into use of taser on man in Greater Manchester petrol station concludes</w:t>
      </w:r>
      <w:r w:rsidRPr="0008129A">
        <w:rPr>
          <w:rFonts w:ascii="Arial" w:hAnsi="Arial" w:cs="Arial"/>
        </w:rPr>
        <w:t xml:space="preserve">. Available at: </w:t>
      </w:r>
      <w:hyperlink r:id="rId28" w:history="1">
        <w:r w:rsidRPr="0008129A">
          <w:rPr>
            <w:rStyle w:val="Hyperlink"/>
            <w:rFonts w:ascii="Arial" w:hAnsi="Arial" w:cs="Arial"/>
          </w:rPr>
          <w:t>Investigation into use of Taser on man in Greater Manchester petrol station concludes | Independent Office for Police Conduct</w:t>
        </w:r>
      </w:hyperlink>
      <w:r w:rsidRPr="0008129A">
        <w:rPr>
          <w:rFonts w:ascii="Arial" w:hAnsi="Arial" w:cs="Arial"/>
        </w:rPr>
        <w:t xml:space="preserve"> (Accessed: 5 August 20210. </w:t>
      </w:r>
    </w:p>
    <w:p w14:paraId="3191DDE4"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Independent Office for Police Conduct. (2020) </w:t>
      </w:r>
      <w:r w:rsidRPr="0008129A">
        <w:rPr>
          <w:rFonts w:ascii="Arial" w:hAnsi="Arial" w:cs="Arial"/>
          <w:i/>
          <w:iCs/>
        </w:rPr>
        <w:t>Who we are</w:t>
      </w:r>
      <w:r w:rsidRPr="0008129A">
        <w:rPr>
          <w:rFonts w:ascii="Arial" w:hAnsi="Arial" w:cs="Arial"/>
        </w:rPr>
        <w:t xml:space="preserve">. Available at: </w:t>
      </w:r>
      <w:hyperlink r:id="rId29" w:history="1">
        <w:r w:rsidRPr="0008129A">
          <w:rPr>
            <w:rStyle w:val="Hyperlink"/>
            <w:rFonts w:ascii="Arial" w:hAnsi="Arial" w:cs="Arial"/>
          </w:rPr>
          <w:t>Who we are | Independent Office for Police Conduct</w:t>
        </w:r>
      </w:hyperlink>
      <w:r w:rsidRPr="0008129A">
        <w:rPr>
          <w:rFonts w:ascii="Arial" w:hAnsi="Arial" w:cs="Arial"/>
        </w:rPr>
        <w:t xml:space="preserve"> (Accessed: 3 August 2021).</w:t>
      </w:r>
    </w:p>
    <w:p w14:paraId="43FA3CCF"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IOPC (2021) </w:t>
      </w:r>
      <w:r w:rsidRPr="0008129A">
        <w:rPr>
          <w:rFonts w:ascii="Arial" w:hAnsi="Arial" w:cs="Arial"/>
          <w:i/>
          <w:iCs/>
        </w:rPr>
        <w:t>Inappropriate relationship with a person encountered as part of policing roles and duties – Suffolk Constabulary, March 2019</w:t>
      </w:r>
      <w:r w:rsidRPr="0008129A">
        <w:rPr>
          <w:rFonts w:ascii="Arial" w:hAnsi="Arial" w:cs="Arial"/>
        </w:rPr>
        <w:t xml:space="preserve">. Available at: </w:t>
      </w:r>
      <w:hyperlink r:id="rId30" w:history="1">
        <w:r w:rsidRPr="0008129A">
          <w:rPr>
            <w:rStyle w:val="Hyperlink"/>
            <w:rFonts w:ascii="Arial" w:hAnsi="Arial" w:cs="Arial"/>
          </w:rPr>
          <w:t>Inappropriate relationship with person encountered as part of policing role and duties - Suffolk Constabulary, March 2019 | Independent Office for Police Conduct</w:t>
        </w:r>
      </w:hyperlink>
      <w:r w:rsidRPr="0008129A">
        <w:rPr>
          <w:rFonts w:ascii="Arial" w:hAnsi="Arial" w:cs="Arial"/>
        </w:rPr>
        <w:t xml:space="preserve"> (Accessed: 5 August 2021). </w:t>
      </w:r>
    </w:p>
    <w:p w14:paraId="71FBA7E3"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IPOC (2021) </w:t>
      </w:r>
      <w:r w:rsidRPr="0008129A">
        <w:rPr>
          <w:rFonts w:ascii="Arial" w:hAnsi="Arial" w:cs="Arial"/>
          <w:i/>
          <w:iCs/>
        </w:rPr>
        <w:t>Met officer dismissed without notice after using excessive force on teenage girl.</w:t>
      </w:r>
      <w:r w:rsidRPr="0008129A">
        <w:rPr>
          <w:rFonts w:ascii="Arial" w:hAnsi="Arial" w:cs="Arial"/>
        </w:rPr>
        <w:t xml:space="preserve"> Available at: </w:t>
      </w:r>
      <w:hyperlink r:id="rId31" w:history="1">
        <w:r w:rsidRPr="0008129A">
          <w:rPr>
            <w:rStyle w:val="Hyperlink"/>
            <w:rFonts w:ascii="Arial" w:hAnsi="Arial" w:cs="Arial"/>
          </w:rPr>
          <w:t>Met officer dismissed without notice after using excessive force on teenage girl | Independent Office for Police Conduct</w:t>
        </w:r>
      </w:hyperlink>
      <w:r w:rsidRPr="0008129A">
        <w:rPr>
          <w:rFonts w:ascii="Arial" w:hAnsi="Arial" w:cs="Arial"/>
        </w:rPr>
        <w:t xml:space="preserve"> (Accessed: 2 September 2021).</w:t>
      </w:r>
    </w:p>
    <w:p w14:paraId="5E64B5BC"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IPOC (2021) </w:t>
      </w:r>
      <w:r w:rsidRPr="0008129A">
        <w:rPr>
          <w:rFonts w:ascii="Arial" w:hAnsi="Arial" w:cs="Arial"/>
          <w:i/>
          <w:iCs/>
        </w:rPr>
        <w:t>Met officer dismissed without notice after using excessive force on teenage girl.</w:t>
      </w:r>
      <w:r w:rsidRPr="0008129A">
        <w:rPr>
          <w:rFonts w:ascii="Arial" w:hAnsi="Arial" w:cs="Arial"/>
        </w:rPr>
        <w:t xml:space="preserve"> Available at: </w:t>
      </w:r>
      <w:hyperlink r:id="rId32" w:history="1">
        <w:r w:rsidRPr="0008129A">
          <w:rPr>
            <w:rStyle w:val="Hyperlink"/>
            <w:rFonts w:ascii="Arial" w:hAnsi="Arial" w:cs="Arial"/>
          </w:rPr>
          <w:t>Met officer dismissed without notice after using excessive force on teenage girl | Independent Office for Police Conduct</w:t>
        </w:r>
      </w:hyperlink>
      <w:r w:rsidRPr="0008129A">
        <w:rPr>
          <w:rFonts w:ascii="Arial" w:hAnsi="Arial" w:cs="Arial"/>
        </w:rPr>
        <w:t xml:space="preserve"> (Accessed: 2 September 2021).</w:t>
      </w:r>
    </w:p>
    <w:p w14:paraId="589CDA51" w14:textId="77777777" w:rsidR="0008129A" w:rsidRPr="0008129A" w:rsidRDefault="0008129A" w:rsidP="00505D36">
      <w:pPr>
        <w:autoSpaceDN w:val="0"/>
        <w:spacing w:line="252" w:lineRule="auto"/>
        <w:rPr>
          <w:rFonts w:ascii="Arial" w:hAnsi="Arial" w:cs="Arial"/>
        </w:rPr>
      </w:pPr>
      <w:r w:rsidRPr="0008129A">
        <w:rPr>
          <w:rFonts w:ascii="Arial" w:hAnsi="Arial" w:cs="Arial"/>
        </w:rPr>
        <w:t xml:space="preserve">National Crime Agency (2019) </w:t>
      </w:r>
      <w:r w:rsidRPr="0008129A">
        <w:rPr>
          <w:rFonts w:ascii="Arial" w:hAnsi="Arial" w:cs="Arial"/>
          <w:i/>
          <w:iCs/>
        </w:rPr>
        <w:t>Tackling Serious and Organised Crime.</w:t>
      </w:r>
      <w:r w:rsidRPr="0008129A">
        <w:rPr>
          <w:rFonts w:ascii="Arial" w:hAnsi="Arial" w:cs="Arial"/>
        </w:rPr>
        <w:t xml:space="preserve"> Available at: </w:t>
      </w:r>
      <w:hyperlink r:id="rId33" w:history="1">
        <w:r w:rsidRPr="0008129A">
          <w:rPr>
            <w:rStyle w:val="Hyperlink"/>
            <w:rFonts w:ascii="Arial" w:hAnsi="Arial" w:cs="Arial"/>
          </w:rPr>
          <w:t>Tackling serious and organised crime (Summary) (nao.org.uk)</w:t>
        </w:r>
      </w:hyperlink>
      <w:r w:rsidRPr="0008129A">
        <w:rPr>
          <w:rFonts w:ascii="Arial" w:hAnsi="Arial" w:cs="Arial"/>
        </w:rPr>
        <w:t xml:space="preserve"> (Accessed: 17</w:t>
      </w:r>
      <w:r w:rsidRPr="0008129A">
        <w:rPr>
          <w:rFonts w:ascii="Arial" w:hAnsi="Arial" w:cs="Arial"/>
          <w:vertAlign w:val="superscript"/>
        </w:rPr>
        <w:t>th</w:t>
      </w:r>
      <w:r w:rsidRPr="0008129A">
        <w:rPr>
          <w:rFonts w:ascii="Arial" w:hAnsi="Arial" w:cs="Arial"/>
        </w:rPr>
        <w:t xml:space="preserve"> August 2021).</w:t>
      </w:r>
    </w:p>
    <w:p w14:paraId="14703A48" w14:textId="77777777" w:rsidR="0008129A" w:rsidRPr="0008129A" w:rsidRDefault="0008129A" w:rsidP="00505D36">
      <w:pPr>
        <w:rPr>
          <w:rFonts w:ascii="Arial" w:hAnsi="Arial" w:cs="Arial"/>
        </w:rPr>
      </w:pPr>
      <w:r w:rsidRPr="0008129A">
        <w:rPr>
          <w:rFonts w:ascii="Arial" w:hAnsi="Arial" w:cs="Arial"/>
        </w:rPr>
        <w:t xml:space="preserve">South Wales Police (2021) </w:t>
      </w:r>
      <w:r w:rsidRPr="0008129A">
        <w:rPr>
          <w:rFonts w:ascii="Arial" w:hAnsi="Arial" w:cs="Arial"/>
          <w:i/>
          <w:iCs/>
        </w:rPr>
        <w:t>Benefits of working for South Wales Police</w:t>
      </w:r>
      <w:r w:rsidRPr="0008129A">
        <w:rPr>
          <w:rFonts w:ascii="Arial" w:hAnsi="Arial" w:cs="Arial"/>
        </w:rPr>
        <w:t xml:space="preserve">. Available at: </w:t>
      </w:r>
      <w:hyperlink r:id="rId34" w:history="1">
        <w:r w:rsidRPr="0008129A">
          <w:rPr>
            <w:rStyle w:val="Hyperlink"/>
            <w:rFonts w:ascii="Arial" w:hAnsi="Arial" w:cs="Arial"/>
          </w:rPr>
          <w:t>Benefits of working for South Wales Police | South Wales Police (south-wales.police.uk)</w:t>
        </w:r>
      </w:hyperlink>
      <w:r w:rsidRPr="0008129A">
        <w:rPr>
          <w:rFonts w:ascii="Arial" w:hAnsi="Arial" w:cs="Arial"/>
        </w:rPr>
        <w:t xml:space="preserve"> (Accessed: 18 September 2021).</w:t>
      </w:r>
    </w:p>
    <w:p w14:paraId="3078A25E" w14:textId="77777777" w:rsidR="0008129A" w:rsidRPr="0008129A" w:rsidRDefault="0008129A" w:rsidP="00505D36">
      <w:pPr>
        <w:autoSpaceDN w:val="0"/>
        <w:spacing w:line="252" w:lineRule="auto"/>
        <w:rPr>
          <w:rFonts w:ascii="Arial" w:hAnsi="Arial" w:cs="Arial"/>
        </w:rPr>
      </w:pPr>
      <w:r w:rsidRPr="0008129A">
        <w:rPr>
          <w:rFonts w:ascii="Arial" w:hAnsi="Arial" w:cs="Arial"/>
        </w:rPr>
        <w:t>Stone, N (2018) ‘Exploitation of Children via ‘County Lines</w:t>
      </w:r>
      <w:proofErr w:type="gramStart"/>
      <w:r w:rsidRPr="0008129A">
        <w:rPr>
          <w:rFonts w:ascii="Arial" w:hAnsi="Arial" w:cs="Arial"/>
        </w:rPr>
        <w:t xml:space="preserve">’,  </w:t>
      </w:r>
      <w:r w:rsidRPr="0008129A">
        <w:rPr>
          <w:rFonts w:ascii="Arial" w:hAnsi="Arial" w:cs="Arial"/>
          <w:i/>
          <w:iCs/>
        </w:rPr>
        <w:t>‘</w:t>
      </w:r>
      <w:proofErr w:type="gramEnd"/>
      <w:r w:rsidRPr="0008129A">
        <w:rPr>
          <w:rFonts w:ascii="Arial" w:hAnsi="Arial" w:cs="Arial"/>
          <w:i/>
          <w:iCs/>
        </w:rPr>
        <w:t xml:space="preserve">Child Criminal Exploitation: ‘County Lines’, Trafficking and Cuckooing.’ </w:t>
      </w:r>
      <w:r w:rsidRPr="0008129A">
        <w:rPr>
          <w:rFonts w:ascii="Arial" w:hAnsi="Arial" w:cs="Arial"/>
        </w:rPr>
        <w:t xml:space="preserve">Volume 18. Page 286. Available at: </w:t>
      </w:r>
      <w:hyperlink r:id="rId35" w:history="1">
        <w:r w:rsidRPr="0008129A">
          <w:rPr>
            <w:rStyle w:val="Hyperlink"/>
            <w:rFonts w:ascii="Arial" w:hAnsi="Arial" w:cs="Arial"/>
          </w:rPr>
          <w:t>Child Criminal Exploitation: ‘County Lines’, Trafficking and Cuckooing (uwtsd.ac.uk)</w:t>
        </w:r>
      </w:hyperlink>
      <w:r w:rsidRPr="0008129A">
        <w:rPr>
          <w:rFonts w:ascii="Arial" w:hAnsi="Arial" w:cs="Arial"/>
        </w:rPr>
        <w:t xml:space="preserve"> (Accessed: 17</w:t>
      </w:r>
      <w:r w:rsidRPr="0008129A">
        <w:rPr>
          <w:rFonts w:ascii="Arial" w:hAnsi="Arial" w:cs="Arial"/>
          <w:vertAlign w:val="superscript"/>
        </w:rPr>
        <w:t>th</w:t>
      </w:r>
      <w:r w:rsidRPr="0008129A">
        <w:rPr>
          <w:rFonts w:ascii="Arial" w:hAnsi="Arial" w:cs="Arial"/>
        </w:rPr>
        <w:t xml:space="preserve"> August 2021).</w:t>
      </w:r>
    </w:p>
    <w:p w14:paraId="1EF9AB32" w14:textId="77777777" w:rsidR="0008129A" w:rsidRPr="0008129A" w:rsidRDefault="0008129A" w:rsidP="00505D36">
      <w:pPr>
        <w:rPr>
          <w:rFonts w:ascii="Arial" w:hAnsi="Arial" w:cs="Arial"/>
        </w:rPr>
      </w:pPr>
      <w:r w:rsidRPr="0008129A">
        <w:rPr>
          <w:rFonts w:ascii="Arial" w:eastAsia="Times New Roman" w:hAnsi="Arial" w:cs="Arial"/>
          <w:lang w:eastAsia="en-GB"/>
        </w:rPr>
        <w:t xml:space="preserve">West Midlands Police Federation (2019) </w:t>
      </w:r>
      <w:r w:rsidRPr="0008129A">
        <w:rPr>
          <w:rFonts w:ascii="Arial" w:eastAsia="Times New Roman" w:hAnsi="Arial" w:cs="Arial"/>
          <w:i/>
          <w:iCs/>
          <w:lang w:eastAsia="en-GB"/>
        </w:rPr>
        <w:t>Fairness and Equality</w:t>
      </w:r>
      <w:r w:rsidRPr="0008129A">
        <w:rPr>
          <w:rFonts w:ascii="Arial" w:eastAsia="Times New Roman" w:hAnsi="Arial" w:cs="Arial"/>
          <w:lang w:eastAsia="en-GB"/>
        </w:rPr>
        <w:t xml:space="preserve">. Available at: </w:t>
      </w:r>
      <w:hyperlink r:id="rId36" w:history="1">
        <w:r w:rsidRPr="0008129A">
          <w:rPr>
            <w:rStyle w:val="Hyperlink"/>
            <w:rFonts w:ascii="Arial" w:hAnsi="Arial" w:cs="Arial"/>
          </w:rPr>
          <w:t>Fairness &amp; Equality (polfed.org)</w:t>
        </w:r>
      </w:hyperlink>
      <w:r w:rsidRPr="0008129A">
        <w:rPr>
          <w:rFonts w:ascii="Arial" w:hAnsi="Arial" w:cs="Arial"/>
        </w:rPr>
        <w:t xml:space="preserve"> (Accessed: 18 September 2021).</w:t>
      </w:r>
    </w:p>
    <w:p w14:paraId="6B2955BC" w14:textId="77777777" w:rsidR="0008129A" w:rsidRPr="0008129A" w:rsidRDefault="0008129A" w:rsidP="00505D36">
      <w:pPr>
        <w:rPr>
          <w:rFonts w:ascii="Arial" w:hAnsi="Arial" w:cs="Arial"/>
        </w:rPr>
      </w:pPr>
      <w:r w:rsidRPr="0008129A">
        <w:rPr>
          <w:rFonts w:ascii="Arial" w:hAnsi="Arial" w:cs="Arial"/>
        </w:rPr>
        <w:t xml:space="preserve">West Midlands Police Federation (2019) </w:t>
      </w:r>
      <w:r w:rsidRPr="0008129A">
        <w:rPr>
          <w:rFonts w:ascii="Arial" w:hAnsi="Arial" w:cs="Arial"/>
          <w:i/>
          <w:iCs/>
        </w:rPr>
        <w:t>IOPC shrouded in secrecy</w:t>
      </w:r>
      <w:r w:rsidRPr="0008129A">
        <w:rPr>
          <w:rFonts w:ascii="Arial" w:hAnsi="Arial" w:cs="Arial"/>
        </w:rPr>
        <w:t xml:space="preserve">. Available at: </w:t>
      </w:r>
      <w:hyperlink r:id="rId37" w:history="1">
        <w:r w:rsidRPr="0008129A">
          <w:rPr>
            <w:rStyle w:val="Hyperlink"/>
            <w:rFonts w:ascii="Arial" w:hAnsi="Arial" w:cs="Arial"/>
          </w:rPr>
          <w:t>‘IOPC shrouded in secrecy’ (polfed.org)</w:t>
        </w:r>
      </w:hyperlink>
      <w:r w:rsidRPr="0008129A">
        <w:rPr>
          <w:rFonts w:ascii="Arial" w:hAnsi="Arial" w:cs="Arial"/>
        </w:rPr>
        <w:t xml:space="preserve"> (Accessed: 30 September 2021).</w:t>
      </w:r>
    </w:p>
    <w:p w14:paraId="38E7B9D6" w14:textId="77777777" w:rsidR="00505D36" w:rsidRPr="00505D36" w:rsidRDefault="00505D36" w:rsidP="00A80A1C">
      <w:pPr>
        <w:rPr>
          <w:sz w:val="28"/>
          <w:szCs w:val="28"/>
          <w:u w:val="single"/>
        </w:rPr>
      </w:pPr>
    </w:p>
    <w:p w14:paraId="0F6737E5" w14:textId="77777777" w:rsidR="00505D36" w:rsidRDefault="00505D36" w:rsidP="00FD7A5E"/>
    <w:p w14:paraId="4C261FC6" w14:textId="77777777" w:rsidR="00FD7A5E" w:rsidRDefault="00FD7A5E" w:rsidP="00A80A1C">
      <w:pPr>
        <w:autoSpaceDN w:val="0"/>
        <w:spacing w:line="252" w:lineRule="auto"/>
      </w:pPr>
    </w:p>
    <w:p w14:paraId="394C47EB" w14:textId="77777777" w:rsidR="00A80A1C" w:rsidRDefault="00A80A1C" w:rsidP="00A80A1C">
      <w:pPr>
        <w:autoSpaceDN w:val="0"/>
        <w:spacing w:line="252" w:lineRule="auto"/>
      </w:pPr>
    </w:p>
    <w:p w14:paraId="3E6FE367" w14:textId="77777777" w:rsidR="00A80A1C" w:rsidRPr="007C1491" w:rsidRDefault="00A80A1C" w:rsidP="00A80A1C">
      <w:pPr>
        <w:autoSpaceDN w:val="0"/>
        <w:spacing w:line="252" w:lineRule="auto"/>
      </w:pPr>
    </w:p>
    <w:p w14:paraId="25EE06C7" w14:textId="77777777" w:rsidR="00A80A1C" w:rsidRDefault="00A80A1C" w:rsidP="00A80A1C"/>
    <w:p w14:paraId="11473F02" w14:textId="77777777" w:rsidR="0041268C" w:rsidRDefault="00F30202"/>
    <w:sectPr w:rsidR="004126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A1C"/>
    <w:rsid w:val="00014121"/>
    <w:rsid w:val="0002173C"/>
    <w:rsid w:val="00060C28"/>
    <w:rsid w:val="000629B7"/>
    <w:rsid w:val="0007457A"/>
    <w:rsid w:val="0008129A"/>
    <w:rsid w:val="000908DC"/>
    <w:rsid w:val="000934FA"/>
    <w:rsid w:val="00095FBE"/>
    <w:rsid w:val="000C1BB0"/>
    <w:rsid w:val="000C4B5D"/>
    <w:rsid w:val="000C58F9"/>
    <w:rsid w:val="000E5D16"/>
    <w:rsid w:val="000E627C"/>
    <w:rsid w:val="000F2402"/>
    <w:rsid w:val="00106B3A"/>
    <w:rsid w:val="0011088F"/>
    <w:rsid w:val="00134906"/>
    <w:rsid w:val="001406CC"/>
    <w:rsid w:val="00171DD4"/>
    <w:rsid w:val="001845A0"/>
    <w:rsid w:val="00193047"/>
    <w:rsid w:val="001B4CF6"/>
    <w:rsid w:val="001E57A0"/>
    <w:rsid w:val="002018E7"/>
    <w:rsid w:val="00254CF4"/>
    <w:rsid w:val="00264E92"/>
    <w:rsid w:val="0027674C"/>
    <w:rsid w:val="00286FF3"/>
    <w:rsid w:val="00287F29"/>
    <w:rsid w:val="002C7937"/>
    <w:rsid w:val="002F3499"/>
    <w:rsid w:val="00302CD1"/>
    <w:rsid w:val="00332240"/>
    <w:rsid w:val="00332900"/>
    <w:rsid w:val="00360507"/>
    <w:rsid w:val="00380E1B"/>
    <w:rsid w:val="00384220"/>
    <w:rsid w:val="00393423"/>
    <w:rsid w:val="003961DB"/>
    <w:rsid w:val="003A51D0"/>
    <w:rsid w:val="003A71D3"/>
    <w:rsid w:val="003E3C8F"/>
    <w:rsid w:val="003F1CCC"/>
    <w:rsid w:val="00411B99"/>
    <w:rsid w:val="004128B2"/>
    <w:rsid w:val="004147D4"/>
    <w:rsid w:val="00420DC6"/>
    <w:rsid w:val="004354E8"/>
    <w:rsid w:val="00441D3D"/>
    <w:rsid w:val="004433A1"/>
    <w:rsid w:val="00444CF7"/>
    <w:rsid w:val="00463B48"/>
    <w:rsid w:val="004763E5"/>
    <w:rsid w:val="00485DC7"/>
    <w:rsid w:val="004E7A9F"/>
    <w:rsid w:val="004F030E"/>
    <w:rsid w:val="004F3718"/>
    <w:rsid w:val="005045F4"/>
    <w:rsid w:val="00505D36"/>
    <w:rsid w:val="00563F2F"/>
    <w:rsid w:val="00567D20"/>
    <w:rsid w:val="00567EA6"/>
    <w:rsid w:val="0058326C"/>
    <w:rsid w:val="005E4938"/>
    <w:rsid w:val="006177C2"/>
    <w:rsid w:val="00622563"/>
    <w:rsid w:val="00663E74"/>
    <w:rsid w:val="0066469C"/>
    <w:rsid w:val="006A2BA6"/>
    <w:rsid w:val="006A7C7C"/>
    <w:rsid w:val="006D1838"/>
    <w:rsid w:val="006E4549"/>
    <w:rsid w:val="007165AB"/>
    <w:rsid w:val="00755CDE"/>
    <w:rsid w:val="00790415"/>
    <w:rsid w:val="0079090B"/>
    <w:rsid w:val="00796FF9"/>
    <w:rsid w:val="007B5961"/>
    <w:rsid w:val="007C42FB"/>
    <w:rsid w:val="008226AA"/>
    <w:rsid w:val="00860323"/>
    <w:rsid w:val="00870E32"/>
    <w:rsid w:val="008B3B6E"/>
    <w:rsid w:val="008C527C"/>
    <w:rsid w:val="009340E9"/>
    <w:rsid w:val="00972EBC"/>
    <w:rsid w:val="00977CB6"/>
    <w:rsid w:val="0099184F"/>
    <w:rsid w:val="009950E5"/>
    <w:rsid w:val="009B41BB"/>
    <w:rsid w:val="009B652C"/>
    <w:rsid w:val="009E12DB"/>
    <w:rsid w:val="00A01281"/>
    <w:rsid w:val="00A20D5C"/>
    <w:rsid w:val="00A27EBA"/>
    <w:rsid w:val="00A30EF1"/>
    <w:rsid w:val="00A80A1C"/>
    <w:rsid w:val="00A84D7F"/>
    <w:rsid w:val="00AC64D1"/>
    <w:rsid w:val="00AE6322"/>
    <w:rsid w:val="00AF43C2"/>
    <w:rsid w:val="00B15A9E"/>
    <w:rsid w:val="00B16B71"/>
    <w:rsid w:val="00B1755D"/>
    <w:rsid w:val="00B25736"/>
    <w:rsid w:val="00B4484B"/>
    <w:rsid w:val="00B46388"/>
    <w:rsid w:val="00B55E63"/>
    <w:rsid w:val="00B80E3E"/>
    <w:rsid w:val="00BB1221"/>
    <w:rsid w:val="00BC1514"/>
    <w:rsid w:val="00BE7915"/>
    <w:rsid w:val="00BF10BB"/>
    <w:rsid w:val="00BF7999"/>
    <w:rsid w:val="00C066C1"/>
    <w:rsid w:val="00C17DA6"/>
    <w:rsid w:val="00C23C83"/>
    <w:rsid w:val="00C90A34"/>
    <w:rsid w:val="00CA3AE7"/>
    <w:rsid w:val="00CC05FA"/>
    <w:rsid w:val="00CC7293"/>
    <w:rsid w:val="00CD238A"/>
    <w:rsid w:val="00CD4158"/>
    <w:rsid w:val="00CF500D"/>
    <w:rsid w:val="00D10B08"/>
    <w:rsid w:val="00D22062"/>
    <w:rsid w:val="00D36D65"/>
    <w:rsid w:val="00D429C3"/>
    <w:rsid w:val="00D435FD"/>
    <w:rsid w:val="00DA4530"/>
    <w:rsid w:val="00DC4678"/>
    <w:rsid w:val="00DE235F"/>
    <w:rsid w:val="00DF1F83"/>
    <w:rsid w:val="00DF2A25"/>
    <w:rsid w:val="00DF397D"/>
    <w:rsid w:val="00DF4DC1"/>
    <w:rsid w:val="00E06D63"/>
    <w:rsid w:val="00E209E6"/>
    <w:rsid w:val="00E25521"/>
    <w:rsid w:val="00E32A25"/>
    <w:rsid w:val="00E636BE"/>
    <w:rsid w:val="00EA2F91"/>
    <w:rsid w:val="00ED3BAC"/>
    <w:rsid w:val="00EF1D3A"/>
    <w:rsid w:val="00EF3BAC"/>
    <w:rsid w:val="00EF7EDC"/>
    <w:rsid w:val="00F07455"/>
    <w:rsid w:val="00F102F1"/>
    <w:rsid w:val="00F24816"/>
    <w:rsid w:val="00F577C2"/>
    <w:rsid w:val="00FA296B"/>
    <w:rsid w:val="00FD3C93"/>
    <w:rsid w:val="00FD7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2931B"/>
  <w15:chartTrackingRefBased/>
  <w15:docId w15:val="{E70B13EF-93D7-4D34-86D9-0DE0994AD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A1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0A1C"/>
    <w:rPr>
      <w:color w:val="0563C1" w:themeColor="hyperlink"/>
      <w:u w:val="single"/>
    </w:rPr>
  </w:style>
  <w:style w:type="character" w:styleId="UnresolvedMention">
    <w:name w:val="Unresolved Mention"/>
    <w:basedOn w:val="DefaultParagraphFont"/>
    <w:uiPriority w:val="99"/>
    <w:semiHidden/>
    <w:unhideWhenUsed/>
    <w:rsid w:val="00977CB6"/>
    <w:rPr>
      <w:color w:val="605E5C"/>
      <w:shd w:val="clear" w:color="auto" w:fill="E1DFDD"/>
    </w:rPr>
  </w:style>
  <w:style w:type="character" w:styleId="FollowedHyperlink">
    <w:name w:val="FollowedHyperlink"/>
    <w:basedOn w:val="DefaultParagraphFont"/>
    <w:uiPriority w:val="99"/>
    <w:semiHidden/>
    <w:unhideWhenUsed/>
    <w:rsid w:val="00302C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hatworks.college.police.uk/Research/Documents/150317_Fair_cop%202_FINAL_REPORT.pdf" TargetMode="External"/><Relationship Id="rId18" Type="http://schemas.openxmlformats.org/officeDocument/2006/relationships/hyperlink" Target="https://glospolfed.org.uk/news/78314/the-independent-office-for-police-conduct-needs-a-culture-change-mps-told/" TargetMode="External"/><Relationship Id="rId26" Type="http://schemas.openxmlformats.org/officeDocument/2006/relationships/hyperlink" Target="https://researchbriefings.files.parliament.uk/documents/LLN-2020-0016/LLN-2020-0016.pdf" TargetMode="External"/><Relationship Id="rId39" Type="http://schemas.openxmlformats.org/officeDocument/2006/relationships/theme" Target="theme/theme1.xml"/><Relationship Id="rId21" Type="http://schemas.openxmlformats.org/officeDocument/2006/relationships/hyperlink" Target="https://www.gmp.police.uk/news/greater-manchester/news/news/2021/august/crackdown-on-organised-crime-continues-as-july-sees-massive-3million-of-criminal-assets-seized-and-reinvested-for-good/" TargetMode="External"/><Relationship Id="rId34" Type="http://schemas.openxmlformats.org/officeDocument/2006/relationships/hyperlink" Target="https://www.south-wales.police.uk/police-forces/south-wales-police/areas/careers/careers/benefits-of-working-for-south-wales-police/" TargetMode="External"/><Relationship Id="rId7" Type="http://schemas.openxmlformats.org/officeDocument/2006/relationships/hyperlink" Target="https://researchbriefings.files.parliament.uk/documents/CBP-8582/CBP-8582.pdf" TargetMode="External"/><Relationship Id="rId12" Type="http://schemas.openxmlformats.org/officeDocument/2006/relationships/hyperlink" Target="https://www.app.college.police.uk/app-content/national-decision-model/the-national-decision-model/" TargetMode="External"/><Relationship Id="rId17" Type="http://schemas.openxmlformats.org/officeDocument/2006/relationships/hyperlink" Target="https://www.cps.gov.uk/legal-guidance/gang-related-offences-decision-making" TargetMode="External"/><Relationship Id="rId25" Type="http://schemas.openxmlformats.org/officeDocument/2006/relationships/hyperlink" Target="https://assets.publishing.service.gov.uk/government/uploads/system/uploads/attachment_data/file/116532/horr56-report.pdf" TargetMode="External"/><Relationship Id="rId33" Type="http://schemas.openxmlformats.org/officeDocument/2006/relationships/hyperlink" Target="https://www.nao.org.uk/wp-content/uploads/2019/03/Tackling-serious-and-organised-crime-Summary.pdf"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link-springer-com.ezproxy.uwtsd.ac.uk/content/pdf/10.1007/s12117-019-09368-5.pdf" TargetMode="External"/><Relationship Id="rId20" Type="http://schemas.openxmlformats.org/officeDocument/2006/relationships/hyperlink" Target="https://www.gov.uk/government/news/code-of-ethics-launched" TargetMode="External"/><Relationship Id="rId29" Type="http://schemas.openxmlformats.org/officeDocument/2006/relationships/hyperlink" Target="https://policeconduct.gov.uk/who-we-are" TargetMode="External"/><Relationship Id="rId1" Type="http://schemas.openxmlformats.org/officeDocument/2006/relationships/styles" Target="styles.xml"/><Relationship Id="rId6" Type="http://schemas.openxmlformats.org/officeDocument/2006/relationships/hyperlink" Target="https://news.sky.com/story/drug-dealers-cuckooing-vulnerable-people-10377750" TargetMode="External"/><Relationship Id="rId11" Type="http://schemas.openxmlformats.org/officeDocument/2006/relationships/hyperlink" Target="https://www.app.college.police.uk/app-content/national-decision-model/the-national-decision-model/" TargetMode="External"/><Relationship Id="rId24" Type="http://schemas.openxmlformats.org/officeDocument/2006/relationships/hyperlink" Target="https://www.justiceinspectorates.gov.uk/hmicfrs/wp-content/uploads/peel-spotlight-report-abuse-of-position-for-a-sexual-purpose-1.pdf" TargetMode="External"/><Relationship Id="rId32" Type="http://schemas.openxmlformats.org/officeDocument/2006/relationships/hyperlink" Target="https://www.policeconduct.gov.uk/news/met-officer-dismissed-without-notice-after-using-excessive-force-teenage-girl" TargetMode="External"/><Relationship Id="rId37" Type="http://schemas.openxmlformats.org/officeDocument/2006/relationships/hyperlink" Target="https://www.polfed.org/westmids/news/latest-news/iopc-shrouded-in-secrecy/" TargetMode="External"/><Relationship Id="rId5" Type="http://schemas.openxmlformats.org/officeDocument/2006/relationships/hyperlink" Target="https://www.echo-news.co.uk/news/19557672.essex-police-officer-saves-lives-a130/" TargetMode="External"/><Relationship Id="rId15" Type="http://schemas.openxmlformats.org/officeDocument/2006/relationships/hyperlink" Target="https://www.app.college.police.uk/app-content/risk-2/risk/" TargetMode="External"/><Relationship Id="rId23" Type="http://schemas.openxmlformats.org/officeDocument/2006/relationships/hyperlink" Target="https://assets.publishing.service.gov.uk/government/uploads/system/uploads/attachment_data/file/698009/serious-violence-strategy.pdf" TargetMode="External"/><Relationship Id="rId28" Type="http://schemas.openxmlformats.org/officeDocument/2006/relationships/hyperlink" Target="https://policeconduct.gov.uk/news/investigation-use-taser-man-greater-manchester-petrol-station-concludes" TargetMode="External"/><Relationship Id="rId36" Type="http://schemas.openxmlformats.org/officeDocument/2006/relationships/hyperlink" Target="https://www.polfed.org/westmids/advice-regs/fairness-equality/" TargetMode="External"/><Relationship Id="rId10" Type="http://schemas.openxmlformats.org/officeDocument/2006/relationships/hyperlink" Target="https://assets.publishing.service.gov.uk/government/uploads/system/uploads/attachment_data/file/341643/Code_of_Ethics_2014_Web_Accessible.pdf" TargetMode="External"/><Relationship Id="rId19" Type="http://schemas.openxmlformats.org/officeDocument/2006/relationships/hyperlink" Target="https://www.gov.uk/government/news/code-of-ethics-launched" TargetMode="External"/><Relationship Id="rId31" Type="http://schemas.openxmlformats.org/officeDocument/2006/relationships/hyperlink" Target="https://www.policeconduct.gov.uk/news/met-officer-dismissed-without-notice-after-using-excessive-force-teenage-girl" TargetMode="External"/><Relationship Id="rId4" Type="http://schemas.openxmlformats.org/officeDocument/2006/relationships/hyperlink" Target="https://www.echo-news.co.uk/news/19557672.essex-police-officer-saves-lives-a130/" TargetMode="External"/><Relationship Id="rId9" Type="http://schemas.openxmlformats.org/officeDocument/2006/relationships/hyperlink" Target="https://assets.publishing.service.gov.uk/government/uploads/system/uploads/attachment_data/file/341643/Code_of_Ethics_2014_Web_Accessible.pdf" TargetMode="External"/><Relationship Id="rId14" Type="http://schemas.openxmlformats.org/officeDocument/2006/relationships/hyperlink" Target="https://www.app.college.police.uk/app-content/risk-2/risk/" TargetMode="External"/><Relationship Id="rId22" Type="http://schemas.openxmlformats.org/officeDocument/2006/relationships/hyperlink" Target="https://assets.publishing.service.gov.uk/government/uploads/system/uploads/attachment_data/file/752850/SOC-2018-web.pdf" TargetMode="External"/><Relationship Id="rId27" Type="http://schemas.openxmlformats.org/officeDocument/2006/relationships/hyperlink" Target="https://assets.publishing.service.gov.uk/government/uploads/system/uploads/attachment_data/file/902816/IOPC-Annual-Report-2019-20.pdf" TargetMode="External"/><Relationship Id="rId30" Type="http://schemas.openxmlformats.org/officeDocument/2006/relationships/hyperlink" Target="https://www.policeconduct.gov.uk/recommendations/inappropriate-relationship-person-encountered-part-policing-role-and-duties-suffolk" TargetMode="External"/><Relationship Id="rId35" Type="http://schemas.openxmlformats.org/officeDocument/2006/relationships/hyperlink" Target="https://journals-sagepub-com.ezproxy.uwtsd.ac.uk/doi/pdf/10.1177/1473225418810833" TargetMode="External"/><Relationship Id="rId8" Type="http://schemas.openxmlformats.org/officeDocument/2006/relationships/hyperlink" Target="https://researchbriefings.files.parliament.uk/documents/CBP-8582/CBP-8582.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5792</Words>
  <Characters>33018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Lewis</dc:creator>
  <cp:keywords/>
  <dc:description/>
  <cp:lastModifiedBy>Katie Lewis</cp:lastModifiedBy>
  <cp:revision>2</cp:revision>
  <dcterms:created xsi:type="dcterms:W3CDTF">2021-10-23T13:07:00Z</dcterms:created>
  <dcterms:modified xsi:type="dcterms:W3CDTF">2021-10-23T13:07:00Z</dcterms:modified>
</cp:coreProperties>
</file>