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8FEB6" w14:textId="3D292973" w:rsidR="00A65035" w:rsidRDefault="00A65035" w:rsidP="00A6503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How Work, Poverty and Welfare Intersect in the UK</w:t>
      </w:r>
    </w:p>
    <w:p w14:paraId="4712FDF8" w14:textId="0010485D" w:rsidR="00FE78D8" w:rsidRPr="00A31576" w:rsidRDefault="00262CA3" w:rsidP="00C30BE7">
      <w:pPr>
        <w:spacing w:line="360" w:lineRule="auto"/>
        <w:jc w:val="both"/>
        <w:rPr>
          <w:rFonts w:ascii="Times New Roman" w:hAnsi="Times New Roman" w:cs="Times New Roman"/>
          <w:sz w:val="24"/>
          <w:szCs w:val="24"/>
        </w:rPr>
      </w:pPr>
      <w:r w:rsidRPr="4A1DA502">
        <w:rPr>
          <w:rFonts w:ascii="Times New Roman" w:hAnsi="Times New Roman" w:cs="Times New Roman"/>
          <w:sz w:val="24"/>
          <w:szCs w:val="24"/>
        </w:rPr>
        <w:t>In modern British society, many theorists</w:t>
      </w:r>
      <w:r w:rsidR="006B0CB0" w:rsidRPr="4A1DA502">
        <w:rPr>
          <w:rFonts w:ascii="Times New Roman" w:hAnsi="Times New Roman" w:cs="Times New Roman"/>
          <w:sz w:val="24"/>
          <w:szCs w:val="24"/>
        </w:rPr>
        <w:t xml:space="preserve"> argue that currently, the United Kingdom is what is known as a welfare state, which is a term that is also used by many individuals in the government, such as the Prime Minister (Atkinson, 2015, p</w:t>
      </w:r>
      <w:r w:rsidR="003507C6" w:rsidRPr="4A1DA502">
        <w:rPr>
          <w:rFonts w:ascii="Times New Roman" w:hAnsi="Times New Roman" w:cs="Times New Roman"/>
          <w:sz w:val="24"/>
          <w:szCs w:val="24"/>
        </w:rPr>
        <w:t>p</w:t>
      </w:r>
      <w:r w:rsidR="006B0CB0" w:rsidRPr="4A1DA502">
        <w:rPr>
          <w:rFonts w:ascii="Times New Roman" w:hAnsi="Times New Roman" w:cs="Times New Roman"/>
          <w:sz w:val="24"/>
          <w:szCs w:val="24"/>
        </w:rPr>
        <w:t xml:space="preserve">. 66-67; Prime </w:t>
      </w:r>
      <w:r w:rsidR="003C602F" w:rsidRPr="4A1DA502">
        <w:rPr>
          <w:rFonts w:ascii="Times New Roman" w:hAnsi="Times New Roman" w:cs="Times New Roman"/>
          <w:sz w:val="24"/>
          <w:szCs w:val="24"/>
        </w:rPr>
        <w:t>Minister’s</w:t>
      </w:r>
      <w:r w:rsidR="006B0CB0" w:rsidRPr="4A1DA502">
        <w:rPr>
          <w:rFonts w:ascii="Times New Roman" w:hAnsi="Times New Roman" w:cs="Times New Roman"/>
          <w:sz w:val="24"/>
          <w:szCs w:val="24"/>
        </w:rPr>
        <w:t xml:space="preserve"> Office, 10 Downing Street</w:t>
      </w:r>
      <w:r w:rsidR="5B25CF01" w:rsidRPr="4A1DA502">
        <w:rPr>
          <w:rFonts w:ascii="Times New Roman" w:hAnsi="Times New Roman" w:cs="Times New Roman"/>
          <w:sz w:val="24"/>
          <w:szCs w:val="24"/>
        </w:rPr>
        <w:t xml:space="preserve"> and</w:t>
      </w:r>
      <w:r w:rsidR="006B0CB0" w:rsidRPr="4A1DA502">
        <w:rPr>
          <w:rFonts w:ascii="Times New Roman" w:hAnsi="Times New Roman" w:cs="Times New Roman"/>
          <w:sz w:val="24"/>
          <w:szCs w:val="24"/>
        </w:rPr>
        <w:t xml:space="preserve"> Sunak, 2024, np).</w:t>
      </w:r>
      <w:r w:rsidR="00496C2A" w:rsidRPr="4A1DA502">
        <w:rPr>
          <w:rFonts w:ascii="Times New Roman" w:hAnsi="Times New Roman" w:cs="Times New Roman"/>
          <w:sz w:val="24"/>
          <w:szCs w:val="24"/>
        </w:rPr>
        <w:t xml:space="preserve"> The welfare state in the United Kingdom was influenced by the Beveridge Report that was written by ‘Liberal-supporting social reformer and economist William Beveridge’ (Hickson and Williams, 2022, np). The Beverage Report has been used to help individuals in the UK out of poverty with government support (Hickson and Williams, 2022, np). However, </w:t>
      </w:r>
      <w:r w:rsidR="003507C6" w:rsidRPr="4A1DA502">
        <w:rPr>
          <w:rFonts w:ascii="Times New Roman" w:hAnsi="Times New Roman" w:cs="Times New Roman"/>
          <w:sz w:val="24"/>
          <w:szCs w:val="24"/>
        </w:rPr>
        <w:t>reforms throughout history from different governments</w:t>
      </w:r>
      <w:r w:rsidR="003C602F">
        <w:rPr>
          <w:rFonts w:ascii="Times New Roman" w:hAnsi="Times New Roman" w:cs="Times New Roman"/>
          <w:sz w:val="24"/>
          <w:szCs w:val="24"/>
        </w:rPr>
        <w:t>, as well as the increase of robotisation</w:t>
      </w:r>
      <w:r w:rsidR="003507C6" w:rsidRPr="4A1DA502">
        <w:rPr>
          <w:rFonts w:ascii="Times New Roman" w:hAnsi="Times New Roman" w:cs="Times New Roman"/>
          <w:sz w:val="24"/>
          <w:szCs w:val="24"/>
        </w:rPr>
        <w:t xml:space="preserve"> in the UK has forced people to find more demanding work, while the welfare provided from governments has become less unconditional (Hickson and Williams, 2022, np</w:t>
      </w:r>
      <w:r w:rsidR="003C602F">
        <w:rPr>
          <w:rFonts w:ascii="Times New Roman" w:hAnsi="Times New Roman" w:cs="Times New Roman"/>
          <w:sz w:val="24"/>
          <w:szCs w:val="24"/>
        </w:rPr>
        <w:t>; Dotson, 2014, np</w:t>
      </w:r>
      <w:r w:rsidR="003507C6" w:rsidRPr="4A1DA502">
        <w:rPr>
          <w:rFonts w:ascii="Times New Roman" w:hAnsi="Times New Roman" w:cs="Times New Roman"/>
          <w:sz w:val="24"/>
          <w:szCs w:val="24"/>
        </w:rPr>
        <w:t>)</w:t>
      </w:r>
      <w:r w:rsidR="009B7CE9" w:rsidRPr="4A1DA502">
        <w:rPr>
          <w:rFonts w:ascii="Times New Roman" w:hAnsi="Times New Roman" w:cs="Times New Roman"/>
          <w:sz w:val="24"/>
          <w:szCs w:val="24"/>
        </w:rPr>
        <w:t>. For example, The Joseph Rowntree Foundation (2024, np), which is a charity that conducts research into poverty, suggests</w:t>
      </w:r>
      <w:r w:rsidR="003507C6" w:rsidRPr="4A1DA502">
        <w:rPr>
          <w:rFonts w:ascii="Times New Roman" w:hAnsi="Times New Roman" w:cs="Times New Roman"/>
          <w:sz w:val="24"/>
          <w:szCs w:val="24"/>
        </w:rPr>
        <w:t xml:space="preserve"> that the levels of poverty in the UK is rising</w:t>
      </w:r>
      <w:r w:rsidR="009B7CE9" w:rsidRPr="4A1DA502">
        <w:rPr>
          <w:rFonts w:ascii="Times New Roman" w:hAnsi="Times New Roman" w:cs="Times New Roman"/>
          <w:sz w:val="24"/>
          <w:szCs w:val="24"/>
        </w:rPr>
        <w:t xml:space="preserve">. </w:t>
      </w:r>
      <w:r w:rsidR="00225B12">
        <w:rPr>
          <w:rFonts w:ascii="Times New Roman" w:hAnsi="Times New Roman" w:cs="Times New Roman"/>
          <w:sz w:val="24"/>
          <w:szCs w:val="24"/>
        </w:rPr>
        <w:t xml:space="preserve">This assignment will critique the UK Governments approach </w:t>
      </w:r>
      <w:r w:rsidR="003507C6" w:rsidRPr="4A1DA502">
        <w:rPr>
          <w:rFonts w:ascii="Times New Roman" w:hAnsi="Times New Roman" w:cs="Times New Roman"/>
          <w:sz w:val="24"/>
          <w:szCs w:val="24"/>
        </w:rPr>
        <w:t>th</w:t>
      </w:r>
      <w:r w:rsidR="003C602F">
        <w:rPr>
          <w:rFonts w:ascii="Times New Roman" w:hAnsi="Times New Roman" w:cs="Times New Roman"/>
          <w:sz w:val="24"/>
          <w:szCs w:val="24"/>
        </w:rPr>
        <w:t xml:space="preserve">e </w:t>
      </w:r>
      <w:r w:rsidR="003507C6" w:rsidRPr="4A1DA502">
        <w:rPr>
          <w:rFonts w:ascii="Times New Roman" w:hAnsi="Times New Roman" w:cs="Times New Roman"/>
          <w:sz w:val="24"/>
          <w:szCs w:val="24"/>
        </w:rPr>
        <w:t xml:space="preserve">concepts of work, </w:t>
      </w:r>
      <w:r w:rsidR="00343602" w:rsidRPr="4A1DA502">
        <w:rPr>
          <w:rFonts w:ascii="Times New Roman" w:hAnsi="Times New Roman" w:cs="Times New Roman"/>
          <w:sz w:val="24"/>
          <w:szCs w:val="24"/>
        </w:rPr>
        <w:t>poverty,</w:t>
      </w:r>
      <w:r w:rsidR="003507C6" w:rsidRPr="4A1DA502">
        <w:rPr>
          <w:rFonts w:ascii="Times New Roman" w:hAnsi="Times New Roman" w:cs="Times New Roman"/>
          <w:sz w:val="24"/>
          <w:szCs w:val="24"/>
        </w:rPr>
        <w:t xml:space="preserve"> and welfare and how these concepts are applied in the UK will be critically explored</w:t>
      </w:r>
      <w:r w:rsidR="00343602">
        <w:rPr>
          <w:rFonts w:ascii="Times New Roman" w:hAnsi="Times New Roman" w:cs="Times New Roman"/>
          <w:sz w:val="24"/>
          <w:szCs w:val="24"/>
        </w:rPr>
        <w:t xml:space="preserve"> (</w:t>
      </w:r>
      <w:r w:rsidR="00343602" w:rsidRPr="4A1DA502">
        <w:rPr>
          <w:rFonts w:ascii="Times New Roman" w:hAnsi="Times New Roman" w:cs="Times New Roman"/>
          <w:sz w:val="24"/>
          <w:szCs w:val="24"/>
        </w:rPr>
        <w:t>Atkinson, 2015, pp. 66-67; Alcock, 2006, p. 6</w:t>
      </w:r>
      <w:r w:rsidR="00343602">
        <w:rPr>
          <w:rFonts w:ascii="Times New Roman" w:hAnsi="Times New Roman" w:cs="Times New Roman"/>
          <w:sz w:val="24"/>
          <w:szCs w:val="24"/>
        </w:rPr>
        <w:t xml:space="preserve">). Additionally, </w:t>
      </w:r>
      <w:r w:rsidR="003507C6" w:rsidRPr="4A1DA502">
        <w:rPr>
          <w:rFonts w:ascii="Times New Roman" w:hAnsi="Times New Roman" w:cs="Times New Roman"/>
          <w:sz w:val="24"/>
          <w:szCs w:val="24"/>
        </w:rPr>
        <w:t>how these concepts intersect will be analysed</w:t>
      </w:r>
      <w:r w:rsidR="00225B12">
        <w:rPr>
          <w:rFonts w:ascii="Times New Roman" w:hAnsi="Times New Roman" w:cs="Times New Roman"/>
          <w:sz w:val="24"/>
          <w:szCs w:val="24"/>
        </w:rPr>
        <w:t xml:space="preserve">, using Marxist and Postmodern </w:t>
      </w:r>
      <w:r w:rsidR="00343602">
        <w:rPr>
          <w:rFonts w:ascii="Times New Roman" w:hAnsi="Times New Roman" w:cs="Times New Roman"/>
          <w:sz w:val="24"/>
          <w:szCs w:val="24"/>
        </w:rPr>
        <w:t xml:space="preserve">theories </w:t>
      </w:r>
      <w:r w:rsidR="00343602" w:rsidRPr="4A1DA502">
        <w:rPr>
          <w:rFonts w:ascii="Times New Roman" w:hAnsi="Times New Roman" w:cs="Times New Roman"/>
          <w:sz w:val="24"/>
          <w:szCs w:val="24"/>
        </w:rPr>
        <w:t>(</w:t>
      </w:r>
      <w:r w:rsidR="003507C6" w:rsidRPr="4A1DA502">
        <w:rPr>
          <w:rFonts w:ascii="Times New Roman" w:hAnsi="Times New Roman" w:cs="Times New Roman"/>
          <w:sz w:val="24"/>
          <w:szCs w:val="24"/>
        </w:rPr>
        <w:t xml:space="preserve">Atkinson, 2015, pp. 66-67; Alcock, 2006, </w:t>
      </w:r>
      <w:r w:rsidR="00AE681D" w:rsidRPr="4A1DA502">
        <w:rPr>
          <w:rFonts w:ascii="Times New Roman" w:hAnsi="Times New Roman" w:cs="Times New Roman"/>
          <w:sz w:val="24"/>
          <w:szCs w:val="24"/>
        </w:rPr>
        <w:t>p. 6;</w:t>
      </w:r>
      <w:r w:rsidR="002C1039">
        <w:rPr>
          <w:rFonts w:ascii="Times New Roman" w:hAnsi="Times New Roman" w:cs="Times New Roman"/>
          <w:sz w:val="24"/>
          <w:szCs w:val="24"/>
        </w:rPr>
        <w:t xml:space="preserve"> </w:t>
      </w:r>
      <w:r w:rsidR="00343602">
        <w:rPr>
          <w:rFonts w:ascii="Times New Roman" w:hAnsi="Times New Roman" w:cs="Times New Roman"/>
          <w:sz w:val="24"/>
          <w:szCs w:val="24"/>
        </w:rPr>
        <w:t>Marx and Engles, 2015, pp. 5-6; Yapa, 1966, p. 708</w:t>
      </w:r>
      <w:r w:rsidR="00AE681D" w:rsidRPr="4A1DA502">
        <w:rPr>
          <w:rFonts w:ascii="Times New Roman" w:hAnsi="Times New Roman" w:cs="Times New Roman"/>
          <w:sz w:val="24"/>
          <w:szCs w:val="24"/>
        </w:rPr>
        <w:t xml:space="preserve">). This will be done by firstly defining the concept of work, </w:t>
      </w:r>
      <w:r w:rsidR="00152961">
        <w:rPr>
          <w:rFonts w:ascii="Times New Roman" w:hAnsi="Times New Roman" w:cs="Times New Roman"/>
          <w:sz w:val="24"/>
          <w:szCs w:val="24"/>
        </w:rPr>
        <w:t xml:space="preserve">and it relates to </w:t>
      </w:r>
      <w:r w:rsidR="00AE681D" w:rsidRPr="4A1DA502">
        <w:rPr>
          <w:rFonts w:ascii="Times New Roman" w:hAnsi="Times New Roman" w:cs="Times New Roman"/>
          <w:sz w:val="24"/>
          <w:szCs w:val="24"/>
        </w:rPr>
        <w:t xml:space="preserve">poverty and welfare (Atkinson, 2015, pp. 66-67; Alcock, 2006, p. 6; Spicker, 2008, pp. 22-23), then each concept will be </w:t>
      </w:r>
      <w:r w:rsidR="00D0308C" w:rsidRPr="4A1DA502">
        <w:rPr>
          <w:rFonts w:ascii="Times New Roman" w:hAnsi="Times New Roman" w:cs="Times New Roman"/>
          <w:sz w:val="24"/>
          <w:szCs w:val="24"/>
        </w:rPr>
        <w:t>critically</w:t>
      </w:r>
      <w:r w:rsidR="00AE681D" w:rsidRPr="4A1DA502">
        <w:rPr>
          <w:rFonts w:ascii="Times New Roman" w:hAnsi="Times New Roman" w:cs="Times New Roman"/>
          <w:sz w:val="24"/>
          <w:szCs w:val="24"/>
        </w:rPr>
        <w:t xml:space="preserve"> explored to show how these three concepts intersect in the United Kingdom (Atkinson, 2015, pp. 66-67; Alcock, 2006, p. 6; Spicker, 2008, pp. 22-23).</w:t>
      </w:r>
    </w:p>
    <w:p w14:paraId="2806499A" w14:textId="579A351C" w:rsidR="00FE78D8" w:rsidRPr="00A31576" w:rsidRDefault="00FE78D8" w:rsidP="00C30BE7">
      <w:pPr>
        <w:spacing w:line="360" w:lineRule="auto"/>
        <w:jc w:val="both"/>
        <w:rPr>
          <w:rFonts w:ascii="Times New Roman" w:hAnsi="Times New Roman" w:cs="Times New Roman"/>
          <w:sz w:val="24"/>
          <w:szCs w:val="24"/>
        </w:rPr>
      </w:pPr>
      <w:r w:rsidRPr="00A31576">
        <w:rPr>
          <w:rFonts w:ascii="Times New Roman" w:hAnsi="Times New Roman" w:cs="Times New Roman"/>
          <w:sz w:val="24"/>
          <w:szCs w:val="24"/>
        </w:rPr>
        <w:t xml:space="preserve">When attempting to define the concept of work, according to Weiss and Kahn (1960, p. 144), there are many different definitions of </w:t>
      </w:r>
      <w:r w:rsidR="00DB1B24" w:rsidRPr="00A31576">
        <w:rPr>
          <w:rFonts w:ascii="Times New Roman" w:hAnsi="Times New Roman" w:cs="Times New Roman"/>
          <w:sz w:val="24"/>
          <w:szCs w:val="24"/>
        </w:rPr>
        <w:t>work</w:t>
      </w:r>
      <w:r w:rsidRPr="00A31576">
        <w:rPr>
          <w:rFonts w:ascii="Times New Roman" w:hAnsi="Times New Roman" w:cs="Times New Roman"/>
          <w:sz w:val="24"/>
          <w:szCs w:val="24"/>
        </w:rPr>
        <w:t xml:space="preserve"> </w:t>
      </w:r>
      <w:r w:rsidR="00DB1B24" w:rsidRPr="00A31576">
        <w:rPr>
          <w:rFonts w:ascii="Times New Roman" w:hAnsi="Times New Roman" w:cs="Times New Roman"/>
          <w:sz w:val="24"/>
          <w:szCs w:val="24"/>
        </w:rPr>
        <w:t xml:space="preserve">that can be seen from different perspectives. For example, from the perspective of factory workers and </w:t>
      </w:r>
      <w:r w:rsidR="003C602F" w:rsidRPr="00A31576">
        <w:rPr>
          <w:rFonts w:ascii="Times New Roman" w:hAnsi="Times New Roman" w:cs="Times New Roman"/>
          <w:sz w:val="24"/>
          <w:szCs w:val="24"/>
        </w:rPr>
        <w:t>labourers</w:t>
      </w:r>
      <w:r w:rsidR="00DB1B24" w:rsidRPr="00A31576">
        <w:rPr>
          <w:rFonts w:ascii="Times New Roman" w:hAnsi="Times New Roman" w:cs="Times New Roman"/>
          <w:sz w:val="24"/>
          <w:szCs w:val="24"/>
        </w:rPr>
        <w:t xml:space="preserve"> in America, work was an activity that was needed to earn money </w:t>
      </w:r>
      <w:r w:rsidR="003C602F" w:rsidRPr="00A31576">
        <w:rPr>
          <w:rFonts w:ascii="Times New Roman" w:hAnsi="Times New Roman" w:cs="Times New Roman"/>
          <w:sz w:val="24"/>
          <w:szCs w:val="24"/>
        </w:rPr>
        <w:t>to</w:t>
      </w:r>
      <w:r w:rsidR="00DB1B24" w:rsidRPr="00A31576">
        <w:rPr>
          <w:rFonts w:ascii="Times New Roman" w:hAnsi="Times New Roman" w:cs="Times New Roman"/>
          <w:sz w:val="24"/>
          <w:szCs w:val="24"/>
        </w:rPr>
        <w:t xml:space="preserve"> </w:t>
      </w:r>
      <w:r w:rsidR="002C1039" w:rsidRPr="00A31576">
        <w:rPr>
          <w:rFonts w:ascii="Times New Roman" w:hAnsi="Times New Roman" w:cs="Times New Roman"/>
          <w:sz w:val="24"/>
          <w:szCs w:val="24"/>
        </w:rPr>
        <w:t>survive,</w:t>
      </w:r>
      <w:r w:rsidR="00DB1B24" w:rsidRPr="00A31576">
        <w:rPr>
          <w:rFonts w:ascii="Times New Roman" w:hAnsi="Times New Roman" w:cs="Times New Roman"/>
          <w:sz w:val="24"/>
          <w:szCs w:val="24"/>
        </w:rPr>
        <w:t xml:space="preserve"> and work was not </w:t>
      </w:r>
      <w:r w:rsidR="002C1039">
        <w:rPr>
          <w:rFonts w:ascii="Times New Roman" w:hAnsi="Times New Roman" w:cs="Times New Roman"/>
          <w:sz w:val="24"/>
          <w:szCs w:val="24"/>
        </w:rPr>
        <w:t xml:space="preserve">to be </w:t>
      </w:r>
      <w:r w:rsidR="00DB1B24" w:rsidRPr="00A31576">
        <w:rPr>
          <w:rFonts w:ascii="Times New Roman" w:hAnsi="Times New Roman" w:cs="Times New Roman"/>
          <w:sz w:val="24"/>
          <w:szCs w:val="24"/>
        </w:rPr>
        <w:t xml:space="preserve">enjoyed (Weiss and Kahn, 1960, p. 145). This is a perspective that feeds into the theory of Marxism, as </w:t>
      </w:r>
      <w:r w:rsidR="002C1039">
        <w:rPr>
          <w:rFonts w:ascii="Times New Roman" w:hAnsi="Times New Roman" w:cs="Times New Roman"/>
          <w:sz w:val="24"/>
          <w:szCs w:val="24"/>
        </w:rPr>
        <w:t>Marx and Engels (2015, pp. 11-12)</w:t>
      </w:r>
      <w:r w:rsidR="00DB1B24" w:rsidRPr="00A31576">
        <w:rPr>
          <w:rFonts w:ascii="Times New Roman" w:hAnsi="Times New Roman" w:cs="Times New Roman"/>
          <w:sz w:val="24"/>
          <w:szCs w:val="24"/>
        </w:rPr>
        <w:t xml:space="preserve">, suggests that the bourgeoisie who control the workers have created a society where workers must sell their labour to them, which in turn makes the worker ‘an appendage of the machine’ (Marx and Engels, </w:t>
      </w:r>
      <w:r w:rsidR="00644EBE" w:rsidRPr="00A31576">
        <w:rPr>
          <w:rFonts w:ascii="Times New Roman" w:hAnsi="Times New Roman" w:cs="Times New Roman"/>
          <w:sz w:val="24"/>
          <w:szCs w:val="24"/>
        </w:rPr>
        <w:t xml:space="preserve">2015, pp. 11-12). However, Weiss and Kahn (1960, p. 144) suggest that there is more </w:t>
      </w:r>
      <w:r w:rsidR="003C602F" w:rsidRPr="00A31576">
        <w:rPr>
          <w:rFonts w:ascii="Times New Roman" w:hAnsi="Times New Roman" w:cs="Times New Roman"/>
          <w:sz w:val="24"/>
          <w:szCs w:val="24"/>
        </w:rPr>
        <w:t>than</w:t>
      </w:r>
      <w:r w:rsidR="00644EBE" w:rsidRPr="00A31576">
        <w:rPr>
          <w:rFonts w:ascii="Times New Roman" w:hAnsi="Times New Roman" w:cs="Times New Roman"/>
          <w:sz w:val="24"/>
          <w:szCs w:val="24"/>
        </w:rPr>
        <w:t xml:space="preserve"> one definition of work. For example, work can </w:t>
      </w:r>
      <w:r w:rsidR="00644EBE" w:rsidRPr="00A31576">
        <w:rPr>
          <w:rFonts w:ascii="Times New Roman" w:hAnsi="Times New Roman" w:cs="Times New Roman"/>
          <w:sz w:val="24"/>
          <w:szCs w:val="24"/>
        </w:rPr>
        <w:lastRenderedPageBreak/>
        <w:t>also mean any activity that could be considered productive to society (Weiss and Kahn, 1960, p. 144) However, for this assignment, the definition put forward by Weiss and Kahn (1960, p. 144)</w:t>
      </w:r>
      <w:r w:rsidR="003C602F">
        <w:rPr>
          <w:rFonts w:ascii="Times New Roman" w:hAnsi="Times New Roman" w:cs="Times New Roman"/>
          <w:sz w:val="24"/>
          <w:szCs w:val="24"/>
        </w:rPr>
        <w:t>,</w:t>
      </w:r>
      <w:r w:rsidR="00644EBE" w:rsidRPr="00A31576">
        <w:rPr>
          <w:rFonts w:ascii="Times New Roman" w:hAnsi="Times New Roman" w:cs="Times New Roman"/>
          <w:sz w:val="24"/>
          <w:szCs w:val="24"/>
        </w:rPr>
        <w:t xml:space="preserve"> which is that individuals must work </w:t>
      </w:r>
      <w:r w:rsidR="002C1039" w:rsidRPr="00A31576">
        <w:rPr>
          <w:rFonts w:ascii="Times New Roman" w:hAnsi="Times New Roman" w:cs="Times New Roman"/>
          <w:sz w:val="24"/>
          <w:szCs w:val="24"/>
        </w:rPr>
        <w:t>to</w:t>
      </w:r>
      <w:r w:rsidR="00644EBE" w:rsidRPr="00A31576">
        <w:rPr>
          <w:rFonts w:ascii="Times New Roman" w:hAnsi="Times New Roman" w:cs="Times New Roman"/>
          <w:sz w:val="24"/>
          <w:szCs w:val="24"/>
        </w:rPr>
        <w:t xml:space="preserve"> survive will be used. </w:t>
      </w:r>
      <w:r w:rsidR="00A62E3A" w:rsidRPr="00A31576">
        <w:rPr>
          <w:rFonts w:ascii="Times New Roman" w:hAnsi="Times New Roman" w:cs="Times New Roman"/>
          <w:sz w:val="24"/>
          <w:szCs w:val="24"/>
        </w:rPr>
        <w:t>This is because this definition of work has a</w:t>
      </w:r>
      <w:r w:rsidR="002C1039">
        <w:rPr>
          <w:rFonts w:ascii="Times New Roman" w:hAnsi="Times New Roman" w:cs="Times New Roman"/>
          <w:sz w:val="24"/>
          <w:szCs w:val="24"/>
        </w:rPr>
        <w:t>n</w:t>
      </w:r>
      <w:r w:rsidR="00A62E3A" w:rsidRPr="00A31576">
        <w:rPr>
          <w:rFonts w:ascii="Times New Roman" w:hAnsi="Times New Roman" w:cs="Times New Roman"/>
          <w:sz w:val="24"/>
          <w:szCs w:val="24"/>
        </w:rPr>
        <w:t xml:space="preserve"> impact on the concept of poverty, which is a concept that </w:t>
      </w:r>
      <w:r w:rsidR="003C602F" w:rsidRPr="00A31576">
        <w:rPr>
          <w:rFonts w:ascii="Times New Roman" w:hAnsi="Times New Roman" w:cs="Times New Roman"/>
          <w:sz w:val="24"/>
          <w:szCs w:val="24"/>
        </w:rPr>
        <w:t>considers</w:t>
      </w:r>
      <w:r w:rsidR="00A62E3A" w:rsidRPr="00A31576">
        <w:rPr>
          <w:rFonts w:ascii="Times New Roman" w:hAnsi="Times New Roman" w:cs="Times New Roman"/>
          <w:sz w:val="24"/>
          <w:szCs w:val="24"/>
        </w:rPr>
        <w:t xml:space="preserve"> many different factors (Alcock, 2006, p. 23). For instance, many factors can affect the poverty of an area, such as crime, employment, </w:t>
      </w:r>
      <w:r w:rsidR="003C602F" w:rsidRPr="00A31576">
        <w:rPr>
          <w:rFonts w:ascii="Times New Roman" w:hAnsi="Times New Roman" w:cs="Times New Roman"/>
          <w:sz w:val="24"/>
          <w:szCs w:val="24"/>
        </w:rPr>
        <w:t>health,</w:t>
      </w:r>
      <w:r w:rsidR="00A62E3A" w:rsidRPr="00A31576">
        <w:rPr>
          <w:rFonts w:ascii="Times New Roman" w:hAnsi="Times New Roman" w:cs="Times New Roman"/>
          <w:sz w:val="24"/>
          <w:szCs w:val="24"/>
        </w:rPr>
        <w:t xml:space="preserve"> and education (Alcock, 2006, p. 23). However, in the UK, </w:t>
      </w:r>
      <w:r w:rsidR="001A044A" w:rsidRPr="00A31576">
        <w:rPr>
          <w:rFonts w:ascii="Times New Roman" w:hAnsi="Times New Roman" w:cs="Times New Roman"/>
          <w:sz w:val="24"/>
          <w:szCs w:val="24"/>
        </w:rPr>
        <w:t xml:space="preserve">members of parliament and the UK government </w:t>
      </w:r>
      <w:r w:rsidR="002C1039">
        <w:rPr>
          <w:rFonts w:ascii="Times New Roman" w:hAnsi="Times New Roman" w:cs="Times New Roman"/>
          <w:sz w:val="24"/>
          <w:szCs w:val="24"/>
        </w:rPr>
        <w:t xml:space="preserve">arguably </w:t>
      </w:r>
      <w:r w:rsidR="001A044A" w:rsidRPr="00A31576">
        <w:rPr>
          <w:rFonts w:ascii="Times New Roman" w:hAnsi="Times New Roman" w:cs="Times New Roman"/>
          <w:sz w:val="24"/>
          <w:szCs w:val="24"/>
        </w:rPr>
        <w:t xml:space="preserve">overlook these factors and largely just </w:t>
      </w:r>
      <w:r w:rsidR="003C602F" w:rsidRPr="00A31576">
        <w:rPr>
          <w:rFonts w:ascii="Times New Roman" w:hAnsi="Times New Roman" w:cs="Times New Roman"/>
          <w:sz w:val="24"/>
          <w:szCs w:val="24"/>
        </w:rPr>
        <w:t>consider</w:t>
      </w:r>
      <w:r w:rsidR="001A044A" w:rsidRPr="00A31576">
        <w:rPr>
          <w:rFonts w:ascii="Times New Roman" w:hAnsi="Times New Roman" w:cs="Times New Roman"/>
          <w:sz w:val="24"/>
          <w:szCs w:val="24"/>
        </w:rPr>
        <w:t xml:space="preserve"> the income of households (Francis-Devine, 2024, np; Department for Work and Pensions, 2022, np).</w:t>
      </w:r>
      <w:r w:rsidR="003C602F">
        <w:rPr>
          <w:rFonts w:ascii="Times New Roman" w:hAnsi="Times New Roman" w:cs="Times New Roman"/>
          <w:sz w:val="24"/>
          <w:szCs w:val="24"/>
        </w:rPr>
        <w:t xml:space="preserve"> P</w:t>
      </w:r>
      <w:r w:rsidR="001A044A" w:rsidRPr="00A31576">
        <w:rPr>
          <w:rFonts w:ascii="Times New Roman" w:hAnsi="Times New Roman" w:cs="Times New Roman"/>
          <w:sz w:val="24"/>
          <w:szCs w:val="24"/>
        </w:rPr>
        <w:t>overty is</w:t>
      </w:r>
      <w:r w:rsidR="003C602F">
        <w:rPr>
          <w:rFonts w:ascii="Times New Roman" w:hAnsi="Times New Roman" w:cs="Times New Roman"/>
          <w:sz w:val="24"/>
          <w:szCs w:val="24"/>
        </w:rPr>
        <w:t xml:space="preserve"> often</w:t>
      </w:r>
      <w:r w:rsidR="001A044A" w:rsidRPr="00A31576">
        <w:rPr>
          <w:rFonts w:ascii="Times New Roman" w:hAnsi="Times New Roman" w:cs="Times New Roman"/>
          <w:sz w:val="24"/>
          <w:szCs w:val="24"/>
        </w:rPr>
        <w:t xml:space="preserve"> measured by comparing individuals who are in relative poverty, who are individuals that can’t afford the ‘normal activities and opportunities that average earners have access to’</w:t>
      </w:r>
      <w:r w:rsidR="00223E09">
        <w:rPr>
          <w:rFonts w:ascii="Times New Roman" w:hAnsi="Times New Roman" w:cs="Times New Roman"/>
          <w:sz w:val="24"/>
          <w:szCs w:val="24"/>
        </w:rPr>
        <w:t xml:space="preserve"> </w:t>
      </w:r>
      <w:r w:rsidR="00223E09" w:rsidRPr="00A31576">
        <w:rPr>
          <w:rFonts w:ascii="Times New Roman" w:hAnsi="Times New Roman" w:cs="Times New Roman"/>
          <w:sz w:val="24"/>
          <w:szCs w:val="24"/>
        </w:rPr>
        <w:t>(Westwater, 2019, np) and</w:t>
      </w:r>
      <w:r w:rsidR="001A044A" w:rsidRPr="00A31576">
        <w:rPr>
          <w:rFonts w:ascii="Times New Roman" w:hAnsi="Times New Roman" w:cs="Times New Roman"/>
          <w:sz w:val="24"/>
          <w:szCs w:val="24"/>
        </w:rPr>
        <w:t xml:space="preserve"> but can still ‘scrape by on the basics’ (Westwater, 2019, np) and</w:t>
      </w:r>
      <w:r w:rsidR="00CD5C2E" w:rsidRPr="00A31576">
        <w:rPr>
          <w:rFonts w:ascii="Times New Roman" w:hAnsi="Times New Roman" w:cs="Times New Roman"/>
          <w:sz w:val="24"/>
          <w:szCs w:val="24"/>
        </w:rPr>
        <w:t xml:space="preserve"> individuals who are in </w:t>
      </w:r>
      <w:r w:rsidR="001A044A" w:rsidRPr="00A31576">
        <w:rPr>
          <w:rFonts w:ascii="Times New Roman" w:hAnsi="Times New Roman" w:cs="Times New Roman"/>
          <w:sz w:val="24"/>
          <w:szCs w:val="24"/>
        </w:rPr>
        <w:t xml:space="preserve">absolute poverty, </w:t>
      </w:r>
      <w:r w:rsidR="00CD5C2E" w:rsidRPr="00A31576">
        <w:rPr>
          <w:rFonts w:ascii="Times New Roman" w:hAnsi="Times New Roman" w:cs="Times New Roman"/>
          <w:sz w:val="24"/>
          <w:szCs w:val="24"/>
        </w:rPr>
        <w:t>who’s basic needs are not met (Alcock, 2006, p. 64).</w:t>
      </w:r>
      <w:r w:rsidR="0019627D" w:rsidRPr="00A31576">
        <w:rPr>
          <w:rFonts w:ascii="Times New Roman" w:hAnsi="Times New Roman" w:cs="Times New Roman"/>
          <w:sz w:val="24"/>
          <w:szCs w:val="24"/>
        </w:rPr>
        <w:t xml:space="preserve"> T</w:t>
      </w:r>
      <w:r w:rsidR="00CD5C2E" w:rsidRPr="00A31576">
        <w:rPr>
          <w:rFonts w:ascii="Times New Roman" w:hAnsi="Times New Roman" w:cs="Times New Roman"/>
          <w:sz w:val="24"/>
          <w:szCs w:val="24"/>
        </w:rPr>
        <w:t>he Beverage Report</w:t>
      </w:r>
      <w:r w:rsidR="0019627D" w:rsidRPr="00A31576">
        <w:rPr>
          <w:rFonts w:ascii="Times New Roman" w:hAnsi="Times New Roman" w:cs="Times New Roman"/>
          <w:sz w:val="24"/>
          <w:szCs w:val="24"/>
        </w:rPr>
        <w:t xml:space="preserve">, </w:t>
      </w:r>
      <w:r w:rsidR="00CD5C2E" w:rsidRPr="00A31576">
        <w:rPr>
          <w:rFonts w:ascii="Times New Roman" w:hAnsi="Times New Roman" w:cs="Times New Roman"/>
          <w:sz w:val="24"/>
          <w:szCs w:val="24"/>
        </w:rPr>
        <w:t xml:space="preserve">published </w:t>
      </w:r>
      <w:r w:rsidR="0019627D" w:rsidRPr="00A31576">
        <w:rPr>
          <w:rFonts w:ascii="Times New Roman" w:hAnsi="Times New Roman" w:cs="Times New Roman"/>
          <w:sz w:val="24"/>
          <w:szCs w:val="24"/>
        </w:rPr>
        <w:t xml:space="preserve">by William Beverage, who is regarded as ‘the father of the contemporary British welfare state’ (Pateman, 2014, p. 108), aimed to highlight that the state should offer individuals security for their contributions to prevent poverty (Department for Work and Pensions and Gauke, 2017, np). </w:t>
      </w:r>
      <w:r w:rsidR="00634E43" w:rsidRPr="00A31576">
        <w:rPr>
          <w:rFonts w:ascii="Times New Roman" w:hAnsi="Times New Roman" w:cs="Times New Roman"/>
          <w:sz w:val="24"/>
          <w:szCs w:val="24"/>
        </w:rPr>
        <w:t>The effects of this report</w:t>
      </w:r>
      <w:r w:rsidR="0019627D" w:rsidRPr="00A31576">
        <w:rPr>
          <w:rFonts w:ascii="Times New Roman" w:hAnsi="Times New Roman" w:cs="Times New Roman"/>
          <w:sz w:val="24"/>
          <w:szCs w:val="24"/>
        </w:rPr>
        <w:t xml:space="preserve"> can be seen in</w:t>
      </w:r>
      <w:r w:rsidR="002C1039">
        <w:rPr>
          <w:rFonts w:ascii="Times New Roman" w:hAnsi="Times New Roman" w:cs="Times New Roman"/>
          <w:sz w:val="24"/>
          <w:szCs w:val="24"/>
        </w:rPr>
        <w:t xml:space="preserve"> contemporary </w:t>
      </w:r>
      <w:r w:rsidR="0019627D" w:rsidRPr="00A31576">
        <w:rPr>
          <w:rFonts w:ascii="Times New Roman" w:hAnsi="Times New Roman" w:cs="Times New Roman"/>
          <w:sz w:val="24"/>
          <w:szCs w:val="24"/>
        </w:rPr>
        <w:t xml:space="preserve">British society as the United Kingdom </w:t>
      </w:r>
      <w:r w:rsidR="003C602F">
        <w:rPr>
          <w:rFonts w:ascii="Times New Roman" w:hAnsi="Times New Roman" w:cs="Times New Roman"/>
          <w:sz w:val="24"/>
          <w:szCs w:val="24"/>
        </w:rPr>
        <w:t xml:space="preserve">is </w:t>
      </w:r>
      <w:r w:rsidR="00152961">
        <w:rPr>
          <w:rFonts w:ascii="Times New Roman" w:hAnsi="Times New Roman" w:cs="Times New Roman"/>
          <w:sz w:val="24"/>
          <w:szCs w:val="24"/>
        </w:rPr>
        <w:t xml:space="preserve">arguably </w:t>
      </w:r>
      <w:r w:rsidR="00152961" w:rsidRPr="00A31576">
        <w:rPr>
          <w:rFonts w:ascii="Times New Roman" w:hAnsi="Times New Roman" w:cs="Times New Roman"/>
          <w:sz w:val="24"/>
          <w:szCs w:val="24"/>
        </w:rPr>
        <w:t>a</w:t>
      </w:r>
      <w:r w:rsidR="0019627D" w:rsidRPr="00A31576">
        <w:rPr>
          <w:rFonts w:ascii="Times New Roman" w:hAnsi="Times New Roman" w:cs="Times New Roman"/>
          <w:sz w:val="24"/>
          <w:szCs w:val="24"/>
        </w:rPr>
        <w:t xml:space="preserve"> welfare state</w:t>
      </w:r>
      <w:r w:rsidR="005C32E9" w:rsidRPr="00A31576">
        <w:rPr>
          <w:rFonts w:ascii="Times New Roman" w:hAnsi="Times New Roman" w:cs="Times New Roman"/>
          <w:sz w:val="24"/>
          <w:szCs w:val="24"/>
        </w:rPr>
        <w:t xml:space="preserve">, which implies that the </w:t>
      </w:r>
      <w:r w:rsidR="00D0308C" w:rsidRPr="00A31576">
        <w:rPr>
          <w:rFonts w:ascii="Times New Roman" w:hAnsi="Times New Roman" w:cs="Times New Roman"/>
          <w:sz w:val="24"/>
          <w:szCs w:val="24"/>
        </w:rPr>
        <w:t>policies</w:t>
      </w:r>
      <w:r w:rsidR="005C32E9" w:rsidRPr="00A31576">
        <w:rPr>
          <w:rFonts w:ascii="Times New Roman" w:hAnsi="Times New Roman" w:cs="Times New Roman"/>
          <w:sz w:val="24"/>
          <w:szCs w:val="24"/>
        </w:rPr>
        <w:t xml:space="preserve"> that the UK Government puts in place is promot</w:t>
      </w:r>
      <w:r w:rsidR="00152961">
        <w:rPr>
          <w:rFonts w:ascii="Times New Roman" w:hAnsi="Times New Roman" w:cs="Times New Roman"/>
          <w:sz w:val="24"/>
          <w:szCs w:val="24"/>
        </w:rPr>
        <w:t>ing</w:t>
      </w:r>
      <w:r w:rsidR="005C32E9" w:rsidRPr="00A31576">
        <w:rPr>
          <w:rFonts w:ascii="Times New Roman" w:hAnsi="Times New Roman" w:cs="Times New Roman"/>
          <w:sz w:val="24"/>
          <w:szCs w:val="24"/>
        </w:rPr>
        <w:t xml:space="preserve"> social cohesion and aid</w:t>
      </w:r>
      <w:r w:rsidR="00152961">
        <w:rPr>
          <w:rFonts w:ascii="Times New Roman" w:hAnsi="Times New Roman" w:cs="Times New Roman"/>
          <w:sz w:val="24"/>
          <w:szCs w:val="24"/>
        </w:rPr>
        <w:t>ing</w:t>
      </w:r>
      <w:r w:rsidR="005C32E9" w:rsidRPr="00A31576">
        <w:rPr>
          <w:rFonts w:ascii="Times New Roman" w:hAnsi="Times New Roman" w:cs="Times New Roman"/>
          <w:sz w:val="24"/>
          <w:szCs w:val="24"/>
        </w:rPr>
        <w:t xml:space="preserve"> individuals negotiate a capitalist society (</w:t>
      </w:r>
      <w:r w:rsidR="00C30BE7" w:rsidRPr="00A31576">
        <w:rPr>
          <w:rFonts w:ascii="Times New Roman" w:hAnsi="Times New Roman" w:cs="Times New Roman"/>
          <w:sz w:val="24"/>
          <w:szCs w:val="24"/>
        </w:rPr>
        <w:t>Taylor-Gooby, 2016, p. 712</w:t>
      </w:r>
      <w:r w:rsidR="005C32E9" w:rsidRPr="00A31576">
        <w:rPr>
          <w:rFonts w:ascii="Times New Roman" w:hAnsi="Times New Roman" w:cs="Times New Roman"/>
          <w:sz w:val="24"/>
          <w:szCs w:val="24"/>
        </w:rPr>
        <w:t xml:space="preserve">). However, there is evidence to suggest that this is debatable (Taylor-Gooby, 2016, p. 712; Atkinson, </w:t>
      </w:r>
      <w:r w:rsidR="00C30BE7" w:rsidRPr="00A31576">
        <w:rPr>
          <w:rFonts w:ascii="Times New Roman" w:hAnsi="Times New Roman" w:cs="Times New Roman"/>
          <w:sz w:val="24"/>
          <w:szCs w:val="24"/>
        </w:rPr>
        <w:t xml:space="preserve">2015, p. 19). This assignment will now move on to critically explore the concepts of work, </w:t>
      </w:r>
      <w:r w:rsidR="00152961" w:rsidRPr="00A31576">
        <w:rPr>
          <w:rFonts w:ascii="Times New Roman" w:hAnsi="Times New Roman" w:cs="Times New Roman"/>
          <w:sz w:val="24"/>
          <w:szCs w:val="24"/>
        </w:rPr>
        <w:t>poverty,</w:t>
      </w:r>
      <w:r w:rsidR="00C30BE7" w:rsidRPr="00A31576">
        <w:rPr>
          <w:rFonts w:ascii="Times New Roman" w:hAnsi="Times New Roman" w:cs="Times New Roman"/>
          <w:sz w:val="24"/>
          <w:szCs w:val="24"/>
        </w:rPr>
        <w:t xml:space="preserve"> and welfare and how they intersect (Weiss and Kahn, 1960, p. 144; Alcock, 2006, p. 64; Taylor-Gooby, 2016, p. 712). </w:t>
      </w:r>
    </w:p>
    <w:p w14:paraId="3D0B6EAC" w14:textId="2ACFAE2C" w:rsidR="00A31576" w:rsidRPr="00FD5951" w:rsidRDefault="00A31576" w:rsidP="00C30BE7">
      <w:pPr>
        <w:spacing w:line="360" w:lineRule="auto"/>
        <w:jc w:val="both"/>
        <w:rPr>
          <w:rFonts w:ascii="Times New Roman" w:hAnsi="Times New Roman" w:cs="Times New Roman"/>
          <w:sz w:val="24"/>
          <w:szCs w:val="24"/>
        </w:rPr>
      </w:pPr>
      <w:r w:rsidRPr="00A31576">
        <w:rPr>
          <w:rFonts w:ascii="Times New Roman" w:hAnsi="Times New Roman" w:cs="Times New Roman"/>
          <w:sz w:val="24"/>
          <w:szCs w:val="24"/>
        </w:rPr>
        <w:t xml:space="preserve">When analysing the concept of work in </w:t>
      </w:r>
      <w:r>
        <w:rPr>
          <w:rFonts w:ascii="Times New Roman" w:hAnsi="Times New Roman" w:cs="Times New Roman"/>
          <w:sz w:val="24"/>
          <w:szCs w:val="24"/>
        </w:rPr>
        <w:t xml:space="preserve">the UK in a more critical concept, </w:t>
      </w:r>
      <w:r w:rsidR="00FD3917">
        <w:rPr>
          <w:rFonts w:ascii="Times New Roman" w:hAnsi="Times New Roman" w:cs="Times New Roman"/>
          <w:sz w:val="24"/>
          <w:szCs w:val="24"/>
        </w:rPr>
        <w:t xml:space="preserve">it is clear to see that the definition of work and what the concept means to individuals has changed as society has changed (Gallie, Felstead and Green, 2012, np; </w:t>
      </w:r>
      <w:r w:rsidR="00A5294C">
        <w:rPr>
          <w:rFonts w:ascii="Times New Roman" w:hAnsi="Times New Roman" w:cs="Times New Roman"/>
          <w:sz w:val="24"/>
          <w:szCs w:val="24"/>
        </w:rPr>
        <w:t>Elizur and Guttman, 1976, p. 611)</w:t>
      </w:r>
      <w:r w:rsidR="00275973">
        <w:rPr>
          <w:rFonts w:ascii="Times New Roman" w:hAnsi="Times New Roman" w:cs="Times New Roman"/>
          <w:sz w:val="24"/>
          <w:szCs w:val="24"/>
        </w:rPr>
        <w:t xml:space="preserve">. For example, Gallie, Felstead and Green (2012, np) argue that as society has changed, individuals have placed less value in the intrinsic nature of work and instead </w:t>
      </w:r>
      <w:r w:rsidR="00152961">
        <w:rPr>
          <w:rFonts w:ascii="Times New Roman" w:hAnsi="Times New Roman" w:cs="Times New Roman"/>
          <w:sz w:val="24"/>
          <w:szCs w:val="24"/>
        </w:rPr>
        <w:t xml:space="preserve">value </w:t>
      </w:r>
      <w:r w:rsidR="00275973">
        <w:rPr>
          <w:rFonts w:ascii="Times New Roman" w:hAnsi="Times New Roman" w:cs="Times New Roman"/>
          <w:sz w:val="24"/>
          <w:szCs w:val="24"/>
        </w:rPr>
        <w:t>the extrinsic rewards that a job can offer</w:t>
      </w:r>
      <w:r w:rsidR="00152961">
        <w:rPr>
          <w:rFonts w:ascii="Times New Roman" w:hAnsi="Times New Roman" w:cs="Times New Roman"/>
          <w:sz w:val="24"/>
          <w:szCs w:val="24"/>
        </w:rPr>
        <w:t xml:space="preserve"> more highly</w:t>
      </w:r>
      <w:r w:rsidR="00275973">
        <w:rPr>
          <w:rFonts w:ascii="Times New Roman" w:hAnsi="Times New Roman" w:cs="Times New Roman"/>
          <w:sz w:val="24"/>
          <w:szCs w:val="24"/>
        </w:rPr>
        <w:t xml:space="preserve"> (Gallie, Felstead and Green, 2012, np). This is arguably because of the rise </w:t>
      </w:r>
      <w:r w:rsidR="00152961">
        <w:rPr>
          <w:rFonts w:ascii="Times New Roman" w:hAnsi="Times New Roman" w:cs="Times New Roman"/>
          <w:sz w:val="24"/>
          <w:szCs w:val="24"/>
        </w:rPr>
        <w:t>in</w:t>
      </w:r>
      <w:r w:rsidR="00275973">
        <w:rPr>
          <w:rFonts w:ascii="Times New Roman" w:hAnsi="Times New Roman" w:cs="Times New Roman"/>
          <w:sz w:val="24"/>
          <w:szCs w:val="24"/>
        </w:rPr>
        <w:t xml:space="preserve"> the importance of the nuclear family in society and a </w:t>
      </w:r>
      <w:r w:rsidR="00464600">
        <w:rPr>
          <w:rFonts w:ascii="Times New Roman" w:hAnsi="Times New Roman" w:cs="Times New Roman"/>
          <w:sz w:val="24"/>
          <w:szCs w:val="24"/>
        </w:rPr>
        <w:t>prioritisation</w:t>
      </w:r>
      <w:r w:rsidR="00275973">
        <w:rPr>
          <w:rFonts w:ascii="Times New Roman" w:hAnsi="Times New Roman" w:cs="Times New Roman"/>
          <w:sz w:val="24"/>
          <w:szCs w:val="24"/>
        </w:rPr>
        <w:t xml:space="preserve"> of life outside of work for individuals (Gallie, Felstead and Green, 2012, np). Additionally, Elizur and Guttman (1976, p. 611) noted the increasing rise of technological developments in their article, </w:t>
      </w:r>
      <w:r w:rsidR="00275973">
        <w:rPr>
          <w:rFonts w:ascii="Times New Roman" w:hAnsi="Times New Roman" w:cs="Times New Roman"/>
          <w:sz w:val="24"/>
          <w:szCs w:val="24"/>
        </w:rPr>
        <w:lastRenderedPageBreak/>
        <w:t>where they also predicted that technology would have an increasing impact on the workplace</w:t>
      </w:r>
      <w:r w:rsidR="00464600">
        <w:rPr>
          <w:rFonts w:ascii="Times New Roman" w:hAnsi="Times New Roman" w:cs="Times New Roman"/>
          <w:sz w:val="24"/>
          <w:szCs w:val="24"/>
        </w:rPr>
        <w:t xml:space="preserve">, a </w:t>
      </w:r>
      <w:r w:rsidR="00152961">
        <w:rPr>
          <w:rFonts w:ascii="Times New Roman" w:hAnsi="Times New Roman" w:cs="Times New Roman"/>
          <w:sz w:val="24"/>
          <w:szCs w:val="24"/>
        </w:rPr>
        <w:t>prediction</w:t>
      </w:r>
      <w:r w:rsidR="00464600">
        <w:rPr>
          <w:rFonts w:ascii="Times New Roman" w:hAnsi="Times New Roman" w:cs="Times New Roman"/>
          <w:sz w:val="24"/>
          <w:szCs w:val="24"/>
        </w:rPr>
        <w:t xml:space="preserve"> that is also suggested by Gallie, Felstead and Green (2012, np) and this is being acknowledged today by the UK Government, with the publication of the National AI Strategy (Department for Business, Energy &amp; Industrial Strategy </w:t>
      </w:r>
      <w:r w:rsidR="00464600">
        <w:rPr>
          <w:rFonts w:ascii="Times New Roman" w:hAnsi="Times New Roman" w:cs="Times New Roman"/>
          <w:i/>
          <w:iCs/>
          <w:sz w:val="24"/>
          <w:szCs w:val="24"/>
        </w:rPr>
        <w:t xml:space="preserve">et al. </w:t>
      </w:r>
      <w:r w:rsidR="00464600">
        <w:rPr>
          <w:rFonts w:ascii="Times New Roman" w:hAnsi="Times New Roman" w:cs="Times New Roman"/>
          <w:sz w:val="24"/>
          <w:szCs w:val="24"/>
        </w:rPr>
        <w:t xml:space="preserve">2022, np), which aims to support employers and employees with navigating the technological advancements of artificial intelligence in contemporary society (Department for Business, Energy &amp; Industrial Strategy </w:t>
      </w:r>
      <w:r w:rsidR="00464600">
        <w:rPr>
          <w:rFonts w:ascii="Times New Roman" w:hAnsi="Times New Roman" w:cs="Times New Roman"/>
          <w:i/>
          <w:iCs/>
          <w:sz w:val="24"/>
          <w:szCs w:val="24"/>
        </w:rPr>
        <w:t xml:space="preserve">et al. </w:t>
      </w:r>
      <w:r w:rsidR="00464600">
        <w:rPr>
          <w:rFonts w:ascii="Times New Roman" w:hAnsi="Times New Roman" w:cs="Times New Roman"/>
          <w:sz w:val="24"/>
          <w:szCs w:val="24"/>
        </w:rPr>
        <w:t>2022, np). However, this shift of attitude could be explained by many individuals in the workforce being increasingly exposed to more information and therefore, individuals are thinking more about their own needs (Gallie, Felstead and Green, 2012, np</w:t>
      </w:r>
      <w:r w:rsidR="00111F01">
        <w:rPr>
          <w:rFonts w:ascii="Times New Roman" w:hAnsi="Times New Roman" w:cs="Times New Roman"/>
          <w:sz w:val="24"/>
          <w:szCs w:val="24"/>
        </w:rPr>
        <w:t xml:space="preserve">; Burke, 2006, p. 91). </w:t>
      </w:r>
      <w:r w:rsidR="00155048">
        <w:rPr>
          <w:rFonts w:ascii="Times New Roman" w:hAnsi="Times New Roman" w:cs="Times New Roman"/>
          <w:sz w:val="24"/>
          <w:szCs w:val="24"/>
        </w:rPr>
        <w:t xml:space="preserve">This is slowly starting to be reflected in policy, as the UK government has </w:t>
      </w:r>
      <w:r w:rsidR="008560C7">
        <w:rPr>
          <w:rFonts w:ascii="Times New Roman" w:hAnsi="Times New Roman" w:cs="Times New Roman"/>
          <w:sz w:val="24"/>
          <w:szCs w:val="24"/>
        </w:rPr>
        <w:t xml:space="preserve">published guidance for local authorities who are considering moving away from a </w:t>
      </w:r>
      <w:r w:rsidR="00152961">
        <w:rPr>
          <w:rFonts w:ascii="Times New Roman" w:hAnsi="Times New Roman" w:cs="Times New Roman"/>
          <w:sz w:val="24"/>
          <w:szCs w:val="24"/>
        </w:rPr>
        <w:t>five-day</w:t>
      </w:r>
      <w:r w:rsidR="008560C7">
        <w:rPr>
          <w:rFonts w:ascii="Times New Roman" w:hAnsi="Times New Roman" w:cs="Times New Roman"/>
          <w:sz w:val="24"/>
          <w:szCs w:val="24"/>
        </w:rPr>
        <w:t xml:space="preserve"> working week to a </w:t>
      </w:r>
      <w:proofErr w:type="gramStart"/>
      <w:r w:rsidR="008560C7">
        <w:rPr>
          <w:rFonts w:ascii="Times New Roman" w:hAnsi="Times New Roman" w:cs="Times New Roman"/>
          <w:sz w:val="24"/>
          <w:szCs w:val="24"/>
        </w:rPr>
        <w:t>four day</w:t>
      </w:r>
      <w:proofErr w:type="gramEnd"/>
      <w:r w:rsidR="008560C7">
        <w:rPr>
          <w:rFonts w:ascii="Times New Roman" w:hAnsi="Times New Roman" w:cs="Times New Roman"/>
          <w:sz w:val="24"/>
          <w:szCs w:val="24"/>
        </w:rPr>
        <w:t xml:space="preserve"> working week, with employees retaining their full pay (Department for Levelling Up, Housing and Communities, 2023, np). This is due to much research being undertaken by theorists, which suggests that a four-day working week would be more productive for both employees and employers in contemporary society (</w:t>
      </w:r>
      <w:proofErr w:type="spellStart"/>
      <w:r w:rsidR="008560C7">
        <w:rPr>
          <w:rFonts w:ascii="Times New Roman" w:hAnsi="Times New Roman" w:cs="Times New Roman"/>
          <w:sz w:val="24"/>
          <w:szCs w:val="24"/>
        </w:rPr>
        <w:t>Heejung</w:t>
      </w:r>
      <w:proofErr w:type="spellEnd"/>
      <w:r w:rsidR="008560C7">
        <w:rPr>
          <w:rFonts w:ascii="Times New Roman" w:hAnsi="Times New Roman" w:cs="Times New Roman"/>
          <w:sz w:val="24"/>
          <w:szCs w:val="24"/>
        </w:rPr>
        <w:t xml:space="preserve">, 2022, np; Ashton, 2019, np). </w:t>
      </w:r>
      <w:r w:rsidR="006955D6">
        <w:rPr>
          <w:rFonts w:ascii="Times New Roman" w:hAnsi="Times New Roman" w:cs="Times New Roman"/>
          <w:sz w:val="24"/>
          <w:szCs w:val="24"/>
        </w:rPr>
        <w:t xml:space="preserve">However, despite these positive changes that are starting to occur in contemporary society in the UK (Gallie, Felstead and Green, 2012, np), the concept of work is still a negative one from many perspectives (Kinman, Wray and Strange, 2011, np; </w:t>
      </w:r>
      <w:r w:rsidR="003A432E">
        <w:rPr>
          <w:rFonts w:ascii="Times New Roman" w:hAnsi="Times New Roman" w:cs="Times New Roman"/>
          <w:sz w:val="24"/>
          <w:szCs w:val="24"/>
        </w:rPr>
        <w:t xml:space="preserve">Cousins </w:t>
      </w:r>
      <w:r w:rsidR="003A432E">
        <w:rPr>
          <w:rFonts w:ascii="Times New Roman" w:hAnsi="Times New Roman" w:cs="Times New Roman"/>
          <w:i/>
          <w:iCs/>
          <w:sz w:val="24"/>
          <w:szCs w:val="24"/>
        </w:rPr>
        <w:t xml:space="preserve">et al., </w:t>
      </w:r>
      <w:r w:rsidR="003A432E">
        <w:rPr>
          <w:rFonts w:ascii="Times New Roman" w:hAnsi="Times New Roman" w:cs="Times New Roman"/>
          <w:sz w:val="24"/>
          <w:szCs w:val="24"/>
        </w:rPr>
        <w:t>2004, p. 89). For example, according to Kinman, Wray and Strange (2011, np)</w:t>
      </w:r>
      <w:r w:rsidR="00EB5F41">
        <w:rPr>
          <w:rFonts w:ascii="Times New Roman" w:hAnsi="Times New Roman" w:cs="Times New Roman"/>
          <w:sz w:val="24"/>
          <w:szCs w:val="24"/>
        </w:rPr>
        <w:t xml:space="preserve"> studies previously conducted on teachers in the UK found that the work that they do is often extremely </w:t>
      </w:r>
      <w:r w:rsidR="00152961">
        <w:rPr>
          <w:rFonts w:ascii="Times New Roman" w:hAnsi="Times New Roman" w:cs="Times New Roman"/>
          <w:sz w:val="24"/>
          <w:szCs w:val="24"/>
        </w:rPr>
        <w:t>demanding,</w:t>
      </w:r>
      <w:r w:rsidR="00EB5F41">
        <w:rPr>
          <w:rFonts w:ascii="Times New Roman" w:hAnsi="Times New Roman" w:cs="Times New Roman"/>
          <w:sz w:val="24"/>
          <w:szCs w:val="24"/>
        </w:rPr>
        <w:t xml:space="preserve"> and the emotional labour required of teachers often causes strain.</w:t>
      </w:r>
      <w:r w:rsidR="0055028B">
        <w:rPr>
          <w:rFonts w:ascii="Times New Roman" w:hAnsi="Times New Roman" w:cs="Times New Roman"/>
          <w:sz w:val="24"/>
          <w:szCs w:val="24"/>
        </w:rPr>
        <w:t xml:space="preserve"> These stu</w:t>
      </w:r>
      <w:r w:rsidR="00EB5F41">
        <w:rPr>
          <w:rFonts w:ascii="Times New Roman" w:hAnsi="Times New Roman" w:cs="Times New Roman"/>
          <w:sz w:val="24"/>
          <w:szCs w:val="24"/>
        </w:rPr>
        <w:t xml:space="preserve">dies into teaching in the UK </w:t>
      </w:r>
      <w:r w:rsidR="0055028B">
        <w:rPr>
          <w:rFonts w:ascii="Times New Roman" w:hAnsi="Times New Roman" w:cs="Times New Roman"/>
          <w:sz w:val="24"/>
          <w:szCs w:val="24"/>
        </w:rPr>
        <w:t xml:space="preserve">also have </w:t>
      </w:r>
      <w:r w:rsidR="00EB5F41">
        <w:rPr>
          <w:rFonts w:ascii="Times New Roman" w:hAnsi="Times New Roman" w:cs="Times New Roman"/>
          <w:sz w:val="24"/>
          <w:szCs w:val="24"/>
        </w:rPr>
        <w:t>suggest</w:t>
      </w:r>
      <w:r w:rsidR="0055028B">
        <w:rPr>
          <w:rFonts w:ascii="Times New Roman" w:hAnsi="Times New Roman" w:cs="Times New Roman"/>
          <w:sz w:val="24"/>
          <w:szCs w:val="24"/>
        </w:rPr>
        <w:t>ed</w:t>
      </w:r>
      <w:r w:rsidR="00EB5F41">
        <w:rPr>
          <w:rFonts w:ascii="Times New Roman" w:hAnsi="Times New Roman" w:cs="Times New Roman"/>
          <w:sz w:val="24"/>
          <w:szCs w:val="24"/>
        </w:rPr>
        <w:t xml:space="preserve"> that teachers often state that </w:t>
      </w:r>
      <w:r w:rsidR="0055028B">
        <w:rPr>
          <w:rFonts w:ascii="Times New Roman" w:hAnsi="Times New Roman" w:cs="Times New Roman"/>
          <w:sz w:val="24"/>
          <w:szCs w:val="24"/>
        </w:rPr>
        <w:t>the stress</w:t>
      </w:r>
      <w:r w:rsidR="00152961">
        <w:rPr>
          <w:rFonts w:ascii="Times New Roman" w:hAnsi="Times New Roman" w:cs="Times New Roman"/>
          <w:sz w:val="24"/>
          <w:szCs w:val="24"/>
        </w:rPr>
        <w:t xml:space="preserve"> they </w:t>
      </w:r>
      <w:r w:rsidR="0055028B">
        <w:rPr>
          <w:rFonts w:ascii="Times New Roman" w:hAnsi="Times New Roman" w:cs="Times New Roman"/>
          <w:sz w:val="24"/>
          <w:szCs w:val="24"/>
        </w:rPr>
        <w:t xml:space="preserve">experience </w:t>
      </w:r>
      <w:r w:rsidR="00532273">
        <w:rPr>
          <w:rFonts w:ascii="Times New Roman" w:hAnsi="Times New Roman" w:cs="Times New Roman"/>
          <w:sz w:val="24"/>
          <w:szCs w:val="24"/>
        </w:rPr>
        <w:t>is often caused by issues such as the administrative demands of the jo</w:t>
      </w:r>
      <w:r w:rsidR="00152961">
        <w:rPr>
          <w:rFonts w:ascii="Times New Roman" w:hAnsi="Times New Roman" w:cs="Times New Roman"/>
          <w:sz w:val="24"/>
          <w:szCs w:val="24"/>
        </w:rPr>
        <w:t>b</w:t>
      </w:r>
      <w:r w:rsidR="00532273">
        <w:rPr>
          <w:rFonts w:ascii="Times New Roman" w:hAnsi="Times New Roman" w:cs="Times New Roman"/>
          <w:sz w:val="24"/>
          <w:szCs w:val="24"/>
        </w:rPr>
        <w:t>, pressures to meet deadlines and ‘a perceived imbalance between efforts and rewards’ (Kinman, Wray and Strange, 2011, np). The strain on individuals caused by work can also be seen in many other sectors in the UK, such as nursing</w:t>
      </w:r>
      <w:r w:rsidR="00FD5951">
        <w:rPr>
          <w:rFonts w:ascii="Times New Roman" w:hAnsi="Times New Roman" w:cs="Times New Roman"/>
          <w:sz w:val="24"/>
          <w:szCs w:val="24"/>
        </w:rPr>
        <w:t xml:space="preserve"> (Harvey </w:t>
      </w:r>
      <w:r w:rsidR="00FD5951">
        <w:rPr>
          <w:rFonts w:ascii="Times New Roman" w:hAnsi="Times New Roman" w:cs="Times New Roman"/>
          <w:i/>
          <w:iCs/>
          <w:sz w:val="24"/>
          <w:szCs w:val="24"/>
        </w:rPr>
        <w:t xml:space="preserve">et al., </w:t>
      </w:r>
      <w:r w:rsidR="00FD5951">
        <w:rPr>
          <w:rFonts w:ascii="Times New Roman" w:hAnsi="Times New Roman" w:cs="Times New Roman"/>
          <w:sz w:val="24"/>
          <w:szCs w:val="24"/>
        </w:rPr>
        <w:t xml:space="preserve">2020, np), where increasing numbers of nurses are suffering from burnout due to not being able to complete their job, often due to being overworked (Harvey </w:t>
      </w:r>
      <w:r w:rsidR="00FD5951">
        <w:rPr>
          <w:rFonts w:ascii="Times New Roman" w:hAnsi="Times New Roman" w:cs="Times New Roman"/>
          <w:i/>
          <w:iCs/>
          <w:sz w:val="24"/>
          <w:szCs w:val="24"/>
        </w:rPr>
        <w:t xml:space="preserve">et al. </w:t>
      </w:r>
      <w:r w:rsidR="00FD5951">
        <w:rPr>
          <w:rFonts w:ascii="Times New Roman" w:hAnsi="Times New Roman" w:cs="Times New Roman"/>
          <w:sz w:val="24"/>
          <w:szCs w:val="24"/>
        </w:rPr>
        <w:t xml:space="preserve">2020, np). </w:t>
      </w:r>
      <w:r w:rsidR="00747376">
        <w:rPr>
          <w:rFonts w:ascii="Times New Roman" w:hAnsi="Times New Roman" w:cs="Times New Roman"/>
          <w:sz w:val="24"/>
          <w:szCs w:val="24"/>
        </w:rPr>
        <w:t>These issues, as well as the suggestion that the average pay of nurses has fallen by approximately 8% due to rising inflation, has led nurses to strike against the government after a pay dispute in 2022 (</w:t>
      </w:r>
      <w:proofErr w:type="spellStart"/>
      <w:r w:rsidR="00747376">
        <w:rPr>
          <w:rFonts w:ascii="Times New Roman" w:hAnsi="Times New Roman" w:cs="Times New Roman"/>
          <w:sz w:val="24"/>
          <w:szCs w:val="24"/>
        </w:rPr>
        <w:t>Sanfey</w:t>
      </w:r>
      <w:proofErr w:type="spellEnd"/>
      <w:r w:rsidR="00747376">
        <w:rPr>
          <w:rFonts w:ascii="Times New Roman" w:hAnsi="Times New Roman" w:cs="Times New Roman"/>
          <w:sz w:val="24"/>
          <w:szCs w:val="24"/>
        </w:rPr>
        <w:t xml:space="preserve">, 2024, np). According to </w:t>
      </w:r>
      <w:proofErr w:type="spellStart"/>
      <w:r w:rsidR="004E4A16">
        <w:rPr>
          <w:rFonts w:ascii="Times New Roman" w:hAnsi="Times New Roman" w:cs="Times New Roman"/>
          <w:sz w:val="24"/>
          <w:szCs w:val="24"/>
        </w:rPr>
        <w:t>Mcbride</w:t>
      </w:r>
      <w:proofErr w:type="spellEnd"/>
      <w:r w:rsidR="004E4A16">
        <w:rPr>
          <w:rFonts w:ascii="Times New Roman" w:hAnsi="Times New Roman" w:cs="Times New Roman"/>
          <w:sz w:val="24"/>
          <w:szCs w:val="24"/>
        </w:rPr>
        <w:t xml:space="preserve"> </w:t>
      </w:r>
      <w:r w:rsidR="004D7BAB">
        <w:rPr>
          <w:rFonts w:ascii="Times New Roman" w:hAnsi="Times New Roman" w:cs="Times New Roman"/>
          <w:sz w:val="24"/>
          <w:szCs w:val="24"/>
        </w:rPr>
        <w:t>and Smith (2021, np), the struggles that many working people face around</w:t>
      </w:r>
      <w:r w:rsidR="00152961">
        <w:rPr>
          <w:rFonts w:ascii="Times New Roman" w:hAnsi="Times New Roman" w:cs="Times New Roman"/>
          <w:sz w:val="24"/>
          <w:szCs w:val="24"/>
        </w:rPr>
        <w:t xml:space="preserve"> their wages</w:t>
      </w:r>
      <w:r w:rsidR="004D7BAB">
        <w:rPr>
          <w:rFonts w:ascii="Times New Roman" w:hAnsi="Times New Roman" w:cs="Times New Roman"/>
          <w:sz w:val="24"/>
          <w:szCs w:val="24"/>
        </w:rPr>
        <w:t xml:space="preserve"> has left many individuals suffering </w:t>
      </w:r>
      <w:r w:rsidR="004D7BAB">
        <w:rPr>
          <w:rFonts w:ascii="Times New Roman" w:hAnsi="Times New Roman" w:cs="Times New Roman"/>
          <w:sz w:val="24"/>
          <w:szCs w:val="24"/>
        </w:rPr>
        <w:lastRenderedPageBreak/>
        <w:t>from ‘in-work poverty’ (</w:t>
      </w:r>
      <w:proofErr w:type="spellStart"/>
      <w:r w:rsidR="004D7BAB">
        <w:rPr>
          <w:rFonts w:ascii="Times New Roman" w:hAnsi="Times New Roman" w:cs="Times New Roman"/>
          <w:sz w:val="24"/>
          <w:szCs w:val="24"/>
        </w:rPr>
        <w:t>Mcbride</w:t>
      </w:r>
      <w:proofErr w:type="spellEnd"/>
      <w:r w:rsidR="004D7BAB">
        <w:rPr>
          <w:rFonts w:ascii="Times New Roman" w:hAnsi="Times New Roman" w:cs="Times New Roman"/>
          <w:sz w:val="24"/>
          <w:szCs w:val="24"/>
        </w:rPr>
        <w:t xml:space="preserve"> and Smith, 2021, np)</w:t>
      </w:r>
      <w:r w:rsidR="004759E6">
        <w:rPr>
          <w:rFonts w:ascii="Times New Roman" w:hAnsi="Times New Roman" w:cs="Times New Roman"/>
          <w:sz w:val="24"/>
          <w:szCs w:val="24"/>
        </w:rPr>
        <w:t>, which is a concept that will now be explored further (</w:t>
      </w:r>
      <w:proofErr w:type="spellStart"/>
      <w:r w:rsidR="004759E6">
        <w:rPr>
          <w:rFonts w:ascii="Times New Roman" w:hAnsi="Times New Roman" w:cs="Times New Roman"/>
          <w:sz w:val="24"/>
          <w:szCs w:val="24"/>
        </w:rPr>
        <w:t>Mcbride</w:t>
      </w:r>
      <w:proofErr w:type="spellEnd"/>
      <w:r w:rsidR="004759E6">
        <w:rPr>
          <w:rFonts w:ascii="Times New Roman" w:hAnsi="Times New Roman" w:cs="Times New Roman"/>
          <w:sz w:val="24"/>
          <w:szCs w:val="24"/>
        </w:rPr>
        <w:t xml:space="preserve"> and Smith, 2021, np). </w:t>
      </w:r>
    </w:p>
    <w:p w14:paraId="17AB444B" w14:textId="07A9D1AD" w:rsidR="00FC1E54" w:rsidRDefault="00FC1E54" w:rsidP="00C30B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Gordon (2018, p. 19), there are many reasons why individuals face poverty in the UK and there are many ways in which poverty is measured (Gordon, 2018, p. 19; Alcock, </w:t>
      </w:r>
      <w:r w:rsidR="00077E7A">
        <w:rPr>
          <w:rFonts w:ascii="Times New Roman" w:hAnsi="Times New Roman" w:cs="Times New Roman"/>
          <w:sz w:val="24"/>
          <w:szCs w:val="24"/>
        </w:rPr>
        <w:t xml:space="preserve">2006, p. 22). From a Marxist perspective, </w:t>
      </w:r>
      <w:r w:rsidR="005E1832">
        <w:rPr>
          <w:rFonts w:ascii="Times New Roman" w:hAnsi="Times New Roman" w:cs="Times New Roman"/>
          <w:sz w:val="24"/>
          <w:szCs w:val="24"/>
        </w:rPr>
        <w:t xml:space="preserve">it was capitalism and </w:t>
      </w:r>
      <w:r w:rsidR="001C5557">
        <w:rPr>
          <w:rFonts w:ascii="Times New Roman" w:hAnsi="Times New Roman" w:cs="Times New Roman"/>
          <w:sz w:val="24"/>
          <w:szCs w:val="24"/>
        </w:rPr>
        <w:t xml:space="preserve">the way that class structure was organised that caused poverty in the industrial period (Lehning, 2007, p. 90) as the working class proletariat </w:t>
      </w:r>
      <w:r w:rsidR="00466AAC">
        <w:rPr>
          <w:rFonts w:ascii="Times New Roman" w:hAnsi="Times New Roman" w:cs="Times New Roman"/>
          <w:sz w:val="24"/>
          <w:szCs w:val="24"/>
        </w:rPr>
        <w:t xml:space="preserve">were exploited by the rich class bourgeoisie as the </w:t>
      </w:r>
      <w:r w:rsidR="00152961">
        <w:rPr>
          <w:rFonts w:ascii="Times New Roman" w:hAnsi="Times New Roman" w:cs="Times New Roman"/>
          <w:sz w:val="24"/>
          <w:szCs w:val="24"/>
        </w:rPr>
        <w:t>bourgeoisie</w:t>
      </w:r>
      <w:r w:rsidR="00466AAC">
        <w:rPr>
          <w:rFonts w:ascii="Times New Roman" w:hAnsi="Times New Roman" w:cs="Times New Roman"/>
          <w:sz w:val="24"/>
          <w:szCs w:val="24"/>
        </w:rPr>
        <w:t xml:space="preserve"> forced the working class to become </w:t>
      </w:r>
      <w:r w:rsidR="005203C1">
        <w:rPr>
          <w:rFonts w:ascii="Times New Roman" w:hAnsi="Times New Roman" w:cs="Times New Roman"/>
          <w:sz w:val="24"/>
          <w:szCs w:val="24"/>
        </w:rPr>
        <w:t>labourers</w:t>
      </w:r>
      <w:r w:rsidR="00152961">
        <w:rPr>
          <w:rFonts w:ascii="Times New Roman" w:hAnsi="Times New Roman" w:cs="Times New Roman"/>
          <w:sz w:val="24"/>
          <w:szCs w:val="24"/>
        </w:rPr>
        <w:t xml:space="preserve"> in factories</w:t>
      </w:r>
      <w:r w:rsidR="00466AAC">
        <w:rPr>
          <w:rFonts w:ascii="Times New Roman" w:hAnsi="Times New Roman" w:cs="Times New Roman"/>
          <w:sz w:val="24"/>
          <w:szCs w:val="24"/>
        </w:rPr>
        <w:t xml:space="preserve">, that had to work for money just to </w:t>
      </w:r>
      <w:r w:rsidR="005203C1">
        <w:rPr>
          <w:rFonts w:ascii="Times New Roman" w:hAnsi="Times New Roman" w:cs="Times New Roman"/>
          <w:sz w:val="24"/>
          <w:szCs w:val="24"/>
        </w:rPr>
        <w:t>survive</w:t>
      </w:r>
      <w:r w:rsidR="00466AAC">
        <w:rPr>
          <w:rFonts w:ascii="Times New Roman" w:hAnsi="Times New Roman" w:cs="Times New Roman"/>
          <w:sz w:val="24"/>
          <w:szCs w:val="24"/>
        </w:rPr>
        <w:t xml:space="preserve"> (Lehning, 2007, p. 90; Marx and Engles, 2015, pp. 5-6). However,</w:t>
      </w:r>
      <w:r w:rsidR="005203C1">
        <w:rPr>
          <w:rFonts w:ascii="Times New Roman" w:hAnsi="Times New Roman" w:cs="Times New Roman"/>
          <w:sz w:val="24"/>
          <w:szCs w:val="24"/>
        </w:rPr>
        <w:t xml:space="preserve"> Lehning (2007, p. 90) suggests that in contemporary society, the bourgeoisie no longer need the labour of the proletariat, due to globalisation and the rise of technology</w:t>
      </w:r>
      <w:r w:rsidR="0029441A">
        <w:rPr>
          <w:rFonts w:ascii="Times New Roman" w:hAnsi="Times New Roman" w:cs="Times New Roman"/>
          <w:sz w:val="24"/>
          <w:szCs w:val="24"/>
        </w:rPr>
        <w:t xml:space="preserve"> (Lehning, 2007, p. 90).</w:t>
      </w:r>
      <w:r w:rsidR="00177F3B">
        <w:rPr>
          <w:rFonts w:ascii="Times New Roman" w:hAnsi="Times New Roman" w:cs="Times New Roman"/>
          <w:sz w:val="24"/>
          <w:szCs w:val="24"/>
        </w:rPr>
        <w:t xml:space="preserve"> This is where many postmodernist theorists, such as Yapa (1966, p. 708)</w:t>
      </w:r>
      <w:r w:rsidR="00A52647">
        <w:rPr>
          <w:rFonts w:ascii="Times New Roman" w:hAnsi="Times New Roman" w:cs="Times New Roman"/>
          <w:sz w:val="24"/>
          <w:szCs w:val="24"/>
        </w:rPr>
        <w:t xml:space="preserve"> critique theories like Marxism as they attempt to ‘diagnose social ills’ (Yapa, 1966, p. 708). This is a perspective that is further argued by </w:t>
      </w:r>
      <w:r w:rsidR="00CC4070">
        <w:rPr>
          <w:rFonts w:ascii="Times New Roman" w:hAnsi="Times New Roman" w:cs="Times New Roman"/>
          <w:sz w:val="24"/>
          <w:szCs w:val="24"/>
        </w:rPr>
        <w:t>DiFazio (1988, p. 61), who suggests that simply separating individuals into categories, of rich and poor for example</w:t>
      </w:r>
      <w:r w:rsidR="00223E09">
        <w:rPr>
          <w:rFonts w:ascii="Times New Roman" w:hAnsi="Times New Roman" w:cs="Times New Roman"/>
          <w:sz w:val="24"/>
          <w:szCs w:val="24"/>
        </w:rPr>
        <w:t>,</w:t>
      </w:r>
      <w:r w:rsidR="00CC4070">
        <w:rPr>
          <w:rFonts w:ascii="Times New Roman" w:hAnsi="Times New Roman" w:cs="Times New Roman"/>
          <w:sz w:val="24"/>
          <w:szCs w:val="24"/>
        </w:rPr>
        <w:t xml:space="preserve"> is ‘incompetent because they reduce the world to totalizing discourses’ (DiFazio, 1988, p. 61).</w:t>
      </w:r>
      <w:r w:rsidR="009F300B">
        <w:rPr>
          <w:rFonts w:ascii="Times New Roman" w:hAnsi="Times New Roman" w:cs="Times New Roman"/>
          <w:sz w:val="24"/>
          <w:szCs w:val="24"/>
        </w:rPr>
        <w:t xml:space="preserve"> From a postmodernist perspective, Yapa (1996, p. 709) suggests that the causes of</w:t>
      </w:r>
      <w:r w:rsidR="00152961">
        <w:rPr>
          <w:rFonts w:ascii="Times New Roman" w:hAnsi="Times New Roman" w:cs="Times New Roman"/>
          <w:sz w:val="24"/>
          <w:szCs w:val="24"/>
        </w:rPr>
        <w:t xml:space="preserve"> poverty </w:t>
      </w:r>
      <w:r w:rsidR="009F300B">
        <w:rPr>
          <w:rFonts w:ascii="Times New Roman" w:hAnsi="Times New Roman" w:cs="Times New Roman"/>
          <w:sz w:val="24"/>
          <w:szCs w:val="24"/>
        </w:rPr>
        <w:t xml:space="preserve">are related to how the ‘production relations’ (Yapa, 1966, p. 709) interact with each other (Yapa, 1966, p. 709). These include academic, ecological, technical, political, </w:t>
      </w:r>
      <w:r w:rsidR="00152961">
        <w:rPr>
          <w:rFonts w:ascii="Times New Roman" w:hAnsi="Times New Roman" w:cs="Times New Roman"/>
          <w:sz w:val="24"/>
          <w:szCs w:val="24"/>
        </w:rPr>
        <w:t>social,</w:t>
      </w:r>
      <w:r w:rsidR="009F300B">
        <w:rPr>
          <w:rFonts w:ascii="Times New Roman" w:hAnsi="Times New Roman" w:cs="Times New Roman"/>
          <w:sz w:val="24"/>
          <w:szCs w:val="24"/>
        </w:rPr>
        <w:t xml:space="preserve"> and cultural relations that overlap (Yapa, 1966, p. 709). These relations can be added to and taken away, due to the complexity of the concept of poverty (Yapa, 1966, p. 709; DiFazio, 1988, p. 61)</w:t>
      </w:r>
      <w:r w:rsidR="007615D7">
        <w:rPr>
          <w:rFonts w:ascii="Times New Roman" w:hAnsi="Times New Roman" w:cs="Times New Roman"/>
          <w:sz w:val="24"/>
          <w:szCs w:val="24"/>
        </w:rPr>
        <w:t>.</w:t>
      </w:r>
      <w:r w:rsidR="00D16A27">
        <w:rPr>
          <w:rFonts w:ascii="Times New Roman" w:hAnsi="Times New Roman" w:cs="Times New Roman"/>
          <w:sz w:val="24"/>
          <w:szCs w:val="24"/>
        </w:rPr>
        <w:t xml:space="preserve"> In the UK, there is evidence to suggest that poverty is a complex issue, that is indeed affected by varying factors (</w:t>
      </w:r>
      <w:proofErr w:type="spellStart"/>
      <w:r w:rsidR="00524F22">
        <w:rPr>
          <w:rFonts w:ascii="Times New Roman" w:hAnsi="Times New Roman" w:cs="Times New Roman"/>
          <w:sz w:val="24"/>
          <w:szCs w:val="24"/>
        </w:rPr>
        <w:t>Alocok</w:t>
      </w:r>
      <w:proofErr w:type="spellEnd"/>
      <w:r w:rsidR="00524F22">
        <w:rPr>
          <w:rFonts w:ascii="Times New Roman" w:hAnsi="Times New Roman" w:cs="Times New Roman"/>
          <w:sz w:val="24"/>
          <w:szCs w:val="24"/>
        </w:rPr>
        <w:t>, 2006, p. 114</w:t>
      </w:r>
      <w:r w:rsidR="00D16A27">
        <w:rPr>
          <w:rFonts w:ascii="Times New Roman" w:hAnsi="Times New Roman" w:cs="Times New Roman"/>
          <w:sz w:val="24"/>
          <w:szCs w:val="24"/>
        </w:rPr>
        <w:t>). In 2019, t</w:t>
      </w:r>
      <w:r w:rsidR="00524F22">
        <w:rPr>
          <w:rFonts w:ascii="Times New Roman" w:hAnsi="Times New Roman" w:cs="Times New Roman"/>
          <w:sz w:val="24"/>
          <w:szCs w:val="24"/>
        </w:rPr>
        <w:t>he conservative party and current government, pledged</w:t>
      </w:r>
      <w:r w:rsidR="004450E9">
        <w:rPr>
          <w:rFonts w:ascii="Times New Roman" w:hAnsi="Times New Roman" w:cs="Times New Roman"/>
          <w:sz w:val="24"/>
          <w:szCs w:val="24"/>
        </w:rPr>
        <w:t xml:space="preserve"> in their manifesto</w:t>
      </w:r>
      <w:r w:rsidR="00524F22">
        <w:rPr>
          <w:rFonts w:ascii="Times New Roman" w:hAnsi="Times New Roman" w:cs="Times New Roman"/>
          <w:sz w:val="24"/>
          <w:szCs w:val="24"/>
        </w:rPr>
        <w:t xml:space="preserve"> to reduce poverty</w:t>
      </w:r>
      <w:r w:rsidR="006678D0">
        <w:rPr>
          <w:rFonts w:ascii="Times New Roman" w:hAnsi="Times New Roman" w:cs="Times New Roman"/>
          <w:sz w:val="24"/>
          <w:szCs w:val="24"/>
        </w:rPr>
        <w:t xml:space="preserve"> and child poverty</w:t>
      </w:r>
      <w:r w:rsidR="00524F22">
        <w:rPr>
          <w:rFonts w:ascii="Times New Roman" w:hAnsi="Times New Roman" w:cs="Times New Roman"/>
          <w:sz w:val="24"/>
          <w:szCs w:val="24"/>
        </w:rPr>
        <w:t xml:space="preserve"> </w:t>
      </w:r>
      <w:r w:rsidR="00152961">
        <w:rPr>
          <w:rFonts w:ascii="Times New Roman" w:hAnsi="Times New Roman" w:cs="Times New Roman"/>
          <w:sz w:val="24"/>
          <w:szCs w:val="24"/>
        </w:rPr>
        <w:t>using</w:t>
      </w:r>
      <w:r w:rsidR="00524F22">
        <w:rPr>
          <w:rFonts w:ascii="Times New Roman" w:hAnsi="Times New Roman" w:cs="Times New Roman"/>
          <w:sz w:val="24"/>
          <w:szCs w:val="24"/>
        </w:rPr>
        <w:t xml:space="preserve"> state funded benefits</w:t>
      </w:r>
      <w:r w:rsidR="00AF62D3">
        <w:rPr>
          <w:rFonts w:ascii="Times New Roman" w:hAnsi="Times New Roman" w:cs="Times New Roman"/>
          <w:sz w:val="24"/>
          <w:szCs w:val="24"/>
        </w:rPr>
        <w:t xml:space="preserve"> </w:t>
      </w:r>
      <w:r w:rsidR="00524F22">
        <w:rPr>
          <w:rFonts w:ascii="Times New Roman" w:hAnsi="Times New Roman" w:cs="Times New Roman"/>
          <w:sz w:val="24"/>
          <w:szCs w:val="24"/>
        </w:rPr>
        <w:t>(The Conservative and Unionist Party, 2019, p.17)</w:t>
      </w:r>
      <w:r w:rsidR="004450E9">
        <w:rPr>
          <w:rFonts w:ascii="Times New Roman" w:hAnsi="Times New Roman" w:cs="Times New Roman"/>
          <w:sz w:val="24"/>
          <w:szCs w:val="24"/>
        </w:rPr>
        <w:t>,</w:t>
      </w:r>
      <w:r w:rsidR="00AF62D3">
        <w:rPr>
          <w:rFonts w:ascii="Times New Roman" w:hAnsi="Times New Roman" w:cs="Times New Roman"/>
          <w:sz w:val="24"/>
          <w:szCs w:val="24"/>
        </w:rPr>
        <w:t xml:space="preserve"> such as universal credit, </w:t>
      </w:r>
      <w:r w:rsidR="004450E9">
        <w:rPr>
          <w:rFonts w:ascii="Times New Roman" w:hAnsi="Times New Roman" w:cs="Times New Roman"/>
          <w:sz w:val="24"/>
          <w:szCs w:val="24"/>
        </w:rPr>
        <w:t>which is a welfare payment that is aimed at aiding individuals in poverty with their living costs (GOV. UK, 2024, np)</w:t>
      </w:r>
      <w:r w:rsidR="00E03630">
        <w:rPr>
          <w:rFonts w:ascii="Times New Roman" w:hAnsi="Times New Roman" w:cs="Times New Roman"/>
          <w:sz w:val="24"/>
          <w:szCs w:val="24"/>
        </w:rPr>
        <w:t xml:space="preserve">. However, there is evidence to suggest that in contemporary society, this pledge has not been fulfilled, as </w:t>
      </w:r>
      <w:proofErr w:type="spellStart"/>
      <w:r w:rsidR="006678D0">
        <w:rPr>
          <w:rFonts w:ascii="Times New Roman" w:hAnsi="Times New Roman" w:cs="Times New Roman"/>
          <w:sz w:val="24"/>
          <w:szCs w:val="24"/>
        </w:rPr>
        <w:t>Torjesen</w:t>
      </w:r>
      <w:proofErr w:type="spellEnd"/>
      <w:r w:rsidR="006678D0">
        <w:rPr>
          <w:rFonts w:ascii="Times New Roman" w:hAnsi="Times New Roman" w:cs="Times New Roman"/>
          <w:sz w:val="24"/>
          <w:szCs w:val="24"/>
        </w:rPr>
        <w:t xml:space="preserve"> (2014, p. 1) suggested that five million children were expected to be living in poverty by the year 2020. While in contemporary society, the number is less </w:t>
      </w:r>
      <w:r w:rsidR="00152961">
        <w:rPr>
          <w:rFonts w:ascii="Times New Roman" w:hAnsi="Times New Roman" w:cs="Times New Roman"/>
          <w:sz w:val="24"/>
          <w:szCs w:val="24"/>
        </w:rPr>
        <w:t>than</w:t>
      </w:r>
      <w:r w:rsidR="006678D0">
        <w:rPr>
          <w:rFonts w:ascii="Times New Roman" w:hAnsi="Times New Roman" w:cs="Times New Roman"/>
          <w:sz w:val="24"/>
          <w:szCs w:val="24"/>
        </w:rPr>
        <w:t xml:space="preserve"> 5 million, it is close, with the Joseph Rowntree Foundation stating that 4.2 million children are reportedly living in poverty in 2024 (Jospeh Rowntree Foundation, 2024, np)</w:t>
      </w:r>
      <w:r w:rsidR="00AF62D3">
        <w:rPr>
          <w:rFonts w:ascii="Times New Roman" w:hAnsi="Times New Roman" w:cs="Times New Roman"/>
          <w:sz w:val="24"/>
          <w:szCs w:val="24"/>
        </w:rPr>
        <w:t>. Additionally, Tucker (2019, p. 2) has argued that the government has been cutting and freezing welfare payments, such as</w:t>
      </w:r>
      <w:r w:rsidR="004B7AC4">
        <w:rPr>
          <w:rFonts w:ascii="Times New Roman" w:hAnsi="Times New Roman" w:cs="Times New Roman"/>
          <w:sz w:val="24"/>
          <w:szCs w:val="24"/>
        </w:rPr>
        <w:t xml:space="preserve"> </w:t>
      </w:r>
      <w:proofErr w:type="gramStart"/>
      <w:r w:rsidR="00225B12">
        <w:rPr>
          <w:rFonts w:ascii="Times New Roman" w:hAnsi="Times New Roman" w:cs="Times New Roman"/>
          <w:sz w:val="24"/>
          <w:szCs w:val="24"/>
        </w:rPr>
        <w:t>jobseekers</w:t>
      </w:r>
      <w:proofErr w:type="gramEnd"/>
      <w:r w:rsidR="00225B12">
        <w:rPr>
          <w:rFonts w:ascii="Times New Roman" w:hAnsi="Times New Roman" w:cs="Times New Roman"/>
          <w:sz w:val="24"/>
          <w:szCs w:val="24"/>
        </w:rPr>
        <w:t xml:space="preserve"> </w:t>
      </w:r>
      <w:r w:rsidR="004B7AC4">
        <w:rPr>
          <w:rFonts w:ascii="Times New Roman" w:hAnsi="Times New Roman" w:cs="Times New Roman"/>
          <w:sz w:val="24"/>
          <w:szCs w:val="24"/>
        </w:rPr>
        <w:t xml:space="preserve">allowance as </w:t>
      </w:r>
      <w:r w:rsidR="004B7AC4">
        <w:rPr>
          <w:rFonts w:ascii="Times New Roman" w:hAnsi="Times New Roman" w:cs="Times New Roman"/>
          <w:sz w:val="24"/>
          <w:szCs w:val="24"/>
        </w:rPr>
        <w:lastRenderedPageBreak/>
        <w:t>well as cuts to the overall universal credit system in general</w:t>
      </w:r>
      <w:r w:rsidR="00225B12">
        <w:rPr>
          <w:rFonts w:ascii="Times New Roman" w:hAnsi="Times New Roman" w:cs="Times New Roman"/>
          <w:sz w:val="24"/>
          <w:szCs w:val="24"/>
        </w:rPr>
        <w:t xml:space="preserve"> (Tucker, 2019, p. 2). This</w:t>
      </w:r>
      <w:r w:rsidR="004B7AC4">
        <w:rPr>
          <w:rFonts w:ascii="Times New Roman" w:hAnsi="Times New Roman" w:cs="Times New Roman"/>
          <w:sz w:val="24"/>
          <w:szCs w:val="24"/>
        </w:rPr>
        <w:t xml:space="preserve"> has kept individuals in poverty, many of which are trying to find work or may already even be working (Tucker, 2019, p. 1; Joseph Rowntree Foundation, 2024, np). This shows that the pledge that the government made in their manifesto has not been upheld in contemporary society and that many individuals are still having to receive welfare payments and are living in poverty, despite working (The Conservative and Unionist Party, 2019, p.17; Tucker, 2019, p. 1; Joseph Rowntree Foundation, 2024, np). The concept of welfare will now be analysed in further detail, while </w:t>
      </w:r>
      <w:r w:rsidR="00225B12">
        <w:rPr>
          <w:rFonts w:ascii="Times New Roman" w:hAnsi="Times New Roman" w:cs="Times New Roman"/>
          <w:sz w:val="24"/>
          <w:szCs w:val="24"/>
        </w:rPr>
        <w:t>considering</w:t>
      </w:r>
      <w:r w:rsidR="004B7AC4">
        <w:rPr>
          <w:rFonts w:ascii="Times New Roman" w:hAnsi="Times New Roman" w:cs="Times New Roman"/>
          <w:sz w:val="24"/>
          <w:szCs w:val="24"/>
        </w:rPr>
        <w:t xml:space="preserve"> its relationship with the concepts of work and poverty (</w:t>
      </w:r>
      <w:r w:rsidR="004B7AC4" w:rsidRPr="00A31576">
        <w:rPr>
          <w:rFonts w:ascii="Times New Roman" w:hAnsi="Times New Roman" w:cs="Times New Roman"/>
          <w:sz w:val="24"/>
          <w:szCs w:val="24"/>
        </w:rPr>
        <w:t>Atkinson, 2015, pp. 66-67; Alcock, 2006, p. 6</w:t>
      </w:r>
      <w:r w:rsidR="004B7AC4">
        <w:rPr>
          <w:rFonts w:ascii="Times New Roman" w:hAnsi="Times New Roman" w:cs="Times New Roman"/>
          <w:sz w:val="24"/>
          <w:szCs w:val="24"/>
        </w:rPr>
        <w:t>)</w:t>
      </w:r>
      <w:r w:rsidR="00343602">
        <w:rPr>
          <w:rFonts w:ascii="Times New Roman" w:hAnsi="Times New Roman" w:cs="Times New Roman"/>
          <w:sz w:val="24"/>
          <w:szCs w:val="24"/>
        </w:rPr>
        <w:t xml:space="preserve">. </w:t>
      </w:r>
    </w:p>
    <w:p w14:paraId="7FB5FA75" w14:textId="18DD7F64" w:rsidR="00FF3178" w:rsidRDefault="00FF3178" w:rsidP="52E74655">
      <w:p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When analysing the concept of welfare in further detail and how it is applied in the UK, there is evidence to suggest that welfare is significantly intertwined with the concepts of work and poverty as the UK government has</w:t>
      </w:r>
      <w:r w:rsidR="040DCD22" w:rsidRPr="52E74655">
        <w:rPr>
          <w:rFonts w:ascii="Times New Roman" w:hAnsi="Times New Roman" w:cs="Times New Roman"/>
          <w:sz w:val="24"/>
          <w:szCs w:val="24"/>
        </w:rPr>
        <w:t xml:space="preserve"> arguably</w:t>
      </w:r>
      <w:r w:rsidRPr="52E74655">
        <w:rPr>
          <w:rFonts w:ascii="Times New Roman" w:hAnsi="Times New Roman" w:cs="Times New Roman"/>
          <w:sz w:val="24"/>
          <w:szCs w:val="24"/>
        </w:rPr>
        <w:t xml:space="preserve"> created a stigmatisation of individuals receiving welfare support</w:t>
      </w:r>
      <w:r w:rsidR="00225B12">
        <w:rPr>
          <w:rFonts w:ascii="Times New Roman" w:hAnsi="Times New Roman" w:cs="Times New Roman"/>
          <w:sz w:val="24"/>
          <w:szCs w:val="24"/>
        </w:rPr>
        <w:t>,</w:t>
      </w:r>
      <w:r w:rsidRPr="52E74655">
        <w:rPr>
          <w:rFonts w:ascii="Times New Roman" w:hAnsi="Times New Roman" w:cs="Times New Roman"/>
          <w:sz w:val="24"/>
          <w:szCs w:val="24"/>
        </w:rPr>
        <w:t xml:space="preserve"> as individuals in poverty, who are of a ‘lower value’ (Guentner, Lukes and Wilding, 2016, np) to other citizens </w:t>
      </w:r>
      <w:r w:rsidR="00323CA5" w:rsidRPr="52E74655">
        <w:rPr>
          <w:rFonts w:ascii="Times New Roman" w:hAnsi="Times New Roman" w:cs="Times New Roman"/>
          <w:sz w:val="24"/>
          <w:szCs w:val="24"/>
        </w:rPr>
        <w:t>(</w:t>
      </w:r>
      <w:proofErr w:type="spellStart"/>
      <w:r w:rsidR="00323CA5" w:rsidRPr="52E74655">
        <w:rPr>
          <w:rFonts w:ascii="Times New Roman" w:hAnsi="Times New Roman" w:cs="Times New Roman"/>
          <w:sz w:val="24"/>
          <w:szCs w:val="24"/>
        </w:rPr>
        <w:t>McEnhill</w:t>
      </w:r>
      <w:proofErr w:type="spellEnd"/>
      <w:r w:rsidR="00323CA5" w:rsidRPr="52E74655">
        <w:rPr>
          <w:rFonts w:ascii="Times New Roman" w:hAnsi="Times New Roman" w:cs="Times New Roman"/>
          <w:sz w:val="24"/>
          <w:szCs w:val="24"/>
        </w:rPr>
        <w:t xml:space="preserve"> and Taylor-Gooby, 2018, p. 253; Guentner, Lukes and Wilding, 2016, np)</w:t>
      </w:r>
      <w:r w:rsidR="00424B8D" w:rsidRPr="52E74655">
        <w:rPr>
          <w:rFonts w:ascii="Times New Roman" w:hAnsi="Times New Roman" w:cs="Times New Roman"/>
          <w:sz w:val="24"/>
          <w:szCs w:val="24"/>
        </w:rPr>
        <w:t xml:space="preserve">. </w:t>
      </w:r>
      <w:r w:rsidR="4AEF29DA" w:rsidRPr="52E74655">
        <w:rPr>
          <w:rFonts w:ascii="Times New Roman" w:hAnsi="Times New Roman" w:cs="Times New Roman"/>
          <w:sz w:val="24"/>
          <w:szCs w:val="24"/>
        </w:rPr>
        <w:t>This is supported by theorists such as Bolton, Whelan and Dukelow (2022, np)</w:t>
      </w:r>
      <w:r w:rsidR="00225B12">
        <w:rPr>
          <w:rFonts w:ascii="Times New Roman" w:hAnsi="Times New Roman" w:cs="Times New Roman"/>
          <w:sz w:val="24"/>
          <w:szCs w:val="24"/>
        </w:rPr>
        <w:t>,</w:t>
      </w:r>
      <w:r w:rsidR="4AEF29DA" w:rsidRPr="52E74655">
        <w:rPr>
          <w:rFonts w:ascii="Times New Roman" w:hAnsi="Times New Roman" w:cs="Times New Roman"/>
          <w:sz w:val="24"/>
          <w:szCs w:val="24"/>
        </w:rPr>
        <w:t xml:space="preserve"> </w:t>
      </w:r>
      <w:r w:rsidR="7B74A0E2" w:rsidRPr="52E74655">
        <w:rPr>
          <w:rFonts w:ascii="Times New Roman" w:hAnsi="Times New Roman" w:cs="Times New Roman"/>
          <w:sz w:val="24"/>
          <w:szCs w:val="24"/>
        </w:rPr>
        <w:t>who suggest that this stigmatisation is</w:t>
      </w:r>
      <w:r w:rsidR="00225B12">
        <w:rPr>
          <w:rFonts w:ascii="Times New Roman" w:hAnsi="Times New Roman" w:cs="Times New Roman"/>
          <w:sz w:val="24"/>
          <w:szCs w:val="24"/>
        </w:rPr>
        <w:t xml:space="preserve"> being </w:t>
      </w:r>
      <w:r w:rsidR="7B74A0E2" w:rsidRPr="52E74655">
        <w:rPr>
          <w:rFonts w:ascii="Times New Roman" w:hAnsi="Times New Roman" w:cs="Times New Roman"/>
          <w:sz w:val="24"/>
          <w:szCs w:val="24"/>
        </w:rPr>
        <w:t>implemented by design</w:t>
      </w:r>
      <w:r w:rsidR="04C5E1AD" w:rsidRPr="52E74655">
        <w:rPr>
          <w:rFonts w:ascii="Times New Roman" w:hAnsi="Times New Roman" w:cs="Times New Roman"/>
          <w:sz w:val="24"/>
          <w:szCs w:val="24"/>
        </w:rPr>
        <w:t xml:space="preserve">, using governmental social polices (Bolton, Whelan and Dukelow, 2022, np). </w:t>
      </w:r>
      <w:r w:rsidR="4103D7B2" w:rsidRPr="52E74655">
        <w:rPr>
          <w:rFonts w:ascii="Times New Roman" w:hAnsi="Times New Roman" w:cs="Times New Roman"/>
          <w:sz w:val="24"/>
          <w:szCs w:val="24"/>
        </w:rPr>
        <w:t>This can be seen in contemporary society in the UK</w:t>
      </w:r>
      <w:r w:rsidR="3149D1E2" w:rsidRPr="52E74655">
        <w:rPr>
          <w:rFonts w:ascii="Times New Roman" w:hAnsi="Times New Roman" w:cs="Times New Roman"/>
          <w:sz w:val="24"/>
          <w:szCs w:val="24"/>
        </w:rPr>
        <w:t xml:space="preserve">, as the Prime Minister has argued that </w:t>
      </w:r>
      <w:r w:rsidR="04934B46" w:rsidRPr="52E74655">
        <w:rPr>
          <w:rFonts w:ascii="Times New Roman" w:hAnsi="Times New Roman" w:cs="Times New Roman"/>
          <w:sz w:val="24"/>
          <w:szCs w:val="24"/>
        </w:rPr>
        <w:t xml:space="preserve">there is </w:t>
      </w:r>
      <w:r w:rsidR="17E1DEE0" w:rsidRPr="52E74655">
        <w:rPr>
          <w:rFonts w:ascii="Times New Roman" w:hAnsi="Times New Roman" w:cs="Times New Roman"/>
          <w:sz w:val="24"/>
          <w:szCs w:val="24"/>
        </w:rPr>
        <w:t xml:space="preserve">currently a culture of sickness in the UK, where </w:t>
      </w:r>
      <w:r w:rsidR="4642238B" w:rsidRPr="52E74655">
        <w:rPr>
          <w:rFonts w:ascii="Times New Roman" w:hAnsi="Times New Roman" w:cs="Times New Roman"/>
          <w:sz w:val="24"/>
          <w:szCs w:val="24"/>
        </w:rPr>
        <w:t xml:space="preserve">young people are increasingly not working and </w:t>
      </w:r>
      <w:r w:rsidR="790FCE23" w:rsidRPr="52E74655">
        <w:rPr>
          <w:rFonts w:ascii="Times New Roman" w:hAnsi="Times New Roman" w:cs="Times New Roman"/>
          <w:sz w:val="24"/>
          <w:szCs w:val="24"/>
        </w:rPr>
        <w:t>receiving</w:t>
      </w:r>
      <w:r w:rsidR="4642238B" w:rsidRPr="52E74655">
        <w:rPr>
          <w:rFonts w:ascii="Times New Roman" w:hAnsi="Times New Roman" w:cs="Times New Roman"/>
          <w:sz w:val="24"/>
          <w:szCs w:val="24"/>
        </w:rPr>
        <w:t xml:space="preserve"> welfare assistance due </w:t>
      </w:r>
      <w:r w:rsidR="37480B98" w:rsidRPr="52E74655">
        <w:rPr>
          <w:rFonts w:ascii="Times New Roman" w:hAnsi="Times New Roman" w:cs="Times New Roman"/>
          <w:sz w:val="24"/>
          <w:szCs w:val="24"/>
        </w:rPr>
        <w:t xml:space="preserve">depression and anxiety, </w:t>
      </w:r>
      <w:r w:rsidR="73CA7E60" w:rsidRPr="52E74655">
        <w:rPr>
          <w:rFonts w:ascii="Times New Roman" w:hAnsi="Times New Roman" w:cs="Times New Roman"/>
          <w:sz w:val="24"/>
          <w:szCs w:val="24"/>
        </w:rPr>
        <w:t>which the prime minister argues, is just part of ‘the e</w:t>
      </w:r>
      <w:r w:rsidR="5977CC5C" w:rsidRPr="52E74655">
        <w:rPr>
          <w:rFonts w:ascii="Times New Roman" w:hAnsi="Times New Roman" w:cs="Times New Roman"/>
          <w:sz w:val="24"/>
          <w:szCs w:val="24"/>
        </w:rPr>
        <w:t>veryday challenges and worries of life’</w:t>
      </w:r>
      <w:r w:rsidR="4644FECF" w:rsidRPr="52E74655">
        <w:rPr>
          <w:rFonts w:ascii="Times New Roman" w:hAnsi="Times New Roman" w:cs="Times New Roman"/>
          <w:sz w:val="24"/>
          <w:szCs w:val="24"/>
        </w:rPr>
        <w:t xml:space="preserve"> (</w:t>
      </w:r>
      <w:r w:rsidR="4FED10BD" w:rsidRPr="52E74655">
        <w:rPr>
          <w:rFonts w:ascii="Times New Roman" w:hAnsi="Times New Roman" w:cs="Times New Roman"/>
          <w:sz w:val="24"/>
          <w:szCs w:val="24"/>
        </w:rPr>
        <w:t>Prime Minister's Office, 10 Downing Street and Sunak, 2024, np)</w:t>
      </w:r>
      <w:r w:rsidR="260B4B20" w:rsidRPr="52E74655">
        <w:rPr>
          <w:rFonts w:ascii="Times New Roman" w:hAnsi="Times New Roman" w:cs="Times New Roman"/>
          <w:sz w:val="24"/>
          <w:szCs w:val="24"/>
        </w:rPr>
        <w:t xml:space="preserve"> However, there is evidence to suggest that depression and anxiety are serious illnesses</w:t>
      </w:r>
      <w:r w:rsidR="06CB75B4" w:rsidRPr="52E74655">
        <w:rPr>
          <w:rFonts w:ascii="Times New Roman" w:hAnsi="Times New Roman" w:cs="Times New Roman"/>
          <w:sz w:val="24"/>
          <w:szCs w:val="24"/>
        </w:rPr>
        <w:t xml:space="preserve"> and can significantly impact an individual's ability to engage in society and work by extension</w:t>
      </w:r>
      <w:r w:rsidR="00225B12">
        <w:rPr>
          <w:rFonts w:ascii="Times New Roman" w:hAnsi="Times New Roman" w:cs="Times New Roman"/>
          <w:sz w:val="24"/>
          <w:szCs w:val="24"/>
        </w:rPr>
        <w:t xml:space="preserve"> </w:t>
      </w:r>
      <w:r w:rsidR="54D20938" w:rsidRPr="52E74655">
        <w:rPr>
          <w:rFonts w:ascii="Times New Roman" w:hAnsi="Times New Roman" w:cs="Times New Roman"/>
          <w:sz w:val="24"/>
          <w:szCs w:val="24"/>
        </w:rPr>
        <w:t>(</w:t>
      </w:r>
      <w:r w:rsidR="2DD2F99A" w:rsidRPr="52E74655">
        <w:rPr>
          <w:rFonts w:ascii="Times New Roman" w:hAnsi="Times New Roman" w:cs="Times New Roman"/>
          <w:sz w:val="24"/>
          <w:szCs w:val="24"/>
        </w:rPr>
        <w:t xml:space="preserve">Antony, </w:t>
      </w:r>
      <w:r w:rsidR="4FB906A4" w:rsidRPr="52E74655">
        <w:rPr>
          <w:rFonts w:ascii="Times New Roman" w:hAnsi="Times New Roman" w:cs="Times New Roman"/>
          <w:sz w:val="24"/>
          <w:szCs w:val="24"/>
        </w:rPr>
        <w:t xml:space="preserve">Federici and Stein, 2012, np; </w:t>
      </w:r>
      <w:proofErr w:type="spellStart"/>
      <w:r w:rsidR="0DA3CB71" w:rsidRPr="52E74655">
        <w:rPr>
          <w:rFonts w:ascii="Times New Roman" w:hAnsi="Times New Roman" w:cs="Times New Roman"/>
          <w:sz w:val="24"/>
          <w:szCs w:val="24"/>
        </w:rPr>
        <w:t>Elinson</w:t>
      </w:r>
      <w:proofErr w:type="spellEnd"/>
      <w:r w:rsidR="0DA3CB71" w:rsidRPr="52E74655">
        <w:rPr>
          <w:rFonts w:ascii="Times New Roman" w:hAnsi="Times New Roman" w:cs="Times New Roman"/>
          <w:sz w:val="24"/>
          <w:szCs w:val="24"/>
        </w:rPr>
        <w:t xml:space="preserve"> </w:t>
      </w:r>
      <w:r w:rsidR="34951CB2" w:rsidRPr="52E74655">
        <w:rPr>
          <w:rFonts w:ascii="Times New Roman" w:hAnsi="Times New Roman" w:cs="Times New Roman"/>
          <w:i/>
          <w:iCs/>
          <w:sz w:val="24"/>
          <w:szCs w:val="24"/>
        </w:rPr>
        <w:t xml:space="preserve">et al., </w:t>
      </w:r>
      <w:r w:rsidR="34951CB2" w:rsidRPr="52E74655">
        <w:rPr>
          <w:rFonts w:ascii="Times New Roman" w:hAnsi="Times New Roman" w:cs="Times New Roman"/>
          <w:sz w:val="24"/>
          <w:szCs w:val="24"/>
        </w:rPr>
        <w:t xml:space="preserve">2004, np). For example, </w:t>
      </w:r>
      <w:r w:rsidR="13971418" w:rsidRPr="52E74655">
        <w:rPr>
          <w:rFonts w:ascii="Times New Roman" w:hAnsi="Times New Roman" w:cs="Times New Roman"/>
          <w:sz w:val="24"/>
          <w:szCs w:val="24"/>
        </w:rPr>
        <w:t xml:space="preserve">Antony, </w:t>
      </w:r>
      <w:r w:rsidR="00225B12" w:rsidRPr="52E74655">
        <w:rPr>
          <w:rFonts w:ascii="Times New Roman" w:hAnsi="Times New Roman" w:cs="Times New Roman"/>
          <w:sz w:val="24"/>
          <w:szCs w:val="24"/>
        </w:rPr>
        <w:t>Frederici,</w:t>
      </w:r>
      <w:r w:rsidR="13971418" w:rsidRPr="52E74655">
        <w:rPr>
          <w:rFonts w:ascii="Times New Roman" w:hAnsi="Times New Roman" w:cs="Times New Roman"/>
          <w:sz w:val="24"/>
          <w:szCs w:val="24"/>
        </w:rPr>
        <w:t xml:space="preserve"> and Stein (2012, np) argue</w:t>
      </w:r>
      <w:r w:rsidR="1CA45A44" w:rsidRPr="52E74655">
        <w:rPr>
          <w:rFonts w:ascii="Times New Roman" w:hAnsi="Times New Roman" w:cs="Times New Roman"/>
          <w:sz w:val="24"/>
          <w:szCs w:val="24"/>
        </w:rPr>
        <w:t xml:space="preserve"> that severe anxiety </w:t>
      </w:r>
      <w:r w:rsidR="23253973" w:rsidRPr="52E74655">
        <w:rPr>
          <w:rFonts w:ascii="Times New Roman" w:hAnsi="Times New Roman" w:cs="Times New Roman"/>
          <w:sz w:val="24"/>
          <w:szCs w:val="24"/>
        </w:rPr>
        <w:t>can cause</w:t>
      </w:r>
      <w:r w:rsidR="1CA45A44" w:rsidRPr="52E74655">
        <w:rPr>
          <w:rFonts w:ascii="Times New Roman" w:hAnsi="Times New Roman" w:cs="Times New Roman"/>
          <w:sz w:val="24"/>
          <w:szCs w:val="24"/>
        </w:rPr>
        <w:t xml:space="preserve"> serious impairments </w:t>
      </w:r>
      <w:r w:rsidR="7EEE4FA7" w:rsidRPr="52E74655">
        <w:rPr>
          <w:rFonts w:ascii="Times New Roman" w:hAnsi="Times New Roman" w:cs="Times New Roman"/>
          <w:sz w:val="24"/>
          <w:szCs w:val="24"/>
        </w:rPr>
        <w:t>that can stop individuals from living their lives and contributing to society and that anxiety can lead to severe panic disorders</w:t>
      </w:r>
      <w:r w:rsidR="3F43F780" w:rsidRPr="52E74655">
        <w:rPr>
          <w:rFonts w:ascii="Times New Roman" w:hAnsi="Times New Roman" w:cs="Times New Roman"/>
          <w:sz w:val="24"/>
          <w:szCs w:val="24"/>
        </w:rPr>
        <w:t xml:space="preserve"> and social phobias, all of which can stop individuals from contributing to the world of work and society in general (Antony, Federici and Stein, 2</w:t>
      </w:r>
      <w:r w:rsidR="56C73A31" w:rsidRPr="52E74655">
        <w:rPr>
          <w:rFonts w:ascii="Times New Roman" w:hAnsi="Times New Roman" w:cs="Times New Roman"/>
          <w:sz w:val="24"/>
          <w:szCs w:val="24"/>
        </w:rPr>
        <w:t xml:space="preserve">012, np). </w:t>
      </w:r>
      <w:r w:rsidR="2AC99582" w:rsidRPr="52E74655">
        <w:rPr>
          <w:rFonts w:ascii="Times New Roman" w:hAnsi="Times New Roman" w:cs="Times New Roman"/>
          <w:sz w:val="24"/>
          <w:szCs w:val="24"/>
        </w:rPr>
        <w:t xml:space="preserve">Additionally, </w:t>
      </w:r>
      <w:proofErr w:type="spellStart"/>
      <w:r w:rsidR="6C1CBB28" w:rsidRPr="52E74655">
        <w:rPr>
          <w:rFonts w:ascii="Times New Roman" w:hAnsi="Times New Roman" w:cs="Times New Roman"/>
          <w:sz w:val="24"/>
          <w:szCs w:val="24"/>
        </w:rPr>
        <w:t>Elinson</w:t>
      </w:r>
      <w:proofErr w:type="spellEnd"/>
      <w:r w:rsidR="6C1CBB28" w:rsidRPr="52E74655">
        <w:rPr>
          <w:rFonts w:ascii="Times New Roman" w:hAnsi="Times New Roman" w:cs="Times New Roman"/>
          <w:sz w:val="24"/>
          <w:szCs w:val="24"/>
        </w:rPr>
        <w:t xml:space="preserve"> </w:t>
      </w:r>
      <w:r w:rsidR="6C1CBB28" w:rsidRPr="52E74655">
        <w:rPr>
          <w:rFonts w:ascii="Times New Roman" w:hAnsi="Times New Roman" w:cs="Times New Roman"/>
          <w:i/>
          <w:iCs/>
          <w:sz w:val="24"/>
          <w:szCs w:val="24"/>
        </w:rPr>
        <w:t xml:space="preserve">et al. </w:t>
      </w:r>
      <w:r w:rsidR="6C1CBB28" w:rsidRPr="52E74655">
        <w:rPr>
          <w:rFonts w:ascii="Times New Roman" w:hAnsi="Times New Roman" w:cs="Times New Roman"/>
          <w:sz w:val="24"/>
          <w:szCs w:val="24"/>
        </w:rPr>
        <w:t xml:space="preserve">(2004, np), discovered that </w:t>
      </w:r>
      <w:r w:rsidR="54C57C09" w:rsidRPr="52E74655">
        <w:rPr>
          <w:rFonts w:ascii="Times New Roman" w:hAnsi="Times New Roman" w:cs="Times New Roman"/>
          <w:sz w:val="24"/>
          <w:szCs w:val="24"/>
        </w:rPr>
        <w:t>individuals who suffered from depression were more likely to</w:t>
      </w:r>
      <w:r w:rsidR="13934DA2" w:rsidRPr="52E74655">
        <w:rPr>
          <w:rFonts w:ascii="Times New Roman" w:hAnsi="Times New Roman" w:cs="Times New Roman"/>
          <w:sz w:val="24"/>
          <w:szCs w:val="24"/>
        </w:rPr>
        <w:t xml:space="preserve"> be less productive in work</w:t>
      </w:r>
      <w:r w:rsidR="54C57C09" w:rsidRPr="52E74655">
        <w:rPr>
          <w:rFonts w:ascii="Times New Roman" w:hAnsi="Times New Roman" w:cs="Times New Roman"/>
          <w:sz w:val="24"/>
          <w:szCs w:val="24"/>
        </w:rPr>
        <w:t>, and were more likely to take long term sick leave</w:t>
      </w:r>
      <w:r w:rsidR="3C964724" w:rsidRPr="52E74655">
        <w:rPr>
          <w:rFonts w:ascii="Times New Roman" w:hAnsi="Times New Roman" w:cs="Times New Roman"/>
          <w:sz w:val="24"/>
          <w:szCs w:val="24"/>
        </w:rPr>
        <w:t>, while those who were financially well off who suffered with depression were more likely to simply disengage with the world of work completely</w:t>
      </w:r>
      <w:r w:rsidR="70FE282A" w:rsidRPr="52E74655">
        <w:rPr>
          <w:rFonts w:ascii="Times New Roman" w:hAnsi="Times New Roman" w:cs="Times New Roman"/>
          <w:sz w:val="24"/>
          <w:szCs w:val="24"/>
        </w:rPr>
        <w:t xml:space="preserve"> (</w:t>
      </w:r>
      <w:proofErr w:type="spellStart"/>
      <w:r w:rsidR="70FE282A" w:rsidRPr="52E74655">
        <w:rPr>
          <w:rFonts w:ascii="Times New Roman" w:hAnsi="Times New Roman" w:cs="Times New Roman"/>
          <w:sz w:val="24"/>
          <w:szCs w:val="24"/>
        </w:rPr>
        <w:t>Elinson</w:t>
      </w:r>
      <w:proofErr w:type="spellEnd"/>
      <w:r w:rsidR="70FE282A" w:rsidRPr="52E74655">
        <w:rPr>
          <w:rFonts w:ascii="Times New Roman" w:hAnsi="Times New Roman" w:cs="Times New Roman"/>
          <w:sz w:val="24"/>
          <w:szCs w:val="24"/>
        </w:rPr>
        <w:t xml:space="preserve"> </w:t>
      </w:r>
      <w:r w:rsidR="70FE282A" w:rsidRPr="52E74655">
        <w:rPr>
          <w:rFonts w:ascii="Times New Roman" w:hAnsi="Times New Roman" w:cs="Times New Roman"/>
          <w:i/>
          <w:iCs/>
          <w:sz w:val="24"/>
          <w:szCs w:val="24"/>
        </w:rPr>
        <w:t xml:space="preserve">et al., </w:t>
      </w:r>
      <w:r w:rsidR="70FE282A" w:rsidRPr="52E74655">
        <w:rPr>
          <w:rFonts w:ascii="Times New Roman" w:hAnsi="Times New Roman" w:cs="Times New Roman"/>
          <w:sz w:val="24"/>
          <w:szCs w:val="24"/>
        </w:rPr>
        <w:t>2004, np).</w:t>
      </w:r>
      <w:r w:rsidR="0E2F480C" w:rsidRPr="52E74655">
        <w:rPr>
          <w:rFonts w:ascii="Times New Roman" w:hAnsi="Times New Roman" w:cs="Times New Roman"/>
          <w:sz w:val="24"/>
          <w:szCs w:val="24"/>
        </w:rPr>
        <w:t xml:space="preserve"> </w:t>
      </w:r>
      <w:r w:rsidR="083C0872" w:rsidRPr="52E74655">
        <w:rPr>
          <w:rFonts w:ascii="Times New Roman" w:hAnsi="Times New Roman" w:cs="Times New Roman"/>
          <w:sz w:val="24"/>
          <w:szCs w:val="24"/>
        </w:rPr>
        <w:t xml:space="preserve">In 2020, the highest </w:t>
      </w:r>
      <w:r w:rsidR="083C0872" w:rsidRPr="52E74655">
        <w:rPr>
          <w:rFonts w:ascii="Times New Roman" w:hAnsi="Times New Roman" w:cs="Times New Roman"/>
          <w:sz w:val="24"/>
          <w:szCs w:val="24"/>
        </w:rPr>
        <w:lastRenderedPageBreak/>
        <w:t>level of young people that experienced mental health problem</w:t>
      </w:r>
      <w:r w:rsidR="124D894E" w:rsidRPr="52E74655">
        <w:rPr>
          <w:rFonts w:ascii="Times New Roman" w:hAnsi="Times New Roman" w:cs="Times New Roman"/>
          <w:sz w:val="24"/>
          <w:szCs w:val="24"/>
        </w:rPr>
        <w:t>s such as depression and anxiety</w:t>
      </w:r>
      <w:r w:rsidR="083C0872" w:rsidRPr="52E74655">
        <w:rPr>
          <w:rFonts w:ascii="Times New Roman" w:hAnsi="Times New Roman" w:cs="Times New Roman"/>
          <w:sz w:val="24"/>
          <w:szCs w:val="24"/>
        </w:rPr>
        <w:t xml:space="preserve"> in England </w:t>
      </w:r>
      <w:r w:rsidR="01FD7B35" w:rsidRPr="52E74655">
        <w:rPr>
          <w:rFonts w:ascii="Times New Roman" w:hAnsi="Times New Roman" w:cs="Times New Roman"/>
          <w:sz w:val="24"/>
          <w:szCs w:val="24"/>
        </w:rPr>
        <w:t>was recorded (NHS England, 2020, np)</w:t>
      </w:r>
      <w:r w:rsidR="4CF24C29" w:rsidRPr="52E74655">
        <w:rPr>
          <w:rFonts w:ascii="Times New Roman" w:hAnsi="Times New Roman" w:cs="Times New Roman"/>
          <w:sz w:val="24"/>
          <w:szCs w:val="24"/>
        </w:rPr>
        <w:t xml:space="preserve">, that has risen again in 2023 (NHS England, 2023, np). </w:t>
      </w:r>
      <w:r w:rsidR="05D8F54E" w:rsidRPr="52E74655">
        <w:rPr>
          <w:rFonts w:ascii="Times New Roman" w:hAnsi="Times New Roman" w:cs="Times New Roman"/>
          <w:sz w:val="24"/>
          <w:szCs w:val="24"/>
        </w:rPr>
        <w:t xml:space="preserve">Additionally, young people in poverty were found to be </w:t>
      </w:r>
      <w:r w:rsidR="5CD1CD9B" w:rsidRPr="52E74655">
        <w:rPr>
          <w:rFonts w:ascii="Times New Roman" w:hAnsi="Times New Roman" w:cs="Times New Roman"/>
          <w:sz w:val="24"/>
          <w:szCs w:val="24"/>
        </w:rPr>
        <w:t>four times more likely to experience these mental health problems (</w:t>
      </w:r>
      <w:r w:rsidR="6AE8CE48" w:rsidRPr="52E74655">
        <w:rPr>
          <w:rFonts w:ascii="Times New Roman" w:hAnsi="Times New Roman" w:cs="Times New Roman"/>
          <w:sz w:val="24"/>
          <w:szCs w:val="24"/>
        </w:rPr>
        <w:t xml:space="preserve">Gutman </w:t>
      </w:r>
      <w:r w:rsidR="6AE8CE48" w:rsidRPr="52E74655">
        <w:rPr>
          <w:rFonts w:ascii="Times New Roman" w:hAnsi="Times New Roman" w:cs="Times New Roman"/>
          <w:i/>
          <w:iCs/>
          <w:sz w:val="24"/>
          <w:szCs w:val="24"/>
        </w:rPr>
        <w:t xml:space="preserve">et al., </w:t>
      </w:r>
      <w:r w:rsidR="6AE8CE48" w:rsidRPr="52E74655">
        <w:rPr>
          <w:rFonts w:ascii="Times New Roman" w:hAnsi="Times New Roman" w:cs="Times New Roman"/>
          <w:sz w:val="24"/>
          <w:szCs w:val="24"/>
        </w:rPr>
        <w:t>2015, np)</w:t>
      </w:r>
      <w:r w:rsidR="5A02F4F3" w:rsidRPr="52E74655">
        <w:rPr>
          <w:rFonts w:ascii="Times New Roman" w:hAnsi="Times New Roman" w:cs="Times New Roman"/>
          <w:sz w:val="24"/>
          <w:szCs w:val="24"/>
        </w:rPr>
        <w:t>. This show</w:t>
      </w:r>
      <w:r w:rsidR="66B7EC2D" w:rsidRPr="52E74655">
        <w:rPr>
          <w:rFonts w:ascii="Times New Roman" w:hAnsi="Times New Roman" w:cs="Times New Roman"/>
          <w:sz w:val="24"/>
          <w:szCs w:val="24"/>
        </w:rPr>
        <w:t>s how individuals that suffer from these conditions are often in poverty and because of their conditions are unable to work (</w:t>
      </w:r>
      <w:proofErr w:type="spellStart"/>
      <w:r w:rsidR="3F96250E" w:rsidRPr="52E74655">
        <w:rPr>
          <w:rFonts w:ascii="Times New Roman" w:hAnsi="Times New Roman" w:cs="Times New Roman"/>
          <w:sz w:val="24"/>
          <w:szCs w:val="24"/>
        </w:rPr>
        <w:t>Elinson</w:t>
      </w:r>
      <w:proofErr w:type="spellEnd"/>
      <w:r w:rsidR="3F96250E" w:rsidRPr="52E74655">
        <w:rPr>
          <w:rFonts w:ascii="Times New Roman" w:hAnsi="Times New Roman" w:cs="Times New Roman"/>
          <w:sz w:val="24"/>
          <w:szCs w:val="24"/>
        </w:rPr>
        <w:t xml:space="preserve"> </w:t>
      </w:r>
      <w:r w:rsidR="3F96250E" w:rsidRPr="52E74655">
        <w:rPr>
          <w:rFonts w:ascii="Times New Roman" w:hAnsi="Times New Roman" w:cs="Times New Roman"/>
          <w:i/>
          <w:iCs/>
          <w:sz w:val="24"/>
          <w:szCs w:val="24"/>
        </w:rPr>
        <w:t xml:space="preserve">et al., </w:t>
      </w:r>
      <w:r w:rsidR="3F96250E" w:rsidRPr="52E74655">
        <w:rPr>
          <w:rFonts w:ascii="Times New Roman" w:hAnsi="Times New Roman" w:cs="Times New Roman"/>
          <w:sz w:val="24"/>
          <w:szCs w:val="24"/>
        </w:rPr>
        <w:t xml:space="preserve">2004, np; Gutman </w:t>
      </w:r>
      <w:r w:rsidR="3F96250E" w:rsidRPr="52E74655">
        <w:rPr>
          <w:rFonts w:ascii="Times New Roman" w:hAnsi="Times New Roman" w:cs="Times New Roman"/>
          <w:i/>
          <w:iCs/>
          <w:sz w:val="24"/>
          <w:szCs w:val="24"/>
        </w:rPr>
        <w:t xml:space="preserve">et al., </w:t>
      </w:r>
      <w:r w:rsidR="3F96250E" w:rsidRPr="52E74655">
        <w:rPr>
          <w:rFonts w:ascii="Times New Roman" w:hAnsi="Times New Roman" w:cs="Times New Roman"/>
          <w:sz w:val="24"/>
          <w:szCs w:val="24"/>
        </w:rPr>
        <w:t>2015, np</w:t>
      </w:r>
      <w:r w:rsidR="66B7EC2D" w:rsidRPr="52E74655">
        <w:rPr>
          <w:rFonts w:ascii="Times New Roman" w:hAnsi="Times New Roman" w:cs="Times New Roman"/>
          <w:sz w:val="24"/>
          <w:szCs w:val="24"/>
        </w:rPr>
        <w:t>)</w:t>
      </w:r>
      <w:r w:rsidR="64DD9C30" w:rsidRPr="52E74655">
        <w:rPr>
          <w:rFonts w:ascii="Times New Roman" w:hAnsi="Times New Roman" w:cs="Times New Roman"/>
          <w:sz w:val="24"/>
          <w:szCs w:val="24"/>
        </w:rPr>
        <w:t xml:space="preserve">. Therefore, there is an argument to </w:t>
      </w:r>
      <w:r w:rsidR="00225B12" w:rsidRPr="52E74655">
        <w:rPr>
          <w:rFonts w:ascii="Times New Roman" w:hAnsi="Times New Roman" w:cs="Times New Roman"/>
          <w:sz w:val="24"/>
          <w:szCs w:val="24"/>
        </w:rPr>
        <w:t>suggest</w:t>
      </w:r>
      <w:r w:rsidR="64DD9C30" w:rsidRPr="52E74655">
        <w:rPr>
          <w:rFonts w:ascii="Times New Roman" w:hAnsi="Times New Roman" w:cs="Times New Roman"/>
          <w:sz w:val="24"/>
          <w:szCs w:val="24"/>
        </w:rPr>
        <w:t xml:space="preserve"> that the UK government must focus on tacking the root causes of poverty</w:t>
      </w:r>
      <w:r w:rsidR="623A6833" w:rsidRPr="52E74655">
        <w:rPr>
          <w:rFonts w:ascii="Times New Roman" w:hAnsi="Times New Roman" w:cs="Times New Roman"/>
          <w:sz w:val="24"/>
          <w:szCs w:val="24"/>
        </w:rPr>
        <w:t>, instead of cutting welfare payments for the most vulnerable</w:t>
      </w:r>
      <w:r w:rsidR="24680C52" w:rsidRPr="52E74655">
        <w:rPr>
          <w:rFonts w:ascii="Times New Roman" w:hAnsi="Times New Roman" w:cs="Times New Roman"/>
          <w:sz w:val="24"/>
          <w:szCs w:val="24"/>
        </w:rPr>
        <w:t xml:space="preserve"> (Harker, 2006, p. 4</w:t>
      </w:r>
      <w:r w:rsidR="262499D6" w:rsidRPr="52E74655">
        <w:rPr>
          <w:rFonts w:ascii="Times New Roman" w:hAnsi="Times New Roman" w:cs="Times New Roman"/>
          <w:sz w:val="24"/>
          <w:szCs w:val="24"/>
        </w:rPr>
        <w:t>3</w:t>
      </w:r>
      <w:r w:rsidR="24680C52" w:rsidRPr="52E74655">
        <w:rPr>
          <w:rFonts w:ascii="Times New Roman" w:hAnsi="Times New Roman" w:cs="Times New Roman"/>
          <w:sz w:val="24"/>
          <w:szCs w:val="24"/>
        </w:rPr>
        <w:t xml:space="preserve">; </w:t>
      </w:r>
      <w:r w:rsidR="1877E683" w:rsidRPr="52E74655">
        <w:rPr>
          <w:rFonts w:ascii="Times New Roman" w:hAnsi="Times New Roman" w:cs="Times New Roman"/>
          <w:sz w:val="24"/>
          <w:szCs w:val="24"/>
        </w:rPr>
        <w:t>Alcock, 2006, pp. 225-226). This assignment will now move on to</w:t>
      </w:r>
      <w:r w:rsidR="1A7DD309" w:rsidRPr="52E74655">
        <w:rPr>
          <w:rFonts w:ascii="Times New Roman" w:hAnsi="Times New Roman" w:cs="Times New Roman"/>
          <w:sz w:val="24"/>
          <w:szCs w:val="24"/>
        </w:rPr>
        <w:t xml:space="preserve"> critically </w:t>
      </w:r>
      <w:r w:rsidR="1877E683" w:rsidRPr="52E74655">
        <w:rPr>
          <w:rFonts w:ascii="Times New Roman" w:hAnsi="Times New Roman" w:cs="Times New Roman"/>
          <w:sz w:val="24"/>
          <w:szCs w:val="24"/>
        </w:rPr>
        <w:t>explore</w:t>
      </w:r>
      <w:r w:rsidR="27B4EB4C" w:rsidRPr="52E74655">
        <w:rPr>
          <w:rFonts w:ascii="Times New Roman" w:hAnsi="Times New Roman" w:cs="Times New Roman"/>
          <w:sz w:val="24"/>
          <w:szCs w:val="24"/>
        </w:rPr>
        <w:t xml:space="preserve"> further ways in which work, poverty and welfare intersect in further depth</w:t>
      </w:r>
      <w:r w:rsidR="1DFC69B0" w:rsidRPr="52E74655">
        <w:rPr>
          <w:rFonts w:ascii="Times New Roman" w:hAnsi="Times New Roman" w:cs="Times New Roman"/>
          <w:sz w:val="24"/>
          <w:szCs w:val="24"/>
        </w:rPr>
        <w:t xml:space="preserve"> (Alcock, 2006, pp. 225-226; </w:t>
      </w:r>
      <w:r w:rsidR="12E1DADC" w:rsidRPr="52E74655">
        <w:rPr>
          <w:rFonts w:ascii="Times New Roman" w:hAnsi="Times New Roman" w:cs="Times New Roman"/>
          <w:sz w:val="24"/>
          <w:szCs w:val="24"/>
        </w:rPr>
        <w:t xml:space="preserve">Guentner, </w:t>
      </w:r>
      <w:proofErr w:type="gramStart"/>
      <w:r w:rsidR="12E1DADC" w:rsidRPr="52E74655">
        <w:rPr>
          <w:rFonts w:ascii="Times New Roman" w:hAnsi="Times New Roman" w:cs="Times New Roman"/>
          <w:sz w:val="24"/>
          <w:szCs w:val="24"/>
        </w:rPr>
        <w:t>Lukes</w:t>
      </w:r>
      <w:proofErr w:type="gramEnd"/>
      <w:r w:rsidR="12E1DADC" w:rsidRPr="52E74655">
        <w:rPr>
          <w:rFonts w:ascii="Times New Roman" w:hAnsi="Times New Roman" w:cs="Times New Roman"/>
          <w:sz w:val="24"/>
          <w:szCs w:val="24"/>
        </w:rPr>
        <w:t xml:space="preserve"> and Wilding, 2016, np)</w:t>
      </w:r>
      <w:r w:rsidR="00D0308C">
        <w:rPr>
          <w:rFonts w:ascii="Times New Roman" w:hAnsi="Times New Roman" w:cs="Times New Roman"/>
          <w:sz w:val="24"/>
          <w:szCs w:val="24"/>
        </w:rPr>
        <w:t>.</w:t>
      </w:r>
    </w:p>
    <w:p w14:paraId="22DBE08E" w14:textId="046CD2E2" w:rsidR="00D0308C" w:rsidRDefault="00D0308C" w:rsidP="52E74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the UK Government’s stance on work, </w:t>
      </w:r>
      <w:r w:rsidR="00225B12">
        <w:rPr>
          <w:rFonts w:ascii="Times New Roman" w:hAnsi="Times New Roman" w:cs="Times New Roman"/>
          <w:sz w:val="24"/>
          <w:szCs w:val="24"/>
        </w:rPr>
        <w:t>poverty,</w:t>
      </w:r>
      <w:r>
        <w:rPr>
          <w:rFonts w:ascii="Times New Roman" w:hAnsi="Times New Roman" w:cs="Times New Roman"/>
          <w:sz w:val="24"/>
          <w:szCs w:val="24"/>
        </w:rPr>
        <w:t xml:space="preserve"> and welfare (</w:t>
      </w:r>
      <w:r w:rsidRPr="52E74655">
        <w:rPr>
          <w:rFonts w:ascii="Times New Roman" w:hAnsi="Times New Roman" w:cs="Times New Roman"/>
          <w:sz w:val="24"/>
          <w:szCs w:val="24"/>
        </w:rPr>
        <w:t>Prime Minister's Office, 10 Downing Street and Sunak, 2024, np</w:t>
      </w:r>
      <w:r>
        <w:rPr>
          <w:rFonts w:ascii="Times New Roman" w:hAnsi="Times New Roman" w:cs="Times New Roman"/>
          <w:sz w:val="24"/>
          <w:szCs w:val="24"/>
        </w:rPr>
        <w:t xml:space="preserve">), there are also many other ways in which the concepts of work, poverty and welfare intersect (Dotson, </w:t>
      </w:r>
      <w:r w:rsidR="00E937BF">
        <w:rPr>
          <w:rFonts w:ascii="Times New Roman" w:hAnsi="Times New Roman" w:cs="Times New Roman"/>
          <w:sz w:val="24"/>
          <w:szCs w:val="24"/>
        </w:rPr>
        <w:t xml:space="preserve">2014, np;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2022, np). For example, many postmodernists, such as Dotson (2014, np) are interested in the influence of robotisation</w:t>
      </w:r>
      <w:r w:rsidR="00460D98">
        <w:rPr>
          <w:rFonts w:ascii="Times New Roman" w:hAnsi="Times New Roman" w:cs="Times New Roman"/>
          <w:sz w:val="24"/>
          <w:szCs w:val="24"/>
        </w:rPr>
        <w:t xml:space="preserve">, which is the rise of robotics in society, </w:t>
      </w:r>
      <w:r w:rsidR="00E937BF">
        <w:rPr>
          <w:rFonts w:ascii="Times New Roman" w:hAnsi="Times New Roman" w:cs="Times New Roman"/>
          <w:sz w:val="24"/>
          <w:szCs w:val="24"/>
        </w:rPr>
        <w:t xml:space="preserve">and how it will affect all aspects of society, not just in the UK but also on a global scale.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 xml:space="preserve">(2022, np) uses this post-modern interest and analyses how robotisation is currently affecting the workplace. According to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 xml:space="preserve">(2022, np), there is a ‘technological anxiety’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2022, np)</w:t>
      </w:r>
      <w:r w:rsidR="0016337D">
        <w:rPr>
          <w:rFonts w:ascii="Times New Roman" w:hAnsi="Times New Roman" w:cs="Times New Roman"/>
          <w:sz w:val="24"/>
          <w:szCs w:val="24"/>
        </w:rPr>
        <w:t xml:space="preserve"> in society surrounding the concept of robotisation and many individuals are fearful of losing their work and income, which would cause them to enter poverty (Anton </w:t>
      </w:r>
      <w:r w:rsidR="0016337D">
        <w:rPr>
          <w:rFonts w:ascii="Times New Roman" w:hAnsi="Times New Roman" w:cs="Times New Roman"/>
          <w:i/>
          <w:iCs/>
          <w:sz w:val="24"/>
          <w:szCs w:val="24"/>
        </w:rPr>
        <w:t xml:space="preserve">et al., </w:t>
      </w:r>
      <w:r w:rsidR="0016337D">
        <w:rPr>
          <w:rFonts w:ascii="Times New Roman" w:hAnsi="Times New Roman" w:cs="Times New Roman"/>
          <w:sz w:val="24"/>
          <w:szCs w:val="24"/>
        </w:rPr>
        <w:t>2022, np; McGaughey, 2022, p. 512). However, many of these theorists stress that robotisation has the potential to create new jobs in addition</w:t>
      </w:r>
      <w:r w:rsidR="00460D98">
        <w:rPr>
          <w:rFonts w:ascii="Times New Roman" w:hAnsi="Times New Roman" w:cs="Times New Roman"/>
          <w:sz w:val="24"/>
          <w:szCs w:val="24"/>
        </w:rPr>
        <w:t xml:space="preserve"> (Anton </w:t>
      </w:r>
      <w:r w:rsidR="00460D98">
        <w:rPr>
          <w:rFonts w:ascii="Times New Roman" w:hAnsi="Times New Roman" w:cs="Times New Roman"/>
          <w:i/>
          <w:iCs/>
          <w:sz w:val="24"/>
          <w:szCs w:val="24"/>
        </w:rPr>
        <w:t xml:space="preserve">et al., </w:t>
      </w:r>
      <w:r w:rsidR="00460D98">
        <w:rPr>
          <w:rFonts w:ascii="Times New Roman" w:hAnsi="Times New Roman" w:cs="Times New Roman"/>
          <w:sz w:val="24"/>
          <w:szCs w:val="24"/>
        </w:rPr>
        <w:t xml:space="preserve">2022, np; McGaughey, 2022, p. 512), and that robotisation can be controlled </w:t>
      </w:r>
      <w:r w:rsidR="00225B12">
        <w:rPr>
          <w:rFonts w:ascii="Times New Roman" w:hAnsi="Times New Roman" w:cs="Times New Roman"/>
          <w:sz w:val="24"/>
          <w:szCs w:val="24"/>
        </w:rPr>
        <w:t>and in turn,</w:t>
      </w:r>
      <w:r w:rsidR="00460D98">
        <w:rPr>
          <w:rFonts w:ascii="Times New Roman" w:hAnsi="Times New Roman" w:cs="Times New Roman"/>
          <w:sz w:val="24"/>
          <w:szCs w:val="24"/>
        </w:rPr>
        <w:t xml:space="preserve"> remain a positive concept, if governments are able to act by putting legislation in place to prevent the unfairness and poverty in society that could be created with robotisation (McGaughey, 2022, p. 513). In the UK, </w:t>
      </w:r>
      <w:r w:rsidR="003C39CB">
        <w:rPr>
          <w:rFonts w:ascii="Times New Roman" w:hAnsi="Times New Roman" w:cs="Times New Roman"/>
          <w:sz w:val="24"/>
          <w:szCs w:val="24"/>
        </w:rPr>
        <w:t>a report published London Economics (2020, p. 8)</w:t>
      </w:r>
      <w:r w:rsidR="00225B12">
        <w:rPr>
          <w:rFonts w:ascii="Times New Roman" w:hAnsi="Times New Roman" w:cs="Times New Roman"/>
          <w:sz w:val="24"/>
          <w:szCs w:val="24"/>
        </w:rPr>
        <w:t>,</w:t>
      </w:r>
      <w:r w:rsidR="003C39CB">
        <w:rPr>
          <w:rFonts w:ascii="Times New Roman" w:hAnsi="Times New Roman" w:cs="Times New Roman"/>
          <w:sz w:val="24"/>
          <w:szCs w:val="24"/>
        </w:rPr>
        <w:t xml:space="preserve"> states that the UK government is ‘lagging behind’ (London Economics, 2020, p. 8) other countries </w:t>
      </w:r>
      <w:r w:rsidR="005D2A36">
        <w:rPr>
          <w:rFonts w:ascii="Times New Roman" w:hAnsi="Times New Roman" w:cs="Times New Roman"/>
          <w:sz w:val="24"/>
          <w:szCs w:val="24"/>
        </w:rPr>
        <w:t xml:space="preserve">but that there are positives for robotisation in the UK in that it would free up workers for ‘higher value tasks’ (London Economics, 2020, p. 8).  </w:t>
      </w:r>
      <w:r w:rsidR="003E18DA">
        <w:rPr>
          <w:rFonts w:ascii="Times New Roman" w:hAnsi="Times New Roman" w:cs="Times New Roman"/>
          <w:sz w:val="24"/>
          <w:szCs w:val="24"/>
        </w:rPr>
        <w:t>However, there is evidence to suggest that many workers feel that instead of being freed to perform better quality work by robotisation, they could instead lose their job entirely and fall into poverty and be</w:t>
      </w:r>
      <w:r w:rsidR="00225B12">
        <w:rPr>
          <w:rFonts w:ascii="Times New Roman" w:hAnsi="Times New Roman" w:cs="Times New Roman"/>
          <w:sz w:val="24"/>
          <w:szCs w:val="24"/>
        </w:rPr>
        <w:t>come</w:t>
      </w:r>
      <w:r w:rsidR="003E18DA">
        <w:rPr>
          <w:rFonts w:ascii="Times New Roman" w:hAnsi="Times New Roman" w:cs="Times New Roman"/>
          <w:sz w:val="24"/>
          <w:szCs w:val="24"/>
        </w:rPr>
        <w:t xml:space="preserve"> in need of governmental welfare support, such as universal credit (Bhattacharyya, 2023, np; </w:t>
      </w:r>
      <w:r w:rsidR="003E18DA">
        <w:rPr>
          <w:rFonts w:ascii="Times New Roman" w:hAnsi="Times New Roman" w:cs="Times New Roman"/>
          <w:sz w:val="24"/>
          <w:szCs w:val="24"/>
        </w:rPr>
        <w:lastRenderedPageBreak/>
        <w:t xml:space="preserve">McGaughey, 2022, p. 512; GOV. UK, 2024, np). Therefore, there is evidence to suggest that the government must do more to not only promote the positives of robotisation but also to prevent workers from losing their incomes to it and falling into poverty (London Economics, 2020, p. 8; Anton </w:t>
      </w:r>
      <w:r w:rsidR="003E18DA">
        <w:rPr>
          <w:rFonts w:ascii="Times New Roman" w:hAnsi="Times New Roman" w:cs="Times New Roman"/>
          <w:i/>
          <w:iCs/>
          <w:sz w:val="24"/>
          <w:szCs w:val="24"/>
        </w:rPr>
        <w:t xml:space="preserve">et al., </w:t>
      </w:r>
      <w:r w:rsidR="003E18DA">
        <w:rPr>
          <w:rFonts w:ascii="Times New Roman" w:hAnsi="Times New Roman" w:cs="Times New Roman"/>
          <w:sz w:val="24"/>
          <w:szCs w:val="24"/>
        </w:rPr>
        <w:t>2022, np; McGaughey, 2022, p. 512).</w:t>
      </w:r>
    </w:p>
    <w:p w14:paraId="547E357D" w14:textId="67780BE2" w:rsidR="003E18DA" w:rsidRPr="00460D98" w:rsidRDefault="003E18DA" w:rsidP="52E74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there is clear evidence that shows the many ways in which the concepts of work, poverty and welfare intersect in the UK </w:t>
      </w:r>
      <w:r w:rsidR="00634E43">
        <w:rPr>
          <w:rFonts w:ascii="Times New Roman" w:hAnsi="Times New Roman" w:cs="Times New Roman"/>
          <w:sz w:val="24"/>
          <w:szCs w:val="24"/>
        </w:rPr>
        <w:t>(</w:t>
      </w:r>
      <w:proofErr w:type="spellStart"/>
      <w:r w:rsidR="00634E43">
        <w:rPr>
          <w:rFonts w:ascii="Times New Roman" w:hAnsi="Times New Roman" w:cs="Times New Roman"/>
          <w:sz w:val="24"/>
          <w:szCs w:val="24"/>
        </w:rPr>
        <w:t>Alocok</w:t>
      </w:r>
      <w:proofErr w:type="spellEnd"/>
      <w:r w:rsidR="00634E43">
        <w:rPr>
          <w:rFonts w:ascii="Times New Roman" w:hAnsi="Times New Roman" w:cs="Times New Roman"/>
          <w:sz w:val="24"/>
          <w:szCs w:val="24"/>
        </w:rPr>
        <w:t xml:space="preserve">, 2006, p. 114; Tucker, 2019, p. 2; </w:t>
      </w:r>
      <w:r w:rsidR="00634E43" w:rsidRPr="52E74655">
        <w:rPr>
          <w:rFonts w:ascii="Times New Roman" w:hAnsi="Times New Roman" w:cs="Times New Roman"/>
          <w:sz w:val="24"/>
          <w:szCs w:val="24"/>
        </w:rPr>
        <w:t xml:space="preserve">Guentner, </w:t>
      </w:r>
      <w:proofErr w:type="gramStart"/>
      <w:r w:rsidR="00634E43" w:rsidRPr="52E74655">
        <w:rPr>
          <w:rFonts w:ascii="Times New Roman" w:hAnsi="Times New Roman" w:cs="Times New Roman"/>
          <w:sz w:val="24"/>
          <w:szCs w:val="24"/>
        </w:rPr>
        <w:t>Lukes</w:t>
      </w:r>
      <w:proofErr w:type="gramEnd"/>
      <w:r w:rsidR="00634E43" w:rsidRPr="52E74655">
        <w:rPr>
          <w:rFonts w:ascii="Times New Roman" w:hAnsi="Times New Roman" w:cs="Times New Roman"/>
          <w:sz w:val="24"/>
          <w:szCs w:val="24"/>
        </w:rPr>
        <w:t xml:space="preserve"> and Wilding, 2016, np</w:t>
      </w:r>
      <w:r w:rsidR="00634E43">
        <w:rPr>
          <w:rFonts w:ascii="Times New Roman" w:hAnsi="Times New Roman" w:cs="Times New Roman"/>
          <w:sz w:val="24"/>
          <w:szCs w:val="24"/>
        </w:rPr>
        <w:t xml:space="preserve">). </w:t>
      </w:r>
      <w:r w:rsidR="00225B12">
        <w:rPr>
          <w:rFonts w:ascii="Times New Roman" w:hAnsi="Times New Roman" w:cs="Times New Roman"/>
          <w:sz w:val="24"/>
          <w:szCs w:val="24"/>
        </w:rPr>
        <w:t>In 2019, t</w:t>
      </w:r>
      <w:r w:rsidR="00634E43">
        <w:rPr>
          <w:rFonts w:ascii="Times New Roman" w:hAnsi="Times New Roman" w:cs="Times New Roman"/>
          <w:sz w:val="24"/>
          <w:szCs w:val="24"/>
        </w:rPr>
        <w:t>he UK Government laid out in its manifesto that it will reduce poverty (The Conservative and Unionist Party, 2019, p.17). However, since then, the levels of individuals in poverty</w:t>
      </w:r>
      <w:r w:rsidR="00C2452E">
        <w:rPr>
          <w:rFonts w:ascii="Times New Roman" w:hAnsi="Times New Roman" w:cs="Times New Roman"/>
          <w:sz w:val="24"/>
          <w:szCs w:val="24"/>
        </w:rPr>
        <w:t>, including children in poverty</w:t>
      </w:r>
      <w:r w:rsidR="00634E43">
        <w:rPr>
          <w:rFonts w:ascii="Times New Roman" w:hAnsi="Times New Roman" w:cs="Times New Roman"/>
          <w:sz w:val="24"/>
          <w:szCs w:val="24"/>
        </w:rPr>
        <w:t xml:space="preserve"> have arguably risen </w:t>
      </w:r>
      <w:r w:rsidR="00C2452E">
        <w:rPr>
          <w:rFonts w:ascii="Times New Roman" w:hAnsi="Times New Roman" w:cs="Times New Roman"/>
          <w:sz w:val="24"/>
          <w:szCs w:val="24"/>
        </w:rPr>
        <w:t xml:space="preserve">(Jospeh Rowntree Foundation, 2024, np; Tucker, 2019, p. 2). Despite this, the UK Government is still insisting on cutting support for these individuals who potentially need the support now more than ever (Jospeh Rowntree Foundation, 2024, np; Tucker, 2019, p. 2; </w:t>
      </w:r>
      <w:r w:rsidR="00C2452E" w:rsidRPr="52E74655">
        <w:rPr>
          <w:rFonts w:ascii="Times New Roman" w:hAnsi="Times New Roman" w:cs="Times New Roman"/>
          <w:sz w:val="24"/>
          <w:szCs w:val="24"/>
        </w:rPr>
        <w:t>Prime Minister's Office, 10 Downing Street and Sunak, 2024, np</w:t>
      </w:r>
      <w:r w:rsidR="00C2452E">
        <w:rPr>
          <w:rFonts w:ascii="Times New Roman" w:hAnsi="Times New Roman" w:cs="Times New Roman"/>
          <w:sz w:val="24"/>
          <w:szCs w:val="24"/>
        </w:rPr>
        <w:t>). With the addition of the UK Governments failure to address the issues surrounding the workforce and robotisation when compared to many other countries (London Economics, 2020), the concepts and meanings of work, poverty and future arguably face a concerning future for many individuals in the UK (</w:t>
      </w:r>
      <w:r w:rsidR="00C2452E" w:rsidRPr="4A1DA502">
        <w:rPr>
          <w:rFonts w:ascii="Times New Roman" w:hAnsi="Times New Roman" w:cs="Times New Roman"/>
          <w:sz w:val="24"/>
          <w:szCs w:val="24"/>
        </w:rPr>
        <w:t>Hickson and Williams, 2022, np</w:t>
      </w:r>
      <w:r w:rsidR="00C2452E">
        <w:rPr>
          <w:rFonts w:ascii="Times New Roman" w:hAnsi="Times New Roman" w:cs="Times New Roman"/>
          <w:sz w:val="24"/>
          <w:szCs w:val="24"/>
        </w:rPr>
        <w:t>), and the government must do more to prevent this future from taking place (</w:t>
      </w:r>
      <w:r w:rsidR="00C2452E" w:rsidRPr="00A31576">
        <w:rPr>
          <w:rFonts w:ascii="Times New Roman" w:hAnsi="Times New Roman" w:cs="Times New Roman"/>
          <w:sz w:val="24"/>
          <w:szCs w:val="24"/>
        </w:rPr>
        <w:t>Atkinson, 2015, p. 19</w:t>
      </w:r>
      <w:r w:rsidR="00C2452E">
        <w:rPr>
          <w:rFonts w:ascii="Times New Roman" w:hAnsi="Times New Roman" w:cs="Times New Roman"/>
          <w:sz w:val="24"/>
          <w:szCs w:val="24"/>
        </w:rPr>
        <w:t>; Tucker, 2019, p. 2).</w:t>
      </w:r>
    </w:p>
    <w:p w14:paraId="3326388D" w14:textId="77777777" w:rsidR="00B6034B" w:rsidRPr="00A31576" w:rsidRDefault="00B6034B" w:rsidP="00C30BE7">
      <w:pPr>
        <w:spacing w:line="360" w:lineRule="auto"/>
        <w:jc w:val="both"/>
        <w:rPr>
          <w:rFonts w:ascii="Times New Roman" w:hAnsi="Times New Roman" w:cs="Times New Roman"/>
          <w:sz w:val="24"/>
          <w:szCs w:val="24"/>
        </w:rPr>
      </w:pPr>
    </w:p>
    <w:p w14:paraId="27C75839" w14:textId="77777777" w:rsidR="00B6034B" w:rsidRPr="00A31576" w:rsidRDefault="00B6034B" w:rsidP="00C30BE7">
      <w:pPr>
        <w:spacing w:line="360" w:lineRule="auto"/>
        <w:jc w:val="both"/>
        <w:rPr>
          <w:rFonts w:ascii="Times New Roman" w:hAnsi="Times New Roman" w:cs="Times New Roman"/>
          <w:sz w:val="24"/>
          <w:szCs w:val="24"/>
        </w:rPr>
      </w:pPr>
    </w:p>
    <w:p w14:paraId="2A950290" w14:textId="77777777" w:rsidR="00B6034B" w:rsidRPr="00A31576" w:rsidRDefault="00B6034B" w:rsidP="00C30BE7">
      <w:pPr>
        <w:spacing w:line="360" w:lineRule="auto"/>
        <w:jc w:val="both"/>
        <w:rPr>
          <w:rFonts w:ascii="Times New Roman" w:hAnsi="Times New Roman" w:cs="Times New Roman"/>
          <w:sz w:val="24"/>
          <w:szCs w:val="24"/>
        </w:rPr>
      </w:pPr>
    </w:p>
    <w:p w14:paraId="01CE9871" w14:textId="77777777" w:rsidR="00B6034B" w:rsidRPr="00A31576" w:rsidRDefault="00B6034B" w:rsidP="00C30BE7">
      <w:pPr>
        <w:spacing w:line="360" w:lineRule="auto"/>
        <w:jc w:val="both"/>
        <w:rPr>
          <w:rFonts w:ascii="Times New Roman" w:hAnsi="Times New Roman" w:cs="Times New Roman"/>
          <w:sz w:val="24"/>
          <w:szCs w:val="24"/>
        </w:rPr>
      </w:pPr>
    </w:p>
    <w:p w14:paraId="314D8206" w14:textId="77777777" w:rsidR="00B6034B" w:rsidRPr="00A31576" w:rsidRDefault="00B6034B" w:rsidP="00C30BE7">
      <w:pPr>
        <w:spacing w:line="360" w:lineRule="auto"/>
        <w:jc w:val="both"/>
        <w:rPr>
          <w:rFonts w:ascii="Times New Roman" w:hAnsi="Times New Roman" w:cs="Times New Roman"/>
          <w:sz w:val="24"/>
          <w:szCs w:val="24"/>
        </w:rPr>
      </w:pPr>
    </w:p>
    <w:p w14:paraId="65E2E92D" w14:textId="77777777" w:rsidR="00B6034B" w:rsidRPr="00A31576" w:rsidRDefault="00B6034B" w:rsidP="00C30BE7">
      <w:pPr>
        <w:spacing w:line="360" w:lineRule="auto"/>
        <w:jc w:val="both"/>
        <w:rPr>
          <w:rFonts w:ascii="Times New Roman" w:hAnsi="Times New Roman" w:cs="Times New Roman"/>
          <w:sz w:val="24"/>
          <w:szCs w:val="24"/>
        </w:rPr>
      </w:pPr>
    </w:p>
    <w:p w14:paraId="3A0C3CC7" w14:textId="77777777" w:rsidR="00B6034B" w:rsidRPr="00A31576" w:rsidRDefault="00B6034B" w:rsidP="00C30BE7">
      <w:pPr>
        <w:spacing w:line="360" w:lineRule="auto"/>
        <w:jc w:val="both"/>
        <w:rPr>
          <w:rFonts w:ascii="Times New Roman" w:hAnsi="Times New Roman" w:cs="Times New Roman"/>
          <w:sz w:val="24"/>
          <w:szCs w:val="24"/>
        </w:rPr>
      </w:pPr>
    </w:p>
    <w:p w14:paraId="2D1E97C0" w14:textId="77777777" w:rsidR="00B6034B" w:rsidRPr="00A31576" w:rsidRDefault="00B6034B" w:rsidP="00C30BE7">
      <w:pPr>
        <w:spacing w:line="360" w:lineRule="auto"/>
        <w:jc w:val="both"/>
        <w:rPr>
          <w:rFonts w:ascii="Times New Roman" w:hAnsi="Times New Roman" w:cs="Times New Roman"/>
          <w:sz w:val="24"/>
          <w:szCs w:val="24"/>
        </w:rPr>
      </w:pPr>
    </w:p>
    <w:p w14:paraId="528F9934" w14:textId="77777777" w:rsidR="00B6034B" w:rsidRPr="00A31576" w:rsidRDefault="00B6034B" w:rsidP="00C30BE7">
      <w:pPr>
        <w:spacing w:line="360" w:lineRule="auto"/>
        <w:jc w:val="both"/>
        <w:rPr>
          <w:rFonts w:ascii="Times New Roman" w:hAnsi="Times New Roman" w:cs="Times New Roman"/>
          <w:sz w:val="24"/>
          <w:szCs w:val="24"/>
        </w:rPr>
      </w:pPr>
    </w:p>
    <w:p w14:paraId="7EA938A1" w14:textId="77777777" w:rsidR="00B6034B" w:rsidRPr="00A31576" w:rsidRDefault="00B6034B" w:rsidP="00C30BE7">
      <w:pPr>
        <w:spacing w:line="360" w:lineRule="auto"/>
        <w:jc w:val="both"/>
        <w:rPr>
          <w:rFonts w:ascii="Times New Roman" w:hAnsi="Times New Roman" w:cs="Times New Roman"/>
          <w:sz w:val="24"/>
          <w:szCs w:val="24"/>
        </w:rPr>
      </w:pPr>
    </w:p>
    <w:p w14:paraId="6C9FB277" w14:textId="77777777" w:rsidR="00A65035" w:rsidRDefault="00A65035" w:rsidP="00C30BE7">
      <w:pPr>
        <w:spacing w:line="360" w:lineRule="auto"/>
        <w:jc w:val="both"/>
        <w:rPr>
          <w:rFonts w:ascii="Times New Roman" w:hAnsi="Times New Roman" w:cs="Times New Roman"/>
          <w:sz w:val="24"/>
          <w:szCs w:val="24"/>
        </w:rPr>
      </w:pPr>
    </w:p>
    <w:p w14:paraId="1FC38575" w14:textId="39722FC7" w:rsidR="00B6034B" w:rsidRPr="00A31576" w:rsidRDefault="00B6034B" w:rsidP="00C30BE7">
      <w:pPr>
        <w:spacing w:line="360" w:lineRule="auto"/>
        <w:jc w:val="both"/>
        <w:rPr>
          <w:rFonts w:ascii="Times New Roman" w:hAnsi="Times New Roman" w:cs="Times New Roman"/>
          <w:b/>
          <w:bCs/>
          <w:sz w:val="28"/>
          <w:szCs w:val="28"/>
        </w:rPr>
      </w:pPr>
      <w:r w:rsidRPr="00A31576">
        <w:rPr>
          <w:rFonts w:ascii="Times New Roman" w:hAnsi="Times New Roman" w:cs="Times New Roman"/>
          <w:b/>
          <w:bCs/>
          <w:sz w:val="28"/>
          <w:szCs w:val="28"/>
        </w:rPr>
        <w:t xml:space="preserve">Reference List: </w:t>
      </w:r>
    </w:p>
    <w:p w14:paraId="2D195E21" w14:textId="0B0B09A4" w:rsidR="00D27901" w:rsidRDefault="00D27901"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Alcock, P. (2006) </w:t>
      </w:r>
      <w:r w:rsidRPr="385A34DD">
        <w:rPr>
          <w:rFonts w:ascii="Times New Roman" w:hAnsi="Times New Roman" w:cs="Times New Roman"/>
          <w:i/>
          <w:iCs/>
          <w:sz w:val="24"/>
          <w:szCs w:val="24"/>
        </w:rPr>
        <w:t>Understanding Poverty</w:t>
      </w:r>
      <w:r w:rsidRPr="385A34DD">
        <w:rPr>
          <w:rFonts w:ascii="Times New Roman" w:hAnsi="Times New Roman" w:cs="Times New Roman"/>
          <w:sz w:val="24"/>
          <w:szCs w:val="24"/>
        </w:rPr>
        <w:t>. 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w:t>
      </w:r>
      <w:proofErr w:type="spellStart"/>
      <w:r w:rsidRPr="385A34DD">
        <w:rPr>
          <w:rFonts w:ascii="Times New Roman" w:hAnsi="Times New Roman" w:cs="Times New Roman"/>
          <w:sz w:val="24"/>
          <w:szCs w:val="24"/>
        </w:rPr>
        <w:t>edn</w:t>
      </w:r>
      <w:proofErr w:type="spellEnd"/>
      <w:r w:rsidRPr="385A34DD">
        <w:rPr>
          <w:rFonts w:ascii="Times New Roman" w:hAnsi="Times New Roman" w:cs="Times New Roman"/>
          <w:sz w:val="24"/>
          <w:szCs w:val="24"/>
        </w:rPr>
        <w:t xml:space="preserve">. Basingstoke: Palgrave Macmillan. </w:t>
      </w:r>
    </w:p>
    <w:p w14:paraId="073FD120" w14:textId="77777777" w:rsidR="00A65035" w:rsidRDefault="00A65035" w:rsidP="00A65035">
      <w:pPr>
        <w:pStyle w:val="ListParagraph"/>
        <w:spacing w:line="360" w:lineRule="auto"/>
        <w:jc w:val="both"/>
        <w:rPr>
          <w:rFonts w:ascii="Times New Roman" w:hAnsi="Times New Roman" w:cs="Times New Roman"/>
          <w:sz w:val="24"/>
          <w:szCs w:val="24"/>
        </w:rPr>
      </w:pPr>
    </w:p>
    <w:p w14:paraId="5D0EB63D" w14:textId="364674DE" w:rsidR="00243B81" w:rsidRDefault="00243B81"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Anton, J.I.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‘The labour market impact of robotisation in Europe’, </w:t>
      </w:r>
      <w:r>
        <w:rPr>
          <w:rFonts w:ascii="Times New Roman" w:hAnsi="Times New Roman" w:cs="Times New Roman"/>
          <w:i/>
          <w:iCs/>
          <w:sz w:val="24"/>
          <w:szCs w:val="24"/>
        </w:rPr>
        <w:t xml:space="preserve">European Journal of Industrial Relations, </w:t>
      </w:r>
      <w:r>
        <w:rPr>
          <w:rFonts w:ascii="Times New Roman" w:hAnsi="Times New Roman" w:cs="Times New Roman"/>
          <w:sz w:val="24"/>
          <w:szCs w:val="24"/>
        </w:rPr>
        <w:t xml:space="preserve">28(3), pp. 317-339. Available at: </w:t>
      </w:r>
      <w:hyperlink r:id="rId7" w:history="1">
        <w:r w:rsidRPr="00243B81">
          <w:rPr>
            <w:rStyle w:val="Hyperlink"/>
            <w:rFonts w:ascii="Times New Roman" w:hAnsi="Times New Roman" w:cs="Times New Roman"/>
            <w:sz w:val="24"/>
            <w:szCs w:val="24"/>
          </w:rPr>
          <w:t xml:space="preserve">The labour market impact of robotisation in Europe - José-Ignacio Antón, David </w:t>
        </w:r>
        <w:proofErr w:type="spellStart"/>
        <w:r w:rsidRPr="00243B81">
          <w:rPr>
            <w:rStyle w:val="Hyperlink"/>
            <w:rFonts w:ascii="Times New Roman" w:hAnsi="Times New Roman" w:cs="Times New Roman"/>
            <w:sz w:val="24"/>
            <w:szCs w:val="24"/>
          </w:rPr>
          <w:t>Klenert</w:t>
        </w:r>
        <w:proofErr w:type="spellEnd"/>
        <w:r w:rsidRPr="00243B81">
          <w:rPr>
            <w:rStyle w:val="Hyperlink"/>
            <w:rFonts w:ascii="Times New Roman" w:hAnsi="Times New Roman" w:cs="Times New Roman"/>
            <w:sz w:val="24"/>
            <w:szCs w:val="24"/>
          </w:rPr>
          <w:t xml:space="preserve">, Enrique Fernández-Macías, Maria Cesira </w:t>
        </w:r>
        <w:proofErr w:type="spellStart"/>
        <w:r w:rsidRPr="00243B81">
          <w:rPr>
            <w:rStyle w:val="Hyperlink"/>
            <w:rFonts w:ascii="Times New Roman" w:hAnsi="Times New Roman" w:cs="Times New Roman"/>
            <w:sz w:val="24"/>
            <w:szCs w:val="24"/>
          </w:rPr>
          <w:t>Urzì</w:t>
        </w:r>
        <w:proofErr w:type="spellEnd"/>
        <w:r w:rsidRPr="00243B81">
          <w:rPr>
            <w:rStyle w:val="Hyperlink"/>
            <w:rFonts w:ascii="Times New Roman" w:hAnsi="Times New Roman" w:cs="Times New Roman"/>
            <w:sz w:val="24"/>
            <w:szCs w:val="24"/>
          </w:rPr>
          <w:t xml:space="preserve"> Brancati, Georgios </w:t>
        </w:r>
        <w:proofErr w:type="spellStart"/>
        <w:r w:rsidRPr="00243B81">
          <w:rPr>
            <w:rStyle w:val="Hyperlink"/>
            <w:rFonts w:ascii="Times New Roman" w:hAnsi="Times New Roman" w:cs="Times New Roman"/>
            <w:sz w:val="24"/>
            <w:szCs w:val="24"/>
          </w:rPr>
          <w:t>Alaveras</w:t>
        </w:r>
        <w:proofErr w:type="spellEnd"/>
        <w:r w:rsidRPr="00243B81">
          <w:rPr>
            <w:rStyle w:val="Hyperlink"/>
            <w:rFonts w:ascii="Times New Roman" w:hAnsi="Times New Roman" w:cs="Times New Roman"/>
            <w:sz w:val="24"/>
            <w:szCs w:val="24"/>
          </w:rPr>
          <w:t>, 2022 (uwtsd.ac.uk)</w:t>
        </w:r>
      </w:hyperlink>
      <w:r>
        <w:rPr>
          <w:rFonts w:ascii="Times New Roman" w:hAnsi="Times New Roman" w:cs="Times New Roman"/>
          <w:sz w:val="24"/>
          <w:szCs w:val="24"/>
        </w:rPr>
        <w:t xml:space="preserve"> (Accessed: 13</w:t>
      </w:r>
      <w:r w:rsidRPr="00243B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r w:rsidR="00A65035">
        <w:rPr>
          <w:rFonts w:ascii="Times New Roman" w:hAnsi="Times New Roman" w:cs="Times New Roman"/>
          <w:sz w:val="24"/>
          <w:szCs w:val="24"/>
        </w:rPr>
        <w:t>.</w:t>
      </w:r>
    </w:p>
    <w:p w14:paraId="3D504FD5" w14:textId="77777777" w:rsidR="00A65035" w:rsidRPr="00A65035" w:rsidRDefault="00A65035" w:rsidP="00A65035">
      <w:pPr>
        <w:pStyle w:val="ListParagraph"/>
        <w:rPr>
          <w:rFonts w:ascii="Times New Roman" w:hAnsi="Times New Roman" w:cs="Times New Roman"/>
          <w:sz w:val="24"/>
          <w:szCs w:val="24"/>
        </w:rPr>
      </w:pPr>
    </w:p>
    <w:p w14:paraId="00830480" w14:textId="77777777" w:rsidR="00A65035" w:rsidRDefault="00A65035" w:rsidP="00A65035">
      <w:pPr>
        <w:pStyle w:val="ListParagraph"/>
        <w:spacing w:line="360" w:lineRule="auto"/>
        <w:jc w:val="both"/>
        <w:rPr>
          <w:rFonts w:ascii="Times New Roman" w:hAnsi="Times New Roman" w:cs="Times New Roman"/>
          <w:sz w:val="24"/>
          <w:szCs w:val="24"/>
        </w:rPr>
      </w:pPr>
    </w:p>
    <w:p w14:paraId="40314EF0" w14:textId="57520EF9" w:rsidR="49747C40" w:rsidRPr="00A65035" w:rsidRDefault="49747C40" w:rsidP="385A34DD">
      <w:pPr>
        <w:pStyle w:val="ListParagraph"/>
        <w:numPr>
          <w:ilvl w:val="0"/>
          <w:numId w:val="2"/>
        </w:numPr>
        <w:spacing w:line="360" w:lineRule="auto"/>
        <w:jc w:val="both"/>
      </w:pPr>
      <w:r w:rsidRPr="385A34DD">
        <w:rPr>
          <w:rFonts w:ascii="Times New Roman" w:hAnsi="Times New Roman" w:cs="Times New Roman"/>
          <w:sz w:val="24"/>
          <w:szCs w:val="24"/>
        </w:rPr>
        <w:t>Antony</w:t>
      </w:r>
      <w:r w:rsidR="2C649C3F" w:rsidRPr="385A34DD">
        <w:rPr>
          <w:rFonts w:ascii="Times New Roman" w:hAnsi="Times New Roman" w:cs="Times New Roman"/>
          <w:sz w:val="24"/>
          <w:szCs w:val="24"/>
        </w:rPr>
        <w:t>,</w:t>
      </w:r>
      <w:r w:rsidRPr="385A34DD">
        <w:rPr>
          <w:rFonts w:ascii="Times New Roman" w:hAnsi="Times New Roman" w:cs="Times New Roman"/>
          <w:sz w:val="24"/>
          <w:szCs w:val="24"/>
        </w:rPr>
        <w:t xml:space="preserve"> M.M.,</w:t>
      </w:r>
      <w:r w:rsidR="4BC6C2C4" w:rsidRPr="385A34DD">
        <w:rPr>
          <w:rFonts w:ascii="Times New Roman" w:hAnsi="Times New Roman" w:cs="Times New Roman"/>
          <w:sz w:val="24"/>
          <w:szCs w:val="24"/>
        </w:rPr>
        <w:t xml:space="preserve"> </w:t>
      </w:r>
      <w:r w:rsidRPr="385A34DD">
        <w:rPr>
          <w:rFonts w:ascii="Times New Roman" w:hAnsi="Times New Roman" w:cs="Times New Roman"/>
          <w:sz w:val="24"/>
          <w:szCs w:val="24"/>
        </w:rPr>
        <w:t>Federici</w:t>
      </w:r>
      <w:r w:rsidR="67796BF3" w:rsidRPr="385A34DD">
        <w:rPr>
          <w:rFonts w:ascii="Times New Roman" w:hAnsi="Times New Roman" w:cs="Times New Roman"/>
          <w:sz w:val="24"/>
          <w:szCs w:val="24"/>
        </w:rPr>
        <w:t xml:space="preserve">, A. and Stein, M.B. (2012) ‘Overview and Introduction to Anxiety Disorders’, in </w:t>
      </w:r>
      <w:r w:rsidR="757B3CAF" w:rsidRPr="385A34DD">
        <w:rPr>
          <w:rFonts w:ascii="Times New Roman" w:hAnsi="Times New Roman" w:cs="Times New Roman"/>
          <w:sz w:val="24"/>
          <w:szCs w:val="24"/>
        </w:rPr>
        <w:t xml:space="preserve">Antony, M.M. and Stein, M.B. (ed.) </w:t>
      </w:r>
      <w:r w:rsidR="757B3CAF" w:rsidRPr="385A34DD">
        <w:rPr>
          <w:rFonts w:ascii="Times New Roman" w:hAnsi="Times New Roman" w:cs="Times New Roman"/>
          <w:i/>
          <w:iCs/>
          <w:sz w:val="24"/>
          <w:szCs w:val="24"/>
        </w:rPr>
        <w:t>Oxford Handbook of Anxiety and Related Disorders</w:t>
      </w:r>
      <w:r w:rsidR="0779D785" w:rsidRPr="385A34DD">
        <w:rPr>
          <w:rFonts w:ascii="Times New Roman" w:hAnsi="Times New Roman" w:cs="Times New Roman"/>
          <w:i/>
          <w:iCs/>
          <w:sz w:val="24"/>
          <w:szCs w:val="24"/>
        </w:rPr>
        <w:t xml:space="preserve">. </w:t>
      </w:r>
      <w:r w:rsidR="0779D785" w:rsidRPr="385A34DD">
        <w:rPr>
          <w:rFonts w:ascii="Times New Roman" w:hAnsi="Times New Roman" w:cs="Times New Roman"/>
          <w:sz w:val="24"/>
          <w:szCs w:val="24"/>
        </w:rPr>
        <w:t xml:space="preserve">Available at: </w:t>
      </w:r>
      <w:hyperlink r:id="rId8">
        <w:r w:rsidR="0779D785" w:rsidRPr="385A34DD">
          <w:rPr>
            <w:rStyle w:val="Hyperlink"/>
            <w:rFonts w:ascii="Times New Roman" w:eastAsia="Times New Roman" w:hAnsi="Times New Roman" w:cs="Times New Roman"/>
            <w:sz w:val="24"/>
            <w:szCs w:val="24"/>
          </w:rPr>
          <w:t>Overview and Introduction to Anxiety Disorders | Oxford Handbook of Anxiety and Related Disorders | Oxford Academic (oup.com)</w:t>
        </w:r>
      </w:hyperlink>
      <w:r w:rsidR="054AD808" w:rsidRPr="385A34DD">
        <w:rPr>
          <w:rFonts w:ascii="Times New Roman" w:eastAsia="Times New Roman" w:hAnsi="Times New Roman" w:cs="Times New Roman"/>
          <w:sz w:val="24"/>
          <w:szCs w:val="24"/>
        </w:rPr>
        <w:t xml:space="preserve"> (Accessed: 12</w:t>
      </w:r>
      <w:r w:rsidR="054AD808" w:rsidRPr="385A34DD">
        <w:rPr>
          <w:rFonts w:ascii="Times New Roman" w:eastAsia="Times New Roman" w:hAnsi="Times New Roman" w:cs="Times New Roman"/>
          <w:sz w:val="24"/>
          <w:szCs w:val="24"/>
          <w:vertAlign w:val="superscript"/>
        </w:rPr>
        <w:t>th</w:t>
      </w:r>
      <w:r w:rsidR="054AD808" w:rsidRPr="385A34DD">
        <w:rPr>
          <w:rFonts w:ascii="Times New Roman" w:eastAsia="Times New Roman" w:hAnsi="Times New Roman" w:cs="Times New Roman"/>
          <w:sz w:val="24"/>
          <w:szCs w:val="24"/>
        </w:rPr>
        <w:t xml:space="preserve"> May 2024).</w:t>
      </w:r>
    </w:p>
    <w:p w14:paraId="14D8AE04" w14:textId="77777777" w:rsidR="00A65035" w:rsidRDefault="00A65035" w:rsidP="00A65035">
      <w:pPr>
        <w:pStyle w:val="ListParagraph"/>
        <w:spacing w:line="360" w:lineRule="auto"/>
        <w:jc w:val="both"/>
      </w:pPr>
    </w:p>
    <w:p w14:paraId="4AA4D064" w14:textId="3AF1D1AF" w:rsidR="00C50268" w:rsidRDefault="00C5026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Ashton, J. R. (2019) ‘The public health case for a four-day working week’, </w:t>
      </w:r>
      <w:r w:rsidRPr="385A34DD">
        <w:rPr>
          <w:rFonts w:ascii="Times New Roman" w:hAnsi="Times New Roman" w:cs="Times New Roman"/>
          <w:i/>
          <w:iCs/>
          <w:sz w:val="24"/>
          <w:szCs w:val="24"/>
        </w:rPr>
        <w:t xml:space="preserve">Journal of the Royal Society of Medicine, </w:t>
      </w:r>
      <w:r w:rsidRPr="385A34DD">
        <w:rPr>
          <w:rFonts w:ascii="Times New Roman" w:hAnsi="Times New Roman" w:cs="Times New Roman"/>
          <w:sz w:val="24"/>
          <w:szCs w:val="24"/>
        </w:rPr>
        <w:t xml:space="preserve">112(2), pp. 81-82. Available at: </w:t>
      </w:r>
      <w:hyperlink r:id="rId9">
        <w:r w:rsidRPr="385A34DD">
          <w:rPr>
            <w:rStyle w:val="Hyperlink"/>
            <w:rFonts w:ascii="Times New Roman" w:hAnsi="Times New Roman" w:cs="Times New Roman"/>
            <w:sz w:val="24"/>
            <w:szCs w:val="24"/>
          </w:rPr>
          <w:t>The public health case for the four-day working week - John R Ashton, 2019 (uwtsd.ac.uk)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2A7473D5" w14:textId="77777777" w:rsidR="00A65035" w:rsidRPr="00A65035" w:rsidRDefault="00A65035" w:rsidP="00A65035">
      <w:pPr>
        <w:pStyle w:val="ListParagraph"/>
        <w:rPr>
          <w:rFonts w:ascii="Times New Roman" w:hAnsi="Times New Roman" w:cs="Times New Roman"/>
          <w:sz w:val="24"/>
          <w:szCs w:val="24"/>
        </w:rPr>
      </w:pPr>
    </w:p>
    <w:p w14:paraId="100EFFB5"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22B71443" w14:textId="39D35969" w:rsidR="00B6034B" w:rsidRDefault="00B6034B"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Atkinson, A.</w:t>
      </w:r>
      <w:r w:rsidR="0003749A" w:rsidRPr="385A34DD">
        <w:rPr>
          <w:rFonts w:ascii="Times New Roman" w:hAnsi="Times New Roman" w:cs="Times New Roman"/>
          <w:sz w:val="24"/>
          <w:szCs w:val="24"/>
        </w:rPr>
        <w:t xml:space="preserve"> B.</w:t>
      </w:r>
      <w:r w:rsidRPr="385A34DD">
        <w:rPr>
          <w:rFonts w:ascii="Times New Roman" w:hAnsi="Times New Roman" w:cs="Times New Roman"/>
          <w:sz w:val="24"/>
          <w:szCs w:val="24"/>
        </w:rPr>
        <w:t xml:space="preserve"> (2015) </w:t>
      </w:r>
      <w:r w:rsidRPr="385A34DD">
        <w:rPr>
          <w:rFonts w:ascii="Times New Roman" w:hAnsi="Times New Roman" w:cs="Times New Roman"/>
          <w:i/>
          <w:iCs/>
          <w:sz w:val="24"/>
          <w:szCs w:val="24"/>
        </w:rPr>
        <w:t xml:space="preserve">Inequality: what can be done? </w:t>
      </w:r>
      <w:r w:rsidRPr="385A34DD">
        <w:rPr>
          <w:rFonts w:ascii="Times New Roman" w:hAnsi="Times New Roman" w:cs="Times New Roman"/>
          <w:sz w:val="24"/>
          <w:szCs w:val="24"/>
        </w:rPr>
        <w:t xml:space="preserve">Massachusetts: Harvard University Press. </w:t>
      </w:r>
    </w:p>
    <w:p w14:paraId="7778576C" w14:textId="77777777" w:rsidR="00F26D77" w:rsidRDefault="00F26D77" w:rsidP="00F26D77">
      <w:pPr>
        <w:pStyle w:val="ListParagraph"/>
        <w:spacing w:line="360" w:lineRule="auto"/>
        <w:jc w:val="both"/>
        <w:rPr>
          <w:rFonts w:ascii="Times New Roman" w:hAnsi="Times New Roman" w:cs="Times New Roman"/>
          <w:sz w:val="24"/>
          <w:szCs w:val="24"/>
        </w:rPr>
      </w:pPr>
    </w:p>
    <w:p w14:paraId="709DDC4A" w14:textId="5D7606B8" w:rsidR="00F26D77" w:rsidRDefault="00F26D77"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Bhattacharyya, S.S. (2023) ‘Co-working with robotic and automation technologies: technology anxiety of frontline workers in organisations’, </w:t>
      </w:r>
      <w:r>
        <w:rPr>
          <w:rFonts w:ascii="Times New Roman" w:hAnsi="Times New Roman" w:cs="Times New Roman"/>
          <w:i/>
          <w:iCs/>
          <w:sz w:val="24"/>
          <w:szCs w:val="24"/>
        </w:rPr>
        <w:t xml:space="preserve">Journal of Science and Technology Policy Management. </w:t>
      </w:r>
      <w:r>
        <w:rPr>
          <w:rFonts w:ascii="Times New Roman" w:hAnsi="Times New Roman" w:cs="Times New Roman"/>
          <w:sz w:val="24"/>
          <w:szCs w:val="24"/>
        </w:rPr>
        <w:t xml:space="preserve">Available at: </w:t>
      </w:r>
      <w:hyperlink r:id="rId10" w:history="1">
        <w:r w:rsidRPr="00F26D77">
          <w:rPr>
            <w:rStyle w:val="Hyperlink"/>
            <w:rFonts w:ascii="Times New Roman" w:hAnsi="Times New Roman" w:cs="Times New Roman"/>
            <w:sz w:val="24"/>
            <w:szCs w:val="24"/>
          </w:rPr>
          <w:t>Co-working with robotic and automation technologies: technology anxiety of frontline workers in organisations | Emerald Insight</w:t>
        </w:r>
      </w:hyperlink>
      <w:r>
        <w:rPr>
          <w:rFonts w:ascii="Times New Roman" w:hAnsi="Times New Roman" w:cs="Times New Roman"/>
          <w:sz w:val="24"/>
          <w:szCs w:val="24"/>
        </w:rPr>
        <w:t xml:space="preserve"> (Accessed: 13</w:t>
      </w:r>
      <w:r w:rsidRPr="00F26D77">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p>
    <w:p w14:paraId="1C433E05" w14:textId="77777777" w:rsidR="00A65035" w:rsidRDefault="00A65035" w:rsidP="00A65035">
      <w:pPr>
        <w:pStyle w:val="ListParagraph"/>
        <w:spacing w:line="360" w:lineRule="auto"/>
        <w:jc w:val="both"/>
        <w:rPr>
          <w:rFonts w:ascii="Times New Roman" w:hAnsi="Times New Roman" w:cs="Times New Roman"/>
          <w:sz w:val="24"/>
          <w:szCs w:val="24"/>
        </w:rPr>
      </w:pPr>
    </w:p>
    <w:p w14:paraId="12718C50" w14:textId="19A54C42" w:rsidR="0ED11905" w:rsidRDefault="0ED11905" w:rsidP="0ED036EF">
      <w:pPr>
        <w:pStyle w:val="ListParagraph"/>
        <w:numPr>
          <w:ilvl w:val="0"/>
          <w:numId w:val="2"/>
        </w:numPr>
        <w:spacing w:line="360" w:lineRule="auto"/>
        <w:jc w:val="both"/>
        <w:rPr>
          <w:rFonts w:ascii="Times New Roman" w:eastAsia="Times New Roman" w:hAnsi="Times New Roman" w:cs="Times New Roman"/>
          <w:sz w:val="24"/>
          <w:szCs w:val="24"/>
        </w:rPr>
      </w:pPr>
      <w:r w:rsidRPr="385A34DD">
        <w:rPr>
          <w:rFonts w:ascii="Times New Roman" w:hAnsi="Times New Roman" w:cs="Times New Roman"/>
          <w:sz w:val="24"/>
          <w:szCs w:val="24"/>
        </w:rPr>
        <w:lastRenderedPageBreak/>
        <w:t>Bolton, R., Wheelan, J. and Dukelow, F. (2022</w:t>
      </w:r>
      <w:r w:rsidR="53586278" w:rsidRPr="385A34DD">
        <w:rPr>
          <w:rFonts w:ascii="Times New Roman" w:hAnsi="Times New Roman" w:cs="Times New Roman"/>
          <w:sz w:val="24"/>
          <w:szCs w:val="24"/>
        </w:rPr>
        <w:t>) ‘What can Welfare Sigma Do?’,</w:t>
      </w:r>
      <w:r w:rsidR="037B192B" w:rsidRPr="385A34DD">
        <w:rPr>
          <w:rFonts w:ascii="Times New Roman" w:hAnsi="Times New Roman" w:cs="Times New Roman"/>
          <w:sz w:val="24"/>
          <w:szCs w:val="24"/>
        </w:rPr>
        <w:t xml:space="preserve"> </w:t>
      </w:r>
      <w:r w:rsidR="037B192B" w:rsidRPr="385A34DD">
        <w:rPr>
          <w:rFonts w:ascii="Times New Roman" w:hAnsi="Times New Roman" w:cs="Times New Roman"/>
          <w:i/>
          <w:iCs/>
          <w:sz w:val="24"/>
          <w:szCs w:val="24"/>
        </w:rPr>
        <w:t xml:space="preserve">Social Policy and Society, </w:t>
      </w:r>
      <w:r w:rsidR="037B192B" w:rsidRPr="385A34DD">
        <w:rPr>
          <w:rFonts w:ascii="Times New Roman" w:hAnsi="Times New Roman" w:cs="Times New Roman"/>
          <w:sz w:val="24"/>
          <w:szCs w:val="24"/>
        </w:rPr>
        <w:t xml:space="preserve">21(4), pp. 632-645. Available at: </w:t>
      </w:r>
      <w:hyperlink r:id="rId11">
        <w:r w:rsidR="5CEB2781" w:rsidRPr="385A34DD">
          <w:rPr>
            <w:rStyle w:val="Hyperlink"/>
            <w:rFonts w:ascii="Times New Roman" w:eastAsia="Times New Roman" w:hAnsi="Times New Roman" w:cs="Times New Roman"/>
            <w:sz w:val="24"/>
            <w:szCs w:val="24"/>
          </w:rPr>
          <w:t>What Can Welfare Stigma Do? - ProQuest</w:t>
        </w:r>
      </w:hyperlink>
      <w:r w:rsidR="5CEB2781" w:rsidRPr="385A34DD">
        <w:rPr>
          <w:rFonts w:ascii="Times New Roman" w:eastAsia="Times New Roman" w:hAnsi="Times New Roman" w:cs="Times New Roman"/>
          <w:sz w:val="24"/>
          <w:szCs w:val="24"/>
        </w:rPr>
        <w:t xml:space="preserve"> (A</w:t>
      </w:r>
      <w:r w:rsidR="42A4307E" w:rsidRPr="385A34DD">
        <w:rPr>
          <w:rFonts w:ascii="Times New Roman" w:eastAsia="Times New Roman" w:hAnsi="Times New Roman" w:cs="Times New Roman"/>
          <w:sz w:val="24"/>
          <w:szCs w:val="24"/>
        </w:rPr>
        <w:t>ccessed: 11</w:t>
      </w:r>
      <w:r w:rsidR="42A4307E" w:rsidRPr="385A34DD">
        <w:rPr>
          <w:rFonts w:ascii="Times New Roman" w:eastAsia="Times New Roman" w:hAnsi="Times New Roman" w:cs="Times New Roman"/>
          <w:sz w:val="24"/>
          <w:szCs w:val="24"/>
          <w:vertAlign w:val="superscript"/>
        </w:rPr>
        <w:t>th</w:t>
      </w:r>
      <w:r w:rsidR="42A4307E" w:rsidRPr="385A34DD">
        <w:rPr>
          <w:rFonts w:ascii="Times New Roman" w:eastAsia="Times New Roman" w:hAnsi="Times New Roman" w:cs="Times New Roman"/>
          <w:sz w:val="24"/>
          <w:szCs w:val="24"/>
        </w:rPr>
        <w:t xml:space="preserve"> May 2024). </w:t>
      </w:r>
    </w:p>
    <w:p w14:paraId="26A92FD3" w14:textId="77777777" w:rsidR="00A65035" w:rsidRPr="00A65035" w:rsidRDefault="00A65035" w:rsidP="00A65035">
      <w:pPr>
        <w:pStyle w:val="ListParagraph"/>
        <w:rPr>
          <w:rFonts w:ascii="Times New Roman" w:eastAsia="Times New Roman" w:hAnsi="Times New Roman" w:cs="Times New Roman"/>
          <w:sz w:val="24"/>
          <w:szCs w:val="24"/>
        </w:rPr>
      </w:pPr>
    </w:p>
    <w:p w14:paraId="0983F70C" w14:textId="77777777" w:rsidR="00A65035" w:rsidRDefault="00A65035" w:rsidP="00A65035">
      <w:pPr>
        <w:pStyle w:val="ListParagraph"/>
        <w:spacing w:line="360" w:lineRule="auto"/>
        <w:jc w:val="both"/>
        <w:rPr>
          <w:rFonts w:ascii="Times New Roman" w:eastAsia="Times New Roman" w:hAnsi="Times New Roman" w:cs="Times New Roman"/>
          <w:sz w:val="24"/>
          <w:szCs w:val="24"/>
        </w:rPr>
      </w:pPr>
    </w:p>
    <w:p w14:paraId="137D1711" w14:textId="1E6BB1B9" w:rsidR="00155048" w:rsidRDefault="0015504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Burke, P. J. (2006) ‘Identity Change’, </w:t>
      </w:r>
      <w:r w:rsidRPr="385A34DD">
        <w:rPr>
          <w:rFonts w:ascii="Times New Roman" w:hAnsi="Times New Roman" w:cs="Times New Roman"/>
          <w:i/>
          <w:iCs/>
          <w:sz w:val="24"/>
          <w:szCs w:val="24"/>
        </w:rPr>
        <w:t xml:space="preserve">Social Psychology Quarterly, </w:t>
      </w:r>
      <w:r w:rsidRPr="385A34DD">
        <w:rPr>
          <w:rFonts w:ascii="Times New Roman" w:hAnsi="Times New Roman" w:cs="Times New Roman"/>
          <w:sz w:val="24"/>
          <w:szCs w:val="24"/>
        </w:rPr>
        <w:t xml:space="preserve">69(1), pp. 81-96. Available at: </w:t>
      </w:r>
      <w:hyperlink r:id="rId12">
        <w:r w:rsidRPr="385A34DD">
          <w:rPr>
            <w:rStyle w:val="Hyperlink"/>
            <w:rFonts w:ascii="Times New Roman" w:hAnsi="Times New Roman" w:cs="Times New Roman"/>
            <w:sz w:val="24"/>
            <w:szCs w:val="24"/>
          </w:rPr>
          <w:t>Identity Change (sagepub.com)</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692B60BA" w14:textId="77777777" w:rsidR="00A65035" w:rsidRDefault="00A65035" w:rsidP="00A65035">
      <w:pPr>
        <w:pStyle w:val="ListParagraph"/>
        <w:spacing w:line="360" w:lineRule="auto"/>
        <w:jc w:val="both"/>
        <w:rPr>
          <w:rFonts w:ascii="Times New Roman" w:hAnsi="Times New Roman" w:cs="Times New Roman"/>
          <w:sz w:val="24"/>
          <w:szCs w:val="24"/>
        </w:rPr>
      </w:pPr>
    </w:p>
    <w:p w14:paraId="22F1D499" w14:textId="417972B5" w:rsidR="004450E9" w:rsidRDefault="004450E9"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Conservative and Unionist Party (2019) </w:t>
      </w:r>
      <w:r w:rsidRPr="385A34DD">
        <w:rPr>
          <w:rFonts w:ascii="Times New Roman" w:hAnsi="Times New Roman" w:cs="Times New Roman"/>
          <w:i/>
          <w:iCs/>
          <w:sz w:val="24"/>
          <w:szCs w:val="24"/>
        </w:rPr>
        <w:t xml:space="preserve">Get Brexit Done: Unleash Britain’s Potential. </w:t>
      </w:r>
      <w:r w:rsidRPr="385A34DD">
        <w:rPr>
          <w:rFonts w:ascii="Times New Roman" w:hAnsi="Times New Roman" w:cs="Times New Roman"/>
          <w:sz w:val="24"/>
          <w:szCs w:val="24"/>
        </w:rPr>
        <w:t xml:space="preserve">Available at: </w:t>
      </w:r>
      <w:hyperlink r:id="rId13">
        <w:r w:rsidRPr="385A34DD">
          <w:rPr>
            <w:rStyle w:val="Hyperlink"/>
            <w:rFonts w:ascii="Times New Roman" w:hAnsi="Times New Roman" w:cs="Times New Roman"/>
            <w:sz w:val="24"/>
            <w:szCs w:val="24"/>
          </w:rPr>
          <w:t>Conservative Party Manifesto 2019 (conservatives.com)</w:t>
        </w:r>
      </w:hyperlink>
      <w:r w:rsidRPr="385A34DD">
        <w:rPr>
          <w:rFonts w:ascii="Times New Roman" w:hAnsi="Times New Roman" w:cs="Times New Roman"/>
          <w:sz w:val="24"/>
          <w:szCs w:val="24"/>
        </w:rPr>
        <w:t xml:space="preserve"> (Accessed: 30</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r w:rsidR="00A65035">
        <w:rPr>
          <w:rFonts w:ascii="Times New Roman" w:hAnsi="Times New Roman" w:cs="Times New Roman"/>
          <w:sz w:val="24"/>
          <w:szCs w:val="24"/>
        </w:rPr>
        <w:t>.</w:t>
      </w:r>
    </w:p>
    <w:p w14:paraId="022DC1B1" w14:textId="77777777" w:rsidR="00A65035" w:rsidRPr="00A65035" w:rsidRDefault="00A65035" w:rsidP="00A65035">
      <w:pPr>
        <w:pStyle w:val="ListParagraph"/>
        <w:rPr>
          <w:rFonts w:ascii="Times New Roman" w:hAnsi="Times New Roman" w:cs="Times New Roman"/>
          <w:sz w:val="24"/>
          <w:szCs w:val="24"/>
        </w:rPr>
      </w:pPr>
    </w:p>
    <w:p w14:paraId="074BCE15" w14:textId="77777777" w:rsidR="00A65035" w:rsidRDefault="00A65035" w:rsidP="00A65035">
      <w:pPr>
        <w:pStyle w:val="ListParagraph"/>
        <w:spacing w:line="360" w:lineRule="auto"/>
        <w:jc w:val="both"/>
        <w:rPr>
          <w:rFonts w:ascii="Times New Roman" w:hAnsi="Times New Roman" w:cs="Times New Roman"/>
          <w:sz w:val="24"/>
          <w:szCs w:val="24"/>
        </w:rPr>
      </w:pPr>
    </w:p>
    <w:p w14:paraId="2895FEBF" w14:textId="46F94D4E" w:rsidR="00231772" w:rsidRDefault="00231772"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Cousins, R. </w:t>
      </w:r>
      <w:r w:rsidRPr="385A34DD">
        <w:rPr>
          <w:rFonts w:ascii="Times New Roman" w:hAnsi="Times New Roman" w:cs="Times New Roman"/>
          <w:i/>
          <w:iCs/>
          <w:sz w:val="24"/>
          <w:szCs w:val="24"/>
        </w:rPr>
        <w:t xml:space="preserve">et al. </w:t>
      </w:r>
      <w:r w:rsidRPr="385A34DD">
        <w:rPr>
          <w:rFonts w:ascii="Times New Roman" w:hAnsi="Times New Roman" w:cs="Times New Roman"/>
          <w:sz w:val="24"/>
          <w:szCs w:val="24"/>
        </w:rPr>
        <w:t xml:space="preserve">(2004) ‘“Management Standards” work-related stress in the UK: practical development’, </w:t>
      </w:r>
      <w:r w:rsidRPr="385A34DD">
        <w:rPr>
          <w:rFonts w:ascii="Times New Roman" w:hAnsi="Times New Roman" w:cs="Times New Roman"/>
          <w:i/>
          <w:iCs/>
          <w:sz w:val="24"/>
          <w:szCs w:val="24"/>
        </w:rPr>
        <w:t xml:space="preserve">Work and Stress, </w:t>
      </w:r>
      <w:r w:rsidRPr="385A34DD">
        <w:rPr>
          <w:rFonts w:ascii="Times New Roman" w:hAnsi="Times New Roman" w:cs="Times New Roman"/>
          <w:sz w:val="24"/>
          <w:szCs w:val="24"/>
        </w:rPr>
        <w:t xml:space="preserve">18(2), pp. 113-136. Available at: </w:t>
      </w:r>
      <w:hyperlink r:id="rId14">
        <w:r w:rsidRPr="385A34DD">
          <w:rPr>
            <w:rStyle w:val="Hyperlink"/>
            <w:rFonts w:ascii="Times New Roman" w:hAnsi="Times New Roman" w:cs="Times New Roman"/>
            <w:sz w:val="24"/>
            <w:szCs w:val="24"/>
          </w:rPr>
          <w:t xml:space="preserve">Work-related stress, risk management and </w:t>
        </w:r>
        <w:proofErr w:type="spellStart"/>
        <w:r w:rsidRPr="385A34DD">
          <w:rPr>
            <w:rStyle w:val="Hyperlink"/>
            <w:rFonts w:ascii="Times New Roman" w:hAnsi="Times New Roman" w:cs="Times New Roman"/>
            <w:sz w:val="24"/>
            <w:szCs w:val="24"/>
          </w:rPr>
          <w:t>Managemen</w:t>
        </w:r>
        <w:proofErr w:type="spellEnd"/>
        <w:r w:rsidRPr="385A34DD">
          <w:rPr>
            <w:rStyle w:val="Hyperlink"/>
            <w:rFonts w:ascii="Times New Roman" w:hAnsi="Times New Roman" w:cs="Times New Roman"/>
            <w:sz w:val="24"/>
            <w:szCs w:val="24"/>
          </w:rPr>
          <w:t>... (uwtsd.ac.uk)</w:t>
        </w:r>
      </w:hyperlink>
      <w:r w:rsidRPr="385A34DD">
        <w:rPr>
          <w:rFonts w:ascii="Times New Roman" w:hAnsi="Times New Roman" w:cs="Times New Roman"/>
          <w:sz w:val="24"/>
          <w:szCs w:val="24"/>
        </w:rPr>
        <w:t xml:space="preserve"> (Accessed: 26</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6A88868B" w14:textId="77777777" w:rsidR="00A65035" w:rsidRDefault="00A65035" w:rsidP="00A65035">
      <w:pPr>
        <w:pStyle w:val="ListParagraph"/>
        <w:spacing w:line="360" w:lineRule="auto"/>
        <w:jc w:val="both"/>
        <w:rPr>
          <w:rFonts w:ascii="Times New Roman" w:hAnsi="Times New Roman" w:cs="Times New Roman"/>
          <w:sz w:val="24"/>
          <w:szCs w:val="24"/>
        </w:rPr>
      </w:pPr>
    </w:p>
    <w:p w14:paraId="3C988DEC" w14:textId="105E56CC" w:rsidR="00155048" w:rsidRDefault="00155048" w:rsidP="00155048">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Department for Business, Energy &amp; Industrial Strategy </w:t>
      </w:r>
      <w:r w:rsidRPr="385A34DD">
        <w:rPr>
          <w:rFonts w:ascii="Times New Roman" w:hAnsi="Times New Roman" w:cs="Times New Roman"/>
          <w:i/>
          <w:iCs/>
          <w:sz w:val="24"/>
          <w:szCs w:val="24"/>
        </w:rPr>
        <w:t xml:space="preserve">et al. </w:t>
      </w:r>
      <w:r w:rsidRPr="385A34DD">
        <w:rPr>
          <w:rFonts w:ascii="Times New Roman" w:hAnsi="Times New Roman" w:cs="Times New Roman"/>
          <w:sz w:val="24"/>
          <w:szCs w:val="24"/>
        </w:rPr>
        <w:t xml:space="preserve">(2022) ‘National AI Strategy – HTML version’,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5">
        <w:r w:rsidRPr="385A34DD">
          <w:rPr>
            <w:rStyle w:val="Hyperlink"/>
            <w:rFonts w:ascii="Times New Roman" w:hAnsi="Times New Roman" w:cs="Times New Roman"/>
            <w:sz w:val="24"/>
            <w:szCs w:val="24"/>
          </w:rPr>
          <w:t>National AI Strategy - HTML version - GOV.UK (www.gov.uk)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09F4CDDF" w14:textId="77777777" w:rsidR="00A65035" w:rsidRPr="00A65035" w:rsidRDefault="00A65035" w:rsidP="00A65035">
      <w:pPr>
        <w:pStyle w:val="ListParagraph"/>
        <w:rPr>
          <w:rFonts w:ascii="Times New Roman" w:hAnsi="Times New Roman" w:cs="Times New Roman"/>
          <w:sz w:val="24"/>
          <w:szCs w:val="24"/>
        </w:rPr>
      </w:pPr>
    </w:p>
    <w:p w14:paraId="612956D3" w14:textId="77777777" w:rsidR="00A65035" w:rsidRDefault="00A65035" w:rsidP="00A65035">
      <w:pPr>
        <w:pStyle w:val="ListParagraph"/>
        <w:spacing w:line="360" w:lineRule="auto"/>
        <w:jc w:val="both"/>
        <w:rPr>
          <w:rFonts w:ascii="Times New Roman" w:hAnsi="Times New Roman" w:cs="Times New Roman"/>
          <w:sz w:val="24"/>
          <w:szCs w:val="24"/>
        </w:rPr>
      </w:pPr>
    </w:p>
    <w:p w14:paraId="438289D8" w14:textId="03BD8FC7" w:rsidR="00C50268" w:rsidRDefault="00C50268" w:rsidP="00155048">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Department for Levelling Up, Housing and Communities (2023) ‘Four-day working week arrangements in local authorities’,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6">
        <w:r w:rsidRPr="385A34DD">
          <w:rPr>
            <w:rStyle w:val="Hyperlink"/>
            <w:rFonts w:ascii="Times New Roman" w:hAnsi="Times New Roman" w:cs="Times New Roman"/>
            <w:sz w:val="24"/>
            <w:szCs w:val="24"/>
          </w:rPr>
          <w:t>Four-day working week arrangements in local authorities - GOV.UK (www.gov.uk)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0FF1EA98" w14:textId="77777777" w:rsidR="00A65035" w:rsidRPr="00155048" w:rsidRDefault="00A65035" w:rsidP="00A65035">
      <w:pPr>
        <w:pStyle w:val="ListParagraph"/>
        <w:spacing w:line="360" w:lineRule="auto"/>
        <w:jc w:val="both"/>
        <w:rPr>
          <w:rFonts w:ascii="Times New Roman" w:hAnsi="Times New Roman" w:cs="Times New Roman"/>
          <w:sz w:val="24"/>
          <w:szCs w:val="24"/>
        </w:rPr>
      </w:pPr>
    </w:p>
    <w:p w14:paraId="74925CD0" w14:textId="3BFD6A7B" w:rsidR="00397848" w:rsidRDefault="0039784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Department for Work and Pensions (2022) ‘Households below average income: an analysis of the income distribution FYE 1995 to FYE 2021’,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7">
        <w:r w:rsidRPr="385A34DD">
          <w:rPr>
            <w:rStyle w:val="Hyperlink"/>
            <w:rFonts w:ascii="Times New Roman" w:hAnsi="Times New Roman" w:cs="Times New Roman"/>
            <w:sz w:val="24"/>
            <w:szCs w:val="24"/>
          </w:rPr>
          <w:t>Households below average income: an analysis of the income distribution FYE 1995 to FYE 2021 - GOV.UK (www.gov.uk)</w:t>
        </w:r>
      </w:hyperlink>
      <w:r w:rsidRPr="385A34DD">
        <w:rPr>
          <w:rFonts w:ascii="Times New Roman" w:hAnsi="Times New Roman" w:cs="Times New Roman"/>
          <w:sz w:val="24"/>
          <w:szCs w:val="24"/>
        </w:rPr>
        <w:t xml:space="preserve"> (Accessed: 23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April 2024).</w:t>
      </w:r>
    </w:p>
    <w:p w14:paraId="13A1C88D" w14:textId="77777777" w:rsidR="00A65035" w:rsidRPr="00A65035" w:rsidRDefault="00A65035" w:rsidP="00A65035">
      <w:pPr>
        <w:pStyle w:val="ListParagraph"/>
        <w:rPr>
          <w:rFonts w:ascii="Times New Roman" w:hAnsi="Times New Roman" w:cs="Times New Roman"/>
          <w:sz w:val="24"/>
          <w:szCs w:val="24"/>
        </w:rPr>
      </w:pPr>
    </w:p>
    <w:p w14:paraId="6EA0386E"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2355B4EA" w14:textId="25E137AD" w:rsidR="0003749A" w:rsidRDefault="0003749A"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lastRenderedPageBreak/>
        <w:t>Department for Work and Pensions and Gauke, D. (2017) ‘75</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Anniversary of the Beveridge Report’,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8">
        <w:r w:rsidRPr="385A34DD">
          <w:rPr>
            <w:rStyle w:val="Hyperlink"/>
            <w:rFonts w:ascii="Times New Roman" w:hAnsi="Times New Roman" w:cs="Times New Roman"/>
            <w:sz w:val="24"/>
            <w:szCs w:val="24"/>
          </w:rPr>
          <w:t>75th Anniversary of the Beveridge Report - GOV.UK (www.gov.uk)</w:t>
        </w:r>
      </w:hyperlink>
      <w:r w:rsidRPr="385A34DD">
        <w:rPr>
          <w:rFonts w:ascii="Times New Roman" w:hAnsi="Times New Roman" w:cs="Times New Roman"/>
          <w:sz w:val="24"/>
          <w:szCs w:val="24"/>
        </w:rPr>
        <w:t xml:space="preserve"> (Accessed: 23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April 2024). </w:t>
      </w:r>
    </w:p>
    <w:p w14:paraId="6A2F802C" w14:textId="77777777" w:rsidR="00A65035" w:rsidRDefault="00A65035" w:rsidP="00A65035">
      <w:pPr>
        <w:pStyle w:val="ListParagraph"/>
        <w:spacing w:line="360" w:lineRule="auto"/>
        <w:jc w:val="both"/>
        <w:rPr>
          <w:rFonts w:ascii="Times New Roman" w:hAnsi="Times New Roman" w:cs="Times New Roman"/>
          <w:sz w:val="24"/>
          <w:szCs w:val="24"/>
        </w:rPr>
      </w:pPr>
    </w:p>
    <w:p w14:paraId="0BDF3B07" w14:textId="5FC26AFD" w:rsidR="00D16A27" w:rsidRDefault="00D16A27"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DiFazio, W. (1998) ‘POVERTY, THE POSTMODERN AND THE JOBLESS FUTURE’, </w:t>
      </w:r>
      <w:r w:rsidRPr="385A34DD">
        <w:rPr>
          <w:rFonts w:ascii="Times New Roman" w:hAnsi="Times New Roman" w:cs="Times New Roman"/>
          <w:i/>
          <w:iCs/>
          <w:sz w:val="24"/>
          <w:szCs w:val="24"/>
        </w:rPr>
        <w:t xml:space="preserve">Critical Perspectives on Accounting, </w:t>
      </w:r>
      <w:r w:rsidRPr="385A34DD">
        <w:rPr>
          <w:rFonts w:ascii="Times New Roman" w:hAnsi="Times New Roman" w:cs="Times New Roman"/>
          <w:sz w:val="24"/>
          <w:szCs w:val="24"/>
        </w:rPr>
        <w:t xml:space="preserve">9(1), pp. 57-74. Available at: </w:t>
      </w:r>
      <w:hyperlink r:id="rId19">
        <w:r w:rsidRPr="385A34DD">
          <w:rPr>
            <w:rStyle w:val="Hyperlink"/>
            <w:rFonts w:ascii="Times New Roman" w:hAnsi="Times New Roman" w:cs="Times New Roman"/>
            <w:sz w:val="24"/>
            <w:szCs w:val="24"/>
          </w:rPr>
          <w:t>What Causes Poverty?: A Postmodern View on JSTOR (uwtsd.ac.uk)</w:t>
        </w:r>
      </w:hyperlink>
      <w:r w:rsidRPr="385A34DD">
        <w:rPr>
          <w:rFonts w:ascii="Times New Roman" w:hAnsi="Times New Roman" w:cs="Times New Roman"/>
          <w:sz w:val="24"/>
          <w:szCs w:val="24"/>
        </w:rPr>
        <w:t xml:space="preserve"> (Accessed: 29</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4267FF3F" w14:textId="77777777" w:rsidR="00A65035" w:rsidRPr="00A65035" w:rsidRDefault="00A65035" w:rsidP="00A65035">
      <w:pPr>
        <w:pStyle w:val="ListParagraph"/>
        <w:rPr>
          <w:rFonts w:ascii="Times New Roman" w:hAnsi="Times New Roman" w:cs="Times New Roman"/>
          <w:sz w:val="24"/>
          <w:szCs w:val="24"/>
        </w:rPr>
      </w:pPr>
    </w:p>
    <w:p w14:paraId="49404A1C" w14:textId="77777777" w:rsidR="00A65035" w:rsidRDefault="00A65035" w:rsidP="00A65035">
      <w:pPr>
        <w:pStyle w:val="ListParagraph"/>
        <w:spacing w:line="360" w:lineRule="auto"/>
        <w:jc w:val="both"/>
        <w:rPr>
          <w:rFonts w:ascii="Times New Roman" w:hAnsi="Times New Roman" w:cs="Times New Roman"/>
          <w:sz w:val="24"/>
          <w:szCs w:val="24"/>
        </w:rPr>
      </w:pPr>
    </w:p>
    <w:p w14:paraId="7290E0FC" w14:textId="7F401B6F" w:rsidR="00243B81" w:rsidRDefault="00243B81"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Dotson, T. (2014) ‘Authentic virtual others? The promise of post-modern technologies’, </w:t>
      </w:r>
      <w:proofErr w:type="gramStart"/>
      <w:r>
        <w:rPr>
          <w:rFonts w:ascii="Times New Roman" w:hAnsi="Times New Roman" w:cs="Times New Roman"/>
          <w:i/>
          <w:iCs/>
          <w:sz w:val="24"/>
          <w:szCs w:val="24"/>
        </w:rPr>
        <w:t>AI</w:t>
      </w:r>
      <w:proofErr w:type="gramEnd"/>
      <w:r>
        <w:rPr>
          <w:rFonts w:ascii="Times New Roman" w:hAnsi="Times New Roman" w:cs="Times New Roman"/>
          <w:i/>
          <w:iCs/>
          <w:sz w:val="24"/>
          <w:szCs w:val="24"/>
        </w:rPr>
        <w:t xml:space="preserve"> and Society, </w:t>
      </w:r>
      <w:r>
        <w:rPr>
          <w:rFonts w:ascii="Times New Roman" w:hAnsi="Times New Roman" w:cs="Times New Roman"/>
          <w:sz w:val="24"/>
          <w:szCs w:val="24"/>
        </w:rPr>
        <w:t xml:space="preserve">29(1), pp. 11-21. Available at: </w:t>
      </w:r>
      <w:hyperlink r:id="rId20" w:history="1">
        <w:r w:rsidR="00CF253E" w:rsidRPr="00CF253E">
          <w:rPr>
            <w:rStyle w:val="Hyperlink"/>
            <w:rFonts w:ascii="Times New Roman" w:hAnsi="Times New Roman" w:cs="Times New Roman"/>
            <w:sz w:val="24"/>
            <w:szCs w:val="24"/>
          </w:rPr>
          <w:t>Authentic virtual others? The promise of post-modern technologies - ProQuest</w:t>
        </w:r>
      </w:hyperlink>
      <w:r w:rsidR="00CF253E">
        <w:rPr>
          <w:rFonts w:ascii="Times New Roman" w:hAnsi="Times New Roman" w:cs="Times New Roman"/>
          <w:sz w:val="24"/>
          <w:szCs w:val="24"/>
        </w:rPr>
        <w:t xml:space="preserve"> (Accessed: 13</w:t>
      </w:r>
      <w:r w:rsidR="00CF253E" w:rsidRPr="00CF253E">
        <w:rPr>
          <w:rFonts w:ascii="Times New Roman" w:hAnsi="Times New Roman" w:cs="Times New Roman"/>
          <w:sz w:val="24"/>
          <w:szCs w:val="24"/>
          <w:vertAlign w:val="superscript"/>
        </w:rPr>
        <w:t>th</w:t>
      </w:r>
      <w:r w:rsidR="00CF253E">
        <w:rPr>
          <w:rFonts w:ascii="Times New Roman" w:hAnsi="Times New Roman" w:cs="Times New Roman"/>
          <w:sz w:val="24"/>
          <w:szCs w:val="24"/>
        </w:rPr>
        <w:t xml:space="preserve"> May 2024).</w:t>
      </w:r>
    </w:p>
    <w:p w14:paraId="61BB71CF" w14:textId="77777777" w:rsidR="00A65035" w:rsidRDefault="00A65035" w:rsidP="00A65035">
      <w:pPr>
        <w:pStyle w:val="ListParagraph"/>
        <w:spacing w:line="360" w:lineRule="auto"/>
        <w:jc w:val="both"/>
        <w:rPr>
          <w:rFonts w:ascii="Times New Roman" w:hAnsi="Times New Roman" w:cs="Times New Roman"/>
          <w:sz w:val="24"/>
          <w:szCs w:val="24"/>
        </w:rPr>
      </w:pPr>
    </w:p>
    <w:p w14:paraId="1EEB9707" w14:textId="0C2AB664" w:rsidR="6F4BE684" w:rsidRPr="00A65035" w:rsidRDefault="6F4BE684" w:rsidP="385A34DD">
      <w:pPr>
        <w:pStyle w:val="ListParagraph"/>
        <w:numPr>
          <w:ilvl w:val="0"/>
          <w:numId w:val="2"/>
        </w:numPr>
        <w:spacing w:line="360" w:lineRule="auto"/>
        <w:jc w:val="both"/>
      </w:pPr>
      <w:proofErr w:type="spellStart"/>
      <w:r w:rsidRPr="385A34DD">
        <w:rPr>
          <w:rFonts w:ascii="Times New Roman" w:hAnsi="Times New Roman" w:cs="Times New Roman"/>
          <w:sz w:val="24"/>
          <w:szCs w:val="24"/>
        </w:rPr>
        <w:t>Elinson</w:t>
      </w:r>
      <w:proofErr w:type="spellEnd"/>
      <w:r w:rsidRPr="385A34DD">
        <w:rPr>
          <w:rFonts w:ascii="Times New Roman" w:hAnsi="Times New Roman" w:cs="Times New Roman"/>
          <w:sz w:val="24"/>
          <w:szCs w:val="24"/>
        </w:rPr>
        <w:t xml:space="preserve">, L. </w:t>
      </w:r>
      <w:r w:rsidRPr="385A34DD">
        <w:rPr>
          <w:rFonts w:ascii="Times New Roman" w:hAnsi="Times New Roman" w:cs="Times New Roman"/>
          <w:i/>
          <w:iCs/>
          <w:sz w:val="24"/>
          <w:szCs w:val="24"/>
        </w:rPr>
        <w:t xml:space="preserve">et al. </w:t>
      </w:r>
      <w:r w:rsidRPr="385A34DD">
        <w:rPr>
          <w:rFonts w:ascii="Times New Roman" w:hAnsi="Times New Roman" w:cs="Times New Roman"/>
          <w:sz w:val="24"/>
          <w:szCs w:val="24"/>
        </w:rPr>
        <w:t xml:space="preserve">(2004) </w:t>
      </w:r>
      <w:r w:rsidR="5D4F3464" w:rsidRPr="385A34DD">
        <w:rPr>
          <w:rFonts w:ascii="Times New Roman" w:hAnsi="Times New Roman" w:cs="Times New Roman"/>
          <w:sz w:val="24"/>
          <w:szCs w:val="24"/>
        </w:rPr>
        <w:t xml:space="preserve">‘Depression and the Ability to Work’, </w:t>
      </w:r>
      <w:r w:rsidR="5D4F3464" w:rsidRPr="385A34DD">
        <w:rPr>
          <w:rFonts w:ascii="Times New Roman" w:hAnsi="Times New Roman" w:cs="Times New Roman"/>
          <w:i/>
          <w:iCs/>
          <w:sz w:val="24"/>
          <w:szCs w:val="24"/>
        </w:rPr>
        <w:t xml:space="preserve">Psychiatric Services, </w:t>
      </w:r>
      <w:r w:rsidR="5D4F3464" w:rsidRPr="385A34DD">
        <w:rPr>
          <w:rFonts w:ascii="Times New Roman" w:hAnsi="Times New Roman" w:cs="Times New Roman"/>
          <w:sz w:val="24"/>
          <w:szCs w:val="24"/>
        </w:rPr>
        <w:t xml:space="preserve">55(1), </w:t>
      </w:r>
      <w:r w:rsidR="3885A06D" w:rsidRPr="385A34DD">
        <w:rPr>
          <w:rFonts w:ascii="Times New Roman" w:hAnsi="Times New Roman" w:cs="Times New Roman"/>
          <w:sz w:val="24"/>
          <w:szCs w:val="24"/>
        </w:rPr>
        <w:t xml:space="preserve">pp. 29-34. Available at: </w:t>
      </w:r>
      <w:hyperlink r:id="rId21">
        <w:r w:rsidR="3885A06D" w:rsidRPr="385A34DD">
          <w:rPr>
            <w:rStyle w:val="Hyperlink"/>
            <w:rFonts w:ascii="Times New Roman" w:eastAsia="Times New Roman" w:hAnsi="Times New Roman" w:cs="Times New Roman"/>
            <w:sz w:val="24"/>
            <w:szCs w:val="24"/>
          </w:rPr>
          <w:t>Depression and the Ability to Work | Psychiatric Services (psychiatryonline.org)</w:t>
        </w:r>
      </w:hyperlink>
      <w:r w:rsidR="3885A06D" w:rsidRPr="385A34DD">
        <w:rPr>
          <w:rFonts w:ascii="Times New Roman" w:eastAsia="Times New Roman" w:hAnsi="Times New Roman" w:cs="Times New Roman"/>
          <w:sz w:val="24"/>
          <w:szCs w:val="24"/>
        </w:rPr>
        <w:t xml:space="preserve"> (Accessed: 12</w:t>
      </w:r>
      <w:r w:rsidR="3885A06D" w:rsidRPr="385A34DD">
        <w:rPr>
          <w:rFonts w:ascii="Times New Roman" w:eastAsia="Times New Roman" w:hAnsi="Times New Roman" w:cs="Times New Roman"/>
          <w:sz w:val="24"/>
          <w:szCs w:val="24"/>
          <w:vertAlign w:val="superscript"/>
        </w:rPr>
        <w:t>th</w:t>
      </w:r>
      <w:r w:rsidR="3885A06D" w:rsidRPr="385A34DD">
        <w:rPr>
          <w:rFonts w:ascii="Times New Roman" w:eastAsia="Times New Roman" w:hAnsi="Times New Roman" w:cs="Times New Roman"/>
          <w:sz w:val="24"/>
          <w:szCs w:val="24"/>
        </w:rPr>
        <w:t xml:space="preserve"> May 2024). </w:t>
      </w:r>
    </w:p>
    <w:p w14:paraId="6F70D1D4" w14:textId="77777777" w:rsidR="00A65035" w:rsidRDefault="00A65035" w:rsidP="00A65035">
      <w:pPr>
        <w:pStyle w:val="ListParagraph"/>
      </w:pPr>
    </w:p>
    <w:p w14:paraId="6F1ABA7A" w14:textId="77777777" w:rsidR="00A65035" w:rsidRDefault="00A65035" w:rsidP="00A65035">
      <w:pPr>
        <w:pStyle w:val="ListParagraph"/>
        <w:spacing w:line="360" w:lineRule="auto"/>
        <w:jc w:val="both"/>
      </w:pPr>
    </w:p>
    <w:p w14:paraId="4141CC1E" w14:textId="2042CD31" w:rsidR="00275973" w:rsidRDefault="00275973"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Elizur, D. and Guttman, L. (1976) ‘The Structure of Attitudes toward Work and Technological Change within an Organization’, </w:t>
      </w:r>
      <w:r w:rsidRPr="385A34DD">
        <w:rPr>
          <w:rFonts w:ascii="Times New Roman" w:hAnsi="Times New Roman" w:cs="Times New Roman"/>
          <w:i/>
          <w:iCs/>
          <w:sz w:val="24"/>
          <w:szCs w:val="24"/>
        </w:rPr>
        <w:t xml:space="preserve">Administrative Science Quarterly, </w:t>
      </w:r>
      <w:r w:rsidRPr="385A34DD">
        <w:rPr>
          <w:rFonts w:ascii="Times New Roman" w:hAnsi="Times New Roman" w:cs="Times New Roman"/>
          <w:sz w:val="24"/>
          <w:szCs w:val="24"/>
        </w:rPr>
        <w:t xml:space="preserve">21(4), pp. 611-622. Available at: </w:t>
      </w:r>
      <w:hyperlink r:id="rId22">
        <w:r w:rsidRPr="385A34DD">
          <w:rPr>
            <w:rStyle w:val="Hyperlink"/>
            <w:rFonts w:ascii="Times New Roman" w:hAnsi="Times New Roman" w:cs="Times New Roman"/>
            <w:sz w:val="24"/>
            <w:szCs w:val="24"/>
          </w:rPr>
          <w:t>The Structure of Attitudes toward Work and Technological Change within an Organization on JSTOR (uwtsd.ac.uk)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69788BA9"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1D4469FB" w14:textId="3A55D59D" w:rsidR="00397848" w:rsidRDefault="0039784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Francis-Devine, B. (2024) ‘Poverty in the UK: Statistics’, </w:t>
      </w:r>
      <w:r w:rsidRPr="385A34DD">
        <w:rPr>
          <w:rFonts w:ascii="Times New Roman" w:hAnsi="Times New Roman" w:cs="Times New Roman"/>
          <w:i/>
          <w:iCs/>
          <w:sz w:val="24"/>
          <w:szCs w:val="24"/>
        </w:rPr>
        <w:t xml:space="preserve">UK Parliament. </w:t>
      </w:r>
      <w:r w:rsidRPr="385A34DD">
        <w:rPr>
          <w:rFonts w:ascii="Times New Roman" w:hAnsi="Times New Roman" w:cs="Times New Roman"/>
          <w:sz w:val="24"/>
          <w:szCs w:val="24"/>
        </w:rPr>
        <w:t xml:space="preserve">Available at: </w:t>
      </w:r>
      <w:hyperlink r:id="rId23">
        <w:r w:rsidRPr="385A34DD">
          <w:rPr>
            <w:rStyle w:val="Hyperlink"/>
            <w:rFonts w:ascii="Times New Roman" w:hAnsi="Times New Roman" w:cs="Times New Roman"/>
            <w:sz w:val="24"/>
            <w:szCs w:val="24"/>
          </w:rPr>
          <w:t>Poverty in the UK: statistics - House of Commons Library (parliament.uk)</w:t>
        </w:r>
      </w:hyperlink>
      <w:r w:rsidRPr="385A34DD">
        <w:rPr>
          <w:rFonts w:ascii="Times New Roman" w:hAnsi="Times New Roman" w:cs="Times New Roman"/>
          <w:sz w:val="24"/>
          <w:szCs w:val="24"/>
        </w:rPr>
        <w:t xml:space="preserve"> (Accessed: 23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April 2024). </w:t>
      </w:r>
    </w:p>
    <w:p w14:paraId="4BD183AC" w14:textId="77777777" w:rsidR="00A65035" w:rsidRPr="00A65035" w:rsidRDefault="00A65035" w:rsidP="00A65035">
      <w:pPr>
        <w:pStyle w:val="ListParagraph"/>
        <w:rPr>
          <w:rFonts w:ascii="Times New Roman" w:hAnsi="Times New Roman" w:cs="Times New Roman"/>
          <w:sz w:val="24"/>
          <w:szCs w:val="24"/>
        </w:rPr>
      </w:pPr>
    </w:p>
    <w:p w14:paraId="26C0C1A4" w14:textId="77777777" w:rsidR="00A65035" w:rsidRDefault="00A65035" w:rsidP="00A65035">
      <w:pPr>
        <w:pStyle w:val="ListParagraph"/>
        <w:spacing w:line="360" w:lineRule="auto"/>
        <w:jc w:val="both"/>
        <w:rPr>
          <w:rFonts w:ascii="Times New Roman" w:hAnsi="Times New Roman" w:cs="Times New Roman"/>
          <w:sz w:val="24"/>
          <w:szCs w:val="24"/>
        </w:rPr>
      </w:pPr>
    </w:p>
    <w:p w14:paraId="42A955CC" w14:textId="0E6426BA" w:rsidR="00A5294C" w:rsidRDefault="00A5294C"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Gallie, D., Falstead, A. and Green, F. (2012) ‘Job preferences and the Intrinsic quality of work: the changing attitudes of British employees 1992-2006’, </w:t>
      </w:r>
      <w:r w:rsidRPr="385A34DD">
        <w:rPr>
          <w:rFonts w:ascii="Times New Roman" w:hAnsi="Times New Roman" w:cs="Times New Roman"/>
          <w:i/>
          <w:iCs/>
          <w:sz w:val="24"/>
          <w:szCs w:val="24"/>
        </w:rPr>
        <w:t xml:space="preserve">Work, Employment and Society, </w:t>
      </w:r>
      <w:r w:rsidRPr="385A34DD">
        <w:rPr>
          <w:rFonts w:ascii="Times New Roman" w:hAnsi="Times New Roman" w:cs="Times New Roman"/>
          <w:sz w:val="24"/>
          <w:szCs w:val="24"/>
        </w:rPr>
        <w:t xml:space="preserve">26(6), pp. 806-821. Available at: </w:t>
      </w:r>
      <w:hyperlink r:id="rId24">
        <w:r w:rsidRPr="385A34DD">
          <w:rPr>
            <w:rStyle w:val="Hyperlink"/>
            <w:rFonts w:ascii="Times New Roman" w:hAnsi="Times New Roman" w:cs="Times New Roman"/>
            <w:sz w:val="24"/>
            <w:szCs w:val="24"/>
          </w:rPr>
          <w:t xml:space="preserve">Job preferences and the intrinsic quality </w:t>
        </w:r>
        <w:r w:rsidRPr="385A34DD">
          <w:rPr>
            <w:rStyle w:val="Hyperlink"/>
            <w:rFonts w:ascii="Times New Roman" w:hAnsi="Times New Roman" w:cs="Times New Roman"/>
            <w:sz w:val="24"/>
            <w:szCs w:val="24"/>
          </w:rPr>
          <w:lastRenderedPageBreak/>
          <w:t>of work: the changing attitudes of British employees 1992–2006 - Duncan Gallie, Alan Felstead, Francis Green, 2012 (uwtsd.ac.uk)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7073A01D" w14:textId="77777777" w:rsidR="00A65035" w:rsidRDefault="00A65035" w:rsidP="00A65035">
      <w:pPr>
        <w:pStyle w:val="ListParagraph"/>
        <w:spacing w:line="360" w:lineRule="auto"/>
        <w:jc w:val="both"/>
        <w:rPr>
          <w:rFonts w:ascii="Times New Roman" w:hAnsi="Times New Roman" w:cs="Times New Roman"/>
          <w:sz w:val="24"/>
          <w:szCs w:val="24"/>
        </w:rPr>
      </w:pPr>
    </w:p>
    <w:p w14:paraId="50C5D537" w14:textId="342A6C58" w:rsidR="00077E7A" w:rsidRDefault="00077E7A"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Gordon, D. (2018) </w:t>
      </w:r>
      <w:r w:rsidR="008F5735" w:rsidRPr="385A34DD">
        <w:rPr>
          <w:rFonts w:ascii="Times New Roman" w:hAnsi="Times New Roman" w:cs="Times New Roman"/>
          <w:sz w:val="24"/>
          <w:szCs w:val="24"/>
        </w:rPr>
        <w:t xml:space="preserve">‘Measuring Poverty in the UK’, in Dermott, E. and Main, G. (ed.) </w:t>
      </w:r>
      <w:r w:rsidR="008F5735" w:rsidRPr="385A34DD">
        <w:rPr>
          <w:rFonts w:ascii="Times New Roman" w:hAnsi="Times New Roman" w:cs="Times New Roman"/>
          <w:i/>
          <w:iCs/>
          <w:sz w:val="24"/>
          <w:szCs w:val="24"/>
        </w:rPr>
        <w:t xml:space="preserve">Poverty and Social Exclusion in the UK: Vol. 1: Volume 1 – The nature and extent of the problem. </w:t>
      </w:r>
      <w:r w:rsidR="008F5735" w:rsidRPr="385A34DD">
        <w:rPr>
          <w:rFonts w:ascii="Times New Roman" w:hAnsi="Times New Roman" w:cs="Times New Roman"/>
          <w:sz w:val="24"/>
          <w:szCs w:val="24"/>
        </w:rPr>
        <w:t xml:space="preserve">Available at: </w:t>
      </w:r>
      <w:hyperlink r:id="rId25">
        <w:r w:rsidR="008F5735" w:rsidRPr="385A34DD">
          <w:rPr>
            <w:rStyle w:val="Hyperlink"/>
            <w:rFonts w:ascii="Times New Roman" w:hAnsi="Times New Roman" w:cs="Times New Roman"/>
            <w:sz w:val="24"/>
            <w:szCs w:val="24"/>
          </w:rPr>
          <w:t>ONE Measuring poverty in the UK from Poverty and social exclusion in the UK: Vol. 1: Volume 1 - The nature and extent of the problem on JSTOR (uwtsd.ac.uk)</w:t>
        </w:r>
      </w:hyperlink>
      <w:r w:rsidR="008F5735" w:rsidRPr="385A34DD">
        <w:rPr>
          <w:rFonts w:ascii="Times New Roman" w:hAnsi="Times New Roman" w:cs="Times New Roman"/>
          <w:sz w:val="24"/>
          <w:szCs w:val="24"/>
        </w:rPr>
        <w:t xml:space="preserve"> (Accessed: 28</w:t>
      </w:r>
      <w:r w:rsidR="008F5735" w:rsidRPr="385A34DD">
        <w:rPr>
          <w:rFonts w:ascii="Times New Roman" w:hAnsi="Times New Roman" w:cs="Times New Roman"/>
          <w:sz w:val="24"/>
          <w:szCs w:val="24"/>
          <w:vertAlign w:val="superscript"/>
        </w:rPr>
        <w:t>th</w:t>
      </w:r>
      <w:r w:rsidR="008F5735" w:rsidRPr="385A34DD">
        <w:rPr>
          <w:rFonts w:ascii="Times New Roman" w:hAnsi="Times New Roman" w:cs="Times New Roman"/>
          <w:sz w:val="24"/>
          <w:szCs w:val="24"/>
        </w:rPr>
        <w:t xml:space="preserve"> April 2024).</w:t>
      </w:r>
    </w:p>
    <w:p w14:paraId="1EFB9F4A" w14:textId="77777777" w:rsidR="00A65035" w:rsidRPr="00A65035" w:rsidRDefault="00A65035" w:rsidP="00A65035">
      <w:pPr>
        <w:pStyle w:val="ListParagraph"/>
        <w:rPr>
          <w:rFonts w:ascii="Times New Roman" w:hAnsi="Times New Roman" w:cs="Times New Roman"/>
          <w:sz w:val="24"/>
          <w:szCs w:val="24"/>
        </w:rPr>
      </w:pPr>
    </w:p>
    <w:p w14:paraId="08D99A28" w14:textId="77777777" w:rsidR="00A65035" w:rsidRDefault="00A65035" w:rsidP="00A65035">
      <w:pPr>
        <w:pStyle w:val="ListParagraph"/>
        <w:spacing w:line="360" w:lineRule="auto"/>
        <w:jc w:val="both"/>
        <w:rPr>
          <w:rFonts w:ascii="Times New Roman" w:hAnsi="Times New Roman" w:cs="Times New Roman"/>
          <w:sz w:val="24"/>
          <w:szCs w:val="24"/>
        </w:rPr>
      </w:pPr>
    </w:p>
    <w:p w14:paraId="0084236D" w14:textId="77777777" w:rsidR="00A65035" w:rsidRDefault="004450E9"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GOV.UK (2024) </w:t>
      </w:r>
      <w:r w:rsidRPr="385A34DD">
        <w:rPr>
          <w:rFonts w:ascii="Times New Roman" w:hAnsi="Times New Roman" w:cs="Times New Roman"/>
          <w:i/>
          <w:iCs/>
          <w:sz w:val="24"/>
          <w:szCs w:val="24"/>
        </w:rPr>
        <w:t xml:space="preserve">Universal Credit. </w:t>
      </w:r>
      <w:r w:rsidRPr="385A34DD">
        <w:rPr>
          <w:rFonts w:ascii="Times New Roman" w:hAnsi="Times New Roman" w:cs="Times New Roman"/>
          <w:sz w:val="24"/>
          <w:szCs w:val="24"/>
        </w:rPr>
        <w:t xml:space="preserve">Available at: </w:t>
      </w:r>
      <w:hyperlink r:id="rId26">
        <w:r w:rsidRPr="385A34DD">
          <w:rPr>
            <w:rStyle w:val="Hyperlink"/>
            <w:rFonts w:ascii="Times New Roman" w:hAnsi="Times New Roman" w:cs="Times New Roman"/>
            <w:sz w:val="24"/>
            <w:szCs w:val="24"/>
          </w:rPr>
          <w:t>Universal Credit: Eligibility - GOV.UK (www.gov.uk)</w:t>
        </w:r>
      </w:hyperlink>
      <w:r w:rsidRPr="385A34DD">
        <w:rPr>
          <w:rFonts w:ascii="Times New Roman" w:hAnsi="Times New Roman" w:cs="Times New Roman"/>
          <w:sz w:val="24"/>
          <w:szCs w:val="24"/>
        </w:rPr>
        <w:t xml:space="preserve"> (Accessed: 30</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43FA1B0F" w14:textId="6655B16A" w:rsidR="004450E9" w:rsidRDefault="004450E9" w:rsidP="00A65035">
      <w:pPr>
        <w:pStyle w:val="ListParagraph"/>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 </w:t>
      </w:r>
    </w:p>
    <w:p w14:paraId="0E6331A5" w14:textId="53B51AA6" w:rsidR="00323CA5" w:rsidRDefault="00323CA5" w:rsidP="00C30BE7">
      <w:pPr>
        <w:pStyle w:val="ListParagraph"/>
        <w:numPr>
          <w:ilvl w:val="0"/>
          <w:numId w:val="2"/>
        </w:numPr>
        <w:spacing w:line="360" w:lineRule="auto"/>
        <w:jc w:val="both"/>
        <w:rPr>
          <w:rFonts w:ascii="Times New Roman" w:hAnsi="Times New Roman" w:cs="Times New Roman"/>
          <w:sz w:val="24"/>
          <w:szCs w:val="24"/>
        </w:rPr>
      </w:pPr>
      <w:r w:rsidRPr="72D0E732">
        <w:rPr>
          <w:rFonts w:ascii="Times New Roman" w:hAnsi="Times New Roman" w:cs="Times New Roman"/>
          <w:sz w:val="24"/>
          <w:szCs w:val="24"/>
        </w:rPr>
        <w:t xml:space="preserve">Guentner, S., Lukes, S. and Wilding, J. (2016) ‘Bordering Practices in the UK welfare system’, </w:t>
      </w:r>
      <w:r w:rsidRPr="72D0E732">
        <w:rPr>
          <w:rFonts w:ascii="Times New Roman" w:hAnsi="Times New Roman" w:cs="Times New Roman"/>
          <w:i/>
          <w:iCs/>
          <w:sz w:val="24"/>
          <w:szCs w:val="24"/>
        </w:rPr>
        <w:t xml:space="preserve">Critical Social Policy, </w:t>
      </w:r>
      <w:r w:rsidRPr="72D0E732">
        <w:rPr>
          <w:rFonts w:ascii="Times New Roman" w:hAnsi="Times New Roman" w:cs="Times New Roman"/>
          <w:sz w:val="24"/>
          <w:szCs w:val="24"/>
        </w:rPr>
        <w:t xml:space="preserve">36(3), pp. 391-411. Available at: </w:t>
      </w:r>
      <w:hyperlink r:id="rId27">
        <w:r w:rsidRPr="72D0E732">
          <w:rPr>
            <w:rStyle w:val="Hyperlink"/>
            <w:rFonts w:ascii="Times New Roman" w:hAnsi="Times New Roman" w:cs="Times New Roman"/>
            <w:sz w:val="24"/>
            <w:szCs w:val="24"/>
          </w:rPr>
          <w:t>Bordering practices in the UK welfare system - Simon Guentner, Sue Lukes, Richard Stanton, Bastian A. Vollmer, Jo Wilding, 2016 (uwtsd.ac.uk)</w:t>
        </w:r>
      </w:hyperlink>
      <w:r w:rsidRPr="72D0E732">
        <w:rPr>
          <w:rFonts w:ascii="Times New Roman" w:hAnsi="Times New Roman" w:cs="Times New Roman"/>
          <w:sz w:val="24"/>
          <w:szCs w:val="24"/>
        </w:rPr>
        <w:t xml:space="preserve"> (Accessed: 9</w:t>
      </w:r>
      <w:r w:rsidRPr="72D0E732">
        <w:rPr>
          <w:rFonts w:ascii="Times New Roman" w:hAnsi="Times New Roman" w:cs="Times New Roman"/>
          <w:sz w:val="24"/>
          <w:szCs w:val="24"/>
          <w:vertAlign w:val="superscript"/>
        </w:rPr>
        <w:t>th</w:t>
      </w:r>
      <w:r w:rsidRPr="72D0E732">
        <w:rPr>
          <w:rFonts w:ascii="Times New Roman" w:hAnsi="Times New Roman" w:cs="Times New Roman"/>
          <w:sz w:val="24"/>
          <w:szCs w:val="24"/>
        </w:rPr>
        <w:t xml:space="preserve"> May 2024). </w:t>
      </w:r>
    </w:p>
    <w:p w14:paraId="5C27045D" w14:textId="77777777" w:rsidR="00A65035" w:rsidRPr="00A65035" w:rsidRDefault="00A65035" w:rsidP="00A65035">
      <w:pPr>
        <w:pStyle w:val="ListParagraph"/>
        <w:rPr>
          <w:rFonts w:ascii="Times New Roman" w:hAnsi="Times New Roman" w:cs="Times New Roman"/>
          <w:sz w:val="24"/>
          <w:szCs w:val="24"/>
        </w:rPr>
      </w:pPr>
    </w:p>
    <w:p w14:paraId="56858AB4" w14:textId="77777777" w:rsidR="00A65035" w:rsidRDefault="00A65035" w:rsidP="00A65035">
      <w:pPr>
        <w:pStyle w:val="ListParagraph"/>
        <w:spacing w:line="360" w:lineRule="auto"/>
        <w:jc w:val="both"/>
        <w:rPr>
          <w:rFonts w:ascii="Times New Roman" w:hAnsi="Times New Roman" w:cs="Times New Roman"/>
          <w:sz w:val="24"/>
          <w:szCs w:val="24"/>
        </w:rPr>
      </w:pPr>
    </w:p>
    <w:p w14:paraId="21860847" w14:textId="4AD3D9D0" w:rsidR="6AA02B28" w:rsidRPr="00A65035" w:rsidRDefault="6AA02B28" w:rsidP="00A65035">
      <w:pPr>
        <w:pStyle w:val="ListParagraph"/>
        <w:numPr>
          <w:ilvl w:val="0"/>
          <w:numId w:val="2"/>
        </w:numPr>
        <w:spacing w:line="360" w:lineRule="auto"/>
        <w:jc w:val="both"/>
      </w:pPr>
      <w:r w:rsidRPr="52E74655">
        <w:rPr>
          <w:rFonts w:ascii="Times New Roman" w:hAnsi="Times New Roman" w:cs="Times New Roman"/>
          <w:sz w:val="24"/>
          <w:szCs w:val="24"/>
        </w:rPr>
        <w:t xml:space="preserve">Gutman, L.M. </w:t>
      </w:r>
      <w:r w:rsidRPr="52E74655">
        <w:rPr>
          <w:rFonts w:ascii="Times New Roman" w:hAnsi="Times New Roman" w:cs="Times New Roman"/>
          <w:i/>
          <w:iCs/>
          <w:sz w:val="24"/>
          <w:szCs w:val="24"/>
        </w:rPr>
        <w:t xml:space="preserve">et al. </w:t>
      </w:r>
      <w:r w:rsidRPr="52E74655">
        <w:rPr>
          <w:rFonts w:ascii="Times New Roman" w:hAnsi="Times New Roman" w:cs="Times New Roman"/>
          <w:sz w:val="24"/>
          <w:szCs w:val="24"/>
        </w:rPr>
        <w:t xml:space="preserve">(2015) </w:t>
      </w:r>
      <w:r w:rsidR="657A30CA" w:rsidRPr="52E74655">
        <w:rPr>
          <w:rFonts w:ascii="Times New Roman" w:hAnsi="Times New Roman" w:cs="Times New Roman"/>
          <w:i/>
          <w:iCs/>
          <w:sz w:val="24"/>
          <w:szCs w:val="24"/>
        </w:rPr>
        <w:t xml:space="preserve">Children of the new century: mental health findings from the </w:t>
      </w:r>
      <w:proofErr w:type="spellStart"/>
      <w:r w:rsidR="657A30CA" w:rsidRPr="52E74655">
        <w:rPr>
          <w:rFonts w:ascii="Times New Roman" w:hAnsi="Times New Roman" w:cs="Times New Roman"/>
          <w:i/>
          <w:iCs/>
          <w:sz w:val="24"/>
          <w:szCs w:val="24"/>
        </w:rPr>
        <w:t>Milennium</w:t>
      </w:r>
      <w:proofErr w:type="spellEnd"/>
      <w:r w:rsidR="657A30CA" w:rsidRPr="52E74655">
        <w:rPr>
          <w:rFonts w:ascii="Times New Roman" w:hAnsi="Times New Roman" w:cs="Times New Roman"/>
          <w:i/>
          <w:iCs/>
          <w:sz w:val="24"/>
          <w:szCs w:val="24"/>
        </w:rPr>
        <w:t xml:space="preserve"> Cohort Study. </w:t>
      </w:r>
      <w:r w:rsidR="657A30CA" w:rsidRPr="52E74655">
        <w:rPr>
          <w:rFonts w:ascii="Times New Roman" w:hAnsi="Times New Roman" w:cs="Times New Roman"/>
          <w:sz w:val="24"/>
          <w:szCs w:val="24"/>
        </w:rPr>
        <w:t>Available at</w:t>
      </w:r>
      <w:r w:rsidR="5A6805B5" w:rsidRPr="52E74655">
        <w:rPr>
          <w:rFonts w:ascii="Times New Roman" w:hAnsi="Times New Roman" w:cs="Times New Roman"/>
          <w:sz w:val="24"/>
          <w:szCs w:val="24"/>
        </w:rPr>
        <w:t xml:space="preserve">: </w:t>
      </w:r>
      <w:hyperlink r:id="rId28">
        <w:r w:rsidR="5A6805B5" w:rsidRPr="52E74655">
          <w:rPr>
            <w:rStyle w:val="Hyperlink"/>
            <w:rFonts w:ascii="Times New Roman" w:eastAsia="Times New Roman" w:hAnsi="Times New Roman" w:cs="Times New Roman"/>
            <w:sz w:val="24"/>
            <w:szCs w:val="24"/>
          </w:rPr>
          <w:t>(PDF) Children of the new century: mental health findings from the Millennium Cohort Study (researchgate.net)</w:t>
        </w:r>
      </w:hyperlink>
      <w:r w:rsidR="5A6805B5" w:rsidRPr="52E74655">
        <w:rPr>
          <w:rFonts w:ascii="Times New Roman" w:eastAsia="Times New Roman" w:hAnsi="Times New Roman" w:cs="Times New Roman"/>
          <w:sz w:val="24"/>
          <w:szCs w:val="24"/>
        </w:rPr>
        <w:t xml:space="preserve"> (Accessed: 12</w:t>
      </w:r>
      <w:r w:rsidR="5A6805B5" w:rsidRPr="52E74655">
        <w:rPr>
          <w:rFonts w:ascii="Times New Roman" w:eastAsia="Times New Roman" w:hAnsi="Times New Roman" w:cs="Times New Roman"/>
          <w:sz w:val="24"/>
          <w:szCs w:val="24"/>
          <w:vertAlign w:val="superscript"/>
        </w:rPr>
        <w:t>th</w:t>
      </w:r>
      <w:r w:rsidR="5A6805B5" w:rsidRPr="52E74655">
        <w:rPr>
          <w:rFonts w:ascii="Times New Roman" w:eastAsia="Times New Roman" w:hAnsi="Times New Roman" w:cs="Times New Roman"/>
          <w:sz w:val="24"/>
          <w:szCs w:val="24"/>
        </w:rPr>
        <w:t xml:space="preserve"> May 2024).</w:t>
      </w:r>
    </w:p>
    <w:p w14:paraId="05917008" w14:textId="77777777" w:rsidR="00A65035" w:rsidRDefault="00A65035" w:rsidP="00A65035">
      <w:pPr>
        <w:pStyle w:val="ListParagraph"/>
        <w:spacing w:line="360" w:lineRule="auto"/>
        <w:jc w:val="both"/>
      </w:pPr>
    </w:p>
    <w:p w14:paraId="038345C8" w14:textId="39803A4A" w:rsidR="5A6805B5" w:rsidRPr="00A65035" w:rsidRDefault="5A6805B5" w:rsidP="52E74655">
      <w:pPr>
        <w:pStyle w:val="ListParagraph"/>
        <w:numPr>
          <w:ilvl w:val="0"/>
          <w:numId w:val="2"/>
        </w:numPr>
        <w:spacing w:line="360" w:lineRule="auto"/>
        <w:jc w:val="both"/>
      </w:pPr>
      <w:r w:rsidRPr="52E74655">
        <w:rPr>
          <w:rFonts w:ascii="Times New Roman" w:eastAsia="Times New Roman" w:hAnsi="Times New Roman" w:cs="Times New Roman"/>
          <w:sz w:val="24"/>
          <w:szCs w:val="24"/>
        </w:rPr>
        <w:t xml:space="preserve">Harker, L. (2006) ‘Tackling poverty in the UK: Have we reached the limits?’, </w:t>
      </w:r>
      <w:r w:rsidR="07B4B908" w:rsidRPr="52E74655">
        <w:rPr>
          <w:rFonts w:ascii="Times New Roman" w:eastAsia="Times New Roman" w:hAnsi="Times New Roman" w:cs="Times New Roman"/>
          <w:i/>
          <w:iCs/>
          <w:sz w:val="24"/>
          <w:szCs w:val="24"/>
        </w:rPr>
        <w:t xml:space="preserve">Public Policy Research, </w:t>
      </w:r>
      <w:r w:rsidR="12FC7FC8" w:rsidRPr="52E74655">
        <w:rPr>
          <w:rFonts w:ascii="Times New Roman" w:eastAsia="Times New Roman" w:hAnsi="Times New Roman" w:cs="Times New Roman"/>
          <w:sz w:val="24"/>
          <w:szCs w:val="24"/>
        </w:rPr>
        <w:t xml:space="preserve">13(1), pp. 43-47. Available at: </w:t>
      </w:r>
      <w:hyperlink r:id="rId29">
        <w:r w:rsidR="12FC7FC8" w:rsidRPr="52E74655">
          <w:rPr>
            <w:rStyle w:val="Hyperlink"/>
            <w:rFonts w:ascii="Times New Roman" w:eastAsia="Times New Roman" w:hAnsi="Times New Roman" w:cs="Times New Roman"/>
            <w:sz w:val="24"/>
            <w:szCs w:val="24"/>
          </w:rPr>
          <w:t>Tackling poverty in the UK.: EBSCOhost (uwtsd.ac.uk)</w:t>
        </w:r>
      </w:hyperlink>
      <w:r w:rsidR="12FC7FC8" w:rsidRPr="52E74655">
        <w:rPr>
          <w:rFonts w:ascii="Times New Roman" w:eastAsia="Times New Roman" w:hAnsi="Times New Roman" w:cs="Times New Roman"/>
          <w:sz w:val="24"/>
          <w:szCs w:val="24"/>
        </w:rPr>
        <w:t xml:space="preserve"> (Accessed: 12</w:t>
      </w:r>
      <w:r w:rsidR="12FC7FC8" w:rsidRPr="52E74655">
        <w:rPr>
          <w:rFonts w:ascii="Times New Roman" w:eastAsia="Times New Roman" w:hAnsi="Times New Roman" w:cs="Times New Roman"/>
          <w:sz w:val="24"/>
          <w:szCs w:val="24"/>
          <w:vertAlign w:val="superscript"/>
        </w:rPr>
        <w:t>th</w:t>
      </w:r>
      <w:r w:rsidR="12FC7FC8" w:rsidRPr="52E74655">
        <w:rPr>
          <w:rFonts w:ascii="Times New Roman" w:eastAsia="Times New Roman" w:hAnsi="Times New Roman" w:cs="Times New Roman"/>
          <w:sz w:val="24"/>
          <w:szCs w:val="24"/>
        </w:rPr>
        <w:t xml:space="preserve"> May 2024). </w:t>
      </w:r>
    </w:p>
    <w:p w14:paraId="2F49F9D2" w14:textId="77777777" w:rsidR="00A65035" w:rsidRDefault="00A65035" w:rsidP="00A65035">
      <w:pPr>
        <w:pStyle w:val="ListParagraph"/>
      </w:pPr>
    </w:p>
    <w:p w14:paraId="4E2CFF46" w14:textId="77777777" w:rsidR="00A65035" w:rsidRDefault="00A65035" w:rsidP="00A65035">
      <w:pPr>
        <w:pStyle w:val="ListParagraph"/>
        <w:spacing w:line="360" w:lineRule="auto"/>
        <w:jc w:val="both"/>
      </w:pPr>
    </w:p>
    <w:p w14:paraId="403CF65B" w14:textId="6AA55C6A" w:rsidR="004759E6" w:rsidRDefault="004759E6"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Harvey, C. </w:t>
      </w:r>
      <w:r w:rsidRPr="52E74655">
        <w:rPr>
          <w:rFonts w:ascii="Times New Roman" w:hAnsi="Times New Roman" w:cs="Times New Roman"/>
          <w:i/>
          <w:iCs/>
          <w:sz w:val="24"/>
          <w:szCs w:val="24"/>
        </w:rPr>
        <w:t xml:space="preserve">et al. </w:t>
      </w:r>
      <w:r w:rsidRPr="52E74655">
        <w:rPr>
          <w:rFonts w:ascii="Times New Roman" w:hAnsi="Times New Roman" w:cs="Times New Roman"/>
          <w:sz w:val="24"/>
          <w:szCs w:val="24"/>
        </w:rPr>
        <w:t xml:space="preserve">(2020) ‘Nurses’ views on workload, care rationing and work environments’, </w:t>
      </w:r>
      <w:r w:rsidRPr="52E74655">
        <w:rPr>
          <w:rFonts w:ascii="Times New Roman" w:hAnsi="Times New Roman" w:cs="Times New Roman"/>
          <w:i/>
          <w:iCs/>
          <w:sz w:val="24"/>
          <w:szCs w:val="24"/>
        </w:rPr>
        <w:t xml:space="preserve">Journal of Nursing Management, </w:t>
      </w:r>
      <w:r w:rsidRPr="52E74655">
        <w:rPr>
          <w:rFonts w:ascii="Times New Roman" w:hAnsi="Times New Roman" w:cs="Times New Roman"/>
          <w:sz w:val="24"/>
          <w:szCs w:val="24"/>
        </w:rPr>
        <w:t xml:space="preserve">28(4), pp. 912-918. Available at: </w:t>
      </w:r>
      <w:hyperlink r:id="rId30">
        <w:r w:rsidRPr="52E74655">
          <w:rPr>
            <w:rStyle w:val="Hyperlink"/>
            <w:rFonts w:ascii="Times New Roman" w:hAnsi="Times New Roman" w:cs="Times New Roman"/>
            <w:sz w:val="24"/>
            <w:szCs w:val="24"/>
          </w:rPr>
          <w:t xml:space="preserve">Nurses’ views on workload, care rationing and work environments - Harvey - 2020 - </w:t>
        </w:r>
        <w:r w:rsidRPr="52E74655">
          <w:rPr>
            <w:rStyle w:val="Hyperlink"/>
            <w:rFonts w:ascii="Times New Roman" w:hAnsi="Times New Roman" w:cs="Times New Roman"/>
            <w:sz w:val="24"/>
            <w:szCs w:val="24"/>
          </w:rPr>
          <w:lastRenderedPageBreak/>
          <w:t>Journal of Nursing Management - Wiley Online Library (uwtsd.ac.uk)</w:t>
        </w:r>
      </w:hyperlink>
      <w:r w:rsidRPr="52E74655">
        <w:rPr>
          <w:rFonts w:ascii="Times New Roman" w:hAnsi="Times New Roman" w:cs="Times New Roman"/>
          <w:sz w:val="24"/>
          <w:szCs w:val="24"/>
        </w:rPr>
        <w:t xml:space="preserve"> (Accessed: 26</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w:t>
      </w:r>
      <w:r w:rsidR="00A65035">
        <w:rPr>
          <w:rFonts w:ascii="Times New Roman" w:hAnsi="Times New Roman" w:cs="Times New Roman"/>
          <w:sz w:val="24"/>
          <w:szCs w:val="24"/>
        </w:rPr>
        <w:t>.</w:t>
      </w:r>
    </w:p>
    <w:p w14:paraId="33078CE3" w14:textId="77777777" w:rsidR="00A65035" w:rsidRDefault="00A65035" w:rsidP="00A65035">
      <w:pPr>
        <w:pStyle w:val="ListParagraph"/>
        <w:spacing w:line="360" w:lineRule="auto"/>
        <w:jc w:val="both"/>
        <w:rPr>
          <w:rFonts w:ascii="Times New Roman" w:hAnsi="Times New Roman" w:cs="Times New Roman"/>
          <w:sz w:val="24"/>
          <w:szCs w:val="24"/>
        </w:rPr>
      </w:pPr>
    </w:p>
    <w:p w14:paraId="5E161FFA" w14:textId="46A301F1" w:rsidR="00C50268" w:rsidRDefault="00C50268" w:rsidP="00C30BE7">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Heejung</w:t>
      </w:r>
      <w:proofErr w:type="spellEnd"/>
      <w:r w:rsidRPr="52E74655">
        <w:rPr>
          <w:rFonts w:ascii="Times New Roman" w:hAnsi="Times New Roman" w:cs="Times New Roman"/>
          <w:sz w:val="24"/>
          <w:szCs w:val="24"/>
        </w:rPr>
        <w:t xml:space="preserve">, C. (2022) ‘A Social Policy Case for a Four-Day Week’, </w:t>
      </w:r>
      <w:r w:rsidRPr="52E74655">
        <w:rPr>
          <w:rFonts w:ascii="Times New Roman" w:hAnsi="Times New Roman" w:cs="Times New Roman"/>
          <w:i/>
          <w:iCs/>
          <w:sz w:val="24"/>
          <w:szCs w:val="24"/>
        </w:rPr>
        <w:t xml:space="preserve">Journal of Social Policy, </w:t>
      </w:r>
      <w:r w:rsidRPr="52E74655">
        <w:rPr>
          <w:rFonts w:ascii="Times New Roman" w:hAnsi="Times New Roman" w:cs="Times New Roman"/>
          <w:sz w:val="24"/>
          <w:szCs w:val="24"/>
        </w:rPr>
        <w:t xml:space="preserve">51(3), pp. 551-556. Available at: </w:t>
      </w:r>
      <w:hyperlink r:id="rId31">
        <w:r w:rsidRPr="52E74655">
          <w:rPr>
            <w:rStyle w:val="Hyperlink"/>
            <w:rFonts w:ascii="Times New Roman" w:hAnsi="Times New Roman" w:cs="Times New Roman"/>
            <w:sz w:val="24"/>
            <w:szCs w:val="24"/>
          </w:rPr>
          <w:t>A Social Policy Case for a Four-Day Week - ProQuest</w:t>
        </w:r>
      </w:hyperlink>
      <w:r w:rsidRPr="52E74655">
        <w:rPr>
          <w:rFonts w:ascii="Times New Roman" w:hAnsi="Times New Roman" w:cs="Times New Roman"/>
          <w:sz w:val="24"/>
          <w:szCs w:val="24"/>
        </w:rPr>
        <w:t xml:space="preserve"> (Accessed: 24</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 </w:t>
      </w:r>
    </w:p>
    <w:p w14:paraId="04ECAEDF" w14:textId="77777777" w:rsidR="00A65035" w:rsidRPr="00A65035" w:rsidRDefault="00A65035" w:rsidP="00A65035">
      <w:pPr>
        <w:pStyle w:val="ListParagraph"/>
        <w:rPr>
          <w:rFonts w:ascii="Times New Roman" w:hAnsi="Times New Roman" w:cs="Times New Roman"/>
          <w:sz w:val="24"/>
          <w:szCs w:val="24"/>
        </w:rPr>
      </w:pPr>
    </w:p>
    <w:p w14:paraId="02F82694"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5B4EBD3A" w14:textId="6C8AC057" w:rsidR="00B6034B" w:rsidRDefault="00B6034B"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Hickson, K. and Williams, B. (2022) ‘The Beveridge Report at 80’ </w:t>
      </w:r>
      <w:r w:rsidRPr="52E74655">
        <w:rPr>
          <w:rFonts w:ascii="Times New Roman" w:hAnsi="Times New Roman" w:cs="Times New Roman"/>
          <w:i/>
          <w:iCs/>
          <w:sz w:val="24"/>
          <w:szCs w:val="24"/>
        </w:rPr>
        <w:t xml:space="preserve">Political Insight, </w:t>
      </w:r>
      <w:r w:rsidR="00D27901" w:rsidRPr="52E74655">
        <w:rPr>
          <w:rFonts w:ascii="Times New Roman" w:hAnsi="Times New Roman" w:cs="Times New Roman"/>
          <w:sz w:val="24"/>
          <w:szCs w:val="24"/>
        </w:rPr>
        <w:t xml:space="preserve">13(1), pp. 26-29. Available at: </w:t>
      </w:r>
      <w:hyperlink r:id="rId32">
        <w:r w:rsidR="00D27901" w:rsidRPr="52E74655">
          <w:rPr>
            <w:rStyle w:val="Hyperlink"/>
            <w:rFonts w:ascii="Times New Roman" w:hAnsi="Times New Roman" w:cs="Times New Roman"/>
            <w:sz w:val="24"/>
            <w:szCs w:val="24"/>
          </w:rPr>
          <w:t>The Beveridge Report at 80 - Kevin Hickson, Ben Williams, 2022 (uwtsd.ac.uk)</w:t>
        </w:r>
      </w:hyperlink>
      <w:r w:rsidR="00D27901" w:rsidRPr="52E74655">
        <w:rPr>
          <w:rFonts w:ascii="Times New Roman" w:hAnsi="Times New Roman" w:cs="Times New Roman"/>
          <w:sz w:val="24"/>
          <w:szCs w:val="24"/>
        </w:rPr>
        <w:t xml:space="preserve"> (Accessed: 22</w:t>
      </w:r>
      <w:r w:rsidR="00D27901" w:rsidRPr="52E74655">
        <w:rPr>
          <w:rFonts w:ascii="Times New Roman" w:hAnsi="Times New Roman" w:cs="Times New Roman"/>
          <w:sz w:val="24"/>
          <w:szCs w:val="24"/>
          <w:vertAlign w:val="superscript"/>
        </w:rPr>
        <w:t>nd</w:t>
      </w:r>
      <w:r w:rsidR="00D27901" w:rsidRPr="52E74655">
        <w:rPr>
          <w:rFonts w:ascii="Times New Roman" w:hAnsi="Times New Roman" w:cs="Times New Roman"/>
          <w:sz w:val="24"/>
          <w:szCs w:val="24"/>
        </w:rPr>
        <w:t xml:space="preserve"> April 2024).</w:t>
      </w:r>
    </w:p>
    <w:p w14:paraId="5AD2BFBF"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368B9FD8" w14:textId="1E32E58F" w:rsidR="00D27901" w:rsidRDefault="00D27901"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Joseph Rowntree Foundation (2024) </w:t>
      </w:r>
      <w:r w:rsidRPr="52E74655">
        <w:rPr>
          <w:rFonts w:ascii="Times New Roman" w:hAnsi="Times New Roman" w:cs="Times New Roman"/>
          <w:i/>
          <w:iCs/>
          <w:sz w:val="24"/>
          <w:szCs w:val="24"/>
        </w:rPr>
        <w:t xml:space="preserve">UK Poverty 2024. </w:t>
      </w:r>
      <w:r w:rsidRPr="52E74655">
        <w:rPr>
          <w:rFonts w:ascii="Times New Roman" w:hAnsi="Times New Roman" w:cs="Times New Roman"/>
          <w:sz w:val="24"/>
          <w:szCs w:val="24"/>
        </w:rPr>
        <w:t xml:space="preserve">Available at: </w:t>
      </w:r>
      <w:hyperlink r:id="rId33">
        <w:r w:rsidRPr="52E74655">
          <w:rPr>
            <w:rStyle w:val="Hyperlink"/>
            <w:rFonts w:ascii="Times New Roman" w:hAnsi="Times New Roman" w:cs="Times New Roman"/>
            <w:sz w:val="24"/>
            <w:szCs w:val="24"/>
          </w:rPr>
          <w:t>UK Poverty 2024: The essential guide to understanding poverty in the UK | Joseph Rowntree Foundation (jrf.org.uk)</w:t>
        </w:r>
      </w:hyperlink>
      <w:r w:rsidRPr="52E74655">
        <w:rPr>
          <w:rFonts w:ascii="Times New Roman" w:hAnsi="Times New Roman" w:cs="Times New Roman"/>
          <w:sz w:val="24"/>
          <w:szCs w:val="24"/>
        </w:rPr>
        <w:t xml:space="preserve"> (Accessed: 22</w:t>
      </w:r>
      <w:r w:rsidRPr="52E74655">
        <w:rPr>
          <w:rFonts w:ascii="Times New Roman" w:hAnsi="Times New Roman" w:cs="Times New Roman"/>
          <w:sz w:val="24"/>
          <w:szCs w:val="24"/>
          <w:vertAlign w:val="superscript"/>
        </w:rPr>
        <w:t>nd</w:t>
      </w:r>
      <w:r w:rsidRPr="52E74655">
        <w:rPr>
          <w:rFonts w:ascii="Times New Roman" w:hAnsi="Times New Roman" w:cs="Times New Roman"/>
          <w:sz w:val="24"/>
          <w:szCs w:val="24"/>
        </w:rPr>
        <w:t xml:space="preserve"> April 2024). </w:t>
      </w:r>
    </w:p>
    <w:p w14:paraId="3E02BCBC" w14:textId="77777777" w:rsidR="00A65035" w:rsidRPr="00A65035" w:rsidRDefault="00A65035" w:rsidP="00A65035">
      <w:pPr>
        <w:pStyle w:val="ListParagraph"/>
        <w:rPr>
          <w:rFonts w:ascii="Times New Roman" w:hAnsi="Times New Roman" w:cs="Times New Roman"/>
          <w:sz w:val="24"/>
          <w:szCs w:val="24"/>
        </w:rPr>
      </w:pPr>
    </w:p>
    <w:p w14:paraId="0A9CD778" w14:textId="77777777" w:rsidR="00A65035" w:rsidRDefault="00A65035" w:rsidP="00A65035">
      <w:pPr>
        <w:pStyle w:val="ListParagraph"/>
        <w:spacing w:line="360" w:lineRule="auto"/>
        <w:jc w:val="both"/>
        <w:rPr>
          <w:rFonts w:ascii="Times New Roman" w:hAnsi="Times New Roman" w:cs="Times New Roman"/>
          <w:sz w:val="24"/>
          <w:szCs w:val="24"/>
        </w:rPr>
      </w:pPr>
    </w:p>
    <w:p w14:paraId="696B21DA" w14:textId="67B31E44" w:rsidR="00532273" w:rsidRDefault="00532273"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Kinman, G., Wray, S. and Strange, C. (2011) ‘Emotional labour, burnout and job satisfaction in UK teachers: the role of workplace social support’, </w:t>
      </w:r>
      <w:r w:rsidRPr="52E74655">
        <w:rPr>
          <w:rFonts w:ascii="Times New Roman" w:hAnsi="Times New Roman" w:cs="Times New Roman"/>
          <w:i/>
          <w:iCs/>
          <w:sz w:val="24"/>
          <w:szCs w:val="24"/>
        </w:rPr>
        <w:t xml:space="preserve">Educational Psychology, </w:t>
      </w:r>
      <w:r w:rsidRPr="52E74655">
        <w:rPr>
          <w:rFonts w:ascii="Times New Roman" w:hAnsi="Times New Roman" w:cs="Times New Roman"/>
          <w:sz w:val="24"/>
          <w:szCs w:val="24"/>
        </w:rPr>
        <w:t xml:space="preserve">31(7), pp. 843-856. Available at: </w:t>
      </w:r>
      <w:hyperlink r:id="rId34">
        <w:r w:rsidRPr="52E74655">
          <w:rPr>
            <w:rStyle w:val="Hyperlink"/>
            <w:rFonts w:ascii="Times New Roman" w:hAnsi="Times New Roman" w:cs="Times New Roman"/>
            <w:sz w:val="24"/>
            <w:szCs w:val="24"/>
          </w:rPr>
          <w:t>Full article: Emotional labour, burnout and job satisfaction in UK teachers: the role of workplace social support (uwtsd.ac.uk)</w:t>
        </w:r>
      </w:hyperlink>
      <w:r w:rsidRPr="52E74655">
        <w:rPr>
          <w:rFonts w:ascii="Times New Roman" w:hAnsi="Times New Roman" w:cs="Times New Roman"/>
          <w:sz w:val="24"/>
          <w:szCs w:val="24"/>
        </w:rPr>
        <w:t xml:space="preserve"> (Accessed: 26</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w:t>
      </w:r>
    </w:p>
    <w:p w14:paraId="45F541BB" w14:textId="77777777" w:rsidR="00A65035" w:rsidRDefault="00A65035" w:rsidP="00A65035">
      <w:pPr>
        <w:pStyle w:val="ListParagraph"/>
        <w:spacing w:line="360" w:lineRule="auto"/>
        <w:jc w:val="both"/>
        <w:rPr>
          <w:rFonts w:ascii="Times New Roman" w:hAnsi="Times New Roman" w:cs="Times New Roman"/>
          <w:sz w:val="24"/>
          <w:szCs w:val="24"/>
        </w:rPr>
      </w:pPr>
    </w:p>
    <w:p w14:paraId="216A2DE4" w14:textId="453BBFA3" w:rsidR="0029441A" w:rsidRDefault="0029441A"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Lehning, A.J. (2007) ‘Political Science Perspectives on Poverty’, </w:t>
      </w:r>
      <w:r w:rsidRPr="52E74655">
        <w:rPr>
          <w:rFonts w:ascii="Times New Roman" w:hAnsi="Times New Roman" w:cs="Times New Roman"/>
          <w:i/>
          <w:iCs/>
          <w:sz w:val="24"/>
          <w:szCs w:val="24"/>
        </w:rPr>
        <w:t xml:space="preserve">Journal of Human Behaviour in the Social Environment, </w:t>
      </w:r>
      <w:r w:rsidRPr="52E74655">
        <w:rPr>
          <w:rFonts w:ascii="Times New Roman" w:hAnsi="Times New Roman" w:cs="Times New Roman"/>
          <w:sz w:val="24"/>
          <w:szCs w:val="24"/>
        </w:rPr>
        <w:t xml:space="preserve">16(1-2), pp. 87-103. Available at: </w:t>
      </w:r>
      <w:hyperlink r:id="rId35">
        <w:r w:rsidRPr="52E74655">
          <w:rPr>
            <w:rStyle w:val="Hyperlink"/>
            <w:rFonts w:ascii="Times New Roman" w:hAnsi="Times New Roman" w:cs="Times New Roman"/>
            <w:sz w:val="24"/>
            <w:szCs w:val="24"/>
          </w:rPr>
          <w:t>Political Science Perspectives on Poverty.: EBSCOhost (uwtsd.ac.uk)</w:t>
        </w:r>
      </w:hyperlink>
      <w:r w:rsidRPr="52E74655">
        <w:rPr>
          <w:rFonts w:ascii="Times New Roman" w:hAnsi="Times New Roman" w:cs="Times New Roman"/>
          <w:sz w:val="24"/>
          <w:szCs w:val="24"/>
        </w:rPr>
        <w:t xml:space="preserve"> (Accessed: 28</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 </w:t>
      </w:r>
    </w:p>
    <w:p w14:paraId="18B5338E" w14:textId="77777777" w:rsidR="00A65035" w:rsidRPr="00A65035" w:rsidRDefault="00A65035" w:rsidP="00A65035">
      <w:pPr>
        <w:pStyle w:val="ListParagraph"/>
        <w:rPr>
          <w:rFonts w:ascii="Times New Roman" w:hAnsi="Times New Roman" w:cs="Times New Roman"/>
          <w:sz w:val="24"/>
          <w:szCs w:val="24"/>
        </w:rPr>
      </w:pPr>
    </w:p>
    <w:p w14:paraId="08935F21" w14:textId="77777777" w:rsidR="00A65035" w:rsidRDefault="00A65035" w:rsidP="00A65035">
      <w:pPr>
        <w:pStyle w:val="ListParagraph"/>
        <w:spacing w:line="360" w:lineRule="auto"/>
        <w:jc w:val="both"/>
        <w:rPr>
          <w:rFonts w:ascii="Times New Roman" w:hAnsi="Times New Roman" w:cs="Times New Roman"/>
          <w:sz w:val="24"/>
          <w:szCs w:val="24"/>
        </w:rPr>
      </w:pPr>
    </w:p>
    <w:p w14:paraId="006D52D6" w14:textId="32BD08CE" w:rsidR="00BC3E94" w:rsidRDefault="00BC3E94"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London Economics (2020) </w:t>
      </w:r>
      <w:r w:rsidR="00777039">
        <w:rPr>
          <w:rFonts w:ascii="Times New Roman" w:hAnsi="Times New Roman" w:cs="Times New Roman"/>
          <w:sz w:val="24"/>
          <w:szCs w:val="24"/>
        </w:rPr>
        <w:t xml:space="preserve">‘THE ECONOMIC IMPACT OF ROBOTICS &amp; AUTONOMOUS SYSTEMS ACROSS UK SECTORS’, </w:t>
      </w:r>
      <w:r w:rsidR="00777039">
        <w:rPr>
          <w:rFonts w:ascii="Times New Roman" w:hAnsi="Times New Roman" w:cs="Times New Roman"/>
          <w:i/>
          <w:iCs/>
          <w:sz w:val="24"/>
          <w:szCs w:val="24"/>
        </w:rPr>
        <w:t xml:space="preserve">Department for Business, </w:t>
      </w:r>
      <w:proofErr w:type="gramStart"/>
      <w:r w:rsidR="00777039">
        <w:rPr>
          <w:rFonts w:ascii="Times New Roman" w:hAnsi="Times New Roman" w:cs="Times New Roman"/>
          <w:i/>
          <w:iCs/>
          <w:sz w:val="24"/>
          <w:szCs w:val="24"/>
        </w:rPr>
        <w:t>Energy</w:t>
      </w:r>
      <w:proofErr w:type="gramEnd"/>
      <w:r w:rsidR="00777039">
        <w:rPr>
          <w:rFonts w:ascii="Times New Roman" w:hAnsi="Times New Roman" w:cs="Times New Roman"/>
          <w:i/>
          <w:iCs/>
          <w:sz w:val="24"/>
          <w:szCs w:val="24"/>
        </w:rPr>
        <w:t xml:space="preserve"> and Industrial Strategy. </w:t>
      </w:r>
      <w:r w:rsidR="00777039">
        <w:rPr>
          <w:rFonts w:ascii="Times New Roman" w:hAnsi="Times New Roman" w:cs="Times New Roman"/>
          <w:sz w:val="24"/>
          <w:szCs w:val="24"/>
        </w:rPr>
        <w:t xml:space="preserve">Available at: </w:t>
      </w:r>
      <w:hyperlink r:id="rId36" w:history="1">
        <w:r w:rsidR="00777039" w:rsidRPr="00777039">
          <w:rPr>
            <w:rStyle w:val="Hyperlink"/>
            <w:rFonts w:ascii="Times New Roman" w:hAnsi="Times New Roman" w:cs="Times New Roman"/>
            <w:sz w:val="24"/>
            <w:szCs w:val="24"/>
          </w:rPr>
          <w:t xml:space="preserve">Economic impact of robotics and </w:t>
        </w:r>
        <w:r w:rsidR="00777039" w:rsidRPr="00777039">
          <w:rPr>
            <w:rStyle w:val="Hyperlink"/>
            <w:rFonts w:ascii="Times New Roman" w:hAnsi="Times New Roman" w:cs="Times New Roman"/>
            <w:sz w:val="24"/>
            <w:szCs w:val="24"/>
          </w:rPr>
          <w:lastRenderedPageBreak/>
          <w:t>autonomous systems (RAS) across UK sectors (publishing.service.gov.uk)</w:t>
        </w:r>
      </w:hyperlink>
      <w:r w:rsidR="00777039">
        <w:rPr>
          <w:rFonts w:ascii="Times New Roman" w:hAnsi="Times New Roman" w:cs="Times New Roman"/>
          <w:sz w:val="24"/>
          <w:szCs w:val="24"/>
        </w:rPr>
        <w:t xml:space="preserve"> (Accessed: 13</w:t>
      </w:r>
      <w:r w:rsidR="00777039" w:rsidRPr="00777039">
        <w:rPr>
          <w:rFonts w:ascii="Times New Roman" w:hAnsi="Times New Roman" w:cs="Times New Roman"/>
          <w:sz w:val="24"/>
          <w:szCs w:val="24"/>
          <w:vertAlign w:val="superscript"/>
        </w:rPr>
        <w:t>th</w:t>
      </w:r>
      <w:r w:rsidR="00777039">
        <w:rPr>
          <w:rFonts w:ascii="Times New Roman" w:hAnsi="Times New Roman" w:cs="Times New Roman"/>
          <w:sz w:val="24"/>
          <w:szCs w:val="24"/>
        </w:rPr>
        <w:t xml:space="preserve"> May 2024).</w:t>
      </w:r>
    </w:p>
    <w:p w14:paraId="18DE2625"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5F317FB2" w14:textId="7B745D87" w:rsidR="00C30BE7" w:rsidRDefault="00C30BE7"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Marx, K. and Engels, F. (2015) </w:t>
      </w:r>
      <w:r w:rsidRPr="52E74655">
        <w:rPr>
          <w:rFonts w:ascii="Times New Roman" w:hAnsi="Times New Roman" w:cs="Times New Roman"/>
          <w:i/>
          <w:iCs/>
          <w:sz w:val="24"/>
          <w:szCs w:val="24"/>
        </w:rPr>
        <w:t>The Communist Manifesto</w:t>
      </w:r>
      <w:r w:rsidR="00397848" w:rsidRPr="52E74655">
        <w:rPr>
          <w:rFonts w:ascii="Times New Roman" w:hAnsi="Times New Roman" w:cs="Times New Roman"/>
          <w:i/>
          <w:iCs/>
          <w:sz w:val="24"/>
          <w:szCs w:val="24"/>
        </w:rPr>
        <w:t>.</w:t>
      </w:r>
      <w:r w:rsidRPr="52E74655">
        <w:rPr>
          <w:rFonts w:ascii="Times New Roman" w:hAnsi="Times New Roman" w:cs="Times New Roman"/>
          <w:i/>
          <w:iCs/>
          <w:sz w:val="24"/>
          <w:szCs w:val="24"/>
        </w:rPr>
        <w:t xml:space="preserve"> </w:t>
      </w:r>
      <w:r w:rsidRPr="52E74655">
        <w:rPr>
          <w:rFonts w:ascii="Times New Roman" w:hAnsi="Times New Roman" w:cs="Times New Roman"/>
          <w:sz w:val="24"/>
          <w:szCs w:val="24"/>
        </w:rPr>
        <w:t xml:space="preserve">Translated by S. Moore. Milton Keynes: Penguin Classics. </w:t>
      </w:r>
    </w:p>
    <w:p w14:paraId="3D02A71A" w14:textId="77777777" w:rsidR="00A65035" w:rsidRPr="00A65035" w:rsidRDefault="00A65035" w:rsidP="00A65035">
      <w:pPr>
        <w:pStyle w:val="ListParagraph"/>
        <w:rPr>
          <w:rFonts w:ascii="Times New Roman" w:hAnsi="Times New Roman" w:cs="Times New Roman"/>
          <w:sz w:val="24"/>
          <w:szCs w:val="24"/>
        </w:rPr>
      </w:pPr>
    </w:p>
    <w:p w14:paraId="0764B1B8" w14:textId="77777777" w:rsidR="00A65035" w:rsidRDefault="00A65035" w:rsidP="00A65035">
      <w:pPr>
        <w:pStyle w:val="ListParagraph"/>
        <w:spacing w:line="360" w:lineRule="auto"/>
        <w:jc w:val="both"/>
        <w:rPr>
          <w:rFonts w:ascii="Times New Roman" w:hAnsi="Times New Roman" w:cs="Times New Roman"/>
          <w:sz w:val="24"/>
          <w:szCs w:val="24"/>
        </w:rPr>
      </w:pPr>
    </w:p>
    <w:p w14:paraId="61548968" w14:textId="2844F2C8" w:rsidR="00AB5338" w:rsidRDefault="00AB5338" w:rsidP="00AB5338">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Mcbride</w:t>
      </w:r>
      <w:proofErr w:type="spellEnd"/>
      <w:r w:rsidRPr="52E74655">
        <w:rPr>
          <w:rFonts w:ascii="Times New Roman" w:hAnsi="Times New Roman" w:cs="Times New Roman"/>
          <w:sz w:val="24"/>
          <w:szCs w:val="24"/>
        </w:rPr>
        <w:t xml:space="preserve">, J. and Smith, A. (2021) ‘“I feel like I’m in poverty. I don’t do much outside of work other than survive”: In-work poverty and multiple employment in the UK’, </w:t>
      </w:r>
      <w:r w:rsidRPr="52E74655">
        <w:rPr>
          <w:rFonts w:ascii="Times New Roman" w:hAnsi="Times New Roman" w:cs="Times New Roman"/>
          <w:i/>
          <w:iCs/>
          <w:sz w:val="24"/>
          <w:szCs w:val="24"/>
        </w:rPr>
        <w:t xml:space="preserve">Economic and Industrial Democracy, </w:t>
      </w:r>
      <w:r w:rsidRPr="52E74655">
        <w:rPr>
          <w:rFonts w:ascii="Times New Roman" w:hAnsi="Times New Roman" w:cs="Times New Roman"/>
          <w:sz w:val="24"/>
          <w:szCs w:val="24"/>
        </w:rPr>
        <w:t xml:space="preserve">43(3), pp. 1440-1466. Available at: </w:t>
      </w:r>
      <w:hyperlink r:id="rId37">
        <w:r w:rsidRPr="52E74655">
          <w:rPr>
            <w:rStyle w:val="Hyperlink"/>
            <w:rFonts w:ascii="Times New Roman" w:hAnsi="Times New Roman" w:cs="Times New Roman"/>
            <w:sz w:val="24"/>
            <w:szCs w:val="24"/>
          </w:rPr>
          <w:t>‘I feel like I’m in poverty. I don’t do much outside of work other than survive’: In-work poverty and multiple employment in the UK - Jo McBride, Andrew Smith, 2022 (uwtsd.ac.uk)</w:t>
        </w:r>
      </w:hyperlink>
      <w:r w:rsidRPr="52E74655">
        <w:rPr>
          <w:rFonts w:ascii="Times New Roman" w:hAnsi="Times New Roman" w:cs="Times New Roman"/>
          <w:sz w:val="24"/>
          <w:szCs w:val="24"/>
        </w:rPr>
        <w:t xml:space="preserve"> (Accessed: 26</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w:t>
      </w:r>
    </w:p>
    <w:p w14:paraId="3E45959F" w14:textId="77777777" w:rsidR="00A65035" w:rsidRDefault="00A65035" w:rsidP="00A65035">
      <w:pPr>
        <w:pStyle w:val="ListParagraph"/>
        <w:spacing w:line="360" w:lineRule="auto"/>
        <w:jc w:val="both"/>
        <w:rPr>
          <w:rFonts w:ascii="Times New Roman" w:hAnsi="Times New Roman" w:cs="Times New Roman"/>
          <w:sz w:val="24"/>
          <w:szCs w:val="24"/>
        </w:rPr>
      </w:pPr>
    </w:p>
    <w:p w14:paraId="642DFFF7" w14:textId="479D7818" w:rsidR="00323CA5" w:rsidRDefault="00323CA5" w:rsidP="00AB5338">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McEnhill</w:t>
      </w:r>
      <w:proofErr w:type="spellEnd"/>
      <w:r w:rsidRPr="52E74655">
        <w:rPr>
          <w:rFonts w:ascii="Times New Roman" w:hAnsi="Times New Roman" w:cs="Times New Roman"/>
          <w:sz w:val="24"/>
          <w:szCs w:val="24"/>
        </w:rPr>
        <w:t xml:space="preserve">, L. and Taylor-Gooby, P. (2018) ‘Beyond Continuity? Understanding Change in the UK Welfare State since 2010’, </w:t>
      </w:r>
      <w:r w:rsidRPr="52E74655">
        <w:rPr>
          <w:rFonts w:ascii="Times New Roman" w:hAnsi="Times New Roman" w:cs="Times New Roman"/>
          <w:i/>
          <w:iCs/>
          <w:sz w:val="24"/>
          <w:szCs w:val="24"/>
        </w:rPr>
        <w:t xml:space="preserve">Social Policy &amp; Administration, </w:t>
      </w:r>
      <w:r w:rsidRPr="52E74655">
        <w:rPr>
          <w:rFonts w:ascii="Times New Roman" w:hAnsi="Times New Roman" w:cs="Times New Roman"/>
          <w:sz w:val="24"/>
          <w:szCs w:val="24"/>
        </w:rPr>
        <w:t xml:space="preserve">52(1), pp. </w:t>
      </w:r>
      <w:r w:rsidR="00424B8D" w:rsidRPr="52E74655">
        <w:rPr>
          <w:rFonts w:ascii="Times New Roman" w:hAnsi="Times New Roman" w:cs="Times New Roman"/>
          <w:sz w:val="24"/>
          <w:szCs w:val="24"/>
        </w:rPr>
        <w:t xml:space="preserve">252-270. Available at: </w:t>
      </w:r>
      <w:hyperlink r:id="rId38">
        <w:r w:rsidR="00424B8D" w:rsidRPr="52E74655">
          <w:rPr>
            <w:rStyle w:val="Hyperlink"/>
            <w:rFonts w:ascii="Times New Roman" w:hAnsi="Times New Roman" w:cs="Times New Roman"/>
            <w:sz w:val="24"/>
            <w:szCs w:val="24"/>
          </w:rPr>
          <w:t>Beyond Continuity? Understanding Change in the UK Welfare State since 2010.: EBSCOhost (uwtsd.ac.uk)</w:t>
        </w:r>
      </w:hyperlink>
      <w:r w:rsidR="00424B8D" w:rsidRPr="52E74655">
        <w:rPr>
          <w:rFonts w:ascii="Times New Roman" w:hAnsi="Times New Roman" w:cs="Times New Roman"/>
          <w:sz w:val="24"/>
          <w:szCs w:val="24"/>
        </w:rPr>
        <w:t xml:space="preserve"> (Accessed: 9</w:t>
      </w:r>
      <w:r w:rsidR="00424B8D" w:rsidRPr="52E74655">
        <w:rPr>
          <w:rFonts w:ascii="Times New Roman" w:hAnsi="Times New Roman" w:cs="Times New Roman"/>
          <w:sz w:val="24"/>
          <w:szCs w:val="24"/>
          <w:vertAlign w:val="superscript"/>
        </w:rPr>
        <w:t>th</w:t>
      </w:r>
      <w:r w:rsidR="00424B8D" w:rsidRPr="52E74655">
        <w:rPr>
          <w:rFonts w:ascii="Times New Roman" w:hAnsi="Times New Roman" w:cs="Times New Roman"/>
          <w:sz w:val="24"/>
          <w:szCs w:val="24"/>
        </w:rPr>
        <w:t xml:space="preserve"> May 2024). </w:t>
      </w:r>
    </w:p>
    <w:p w14:paraId="3815EFF6" w14:textId="77777777" w:rsidR="00A65035" w:rsidRPr="00A65035" w:rsidRDefault="00A65035" w:rsidP="00A65035">
      <w:pPr>
        <w:pStyle w:val="ListParagraph"/>
        <w:rPr>
          <w:rFonts w:ascii="Times New Roman" w:hAnsi="Times New Roman" w:cs="Times New Roman"/>
          <w:sz w:val="24"/>
          <w:szCs w:val="24"/>
        </w:rPr>
      </w:pPr>
    </w:p>
    <w:p w14:paraId="582C5717" w14:textId="77777777" w:rsidR="00A65035" w:rsidRDefault="00A65035" w:rsidP="00A65035">
      <w:pPr>
        <w:pStyle w:val="ListParagraph"/>
        <w:spacing w:line="360" w:lineRule="auto"/>
        <w:jc w:val="both"/>
        <w:rPr>
          <w:rFonts w:ascii="Times New Roman" w:hAnsi="Times New Roman" w:cs="Times New Roman"/>
          <w:sz w:val="24"/>
          <w:szCs w:val="24"/>
        </w:rPr>
      </w:pPr>
    </w:p>
    <w:p w14:paraId="3ED3072B" w14:textId="726EA35A" w:rsidR="00CF253E" w:rsidRDefault="00CF253E" w:rsidP="00AB533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McGaughey, E. (2022) ‘Will Robots Automate Your Job Away? Full Employment, Basic Income and Economic Democracy’, </w:t>
      </w:r>
      <w:r>
        <w:rPr>
          <w:rFonts w:ascii="Times New Roman" w:hAnsi="Times New Roman" w:cs="Times New Roman"/>
          <w:i/>
          <w:iCs/>
          <w:sz w:val="24"/>
          <w:szCs w:val="24"/>
        </w:rPr>
        <w:t xml:space="preserve">Industrial Law Journal, </w:t>
      </w:r>
      <w:r>
        <w:rPr>
          <w:rFonts w:ascii="Times New Roman" w:hAnsi="Times New Roman" w:cs="Times New Roman"/>
          <w:sz w:val="24"/>
          <w:szCs w:val="24"/>
        </w:rPr>
        <w:t xml:space="preserve">51(3), pp. 511-559. Available at: </w:t>
      </w:r>
      <w:hyperlink r:id="rId39" w:anchor="AN=160396752&amp;db=bth" w:history="1">
        <w:r w:rsidRPr="00CF253E">
          <w:rPr>
            <w:rStyle w:val="Hyperlink"/>
            <w:rFonts w:ascii="Times New Roman" w:hAnsi="Times New Roman" w:cs="Times New Roman"/>
            <w:sz w:val="24"/>
            <w:szCs w:val="24"/>
          </w:rPr>
          <w:t xml:space="preserve">Will Robots Automate Your Job Away? Full Employment, Basic Income and </w:t>
        </w:r>
        <w:proofErr w:type="spellStart"/>
        <w:r w:rsidRPr="00CF253E">
          <w:rPr>
            <w:rStyle w:val="Hyperlink"/>
            <w:rFonts w:ascii="Times New Roman" w:hAnsi="Times New Roman" w:cs="Times New Roman"/>
            <w:sz w:val="24"/>
            <w:szCs w:val="24"/>
          </w:rPr>
          <w:t>Econo</w:t>
        </w:r>
        <w:proofErr w:type="spellEnd"/>
        <w:r w:rsidRPr="00CF253E">
          <w:rPr>
            <w:rStyle w:val="Hyperlink"/>
            <w:rFonts w:ascii="Times New Roman" w:hAnsi="Times New Roman" w:cs="Times New Roman"/>
            <w:sz w:val="24"/>
            <w:szCs w:val="24"/>
          </w:rPr>
          <w:t>...: EBSCOhost (uwtsd.ac.uk)</w:t>
        </w:r>
      </w:hyperlink>
      <w:r>
        <w:rPr>
          <w:rFonts w:ascii="Times New Roman" w:hAnsi="Times New Roman" w:cs="Times New Roman"/>
          <w:sz w:val="24"/>
          <w:szCs w:val="24"/>
        </w:rPr>
        <w:t xml:space="preserve"> (Accessed: 13</w:t>
      </w:r>
      <w:r w:rsidRPr="00CF253E">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p>
    <w:p w14:paraId="2E00CB1C" w14:textId="77777777" w:rsidR="00A65035" w:rsidRPr="00AB5338" w:rsidRDefault="00A65035" w:rsidP="00A65035">
      <w:pPr>
        <w:pStyle w:val="ListParagraph"/>
        <w:spacing w:line="360" w:lineRule="auto"/>
        <w:jc w:val="both"/>
        <w:rPr>
          <w:rFonts w:ascii="Times New Roman" w:hAnsi="Times New Roman" w:cs="Times New Roman"/>
          <w:sz w:val="24"/>
          <w:szCs w:val="24"/>
        </w:rPr>
      </w:pPr>
    </w:p>
    <w:p w14:paraId="390D9657" w14:textId="658A3B3C" w:rsidR="33FB76A6" w:rsidRDefault="33FB76A6" w:rsidP="72D0E732">
      <w:pPr>
        <w:pStyle w:val="ListParagraph"/>
        <w:numPr>
          <w:ilvl w:val="0"/>
          <w:numId w:val="2"/>
        </w:numPr>
        <w:spacing w:line="360" w:lineRule="auto"/>
        <w:jc w:val="both"/>
        <w:rPr>
          <w:rFonts w:ascii="Times New Roman" w:eastAsia="Times New Roman" w:hAnsi="Times New Roman" w:cs="Times New Roman"/>
          <w:sz w:val="24"/>
          <w:szCs w:val="24"/>
        </w:rPr>
      </w:pPr>
      <w:r w:rsidRPr="52E74655">
        <w:rPr>
          <w:rFonts w:ascii="Times New Roman" w:hAnsi="Times New Roman" w:cs="Times New Roman"/>
          <w:sz w:val="24"/>
          <w:szCs w:val="24"/>
        </w:rPr>
        <w:t xml:space="preserve">NHS England (2020) </w:t>
      </w:r>
      <w:r w:rsidRPr="52E74655">
        <w:rPr>
          <w:rFonts w:ascii="Times New Roman" w:hAnsi="Times New Roman" w:cs="Times New Roman"/>
          <w:i/>
          <w:iCs/>
          <w:sz w:val="24"/>
          <w:szCs w:val="24"/>
        </w:rPr>
        <w:t>Mental Health of Children and Young People in England, 2020</w:t>
      </w:r>
      <w:r w:rsidR="5BA76D19" w:rsidRPr="52E74655">
        <w:rPr>
          <w:rFonts w:ascii="Times New Roman" w:hAnsi="Times New Roman" w:cs="Times New Roman"/>
          <w:i/>
          <w:iCs/>
          <w:sz w:val="24"/>
          <w:szCs w:val="24"/>
        </w:rPr>
        <w:t xml:space="preserve">: Wave 1 follow up to the 2017 survey. </w:t>
      </w:r>
      <w:r w:rsidR="5BA76D19" w:rsidRPr="52E74655">
        <w:rPr>
          <w:rFonts w:ascii="Times New Roman" w:hAnsi="Times New Roman" w:cs="Times New Roman"/>
          <w:sz w:val="24"/>
          <w:szCs w:val="24"/>
        </w:rPr>
        <w:t xml:space="preserve">Available at: </w:t>
      </w:r>
      <w:hyperlink r:id="rId40">
        <w:r w:rsidR="5BA76D19" w:rsidRPr="52E74655">
          <w:rPr>
            <w:rStyle w:val="Hyperlink"/>
            <w:rFonts w:ascii="Times New Roman" w:eastAsia="Times New Roman" w:hAnsi="Times New Roman" w:cs="Times New Roman"/>
            <w:sz w:val="24"/>
            <w:szCs w:val="24"/>
          </w:rPr>
          <w:t>Mental Health of Children and Young People in England, 2020: Wave 1 follow up to the 2017 survey - NHS England Digital</w:t>
        </w:r>
      </w:hyperlink>
      <w:r w:rsidR="5BA76D19" w:rsidRPr="52E74655">
        <w:rPr>
          <w:rFonts w:ascii="Times New Roman" w:eastAsia="Times New Roman" w:hAnsi="Times New Roman" w:cs="Times New Roman"/>
          <w:sz w:val="24"/>
          <w:szCs w:val="24"/>
        </w:rPr>
        <w:t xml:space="preserve"> </w:t>
      </w:r>
      <w:r w:rsidR="66D81578" w:rsidRPr="52E74655">
        <w:rPr>
          <w:rFonts w:ascii="Times New Roman" w:eastAsia="Times New Roman" w:hAnsi="Times New Roman" w:cs="Times New Roman"/>
          <w:sz w:val="24"/>
          <w:szCs w:val="24"/>
        </w:rPr>
        <w:t>(Accessed: 12</w:t>
      </w:r>
      <w:r w:rsidR="66D81578" w:rsidRPr="52E74655">
        <w:rPr>
          <w:rFonts w:ascii="Times New Roman" w:eastAsia="Times New Roman" w:hAnsi="Times New Roman" w:cs="Times New Roman"/>
          <w:sz w:val="24"/>
          <w:szCs w:val="24"/>
          <w:vertAlign w:val="superscript"/>
        </w:rPr>
        <w:t>th</w:t>
      </w:r>
      <w:r w:rsidR="66D81578" w:rsidRPr="52E74655">
        <w:rPr>
          <w:rFonts w:ascii="Times New Roman" w:eastAsia="Times New Roman" w:hAnsi="Times New Roman" w:cs="Times New Roman"/>
          <w:sz w:val="24"/>
          <w:szCs w:val="24"/>
        </w:rPr>
        <w:t xml:space="preserve"> May 2024). </w:t>
      </w:r>
    </w:p>
    <w:p w14:paraId="42C880AE" w14:textId="77777777" w:rsidR="00A65035" w:rsidRPr="00A65035" w:rsidRDefault="00A65035" w:rsidP="00A65035">
      <w:pPr>
        <w:pStyle w:val="ListParagraph"/>
        <w:rPr>
          <w:rFonts w:ascii="Times New Roman" w:eastAsia="Times New Roman" w:hAnsi="Times New Roman" w:cs="Times New Roman"/>
          <w:sz w:val="24"/>
          <w:szCs w:val="24"/>
        </w:rPr>
      </w:pPr>
    </w:p>
    <w:p w14:paraId="1CDC196F" w14:textId="77777777" w:rsidR="00A65035" w:rsidRDefault="00A65035" w:rsidP="00A65035">
      <w:pPr>
        <w:pStyle w:val="ListParagraph"/>
        <w:spacing w:line="360" w:lineRule="auto"/>
        <w:jc w:val="both"/>
        <w:rPr>
          <w:rFonts w:ascii="Times New Roman" w:eastAsia="Times New Roman" w:hAnsi="Times New Roman" w:cs="Times New Roman"/>
          <w:sz w:val="24"/>
          <w:szCs w:val="24"/>
        </w:rPr>
      </w:pPr>
    </w:p>
    <w:p w14:paraId="23D1DD00" w14:textId="6E6BCBD4" w:rsidR="210BE9C3" w:rsidRPr="00A65035" w:rsidRDefault="210BE9C3" w:rsidP="72D0E732">
      <w:pPr>
        <w:pStyle w:val="ListParagraph"/>
        <w:numPr>
          <w:ilvl w:val="0"/>
          <w:numId w:val="2"/>
        </w:numPr>
        <w:spacing w:line="360" w:lineRule="auto"/>
        <w:jc w:val="both"/>
      </w:pPr>
      <w:r w:rsidRPr="52E74655">
        <w:rPr>
          <w:rFonts w:ascii="Times New Roman" w:eastAsia="Times New Roman" w:hAnsi="Times New Roman" w:cs="Times New Roman"/>
          <w:sz w:val="24"/>
          <w:szCs w:val="24"/>
        </w:rPr>
        <w:lastRenderedPageBreak/>
        <w:t xml:space="preserve">NHS England (2023) </w:t>
      </w:r>
      <w:r w:rsidRPr="52E74655">
        <w:rPr>
          <w:rFonts w:ascii="Times New Roman" w:eastAsia="Times New Roman" w:hAnsi="Times New Roman" w:cs="Times New Roman"/>
          <w:i/>
          <w:iCs/>
          <w:sz w:val="24"/>
          <w:szCs w:val="24"/>
        </w:rPr>
        <w:t>One in five children and y</w:t>
      </w:r>
      <w:r w:rsidRPr="52E74655">
        <w:rPr>
          <w:rFonts w:ascii="Times New Roman" w:hAnsi="Times New Roman" w:cs="Times New Roman"/>
          <w:i/>
          <w:iCs/>
          <w:sz w:val="24"/>
          <w:szCs w:val="24"/>
        </w:rPr>
        <w:t xml:space="preserve">oung people had a probable mental disorder in 2023. </w:t>
      </w:r>
      <w:r w:rsidRPr="52E74655">
        <w:rPr>
          <w:rFonts w:ascii="Times New Roman" w:hAnsi="Times New Roman" w:cs="Times New Roman"/>
          <w:sz w:val="24"/>
          <w:szCs w:val="24"/>
        </w:rPr>
        <w:t>Availabl</w:t>
      </w:r>
      <w:r w:rsidR="2EF63C2C" w:rsidRPr="52E74655">
        <w:rPr>
          <w:rFonts w:ascii="Times New Roman" w:hAnsi="Times New Roman" w:cs="Times New Roman"/>
          <w:sz w:val="24"/>
          <w:szCs w:val="24"/>
        </w:rPr>
        <w:t>e at:</w:t>
      </w:r>
      <w:r w:rsidR="2EF63C2C" w:rsidRPr="52E74655">
        <w:rPr>
          <w:rFonts w:ascii="Times New Roman" w:eastAsia="Times New Roman" w:hAnsi="Times New Roman" w:cs="Times New Roman"/>
          <w:sz w:val="24"/>
          <w:szCs w:val="24"/>
        </w:rPr>
        <w:t xml:space="preserve"> </w:t>
      </w:r>
      <w:hyperlink r:id="rId41">
        <w:r w:rsidR="0996E36A" w:rsidRPr="52E74655">
          <w:rPr>
            <w:rStyle w:val="Hyperlink"/>
            <w:rFonts w:ascii="Times New Roman" w:eastAsia="Times New Roman" w:hAnsi="Times New Roman" w:cs="Times New Roman"/>
            <w:sz w:val="24"/>
            <w:szCs w:val="24"/>
          </w:rPr>
          <w:t>NHS England » One in five children and young people had a probable mental disorder in 2023</w:t>
        </w:r>
      </w:hyperlink>
      <w:r w:rsidR="0996E36A" w:rsidRPr="52E74655">
        <w:rPr>
          <w:rFonts w:ascii="Times New Roman" w:eastAsia="Times New Roman" w:hAnsi="Times New Roman" w:cs="Times New Roman"/>
          <w:sz w:val="24"/>
          <w:szCs w:val="24"/>
        </w:rPr>
        <w:t xml:space="preserve"> (Accessed: 12</w:t>
      </w:r>
      <w:r w:rsidR="0996E36A" w:rsidRPr="52E74655">
        <w:rPr>
          <w:rFonts w:ascii="Times New Roman" w:eastAsia="Times New Roman" w:hAnsi="Times New Roman" w:cs="Times New Roman"/>
          <w:sz w:val="24"/>
          <w:szCs w:val="24"/>
          <w:vertAlign w:val="superscript"/>
        </w:rPr>
        <w:t>th</w:t>
      </w:r>
      <w:r w:rsidR="0996E36A" w:rsidRPr="52E74655">
        <w:rPr>
          <w:rFonts w:ascii="Times New Roman" w:eastAsia="Times New Roman" w:hAnsi="Times New Roman" w:cs="Times New Roman"/>
          <w:sz w:val="24"/>
          <w:szCs w:val="24"/>
        </w:rPr>
        <w:t xml:space="preserve"> May 2024). </w:t>
      </w:r>
    </w:p>
    <w:p w14:paraId="466E0451" w14:textId="77777777" w:rsidR="00A65035" w:rsidRDefault="00A65035" w:rsidP="00A65035">
      <w:pPr>
        <w:pStyle w:val="ListParagraph"/>
        <w:spacing w:line="360" w:lineRule="auto"/>
        <w:jc w:val="both"/>
      </w:pPr>
    </w:p>
    <w:p w14:paraId="1FDD9D66" w14:textId="4EB058C0" w:rsidR="0003749A" w:rsidRDefault="0003749A" w:rsidP="0003749A">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Pateman, C. (2014) ‘Feminism’, in Pierson, C., Castles, F. G. and Naumann, I. K. (ed.) </w:t>
      </w:r>
      <w:r w:rsidRPr="52E74655">
        <w:rPr>
          <w:rFonts w:ascii="Times New Roman" w:hAnsi="Times New Roman" w:cs="Times New Roman"/>
          <w:i/>
          <w:iCs/>
          <w:sz w:val="24"/>
          <w:szCs w:val="24"/>
        </w:rPr>
        <w:t xml:space="preserve">The Welfare State Reader. </w:t>
      </w:r>
      <w:r w:rsidRPr="52E74655">
        <w:rPr>
          <w:rFonts w:ascii="Times New Roman" w:hAnsi="Times New Roman" w:cs="Times New Roman"/>
          <w:sz w:val="24"/>
          <w:szCs w:val="24"/>
        </w:rPr>
        <w:t>3</w:t>
      </w:r>
      <w:r w:rsidRPr="52E74655">
        <w:rPr>
          <w:rFonts w:ascii="Times New Roman" w:hAnsi="Times New Roman" w:cs="Times New Roman"/>
          <w:sz w:val="24"/>
          <w:szCs w:val="24"/>
          <w:vertAlign w:val="superscript"/>
        </w:rPr>
        <w:t>rd</w:t>
      </w:r>
      <w:r w:rsidRPr="52E74655">
        <w:rPr>
          <w:rFonts w:ascii="Times New Roman" w:hAnsi="Times New Roman" w:cs="Times New Roman"/>
          <w:sz w:val="24"/>
          <w:szCs w:val="24"/>
        </w:rPr>
        <w:t xml:space="preserve"> </w:t>
      </w:r>
      <w:proofErr w:type="spellStart"/>
      <w:r w:rsidRPr="52E74655">
        <w:rPr>
          <w:rFonts w:ascii="Times New Roman" w:hAnsi="Times New Roman" w:cs="Times New Roman"/>
          <w:sz w:val="24"/>
          <w:szCs w:val="24"/>
        </w:rPr>
        <w:t>edn</w:t>
      </w:r>
      <w:proofErr w:type="spellEnd"/>
      <w:r w:rsidRPr="52E74655">
        <w:rPr>
          <w:rFonts w:ascii="Times New Roman" w:hAnsi="Times New Roman" w:cs="Times New Roman"/>
          <w:sz w:val="24"/>
          <w:szCs w:val="24"/>
        </w:rPr>
        <w:t xml:space="preserve">. Cambridge: Polity Press. </w:t>
      </w:r>
    </w:p>
    <w:p w14:paraId="5CF66A9F" w14:textId="77777777" w:rsidR="00A65035" w:rsidRPr="00A65035" w:rsidRDefault="00A65035" w:rsidP="00A65035">
      <w:pPr>
        <w:pStyle w:val="ListParagraph"/>
        <w:rPr>
          <w:rFonts w:ascii="Times New Roman" w:hAnsi="Times New Roman" w:cs="Times New Roman"/>
          <w:sz w:val="24"/>
          <w:szCs w:val="24"/>
        </w:rPr>
      </w:pPr>
    </w:p>
    <w:p w14:paraId="298135B7"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601D9BE3" w14:textId="12960E33" w:rsidR="00B6034B" w:rsidRDefault="00B6034B"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Prime </w:t>
      </w:r>
      <w:r w:rsidR="4D58E79C" w:rsidRPr="52E74655">
        <w:rPr>
          <w:rFonts w:ascii="Times New Roman" w:hAnsi="Times New Roman" w:cs="Times New Roman"/>
          <w:sz w:val="24"/>
          <w:szCs w:val="24"/>
        </w:rPr>
        <w:t>Minister's</w:t>
      </w:r>
      <w:r w:rsidRPr="52E74655">
        <w:rPr>
          <w:rFonts w:ascii="Times New Roman" w:hAnsi="Times New Roman" w:cs="Times New Roman"/>
          <w:sz w:val="24"/>
          <w:szCs w:val="24"/>
        </w:rPr>
        <w:t xml:space="preserve"> Office, 10 Downing Street and Sunak, R. (2024) ‘PM to overhaul benefits system to tackle Britain’s “sick note culture” in welfare reform approach’, </w:t>
      </w:r>
      <w:r w:rsidRPr="52E74655">
        <w:rPr>
          <w:rFonts w:ascii="Times New Roman" w:hAnsi="Times New Roman" w:cs="Times New Roman"/>
          <w:i/>
          <w:iCs/>
          <w:sz w:val="24"/>
          <w:szCs w:val="24"/>
        </w:rPr>
        <w:t>GOV.UK</w:t>
      </w:r>
      <w:r w:rsidRPr="52E74655">
        <w:rPr>
          <w:rFonts w:ascii="Times New Roman" w:hAnsi="Times New Roman" w:cs="Times New Roman"/>
          <w:sz w:val="24"/>
          <w:szCs w:val="24"/>
        </w:rPr>
        <w:t xml:space="preserve">. Available at: </w:t>
      </w:r>
      <w:hyperlink r:id="rId42">
        <w:r w:rsidRPr="52E74655">
          <w:rPr>
            <w:rStyle w:val="Hyperlink"/>
            <w:rFonts w:ascii="Times New Roman" w:hAnsi="Times New Roman" w:cs="Times New Roman"/>
            <w:sz w:val="24"/>
            <w:szCs w:val="24"/>
          </w:rPr>
          <w:t>PM to overhaul benefits system and tackle Britain's "sick note culture" in welfare reform speech - GOV.UK (www.gov.uk)</w:t>
        </w:r>
      </w:hyperlink>
      <w:r w:rsidRPr="52E74655">
        <w:rPr>
          <w:rFonts w:ascii="Times New Roman" w:hAnsi="Times New Roman" w:cs="Times New Roman"/>
          <w:sz w:val="24"/>
          <w:szCs w:val="24"/>
        </w:rPr>
        <w:t xml:space="preserve"> (Accessed: 22</w:t>
      </w:r>
      <w:r w:rsidRPr="52E74655">
        <w:rPr>
          <w:rFonts w:ascii="Times New Roman" w:hAnsi="Times New Roman" w:cs="Times New Roman"/>
          <w:sz w:val="24"/>
          <w:szCs w:val="24"/>
          <w:vertAlign w:val="superscript"/>
        </w:rPr>
        <w:t>nd</w:t>
      </w:r>
      <w:r w:rsidRPr="52E74655">
        <w:rPr>
          <w:rFonts w:ascii="Times New Roman" w:hAnsi="Times New Roman" w:cs="Times New Roman"/>
          <w:sz w:val="24"/>
          <w:szCs w:val="24"/>
        </w:rPr>
        <w:t xml:space="preserve"> April 2024).</w:t>
      </w:r>
    </w:p>
    <w:p w14:paraId="7E95C83C" w14:textId="77777777" w:rsidR="00A65035" w:rsidRDefault="00A65035" w:rsidP="00A65035">
      <w:pPr>
        <w:pStyle w:val="ListParagraph"/>
        <w:spacing w:line="360" w:lineRule="auto"/>
        <w:jc w:val="both"/>
        <w:rPr>
          <w:rFonts w:ascii="Times New Roman" w:hAnsi="Times New Roman" w:cs="Times New Roman"/>
          <w:sz w:val="24"/>
          <w:szCs w:val="24"/>
        </w:rPr>
      </w:pPr>
    </w:p>
    <w:p w14:paraId="36049A5D" w14:textId="6C24399B" w:rsidR="004759E6" w:rsidRDefault="004759E6" w:rsidP="00C30BE7">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Sanfey</w:t>
      </w:r>
      <w:proofErr w:type="spellEnd"/>
      <w:r w:rsidRPr="52E74655">
        <w:rPr>
          <w:rFonts w:ascii="Times New Roman" w:hAnsi="Times New Roman" w:cs="Times New Roman"/>
          <w:sz w:val="24"/>
          <w:szCs w:val="24"/>
        </w:rPr>
        <w:t>, D. (2024</w:t>
      </w:r>
      <w:r w:rsidR="00245A88" w:rsidRPr="52E74655">
        <w:rPr>
          <w:rFonts w:ascii="Times New Roman" w:hAnsi="Times New Roman" w:cs="Times New Roman"/>
          <w:sz w:val="24"/>
          <w:szCs w:val="24"/>
        </w:rPr>
        <w:t>) ‘“</w:t>
      </w:r>
      <w:r w:rsidR="00AB5338" w:rsidRPr="52E74655">
        <w:rPr>
          <w:rFonts w:ascii="Times New Roman" w:hAnsi="Times New Roman" w:cs="Times New Roman"/>
          <w:sz w:val="24"/>
          <w:szCs w:val="24"/>
        </w:rPr>
        <w:t xml:space="preserve">Enough is enough”: a mixed methods study on the key factors driving UK NHS nurses’ decision to strike’, </w:t>
      </w:r>
      <w:r w:rsidR="00AB5338" w:rsidRPr="52E74655">
        <w:rPr>
          <w:rFonts w:ascii="Times New Roman" w:hAnsi="Times New Roman" w:cs="Times New Roman"/>
          <w:i/>
          <w:iCs/>
          <w:sz w:val="24"/>
          <w:szCs w:val="24"/>
        </w:rPr>
        <w:t xml:space="preserve">BMC Nursing, </w:t>
      </w:r>
      <w:r w:rsidR="00AB5338" w:rsidRPr="52E74655">
        <w:rPr>
          <w:rFonts w:ascii="Times New Roman" w:hAnsi="Times New Roman" w:cs="Times New Roman"/>
          <w:sz w:val="24"/>
          <w:szCs w:val="24"/>
        </w:rPr>
        <w:t xml:space="preserve">23(247). Available at: </w:t>
      </w:r>
      <w:hyperlink r:id="rId43">
        <w:r w:rsidR="00AB5338" w:rsidRPr="52E74655">
          <w:rPr>
            <w:rStyle w:val="Hyperlink"/>
            <w:rFonts w:ascii="Times New Roman" w:hAnsi="Times New Roman" w:cs="Times New Roman"/>
            <w:sz w:val="24"/>
            <w:szCs w:val="24"/>
          </w:rPr>
          <w:t>‘Enough is enough’: a mixed methods study on the key factors driving UK NHS nurses’ decision to strike | BMC Nursing | Full Text (biomedcentral.com)</w:t>
        </w:r>
      </w:hyperlink>
      <w:r w:rsidR="00AB5338" w:rsidRPr="52E74655">
        <w:rPr>
          <w:rFonts w:ascii="Times New Roman" w:hAnsi="Times New Roman" w:cs="Times New Roman"/>
          <w:sz w:val="24"/>
          <w:szCs w:val="24"/>
        </w:rPr>
        <w:t xml:space="preserve"> (Accessed: 26</w:t>
      </w:r>
      <w:r w:rsidR="00AB5338" w:rsidRPr="52E74655">
        <w:rPr>
          <w:rFonts w:ascii="Times New Roman" w:hAnsi="Times New Roman" w:cs="Times New Roman"/>
          <w:sz w:val="24"/>
          <w:szCs w:val="24"/>
          <w:vertAlign w:val="superscript"/>
        </w:rPr>
        <w:t>th</w:t>
      </w:r>
      <w:r w:rsidR="00AB5338" w:rsidRPr="52E74655">
        <w:rPr>
          <w:rFonts w:ascii="Times New Roman" w:hAnsi="Times New Roman" w:cs="Times New Roman"/>
          <w:sz w:val="24"/>
          <w:szCs w:val="24"/>
        </w:rPr>
        <w:t xml:space="preserve"> April 2024). </w:t>
      </w:r>
    </w:p>
    <w:p w14:paraId="56F69B27" w14:textId="77777777" w:rsidR="00A65035" w:rsidRPr="00A65035" w:rsidRDefault="00A65035" w:rsidP="00A65035">
      <w:pPr>
        <w:pStyle w:val="ListParagraph"/>
        <w:rPr>
          <w:rFonts w:ascii="Times New Roman" w:hAnsi="Times New Roman" w:cs="Times New Roman"/>
          <w:sz w:val="24"/>
          <w:szCs w:val="24"/>
        </w:rPr>
      </w:pPr>
    </w:p>
    <w:p w14:paraId="6730D209"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09BA7805" w14:textId="2A852055" w:rsidR="00D27901" w:rsidRDefault="00D27901"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Spicker, P. (2008) </w:t>
      </w:r>
      <w:r w:rsidRPr="52E74655">
        <w:rPr>
          <w:rFonts w:ascii="Times New Roman" w:hAnsi="Times New Roman" w:cs="Times New Roman"/>
          <w:i/>
          <w:iCs/>
          <w:sz w:val="24"/>
          <w:szCs w:val="24"/>
        </w:rPr>
        <w:t xml:space="preserve">Social Policy: Themes and approaches. </w:t>
      </w:r>
      <w:r w:rsidRPr="52E74655">
        <w:rPr>
          <w:rFonts w:ascii="Times New Roman" w:hAnsi="Times New Roman" w:cs="Times New Roman"/>
          <w:sz w:val="24"/>
          <w:szCs w:val="24"/>
        </w:rPr>
        <w:t>2</w:t>
      </w:r>
      <w:r w:rsidRPr="52E74655">
        <w:rPr>
          <w:rFonts w:ascii="Times New Roman" w:hAnsi="Times New Roman" w:cs="Times New Roman"/>
          <w:sz w:val="24"/>
          <w:szCs w:val="24"/>
          <w:vertAlign w:val="superscript"/>
        </w:rPr>
        <w:t xml:space="preserve">nd </w:t>
      </w:r>
      <w:r w:rsidRPr="52E74655">
        <w:rPr>
          <w:rFonts w:ascii="Times New Roman" w:hAnsi="Times New Roman" w:cs="Times New Roman"/>
          <w:sz w:val="24"/>
          <w:szCs w:val="24"/>
        </w:rPr>
        <w:t xml:space="preserve">rev. </w:t>
      </w:r>
      <w:proofErr w:type="spellStart"/>
      <w:r w:rsidRPr="52E74655">
        <w:rPr>
          <w:rFonts w:ascii="Times New Roman" w:hAnsi="Times New Roman" w:cs="Times New Roman"/>
          <w:sz w:val="24"/>
          <w:szCs w:val="24"/>
        </w:rPr>
        <w:t>edn</w:t>
      </w:r>
      <w:proofErr w:type="spellEnd"/>
      <w:r w:rsidRPr="52E74655">
        <w:rPr>
          <w:rFonts w:ascii="Times New Roman" w:hAnsi="Times New Roman" w:cs="Times New Roman"/>
          <w:sz w:val="24"/>
          <w:szCs w:val="24"/>
        </w:rPr>
        <w:t xml:space="preserve">. Bristol: The Policy Press. </w:t>
      </w:r>
    </w:p>
    <w:p w14:paraId="132851BA"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492EF62E" w14:textId="0DD4BA1F" w:rsidR="0003749A" w:rsidRDefault="0003749A"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Taylor-Gooby, P. (2016) ‘The Divisive Welfare State’, </w:t>
      </w:r>
      <w:r w:rsidRPr="52E74655">
        <w:rPr>
          <w:rFonts w:ascii="Times New Roman" w:hAnsi="Times New Roman" w:cs="Times New Roman"/>
          <w:i/>
          <w:iCs/>
          <w:sz w:val="24"/>
          <w:szCs w:val="24"/>
        </w:rPr>
        <w:t xml:space="preserve">Social Policy &amp; Administration, </w:t>
      </w:r>
      <w:r w:rsidRPr="52E74655">
        <w:rPr>
          <w:rFonts w:ascii="Times New Roman" w:hAnsi="Times New Roman" w:cs="Times New Roman"/>
          <w:sz w:val="24"/>
          <w:szCs w:val="24"/>
        </w:rPr>
        <w:t xml:space="preserve">50(6), pp. 712-733. Available at: </w:t>
      </w:r>
      <w:hyperlink r:id="rId44">
        <w:r w:rsidR="00BA4332" w:rsidRPr="52E74655">
          <w:rPr>
            <w:rStyle w:val="Hyperlink"/>
            <w:rFonts w:ascii="Times New Roman" w:hAnsi="Times New Roman" w:cs="Times New Roman"/>
            <w:sz w:val="24"/>
            <w:szCs w:val="24"/>
          </w:rPr>
          <w:t>The Divisive Welfare State.: EBSCOhost (uwtsd.ac.uk)</w:t>
        </w:r>
      </w:hyperlink>
      <w:r w:rsidR="00BA4332" w:rsidRPr="52E74655">
        <w:rPr>
          <w:rFonts w:ascii="Times New Roman" w:hAnsi="Times New Roman" w:cs="Times New Roman"/>
          <w:sz w:val="24"/>
          <w:szCs w:val="24"/>
        </w:rPr>
        <w:t xml:space="preserve"> (Accessed: 23</w:t>
      </w:r>
      <w:r w:rsidR="00BA4332" w:rsidRPr="52E74655">
        <w:rPr>
          <w:rFonts w:ascii="Times New Roman" w:hAnsi="Times New Roman" w:cs="Times New Roman"/>
          <w:sz w:val="24"/>
          <w:szCs w:val="24"/>
          <w:vertAlign w:val="superscript"/>
        </w:rPr>
        <w:t>rd</w:t>
      </w:r>
      <w:r w:rsidR="00BA4332" w:rsidRPr="52E74655">
        <w:rPr>
          <w:rFonts w:ascii="Times New Roman" w:hAnsi="Times New Roman" w:cs="Times New Roman"/>
          <w:sz w:val="24"/>
          <w:szCs w:val="24"/>
        </w:rPr>
        <w:t xml:space="preserve"> April 2024).</w:t>
      </w:r>
    </w:p>
    <w:p w14:paraId="6021F6E5" w14:textId="77777777" w:rsidR="00A65035" w:rsidRPr="00A65035" w:rsidRDefault="00A65035" w:rsidP="00A65035">
      <w:pPr>
        <w:pStyle w:val="ListParagraph"/>
        <w:rPr>
          <w:rFonts w:ascii="Times New Roman" w:hAnsi="Times New Roman" w:cs="Times New Roman"/>
          <w:sz w:val="24"/>
          <w:szCs w:val="24"/>
        </w:rPr>
      </w:pPr>
    </w:p>
    <w:p w14:paraId="3E79C25B" w14:textId="77777777" w:rsidR="00A65035" w:rsidRDefault="00A65035" w:rsidP="00A65035">
      <w:pPr>
        <w:pStyle w:val="ListParagraph"/>
        <w:spacing w:line="360" w:lineRule="auto"/>
        <w:jc w:val="both"/>
        <w:rPr>
          <w:rFonts w:ascii="Times New Roman" w:hAnsi="Times New Roman" w:cs="Times New Roman"/>
          <w:sz w:val="24"/>
          <w:szCs w:val="24"/>
        </w:rPr>
      </w:pPr>
    </w:p>
    <w:p w14:paraId="6C5D4EB5" w14:textId="3403A1EE" w:rsidR="00AF62D3" w:rsidRDefault="00AF62D3" w:rsidP="00C30BE7">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Torjesen</w:t>
      </w:r>
      <w:proofErr w:type="spellEnd"/>
      <w:r w:rsidRPr="52E74655">
        <w:rPr>
          <w:rFonts w:ascii="Times New Roman" w:hAnsi="Times New Roman" w:cs="Times New Roman"/>
          <w:sz w:val="24"/>
          <w:szCs w:val="24"/>
        </w:rPr>
        <w:t xml:space="preserve">, I. (2014) ‘Record 5 million UK children expected to be living in poverty by 2020’, </w:t>
      </w:r>
      <w:r w:rsidRPr="52E74655">
        <w:rPr>
          <w:rFonts w:ascii="Times New Roman" w:hAnsi="Times New Roman" w:cs="Times New Roman"/>
          <w:i/>
          <w:iCs/>
          <w:sz w:val="24"/>
          <w:szCs w:val="24"/>
        </w:rPr>
        <w:t xml:space="preserve">BMJ: British Medical Journal, </w:t>
      </w:r>
      <w:r w:rsidRPr="52E74655">
        <w:rPr>
          <w:rFonts w:ascii="Times New Roman" w:hAnsi="Times New Roman" w:cs="Times New Roman"/>
          <w:sz w:val="24"/>
          <w:szCs w:val="24"/>
        </w:rPr>
        <w:t xml:space="preserve">348, p. 1. Available at: </w:t>
      </w:r>
      <w:hyperlink r:id="rId45">
        <w:r w:rsidRPr="52E74655">
          <w:rPr>
            <w:rStyle w:val="Hyperlink"/>
            <w:rFonts w:ascii="Times New Roman" w:hAnsi="Times New Roman" w:cs="Times New Roman"/>
            <w:sz w:val="24"/>
            <w:szCs w:val="24"/>
          </w:rPr>
          <w:t>Record 5 million UK children expected to be living in poverty by 2020 on JSTOR (uwtsd.ac.uk)</w:t>
        </w:r>
      </w:hyperlink>
      <w:r w:rsidRPr="52E74655">
        <w:rPr>
          <w:rFonts w:ascii="Times New Roman" w:hAnsi="Times New Roman" w:cs="Times New Roman"/>
          <w:sz w:val="24"/>
          <w:szCs w:val="24"/>
        </w:rPr>
        <w:t xml:space="preserve"> (Accessed: 8</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May 2024). </w:t>
      </w:r>
    </w:p>
    <w:p w14:paraId="3BAF1B13" w14:textId="77777777" w:rsidR="00A65035" w:rsidRDefault="00A65035" w:rsidP="00A65035">
      <w:pPr>
        <w:pStyle w:val="ListParagraph"/>
        <w:spacing w:line="360" w:lineRule="auto"/>
        <w:jc w:val="both"/>
        <w:rPr>
          <w:rFonts w:ascii="Times New Roman" w:hAnsi="Times New Roman" w:cs="Times New Roman"/>
          <w:sz w:val="24"/>
          <w:szCs w:val="24"/>
        </w:rPr>
      </w:pPr>
    </w:p>
    <w:p w14:paraId="6944C908" w14:textId="0ED3BB5C" w:rsidR="00302E9D" w:rsidRDefault="00302E9D"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Tucker, J. (2019) ‘UNIVERSAL CREDIT: WHAT NEEDS TO CHANGE TO REDUCE CHILD POVERTY AND MAKE IT FIT FOR FAMILES?’, </w:t>
      </w:r>
      <w:r w:rsidRPr="52E74655">
        <w:rPr>
          <w:rFonts w:ascii="Times New Roman" w:hAnsi="Times New Roman" w:cs="Times New Roman"/>
          <w:i/>
          <w:iCs/>
          <w:sz w:val="24"/>
          <w:szCs w:val="24"/>
        </w:rPr>
        <w:t xml:space="preserve">Child Poverty Action Group. </w:t>
      </w:r>
      <w:r w:rsidRPr="52E74655">
        <w:rPr>
          <w:rFonts w:ascii="Times New Roman" w:hAnsi="Times New Roman" w:cs="Times New Roman"/>
          <w:sz w:val="24"/>
          <w:szCs w:val="24"/>
        </w:rPr>
        <w:t xml:space="preserve">Available at: </w:t>
      </w:r>
      <w:hyperlink r:id="rId46">
        <w:r w:rsidRPr="52E74655">
          <w:rPr>
            <w:rStyle w:val="Hyperlink"/>
            <w:rFonts w:ascii="Times New Roman" w:hAnsi="Times New Roman" w:cs="Times New Roman"/>
            <w:sz w:val="24"/>
            <w:szCs w:val="24"/>
          </w:rPr>
          <w:t>Universal credit- what needs to change.pdf (cpag.org.uk)</w:t>
        </w:r>
      </w:hyperlink>
      <w:r w:rsidRPr="52E74655">
        <w:rPr>
          <w:rFonts w:ascii="Times New Roman" w:hAnsi="Times New Roman" w:cs="Times New Roman"/>
          <w:sz w:val="24"/>
          <w:szCs w:val="24"/>
        </w:rPr>
        <w:t xml:space="preserve"> (Accessed: 8</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May 2024). </w:t>
      </w:r>
    </w:p>
    <w:p w14:paraId="1BEC00CF" w14:textId="77777777" w:rsidR="00A65035" w:rsidRPr="00A65035" w:rsidRDefault="00A65035" w:rsidP="00A65035">
      <w:pPr>
        <w:pStyle w:val="ListParagraph"/>
        <w:rPr>
          <w:rFonts w:ascii="Times New Roman" w:hAnsi="Times New Roman" w:cs="Times New Roman"/>
          <w:sz w:val="24"/>
          <w:szCs w:val="24"/>
        </w:rPr>
      </w:pPr>
    </w:p>
    <w:p w14:paraId="0A7DECA4"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43CF878A" w14:textId="639AD731" w:rsidR="00C30BE7" w:rsidRDefault="00C30BE7"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Weiss, R. S. and Kahn, R. L. (1960) ‘Definitions of Work and Occupation’, </w:t>
      </w:r>
      <w:r w:rsidRPr="52E74655">
        <w:rPr>
          <w:rFonts w:ascii="Times New Roman" w:hAnsi="Times New Roman" w:cs="Times New Roman"/>
          <w:i/>
          <w:iCs/>
          <w:sz w:val="24"/>
          <w:szCs w:val="24"/>
        </w:rPr>
        <w:t xml:space="preserve">Social Problems, </w:t>
      </w:r>
      <w:r w:rsidRPr="52E74655">
        <w:rPr>
          <w:rFonts w:ascii="Times New Roman" w:hAnsi="Times New Roman" w:cs="Times New Roman"/>
          <w:sz w:val="24"/>
          <w:szCs w:val="24"/>
        </w:rPr>
        <w:t xml:space="preserve">8(2), pp. 142-251. Available at: </w:t>
      </w:r>
      <w:hyperlink r:id="rId47">
        <w:r w:rsidRPr="52E74655">
          <w:rPr>
            <w:rStyle w:val="Hyperlink"/>
            <w:rFonts w:ascii="Times New Roman" w:hAnsi="Times New Roman" w:cs="Times New Roman"/>
            <w:sz w:val="24"/>
            <w:szCs w:val="24"/>
          </w:rPr>
          <w:t>Definitions of Work and Occupation on JSTOR (uwtsd.ac.uk)</w:t>
        </w:r>
      </w:hyperlink>
      <w:r w:rsidRPr="52E74655">
        <w:rPr>
          <w:rFonts w:ascii="Times New Roman" w:hAnsi="Times New Roman" w:cs="Times New Roman"/>
          <w:sz w:val="24"/>
          <w:szCs w:val="24"/>
        </w:rPr>
        <w:t xml:space="preserve"> (Accessed: 23</w:t>
      </w:r>
      <w:r w:rsidRPr="52E74655">
        <w:rPr>
          <w:rFonts w:ascii="Times New Roman" w:hAnsi="Times New Roman" w:cs="Times New Roman"/>
          <w:sz w:val="24"/>
          <w:szCs w:val="24"/>
          <w:vertAlign w:val="superscript"/>
        </w:rPr>
        <w:t>rd</w:t>
      </w:r>
      <w:r w:rsidRPr="52E74655">
        <w:rPr>
          <w:rFonts w:ascii="Times New Roman" w:hAnsi="Times New Roman" w:cs="Times New Roman"/>
          <w:sz w:val="24"/>
          <w:szCs w:val="24"/>
        </w:rPr>
        <w:t xml:space="preserve"> April 2024). </w:t>
      </w:r>
    </w:p>
    <w:p w14:paraId="07079273"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5E3DACD2" w14:textId="6DFDC620" w:rsidR="00397848" w:rsidRDefault="00397848"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Westwater, H. (2019) ‘What is relative poverty?’, </w:t>
      </w:r>
      <w:r w:rsidRPr="52E74655">
        <w:rPr>
          <w:rFonts w:ascii="Times New Roman" w:hAnsi="Times New Roman" w:cs="Times New Roman"/>
          <w:i/>
          <w:iCs/>
          <w:sz w:val="24"/>
          <w:szCs w:val="24"/>
        </w:rPr>
        <w:t xml:space="preserve">Big Issue. </w:t>
      </w:r>
      <w:r w:rsidRPr="52E74655">
        <w:rPr>
          <w:rFonts w:ascii="Times New Roman" w:hAnsi="Times New Roman" w:cs="Times New Roman"/>
          <w:sz w:val="24"/>
          <w:szCs w:val="24"/>
        </w:rPr>
        <w:t xml:space="preserve">Available at: </w:t>
      </w:r>
      <w:hyperlink r:id="rId48">
        <w:r w:rsidRPr="52E74655">
          <w:rPr>
            <w:rStyle w:val="Hyperlink"/>
            <w:rFonts w:ascii="Times New Roman" w:hAnsi="Times New Roman" w:cs="Times New Roman"/>
            <w:sz w:val="24"/>
            <w:szCs w:val="24"/>
          </w:rPr>
          <w:t>What is relative poverty? (bigissue.com)</w:t>
        </w:r>
      </w:hyperlink>
      <w:r w:rsidRPr="52E74655">
        <w:rPr>
          <w:rFonts w:ascii="Times New Roman" w:hAnsi="Times New Roman" w:cs="Times New Roman"/>
          <w:sz w:val="24"/>
          <w:szCs w:val="24"/>
        </w:rPr>
        <w:t xml:space="preserve"> (Accessed: 23</w:t>
      </w:r>
      <w:r w:rsidRPr="52E74655">
        <w:rPr>
          <w:rFonts w:ascii="Times New Roman" w:hAnsi="Times New Roman" w:cs="Times New Roman"/>
          <w:sz w:val="24"/>
          <w:szCs w:val="24"/>
          <w:vertAlign w:val="superscript"/>
        </w:rPr>
        <w:t>rd</w:t>
      </w:r>
      <w:r w:rsidRPr="52E74655">
        <w:rPr>
          <w:rFonts w:ascii="Times New Roman" w:hAnsi="Times New Roman" w:cs="Times New Roman"/>
          <w:sz w:val="24"/>
          <w:szCs w:val="24"/>
        </w:rPr>
        <w:t xml:space="preserve"> April 2024). </w:t>
      </w:r>
    </w:p>
    <w:p w14:paraId="13447128" w14:textId="77777777" w:rsidR="00A65035" w:rsidRPr="00A65035" w:rsidRDefault="00A65035" w:rsidP="00A65035">
      <w:pPr>
        <w:pStyle w:val="ListParagraph"/>
        <w:rPr>
          <w:rFonts w:ascii="Times New Roman" w:hAnsi="Times New Roman" w:cs="Times New Roman"/>
          <w:sz w:val="24"/>
          <w:szCs w:val="24"/>
        </w:rPr>
      </w:pPr>
    </w:p>
    <w:p w14:paraId="6E321B0B" w14:textId="77777777" w:rsidR="00A65035" w:rsidRDefault="00A65035" w:rsidP="00A65035">
      <w:pPr>
        <w:pStyle w:val="ListParagraph"/>
        <w:spacing w:line="360" w:lineRule="auto"/>
        <w:jc w:val="both"/>
        <w:rPr>
          <w:rFonts w:ascii="Times New Roman" w:hAnsi="Times New Roman" w:cs="Times New Roman"/>
          <w:sz w:val="24"/>
          <w:szCs w:val="24"/>
        </w:rPr>
      </w:pPr>
    </w:p>
    <w:p w14:paraId="61E2F8A5" w14:textId="13AB545E" w:rsidR="007615D7" w:rsidRPr="00A31576" w:rsidRDefault="007615D7"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Yapa, L. (1996) ‘What Causes </w:t>
      </w:r>
      <w:proofErr w:type="gramStart"/>
      <w:r w:rsidRPr="52E74655">
        <w:rPr>
          <w:rFonts w:ascii="Times New Roman" w:hAnsi="Times New Roman" w:cs="Times New Roman"/>
          <w:sz w:val="24"/>
          <w:szCs w:val="24"/>
        </w:rPr>
        <w:t>Poverty?:</w:t>
      </w:r>
      <w:proofErr w:type="gramEnd"/>
      <w:r w:rsidRPr="52E74655">
        <w:rPr>
          <w:rFonts w:ascii="Times New Roman" w:hAnsi="Times New Roman" w:cs="Times New Roman"/>
          <w:sz w:val="24"/>
          <w:szCs w:val="24"/>
        </w:rPr>
        <w:t xml:space="preserve"> A Postmodern View’, </w:t>
      </w:r>
      <w:r w:rsidRPr="52E74655">
        <w:rPr>
          <w:rFonts w:ascii="Times New Roman" w:hAnsi="Times New Roman" w:cs="Times New Roman"/>
          <w:i/>
          <w:iCs/>
          <w:sz w:val="24"/>
          <w:szCs w:val="24"/>
        </w:rPr>
        <w:t xml:space="preserve">Annals of the Association of American Geographers, </w:t>
      </w:r>
      <w:r w:rsidRPr="52E74655">
        <w:rPr>
          <w:rFonts w:ascii="Times New Roman" w:hAnsi="Times New Roman" w:cs="Times New Roman"/>
          <w:sz w:val="24"/>
          <w:szCs w:val="24"/>
        </w:rPr>
        <w:t>86(4)</w:t>
      </w:r>
      <w:r w:rsidR="00D16A27" w:rsidRPr="52E74655">
        <w:rPr>
          <w:rFonts w:ascii="Times New Roman" w:hAnsi="Times New Roman" w:cs="Times New Roman"/>
          <w:sz w:val="24"/>
          <w:szCs w:val="24"/>
        </w:rPr>
        <w:t xml:space="preserve">, pp. 707-728. Available at: </w:t>
      </w:r>
      <w:hyperlink r:id="rId49">
        <w:r w:rsidR="00D16A27" w:rsidRPr="52E74655">
          <w:rPr>
            <w:rStyle w:val="Hyperlink"/>
            <w:rFonts w:ascii="Times New Roman" w:hAnsi="Times New Roman" w:cs="Times New Roman"/>
            <w:sz w:val="24"/>
            <w:szCs w:val="24"/>
          </w:rPr>
          <w:t>What Causes Poverty?: A Postmodern View on JSTOR (uwtsd.ac.uk)</w:t>
        </w:r>
      </w:hyperlink>
      <w:r w:rsidR="00D16A27" w:rsidRPr="52E74655">
        <w:rPr>
          <w:rFonts w:ascii="Times New Roman" w:hAnsi="Times New Roman" w:cs="Times New Roman"/>
          <w:sz w:val="24"/>
          <w:szCs w:val="24"/>
        </w:rPr>
        <w:t xml:space="preserve"> (Accessed: 29</w:t>
      </w:r>
      <w:r w:rsidR="00D16A27" w:rsidRPr="52E74655">
        <w:rPr>
          <w:rFonts w:ascii="Times New Roman" w:hAnsi="Times New Roman" w:cs="Times New Roman"/>
          <w:sz w:val="24"/>
          <w:szCs w:val="24"/>
          <w:vertAlign w:val="superscript"/>
        </w:rPr>
        <w:t>th</w:t>
      </w:r>
      <w:r w:rsidR="00D16A27" w:rsidRPr="52E74655">
        <w:rPr>
          <w:rFonts w:ascii="Times New Roman" w:hAnsi="Times New Roman" w:cs="Times New Roman"/>
          <w:sz w:val="24"/>
          <w:szCs w:val="24"/>
        </w:rPr>
        <w:t xml:space="preserve"> April 2024). </w:t>
      </w:r>
    </w:p>
    <w:p w14:paraId="018241D3" w14:textId="5E499198" w:rsidR="00397848" w:rsidRPr="00B6034B" w:rsidRDefault="00397848" w:rsidP="0003749A">
      <w:pPr>
        <w:pStyle w:val="ListParagraph"/>
        <w:spacing w:line="360" w:lineRule="auto"/>
        <w:jc w:val="both"/>
        <w:rPr>
          <w:rFonts w:ascii="Times New Roman" w:hAnsi="Times New Roman" w:cs="Times New Roman"/>
          <w:sz w:val="24"/>
          <w:szCs w:val="24"/>
          <w:lang w:val="en-US"/>
        </w:rPr>
      </w:pPr>
    </w:p>
    <w:sectPr w:rsidR="00397848" w:rsidRPr="00B6034B">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6BA184" w14:textId="77777777" w:rsidR="00A65035" w:rsidRDefault="00A65035" w:rsidP="00A65035">
      <w:pPr>
        <w:spacing w:after="0" w:line="240" w:lineRule="auto"/>
      </w:pPr>
      <w:r>
        <w:separator/>
      </w:r>
    </w:p>
  </w:endnote>
  <w:endnote w:type="continuationSeparator" w:id="0">
    <w:p w14:paraId="0BCB61EE" w14:textId="77777777" w:rsidR="00A65035" w:rsidRDefault="00A65035" w:rsidP="00A65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409425562"/>
      <w:docPartObj>
        <w:docPartGallery w:val="Page Numbers (Bottom of Page)"/>
        <w:docPartUnique/>
      </w:docPartObj>
    </w:sdtPr>
    <w:sdtEndPr>
      <w:rPr>
        <w:noProof/>
      </w:rPr>
    </w:sdtEndPr>
    <w:sdtContent>
      <w:p w14:paraId="32FC909E" w14:textId="74F4280D" w:rsidR="00A65035" w:rsidRPr="00A65035" w:rsidRDefault="00A65035" w:rsidP="00A65035">
        <w:pPr>
          <w:pStyle w:val="Footer"/>
          <w:spacing w:line="360" w:lineRule="auto"/>
          <w:jc w:val="center"/>
          <w:rPr>
            <w:rFonts w:ascii="Times New Roman" w:hAnsi="Times New Roman" w:cs="Times New Roman"/>
            <w:sz w:val="24"/>
            <w:szCs w:val="24"/>
          </w:rPr>
        </w:pPr>
        <w:r w:rsidRPr="00A65035">
          <w:rPr>
            <w:rFonts w:ascii="Times New Roman" w:hAnsi="Times New Roman" w:cs="Times New Roman"/>
            <w:sz w:val="24"/>
            <w:szCs w:val="24"/>
          </w:rPr>
          <w:fldChar w:fldCharType="begin"/>
        </w:r>
        <w:r w:rsidRPr="00A65035">
          <w:rPr>
            <w:rFonts w:ascii="Times New Roman" w:hAnsi="Times New Roman" w:cs="Times New Roman"/>
            <w:sz w:val="24"/>
            <w:szCs w:val="24"/>
          </w:rPr>
          <w:instrText xml:space="preserve"> PAGE   \* MERGEFORMAT </w:instrText>
        </w:r>
        <w:r w:rsidRPr="00A65035">
          <w:rPr>
            <w:rFonts w:ascii="Times New Roman" w:hAnsi="Times New Roman" w:cs="Times New Roman"/>
            <w:sz w:val="24"/>
            <w:szCs w:val="24"/>
          </w:rPr>
          <w:fldChar w:fldCharType="separate"/>
        </w:r>
        <w:r w:rsidRPr="00A65035">
          <w:rPr>
            <w:rFonts w:ascii="Times New Roman" w:hAnsi="Times New Roman" w:cs="Times New Roman"/>
            <w:noProof/>
            <w:sz w:val="24"/>
            <w:szCs w:val="24"/>
          </w:rPr>
          <w:t>2</w:t>
        </w:r>
        <w:r w:rsidRPr="00A65035">
          <w:rPr>
            <w:rFonts w:ascii="Times New Roman" w:hAnsi="Times New Roman" w:cs="Times New Roman"/>
            <w:noProof/>
            <w:sz w:val="24"/>
            <w:szCs w:val="24"/>
          </w:rPr>
          <w:fldChar w:fldCharType="end"/>
        </w:r>
      </w:p>
    </w:sdtContent>
  </w:sdt>
  <w:p w14:paraId="1E54028C" w14:textId="77777777" w:rsidR="00A65035" w:rsidRDefault="00A6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D66483" w14:textId="77777777" w:rsidR="00A65035" w:rsidRDefault="00A65035" w:rsidP="00A65035">
      <w:pPr>
        <w:spacing w:after="0" w:line="240" w:lineRule="auto"/>
      </w:pPr>
      <w:r>
        <w:separator/>
      </w:r>
    </w:p>
  </w:footnote>
  <w:footnote w:type="continuationSeparator" w:id="0">
    <w:p w14:paraId="127056A2" w14:textId="77777777" w:rsidR="00A65035" w:rsidRDefault="00A65035" w:rsidP="00A65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FBCDAF" w14:textId="04118AAF" w:rsidR="00A65035" w:rsidRDefault="00A65035" w:rsidP="00A6503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ECAY5004 </w:t>
    </w:r>
  </w:p>
  <w:p w14:paraId="58112E06" w14:textId="0776D09F" w:rsidR="00A65035" w:rsidRDefault="00A65035" w:rsidP="00A6503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2100181</w:t>
    </w:r>
  </w:p>
  <w:p w14:paraId="2538E81D" w14:textId="2027F28F" w:rsidR="00A65035" w:rsidRPr="00A65035" w:rsidRDefault="00A65035" w:rsidP="00A6503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C689E"/>
    <w:multiLevelType w:val="hybridMultilevel"/>
    <w:tmpl w:val="6B785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D2B34"/>
    <w:multiLevelType w:val="hybridMultilevel"/>
    <w:tmpl w:val="9216D4AA"/>
    <w:lvl w:ilvl="0" w:tplc="093CBF9C">
      <w:start w:val="1"/>
      <w:numFmt w:val="decimal"/>
      <w:lvlText w:val="%1."/>
      <w:lvlJc w:val="left"/>
      <w:pPr>
        <w:ind w:left="720" w:hanging="360"/>
      </w:pPr>
      <w:rPr>
        <w:rFonts w:ascii="Times New Roman" w:hAnsi="Times New Roman" w:cs="Times New Roman"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2073134">
    <w:abstractNumId w:val="0"/>
  </w:num>
  <w:num w:numId="2" w16cid:durableId="73817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6DA"/>
    <w:rsid w:val="000036DA"/>
    <w:rsid w:val="0003749A"/>
    <w:rsid w:val="00077E7A"/>
    <w:rsid w:val="00111F01"/>
    <w:rsid w:val="00152961"/>
    <w:rsid w:val="00155048"/>
    <w:rsid w:val="0016337D"/>
    <w:rsid w:val="00177F3B"/>
    <w:rsid w:val="0019627D"/>
    <w:rsid w:val="001A044A"/>
    <w:rsid w:val="001C5557"/>
    <w:rsid w:val="001E3D8D"/>
    <w:rsid w:val="001F54AC"/>
    <w:rsid w:val="00223E09"/>
    <w:rsid w:val="00225B12"/>
    <w:rsid w:val="00231772"/>
    <w:rsid w:val="00243B81"/>
    <w:rsid w:val="00245A88"/>
    <w:rsid w:val="00262CA3"/>
    <w:rsid w:val="00275973"/>
    <w:rsid w:val="0029441A"/>
    <w:rsid w:val="002C1039"/>
    <w:rsid w:val="002C4578"/>
    <w:rsid w:val="00302E9D"/>
    <w:rsid w:val="00314951"/>
    <w:rsid w:val="003213B1"/>
    <w:rsid w:val="00323CA5"/>
    <w:rsid w:val="00343602"/>
    <w:rsid w:val="003507C6"/>
    <w:rsid w:val="00397848"/>
    <w:rsid w:val="003A432E"/>
    <w:rsid w:val="003C39CB"/>
    <w:rsid w:val="003C602F"/>
    <w:rsid w:val="003E18DA"/>
    <w:rsid w:val="00424B8D"/>
    <w:rsid w:val="004450E9"/>
    <w:rsid w:val="00460D98"/>
    <w:rsid w:val="00464600"/>
    <w:rsid w:val="00466AAC"/>
    <w:rsid w:val="004759E6"/>
    <w:rsid w:val="00486121"/>
    <w:rsid w:val="00496C2A"/>
    <w:rsid w:val="004B7AC4"/>
    <w:rsid w:val="004D7BAB"/>
    <w:rsid w:val="004E4A16"/>
    <w:rsid w:val="005203C1"/>
    <w:rsid w:val="005237A7"/>
    <w:rsid w:val="00524F22"/>
    <w:rsid w:val="00532273"/>
    <w:rsid w:val="0055028B"/>
    <w:rsid w:val="005C32E9"/>
    <w:rsid w:val="005D2A36"/>
    <w:rsid w:val="005E1832"/>
    <w:rsid w:val="00634E43"/>
    <w:rsid w:val="00644EBE"/>
    <w:rsid w:val="006678D0"/>
    <w:rsid w:val="006955D6"/>
    <w:rsid w:val="006B0CB0"/>
    <w:rsid w:val="00747376"/>
    <w:rsid w:val="007615D7"/>
    <w:rsid w:val="00777039"/>
    <w:rsid w:val="00835B97"/>
    <w:rsid w:val="00843AC8"/>
    <w:rsid w:val="008560C7"/>
    <w:rsid w:val="008E55ED"/>
    <w:rsid w:val="008F5735"/>
    <w:rsid w:val="00906B24"/>
    <w:rsid w:val="0090DA73"/>
    <w:rsid w:val="009B7CE9"/>
    <w:rsid w:val="009F300B"/>
    <w:rsid w:val="00A04138"/>
    <w:rsid w:val="00A31576"/>
    <w:rsid w:val="00A52647"/>
    <w:rsid w:val="00A5294C"/>
    <w:rsid w:val="00A62E3A"/>
    <w:rsid w:val="00A65035"/>
    <w:rsid w:val="00A67CAF"/>
    <w:rsid w:val="00AB5338"/>
    <w:rsid w:val="00AE681D"/>
    <w:rsid w:val="00AF62D3"/>
    <w:rsid w:val="00B022F1"/>
    <w:rsid w:val="00B30A48"/>
    <w:rsid w:val="00B425D9"/>
    <w:rsid w:val="00B4493B"/>
    <w:rsid w:val="00B6034B"/>
    <w:rsid w:val="00BA4332"/>
    <w:rsid w:val="00BC3E94"/>
    <w:rsid w:val="00BF7B68"/>
    <w:rsid w:val="00C2452E"/>
    <w:rsid w:val="00C25B0A"/>
    <w:rsid w:val="00C30BE7"/>
    <w:rsid w:val="00C50268"/>
    <w:rsid w:val="00CC4070"/>
    <w:rsid w:val="00CD5C2E"/>
    <w:rsid w:val="00CF253E"/>
    <w:rsid w:val="00D0308C"/>
    <w:rsid w:val="00D16A27"/>
    <w:rsid w:val="00D27901"/>
    <w:rsid w:val="00D55A38"/>
    <w:rsid w:val="00DB1B24"/>
    <w:rsid w:val="00DC28FF"/>
    <w:rsid w:val="00E03308"/>
    <w:rsid w:val="00E03630"/>
    <w:rsid w:val="00E937BF"/>
    <w:rsid w:val="00EB5F41"/>
    <w:rsid w:val="00F26D77"/>
    <w:rsid w:val="00FC1E54"/>
    <w:rsid w:val="00FD3917"/>
    <w:rsid w:val="00FD5951"/>
    <w:rsid w:val="00FE78D8"/>
    <w:rsid w:val="00FF3178"/>
    <w:rsid w:val="01FD7B35"/>
    <w:rsid w:val="037B192B"/>
    <w:rsid w:val="03AF42B4"/>
    <w:rsid w:val="040DCD22"/>
    <w:rsid w:val="04934B46"/>
    <w:rsid w:val="04C5E1AD"/>
    <w:rsid w:val="054AD808"/>
    <w:rsid w:val="05D8F54E"/>
    <w:rsid w:val="06CB75B4"/>
    <w:rsid w:val="0779D785"/>
    <w:rsid w:val="07B4B908"/>
    <w:rsid w:val="083C0872"/>
    <w:rsid w:val="096DE0BB"/>
    <w:rsid w:val="096F2AC4"/>
    <w:rsid w:val="098543FD"/>
    <w:rsid w:val="09932962"/>
    <w:rsid w:val="0996E36A"/>
    <w:rsid w:val="09C7F382"/>
    <w:rsid w:val="0C2D8E94"/>
    <w:rsid w:val="0C42D71D"/>
    <w:rsid w:val="0CB26552"/>
    <w:rsid w:val="0DA3CB71"/>
    <w:rsid w:val="0E2E1960"/>
    <w:rsid w:val="0E2F480C"/>
    <w:rsid w:val="0E31572D"/>
    <w:rsid w:val="0E79096D"/>
    <w:rsid w:val="0E97D862"/>
    <w:rsid w:val="0ED036EF"/>
    <w:rsid w:val="0ED11905"/>
    <w:rsid w:val="0F974702"/>
    <w:rsid w:val="0FC3EA0C"/>
    <w:rsid w:val="10209B73"/>
    <w:rsid w:val="10E58A75"/>
    <w:rsid w:val="123A3EA8"/>
    <w:rsid w:val="124D894E"/>
    <w:rsid w:val="12E1DADC"/>
    <w:rsid w:val="12FC7FC8"/>
    <w:rsid w:val="13934DA2"/>
    <w:rsid w:val="13971418"/>
    <w:rsid w:val="13D72186"/>
    <w:rsid w:val="16EACEE6"/>
    <w:rsid w:val="17E1DEE0"/>
    <w:rsid w:val="17F8CFB0"/>
    <w:rsid w:val="1877E683"/>
    <w:rsid w:val="19FE8A83"/>
    <w:rsid w:val="1A1AD71C"/>
    <w:rsid w:val="1A7DD309"/>
    <w:rsid w:val="1CA45A44"/>
    <w:rsid w:val="1CFA7B6C"/>
    <w:rsid w:val="1DFC69B0"/>
    <w:rsid w:val="1F718EB9"/>
    <w:rsid w:val="210BE9C3"/>
    <w:rsid w:val="214B739B"/>
    <w:rsid w:val="23253973"/>
    <w:rsid w:val="24680C52"/>
    <w:rsid w:val="2482CAE2"/>
    <w:rsid w:val="24B37820"/>
    <w:rsid w:val="260B4B20"/>
    <w:rsid w:val="262499D6"/>
    <w:rsid w:val="2630486A"/>
    <w:rsid w:val="263A0EB5"/>
    <w:rsid w:val="2705878A"/>
    <w:rsid w:val="27B4EB4C"/>
    <w:rsid w:val="27C06A37"/>
    <w:rsid w:val="291F7A4B"/>
    <w:rsid w:val="2AC99582"/>
    <w:rsid w:val="2C649C3F"/>
    <w:rsid w:val="2DD2F99A"/>
    <w:rsid w:val="2E5AF8E7"/>
    <w:rsid w:val="2EF63C2C"/>
    <w:rsid w:val="307DDE8A"/>
    <w:rsid w:val="3149D1E2"/>
    <w:rsid w:val="33AA0D2F"/>
    <w:rsid w:val="33FB76A6"/>
    <w:rsid w:val="34422AD2"/>
    <w:rsid w:val="34951CB2"/>
    <w:rsid w:val="34F0C9C2"/>
    <w:rsid w:val="351AF28E"/>
    <w:rsid w:val="35A3AB43"/>
    <w:rsid w:val="36112A67"/>
    <w:rsid w:val="36127D2B"/>
    <w:rsid w:val="37480B98"/>
    <w:rsid w:val="37EA1884"/>
    <w:rsid w:val="385A34DD"/>
    <w:rsid w:val="3872BFB1"/>
    <w:rsid w:val="3885A06D"/>
    <w:rsid w:val="3985E8E5"/>
    <w:rsid w:val="3B26BB30"/>
    <w:rsid w:val="3C430D8A"/>
    <w:rsid w:val="3C964724"/>
    <w:rsid w:val="3D909B65"/>
    <w:rsid w:val="3DC1AA37"/>
    <w:rsid w:val="3E17BF32"/>
    <w:rsid w:val="3F43F780"/>
    <w:rsid w:val="3F7D8101"/>
    <w:rsid w:val="3F96250E"/>
    <w:rsid w:val="406E254D"/>
    <w:rsid w:val="40B91824"/>
    <w:rsid w:val="40D3F287"/>
    <w:rsid w:val="4103D7B2"/>
    <w:rsid w:val="4183110A"/>
    <w:rsid w:val="41F16B4C"/>
    <w:rsid w:val="42A4307E"/>
    <w:rsid w:val="43B120F4"/>
    <w:rsid w:val="4418B3C0"/>
    <w:rsid w:val="4642238B"/>
    <w:rsid w:val="4644FECF"/>
    <w:rsid w:val="46919D0E"/>
    <w:rsid w:val="4851309C"/>
    <w:rsid w:val="490486D8"/>
    <w:rsid w:val="49747C40"/>
    <w:rsid w:val="4A1DA502"/>
    <w:rsid w:val="4ADEFBCB"/>
    <w:rsid w:val="4AEF29DA"/>
    <w:rsid w:val="4B39E6BE"/>
    <w:rsid w:val="4BC6C2C4"/>
    <w:rsid w:val="4BEA2A4E"/>
    <w:rsid w:val="4CF24C29"/>
    <w:rsid w:val="4D58E79C"/>
    <w:rsid w:val="4FB906A4"/>
    <w:rsid w:val="4FED10BD"/>
    <w:rsid w:val="501FD819"/>
    <w:rsid w:val="51491CB5"/>
    <w:rsid w:val="5195E3BD"/>
    <w:rsid w:val="52735C56"/>
    <w:rsid w:val="52E74655"/>
    <w:rsid w:val="53586278"/>
    <w:rsid w:val="53C12378"/>
    <w:rsid w:val="5438628B"/>
    <w:rsid w:val="54C57C09"/>
    <w:rsid w:val="54D12765"/>
    <w:rsid w:val="54D20938"/>
    <w:rsid w:val="552E1C56"/>
    <w:rsid w:val="5684D598"/>
    <w:rsid w:val="56878564"/>
    <w:rsid w:val="56A176C2"/>
    <w:rsid w:val="56C5237D"/>
    <w:rsid w:val="56C73A31"/>
    <w:rsid w:val="589110C7"/>
    <w:rsid w:val="5977CC5C"/>
    <w:rsid w:val="5A02912E"/>
    <w:rsid w:val="5A02F4F3"/>
    <w:rsid w:val="5A6805B5"/>
    <w:rsid w:val="5AD0930E"/>
    <w:rsid w:val="5B25CF01"/>
    <w:rsid w:val="5BA76D19"/>
    <w:rsid w:val="5C5088E7"/>
    <w:rsid w:val="5CD1CD9B"/>
    <w:rsid w:val="5CD7D57C"/>
    <w:rsid w:val="5CEB2781"/>
    <w:rsid w:val="5D4F3464"/>
    <w:rsid w:val="5F5DE0BB"/>
    <w:rsid w:val="5F6C1B32"/>
    <w:rsid w:val="5FD85F1B"/>
    <w:rsid w:val="623A6833"/>
    <w:rsid w:val="6296C2EE"/>
    <w:rsid w:val="62DEE62B"/>
    <w:rsid w:val="63AB60DD"/>
    <w:rsid w:val="64DD9C30"/>
    <w:rsid w:val="6572FB5A"/>
    <w:rsid w:val="657A30CA"/>
    <w:rsid w:val="66B7EC2D"/>
    <w:rsid w:val="66D81578"/>
    <w:rsid w:val="6706786E"/>
    <w:rsid w:val="67796BF3"/>
    <w:rsid w:val="6822D9D3"/>
    <w:rsid w:val="6860D504"/>
    <w:rsid w:val="69D61C11"/>
    <w:rsid w:val="69ECC714"/>
    <w:rsid w:val="6A0526E4"/>
    <w:rsid w:val="6AA02B28"/>
    <w:rsid w:val="6AE8CE48"/>
    <w:rsid w:val="6C1CBB28"/>
    <w:rsid w:val="6C246904"/>
    <w:rsid w:val="6CD1FF62"/>
    <w:rsid w:val="6D53D18E"/>
    <w:rsid w:val="6DD42A57"/>
    <w:rsid w:val="6F4BE684"/>
    <w:rsid w:val="703E6E47"/>
    <w:rsid w:val="70E4DAA9"/>
    <w:rsid w:val="70FE282A"/>
    <w:rsid w:val="71C3B5DB"/>
    <w:rsid w:val="71E13147"/>
    <w:rsid w:val="7276D073"/>
    <w:rsid w:val="72D0E732"/>
    <w:rsid w:val="7309CE6F"/>
    <w:rsid w:val="73CA7E60"/>
    <w:rsid w:val="73E5F257"/>
    <w:rsid w:val="744DDFC0"/>
    <w:rsid w:val="757B3CAF"/>
    <w:rsid w:val="76027826"/>
    <w:rsid w:val="7701369F"/>
    <w:rsid w:val="790FCE23"/>
    <w:rsid w:val="799F2F07"/>
    <w:rsid w:val="79A0AAB2"/>
    <w:rsid w:val="79F8BDBB"/>
    <w:rsid w:val="7AF3B790"/>
    <w:rsid w:val="7B74A0E2"/>
    <w:rsid w:val="7BDED505"/>
    <w:rsid w:val="7C1D7FAD"/>
    <w:rsid w:val="7CCC551E"/>
    <w:rsid w:val="7D376B20"/>
    <w:rsid w:val="7E8A5177"/>
    <w:rsid w:val="7EEE4F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7491"/>
  <w15:chartTrackingRefBased/>
  <w15:docId w15:val="{9BD95290-8A47-42CA-B7BD-448D22D6B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6DA"/>
    <w:rPr>
      <w:rFonts w:eastAsiaTheme="majorEastAsia" w:cstheme="majorBidi"/>
      <w:color w:val="272727" w:themeColor="text1" w:themeTint="D8"/>
    </w:rPr>
  </w:style>
  <w:style w:type="paragraph" w:styleId="Title">
    <w:name w:val="Title"/>
    <w:basedOn w:val="Normal"/>
    <w:next w:val="Normal"/>
    <w:link w:val="TitleChar"/>
    <w:uiPriority w:val="10"/>
    <w:qFormat/>
    <w:rsid w:val="00003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6DA"/>
    <w:pPr>
      <w:spacing w:before="160"/>
      <w:jc w:val="center"/>
    </w:pPr>
    <w:rPr>
      <w:i/>
      <w:iCs/>
      <w:color w:val="404040" w:themeColor="text1" w:themeTint="BF"/>
    </w:rPr>
  </w:style>
  <w:style w:type="character" w:customStyle="1" w:styleId="QuoteChar">
    <w:name w:val="Quote Char"/>
    <w:basedOn w:val="DefaultParagraphFont"/>
    <w:link w:val="Quote"/>
    <w:uiPriority w:val="29"/>
    <w:rsid w:val="000036DA"/>
    <w:rPr>
      <w:i/>
      <w:iCs/>
      <w:color w:val="404040" w:themeColor="text1" w:themeTint="BF"/>
    </w:rPr>
  </w:style>
  <w:style w:type="paragraph" w:styleId="ListParagraph">
    <w:name w:val="List Paragraph"/>
    <w:basedOn w:val="Normal"/>
    <w:uiPriority w:val="34"/>
    <w:qFormat/>
    <w:rsid w:val="000036DA"/>
    <w:pPr>
      <w:ind w:left="720"/>
      <w:contextualSpacing/>
    </w:pPr>
  </w:style>
  <w:style w:type="character" w:styleId="IntenseEmphasis">
    <w:name w:val="Intense Emphasis"/>
    <w:basedOn w:val="DefaultParagraphFont"/>
    <w:uiPriority w:val="21"/>
    <w:qFormat/>
    <w:rsid w:val="000036DA"/>
    <w:rPr>
      <w:i/>
      <w:iCs/>
      <w:color w:val="0F4761" w:themeColor="accent1" w:themeShade="BF"/>
    </w:rPr>
  </w:style>
  <w:style w:type="paragraph" w:styleId="IntenseQuote">
    <w:name w:val="Intense Quote"/>
    <w:basedOn w:val="Normal"/>
    <w:next w:val="Normal"/>
    <w:link w:val="IntenseQuoteChar"/>
    <w:uiPriority w:val="30"/>
    <w:qFormat/>
    <w:rsid w:val="00003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6DA"/>
    <w:rPr>
      <w:i/>
      <w:iCs/>
      <w:color w:val="0F4761" w:themeColor="accent1" w:themeShade="BF"/>
    </w:rPr>
  </w:style>
  <w:style w:type="character" w:styleId="IntenseReference">
    <w:name w:val="Intense Reference"/>
    <w:basedOn w:val="DefaultParagraphFont"/>
    <w:uiPriority w:val="32"/>
    <w:qFormat/>
    <w:rsid w:val="000036DA"/>
    <w:rPr>
      <w:b/>
      <w:bCs/>
      <w:smallCaps/>
      <w:color w:val="0F4761" w:themeColor="accent1" w:themeShade="BF"/>
      <w:spacing w:val="5"/>
    </w:rPr>
  </w:style>
  <w:style w:type="character" w:styleId="Hyperlink">
    <w:name w:val="Hyperlink"/>
    <w:basedOn w:val="DefaultParagraphFont"/>
    <w:uiPriority w:val="99"/>
    <w:unhideWhenUsed/>
    <w:rsid w:val="008E55ED"/>
    <w:rPr>
      <w:color w:val="467886" w:themeColor="hyperlink"/>
      <w:u w:val="single"/>
    </w:rPr>
  </w:style>
  <w:style w:type="character" w:styleId="UnresolvedMention">
    <w:name w:val="Unresolved Mention"/>
    <w:basedOn w:val="DefaultParagraphFont"/>
    <w:uiPriority w:val="99"/>
    <w:semiHidden/>
    <w:unhideWhenUsed/>
    <w:rsid w:val="008E55ED"/>
    <w:rPr>
      <w:color w:val="605E5C"/>
      <w:shd w:val="clear" w:color="auto" w:fill="E1DFDD"/>
    </w:rPr>
  </w:style>
  <w:style w:type="character" w:styleId="FollowedHyperlink">
    <w:name w:val="FollowedHyperlink"/>
    <w:basedOn w:val="DefaultParagraphFont"/>
    <w:uiPriority w:val="99"/>
    <w:semiHidden/>
    <w:unhideWhenUsed/>
    <w:rsid w:val="00906B24"/>
    <w:rPr>
      <w:color w:val="96607D" w:themeColor="followedHyperlink"/>
      <w:u w:val="single"/>
    </w:rPr>
  </w:style>
  <w:style w:type="paragraph" w:styleId="Header">
    <w:name w:val="header"/>
    <w:basedOn w:val="Normal"/>
    <w:link w:val="HeaderChar"/>
    <w:uiPriority w:val="99"/>
    <w:unhideWhenUsed/>
    <w:rsid w:val="00A65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035"/>
  </w:style>
  <w:style w:type="paragraph" w:styleId="Footer">
    <w:name w:val="footer"/>
    <w:basedOn w:val="Normal"/>
    <w:link w:val="FooterChar"/>
    <w:uiPriority w:val="99"/>
    <w:unhideWhenUsed/>
    <w:rsid w:val="00A65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servatives.com/our-plan/conservative-party-manifesto-2019" TargetMode="External"/><Relationship Id="rId18" Type="http://schemas.openxmlformats.org/officeDocument/2006/relationships/hyperlink" Target="https://www.gov.uk/government/speeches/75th-anniversary-of-the-beveridge-report" TargetMode="External"/><Relationship Id="rId26" Type="http://schemas.openxmlformats.org/officeDocument/2006/relationships/hyperlink" Target="https://www.gov.uk/universal-credit/eligibility" TargetMode="External"/><Relationship Id="rId39" Type="http://schemas.openxmlformats.org/officeDocument/2006/relationships/hyperlink" Target="https://web-p-ebscohost-com.ezproxy.uwtsd.ac.uk/ehost/detail/detail?vid=1&amp;sid=fcc0bfee-7e97-45e2-b531-20e089a1a734%40redis&amp;bdata=JnNpdGU9ZWhvc3QtbGl2ZQ%3d%3d" TargetMode="External"/><Relationship Id="rId21" Type="http://schemas.openxmlformats.org/officeDocument/2006/relationships/hyperlink" Target="https://ps.psychiatryonline.org/doi/full/10.1176/appi.ps.55.1.29" TargetMode="External"/><Relationship Id="rId34" Type="http://schemas.openxmlformats.org/officeDocument/2006/relationships/hyperlink" Target="https://www-tandfonline-com.ezproxy.uwtsd.ac.uk/doi/full/10.1080/01443410.2011.608650" TargetMode="External"/><Relationship Id="rId42" Type="http://schemas.openxmlformats.org/officeDocument/2006/relationships/hyperlink" Target="https://www.gov.uk/government/news/pm-to-overhaul-benefits-system-and-tackle-britains-sick-note-culture-in-welfare-reform-speech" TargetMode="External"/><Relationship Id="rId47" Type="http://schemas.openxmlformats.org/officeDocument/2006/relationships/hyperlink" Target="https://www-jstor-org.ezproxy.uwtsd.ac.uk/stable/799271?sid=primo&amp;seq=1" TargetMode="External"/><Relationship Id="rId50" Type="http://schemas.openxmlformats.org/officeDocument/2006/relationships/header" Target="header1.xml"/><Relationship Id="rId7" Type="http://schemas.openxmlformats.org/officeDocument/2006/relationships/hyperlink" Target="https://journals-sagepub-com.ezproxy.uwtsd.ac.uk/doi/full/10.1177/09596801211070801" TargetMode="External"/><Relationship Id="rId2" Type="http://schemas.openxmlformats.org/officeDocument/2006/relationships/styles" Target="styles.xml"/><Relationship Id="rId16" Type="http://schemas.openxmlformats.org/officeDocument/2006/relationships/hyperlink" Target="https://www.gov.uk/guidance/four-day-working-week-arrangements-in-local-authorities" TargetMode="External"/><Relationship Id="rId29" Type="http://schemas.openxmlformats.org/officeDocument/2006/relationships/hyperlink" Target="https://web-p-ebscohost-com.ezproxy.uwtsd.ac.uk/ehost/pdfviewer/pdfviewer?vid=0&amp;sid=2796e345-cf5f-4006-a03f-6532ee5ea8e2%40redis" TargetMode="External"/><Relationship Id="rId11" Type="http://schemas.openxmlformats.org/officeDocument/2006/relationships/hyperlink" Target="https://www.proquest.com/docview/2711651867?accountid=130472&amp;parentSessionId=r9WPtfh77RJp%2B3aUISjnBh%2FJdXD09DZHhm7RxTuaAaw%3D&amp;pq-origsite=primo&amp;sourcetype=Scholarly%20Journals" TargetMode="External"/><Relationship Id="rId24" Type="http://schemas.openxmlformats.org/officeDocument/2006/relationships/hyperlink" Target="https://journals-sagepub-com.ezproxy.uwtsd.ac.uk/doi/full/10.1177/0950017012451633" TargetMode="External"/><Relationship Id="rId32" Type="http://schemas.openxmlformats.org/officeDocument/2006/relationships/hyperlink" Target="https://journals-sagepub-com.ezproxy.uwtsd.ac.uk/doi/full/10.1177/20419058221091635" TargetMode="External"/><Relationship Id="rId37" Type="http://schemas.openxmlformats.org/officeDocument/2006/relationships/hyperlink" Target="https://journals-sagepub-com.ezproxy.uwtsd.ac.uk/doi/full/10.1177/0143831X211016054" TargetMode="External"/><Relationship Id="rId40" Type="http://schemas.openxmlformats.org/officeDocument/2006/relationships/hyperlink" Target="https://digital.nhs.uk/data-and-information/publications/statistical/mental-health-of-children-and-young-people-in-england/2020-wave-1-follow-up" TargetMode="External"/><Relationship Id="rId45" Type="http://schemas.openxmlformats.org/officeDocument/2006/relationships/hyperlink" Target="https://www-jstor-org.ezproxy.uwtsd.ac.uk/stable/26515002?sid=primo"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emerald.com/insight/content/doi/10.1108/JSTPM-05-2022-0087/full/html" TargetMode="External"/><Relationship Id="rId19" Type="http://schemas.openxmlformats.org/officeDocument/2006/relationships/hyperlink" Target="https://www-jstor-org.ezproxy.uwtsd.ac.uk/stable/2564348?sid=primo&amp;seq=3" TargetMode="External"/><Relationship Id="rId31" Type="http://schemas.openxmlformats.org/officeDocument/2006/relationships/hyperlink" Target="https://www.proquest.com/docview/2673307183?accountid=130472&amp;parentSessionId=h6LxgngXHih5jMA1h6ttCDjrj0EegmUmN6bFTV7Kgqc%3D&amp;pq-origsite=primo&amp;sourcetype=Scholarly%20Journals" TargetMode="External"/><Relationship Id="rId44" Type="http://schemas.openxmlformats.org/officeDocument/2006/relationships/hyperlink" Target="https://web-p-ebscohost-com.ezproxy.uwtsd.ac.uk/ehost/pdfviewer/pdfviewer?vid=0&amp;sid=4fb90c1e-017c-4d2e-822f-1146a90f705f%40redis"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ezproxy.uwtsd.ac.uk/doi/full/10.1177/0141076819826782" TargetMode="External"/><Relationship Id="rId14" Type="http://schemas.openxmlformats.org/officeDocument/2006/relationships/hyperlink" Target="https://web-p-ebscohost-com.ezproxy.uwtsd.ac.uk/ehost/pdfviewer/pdfviewer?vid=0&amp;sid=14f4ac35-24a2-4268-83f3-3f34dfcca47f%40redis" TargetMode="External"/><Relationship Id="rId22" Type="http://schemas.openxmlformats.org/officeDocument/2006/relationships/hyperlink" Target="https://www-jstor-org.ezproxy.uwtsd.ac.uk/stable/2391719?sid=primo&amp;seq=1" TargetMode="External"/><Relationship Id="rId27" Type="http://schemas.openxmlformats.org/officeDocument/2006/relationships/hyperlink" Target="https://journals-sagepub-com.ezproxy.uwtsd.ac.uk/doi/full/10.1177/0261018315622609" TargetMode="External"/><Relationship Id="rId30" Type="http://schemas.openxmlformats.org/officeDocument/2006/relationships/hyperlink" Target="https://onlinelibrary-wiley-com.ezproxy.uwtsd.ac.uk/doi/full/10.1111/jonm.13019" TargetMode="External"/><Relationship Id="rId35" Type="http://schemas.openxmlformats.org/officeDocument/2006/relationships/hyperlink" Target="https://web-p-ebscohost-com.ezproxy.uwtsd.ac.uk/ehost/pdfviewer/pdfviewer?vid=0&amp;sid=558e5e44-38e9-473b-bb68-457173312689%40redis" TargetMode="External"/><Relationship Id="rId43" Type="http://schemas.openxmlformats.org/officeDocument/2006/relationships/hyperlink" Target="https://bmcnurs.biomedcentral.com/articles/10.1186/s12912-024-01793-4" TargetMode="External"/><Relationship Id="rId48" Type="http://schemas.openxmlformats.org/officeDocument/2006/relationships/hyperlink" Target="https://www.bigissue.com/news/social-justice/what-is-relative-poverty/" TargetMode="External"/><Relationship Id="rId8" Type="http://schemas.openxmlformats.org/officeDocument/2006/relationships/hyperlink" Target="https://academic.oup.com/edited-volume/28155/chapter/212944997"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journals.sagepub.com/doi/epdf/10.1177/019027250606900106" TargetMode="External"/><Relationship Id="rId17" Type="http://schemas.openxmlformats.org/officeDocument/2006/relationships/hyperlink" Target="https://www.gov.uk/government/statistics/households-below-average-income-for-financial-years-ending-1995-to-2021/households-below-average-income-an-analysis-of-the-income-distribution-fye-1995-to-fye-2021" TargetMode="External"/><Relationship Id="rId25" Type="http://schemas.openxmlformats.org/officeDocument/2006/relationships/hyperlink" Target="https://www-jstor-org.ezproxy.uwtsd.ac.uk/stable/j.ctt22p7k42.7?seq=3" TargetMode="External"/><Relationship Id="rId33" Type="http://schemas.openxmlformats.org/officeDocument/2006/relationships/hyperlink" Target="https://www.jrf.org.uk/uk-poverty-2024-the-essential-guide-to-understanding-poverty-in-the-uk" TargetMode="External"/><Relationship Id="rId38" Type="http://schemas.openxmlformats.org/officeDocument/2006/relationships/hyperlink" Target="https://web-p-ebscohost-com.ezproxy.uwtsd.ac.uk/ehost/pdfviewer/pdfviewer?vid=0&amp;sid=c7c2519d-733c-47d5-b068-1d17ac141182%40redis" TargetMode="External"/><Relationship Id="rId46" Type="http://schemas.openxmlformats.org/officeDocument/2006/relationships/hyperlink" Target="https://cpag.org.uk/sites/default/files/2023-08/Universal%20credit-%20what%20needs%20to%20change.pdf" TargetMode="External"/><Relationship Id="rId20" Type="http://schemas.openxmlformats.org/officeDocument/2006/relationships/hyperlink" Target="https://www.proquest.com/docview/1491213491?accountid=130472&amp;parentSessionId=1LdfbO%2FNX9tlks%2Fqc4hfD8cwQ41K%2BkYTI4TU7Bp1qvM%3D&amp;pq-origsite=primo&amp;sourcetype=Scholarly%20Journals" TargetMode="External"/><Relationship Id="rId41" Type="http://schemas.openxmlformats.org/officeDocument/2006/relationships/hyperlink" Target="https://www.england.nhs.uk/2023/11/one-in-five-children-and-young-people-had-a-probable-mental-disorder-in-202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national-ai-strategy/national-ai-strategy-html-version" TargetMode="External"/><Relationship Id="rId23" Type="http://schemas.openxmlformats.org/officeDocument/2006/relationships/hyperlink" Target="https://commonslibrary.parliament.uk/research-briefings/sn07096/" TargetMode="External"/><Relationship Id="rId28" Type="http://schemas.openxmlformats.org/officeDocument/2006/relationships/hyperlink" Target="https://www.researchgate.net/publication/308083993_Children_of_the_new_century_mental_health_findings_from_the_Millennium_Cohort_Study" TargetMode="External"/><Relationship Id="rId36" Type="http://schemas.openxmlformats.org/officeDocument/2006/relationships/hyperlink" Target="https://assets.publishing.service.gov.uk/media/6193996bd3bf7f055b293381/ras-final-report-nov-2021.pdf" TargetMode="External"/><Relationship Id="rId49" Type="http://schemas.openxmlformats.org/officeDocument/2006/relationships/hyperlink" Target="https://www-jstor-org.ezproxy.uwtsd.ac.uk/stable/2564348?sid=primo&amp;seq=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403</TotalTime>
  <Pages>15</Pages>
  <Words>5396</Words>
  <Characters>30762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30</cp:revision>
  <dcterms:created xsi:type="dcterms:W3CDTF">2024-02-28T16:29:00Z</dcterms:created>
  <dcterms:modified xsi:type="dcterms:W3CDTF">2024-05-15T19:54:00Z</dcterms:modified>
</cp:coreProperties>
</file>