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50A62C" w14:textId="0AD5BF0A" w:rsidR="00AB2D98" w:rsidRDefault="00AB2D98">
      <w:pPr>
        <w:rPr>
          <w:rFonts w:ascii="Arial" w:hAnsi="Arial" w:cs="Arial"/>
          <w:b/>
          <w:bCs/>
          <w:sz w:val="22"/>
          <w:szCs w:val="22"/>
        </w:rPr>
      </w:pPr>
    </w:p>
    <w:p w14:paraId="3E283862" w14:textId="2DA32B9D" w:rsidR="0025427A" w:rsidRPr="00894D52" w:rsidRDefault="00894D52" w:rsidP="00894D52">
      <w:pPr>
        <w:jc w:val="center"/>
        <w:rPr>
          <w:rFonts w:ascii="Arial" w:hAnsi="Arial" w:cs="Arial"/>
          <w:b/>
          <w:bCs/>
          <w:sz w:val="22"/>
          <w:szCs w:val="22"/>
          <w:u w:val="single"/>
        </w:rPr>
      </w:pPr>
      <w:r w:rsidRPr="00894D52">
        <w:rPr>
          <w:rFonts w:ascii="Arial" w:hAnsi="Arial" w:cs="Arial"/>
          <w:b/>
          <w:bCs/>
          <w:sz w:val="22"/>
          <w:szCs w:val="22"/>
          <w:u w:val="single"/>
        </w:rPr>
        <w:t>TITLE PAGE:</w:t>
      </w:r>
    </w:p>
    <w:p w14:paraId="4AB35767" w14:textId="3543B129" w:rsidR="00052ACE" w:rsidRDefault="009070D5">
      <w:pPr>
        <w:rPr>
          <w:rFonts w:ascii="Arial" w:hAnsi="Arial" w:cs="Arial"/>
          <w:b/>
          <w:bCs/>
          <w:sz w:val="22"/>
          <w:szCs w:val="22"/>
        </w:rPr>
      </w:pPr>
      <w:r>
        <w:rPr>
          <w:rFonts w:ascii="Arial" w:hAnsi="Arial" w:cs="Arial"/>
          <w:b/>
          <w:bCs/>
          <w:sz w:val="22"/>
          <w:szCs w:val="22"/>
        </w:rPr>
        <w:t xml:space="preserve">TITLE: </w:t>
      </w:r>
      <w:r w:rsidR="00315F66">
        <w:rPr>
          <w:rFonts w:ascii="Arial" w:hAnsi="Arial" w:cs="Arial"/>
          <w:b/>
          <w:bCs/>
          <w:sz w:val="22"/>
          <w:szCs w:val="22"/>
        </w:rPr>
        <w:t>Importance of principles of Health and Social Care in the United Kingdom</w:t>
      </w:r>
    </w:p>
    <w:p w14:paraId="1151C568" w14:textId="6A0B43E0" w:rsidR="0098016C" w:rsidRDefault="00C7644E">
      <w:pPr>
        <w:rPr>
          <w:rFonts w:ascii="Arial" w:hAnsi="Arial" w:cs="Arial"/>
          <w:b/>
          <w:bCs/>
          <w:sz w:val="22"/>
          <w:szCs w:val="22"/>
        </w:rPr>
      </w:pPr>
      <w:r>
        <w:rPr>
          <w:rFonts w:ascii="Arial" w:hAnsi="Arial" w:cs="Arial"/>
          <w:b/>
          <w:bCs/>
          <w:sz w:val="22"/>
          <w:szCs w:val="22"/>
        </w:rPr>
        <w:t>NAME: Gazala Haroon</w:t>
      </w:r>
    </w:p>
    <w:p w14:paraId="7407D143" w14:textId="22BDA769" w:rsidR="00C7644E" w:rsidRDefault="00C7644E">
      <w:pPr>
        <w:rPr>
          <w:rFonts w:ascii="Arial" w:hAnsi="Arial" w:cs="Arial"/>
          <w:b/>
          <w:bCs/>
          <w:sz w:val="22"/>
          <w:szCs w:val="22"/>
        </w:rPr>
      </w:pPr>
      <w:r>
        <w:rPr>
          <w:rFonts w:ascii="Arial" w:hAnsi="Arial" w:cs="Arial"/>
          <w:b/>
          <w:bCs/>
          <w:sz w:val="22"/>
          <w:szCs w:val="22"/>
        </w:rPr>
        <w:t>STUDENT NUMBER: 2411422</w:t>
      </w:r>
    </w:p>
    <w:p w14:paraId="40ECB338" w14:textId="075F67E1" w:rsidR="00EF5954" w:rsidRDefault="00AF497E">
      <w:pPr>
        <w:rPr>
          <w:rFonts w:ascii="Arial" w:hAnsi="Arial" w:cs="Arial"/>
          <w:b/>
          <w:bCs/>
          <w:sz w:val="22"/>
          <w:szCs w:val="22"/>
        </w:rPr>
      </w:pPr>
      <w:r>
        <w:rPr>
          <w:rFonts w:ascii="Arial" w:hAnsi="Arial" w:cs="Arial"/>
          <w:b/>
          <w:bCs/>
          <w:sz w:val="22"/>
          <w:szCs w:val="22"/>
        </w:rPr>
        <w:t xml:space="preserve">MODULE TITLE AND CODE: </w:t>
      </w:r>
      <w:r w:rsidR="008B3519">
        <w:rPr>
          <w:rFonts w:ascii="Arial" w:hAnsi="Arial" w:cs="Arial"/>
          <w:b/>
          <w:bCs/>
          <w:sz w:val="22"/>
          <w:szCs w:val="22"/>
        </w:rPr>
        <w:t>PRINCIPLES OF HEALTH AND SOCIAL CARE</w:t>
      </w:r>
      <w:r w:rsidR="00AF6E0F">
        <w:rPr>
          <w:rFonts w:ascii="Arial" w:hAnsi="Arial" w:cs="Arial"/>
          <w:b/>
          <w:bCs/>
          <w:sz w:val="22"/>
          <w:szCs w:val="22"/>
        </w:rPr>
        <w:t xml:space="preserve"> (BM</w:t>
      </w:r>
      <w:r w:rsidR="00A76F58">
        <w:rPr>
          <w:rFonts w:ascii="Arial" w:hAnsi="Arial" w:cs="Arial"/>
          <w:b/>
          <w:bCs/>
          <w:sz w:val="22"/>
          <w:szCs w:val="22"/>
        </w:rPr>
        <w:t>HP5016)</w:t>
      </w:r>
    </w:p>
    <w:p w14:paraId="37F37BB1" w14:textId="3DBB5ACE" w:rsidR="007D67D5" w:rsidRDefault="007D67D5">
      <w:pPr>
        <w:rPr>
          <w:rFonts w:ascii="Arial" w:hAnsi="Arial" w:cs="Arial"/>
          <w:b/>
          <w:bCs/>
          <w:sz w:val="22"/>
          <w:szCs w:val="22"/>
        </w:rPr>
      </w:pPr>
      <w:r>
        <w:rPr>
          <w:rFonts w:ascii="Arial" w:hAnsi="Arial" w:cs="Arial"/>
          <w:b/>
          <w:bCs/>
          <w:sz w:val="22"/>
          <w:szCs w:val="22"/>
        </w:rPr>
        <w:t xml:space="preserve">ASSIGNMENT </w:t>
      </w:r>
      <w:r w:rsidR="001D2173">
        <w:rPr>
          <w:rFonts w:ascii="Arial" w:hAnsi="Arial" w:cs="Arial"/>
          <w:b/>
          <w:bCs/>
          <w:sz w:val="22"/>
          <w:szCs w:val="22"/>
        </w:rPr>
        <w:t>TITLE: (Component 1: Reflective Report)</w:t>
      </w:r>
    </w:p>
    <w:p w14:paraId="31A793B3" w14:textId="337AF3DA" w:rsidR="008C3AA0" w:rsidRDefault="008C3AA0">
      <w:pPr>
        <w:rPr>
          <w:rFonts w:ascii="Arial" w:hAnsi="Arial" w:cs="Arial"/>
          <w:b/>
          <w:bCs/>
          <w:sz w:val="22"/>
          <w:szCs w:val="22"/>
        </w:rPr>
      </w:pPr>
      <w:r>
        <w:rPr>
          <w:rFonts w:ascii="Arial" w:hAnsi="Arial" w:cs="Arial"/>
          <w:b/>
          <w:bCs/>
          <w:sz w:val="22"/>
          <w:szCs w:val="22"/>
        </w:rPr>
        <w:t>WORD COUNT: 2000 WORDS.</w:t>
      </w:r>
    </w:p>
    <w:p w14:paraId="334B736E" w14:textId="77777777" w:rsidR="001D2173" w:rsidRDefault="001D2173">
      <w:pPr>
        <w:rPr>
          <w:rFonts w:ascii="Arial" w:hAnsi="Arial" w:cs="Arial"/>
          <w:b/>
          <w:bCs/>
          <w:sz w:val="22"/>
          <w:szCs w:val="22"/>
        </w:rPr>
      </w:pPr>
    </w:p>
    <w:p w14:paraId="2CED70A0" w14:textId="77777777" w:rsidR="00CA3D39" w:rsidRDefault="00CA3D39">
      <w:pPr>
        <w:rPr>
          <w:rFonts w:ascii="Arial" w:hAnsi="Arial" w:cs="Arial"/>
          <w:b/>
          <w:bCs/>
          <w:sz w:val="22"/>
          <w:szCs w:val="22"/>
        </w:rPr>
      </w:pPr>
    </w:p>
    <w:p w14:paraId="505974BB" w14:textId="77777777" w:rsidR="00AF6E0F" w:rsidRDefault="00AF6E0F">
      <w:pPr>
        <w:rPr>
          <w:rFonts w:ascii="Arial" w:hAnsi="Arial" w:cs="Arial"/>
          <w:b/>
          <w:bCs/>
          <w:sz w:val="22"/>
          <w:szCs w:val="22"/>
        </w:rPr>
      </w:pPr>
    </w:p>
    <w:p w14:paraId="5E24A315" w14:textId="77777777" w:rsidR="00EF5954" w:rsidRDefault="00EF5954">
      <w:pPr>
        <w:rPr>
          <w:rFonts w:ascii="Arial" w:hAnsi="Arial" w:cs="Arial"/>
          <w:b/>
          <w:bCs/>
          <w:sz w:val="22"/>
          <w:szCs w:val="22"/>
        </w:rPr>
      </w:pPr>
    </w:p>
    <w:p w14:paraId="67FC9C0F" w14:textId="77777777" w:rsidR="00EF5954" w:rsidRDefault="00EF5954">
      <w:pPr>
        <w:rPr>
          <w:rFonts w:ascii="Arial" w:hAnsi="Arial" w:cs="Arial"/>
          <w:b/>
          <w:bCs/>
          <w:sz w:val="22"/>
          <w:szCs w:val="22"/>
        </w:rPr>
      </w:pPr>
    </w:p>
    <w:p w14:paraId="3A4765F4" w14:textId="77777777" w:rsidR="00EF5954" w:rsidRDefault="00EF5954">
      <w:pPr>
        <w:rPr>
          <w:rFonts w:ascii="Arial" w:hAnsi="Arial" w:cs="Arial"/>
          <w:b/>
          <w:bCs/>
          <w:sz w:val="22"/>
          <w:szCs w:val="22"/>
        </w:rPr>
      </w:pPr>
    </w:p>
    <w:p w14:paraId="2528E6F4" w14:textId="77777777" w:rsidR="00EF5954" w:rsidRDefault="00EF5954">
      <w:pPr>
        <w:rPr>
          <w:rFonts w:ascii="Arial" w:hAnsi="Arial" w:cs="Arial"/>
          <w:b/>
          <w:bCs/>
          <w:sz w:val="22"/>
          <w:szCs w:val="22"/>
        </w:rPr>
      </w:pPr>
    </w:p>
    <w:p w14:paraId="45023A2F" w14:textId="77777777" w:rsidR="00EF5954" w:rsidRDefault="00EF5954">
      <w:pPr>
        <w:rPr>
          <w:rFonts w:ascii="Arial" w:hAnsi="Arial" w:cs="Arial"/>
          <w:b/>
          <w:bCs/>
          <w:sz w:val="22"/>
          <w:szCs w:val="22"/>
        </w:rPr>
      </w:pPr>
    </w:p>
    <w:p w14:paraId="7CE7B6CA" w14:textId="77777777" w:rsidR="00EF5954" w:rsidRDefault="00EF5954">
      <w:pPr>
        <w:rPr>
          <w:rFonts w:ascii="Arial" w:hAnsi="Arial" w:cs="Arial"/>
          <w:b/>
          <w:bCs/>
          <w:sz w:val="22"/>
          <w:szCs w:val="22"/>
        </w:rPr>
      </w:pPr>
    </w:p>
    <w:p w14:paraId="55735709" w14:textId="77777777" w:rsidR="00EF5954" w:rsidRDefault="00EF5954">
      <w:pPr>
        <w:rPr>
          <w:rFonts w:ascii="Arial" w:hAnsi="Arial" w:cs="Arial"/>
          <w:b/>
          <w:bCs/>
          <w:sz w:val="22"/>
          <w:szCs w:val="22"/>
        </w:rPr>
      </w:pPr>
    </w:p>
    <w:p w14:paraId="345365CD" w14:textId="77777777" w:rsidR="00EF5954" w:rsidRDefault="00EF5954">
      <w:pPr>
        <w:rPr>
          <w:rFonts w:ascii="Arial" w:hAnsi="Arial" w:cs="Arial"/>
          <w:b/>
          <w:bCs/>
          <w:sz w:val="22"/>
          <w:szCs w:val="22"/>
        </w:rPr>
      </w:pPr>
    </w:p>
    <w:p w14:paraId="6FD5B193" w14:textId="77777777" w:rsidR="00EF5954" w:rsidRDefault="00EF5954">
      <w:pPr>
        <w:rPr>
          <w:rFonts w:ascii="Arial" w:hAnsi="Arial" w:cs="Arial"/>
          <w:b/>
          <w:bCs/>
          <w:sz w:val="22"/>
          <w:szCs w:val="22"/>
        </w:rPr>
      </w:pPr>
    </w:p>
    <w:p w14:paraId="47F2B75F" w14:textId="77777777" w:rsidR="00EF5954" w:rsidRDefault="00EF5954">
      <w:pPr>
        <w:rPr>
          <w:rFonts w:ascii="Arial" w:hAnsi="Arial" w:cs="Arial"/>
          <w:b/>
          <w:bCs/>
          <w:sz w:val="22"/>
          <w:szCs w:val="22"/>
        </w:rPr>
      </w:pPr>
    </w:p>
    <w:p w14:paraId="2FE506C0" w14:textId="77777777" w:rsidR="00EF5954" w:rsidRDefault="00EF5954">
      <w:pPr>
        <w:rPr>
          <w:rFonts w:ascii="Arial" w:hAnsi="Arial" w:cs="Arial"/>
          <w:b/>
          <w:bCs/>
          <w:sz w:val="22"/>
          <w:szCs w:val="22"/>
        </w:rPr>
      </w:pPr>
    </w:p>
    <w:p w14:paraId="4DE5D084" w14:textId="77777777" w:rsidR="00EF5954" w:rsidRDefault="00EF5954">
      <w:pPr>
        <w:rPr>
          <w:rFonts w:ascii="Arial" w:hAnsi="Arial" w:cs="Arial"/>
          <w:b/>
          <w:bCs/>
          <w:sz w:val="22"/>
          <w:szCs w:val="22"/>
        </w:rPr>
      </w:pPr>
    </w:p>
    <w:p w14:paraId="2DE74017" w14:textId="77777777" w:rsidR="00596906" w:rsidRDefault="00596906">
      <w:pPr>
        <w:rPr>
          <w:rFonts w:ascii="Arial" w:hAnsi="Arial" w:cs="Arial"/>
          <w:b/>
          <w:bCs/>
          <w:sz w:val="22"/>
          <w:szCs w:val="22"/>
        </w:rPr>
      </w:pPr>
    </w:p>
    <w:p w14:paraId="5B8A2057" w14:textId="77777777" w:rsidR="00596906" w:rsidRDefault="00596906">
      <w:pPr>
        <w:rPr>
          <w:rFonts w:ascii="Arial" w:hAnsi="Arial" w:cs="Arial"/>
          <w:b/>
          <w:bCs/>
          <w:sz w:val="22"/>
          <w:szCs w:val="22"/>
        </w:rPr>
      </w:pPr>
    </w:p>
    <w:p w14:paraId="07BFD642" w14:textId="77777777" w:rsidR="00596906" w:rsidRDefault="00596906">
      <w:pPr>
        <w:rPr>
          <w:rFonts w:ascii="Arial" w:hAnsi="Arial" w:cs="Arial"/>
          <w:b/>
          <w:bCs/>
          <w:sz w:val="22"/>
          <w:szCs w:val="22"/>
        </w:rPr>
      </w:pPr>
    </w:p>
    <w:p w14:paraId="2CCA5B48" w14:textId="77777777" w:rsidR="00596906" w:rsidRDefault="00596906">
      <w:pPr>
        <w:rPr>
          <w:rFonts w:ascii="Arial" w:hAnsi="Arial" w:cs="Arial"/>
          <w:b/>
          <w:bCs/>
          <w:sz w:val="22"/>
          <w:szCs w:val="22"/>
        </w:rPr>
      </w:pPr>
    </w:p>
    <w:p w14:paraId="665CDCBA" w14:textId="77777777" w:rsidR="00596906" w:rsidRDefault="00596906">
      <w:pPr>
        <w:rPr>
          <w:rFonts w:ascii="Arial" w:hAnsi="Arial" w:cs="Arial"/>
          <w:b/>
          <w:bCs/>
          <w:sz w:val="22"/>
          <w:szCs w:val="22"/>
        </w:rPr>
      </w:pPr>
    </w:p>
    <w:p w14:paraId="16FA3013" w14:textId="77777777" w:rsidR="00596906" w:rsidRDefault="00596906">
      <w:pPr>
        <w:rPr>
          <w:rFonts w:ascii="Arial" w:hAnsi="Arial" w:cs="Arial"/>
          <w:b/>
          <w:bCs/>
          <w:sz w:val="22"/>
          <w:szCs w:val="22"/>
        </w:rPr>
      </w:pPr>
    </w:p>
    <w:p w14:paraId="52AD35C4" w14:textId="77777777" w:rsidR="00596906" w:rsidRDefault="00596906">
      <w:pPr>
        <w:rPr>
          <w:rFonts w:ascii="Arial" w:hAnsi="Arial" w:cs="Arial"/>
          <w:b/>
          <w:bCs/>
          <w:sz w:val="22"/>
          <w:szCs w:val="22"/>
        </w:rPr>
      </w:pPr>
    </w:p>
    <w:p w14:paraId="13F1FE8D" w14:textId="3043A150" w:rsidR="00596906" w:rsidRDefault="00894D52" w:rsidP="00A2228C">
      <w:pPr>
        <w:jc w:val="center"/>
        <w:rPr>
          <w:rFonts w:ascii="Arial" w:hAnsi="Arial" w:cs="Arial"/>
          <w:b/>
          <w:bCs/>
          <w:sz w:val="22"/>
          <w:szCs w:val="22"/>
          <w:u w:val="single"/>
        </w:rPr>
      </w:pPr>
      <w:r w:rsidRPr="00A2228C">
        <w:rPr>
          <w:rFonts w:ascii="Arial" w:hAnsi="Arial" w:cs="Arial"/>
          <w:b/>
          <w:bCs/>
          <w:sz w:val="22"/>
          <w:szCs w:val="22"/>
          <w:u w:val="single"/>
        </w:rPr>
        <w:lastRenderedPageBreak/>
        <w:t>CONTENTS PAGE:</w:t>
      </w:r>
    </w:p>
    <w:p w14:paraId="784FD16D" w14:textId="77777777" w:rsidR="00A2228C" w:rsidRDefault="00A2228C" w:rsidP="00A2228C">
      <w:pPr>
        <w:jc w:val="center"/>
        <w:rPr>
          <w:rFonts w:ascii="Arial" w:hAnsi="Arial" w:cs="Arial"/>
          <w:b/>
          <w:bCs/>
          <w:sz w:val="22"/>
          <w:szCs w:val="22"/>
          <w:u w:val="single"/>
        </w:rPr>
      </w:pPr>
    </w:p>
    <w:p w14:paraId="1F98049C" w14:textId="77777777" w:rsidR="00A2228C" w:rsidRDefault="00A2228C" w:rsidP="00A2228C">
      <w:pPr>
        <w:jc w:val="center"/>
        <w:rPr>
          <w:rFonts w:ascii="Arial" w:hAnsi="Arial" w:cs="Arial"/>
          <w:b/>
          <w:bCs/>
          <w:sz w:val="22"/>
          <w:szCs w:val="22"/>
          <w:u w:val="single"/>
        </w:rPr>
      </w:pPr>
    </w:p>
    <w:p w14:paraId="7800EBF2" w14:textId="41417F1A" w:rsidR="001C222F" w:rsidRDefault="001C222F" w:rsidP="001C222F">
      <w:pPr>
        <w:pStyle w:val="ListParagraph"/>
        <w:numPr>
          <w:ilvl w:val="0"/>
          <w:numId w:val="1"/>
        </w:numPr>
        <w:rPr>
          <w:rFonts w:ascii="Arial" w:hAnsi="Arial" w:cs="Arial"/>
          <w:b/>
          <w:bCs/>
          <w:sz w:val="22"/>
          <w:szCs w:val="22"/>
          <w:u w:val="single"/>
        </w:rPr>
      </w:pPr>
      <w:r>
        <w:rPr>
          <w:rFonts w:ascii="Arial" w:hAnsi="Arial" w:cs="Arial"/>
          <w:b/>
          <w:bCs/>
          <w:sz w:val="22"/>
          <w:szCs w:val="22"/>
          <w:u w:val="single"/>
        </w:rPr>
        <w:t>INTRODUCTION</w:t>
      </w:r>
    </w:p>
    <w:p w14:paraId="44BC9BEF" w14:textId="1B60FEA7" w:rsidR="001C222F" w:rsidRDefault="007F75F9" w:rsidP="001C222F">
      <w:pPr>
        <w:pStyle w:val="ListParagraph"/>
        <w:numPr>
          <w:ilvl w:val="0"/>
          <w:numId w:val="1"/>
        </w:numPr>
        <w:rPr>
          <w:rFonts w:ascii="Arial" w:hAnsi="Arial" w:cs="Arial"/>
          <w:b/>
          <w:bCs/>
          <w:sz w:val="22"/>
          <w:szCs w:val="22"/>
          <w:u w:val="single"/>
        </w:rPr>
      </w:pPr>
      <w:r>
        <w:rPr>
          <w:rFonts w:ascii="Arial" w:hAnsi="Arial" w:cs="Arial"/>
          <w:b/>
          <w:bCs/>
          <w:sz w:val="22"/>
          <w:szCs w:val="22"/>
          <w:u w:val="single"/>
        </w:rPr>
        <w:t>TASK 1</w:t>
      </w:r>
      <w:r w:rsidR="00EC0829">
        <w:rPr>
          <w:rFonts w:ascii="Arial" w:hAnsi="Arial" w:cs="Arial"/>
          <w:b/>
          <w:bCs/>
          <w:sz w:val="22"/>
          <w:szCs w:val="22"/>
          <w:u w:val="single"/>
        </w:rPr>
        <w:t>: Reflection</w:t>
      </w:r>
      <w:r w:rsidR="00567F99">
        <w:rPr>
          <w:rFonts w:ascii="Arial" w:hAnsi="Arial" w:cs="Arial"/>
          <w:b/>
          <w:bCs/>
          <w:sz w:val="22"/>
          <w:szCs w:val="22"/>
          <w:u w:val="single"/>
        </w:rPr>
        <w:t xml:space="preserve"> on </w:t>
      </w:r>
      <w:r w:rsidR="00EC0829">
        <w:rPr>
          <w:rFonts w:ascii="Arial" w:hAnsi="Arial" w:cs="Arial"/>
          <w:b/>
          <w:bCs/>
          <w:sz w:val="22"/>
          <w:szCs w:val="22"/>
          <w:u w:val="single"/>
        </w:rPr>
        <w:t xml:space="preserve">the importance of </w:t>
      </w:r>
      <w:r w:rsidR="00945DB2">
        <w:rPr>
          <w:rFonts w:ascii="Arial" w:hAnsi="Arial" w:cs="Arial"/>
          <w:b/>
          <w:bCs/>
          <w:sz w:val="22"/>
          <w:szCs w:val="22"/>
          <w:u w:val="single"/>
        </w:rPr>
        <w:t xml:space="preserve">the </w:t>
      </w:r>
      <w:r>
        <w:rPr>
          <w:rFonts w:ascii="Arial" w:hAnsi="Arial" w:cs="Arial"/>
          <w:b/>
          <w:bCs/>
          <w:sz w:val="22"/>
          <w:szCs w:val="22"/>
          <w:u w:val="single"/>
        </w:rPr>
        <w:t>P</w:t>
      </w:r>
      <w:r w:rsidR="00EC0829">
        <w:rPr>
          <w:rFonts w:ascii="Arial" w:hAnsi="Arial" w:cs="Arial"/>
          <w:b/>
          <w:bCs/>
          <w:sz w:val="22"/>
          <w:szCs w:val="22"/>
          <w:u w:val="single"/>
        </w:rPr>
        <w:t xml:space="preserve">rinciples of </w:t>
      </w:r>
      <w:r>
        <w:rPr>
          <w:rFonts w:ascii="Arial" w:hAnsi="Arial" w:cs="Arial"/>
          <w:b/>
          <w:bCs/>
          <w:sz w:val="22"/>
          <w:szCs w:val="22"/>
          <w:u w:val="single"/>
        </w:rPr>
        <w:t>H</w:t>
      </w:r>
      <w:r w:rsidR="00EC0829">
        <w:rPr>
          <w:rFonts w:ascii="Arial" w:hAnsi="Arial" w:cs="Arial"/>
          <w:b/>
          <w:bCs/>
          <w:sz w:val="22"/>
          <w:szCs w:val="22"/>
          <w:u w:val="single"/>
        </w:rPr>
        <w:t xml:space="preserve">ealth and </w:t>
      </w:r>
      <w:r>
        <w:rPr>
          <w:rFonts w:ascii="Arial" w:hAnsi="Arial" w:cs="Arial"/>
          <w:b/>
          <w:bCs/>
          <w:sz w:val="22"/>
          <w:szCs w:val="22"/>
          <w:u w:val="single"/>
        </w:rPr>
        <w:t>S</w:t>
      </w:r>
      <w:r w:rsidR="00EC0829">
        <w:rPr>
          <w:rFonts w:ascii="Arial" w:hAnsi="Arial" w:cs="Arial"/>
          <w:b/>
          <w:bCs/>
          <w:sz w:val="22"/>
          <w:szCs w:val="22"/>
          <w:u w:val="single"/>
        </w:rPr>
        <w:t xml:space="preserve">ocial </w:t>
      </w:r>
      <w:r>
        <w:rPr>
          <w:rFonts w:ascii="Arial" w:hAnsi="Arial" w:cs="Arial"/>
          <w:b/>
          <w:bCs/>
          <w:sz w:val="22"/>
          <w:szCs w:val="22"/>
          <w:u w:val="single"/>
        </w:rPr>
        <w:t>C</w:t>
      </w:r>
      <w:r w:rsidR="00EC0829">
        <w:rPr>
          <w:rFonts w:ascii="Arial" w:hAnsi="Arial" w:cs="Arial"/>
          <w:b/>
          <w:bCs/>
          <w:sz w:val="22"/>
          <w:szCs w:val="22"/>
          <w:u w:val="single"/>
        </w:rPr>
        <w:t>are</w:t>
      </w:r>
    </w:p>
    <w:p w14:paraId="1B79A153" w14:textId="77777777" w:rsidR="00EC0829" w:rsidRDefault="00EC0829" w:rsidP="003F4A95">
      <w:pPr>
        <w:pStyle w:val="ListParagraph"/>
        <w:rPr>
          <w:rFonts w:ascii="Arial" w:hAnsi="Arial" w:cs="Arial"/>
          <w:b/>
          <w:bCs/>
          <w:sz w:val="22"/>
          <w:szCs w:val="22"/>
          <w:u w:val="single"/>
        </w:rPr>
      </w:pPr>
    </w:p>
    <w:p w14:paraId="39E25C5B" w14:textId="2364E02F" w:rsidR="00531081" w:rsidRDefault="00531081" w:rsidP="001C222F">
      <w:pPr>
        <w:pStyle w:val="ListParagraph"/>
        <w:numPr>
          <w:ilvl w:val="0"/>
          <w:numId w:val="1"/>
        </w:numPr>
        <w:rPr>
          <w:rFonts w:ascii="Arial" w:hAnsi="Arial" w:cs="Arial"/>
          <w:b/>
          <w:bCs/>
          <w:sz w:val="22"/>
          <w:szCs w:val="22"/>
          <w:u w:val="single"/>
        </w:rPr>
      </w:pPr>
      <w:r>
        <w:rPr>
          <w:rFonts w:ascii="Arial" w:hAnsi="Arial" w:cs="Arial"/>
          <w:b/>
          <w:bCs/>
          <w:sz w:val="22"/>
          <w:szCs w:val="22"/>
          <w:u w:val="single"/>
        </w:rPr>
        <w:t xml:space="preserve">TASK </w:t>
      </w:r>
      <w:r w:rsidR="00F353A4">
        <w:rPr>
          <w:rFonts w:ascii="Arial" w:hAnsi="Arial" w:cs="Arial"/>
          <w:b/>
          <w:bCs/>
          <w:sz w:val="22"/>
          <w:szCs w:val="22"/>
          <w:u w:val="single"/>
        </w:rPr>
        <w:t>2: Practical</w:t>
      </w:r>
      <w:r w:rsidR="00945DB2">
        <w:rPr>
          <w:rFonts w:ascii="Arial" w:hAnsi="Arial" w:cs="Arial"/>
          <w:b/>
          <w:bCs/>
          <w:sz w:val="22"/>
          <w:szCs w:val="22"/>
          <w:u w:val="single"/>
        </w:rPr>
        <w:t xml:space="preserve"> </w:t>
      </w:r>
      <w:r w:rsidR="00F353A4">
        <w:rPr>
          <w:rFonts w:ascii="Arial" w:hAnsi="Arial" w:cs="Arial"/>
          <w:b/>
          <w:bCs/>
          <w:sz w:val="22"/>
          <w:szCs w:val="22"/>
          <w:u w:val="single"/>
        </w:rPr>
        <w:t xml:space="preserve">Examples of Concepts in </w:t>
      </w:r>
      <w:r w:rsidR="003F4A95">
        <w:rPr>
          <w:rFonts w:ascii="Arial" w:hAnsi="Arial" w:cs="Arial"/>
          <w:b/>
          <w:bCs/>
          <w:sz w:val="22"/>
          <w:szCs w:val="22"/>
          <w:u w:val="single"/>
        </w:rPr>
        <w:t>Practice</w:t>
      </w:r>
    </w:p>
    <w:p w14:paraId="41C85689" w14:textId="77777777" w:rsidR="00F353A4" w:rsidRDefault="00F353A4" w:rsidP="003F4A95">
      <w:pPr>
        <w:pStyle w:val="ListParagraph"/>
        <w:rPr>
          <w:rFonts w:ascii="Arial" w:hAnsi="Arial" w:cs="Arial"/>
          <w:b/>
          <w:bCs/>
          <w:sz w:val="22"/>
          <w:szCs w:val="22"/>
          <w:u w:val="single"/>
        </w:rPr>
      </w:pPr>
    </w:p>
    <w:p w14:paraId="352E75BA" w14:textId="77777777" w:rsidR="00880137" w:rsidRDefault="00531081" w:rsidP="00337043">
      <w:pPr>
        <w:pStyle w:val="ListParagraph"/>
        <w:numPr>
          <w:ilvl w:val="0"/>
          <w:numId w:val="1"/>
        </w:numPr>
        <w:rPr>
          <w:rFonts w:ascii="Arial" w:hAnsi="Arial" w:cs="Arial"/>
          <w:b/>
          <w:bCs/>
          <w:sz w:val="22"/>
          <w:szCs w:val="22"/>
          <w:u w:val="single"/>
        </w:rPr>
      </w:pPr>
      <w:r>
        <w:rPr>
          <w:rFonts w:ascii="Arial" w:hAnsi="Arial" w:cs="Arial"/>
          <w:b/>
          <w:bCs/>
          <w:sz w:val="22"/>
          <w:szCs w:val="22"/>
          <w:u w:val="single"/>
        </w:rPr>
        <w:t>TASK 3</w:t>
      </w:r>
      <w:r w:rsidR="00F353A4">
        <w:rPr>
          <w:rFonts w:ascii="Arial" w:hAnsi="Arial" w:cs="Arial"/>
          <w:b/>
          <w:bCs/>
          <w:sz w:val="22"/>
          <w:szCs w:val="22"/>
          <w:u w:val="single"/>
        </w:rPr>
        <w:t xml:space="preserve">: </w:t>
      </w:r>
      <w:r w:rsidR="001B0A47">
        <w:rPr>
          <w:rFonts w:ascii="Arial" w:hAnsi="Arial" w:cs="Arial"/>
          <w:b/>
          <w:bCs/>
          <w:sz w:val="22"/>
          <w:szCs w:val="22"/>
          <w:u w:val="single"/>
        </w:rPr>
        <w:t>Self-Reflection as a</w:t>
      </w:r>
      <w:r w:rsidR="00C85ECE">
        <w:rPr>
          <w:rFonts w:ascii="Arial" w:hAnsi="Arial" w:cs="Arial"/>
          <w:b/>
          <w:bCs/>
          <w:sz w:val="22"/>
          <w:szCs w:val="22"/>
          <w:u w:val="single"/>
        </w:rPr>
        <w:t xml:space="preserve"> Health and Social </w:t>
      </w:r>
      <w:r w:rsidR="00880137">
        <w:rPr>
          <w:rFonts w:ascii="Arial" w:hAnsi="Arial" w:cs="Arial"/>
          <w:b/>
          <w:bCs/>
          <w:sz w:val="22"/>
          <w:szCs w:val="22"/>
          <w:u w:val="single"/>
        </w:rPr>
        <w:t>Care Professional</w:t>
      </w:r>
    </w:p>
    <w:p w14:paraId="1CEA452E" w14:textId="77777777" w:rsidR="00496C94" w:rsidRPr="00496C94" w:rsidRDefault="00496C94" w:rsidP="00496C94">
      <w:pPr>
        <w:pStyle w:val="ListParagraph"/>
        <w:rPr>
          <w:rFonts w:ascii="Arial" w:hAnsi="Arial" w:cs="Arial"/>
          <w:b/>
          <w:bCs/>
          <w:sz w:val="22"/>
          <w:szCs w:val="22"/>
          <w:u w:val="single"/>
        </w:rPr>
      </w:pPr>
    </w:p>
    <w:p w14:paraId="56E150EC" w14:textId="3B07A415" w:rsidR="00496C94" w:rsidRDefault="00496C94" w:rsidP="00337043">
      <w:pPr>
        <w:pStyle w:val="ListParagraph"/>
        <w:numPr>
          <w:ilvl w:val="0"/>
          <w:numId w:val="1"/>
        </w:numPr>
        <w:rPr>
          <w:rFonts w:ascii="Arial" w:hAnsi="Arial" w:cs="Arial"/>
          <w:b/>
          <w:bCs/>
          <w:sz w:val="22"/>
          <w:szCs w:val="22"/>
          <w:u w:val="single"/>
        </w:rPr>
      </w:pPr>
      <w:r>
        <w:rPr>
          <w:rFonts w:ascii="Arial" w:hAnsi="Arial" w:cs="Arial"/>
          <w:b/>
          <w:bCs/>
          <w:sz w:val="22"/>
          <w:szCs w:val="22"/>
          <w:u w:val="single"/>
        </w:rPr>
        <w:t>conclusion</w:t>
      </w:r>
    </w:p>
    <w:p w14:paraId="52673F6E" w14:textId="77777777" w:rsidR="00880137" w:rsidRPr="00880137" w:rsidRDefault="00880137" w:rsidP="00880137">
      <w:pPr>
        <w:pStyle w:val="ListParagraph"/>
        <w:rPr>
          <w:rFonts w:ascii="Arial" w:hAnsi="Arial" w:cs="Arial"/>
          <w:b/>
          <w:bCs/>
          <w:sz w:val="22"/>
          <w:szCs w:val="22"/>
        </w:rPr>
      </w:pPr>
    </w:p>
    <w:p w14:paraId="5F1487C8" w14:textId="716F1D52" w:rsidR="00880137" w:rsidRPr="00880137" w:rsidRDefault="00880137" w:rsidP="00337043">
      <w:pPr>
        <w:pStyle w:val="ListParagraph"/>
        <w:numPr>
          <w:ilvl w:val="0"/>
          <w:numId w:val="1"/>
        </w:numPr>
        <w:rPr>
          <w:rFonts w:ascii="Arial" w:hAnsi="Arial" w:cs="Arial"/>
          <w:b/>
          <w:bCs/>
          <w:sz w:val="22"/>
          <w:szCs w:val="22"/>
          <w:u w:val="single"/>
        </w:rPr>
      </w:pPr>
      <w:r>
        <w:rPr>
          <w:rFonts w:ascii="Arial" w:hAnsi="Arial" w:cs="Arial"/>
          <w:b/>
          <w:bCs/>
          <w:sz w:val="22"/>
          <w:szCs w:val="22"/>
          <w:u w:val="single"/>
        </w:rPr>
        <w:t>References</w:t>
      </w:r>
    </w:p>
    <w:p w14:paraId="31A9F300" w14:textId="77777777" w:rsidR="00880137" w:rsidRPr="00880137" w:rsidRDefault="00880137" w:rsidP="00880137">
      <w:pPr>
        <w:pStyle w:val="ListParagraph"/>
        <w:rPr>
          <w:rFonts w:ascii="Arial" w:hAnsi="Arial" w:cs="Arial"/>
          <w:b/>
          <w:bCs/>
          <w:sz w:val="22"/>
          <w:szCs w:val="22"/>
        </w:rPr>
      </w:pPr>
    </w:p>
    <w:p w14:paraId="04E34B9D" w14:textId="77777777" w:rsidR="00896C65" w:rsidRDefault="00896C65" w:rsidP="00880137">
      <w:pPr>
        <w:pStyle w:val="ListParagraph"/>
        <w:rPr>
          <w:rFonts w:ascii="Arial" w:hAnsi="Arial" w:cs="Arial"/>
          <w:b/>
          <w:bCs/>
          <w:sz w:val="22"/>
          <w:szCs w:val="22"/>
        </w:rPr>
      </w:pPr>
    </w:p>
    <w:p w14:paraId="6FB7DF69" w14:textId="77777777" w:rsidR="00896C65" w:rsidRDefault="00896C65" w:rsidP="00880137">
      <w:pPr>
        <w:pStyle w:val="ListParagraph"/>
        <w:rPr>
          <w:rFonts w:ascii="Arial" w:hAnsi="Arial" w:cs="Arial"/>
          <w:b/>
          <w:bCs/>
          <w:sz w:val="22"/>
          <w:szCs w:val="22"/>
        </w:rPr>
      </w:pPr>
    </w:p>
    <w:p w14:paraId="0BF2DF04" w14:textId="77777777" w:rsidR="00896C65" w:rsidRDefault="00896C65" w:rsidP="00880137">
      <w:pPr>
        <w:pStyle w:val="ListParagraph"/>
        <w:rPr>
          <w:rFonts w:ascii="Arial" w:hAnsi="Arial" w:cs="Arial"/>
          <w:b/>
          <w:bCs/>
          <w:sz w:val="22"/>
          <w:szCs w:val="22"/>
        </w:rPr>
      </w:pPr>
    </w:p>
    <w:p w14:paraId="7C1992AE" w14:textId="77777777" w:rsidR="00896C65" w:rsidRDefault="00896C65" w:rsidP="00880137">
      <w:pPr>
        <w:pStyle w:val="ListParagraph"/>
        <w:rPr>
          <w:rFonts w:ascii="Arial" w:hAnsi="Arial" w:cs="Arial"/>
          <w:b/>
          <w:bCs/>
          <w:sz w:val="22"/>
          <w:szCs w:val="22"/>
        </w:rPr>
      </w:pPr>
    </w:p>
    <w:p w14:paraId="004F67AD" w14:textId="77777777" w:rsidR="00896C65" w:rsidRDefault="00896C65" w:rsidP="00880137">
      <w:pPr>
        <w:pStyle w:val="ListParagraph"/>
        <w:rPr>
          <w:rFonts w:ascii="Arial" w:hAnsi="Arial" w:cs="Arial"/>
          <w:b/>
          <w:bCs/>
          <w:sz w:val="22"/>
          <w:szCs w:val="22"/>
        </w:rPr>
      </w:pPr>
    </w:p>
    <w:p w14:paraId="6C9A25EC" w14:textId="77777777" w:rsidR="00896C65" w:rsidRDefault="00896C65" w:rsidP="00880137">
      <w:pPr>
        <w:pStyle w:val="ListParagraph"/>
        <w:rPr>
          <w:rFonts w:ascii="Arial" w:hAnsi="Arial" w:cs="Arial"/>
          <w:b/>
          <w:bCs/>
          <w:sz w:val="22"/>
          <w:szCs w:val="22"/>
        </w:rPr>
      </w:pPr>
    </w:p>
    <w:p w14:paraId="5704DF29" w14:textId="77777777" w:rsidR="00896C65" w:rsidRDefault="00896C65" w:rsidP="00880137">
      <w:pPr>
        <w:pStyle w:val="ListParagraph"/>
        <w:rPr>
          <w:rFonts w:ascii="Arial" w:hAnsi="Arial" w:cs="Arial"/>
          <w:b/>
          <w:bCs/>
          <w:sz w:val="22"/>
          <w:szCs w:val="22"/>
        </w:rPr>
      </w:pPr>
    </w:p>
    <w:p w14:paraId="1207FAA4" w14:textId="77777777" w:rsidR="00896C65" w:rsidRDefault="00896C65" w:rsidP="00880137">
      <w:pPr>
        <w:pStyle w:val="ListParagraph"/>
        <w:rPr>
          <w:rFonts w:ascii="Arial" w:hAnsi="Arial" w:cs="Arial"/>
          <w:b/>
          <w:bCs/>
          <w:sz w:val="22"/>
          <w:szCs w:val="22"/>
        </w:rPr>
      </w:pPr>
    </w:p>
    <w:p w14:paraId="12BC76F7" w14:textId="77777777" w:rsidR="00896C65" w:rsidRDefault="00896C65" w:rsidP="00880137">
      <w:pPr>
        <w:pStyle w:val="ListParagraph"/>
        <w:rPr>
          <w:rFonts w:ascii="Arial" w:hAnsi="Arial" w:cs="Arial"/>
          <w:b/>
          <w:bCs/>
          <w:sz w:val="22"/>
          <w:szCs w:val="22"/>
        </w:rPr>
      </w:pPr>
    </w:p>
    <w:p w14:paraId="4452F6A9" w14:textId="77777777" w:rsidR="00896C65" w:rsidRDefault="00896C65" w:rsidP="00880137">
      <w:pPr>
        <w:pStyle w:val="ListParagraph"/>
        <w:rPr>
          <w:rFonts w:ascii="Arial" w:hAnsi="Arial" w:cs="Arial"/>
          <w:b/>
          <w:bCs/>
          <w:sz w:val="22"/>
          <w:szCs w:val="22"/>
        </w:rPr>
      </w:pPr>
    </w:p>
    <w:p w14:paraId="13A2349B" w14:textId="77777777" w:rsidR="00896C65" w:rsidRDefault="00896C65" w:rsidP="00880137">
      <w:pPr>
        <w:pStyle w:val="ListParagraph"/>
        <w:rPr>
          <w:rFonts w:ascii="Arial" w:hAnsi="Arial" w:cs="Arial"/>
          <w:b/>
          <w:bCs/>
          <w:sz w:val="22"/>
          <w:szCs w:val="22"/>
        </w:rPr>
      </w:pPr>
    </w:p>
    <w:p w14:paraId="460A7C53" w14:textId="77777777" w:rsidR="00896C65" w:rsidRDefault="00896C65" w:rsidP="00880137">
      <w:pPr>
        <w:pStyle w:val="ListParagraph"/>
        <w:rPr>
          <w:rFonts w:ascii="Arial" w:hAnsi="Arial" w:cs="Arial"/>
          <w:b/>
          <w:bCs/>
          <w:sz w:val="22"/>
          <w:szCs w:val="22"/>
        </w:rPr>
      </w:pPr>
    </w:p>
    <w:p w14:paraId="759230D6" w14:textId="77777777" w:rsidR="00896C65" w:rsidRDefault="00896C65" w:rsidP="00880137">
      <w:pPr>
        <w:pStyle w:val="ListParagraph"/>
        <w:rPr>
          <w:rFonts w:ascii="Arial" w:hAnsi="Arial" w:cs="Arial"/>
          <w:b/>
          <w:bCs/>
          <w:sz w:val="22"/>
          <w:szCs w:val="22"/>
        </w:rPr>
      </w:pPr>
    </w:p>
    <w:p w14:paraId="38033606" w14:textId="77777777" w:rsidR="00896C65" w:rsidRDefault="00896C65" w:rsidP="00880137">
      <w:pPr>
        <w:pStyle w:val="ListParagraph"/>
        <w:rPr>
          <w:rFonts w:ascii="Arial" w:hAnsi="Arial" w:cs="Arial"/>
          <w:b/>
          <w:bCs/>
          <w:sz w:val="22"/>
          <w:szCs w:val="22"/>
        </w:rPr>
      </w:pPr>
    </w:p>
    <w:p w14:paraId="1CB919F3" w14:textId="77777777" w:rsidR="00896C65" w:rsidRDefault="00896C65" w:rsidP="00880137">
      <w:pPr>
        <w:pStyle w:val="ListParagraph"/>
        <w:rPr>
          <w:rFonts w:ascii="Arial" w:hAnsi="Arial" w:cs="Arial"/>
          <w:b/>
          <w:bCs/>
          <w:sz w:val="22"/>
          <w:szCs w:val="22"/>
        </w:rPr>
      </w:pPr>
    </w:p>
    <w:p w14:paraId="2246E5B8" w14:textId="77777777" w:rsidR="00896C65" w:rsidRDefault="00896C65" w:rsidP="00880137">
      <w:pPr>
        <w:pStyle w:val="ListParagraph"/>
        <w:rPr>
          <w:rFonts w:ascii="Arial" w:hAnsi="Arial" w:cs="Arial"/>
          <w:b/>
          <w:bCs/>
          <w:sz w:val="22"/>
          <w:szCs w:val="22"/>
        </w:rPr>
      </w:pPr>
    </w:p>
    <w:p w14:paraId="1066049E" w14:textId="77777777" w:rsidR="00896C65" w:rsidRDefault="00896C65" w:rsidP="00880137">
      <w:pPr>
        <w:pStyle w:val="ListParagraph"/>
        <w:rPr>
          <w:rFonts w:ascii="Arial" w:hAnsi="Arial" w:cs="Arial"/>
          <w:b/>
          <w:bCs/>
          <w:sz w:val="22"/>
          <w:szCs w:val="22"/>
        </w:rPr>
      </w:pPr>
    </w:p>
    <w:p w14:paraId="0BA3DC30" w14:textId="77777777" w:rsidR="00896C65" w:rsidRDefault="00896C65" w:rsidP="00880137">
      <w:pPr>
        <w:pStyle w:val="ListParagraph"/>
        <w:rPr>
          <w:rFonts w:ascii="Arial" w:hAnsi="Arial" w:cs="Arial"/>
          <w:b/>
          <w:bCs/>
          <w:sz w:val="22"/>
          <w:szCs w:val="22"/>
        </w:rPr>
      </w:pPr>
    </w:p>
    <w:p w14:paraId="2621B502" w14:textId="77777777" w:rsidR="00896C65" w:rsidRDefault="00896C65" w:rsidP="00880137">
      <w:pPr>
        <w:pStyle w:val="ListParagraph"/>
        <w:rPr>
          <w:rFonts w:ascii="Arial" w:hAnsi="Arial" w:cs="Arial"/>
          <w:b/>
          <w:bCs/>
          <w:sz w:val="22"/>
          <w:szCs w:val="22"/>
        </w:rPr>
      </w:pPr>
    </w:p>
    <w:p w14:paraId="40327C85" w14:textId="77777777" w:rsidR="00896C65" w:rsidRDefault="00896C65" w:rsidP="00880137">
      <w:pPr>
        <w:pStyle w:val="ListParagraph"/>
        <w:rPr>
          <w:rFonts w:ascii="Arial" w:hAnsi="Arial" w:cs="Arial"/>
          <w:b/>
          <w:bCs/>
          <w:sz w:val="22"/>
          <w:szCs w:val="22"/>
        </w:rPr>
      </w:pPr>
    </w:p>
    <w:p w14:paraId="06844111" w14:textId="77777777" w:rsidR="00896C65" w:rsidRDefault="00896C65" w:rsidP="00880137">
      <w:pPr>
        <w:pStyle w:val="ListParagraph"/>
        <w:rPr>
          <w:rFonts w:ascii="Arial" w:hAnsi="Arial" w:cs="Arial"/>
          <w:b/>
          <w:bCs/>
          <w:sz w:val="22"/>
          <w:szCs w:val="22"/>
        </w:rPr>
      </w:pPr>
    </w:p>
    <w:p w14:paraId="7467BE21" w14:textId="77777777" w:rsidR="00896C65" w:rsidRDefault="00896C65" w:rsidP="00880137">
      <w:pPr>
        <w:pStyle w:val="ListParagraph"/>
        <w:rPr>
          <w:rFonts w:ascii="Arial" w:hAnsi="Arial" w:cs="Arial"/>
          <w:b/>
          <w:bCs/>
          <w:sz w:val="22"/>
          <w:szCs w:val="22"/>
        </w:rPr>
      </w:pPr>
    </w:p>
    <w:p w14:paraId="58480CAB" w14:textId="77777777" w:rsidR="00896C65" w:rsidRDefault="00896C65" w:rsidP="00880137">
      <w:pPr>
        <w:pStyle w:val="ListParagraph"/>
        <w:rPr>
          <w:rFonts w:ascii="Arial" w:hAnsi="Arial" w:cs="Arial"/>
          <w:b/>
          <w:bCs/>
          <w:sz w:val="22"/>
          <w:szCs w:val="22"/>
        </w:rPr>
      </w:pPr>
    </w:p>
    <w:p w14:paraId="25E7D503" w14:textId="77777777" w:rsidR="00896C65" w:rsidRDefault="00896C65" w:rsidP="00880137">
      <w:pPr>
        <w:pStyle w:val="ListParagraph"/>
        <w:rPr>
          <w:rFonts w:ascii="Arial" w:hAnsi="Arial" w:cs="Arial"/>
          <w:b/>
          <w:bCs/>
          <w:sz w:val="22"/>
          <w:szCs w:val="22"/>
        </w:rPr>
      </w:pPr>
    </w:p>
    <w:p w14:paraId="3BEB13C9" w14:textId="77777777" w:rsidR="00896C65" w:rsidRDefault="00896C65" w:rsidP="00880137">
      <w:pPr>
        <w:pStyle w:val="ListParagraph"/>
        <w:rPr>
          <w:rFonts w:ascii="Arial" w:hAnsi="Arial" w:cs="Arial"/>
          <w:b/>
          <w:bCs/>
          <w:sz w:val="22"/>
          <w:szCs w:val="22"/>
        </w:rPr>
      </w:pPr>
    </w:p>
    <w:p w14:paraId="1D055132" w14:textId="77777777" w:rsidR="00896C65" w:rsidRDefault="00896C65" w:rsidP="00880137">
      <w:pPr>
        <w:pStyle w:val="ListParagraph"/>
        <w:rPr>
          <w:rFonts w:ascii="Arial" w:hAnsi="Arial" w:cs="Arial"/>
          <w:b/>
          <w:bCs/>
          <w:sz w:val="22"/>
          <w:szCs w:val="22"/>
        </w:rPr>
      </w:pPr>
    </w:p>
    <w:p w14:paraId="17F6D184" w14:textId="77777777" w:rsidR="00896C65" w:rsidRDefault="00896C65" w:rsidP="00880137">
      <w:pPr>
        <w:pStyle w:val="ListParagraph"/>
        <w:rPr>
          <w:rFonts w:ascii="Arial" w:hAnsi="Arial" w:cs="Arial"/>
          <w:b/>
          <w:bCs/>
          <w:sz w:val="22"/>
          <w:szCs w:val="22"/>
        </w:rPr>
      </w:pPr>
    </w:p>
    <w:p w14:paraId="43C9AD06" w14:textId="77777777" w:rsidR="00896C65" w:rsidRDefault="00896C65" w:rsidP="00880137">
      <w:pPr>
        <w:pStyle w:val="ListParagraph"/>
        <w:rPr>
          <w:rFonts w:ascii="Arial" w:hAnsi="Arial" w:cs="Arial"/>
          <w:b/>
          <w:bCs/>
          <w:sz w:val="22"/>
          <w:szCs w:val="22"/>
        </w:rPr>
      </w:pPr>
    </w:p>
    <w:p w14:paraId="2C19956B" w14:textId="77777777" w:rsidR="00896C65" w:rsidRDefault="00896C65" w:rsidP="00880137">
      <w:pPr>
        <w:pStyle w:val="ListParagraph"/>
        <w:rPr>
          <w:rFonts w:ascii="Arial" w:hAnsi="Arial" w:cs="Arial"/>
          <w:b/>
          <w:bCs/>
          <w:sz w:val="22"/>
          <w:szCs w:val="22"/>
        </w:rPr>
      </w:pPr>
    </w:p>
    <w:p w14:paraId="6B2F7B76" w14:textId="77777777" w:rsidR="00896C65" w:rsidRDefault="00896C65" w:rsidP="00880137">
      <w:pPr>
        <w:pStyle w:val="ListParagraph"/>
        <w:rPr>
          <w:rFonts w:ascii="Arial" w:hAnsi="Arial" w:cs="Arial"/>
          <w:b/>
          <w:bCs/>
          <w:sz w:val="22"/>
          <w:szCs w:val="22"/>
        </w:rPr>
      </w:pPr>
    </w:p>
    <w:p w14:paraId="7B7CCA5B" w14:textId="77777777" w:rsidR="00896C65" w:rsidRDefault="00896C65" w:rsidP="00880137">
      <w:pPr>
        <w:pStyle w:val="ListParagraph"/>
        <w:rPr>
          <w:rFonts w:ascii="Arial" w:hAnsi="Arial" w:cs="Arial"/>
          <w:b/>
          <w:bCs/>
          <w:sz w:val="22"/>
          <w:szCs w:val="22"/>
        </w:rPr>
      </w:pPr>
    </w:p>
    <w:p w14:paraId="32FBD9B5" w14:textId="77777777" w:rsidR="00896C65" w:rsidRDefault="00896C65" w:rsidP="00880137">
      <w:pPr>
        <w:pStyle w:val="ListParagraph"/>
        <w:rPr>
          <w:rFonts w:ascii="Arial" w:hAnsi="Arial" w:cs="Arial"/>
          <w:b/>
          <w:bCs/>
          <w:sz w:val="22"/>
          <w:szCs w:val="22"/>
        </w:rPr>
      </w:pPr>
    </w:p>
    <w:p w14:paraId="2F02F483" w14:textId="5F75AE35" w:rsidR="00A62EC0" w:rsidRPr="00337043" w:rsidRDefault="00896C65" w:rsidP="00880137">
      <w:pPr>
        <w:pStyle w:val="ListParagraph"/>
        <w:rPr>
          <w:rFonts w:ascii="Arial" w:hAnsi="Arial" w:cs="Arial"/>
          <w:b/>
          <w:bCs/>
          <w:sz w:val="22"/>
          <w:szCs w:val="22"/>
          <w:u w:val="single"/>
        </w:rPr>
      </w:pPr>
      <w:r>
        <w:rPr>
          <w:rFonts w:ascii="Arial" w:hAnsi="Arial" w:cs="Arial"/>
          <w:b/>
          <w:bCs/>
          <w:sz w:val="22"/>
          <w:szCs w:val="22"/>
        </w:rPr>
        <w:t xml:space="preserve">                                  </w:t>
      </w:r>
      <w:r w:rsidR="00EF5954" w:rsidRPr="00337043">
        <w:rPr>
          <w:rFonts w:ascii="Arial" w:hAnsi="Arial" w:cs="Arial"/>
          <w:b/>
          <w:bCs/>
          <w:sz w:val="22"/>
          <w:szCs w:val="22"/>
        </w:rPr>
        <w:t xml:space="preserve"> </w:t>
      </w:r>
      <w:r w:rsidR="00AC01DD" w:rsidRPr="00337043">
        <w:rPr>
          <w:rFonts w:ascii="Arial" w:hAnsi="Arial" w:cs="Arial"/>
          <w:b/>
          <w:bCs/>
          <w:sz w:val="22"/>
          <w:szCs w:val="22"/>
        </w:rPr>
        <w:t xml:space="preserve">Reflective Report </w:t>
      </w:r>
    </w:p>
    <w:p w14:paraId="42B00A62" w14:textId="20F19A1C" w:rsidR="0065139D" w:rsidRPr="00563121" w:rsidRDefault="00896C65" w:rsidP="006A36FD">
      <w:pPr>
        <w:spacing w:line="360" w:lineRule="auto"/>
        <w:rPr>
          <w:rFonts w:ascii="Arial" w:hAnsi="Arial" w:cs="Arial"/>
          <w:sz w:val="22"/>
          <w:szCs w:val="22"/>
          <w:u w:val="single"/>
        </w:rPr>
      </w:pPr>
      <w:r w:rsidRPr="00563121">
        <w:rPr>
          <w:rFonts w:ascii="Arial" w:hAnsi="Arial" w:cs="Arial"/>
          <w:sz w:val="22"/>
          <w:szCs w:val="22"/>
          <w:u w:val="single"/>
        </w:rPr>
        <w:t>INTR</w:t>
      </w:r>
      <w:r w:rsidR="005A57BC" w:rsidRPr="00563121">
        <w:rPr>
          <w:rFonts w:ascii="Arial" w:hAnsi="Arial" w:cs="Arial"/>
          <w:sz w:val="22"/>
          <w:szCs w:val="22"/>
          <w:u w:val="single"/>
        </w:rPr>
        <w:t>ODUCTION</w:t>
      </w:r>
    </w:p>
    <w:p w14:paraId="35B48EDF" w14:textId="5117A87C" w:rsidR="003D7339" w:rsidRPr="00563121" w:rsidRDefault="0053596E" w:rsidP="006A36FD">
      <w:pPr>
        <w:spacing w:line="360" w:lineRule="auto"/>
        <w:rPr>
          <w:rFonts w:ascii="Arial" w:hAnsi="Arial" w:cs="Arial"/>
          <w:sz w:val="22"/>
          <w:szCs w:val="22"/>
        </w:rPr>
      </w:pPr>
      <w:r w:rsidRPr="00563121">
        <w:rPr>
          <w:rFonts w:ascii="Arial" w:hAnsi="Arial" w:cs="Arial"/>
          <w:sz w:val="22"/>
          <w:szCs w:val="22"/>
        </w:rPr>
        <w:t xml:space="preserve">As a Health and Social Care </w:t>
      </w:r>
      <w:r w:rsidR="00BE5450" w:rsidRPr="00563121">
        <w:rPr>
          <w:rFonts w:ascii="Arial" w:hAnsi="Arial" w:cs="Arial"/>
          <w:sz w:val="22"/>
          <w:szCs w:val="22"/>
        </w:rPr>
        <w:t>P</w:t>
      </w:r>
      <w:r w:rsidRPr="00563121">
        <w:rPr>
          <w:rFonts w:ascii="Arial" w:hAnsi="Arial" w:cs="Arial"/>
          <w:sz w:val="22"/>
          <w:szCs w:val="22"/>
        </w:rPr>
        <w:t>rofessional</w:t>
      </w:r>
      <w:r w:rsidR="00567C60" w:rsidRPr="00563121">
        <w:rPr>
          <w:rFonts w:ascii="Arial" w:hAnsi="Arial" w:cs="Arial"/>
          <w:sz w:val="22"/>
          <w:szCs w:val="22"/>
        </w:rPr>
        <w:t>,</w:t>
      </w:r>
      <w:r w:rsidRPr="00563121">
        <w:rPr>
          <w:rFonts w:ascii="Arial" w:hAnsi="Arial" w:cs="Arial"/>
          <w:sz w:val="22"/>
          <w:szCs w:val="22"/>
        </w:rPr>
        <w:t xml:space="preserve"> one must </w:t>
      </w:r>
      <w:r w:rsidR="00567C60" w:rsidRPr="00563121">
        <w:rPr>
          <w:rFonts w:ascii="Arial" w:hAnsi="Arial" w:cs="Arial"/>
          <w:sz w:val="22"/>
          <w:szCs w:val="22"/>
        </w:rPr>
        <w:t xml:space="preserve">recognise that effective </w:t>
      </w:r>
      <w:r w:rsidR="00C6090D" w:rsidRPr="00563121">
        <w:rPr>
          <w:rFonts w:ascii="Arial" w:hAnsi="Arial" w:cs="Arial"/>
          <w:sz w:val="22"/>
          <w:szCs w:val="22"/>
        </w:rPr>
        <w:t>practice</w:t>
      </w:r>
      <w:r w:rsidR="00567C60" w:rsidRPr="00563121">
        <w:rPr>
          <w:rFonts w:ascii="Arial" w:hAnsi="Arial" w:cs="Arial"/>
          <w:sz w:val="22"/>
          <w:szCs w:val="22"/>
        </w:rPr>
        <w:t xml:space="preserve"> relies on</w:t>
      </w:r>
      <w:r w:rsidR="00C6090D" w:rsidRPr="00563121">
        <w:rPr>
          <w:rFonts w:ascii="Arial" w:hAnsi="Arial" w:cs="Arial"/>
          <w:sz w:val="22"/>
          <w:szCs w:val="22"/>
        </w:rPr>
        <w:t xml:space="preserve"> core principles such as</w:t>
      </w:r>
      <w:r w:rsidR="00BE5450" w:rsidRPr="00563121">
        <w:rPr>
          <w:rFonts w:ascii="Arial" w:hAnsi="Arial" w:cs="Arial"/>
          <w:sz w:val="22"/>
          <w:szCs w:val="22"/>
        </w:rPr>
        <w:t xml:space="preserve"> </w:t>
      </w:r>
      <w:r w:rsidR="00AC01DD" w:rsidRPr="00563121">
        <w:rPr>
          <w:rFonts w:ascii="Arial" w:hAnsi="Arial" w:cs="Arial"/>
          <w:sz w:val="22"/>
          <w:szCs w:val="22"/>
        </w:rPr>
        <w:t>partnership working, person-centred care and ethic</w:t>
      </w:r>
      <w:r w:rsidR="00CF0CAB" w:rsidRPr="00563121">
        <w:rPr>
          <w:rFonts w:ascii="Arial" w:hAnsi="Arial" w:cs="Arial"/>
          <w:sz w:val="22"/>
          <w:szCs w:val="22"/>
        </w:rPr>
        <w:t>al responsibility.</w:t>
      </w:r>
      <w:r w:rsidR="006A2048" w:rsidRPr="00563121">
        <w:rPr>
          <w:rFonts w:ascii="Arial" w:hAnsi="Arial" w:cs="Arial"/>
          <w:sz w:val="22"/>
          <w:szCs w:val="22"/>
        </w:rPr>
        <w:t xml:space="preserve"> These values are at the heart of every</w:t>
      </w:r>
      <w:r w:rsidR="00E43C80" w:rsidRPr="00563121">
        <w:rPr>
          <w:rFonts w:ascii="Arial" w:hAnsi="Arial" w:cs="Arial"/>
          <w:sz w:val="22"/>
          <w:szCs w:val="22"/>
        </w:rPr>
        <w:t xml:space="preserve"> healthcare interaction and underpin the delivery of </w:t>
      </w:r>
      <w:r w:rsidR="00AC01DD" w:rsidRPr="00563121">
        <w:rPr>
          <w:rFonts w:ascii="Arial" w:hAnsi="Arial" w:cs="Arial"/>
          <w:sz w:val="22"/>
          <w:szCs w:val="22"/>
        </w:rPr>
        <w:t>safe</w:t>
      </w:r>
      <w:r w:rsidR="000514BE" w:rsidRPr="00563121">
        <w:rPr>
          <w:rFonts w:ascii="Arial" w:hAnsi="Arial" w:cs="Arial"/>
          <w:sz w:val="22"/>
          <w:szCs w:val="22"/>
        </w:rPr>
        <w:t xml:space="preserve">, compassionate </w:t>
      </w:r>
      <w:r w:rsidR="00AC01DD" w:rsidRPr="00563121">
        <w:rPr>
          <w:rFonts w:ascii="Arial" w:hAnsi="Arial" w:cs="Arial"/>
          <w:sz w:val="22"/>
          <w:szCs w:val="22"/>
        </w:rPr>
        <w:t xml:space="preserve">and </w:t>
      </w:r>
      <w:r w:rsidR="00E43C80" w:rsidRPr="00563121">
        <w:rPr>
          <w:rFonts w:ascii="Arial" w:hAnsi="Arial" w:cs="Arial"/>
          <w:sz w:val="22"/>
          <w:szCs w:val="22"/>
        </w:rPr>
        <w:t>high-quality</w:t>
      </w:r>
      <w:r w:rsidR="00AC01DD" w:rsidRPr="00563121">
        <w:rPr>
          <w:rFonts w:ascii="Arial" w:hAnsi="Arial" w:cs="Arial"/>
          <w:sz w:val="22"/>
          <w:szCs w:val="22"/>
        </w:rPr>
        <w:t xml:space="preserve"> </w:t>
      </w:r>
      <w:r w:rsidR="00F25CE9" w:rsidRPr="00563121">
        <w:rPr>
          <w:rFonts w:ascii="Arial" w:hAnsi="Arial" w:cs="Arial"/>
          <w:sz w:val="22"/>
          <w:szCs w:val="22"/>
        </w:rPr>
        <w:t>care. Reflective</w:t>
      </w:r>
      <w:r w:rsidR="00F25CE9" w:rsidRPr="00563121">
        <w:rPr>
          <w:rFonts w:ascii="Arial" w:hAnsi="Arial" w:cs="Arial"/>
          <w:sz w:val="22"/>
          <w:szCs w:val="22"/>
        </w:rPr>
        <w:t xml:space="preserve"> practice enables professionals to evaluate their actions, identify their strengths and weaknesses, and continually improve their approach to patient care (Health and Care Professions Council [HCPC], 2021). Partnership working in health and social care is the working together of health care professionals, services, service users and families, in collaboration to achieve shared goals in care (Care Quality Commission, 2025). Through reflection, practitioners </w:t>
      </w:r>
      <w:r w:rsidR="00F25CE9" w:rsidRPr="00563121">
        <w:rPr>
          <w:rFonts w:ascii="Arial" w:hAnsi="Arial" w:cs="Arial"/>
          <w:sz w:val="22"/>
          <w:szCs w:val="22"/>
        </w:rPr>
        <w:t>can</w:t>
      </w:r>
      <w:r w:rsidR="00F25CE9" w:rsidRPr="00563121">
        <w:rPr>
          <w:rFonts w:ascii="Arial" w:hAnsi="Arial" w:cs="Arial"/>
          <w:sz w:val="22"/>
          <w:szCs w:val="22"/>
        </w:rPr>
        <w:t xml:space="preserve"> enhance their professional competence, learn from experiences, and promote better outcomes for those they support</w:t>
      </w:r>
      <w:r w:rsidR="00E43C80" w:rsidRPr="00563121">
        <w:rPr>
          <w:rFonts w:ascii="Arial" w:hAnsi="Arial" w:cs="Arial"/>
          <w:sz w:val="22"/>
          <w:szCs w:val="22"/>
        </w:rPr>
        <w:t>.</w:t>
      </w:r>
      <w:r w:rsidR="00AC01DD" w:rsidRPr="00563121">
        <w:rPr>
          <w:rFonts w:ascii="Arial" w:hAnsi="Arial" w:cs="Arial"/>
          <w:sz w:val="22"/>
          <w:szCs w:val="22"/>
        </w:rPr>
        <w:t xml:space="preserve"> </w:t>
      </w:r>
      <w:r w:rsidR="000C5EED" w:rsidRPr="00563121">
        <w:rPr>
          <w:rFonts w:ascii="Arial" w:hAnsi="Arial" w:cs="Arial"/>
          <w:sz w:val="22"/>
          <w:szCs w:val="22"/>
        </w:rPr>
        <w:t xml:space="preserve">This essay will </w:t>
      </w:r>
      <w:r w:rsidR="002C6FE6" w:rsidRPr="00563121">
        <w:rPr>
          <w:rFonts w:ascii="Arial" w:hAnsi="Arial" w:cs="Arial"/>
          <w:sz w:val="22"/>
          <w:szCs w:val="22"/>
        </w:rPr>
        <w:t>reflect on my personal experiences of applying person-centred care</w:t>
      </w:r>
      <w:r w:rsidR="00D74DB0" w:rsidRPr="00563121">
        <w:rPr>
          <w:rFonts w:ascii="Arial" w:hAnsi="Arial" w:cs="Arial"/>
          <w:sz w:val="22"/>
          <w:szCs w:val="22"/>
        </w:rPr>
        <w:t>,</w:t>
      </w:r>
      <w:r w:rsidR="00936572" w:rsidRPr="00563121">
        <w:rPr>
          <w:rFonts w:ascii="Arial" w:hAnsi="Arial" w:cs="Arial"/>
          <w:sz w:val="22"/>
          <w:szCs w:val="22"/>
        </w:rPr>
        <w:t xml:space="preserve"> </w:t>
      </w:r>
      <w:r w:rsidR="00D74DB0" w:rsidRPr="00563121">
        <w:rPr>
          <w:rFonts w:ascii="Arial" w:hAnsi="Arial" w:cs="Arial"/>
          <w:sz w:val="22"/>
          <w:szCs w:val="22"/>
        </w:rPr>
        <w:t xml:space="preserve">partnership working, and ethical decision-making in </w:t>
      </w:r>
      <w:r w:rsidR="00936572" w:rsidRPr="00563121">
        <w:rPr>
          <w:rFonts w:ascii="Arial" w:hAnsi="Arial" w:cs="Arial"/>
          <w:sz w:val="22"/>
          <w:szCs w:val="22"/>
        </w:rPr>
        <w:t>practice</w:t>
      </w:r>
      <w:r w:rsidR="00444BEF" w:rsidRPr="00563121">
        <w:rPr>
          <w:rFonts w:ascii="Arial" w:hAnsi="Arial" w:cs="Arial"/>
          <w:sz w:val="22"/>
          <w:szCs w:val="22"/>
        </w:rPr>
        <w:t xml:space="preserve"> using recognised reflective models such as </w:t>
      </w:r>
      <w:r w:rsidR="00B515A2" w:rsidRPr="00563121">
        <w:rPr>
          <w:rFonts w:ascii="Arial" w:hAnsi="Arial" w:cs="Arial"/>
          <w:sz w:val="22"/>
          <w:szCs w:val="22"/>
        </w:rPr>
        <w:t>Gibbs (</w:t>
      </w:r>
      <w:r w:rsidR="001F7CCB" w:rsidRPr="00563121">
        <w:rPr>
          <w:rFonts w:ascii="Arial" w:hAnsi="Arial" w:cs="Arial"/>
          <w:sz w:val="22"/>
          <w:szCs w:val="22"/>
        </w:rPr>
        <w:t xml:space="preserve">1998) and </w:t>
      </w:r>
      <w:r w:rsidR="00F25CE9" w:rsidRPr="00563121">
        <w:rPr>
          <w:rFonts w:ascii="Arial" w:hAnsi="Arial" w:cs="Arial"/>
          <w:sz w:val="22"/>
          <w:szCs w:val="22"/>
        </w:rPr>
        <w:t>Driscoll (</w:t>
      </w:r>
      <w:r w:rsidR="001F7CCB" w:rsidRPr="00563121">
        <w:rPr>
          <w:rFonts w:ascii="Arial" w:hAnsi="Arial" w:cs="Arial"/>
          <w:sz w:val="22"/>
          <w:szCs w:val="22"/>
        </w:rPr>
        <w:t>2007). I will critically analyse</w:t>
      </w:r>
      <w:r w:rsidR="00680D4D" w:rsidRPr="00563121">
        <w:rPr>
          <w:rFonts w:ascii="Arial" w:hAnsi="Arial" w:cs="Arial"/>
          <w:sz w:val="22"/>
          <w:szCs w:val="22"/>
        </w:rPr>
        <w:t xml:space="preserve"> how these principles were implemented, evaluate my responses</w:t>
      </w:r>
      <w:r w:rsidR="00936572" w:rsidRPr="00563121">
        <w:rPr>
          <w:rFonts w:ascii="Arial" w:hAnsi="Arial" w:cs="Arial"/>
          <w:sz w:val="22"/>
          <w:szCs w:val="22"/>
        </w:rPr>
        <w:t xml:space="preserve">, and consider how I can develop further as a future healthcare professional. </w:t>
      </w:r>
    </w:p>
    <w:p w14:paraId="05F872CD" w14:textId="06310F41" w:rsidR="00F03256" w:rsidRPr="00563121" w:rsidRDefault="00F03256" w:rsidP="006A36FD">
      <w:pPr>
        <w:spacing w:line="360" w:lineRule="auto"/>
        <w:rPr>
          <w:rFonts w:ascii="Arial" w:hAnsi="Arial" w:cs="Arial"/>
          <w:sz w:val="22"/>
          <w:szCs w:val="22"/>
          <w:u w:val="single"/>
        </w:rPr>
      </w:pPr>
      <w:r w:rsidRPr="00563121">
        <w:rPr>
          <w:rFonts w:ascii="Arial" w:hAnsi="Arial" w:cs="Arial"/>
          <w:sz w:val="22"/>
          <w:szCs w:val="22"/>
          <w:u w:val="single"/>
        </w:rPr>
        <w:t>Task:1</w:t>
      </w:r>
      <w:r w:rsidR="00496C94" w:rsidRPr="00563121">
        <w:rPr>
          <w:rFonts w:ascii="Arial" w:hAnsi="Arial" w:cs="Arial"/>
          <w:sz w:val="22"/>
          <w:szCs w:val="22"/>
          <w:u w:val="single"/>
        </w:rPr>
        <w:t>:</w:t>
      </w:r>
      <w:r w:rsidR="007D52B3" w:rsidRPr="00563121">
        <w:rPr>
          <w:rFonts w:ascii="Arial" w:hAnsi="Arial" w:cs="Arial"/>
          <w:sz w:val="22"/>
          <w:szCs w:val="22"/>
          <w:u w:val="single"/>
        </w:rPr>
        <w:t xml:space="preserve"> </w:t>
      </w:r>
      <w:r w:rsidR="00496C94" w:rsidRPr="00563121">
        <w:rPr>
          <w:rFonts w:ascii="Arial" w:hAnsi="Arial" w:cs="Arial"/>
          <w:sz w:val="22"/>
          <w:szCs w:val="22"/>
          <w:u w:val="single"/>
        </w:rPr>
        <w:t>Reflection</w:t>
      </w:r>
      <w:r w:rsidR="00FF43A8" w:rsidRPr="00563121">
        <w:rPr>
          <w:rFonts w:ascii="Arial" w:hAnsi="Arial" w:cs="Arial"/>
          <w:sz w:val="22"/>
          <w:szCs w:val="22"/>
          <w:u w:val="single"/>
        </w:rPr>
        <w:t xml:space="preserve"> on the importance of Principles in Health and Social Care</w:t>
      </w:r>
    </w:p>
    <w:p w14:paraId="2648F054" w14:textId="77777777" w:rsidR="007D52B3" w:rsidRPr="00563121" w:rsidRDefault="00AC01DD" w:rsidP="006A36FD">
      <w:pPr>
        <w:spacing w:line="360" w:lineRule="auto"/>
        <w:rPr>
          <w:rFonts w:ascii="Arial" w:hAnsi="Arial" w:cs="Arial"/>
          <w:sz w:val="22"/>
          <w:szCs w:val="22"/>
        </w:rPr>
      </w:pPr>
      <w:r w:rsidRPr="00563121">
        <w:rPr>
          <w:rFonts w:ascii="Arial" w:hAnsi="Arial" w:cs="Arial"/>
          <w:sz w:val="22"/>
          <w:szCs w:val="22"/>
        </w:rPr>
        <w:t>Partnership working is supported by the Health and Care Act 2022</w:t>
      </w:r>
      <w:r w:rsidR="00191A31" w:rsidRPr="00563121">
        <w:rPr>
          <w:rFonts w:ascii="Arial" w:hAnsi="Arial" w:cs="Arial"/>
          <w:sz w:val="22"/>
          <w:szCs w:val="22"/>
        </w:rPr>
        <w:t>,</w:t>
      </w:r>
      <w:r w:rsidRPr="00563121">
        <w:rPr>
          <w:rFonts w:ascii="Arial" w:hAnsi="Arial" w:cs="Arial"/>
          <w:sz w:val="22"/>
          <w:szCs w:val="22"/>
        </w:rPr>
        <w:t xml:space="preserve"> as integrated care systems (ICSs)</w:t>
      </w:r>
      <w:r w:rsidR="00F61B14" w:rsidRPr="00563121">
        <w:rPr>
          <w:rFonts w:ascii="Arial" w:hAnsi="Arial" w:cs="Arial"/>
          <w:sz w:val="22"/>
          <w:szCs w:val="22"/>
        </w:rPr>
        <w:t>,</w:t>
      </w:r>
      <w:r w:rsidRPr="00563121">
        <w:rPr>
          <w:rFonts w:ascii="Arial" w:hAnsi="Arial" w:cs="Arial"/>
          <w:sz w:val="22"/>
          <w:szCs w:val="22"/>
        </w:rPr>
        <w:t xml:space="preserve"> which </w:t>
      </w:r>
      <w:r w:rsidR="00191A31" w:rsidRPr="00563121">
        <w:rPr>
          <w:rFonts w:ascii="Arial" w:hAnsi="Arial" w:cs="Arial"/>
          <w:sz w:val="22"/>
          <w:szCs w:val="22"/>
        </w:rPr>
        <w:t>bring</w:t>
      </w:r>
      <w:r w:rsidRPr="00563121">
        <w:rPr>
          <w:rFonts w:ascii="Arial" w:hAnsi="Arial" w:cs="Arial"/>
          <w:sz w:val="22"/>
          <w:szCs w:val="22"/>
        </w:rPr>
        <w:t xml:space="preserve"> professionals from different organisations together to work to achieve the best outcome for </w:t>
      </w:r>
      <w:r w:rsidR="00191A31" w:rsidRPr="00563121">
        <w:rPr>
          <w:rFonts w:ascii="Arial" w:hAnsi="Arial" w:cs="Arial"/>
          <w:sz w:val="22"/>
          <w:szCs w:val="22"/>
        </w:rPr>
        <w:t>patients</w:t>
      </w:r>
      <w:r w:rsidR="00F61B14" w:rsidRPr="00563121">
        <w:rPr>
          <w:rFonts w:ascii="Arial" w:hAnsi="Arial" w:cs="Arial"/>
          <w:sz w:val="22"/>
          <w:szCs w:val="22"/>
        </w:rPr>
        <w:t>,</w:t>
      </w:r>
      <w:r w:rsidRPr="00563121">
        <w:rPr>
          <w:rFonts w:ascii="Arial" w:hAnsi="Arial" w:cs="Arial"/>
          <w:sz w:val="22"/>
          <w:szCs w:val="22"/>
        </w:rPr>
        <w:t xml:space="preserve"> </w:t>
      </w:r>
      <w:r w:rsidR="00191A31" w:rsidRPr="00563121">
        <w:rPr>
          <w:rFonts w:ascii="Arial" w:hAnsi="Arial" w:cs="Arial"/>
          <w:sz w:val="22"/>
          <w:szCs w:val="22"/>
        </w:rPr>
        <w:t>approaching</w:t>
      </w:r>
      <w:r w:rsidRPr="00563121">
        <w:rPr>
          <w:rFonts w:ascii="Arial" w:hAnsi="Arial" w:cs="Arial"/>
          <w:sz w:val="22"/>
          <w:szCs w:val="22"/>
        </w:rPr>
        <w:t xml:space="preserve"> more </w:t>
      </w:r>
      <w:r w:rsidR="00191A31" w:rsidRPr="00563121">
        <w:rPr>
          <w:rFonts w:ascii="Arial" w:hAnsi="Arial" w:cs="Arial"/>
          <w:sz w:val="22"/>
          <w:szCs w:val="22"/>
        </w:rPr>
        <w:t>person-led</w:t>
      </w:r>
      <w:r w:rsidRPr="00563121">
        <w:rPr>
          <w:rFonts w:ascii="Arial" w:hAnsi="Arial" w:cs="Arial"/>
          <w:sz w:val="22"/>
          <w:szCs w:val="22"/>
        </w:rPr>
        <w:t xml:space="preserve"> </w:t>
      </w:r>
      <w:r w:rsidR="00F61B14" w:rsidRPr="00563121">
        <w:rPr>
          <w:rFonts w:ascii="Arial" w:hAnsi="Arial" w:cs="Arial"/>
          <w:sz w:val="22"/>
          <w:szCs w:val="22"/>
        </w:rPr>
        <w:t xml:space="preserve">care </w:t>
      </w:r>
      <w:r w:rsidRPr="00563121">
        <w:rPr>
          <w:rFonts w:ascii="Arial" w:hAnsi="Arial" w:cs="Arial"/>
          <w:sz w:val="22"/>
          <w:szCs w:val="22"/>
        </w:rPr>
        <w:t>(National Institute for Health and Care Excellence, 2021). By using this principle</w:t>
      </w:r>
      <w:r w:rsidR="00A05D9C" w:rsidRPr="00563121">
        <w:rPr>
          <w:rFonts w:ascii="Arial" w:hAnsi="Arial" w:cs="Arial"/>
          <w:sz w:val="22"/>
          <w:szCs w:val="22"/>
        </w:rPr>
        <w:t>,</w:t>
      </w:r>
      <w:r w:rsidRPr="00563121">
        <w:rPr>
          <w:rFonts w:ascii="Arial" w:hAnsi="Arial" w:cs="Arial"/>
          <w:sz w:val="22"/>
          <w:szCs w:val="22"/>
        </w:rPr>
        <w:t xml:space="preserve"> a rapport of trust and good communication can be built between everyone involved, showing commitment to care (NHS professionals, 2025). The definition of person-centred care is stated by NHS Education for Scotland (2025) as involving and ensuring the patient is put first in everything regarding their health, care and treatments, ensuring the professionals tailor their care the way it best </w:t>
      </w:r>
      <w:r w:rsidR="00A05D9C" w:rsidRPr="00563121">
        <w:rPr>
          <w:rFonts w:ascii="Arial" w:hAnsi="Arial" w:cs="Arial"/>
          <w:sz w:val="22"/>
          <w:szCs w:val="22"/>
        </w:rPr>
        <w:t>suit</w:t>
      </w:r>
      <w:r w:rsidRPr="00563121">
        <w:rPr>
          <w:rFonts w:ascii="Arial" w:hAnsi="Arial" w:cs="Arial"/>
          <w:sz w:val="22"/>
          <w:szCs w:val="22"/>
        </w:rPr>
        <w:t xml:space="preserve"> their patient. </w:t>
      </w:r>
      <w:r w:rsidR="00A05D9C" w:rsidRPr="00563121">
        <w:rPr>
          <w:rFonts w:ascii="Arial" w:hAnsi="Arial" w:cs="Arial"/>
          <w:sz w:val="22"/>
          <w:szCs w:val="22"/>
        </w:rPr>
        <w:t xml:space="preserve">According to </w:t>
      </w:r>
      <w:r w:rsidRPr="00563121">
        <w:rPr>
          <w:rFonts w:ascii="Arial" w:hAnsi="Arial" w:cs="Arial"/>
          <w:sz w:val="22"/>
          <w:szCs w:val="22"/>
        </w:rPr>
        <w:t>The Care Act 2014</w:t>
      </w:r>
      <w:r w:rsidR="00A05D9C" w:rsidRPr="00563121">
        <w:rPr>
          <w:rFonts w:ascii="Arial" w:hAnsi="Arial" w:cs="Arial"/>
          <w:sz w:val="22"/>
          <w:szCs w:val="22"/>
        </w:rPr>
        <w:t xml:space="preserve">, </w:t>
      </w:r>
      <w:r w:rsidRPr="00563121">
        <w:rPr>
          <w:rFonts w:ascii="Arial" w:hAnsi="Arial" w:cs="Arial"/>
          <w:sz w:val="22"/>
          <w:szCs w:val="22"/>
        </w:rPr>
        <w:t>people should have control, choice, and independence in how their care is delivered. This enables health care professionals to be able to provide care and support to the person as an individual rather than just a patient, having a holistic approach to care and support (Health Foundation, 2014). The psychological theory of Maslow’s Hierarchy of Needs (1943)</w:t>
      </w:r>
      <w:r w:rsidR="0006573A" w:rsidRPr="00563121">
        <w:rPr>
          <w:rFonts w:ascii="Arial" w:hAnsi="Arial" w:cs="Arial"/>
          <w:sz w:val="22"/>
          <w:szCs w:val="22"/>
        </w:rPr>
        <w:t xml:space="preserve"> </w:t>
      </w:r>
      <w:r w:rsidRPr="00563121">
        <w:rPr>
          <w:rFonts w:ascii="Arial" w:hAnsi="Arial" w:cs="Arial"/>
          <w:sz w:val="22"/>
          <w:szCs w:val="22"/>
        </w:rPr>
        <w:t xml:space="preserve">stated that care needs for physical and psychological </w:t>
      </w:r>
      <w:r w:rsidR="004C50E0" w:rsidRPr="00563121">
        <w:rPr>
          <w:rFonts w:ascii="Arial" w:hAnsi="Arial" w:cs="Arial"/>
          <w:sz w:val="22"/>
          <w:szCs w:val="22"/>
        </w:rPr>
        <w:t xml:space="preserve">needs </w:t>
      </w:r>
      <w:r w:rsidRPr="00563121">
        <w:rPr>
          <w:rFonts w:ascii="Arial" w:hAnsi="Arial" w:cs="Arial"/>
          <w:sz w:val="22"/>
          <w:szCs w:val="22"/>
        </w:rPr>
        <w:t xml:space="preserve">must be met, </w:t>
      </w:r>
      <w:r w:rsidR="004C50E0" w:rsidRPr="00563121">
        <w:rPr>
          <w:rFonts w:ascii="Arial" w:hAnsi="Arial" w:cs="Arial"/>
          <w:sz w:val="22"/>
          <w:szCs w:val="22"/>
        </w:rPr>
        <w:t>which</w:t>
      </w:r>
      <w:r w:rsidRPr="00563121">
        <w:rPr>
          <w:rFonts w:ascii="Arial" w:hAnsi="Arial" w:cs="Arial"/>
          <w:sz w:val="22"/>
          <w:szCs w:val="22"/>
        </w:rPr>
        <w:t xml:space="preserve"> ensures that the </w:t>
      </w:r>
      <w:r w:rsidR="004C50E0" w:rsidRPr="00563121">
        <w:rPr>
          <w:rFonts w:ascii="Arial" w:hAnsi="Arial" w:cs="Arial"/>
          <w:sz w:val="22"/>
          <w:szCs w:val="22"/>
        </w:rPr>
        <w:t>patient's</w:t>
      </w:r>
      <w:r w:rsidRPr="00563121">
        <w:rPr>
          <w:rFonts w:ascii="Arial" w:hAnsi="Arial" w:cs="Arial"/>
          <w:sz w:val="22"/>
          <w:szCs w:val="22"/>
        </w:rPr>
        <w:t xml:space="preserve"> emotional and social needs are met as well as their health care needs (McLeod, 2025). An example </w:t>
      </w:r>
      <w:r w:rsidR="004C50E0" w:rsidRPr="00563121">
        <w:rPr>
          <w:rFonts w:ascii="Arial" w:hAnsi="Arial" w:cs="Arial"/>
          <w:sz w:val="22"/>
          <w:szCs w:val="22"/>
        </w:rPr>
        <w:t>of</w:t>
      </w:r>
      <w:r w:rsidRPr="00563121">
        <w:rPr>
          <w:rFonts w:ascii="Arial" w:hAnsi="Arial" w:cs="Arial"/>
          <w:sz w:val="22"/>
          <w:szCs w:val="22"/>
        </w:rPr>
        <w:t xml:space="preserve"> when their hierarchy of needs can be applied is when catering to the patient’s religious or cultural </w:t>
      </w:r>
      <w:r w:rsidRPr="00563121">
        <w:rPr>
          <w:rFonts w:ascii="Arial" w:hAnsi="Arial" w:cs="Arial"/>
          <w:sz w:val="22"/>
          <w:szCs w:val="22"/>
        </w:rPr>
        <w:lastRenderedPageBreak/>
        <w:t>beliefs</w:t>
      </w:r>
      <w:r w:rsidR="00500770" w:rsidRPr="00563121">
        <w:rPr>
          <w:rFonts w:ascii="Arial" w:hAnsi="Arial" w:cs="Arial"/>
          <w:sz w:val="22"/>
          <w:szCs w:val="22"/>
        </w:rPr>
        <w:t>;</w:t>
      </w:r>
      <w:r w:rsidRPr="00563121">
        <w:rPr>
          <w:rFonts w:ascii="Arial" w:hAnsi="Arial" w:cs="Arial"/>
          <w:sz w:val="22"/>
          <w:szCs w:val="22"/>
        </w:rPr>
        <w:t xml:space="preserve"> areas such as diet might need to be adjusted so that it is suitable for the patient and their needs</w:t>
      </w:r>
      <w:r w:rsidR="004C50E0" w:rsidRPr="00563121">
        <w:rPr>
          <w:rFonts w:ascii="Arial" w:hAnsi="Arial" w:cs="Arial"/>
          <w:sz w:val="22"/>
          <w:szCs w:val="22"/>
        </w:rPr>
        <w:t>. By</w:t>
      </w:r>
      <w:r w:rsidRPr="00563121">
        <w:rPr>
          <w:rFonts w:ascii="Arial" w:hAnsi="Arial" w:cs="Arial"/>
          <w:sz w:val="22"/>
          <w:szCs w:val="22"/>
        </w:rPr>
        <w:t xml:space="preserve"> doing this</w:t>
      </w:r>
      <w:r w:rsidR="004C50E0" w:rsidRPr="00563121">
        <w:rPr>
          <w:rFonts w:ascii="Arial" w:hAnsi="Arial" w:cs="Arial"/>
          <w:sz w:val="22"/>
          <w:szCs w:val="22"/>
        </w:rPr>
        <w:t>,</w:t>
      </w:r>
      <w:r w:rsidRPr="00563121">
        <w:rPr>
          <w:rFonts w:ascii="Arial" w:hAnsi="Arial" w:cs="Arial"/>
          <w:sz w:val="22"/>
          <w:szCs w:val="22"/>
        </w:rPr>
        <w:t xml:space="preserve"> reassurance of respect for the patient is given (Kenrick et al., 2010). The four principles of medical ethics stated by Beauchamp and Childress (2019) are: </w:t>
      </w:r>
      <w:r w:rsidR="004C50E0" w:rsidRPr="00563121">
        <w:rPr>
          <w:rFonts w:ascii="Arial" w:hAnsi="Arial" w:cs="Arial"/>
          <w:sz w:val="22"/>
          <w:szCs w:val="22"/>
        </w:rPr>
        <w:t>autonomy</w:t>
      </w:r>
      <w:r w:rsidRPr="00563121">
        <w:rPr>
          <w:rFonts w:ascii="Arial" w:hAnsi="Arial" w:cs="Arial"/>
          <w:sz w:val="22"/>
          <w:szCs w:val="22"/>
        </w:rPr>
        <w:t xml:space="preserve"> -right to make own choices, beneficence-act in the best interest of the patient, non-maleficence- do no harm, and justice- equality and fairness </w:t>
      </w:r>
      <w:r w:rsidR="00500770" w:rsidRPr="00563121">
        <w:rPr>
          <w:rFonts w:ascii="Arial" w:hAnsi="Arial" w:cs="Arial"/>
          <w:sz w:val="22"/>
          <w:szCs w:val="22"/>
        </w:rPr>
        <w:t>(Varkey</w:t>
      </w:r>
      <w:r w:rsidRPr="00563121">
        <w:rPr>
          <w:rFonts w:ascii="Arial" w:hAnsi="Arial" w:cs="Arial"/>
          <w:sz w:val="22"/>
          <w:szCs w:val="22"/>
        </w:rPr>
        <w:t xml:space="preserve">, 2020). The use of ethics in health care provide professionals with guidance for when they need to make </w:t>
      </w:r>
      <w:r w:rsidR="00500770" w:rsidRPr="00563121">
        <w:rPr>
          <w:rFonts w:ascii="Arial" w:hAnsi="Arial" w:cs="Arial"/>
          <w:sz w:val="22"/>
          <w:szCs w:val="22"/>
        </w:rPr>
        <w:t>decisions</w:t>
      </w:r>
      <w:r w:rsidRPr="00563121">
        <w:rPr>
          <w:rFonts w:ascii="Arial" w:hAnsi="Arial" w:cs="Arial"/>
          <w:sz w:val="22"/>
          <w:szCs w:val="22"/>
        </w:rPr>
        <w:t xml:space="preserve"> while maintaining the patients dignity and integrity, during the times when decision making might be difficult due to the patient having complex needs in many aspects of their care, this could be mental or physical or social, theory ethics is an important principle to adhere to (Ekpenyong et al., 2021). In line with person centred care the (mental capacity act 2005) is a legislation which assess an individual’s decision making ability, and protects their right to make decisions, furthermore if the patient is unable to make decisions, partnership working can incorporated by involving family, and taking the ethical principles into practise, ensures the patients’ best interest is maintained throughout (Andersson et al., 2022). High quality care is built on partnership working, person centred care and ethics, they help guide professionals to be able to meet the physical, social, and mental needs of the patient, and in doing so the patient’s dignity and respect are maintained and met as stated in Health and Care Professions Council (HCPC) (2024) standards of conduct, performance and ethics.</w:t>
      </w:r>
    </w:p>
    <w:p w14:paraId="42D8CB81" w14:textId="77777777" w:rsidR="00A07A68" w:rsidRPr="00563121" w:rsidRDefault="00AC01DD" w:rsidP="006A36FD">
      <w:pPr>
        <w:spacing w:line="360" w:lineRule="auto"/>
        <w:rPr>
          <w:rFonts w:ascii="Arial" w:hAnsi="Arial" w:cs="Arial"/>
          <w:sz w:val="22"/>
          <w:szCs w:val="22"/>
          <w:u w:val="single"/>
        </w:rPr>
      </w:pPr>
      <w:r w:rsidRPr="00563121">
        <w:rPr>
          <w:rFonts w:ascii="Arial" w:hAnsi="Arial" w:cs="Arial"/>
          <w:sz w:val="22"/>
          <w:szCs w:val="22"/>
          <w:u w:val="single"/>
        </w:rPr>
        <w:t xml:space="preserve"> Task 2: Practical Examples of Concepts in Practice </w:t>
      </w:r>
    </w:p>
    <w:p w14:paraId="20D01779" w14:textId="4BA8AA39" w:rsidR="00CE54AB" w:rsidRPr="00563121" w:rsidRDefault="00AC01DD" w:rsidP="006A36FD">
      <w:pPr>
        <w:spacing w:line="360" w:lineRule="auto"/>
        <w:rPr>
          <w:rFonts w:ascii="Arial" w:hAnsi="Arial" w:cs="Arial"/>
          <w:sz w:val="22"/>
          <w:szCs w:val="22"/>
        </w:rPr>
      </w:pPr>
      <w:r w:rsidRPr="00563121">
        <w:rPr>
          <w:rFonts w:ascii="Arial" w:hAnsi="Arial" w:cs="Arial"/>
          <w:sz w:val="22"/>
          <w:szCs w:val="22"/>
        </w:rPr>
        <w:t xml:space="preserve">The principles of partnership </w:t>
      </w:r>
      <w:r w:rsidR="0028330F" w:rsidRPr="00563121">
        <w:rPr>
          <w:rFonts w:ascii="Arial" w:hAnsi="Arial" w:cs="Arial"/>
          <w:sz w:val="22"/>
          <w:szCs w:val="22"/>
        </w:rPr>
        <w:t>working,</w:t>
      </w:r>
      <w:r w:rsidRPr="00563121">
        <w:rPr>
          <w:rFonts w:ascii="Arial" w:hAnsi="Arial" w:cs="Arial"/>
          <w:sz w:val="22"/>
          <w:szCs w:val="22"/>
        </w:rPr>
        <w:t xml:space="preserve"> person-centred care</w:t>
      </w:r>
      <w:r w:rsidR="0028330F" w:rsidRPr="00563121">
        <w:rPr>
          <w:rFonts w:ascii="Arial" w:hAnsi="Arial" w:cs="Arial"/>
          <w:sz w:val="22"/>
          <w:szCs w:val="22"/>
        </w:rPr>
        <w:t>,</w:t>
      </w:r>
      <w:r w:rsidRPr="00563121">
        <w:rPr>
          <w:rFonts w:ascii="Arial" w:hAnsi="Arial" w:cs="Arial"/>
          <w:sz w:val="22"/>
          <w:szCs w:val="22"/>
        </w:rPr>
        <w:t xml:space="preserve"> and ethics are applied daily by health care professionals to improve patient care and address challenges in clinical </w:t>
      </w:r>
      <w:r w:rsidR="00A07A68" w:rsidRPr="00563121">
        <w:rPr>
          <w:rFonts w:ascii="Arial" w:hAnsi="Arial" w:cs="Arial"/>
          <w:sz w:val="22"/>
          <w:szCs w:val="22"/>
        </w:rPr>
        <w:t>practice</w:t>
      </w:r>
      <w:r w:rsidRPr="00563121">
        <w:rPr>
          <w:rFonts w:ascii="Arial" w:hAnsi="Arial" w:cs="Arial"/>
          <w:sz w:val="22"/>
          <w:szCs w:val="22"/>
        </w:rPr>
        <w:t>. Through the application of these principles, the professionals can deliver to meet the needs of the patient (Leger et al., 2023). Within the NHS</w:t>
      </w:r>
      <w:r w:rsidR="00DC6FD3" w:rsidRPr="00563121">
        <w:rPr>
          <w:rFonts w:ascii="Arial" w:hAnsi="Arial" w:cs="Arial"/>
          <w:sz w:val="22"/>
          <w:szCs w:val="22"/>
        </w:rPr>
        <w:t>,</w:t>
      </w:r>
      <w:r w:rsidRPr="00563121">
        <w:rPr>
          <w:rFonts w:ascii="Arial" w:hAnsi="Arial" w:cs="Arial"/>
          <w:sz w:val="22"/>
          <w:szCs w:val="22"/>
        </w:rPr>
        <w:t xml:space="preserve"> multidisciplinary teams (MDTs) are utilised to deliver improved patient care. They consist of many professionals from </w:t>
      </w:r>
      <w:r w:rsidR="00DC6FD3" w:rsidRPr="00563121">
        <w:rPr>
          <w:rFonts w:ascii="Arial" w:hAnsi="Arial" w:cs="Arial"/>
          <w:sz w:val="22"/>
          <w:szCs w:val="22"/>
        </w:rPr>
        <w:t>different</w:t>
      </w:r>
      <w:r w:rsidRPr="00563121">
        <w:rPr>
          <w:rFonts w:ascii="Arial" w:hAnsi="Arial" w:cs="Arial"/>
          <w:sz w:val="22"/>
          <w:szCs w:val="22"/>
        </w:rPr>
        <w:t xml:space="preserve"> health and social backgrounds who work together as a team to give the best care for the individual patient (NHS England </w:t>
      </w:r>
      <w:r w:rsidR="00DC6FD3" w:rsidRPr="00563121">
        <w:rPr>
          <w:rFonts w:ascii="Arial" w:hAnsi="Arial" w:cs="Arial"/>
          <w:sz w:val="22"/>
          <w:szCs w:val="22"/>
        </w:rPr>
        <w:t>Transformation</w:t>
      </w:r>
      <w:r w:rsidRPr="00563121">
        <w:rPr>
          <w:rFonts w:ascii="Arial" w:hAnsi="Arial" w:cs="Arial"/>
          <w:sz w:val="22"/>
          <w:szCs w:val="22"/>
        </w:rPr>
        <w:t xml:space="preserve"> Directorate, 2022). In this example, an occupational therapist might be involved in the patient care to adapt their home to their needs after the patient was assessed by a physiotherapist who discovered that their mobility requires aid (Stroke Association, 2025). From the many professionals </w:t>
      </w:r>
      <w:r w:rsidR="00DC6FD3" w:rsidRPr="00563121">
        <w:rPr>
          <w:rFonts w:ascii="Arial" w:hAnsi="Arial" w:cs="Arial"/>
          <w:sz w:val="22"/>
          <w:szCs w:val="22"/>
        </w:rPr>
        <w:t>collaborating</w:t>
      </w:r>
      <w:r w:rsidRPr="00563121">
        <w:rPr>
          <w:rFonts w:ascii="Arial" w:hAnsi="Arial" w:cs="Arial"/>
          <w:sz w:val="22"/>
          <w:szCs w:val="22"/>
        </w:rPr>
        <w:t xml:space="preserve">, they </w:t>
      </w:r>
      <w:r w:rsidR="00DC6FD3" w:rsidRPr="00563121">
        <w:rPr>
          <w:rFonts w:ascii="Arial" w:hAnsi="Arial" w:cs="Arial"/>
          <w:sz w:val="22"/>
          <w:szCs w:val="22"/>
        </w:rPr>
        <w:t>can</w:t>
      </w:r>
      <w:r w:rsidRPr="00563121">
        <w:rPr>
          <w:rFonts w:ascii="Arial" w:hAnsi="Arial" w:cs="Arial"/>
          <w:sz w:val="22"/>
          <w:szCs w:val="22"/>
        </w:rPr>
        <w:t xml:space="preserve"> share knowledge from their specific fields, and provide better and efficient care for the patient, as this is what The </w:t>
      </w:r>
      <w:r w:rsidR="005E1514" w:rsidRPr="00563121">
        <w:rPr>
          <w:rFonts w:ascii="Arial" w:hAnsi="Arial" w:cs="Arial"/>
          <w:sz w:val="22"/>
          <w:szCs w:val="22"/>
        </w:rPr>
        <w:t>Health</w:t>
      </w:r>
      <w:r w:rsidRPr="00563121">
        <w:rPr>
          <w:rFonts w:ascii="Arial" w:hAnsi="Arial" w:cs="Arial"/>
          <w:sz w:val="22"/>
          <w:szCs w:val="22"/>
        </w:rPr>
        <w:t xml:space="preserve"> Care Act 2022 states</w:t>
      </w:r>
      <w:r w:rsidR="005E1514" w:rsidRPr="00563121">
        <w:rPr>
          <w:rFonts w:ascii="Arial" w:hAnsi="Arial" w:cs="Arial"/>
          <w:sz w:val="22"/>
          <w:szCs w:val="22"/>
        </w:rPr>
        <w:t xml:space="preserve">. </w:t>
      </w:r>
      <w:r w:rsidRPr="00563121">
        <w:rPr>
          <w:rFonts w:ascii="Arial" w:hAnsi="Arial" w:cs="Arial"/>
          <w:sz w:val="22"/>
          <w:szCs w:val="22"/>
        </w:rPr>
        <w:t xml:space="preserve">Through incorporating integrated care systems into patient care, the physical and psychological needs are met (NHS England, 2021). The example of </w:t>
      </w:r>
      <w:r w:rsidR="005E1514" w:rsidRPr="00563121">
        <w:rPr>
          <w:rFonts w:ascii="Arial" w:hAnsi="Arial" w:cs="Arial"/>
          <w:sz w:val="22"/>
          <w:szCs w:val="22"/>
        </w:rPr>
        <w:t>person-centred</w:t>
      </w:r>
      <w:r w:rsidRPr="00563121">
        <w:rPr>
          <w:rFonts w:ascii="Arial" w:hAnsi="Arial" w:cs="Arial"/>
          <w:sz w:val="22"/>
          <w:szCs w:val="22"/>
        </w:rPr>
        <w:t xml:space="preserve"> care being used and applied </w:t>
      </w:r>
      <w:r w:rsidR="005E1514" w:rsidRPr="00563121">
        <w:rPr>
          <w:rFonts w:ascii="Arial" w:hAnsi="Arial" w:cs="Arial"/>
          <w:sz w:val="22"/>
          <w:szCs w:val="22"/>
        </w:rPr>
        <w:t>in</w:t>
      </w:r>
      <w:r w:rsidRPr="00563121">
        <w:rPr>
          <w:rFonts w:ascii="Arial" w:hAnsi="Arial" w:cs="Arial"/>
          <w:sz w:val="22"/>
          <w:szCs w:val="22"/>
        </w:rPr>
        <w:t xml:space="preserve"> practi</w:t>
      </w:r>
      <w:r w:rsidR="005E1514" w:rsidRPr="00563121">
        <w:rPr>
          <w:rFonts w:ascii="Arial" w:hAnsi="Arial" w:cs="Arial"/>
          <w:sz w:val="22"/>
          <w:szCs w:val="22"/>
        </w:rPr>
        <w:t>c</w:t>
      </w:r>
      <w:r w:rsidRPr="00563121">
        <w:rPr>
          <w:rFonts w:ascii="Arial" w:hAnsi="Arial" w:cs="Arial"/>
          <w:sz w:val="22"/>
          <w:szCs w:val="22"/>
        </w:rPr>
        <w:t>e can also be used for the patient being discharged from</w:t>
      </w:r>
      <w:r w:rsidR="005E1514" w:rsidRPr="00563121">
        <w:rPr>
          <w:rFonts w:ascii="Arial" w:hAnsi="Arial" w:cs="Arial"/>
          <w:sz w:val="22"/>
          <w:szCs w:val="22"/>
        </w:rPr>
        <w:t xml:space="preserve"> the</w:t>
      </w:r>
      <w:r w:rsidRPr="00563121">
        <w:rPr>
          <w:rFonts w:ascii="Arial" w:hAnsi="Arial" w:cs="Arial"/>
          <w:sz w:val="22"/>
          <w:szCs w:val="22"/>
        </w:rPr>
        <w:t xml:space="preserve"> hospital after having a stroke. Following a stroke</w:t>
      </w:r>
      <w:r w:rsidR="005E1514" w:rsidRPr="00563121">
        <w:rPr>
          <w:rFonts w:ascii="Arial" w:hAnsi="Arial" w:cs="Arial"/>
          <w:sz w:val="22"/>
          <w:szCs w:val="22"/>
        </w:rPr>
        <w:t>,</w:t>
      </w:r>
      <w:r w:rsidRPr="00563121">
        <w:rPr>
          <w:rFonts w:ascii="Arial" w:hAnsi="Arial" w:cs="Arial"/>
          <w:sz w:val="22"/>
          <w:szCs w:val="22"/>
        </w:rPr>
        <w:t xml:space="preserve"> the patient might suffer in their </w:t>
      </w:r>
      <w:r w:rsidR="005E1514" w:rsidRPr="00563121">
        <w:rPr>
          <w:rFonts w:ascii="Arial" w:hAnsi="Arial" w:cs="Arial"/>
          <w:sz w:val="22"/>
          <w:szCs w:val="22"/>
        </w:rPr>
        <w:t>day-to-day</w:t>
      </w:r>
      <w:r w:rsidRPr="00563121">
        <w:rPr>
          <w:rFonts w:ascii="Arial" w:hAnsi="Arial" w:cs="Arial"/>
          <w:sz w:val="22"/>
          <w:szCs w:val="22"/>
        </w:rPr>
        <w:t xml:space="preserve"> life due to the consequences of the aftermath of the st</w:t>
      </w:r>
      <w:r w:rsidR="005E1514" w:rsidRPr="00563121">
        <w:rPr>
          <w:rFonts w:ascii="Arial" w:hAnsi="Arial" w:cs="Arial"/>
          <w:sz w:val="22"/>
          <w:szCs w:val="22"/>
        </w:rPr>
        <w:t>r</w:t>
      </w:r>
      <w:r w:rsidRPr="00563121">
        <w:rPr>
          <w:rFonts w:ascii="Arial" w:hAnsi="Arial" w:cs="Arial"/>
          <w:sz w:val="22"/>
          <w:szCs w:val="22"/>
        </w:rPr>
        <w:t xml:space="preserve">oke. They might need help with movement, they might have difficulty </w:t>
      </w:r>
      <w:r w:rsidR="005E1514" w:rsidRPr="00563121">
        <w:rPr>
          <w:rFonts w:ascii="Arial" w:hAnsi="Arial" w:cs="Arial"/>
          <w:sz w:val="22"/>
          <w:szCs w:val="22"/>
        </w:rPr>
        <w:t>with</w:t>
      </w:r>
      <w:r w:rsidRPr="00563121">
        <w:rPr>
          <w:rFonts w:ascii="Arial" w:hAnsi="Arial" w:cs="Arial"/>
          <w:sz w:val="22"/>
          <w:szCs w:val="22"/>
        </w:rPr>
        <w:t xml:space="preserve"> </w:t>
      </w:r>
      <w:r w:rsidRPr="00563121">
        <w:rPr>
          <w:rFonts w:ascii="Arial" w:hAnsi="Arial" w:cs="Arial"/>
          <w:sz w:val="22"/>
          <w:szCs w:val="22"/>
        </w:rPr>
        <w:lastRenderedPageBreak/>
        <w:t xml:space="preserve">their speech, difficulty swallowing, memory fog or loss, </w:t>
      </w:r>
      <w:r w:rsidR="00A90CC8" w:rsidRPr="00563121">
        <w:rPr>
          <w:rFonts w:ascii="Arial" w:hAnsi="Arial" w:cs="Arial"/>
          <w:sz w:val="22"/>
          <w:szCs w:val="22"/>
        </w:rPr>
        <w:t>vision changes</w:t>
      </w:r>
      <w:r w:rsidRPr="00563121">
        <w:rPr>
          <w:rFonts w:ascii="Arial" w:hAnsi="Arial" w:cs="Arial"/>
          <w:sz w:val="22"/>
          <w:szCs w:val="22"/>
        </w:rPr>
        <w:t xml:space="preserve">, </w:t>
      </w:r>
      <w:r w:rsidR="00A90CC8" w:rsidRPr="00563121">
        <w:rPr>
          <w:rFonts w:ascii="Arial" w:hAnsi="Arial" w:cs="Arial"/>
          <w:sz w:val="22"/>
          <w:szCs w:val="22"/>
        </w:rPr>
        <w:t xml:space="preserve">a </w:t>
      </w:r>
      <w:r w:rsidRPr="00563121">
        <w:rPr>
          <w:rFonts w:ascii="Arial" w:hAnsi="Arial" w:cs="Arial"/>
          <w:sz w:val="22"/>
          <w:szCs w:val="22"/>
        </w:rPr>
        <w:t xml:space="preserve">change in personality, and feeling depressed (Johns Hopkins Medicine, 2025). All of these can result in the patient feeling anxious, lonely and less confident </w:t>
      </w:r>
      <w:r w:rsidR="00A90CC8" w:rsidRPr="00563121">
        <w:rPr>
          <w:rFonts w:ascii="Arial" w:hAnsi="Arial" w:cs="Arial"/>
          <w:sz w:val="22"/>
          <w:szCs w:val="22"/>
        </w:rPr>
        <w:t>than</w:t>
      </w:r>
      <w:r w:rsidRPr="00563121">
        <w:rPr>
          <w:rFonts w:ascii="Arial" w:hAnsi="Arial" w:cs="Arial"/>
          <w:sz w:val="22"/>
          <w:szCs w:val="22"/>
        </w:rPr>
        <w:t xml:space="preserve"> they once were</w:t>
      </w:r>
      <w:r w:rsidR="00A90CC8" w:rsidRPr="00563121">
        <w:rPr>
          <w:rFonts w:ascii="Arial" w:hAnsi="Arial" w:cs="Arial"/>
          <w:sz w:val="22"/>
          <w:szCs w:val="22"/>
        </w:rPr>
        <w:t>,</w:t>
      </w:r>
      <w:r w:rsidRPr="00563121">
        <w:rPr>
          <w:rFonts w:ascii="Arial" w:hAnsi="Arial" w:cs="Arial"/>
          <w:sz w:val="22"/>
          <w:szCs w:val="22"/>
        </w:rPr>
        <w:t xml:space="preserve"> even </w:t>
      </w:r>
      <w:r w:rsidR="00A90CC8" w:rsidRPr="00563121">
        <w:rPr>
          <w:rFonts w:ascii="Arial" w:hAnsi="Arial" w:cs="Arial"/>
          <w:sz w:val="22"/>
          <w:szCs w:val="22"/>
        </w:rPr>
        <w:t xml:space="preserve">in </w:t>
      </w:r>
      <w:r w:rsidRPr="00563121">
        <w:rPr>
          <w:rFonts w:ascii="Arial" w:hAnsi="Arial" w:cs="Arial"/>
          <w:sz w:val="22"/>
          <w:szCs w:val="22"/>
        </w:rPr>
        <w:t xml:space="preserve">small aspects such as having a conversation (Kim, 2016). </w:t>
      </w:r>
      <w:r w:rsidR="00A90CC8" w:rsidRPr="00563121">
        <w:rPr>
          <w:rFonts w:ascii="Arial" w:hAnsi="Arial" w:cs="Arial"/>
          <w:sz w:val="22"/>
          <w:szCs w:val="22"/>
        </w:rPr>
        <w:t>Person-centred</w:t>
      </w:r>
      <w:r w:rsidRPr="00563121">
        <w:rPr>
          <w:rFonts w:ascii="Arial" w:hAnsi="Arial" w:cs="Arial"/>
          <w:sz w:val="22"/>
          <w:szCs w:val="22"/>
        </w:rPr>
        <w:t xml:space="preserve"> care addressed the individual needs </w:t>
      </w:r>
      <w:r w:rsidR="00A90CC8" w:rsidRPr="00563121">
        <w:rPr>
          <w:rFonts w:ascii="Arial" w:hAnsi="Arial" w:cs="Arial"/>
          <w:sz w:val="22"/>
          <w:szCs w:val="22"/>
        </w:rPr>
        <w:t>of</w:t>
      </w:r>
      <w:r w:rsidRPr="00563121">
        <w:rPr>
          <w:rFonts w:ascii="Arial" w:hAnsi="Arial" w:cs="Arial"/>
          <w:sz w:val="22"/>
          <w:szCs w:val="22"/>
        </w:rPr>
        <w:t xml:space="preserve"> the service user, providing holistic care to all aspects of their life, ensuring that these needs are met (Coulter and Oldham, 2016). </w:t>
      </w:r>
      <w:r w:rsidR="00A90CC8" w:rsidRPr="00563121">
        <w:rPr>
          <w:rFonts w:ascii="Arial" w:hAnsi="Arial" w:cs="Arial"/>
          <w:sz w:val="22"/>
          <w:szCs w:val="22"/>
        </w:rPr>
        <w:t>How</w:t>
      </w:r>
      <w:r w:rsidRPr="00563121">
        <w:rPr>
          <w:rFonts w:ascii="Arial" w:hAnsi="Arial" w:cs="Arial"/>
          <w:sz w:val="22"/>
          <w:szCs w:val="22"/>
        </w:rPr>
        <w:t xml:space="preserve"> person-centred care can be used and applied </w:t>
      </w:r>
      <w:r w:rsidR="006B78E4" w:rsidRPr="00563121">
        <w:rPr>
          <w:rFonts w:ascii="Arial" w:hAnsi="Arial" w:cs="Arial"/>
          <w:sz w:val="22"/>
          <w:szCs w:val="22"/>
        </w:rPr>
        <w:t>in</w:t>
      </w:r>
      <w:r w:rsidRPr="00563121">
        <w:rPr>
          <w:rFonts w:ascii="Arial" w:hAnsi="Arial" w:cs="Arial"/>
          <w:sz w:val="22"/>
          <w:szCs w:val="22"/>
        </w:rPr>
        <w:t xml:space="preserve"> </w:t>
      </w:r>
      <w:r w:rsidR="006B78E4" w:rsidRPr="00563121">
        <w:rPr>
          <w:rFonts w:ascii="Arial" w:hAnsi="Arial" w:cs="Arial"/>
          <w:sz w:val="22"/>
          <w:szCs w:val="22"/>
        </w:rPr>
        <w:t>practice</w:t>
      </w:r>
      <w:r w:rsidRPr="00563121">
        <w:rPr>
          <w:rFonts w:ascii="Arial" w:hAnsi="Arial" w:cs="Arial"/>
          <w:sz w:val="22"/>
          <w:szCs w:val="22"/>
        </w:rPr>
        <w:t xml:space="preserve"> can be </w:t>
      </w:r>
      <w:r w:rsidR="006B78E4" w:rsidRPr="00563121">
        <w:rPr>
          <w:rFonts w:ascii="Arial" w:hAnsi="Arial" w:cs="Arial"/>
          <w:sz w:val="22"/>
          <w:szCs w:val="22"/>
        </w:rPr>
        <w:t xml:space="preserve">achieved </w:t>
      </w:r>
      <w:r w:rsidRPr="00563121">
        <w:rPr>
          <w:rFonts w:ascii="Arial" w:hAnsi="Arial" w:cs="Arial"/>
          <w:sz w:val="22"/>
          <w:szCs w:val="22"/>
        </w:rPr>
        <w:t xml:space="preserve">by understanding what the patient’s preferences are, what </w:t>
      </w:r>
      <w:r w:rsidR="006B78E4" w:rsidRPr="00563121">
        <w:rPr>
          <w:rFonts w:ascii="Arial" w:hAnsi="Arial" w:cs="Arial"/>
          <w:sz w:val="22"/>
          <w:szCs w:val="22"/>
        </w:rPr>
        <w:t>their values are,</w:t>
      </w:r>
      <w:r w:rsidRPr="00563121">
        <w:rPr>
          <w:rFonts w:ascii="Arial" w:hAnsi="Arial" w:cs="Arial"/>
          <w:sz w:val="22"/>
          <w:szCs w:val="22"/>
        </w:rPr>
        <w:t xml:space="preserve"> and how that affect</w:t>
      </w:r>
      <w:r w:rsidR="006B78E4" w:rsidRPr="00563121">
        <w:rPr>
          <w:rFonts w:ascii="Arial" w:hAnsi="Arial" w:cs="Arial"/>
          <w:sz w:val="22"/>
          <w:szCs w:val="22"/>
        </w:rPr>
        <w:t>s</w:t>
      </w:r>
      <w:r w:rsidRPr="00563121">
        <w:rPr>
          <w:rFonts w:ascii="Arial" w:hAnsi="Arial" w:cs="Arial"/>
          <w:sz w:val="22"/>
          <w:szCs w:val="22"/>
        </w:rPr>
        <w:t xml:space="preserve"> them. For example, an elderly gentleman who was completely independent </w:t>
      </w:r>
      <w:r w:rsidR="006B78E4" w:rsidRPr="00563121">
        <w:rPr>
          <w:rFonts w:ascii="Arial" w:hAnsi="Arial" w:cs="Arial"/>
          <w:sz w:val="22"/>
          <w:szCs w:val="22"/>
        </w:rPr>
        <w:t>before</w:t>
      </w:r>
      <w:r w:rsidRPr="00563121">
        <w:rPr>
          <w:rFonts w:ascii="Arial" w:hAnsi="Arial" w:cs="Arial"/>
          <w:sz w:val="22"/>
          <w:szCs w:val="22"/>
        </w:rPr>
        <w:t xml:space="preserve"> suffering a stroke might feel embarrassed to use mobility aids such as Zimmer frames, and though having a conversation, the health care professional can understand that the </w:t>
      </w:r>
      <w:r w:rsidR="00C16852" w:rsidRPr="00563121">
        <w:rPr>
          <w:rFonts w:ascii="Arial" w:hAnsi="Arial" w:cs="Arial"/>
          <w:sz w:val="22"/>
          <w:szCs w:val="22"/>
        </w:rPr>
        <w:t>patient</w:t>
      </w:r>
      <w:r w:rsidRPr="00563121">
        <w:rPr>
          <w:rFonts w:ascii="Arial" w:hAnsi="Arial" w:cs="Arial"/>
          <w:sz w:val="22"/>
          <w:szCs w:val="22"/>
        </w:rPr>
        <w:t xml:space="preserve"> requires their social needs to be </w:t>
      </w:r>
      <w:r w:rsidR="00C16852" w:rsidRPr="00563121">
        <w:rPr>
          <w:rFonts w:ascii="Arial" w:hAnsi="Arial" w:cs="Arial"/>
          <w:sz w:val="22"/>
          <w:szCs w:val="22"/>
        </w:rPr>
        <w:t>met,</w:t>
      </w:r>
      <w:r w:rsidRPr="00563121">
        <w:rPr>
          <w:rFonts w:ascii="Arial" w:hAnsi="Arial" w:cs="Arial"/>
          <w:sz w:val="22"/>
          <w:szCs w:val="22"/>
        </w:rPr>
        <w:t xml:space="preserve"> and they can work together to see how to get there. This could be the patient wanting a walking stick and requesting physiotherapy to help them achieve that (Lim, 2024). From the application of </w:t>
      </w:r>
      <w:r w:rsidR="00C16852" w:rsidRPr="00563121">
        <w:rPr>
          <w:rFonts w:ascii="Arial" w:hAnsi="Arial" w:cs="Arial"/>
          <w:sz w:val="22"/>
          <w:szCs w:val="22"/>
        </w:rPr>
        <w:t>person-centred</w:t>
      </w:r>
      <w:r w:rsidRPr="00563121">
        <w:rPr>
          <w:rFonts w:ascii="Arial" w:hAnsi="Arial" w:cs="Arial"/>
          <w:sz w:val="22"/>
          <w:szCs w:val="22"/>
        </w:rPr>
        <w:t xml:space="preserve"> care</w:t>
      </w:r>
      <w:r w:rsidR="00C16852" w:rsidRPr="00563121">
        <w:rPr>
          <w:rFonts w:ascii="Arial" w:hAnsi="Arial" w:cs="Arial"/>
          <w:sz w:val="22"/>
          <w:szCs w:val="22"/>
        </w:rPr>
        <w:t>,</w:t>
      </w:r>
      <w:r w:rsidRPr="00563121">
        <w:rPr>
          <w:rFonts w:ascii="Arial" w:hAnsi="Arial" w:cs="Arial"/>
          <w:sz w:val="22"/>
          <w:szCs w:val="22"/>
        </w:rPr>
        <w:t xml:space="preserve"> health and social care professionals are treating the person</w:t>
      </w:r>
      <w:r w:rsidR="00C16852" w:rsidRPr="00563121">
        <w:rPr>
          <w:rFonts w:ascii="Arial" w:hAnsi="Arial" w:cs="Arial"/>
          <w:sz w:val="22"/>
          <w:szCs w:val="22"/>
        </w:rPr>
        <w:t xml:space="preserve">, </w:t>
      </w:r>
      <w:r w:rsidRPr="00563121">
        <w:rPr>
          <w:rFonts w:ascii="Arial" w:hAnsi="Arial" w:cs="Arial"/>
          <w:sz w:val="22"/>
          <w:szCs w:val="22"/>
        </w:rPr>
        <w:t>not just their illness and in doing so are meeting their social, emotional, physical and mental needs, allowing for dignity and respect to be preserved as the patient is involved in the decision making of their care and are listened to (Nursing and Midwifery Council, 2020). The use of ethics in health and social care is constant</w:t>
      </w:r>
      <w:r w:rsidR="00AE21F5" w:rsidRPr="00563121">
        <w:rPr>
          <w:rFonts w:ascii="Arial" w:hAnsi="Arial" w:cs="Arial"/>
          <w:sz w:val="22"/>
          <w:szCs w:val="22"/>
        </w:rPr>
        <w:t>;</w:t>
      </w:r>
      <w:r w:rsidRPr="00563121">
        <w:rPr>
          <w:rFonts w:ascii="Arial" w:hAnsi="Arial" w:cs="Arial"/>
          <w:sz w:val="22"/>
          <w:szCs w:val="22"/>
        </w:rPr>
        <w:t xml:space="preserve"> the </w:t>
      </w:r>
      <w:r w:rsidR="00AE21F5" w:rsidRPr="00563121">
        <w:rPr>
          <w:rFonts w:ascii="Arial" w:hAnsi="Arial" w:cs="Arial"/>
          <w:sz w:val="22"/>
          <w:szCs w:val="22"/>
        </w:rPr>
        <w:t>decision-making</w:t>
      </w:r>
      <w:r w:rsidRPr="00563121">
        <w:rPr>
          <w:rFonts w:ascii="Arial" w:hAnsi="Arial" w:cs="Arial"/>
          <w:sz w:val="22"/>
          <w:szCs w:val="22"/>
        </w:rPr>
        <w:t xml:space="preserve"> involved in practi</w:t>
      </w:r>
      <w:r w:rsidR="00AE21F5" w:rsidRPr="00563121">
        <w:rPr>
          <w:rFonts w:ascii="Arial" w:hAnsi="Arial" w:cs="Arial"/>
          <w:sz w:val="22"/>
          <w:szCs w:val="22"/>
        </w:rPr>
        <w:t>c</w:t>
      </w:r>
      <w:r w:rsidRPr="00563121">
        <w:rPr>
          <w:rFonts w:ascii="Arial" w:hAnsi="Arial" w:cs="Arial"/>
          <w:sz w:val="22"/>
          <w:szCs w:val="22"/>
        </w:rPr>
        <w:t>e setting</w:t>
      </w:r>
      <w:r w:rsidR="00AE21F5" w:rsidRPr="00563121">
        <w:rPr>
          <w:rFonts w:ascii="Arial" w:hAnsi="Arial" w:cs="Arial"/>
          <w:sz w:val="22"/>
          <w:szCs w:val="22"/>
        </w:rPr>
        <w:t xml:space="preserve">s </w:t>
      </w:r>
      <w:r w:rsidRPr="00563121">
        <w:rPr>
          <w:rFonts w:ascii="Arial" w:hAnsi="Arial" w:cs="Arial"/>
          <w:sz w:val="22"/>
          <w:szCs w:val="22"/>
        </w:rPr>
        <w:t>relies o</w:t>
      </w:r>
      <w:r w:rsidR="00AE21F5" w:rsidRPr="00563121">
        <w:rPr>
          <w:rFonts w:ascii="Arial" w:hAnsi="Arial" w:cs="Arial"/>
          <w:sz w:val="22"/>
          <w:szCs w:val="22"/>
        </w:rPr>
        <w:t>n</w:t>
      </w:r>
      <w:r w:rsidRPr="00563121">
        <w:rPr>
          <w:rFonts w:ascii="Arial" w:hAnsi="Arial" w:cs="Arial"/>
          <w:sz w:val="22"/>
          <w:szCs w:val="22"/>
        </w:rPr>
        <w:t xml:space="preserve"> the four pillars of ethics by Beauchamp and Childress (2019). If the patient requires safeguarding as they might be vulnerable due to mobility issues, however</w:t>
      </w:r>
      <w:r w:rsidR="00AE21F5" w:rsidRPr="00563121">
        <w:rPr>
          <w:rFonts w:ascii="Arial" w:hAnsi="Arial" w:cs="Arial"/>
          <w:sz w:val="22"/>
          <w:szCs w:val="22"/>
        </w:rPr>
        <w:t>,</w:t>
      </w:r>
      <w:r w:rsidRPr="00563121">
        <w:rPr>
          <w:rFonts w:ascii="Arial" w:hAnsi="Arial" w:cs="Arial"/>
          <w:sz w:val="22"/>
          <w:szCs w:val="22"/>
        </w:rPr>
        <w:t xml:space="preserve"> they refused and have capacity under the Mental Capacity Act 2005, it is the legal obligation of the professional to safeguard the patient in the United Kingdom (NHS Safeguarding, 2025). Therefore</w:t>
      </w:r>
      <w:r w:rsidR="00AE21F5" w:rsidRPr="00563121">
        <w:rPr>
          <w:rFonts w:ascii="Arial" w:hAnsi="Arial" w:cs="Arial"/>
          <w:sz w:val="22"/>
          <w:szCs w:val="22"/>
        </w:rPr>
        <w:t xml:space="preserve">, </w:t>
      </w:r>
      <w:r w:rsidRPr="00563121">
        <w:rPr>
          <w:rFonts w:ascii="Arial" w:hAnsi="Arial" w:cs="Arial"/>
          <w:sz w:val="22"/>
          <w:szCs w:val="22"/>
        </w:rPr>
        <w:t>the ethical dilemma is seen as you wish to respect the patient’s wishes and provide them autonomy over their care</w:t>
      </w:r>
      <w:r w:rsidR="00BD58AF" w:rsidRPr="00563121">
        <w:rPr>
          <w:rFonts w:ascii="Arial" w:hAnsi="Arial" w:cs="Arial"/>
          <w:sz w:val="22"/>
          <w:szCs w:val="22"/>
        </w:rPr>
        <w:t>;</w:t>
      </w:r>
      <w:r w:rsidRPr="00563121">
        <w:rPr>
          <w:rFonts w:ascii="Arial" w:hAnsi="Arial" w:cs="Arial"/>
          <w:sz w:val="22"/>
          <w:szCs w:val="22"/>
        </w:rPr>
        <w:t xml:space="preserve"> </w:t>
      </w:r>
      <w:r w:rsidR="0099360B" w:rsidRPr="00563121">
        <w:rPr>
          <w:rFonts w:ascii="Arial" w:hAnsi="Arial" w:cs="Arial"/>
          <w:sz w:val="22"/>
          <w:szCs w:val="22"/>
        </w:rPr>
        <w:t>however,</w:t>
      </w:r>
      <w:r w:rsidRPr="00563121">
        <w:rPr>
          <w:rFonts w:ascii="Arial" w:hAnsi="Arial" w:cs="Arial"/>
          <w:sz w:val="22"/>
          <w:szCs w:val="22"/>
        </w:rPr>
        <w:t xml:space="preserve"> </w:t>
      </w:r>
      <w:r w:rsidR="009507DB" w:rsidRPr="00563121">
        <w:rPr>
          <w:rFonts w:ascii="Arial" w:hAnsi="Arial" w:cs="Arial"/>
          <w:sz w:val="22"/>
          <w:szCs w:val="22"/>
        </w:rPr>
        <w:t xml:space="preserve">you </w:t>
      </w:r>
      <w:r w:rsidRPr="00563121">
        <w:rPr>
          <w:rFonts w:ascii="Arial" w:hAnsi="Arial" w:cs="Arial"/>
          <w:sz w:val="22"/>
          <w:szCs w:val="22"/>
        </w:rPr>
        <w:t>must also adhere</w:t>
      </w:r>
      <w:r w:rsidR="00BD58AF" w:rsidRPr="00563121">
        <w:rPr>
          <w:rFonts w:ascii="Arial" w:hAnsi="Arial" w:cs="Arial"/>
          <w:sz w:val="22"/>
          <w:szCs w:val="22"/>
        </w:rPr>
        <w:t xml:space="preserve"> </w:t>
      </w:r>
      <w:r w:rsidR="0099360B" w:rsidRPr="00563121">
        <w:rPr>
          <w:rFonts w:ascii="Arial" w:hAnsi="Arial" w:cs="Arial"/>
          <w:sz w:val="22"/>
          <w:szCs w:val="22"/>
        </w:rPr>
        <w:t xml:space="preserve">to legal responsibility and ensure no harm occurs to the patient (Nursing and Midwifery Council, 2024). </w:t>
      </w:r>
    </w:p>
    <w:p w14:paraId="6B71F644" w14:textId="310A7CE6" w:rsidR="00E76726" w:rsidRPr="00563121" w:rsidRDefault="00E76726" w:rsidP="006A36FD">
      <w:pPr>
        <w:spacing w:line="360" w:lineRule="auto"/>
        <w:rPr>
          <w:rFonts w:ascii="Arial" w:hAnsi="Arial" w:cs="Arial"/>
          <w:sz w:val="22"/>
          <w:szCs w:val="22"/>
          <w:u w:val="single"/>
        </w:rPr>
      </w:pPr>
      <w:r w:rsidRPr="00563121">
        <w:rPr>
          <w:rFonts w:ascii="Arial" w:hAnsi="Arial" w:cs="Arial"/>
          <w:sz w:val="22"/>
          <w:szCs w:val="22"/>
          <w:u w:val="single"/>
        </w:rPr>
        <w:t>Task 3:</w:t>
      </w:r>
      <w:r w:rsidR="00B805DE" w:rsidRPr="00563121">
        <w:rPr>
          <w:rFonts w:ascii="Arial" w:hAnsi="Arial" w:cs="Arial"/>
          <w:sz w:val="22"/>
          <w:szCs w:val="22"/>
          <w:u w:val="single"/>
        </w:rPr>
        <w:t xml:space="preserve"> </w:t>
      </w:r>
      <w:r w:rsidR="00B805DE" w:rsidRPr="00563121">
        <w:rPr>
          <w:rFonts w:ascii="Arial" w:hAnsi="Arial" w:cs="Arial"/>
          <w:sz w:val="22"/>
          <w:szCs w:val="22"/>
          <w:u w:val="single"/>
        </w:rPr>
        <w:t>Self-Reflection as a Health and Social Care Professional</w:t>
      </w:r>
    </w:p>
    <w:p w14:paraId="3821F672" w14:textId="734D9473" w:rsidR="00B805DE" w:rsidRPr="00563121" w:rsidRDefault="00602CBE" w:rsidP="006A36FD">
      <w:pPr>
        <w:spacing w:line="360" w:lineRule="auto"/>
        <w:rPr>
          <w:rFonts w:ascii="Arial" w:hAnsi="Arial" w:cs="Arial"/>
          <w:sz w:val="22"/>
          <w:szCs w:val="22"/>
        </w:rPr>
      </w:pPr>
      <w:r w:rsidRPr="00563121">
        <w:rPr>
          <w:rFonts w:ascii="Arial" w:hAnsi="Arial" w:cs="Arial"/>
          <w:sz w:val="22"/>
          <w:szCs w:val="22"/>
        </w:rPr>
        <w:t xml:space="preserve">As a Health and Social Care student, I understand the importance of partnership working, </w:t>
      </w:r>
      <w:r w:rsidR="006B5167" w:rsidRPr="00563121">
        <w:rPr>
          <w:rFonts w:ascii="Arial" w:hAnsi="Arial" w:cs="Arial"/>
          <w:sz w:val="22"/>
          <w:szCs w:val="22"/>
        </w:rPr>
        <w:t>person-centred</w:t>
      </w:r>
      <w:r w:rsidRPr="00563121">
        <w:rPr>
          <w:rFonts w:ascii="Arial" w:hAnsi="Arial" w:cs="Arial"/>
          <w:sz w:val="22"/>
          <w:szCs w:val="22"/>
        </w:rPr>
        <w:t xml:space="preserve"> care and ethics</w:t>
      </w:r>
      <w:r w:rsidR="006B5167" w:rsidRPr="00563121">
        <w:rPr>
          <w:rFonts w:ascii="Arial" w:hAnsi="Arial" w:cs="Arial"/>
          <w:sz w:val="22"/>
          <w:szCs w:val="22"/>
        </w:rPr>
        <w:t>.</w:t>
      </w:r>
      <w:r w:rsidRPr="00563121">
        <w:rPr>
          <w:rFonts w:ascii="Arial" w:hAnsi="Arial" w:cs="Arial"/>
          <w:sz w:val="22"/>
          <w:szCs w:val="22"/>
        </w:rPr>
        <w:t xml:space="preserve"> I know these principles impact every healthcare interaction. Therefore, I will be reflecting on my own experience of using these principles in </w:t>
      </w:r>
      <w:r w:rsidR="006B5167" w:rsidRPr="00563121">
        <w:rPr>
          <w:rFonts w:ascii="Arial" w:hAnsi="Arial" w:cs="Arial"/>
          <w:sz w:val="22"/>
          <w:szCs w:val="22"/>
        </w:rPr>
        <w:t>practice</w:t>
      </w:r>
      <w:r w:rsidRPr="00563121">
        <w:rPr>
          <w:rFonts w:ascii="Arial" w:hAnsi="Arial" w:cs="Arial"/>
          <w:sz w:val="22"/>
          <w:szCs w:val="22"/>
        </w:rPr>
        <w:t xml:space="preserve">, and I will analyse the actions I took and explore how I can improve and develop professionally. Reflection of professional </w:t>
      </w:r>
      <w:r w:rsidR="006B5167" w:rsidRPr="00563121">
        <w:rPr>
          <w:rFonts w:ascii="Arial" w:hAnsi="Arial" w:cs="Arial"/>
          <w:sz w:val="22"/>
          <w:szCs w:val="22"/>
        </w:rPr>
        <w:t>practice</w:t>
      </w:r>
      <w:r w:rsidRPr="00563121">
        <w:rPr>
          <w:rFonts w:ascii="Arial" w:hAnsi="Arial" w:cs="Arial"/>
          <w:sz w:val="22"/>
          <w:szCs w:val="22"/>
        </w:rPr>
        <w:t xml:space="preserve"> is an essential part of health and social care</w:t>
      </w:r>
      <w:r w:rsidR="006B5167" w:rsidRPr="00563121">
        <w:rPr>
          <w:rFonts w:ascii="Arial" w:hAnsi="Arial" w:cs="Arial"/>
          <w:sz w:val="22"/>
          <w:szCs w:val="22"/>
        </w:rPr>
        <w:t>;</w:t>
      </w:r>
      <w:r w:rsidRPr="00563121">
        <w:rPr>
          <w:rFonts w:ascii="Arial" w:hAnsi="Arial" w:cs="Arial"/>
          <w:sz w:val="22"/>
          <w:szCs w:val="22"/>
        </w:rPr>
        <w:t xml:space="preserve"> through </w:t>
      </w:r>
      <w:r w:rsidR="006B5167" w:rsidRPr="00563121">
        <w:rPr>
          <w:rFonts w:ascii="Arial" w:hAnsi="Arial" w:cs="Arial"/>
          <w:sz w:val="22"/>
          <w:szCs w:val="22"/>
        </w:rPr>
        <w:t>reflection,</w:t>
      </w:r>
      <w:r w:rsidRPr="00563121">
        <w:rPr>
          <w:rFonts w:ascii="Arial" w:hAnsi="Arial" w:cs="Arial"/>
          <w:sz w:val="22"/>
          <w:szCs w:val="22"/>
        </w:rPr>
        <w:t xml:space="preserve"> continuous professional development and enhanced care for </w:t>
      </w:r>
      <w:r w:rsidR="006B5167" w:rsidRPr="00563121">
        <w:rPr>
          <w:rFonts w:ascii="Arial" w:hAnsi="Arial" w:cs="Arial"/>
          <w:sz w:val="22"/>
          <w:szCs w:val="22"/>
        </w:rPr>
        <w:t>patients</w:t>
      </w:r>
      <w:r w:rsidRPr="00563121">
        <w:rPr>
          <w:rFonts w:ascii="Arial" w:hAnsi="Arial" w:cs="Arial"/>
          <w:sz w:val="22"/>
          <w:szCs w:val="22"/>
        </w:rPr>
        <w:t xml:space="preserve"> can occur. By doing this</w:t>
      </w:r>
      <w:r w:rsidR="006B5167" w:rsidRPr="00563121">
        <w:rPr>
          <w:rFonts w:ascii="Arial" w:hAnsi="Arial" w:cs="Arial"/>
          <w:sz w:val="22"/>
          <w:szCs w:val="22"/>
        </w:rPr>
        <w:t>,</w:t>
      </w:r>
      <w:r w:rsidRPr="00563121">
        <w:rPr>
          <w:rFonts w:ascii="Arial" w:hAnsi="Arial" w:cs="Arial"/>
          <w:sz w:val="22"/>
          <w:szCs w:val="22"/>
        </w:rPr>
        <w:t xml:space="preserve"> professionals </w:t>
      </w:r>
      <w:r w:rsidR="006B5167" w:rsidRPr="00563121">
        <w:rPr>
          <w:rFonts w:ascii="Arial" w:hAnsi="Arial" w:cs="Arial"/>
          <w:sz w:val="22"/>
          <w:szCs w:val="22"/>
        </w:rPr>
        <w:t>can</w:t>
      </w:r>
      <w:r w:rsidRPr="00563121">
        <w:rPr>
          <w:rFonts w:ascii="Arial" w:hAnsi="Arial" w:cs="Arial"/>
          <w:sz w:val="22"/>
          <w:szCs w:val="22"/>
        </w:rPr>
        <w:t xml:space="preserve"> identify the </w:t>
      </w:r>
      <w:r w:rsidR="006B5167" w:rsidRPr="00563121">
        <w:rPr>
          <w:rFonts w:ascii="Arial" w:hAnsi="Arial" w:cs="Arial"/>
          <w:sz w:val="22"/>
          <w:szCs w:val="22"/>
        </w:rPr>
        <w:t>weaknesses</w:t>
      </w:r>
      <w:r w:rsidRPr="00563121">
        <w:rPr>
          <w:rFonts w:ascii="Arial" w:hAnsi="Arial" w:cs="Arial"/>
          <w:sz w:val="22"/>
          <w:szCs w:val="22"/>
        </w:rPr>
        <w:t xml:space="preserve"> and strengths in their own </w:t>
      </w:r>
      <w:r w:rsidR="006B5167" w:rsidRPr="00563121">
        <w:rPr>
          <w:rFonts w:ascii="Arial" w:hAnsi="Arial" w:cs="Arial"/>
          <w:sz w:val="22"/>
          <w:szCs w:val="22"/>
        </w:rPr>
        <w:t>practice</w:t>
      </w:r>
      <w:r w:rsidRPr="00563121">
        <w:rPr>
          <w:rFonts w:ascii="Arial" w:hAnsi="Arial" w:cs="Arial"/>
          <w:sz w:val="22"/>
          <w:szCs w:val="22"/>
        </w:rPr>
        <w:t xml:space="preserve">, providing learning opportunities to improve, ultimately </w:t>
      </w:r>
      <w:r w:rsidR="006B5167" w:rsidRPr="00563121">
        <w:rPr>
          <w:rFonts w:ascii="Arial" w:hAnsi="Arial" w:cs="Arial"/>
          <w:sz w:val="22"/>
          <w:szCs w:val="22"/>
        </w:rPr>
        <w:t>benefiting</w:t>
      </w:r>
      <w:r w:rsidRPr="00563121">
        <w:rPr>
          <w:rFonts w:ascii="Arial" w:hAnsi="Arial" w:cs="Arial"/>
          <w:sz w:val="22"/>
          <w:szCs w:val="22"/>
        </w:rPr>
        <w:t xml:space="preserve"> the future patients they will encounter and care for (Health and Care Professions Council (HCPC), 2021). Gibbs (1988) </w:t>
      </w:r>
      <w:r w:rsidRPr="00563121">
        <w:rPr>
          <w:rFonts w:ascii="Arial" w:hAnsi="Arial" w:cs="Arial"/>
          <w:sz w:val="22"/>
          <w:szCs w:val="22"/>
        </w:rPr>
        <w:lastRenderedPageBreak/>
        <w:t xml:space="preserve">is a cycle of reflection used to reflect on clinical </w:t>
      </w:r>
      <w:r w:rsidR="00B03C40" w:rsidRPr="00563121">
        <w:rPr>
          <w:rFonts w:ascii="Arial" w:hAnsi="Arial" w:cs="Arial"/>
          <w:sz w:val="22"/>
          <w:szCs w:val="22"/>
        </w:rPr>
        <w:t>practice</w:t>
      </w:r>
      <w:r w:rsidRPr="00563121">
        <w:rPr>
          <w:rFonts w:ascii="Arial" w:hAnsi="Arial" w:cs="Arial"/>
          <w:sz w:val="22"/>
          <w:szCs w:val="22"/>
        </w:rPr>
        <w:t xml:space="preserve">. </w:t>
      </w:r>
      <w:proofErr w:type="spellStart"/>
      <w:r w:rsidRPr="00563121">
        <w:rPr>
          <w:rFonts w:ascii="Arial" w:hAnsi="Arial" w:cs="Arial"/>
          <w:sz w:val="22"/>
          <w:szCs w:val="22"/>
        </w:rPr>
        <w:t>Dhollande</w:t>
      </w:r>
      <w:proofErr w:type="spellEnd"/>
      <w:r w:rsidRPr="00563121">
        <w:rPr>
          <w:rFonts w:ascii="Arial" w:hAnsi="Arial" w:cs="Arial"/>
          <w:sz w:val="22"/>
          <w:szCs w:val="22"/>
        </w:rPr>
        <w:t xml:space="preserve">, Barnard and Shepheard (2025) state that Gibbs is a good cycle of </w:t>
      </w:r>
      <w:r w:rsidR="00B03C40" w:rsidRPr="00563121">
        <w:rPr>
          <w:rFonts w:ascii="Arial" w:hAnsi="Arial" w:cs="Arial"/>
          <w:sz w:val="22"/>
          <w:szCs w:val="22"/>
        </w:rPr>
        <w:t>reflection</w:t>
      </w:r>
      <w:r w:rsidRPr="00563121">
        <w:rPr>
          <w:rFonts w:ascii="Arial" w:hAnsi="Arial" w:cs="Arial"/>
          <w:sz w:val="22"/>
          <w:szCs w:val="22"/>
        </w:rPr>
        <w:t xml:space="preserve"> to use because it has a clearly laid out structure that breaks down the stages. This cycle separates feelings, evaluation and analysis into </w:t>
      </w:r>
      <w:r w:rsidR="00F03DBF" w:rsidRPr="00563121">
        <w:rPr>
          <w:rFonts w:ascii="Arial" w:hAnsi="Arial" w:cs="Arial"/>
          <w:sz w:val="22"/>
          <w:szCs w:val="22"/>
        </w:rPr>
        <w:t>their own</w:t>
      </w:r>
      <w:r w:rsidRPr="00563121">
        <w:rPr>
          <w:rFonts w:ascii="Arial" w:hAnsi="Arial" w:cs="Arial"/>
          <w:sz w:val="22"/>
          <w:szCs w:val="22"/>
        </w:rPr>
        <w:t xml:space="preserve"> sections, which allows for critical analysis of each part to occur to form an action plan. Bitesize Learning (2024) argues that </w:t>
      </w:r>
      <w:r w:rsidR="00F03DBF" w:rsidRPr="00563121">
        <w:rPr>
          <w:rFonts w:ascii="Arial" w:hAnsi="Arial" w:cs="Arial"/>
          <w:sz w:val="22"/>
          <w:szCs w:val="22"/>
        </w:rPr>
        <w:t>Gibbs'</w:t>
      </w:r>
      <w:r w:rsidRPr="00563121">
        <w:rPr>
          <w:rFonts w:ascii="Arial" w:hAnsi="Arial" w:cs="Arial"/>
          <w:sz w:val="22"/>
          <w:szCs w:val="22"/>
        </w:rPr>
        <w:t xml:space="preserve"> cycle of </w:t>
      </w:r>
      <w:r w:rsidR="00F03DBF" w:rsidRPr="00563121">
        <w:rPr>
          <w:rFonts w:ascii="Arial" w:hAnsi="Arial" w:cs="Arial"/>
          <w:sz w:val="22"/>
          <w:szCs w:val="22"/>
        </w:rPr>
        <w:t>reflection</w:t>
      </w:r>
      <w:r w:rsidRPr="00563121">
        <w:rPr>
          <w:rFonts w:ascii="Arial" w:hAnsi="Arial" w:cs="Arial"/>
          <w:sz w:val="22"/>
          <w:szCs w:val="22"/>
        </w:rPr>
        <w:t xml:space="preserve"> has individual limitations, as some events can be repeated in multiple sections</w:t>
      </w:r>
      <w:r w:rsidR="00F03DBF" w:rsidRPr="00563121">
        <w:rPr>
          <w:rFonts w:ascii="Arial" w:hAnsi="Arial" w:cs="Arial"/>
          <w:sz w:val="22"/>
          <w:szCs w:val="22"/>
        </w:rPr>
        <w:t>,</w:t>
      </w:r>
      <w:r w:rsidRPr="00563121">
        <w:rPr>
          <w:rFonts w:ascii="Arial" w:hAnsi="Arial" w:cs="Arial"/>
          <w:sz w:val="22"/>
          <w:szCs w:val="22"/>
        </w:rPr>
        <w:t xml:space="preserve"> and the </w:t>
      </w:r>
      <w:r w:rsidR="00F03DBF" w:rsidRPr="00563121">
        <w:rPr>
          <w:rFonts w:ascii="Arial" w:hAnsi="Arial" w:cs="Arial"/>
          <w:sz w:val="22"/>
          <w:szCs w:val="22"/>
        </w:rPr>
        <w:t>reflection</w:t>
      </w:r>
      <w:r w:rsidRPr="00563121">
        <w:rPr>
          <w:rFonts w:ascii="Arial" w:hAnsi="Arial" w:cs="Arial"/>
          <w:sz w:val="22"/>
          <w:szCs w:val="22"/>
        </w:rPr>
        <w:t xml:space="preserve"> aspect could be superficial if the individual is not completely honest. </w:t>
      </w:r>
      <w:r w:rsidR="00F03DBF" w:rsidRPr="00563121">
        <w:rPr>
          <w:rFonts w:ascii="Arial" w:hAnsi="Arial" w:cs="Arial"/>
          <w:sz w:val="22"/>
          <w:szCs w:val="22"/>
        </w:rPr>
        <w:t>Driscoll's</w:t>
      </w:r>
      <w:r w:rsidRPr="00563121">
        <w:rPr>
          <w:rFonts w:ascii="Arial" w:hAnsi="Arial" w:cs="Arial"/>
          <w:sz w:val="22"/>
          <w:szCs w:val="22"/>
        </w:rPr>
        <w:t xml:space="preserve"> (2007) </w:t>
      </w:r>
      <w:r w:rsidR="00F03DBF" w:rsidRPr="00563121">
        <w:rPr>
          <w:rFonts w:ascii="Arial" w:hAnsi="Arial" w:cs="Arial"/>
          <w:sz w:val="22"/>
          <w:szCs w:val="22"/>
        </w:rPr>
        <w:t>reflection</w:t>
      </w:r>
      <w:r w:rsidRPr="00563121">
        <w:rPr>
          <w:rFonts w:ascii="Arial" w:hAnsi="Arial" w:cs="Arial"/>
          <w:sz w:val="22"/>
          <w:szCs w:val="22"/>
        </w:rPr>
        <w:t xml:space="preserve"> model consists of three sections: what? So what? Now what? This cycle is used by healthcare professionals as it is concise, flexible and is action plan oriented</w:t>
      </w:r>
      <w:r w:rsidR="00F03DBF" w:rsidRPr="00563121">
        <w:rPr>
          <w:rFonts w:ascii="Arial" w:hAnsi="Arial" w:cs="Arial"/>
          <w:sz w:val="22"/>
          <w:szCs w:val="22"/>
        </w:rPr>
        <w:t>,</w:t>
      </w:r>
      <w:r w:rsidRPr="00563121">
        <w:rPr>
          <w:rFonts w:ascii="Arial" w:hAnsi="Arial" w:cs="Arial"/>
          <w:sz w:val="22"/>
          <w:szCs w:val="22"/>
        </w:rPr>
        <w:t xml:space="preserve"> which allows for continuous learning and development (The University of Edinburgh, 2024). In practice I have observed how person centred care is used, through focusing on the individual patients’ care needs in all aspects of their life, using this approach I was able to identity the preferences they had, and was able to learn more about them as person rather than just a patient, as Skills for Health (2025) outlines person-centred care’s main focus is to treat patients as individuals with respect and dignity and ensure their individual needs are provided. To reflect on an experience where I incorporated </w:t>
      </w:r>
      <w:r w:rsidR="00F03DBF" w:rsidRPr="00563121">
        <w:rPr>
          <w:rFonts w:ascii="Arial" w:hAnsi="Arial" w:cs="Arial"/>
          <w:sz w:val="22"/>
          <w:szCs w:val="22"/>
        </w:rPr>
        <w:t>person-centred</w:t>
      </w:r>
      <w:r w:rsidRPr="00563121">
        <w:rPr>
          <w:rFonts w:ascii="Arial" w:hAnsi="Arial" w:cs="Arial"/>
          <w:sz w:val="22"/>
          <w:szCs w:val="22"/>
        </w:rPr>
        <w:t xml:space="preserve"> care, is when I cared for a patient who was discharged back into the community after having a </w:t>
      </w:r>
      <w:r w:rsidR="00F03DBF" w:rsidRPr="00563121">
        <w:rPr>
          <w:rFonts w:ascii="Arial" w:hAnsi="Arial" w:cs="Arial"/>
          <w:sz w:val="22"/>
          <w:szCs w:val="22"/>
        </w:rPr>
        <w:t>stroke. She</w:t>
      </w:r>
      <w:r w:rsidRPr="00563121">
        <w:rPr>
          <w:rFonts w:ascii="Arial" w:hAnsi="Arial" w:cs="Arial"/>
          <w:sz w:val="22"/>
          <w:szCs w:val="22"/>
        </w:rPr>
        <w:t xml:space="preserve"> has difficulty with her speech following the stroke</w:t>
      </w:r>
      <w:r w:rsidR="00F03DBF" w:rsidRPr="00563121">
        <w:rPr>
          <w:rFonts w:ascii="Arial" w:hAnsi="Arial" w:cs="Arial"/>
          <w:sz w:val="22"/>
          <w:szCs w:val="22"/>
        </w:rPr>
        <w:t>,</w:t>
      </w:r>
      <w:r w:rsidRPr="00563121">
        <w:rPr>
          <w:rFonts w:ascii="Arial" w:hAnsi="Arial" w:cs="Arial"/>
          <w:sz w:val="22"/>
          <w:szCs w:val="22"/>
        </w:rPr>
        <w:t xml:space="preserve"> so </w:t>
      </w:r>
      <w:r w:rsidR="00F03DBF" w:rsidRPr="00563121">
        <w:rPr>
          <w:rFonts w:ascii="Arial" w:hAnsi="Arial" w:cs="Arial"/>
          <w:sz w:val="22"/>
          <w:szCs w:val="22"/>
        </w:rPr>
        <w:t xml:space="preserve">she </w:t>
      </w:r>
      <w:r w:rsidRPr="00563121">
        <w:rPr>
          <w:rFonts w:ascii="Arial" w:hAnsi="Arial" w:cs="Arial"/>
          <w:sz w:val="22"/>
          <w:szCs w:val="22"/>
        </w:rPr>
        <w:t>would sit alone, isolating herself. I could see that having verbal conversations was difficult for her</w:t>
      </w:r>
      <w:r w:rsidR="00F03DBF" w:rsidRPr="00563121">
        <w:rPr>
          <w:rFonts w:ascii="Arial" w:hAnsi="Arial" w:cs="Arial"/>
          <w:sz w:val="22"/>
          <w:szCs w:val="22"/>
        </w:rPr>
        <w:t>,</w:t>
      </w:r>
      <w:r w:rsidRPr="00563121">
        <w:rPr>
          <w:rFonts w:ascii="Arial" w:hAnsi="Arial" w:cs="Arial"/>
          <w:sz w:val="22"/>
          <w:szCs w:val="22"/>
        </w:rPr>
        <w:t xml:space="preserve"> as she would get frustrated when mishearing and misinterpretation occurred. To overcome this barrier to communication and make the patient feel comfortable </w:t>
      </w:r>
      <w:r w:rsidR="00F03DBF" w:rsidRPr="00563121">
        <w:rPr>
          <w:rFonts w:ascii="Arial" w:hAnsi="Arial" w:cs="Arial"/>
          <w:sz w:val="22"/>
          <w:szCs w:val="22"/>
        </w:rPr>
        <w:t>expressing</w:t>
      </w:r>
      <w:r w:rsidRPr="00563121">
        <w:rPr>
          <w:rFonts w:ascii="Arial" w:hAnsi="Arial" w:cs="Arial"/>
          <w:sz w:val="22"/>
          <w:szCs w:val="22"/>
        </w:rPr>
        <w:t xml:space="preserve"> herself, I provided a pen and paper. In doing so</w:t>
      </w:r>
      <w:r w:rsidR="00F03DBF" w:rsidRPr="00563121">
        <w:rPr>
          <w:rFonts w:ascii="Arial" w:hAnsi="Arial" w:cs="Arial"/>
          <w:sz w:val="22"/>
          <w:szCs w:val="22"/>
        </w:rPr>
        <w:t>,</w:t>
      </w:r>
      <w:r w:rsidRPr="00563121">
        <w:rPr>
          <w:rFonts w:ascii="Arial" w:hAnsi="Arial" w:cs="Arial"/>
          <w:sz w:val="22"/>
          <w:szCs w:val="22"/>
        </w:rPr>
        <w:t xml:space="preserve"> she was more open to </w:t>
      </w:r>
      <w:r w:rsidR="00F03DBF" w:rsidRPr="00563121">
        <w:rPr>
          <w:rFonts w:ascii="Arial" w:hAnsi="Arial" w:cs="Arial"/>
          <w:sz w:val="22"/>
          <w:szCs w:val="22"/>
        </w:rPr>
        <w:t>communicating,</w:t>
      </w:r>
      <w:r w:rsidRPr="00563121">
        <w:rPr>
          <w:rFonts w:ascii="Arial" w:hAnsi="Arial" w:cs="Arial"/>
          <w:sz w:val="22"/>
          <w:szCs w:val="22"/>
        </w:rPr>
        <w:t xml:space="preserve"> and she was visibly content as her needs were met</w:t>
      </w:r>
      <w:r w:rsidR="00F03DBF" w:rsidRPr="00563121">
        <w:rPr>
          <w:rFonts w:ascii="Arial" w:hAnsi="Arial" w:cs="Arial"/>
          <w:sz w:val="22"/>
          <w:szCs w:val="22"/>
        </w:rPr>
        <w:t>,</w:t>
      </w:r>
      <w:r w:rsidRPr="00563121">
        <w:rPr>
          <w:rFonts w:ascii="Arial" w:hAnsi="Arial" w:cs="Arial"/>
          <w:sz w:val="22"/>
          <w:szCs w:val="22"/>
        </w:rPr>
        <w:t xml:space="preserve"> as she was now able to communicate them. Through providing alternative formats by making small adjustments to communication, the patient was able to be involved in her own decision-making and</w:t>
      </w:r>
      <w:r w:rsidR="00F03DBF" w:rsidRPr="00563121">
        <w:rPr>
          <w:rFonts w:ascii="Arial" w:hAnsi="Arial" w:cs="Arial"/>
          <w:sz w:val="22"/>
          <w:szCs w:val="22"/>
        </w:rPr>
        <w:t>,</w:t>
      </w:r>
      <w:r w:rsidRPr="00563121">
        <w:rPr>
          <w:rFonts w:ascii="Arial" w:hAnsi="Arial" w:cs="Arial"/>
          <w:sz w:val="22"/>
          <w:szCs w:val="22"/>
        </w:rPr>
        <w:t xml:space="preserve"> therefore</w:t>
      </w:r>
      <w:r w:rsidR="00F03DBF" w:rsidRPr="00563121">
        <w:rPr>
          <w:rFonts w:ascii="Arial" w:hAnsi="Arial" w:cs="Arial"/>
          <w:sz w:val="22"/>
          <w:szCs w:val="22"/>
        </w:rPr>
        <w:t>,</w:t>
      </w:r>
      <w:r w:rsidRPr="00563121">
        <w:rPr>
          <w:rFonts w:ascii="Arial" w:hAnsi="Arial" w:cs="Arial"/>
          <w:sz w:val="22"/>
          <w:szCs w:val="22"/>
        </w:rPr>
        <w:t xml:space="preserve"> her care</w:t>
      </w:r>
      <w:r w:rsidR="00F03DBF" w:rsidRPr="00563121">
        <w:rPr>
          <w:rFonts w:ascii="Arial" w:hAnsi="Arial" w:cs="Arial"/>
          <w:sz w:val="22"/>
          <w:szCs w:val="22"/>
        </w:rPr>
        <w:t>. This</w:t>
      </w:r>
      <w:r w:rsidRPr="00563121">
        <w:rPr>
          <w:rFonts w:ascii="Arial" w:hAnsi="Arial" w:cs="Arial"/>
          <w:sz w:val="22"/>
          <w:szCs w:val="22"/>
        </w:rPr>
        <w:t xml:space="preserve"> showed that the patient’s values and choices were respected and adhered to (Menger, Wilkinson and Webster, 2024). As the Care Act 2014 states to ensure the </w:t>
      </w:r>
      <w:r w:rsidR="00F03DBF" w:rsidRPr="00563121">
        <w:rPr>
          <w:rFonts w:ascii="Arial" w:hAnsi="Arial" w:cs="Arial"/>
          <w:sz w:val="22"/>
          <w:szCs w:val="22"/>
        </w:rPr>
        <w:t>well-being</w:t>
      </w:r>
      <w:r w:rsidRPr="00563121">
        <w:rPr>
          <w:rFonts w:ascii="Arial" w:hAnsi="Arial" w:cs="Arial"/>
          <w:sz w:val="22"/>
          <w:szCs w:val="22"/>
        </w:rPr>
        <w:t xml:space="preserve"> of the people is focused on </w:t>
      </w:r>
      <w:r w:rsidR="00F03DBF" w:rsidRPr="00563121">
        <w:rPr>
          <w:rFonts w:ascii="Arial" w:hAnsi="Arial" w:cs="Arial"/>
          <w:sz w:val="22"/>
          <w:szCs w:val="22"/>
        </w:rPr>
        <w:t>by</w:t>
      </w:r>
      <w:r w:rsidRPr="00563121">
        <w:rPr>
          <w:rFonts w:ascii="Arial" w:hAnsi="Arial" w:cs="Arial"/>
          <w:sz w:val="22"/>
          <w:szCs w:val="22"/>
        </w:rPr>
        <w:t xml:space="preserve"> making adaptations to care when delivering person-centred care. Working in the patients’ best interests is an ethical principle as stated by Beauchamp and Childress (2019). When the patient does not have the capacity to make </w:t>
      </w:r>
      <w:r w:rsidR="00F03DBF" w:rsidRPr="00563121">
        <w:rPr>
          <w:rFonts w:ascii="Arial" w:hAnsi="Arial" w:cs="Arial"/>
          <w:sz w:val="22"/>
          <w:szCs w:val="22"/>
        </w:rPr>
        <w:t>decisions</w:t>
      </w:r>
      <w:r w:rsidRPr="00563121">
        <w:rPr>
          <w:rFonts w:ascii="Arial" w:hAnsi="Arial" w:cs="Arial"/>
          <w:sz w:val="22"/>
          <w:szCs w:val="22"/>
        </w:rPr>
        <w:t xml:space="preserve"> for themselves, Clinicians must work in the best interest of the patient to ensure the appropriate care is delivered (Mental Capacity Act 2005). The ethical dilemma is that no consent was gained </w:t>
      </w:r>
      <w:r w:rsidR="00F03DBF" w:rsidRPr="00563121">
        <w:rPr>
          <w:rFonts w:ascii="Arial" w:hAnsi="Arial" w:cs="Arial"/>
          <w:sz w:val="22"/>
          <w:szCs w:val="22"/>
        </w:rPr>
        <w:t>before</w:t>
      </w:r>
      <w:r w:rsidRPr="00563121">
        <w:rPr>
          <w:rFonts w:ascii="Arial" w:hAnsi="Arial" w:cs="Arial"/>
          <w:sz w:val="22"/>
          <w:szCs w:val="22"/>
        </w:rPr>
        <w:t xml:space="preserve"> the </w:t>
      </w:r>
      <w:r w:rsidR="00F03DBF" w:rsidRPr="00563121">
        <w:rPr>
          <w:rFonts w:ascii="Arial" w:hAnsi="Arial" w:cs="Arial"/>
          <w:sz w:val="22"/>
          <w:szCs w:val="22"/>
        </w:rPr>
        <w:t>patient's</w:t>
      </w:r>
      <w:r w:rsidRPr="00563121">
        <w:rPr>
          <w:rFonts w:ascii="Arial" w:hAnsi="Arial" w:cs="Arial"/>
          <w:sz w:val="22"/>
          <w:szCs w:val="22"/>
        </w:rPr>
        <w:t xml:space="preserve"> </w:t>
      </w:r>
      <w:r w:rsidR="00F03DBF" w:rsidRPr="00563121">
        <w:rPr>
          <w:rFonts w:ascii="Arial" w:hAnsi="Arial" w:cs="Arial"/>
          <w:sz w:val="22"/>
          <w:szCs w:val="22"/>
        </w:rPr>
        <w:t>lack of</w:t>
      </w:r>
      <w:r w:rsidRPr="00563121">
        <w:rPr>
          <w:rFonts w:ascii="Arial" w:hAnsi="Arial" w:cs="Arial"/>
          <w:sz w:val="22"/>
          <w:szCs w:val="22"/>
        </w:rPr>
        <w:t xml:space="preserve"> capacity</w:t>
      </w:r>
      <w:r w:rsidR="00F03DBF" w:rsidRPr="00563121">
        <w:rPr>
          <w:rFonts w:ascii="Arial" w:hAnsi="Arial" w:cs="Arial"/>
          <w:sz w:val="22"/>
          <w:szCs w:val="22"/>
        </w:rPr>
        <w:t>,</w:t>
      </w:r>
      <w:r w:rsidRPr="00563121">
        <w:rPr>
          <w:rFonts w:ascii="Arial" w:hAnsi="Arial" w:cs="Arial"/>
          <w:sz w:val="22"/>
          <w:szCs w:val="22"/>
        </w:rPr>
        <w:t xml:space="preserve"> so the responsibility to </w:t>
      </w:r>
      <w:r w:rsidR="00F03DBF" w:rsidRPr="00563121">
        <w:rPr>
          <w:rFonts w:ascii="Arial" w:hAnsi="Arial" w:cs="Arial"/>
          <w:sz w:val="22"/>
          <w:szCs w:val="22"/>
        </w:rPr>
        <w:t>not harm</w:t>
      </w:r>
      <w:r w:rsidRPr="00563121">
        <w:rPr>
          <w:rFonts w:ascii="Arial" w:hAnsi="Arial" w:cs="Arial"/>
          <w:sz w:val="22"/>
          <w:szCs w:val="22"/>
        </w:rPr>
        <w:t xml:space="preserve"> and work beneficently is on the professional to meet the patient’s needs (Taylor, 2016). To reflect on partnership working experience, I cared for a patient who was </w:t>
      </w:r>
      <w:r w:rsidR="00F03DBF" w:rsidRPr="00563121">
        <w:rPr>
          <w:rFonts w:ascii="Arial" w:hAnsi="Arial" w:cs="Arial"/>
          <w:sz w:val="22"/>
          <w:szCs w:val="22"/>
        </w:rPr>
        <w:t>experiencing</w:t>
      </w:r>
      <w:r w:rsidRPr="00563121">
        <w:rPr>
          <w:rFonts w:ascii="Arial" w:hAnsi="Arial" w:cs="Arial"/>
          <w:sz w:val="22"/>
          <w:szCs w:val="22"/>
        </w:rPr>
        <w:t xml:space="preserve"> early signs of dementia. From recognising, I arranged for her GP to see her, and from this referral were made for the MDT </w:t>
      </w:r>
      <w:r w:rsidR="00F03DBF" w:rsidRPr="00563121">
        <w:rPr>
          <w:rFonts w:ascii="Arial" w:hAnsi="Arial" w:cs="Arial"/>
          <w:sz w:val="22"/>
          <w:szCs w:val="22"/>
        </w:rPr>
        <w:t xml:space="preserve">was made </w:t>
      </w:r>
      <w:r w:rsidRPr="00563121">
        <w:rPr>
          <w:rFonts w:ascii="Arial" w:hAnsi="Arial" w:cs="Arial"/>
          <w:sz w:val="22"/>
          <w:szCs w:val="22"/>
        </w:rPr>
        <w:t xml:space="preserve">to assess the patient. Due to the professionals involved in the patient’s care working together, communicating well and </w:t>
      </w:r>
      <w:r w:rsidRPr="00563121">
        <w:rPr>
          <w:rFonts w:ascii="Arial" w:hAnsi="Arial" w:cs="Arial"/>
          <w:sz w:val="22"/>
          <w:szCs w:val="22"/>
        </w:rPr>
        <w:lastRenderedPageBreak/>
        <w:t>sharing the goal to deliver the most efficient and appropriate care, the patient was able to have a holistic care plan, which helped meet her needs</w:t>
      </w:r>
      <w:r w:rsidR="00F03DBF" w:rsidRPr="00563121">
        <w:rPr>
          <w:rFonts w:ascii="Arial" w:hAnsi="Arial" w:cs="Arial"/>
          <w:sz w:val="22"/>
          <w:szCs w:val="22"/>
        </w:rPr>
        <w:t>. This</w:t>
      </w:r>
      <w:r w:rsidRPr="00563121">
        <w:rPr>
          <w:rFonts w:ascii="Arial" w:hAnsi="Arial" w:cs="Arial"/>
          <w:sz w:val="22"/>
          <w:szCs w:val="22"/>
        </w:rPr>
        <w:t xml:space="preserve"> demonstrates how good </w:t>
      </w:r>
      <w:r w:rsidR="00460D0D" w:rsidRPr="00563121">
        <w:rPr>
          <w:rFonts w:ascii="Arial" w:hAnsi="Arial" w:cs="Arial"/>
          <w:sz w:val="22"/>
          <w:szCs w:val="22"/>
        </w:rPr>
        <w:t xml:space="preserve">teamworking can result in positive outcomes (Reeves, </w:t>
      </w:r>
      <w:proofErr w:type="spellStart"/>
      <w:r w:rsidR="00460D0D" w:rsidRPr="00563121">
        <w:rPr>
          <w:rFonts w:ascii="Arial" w:hAnsi="Arial" w:cs="Arial"/>
          <w:sz w:val="22"/>
          <w:szCs w:val="22"/>
        </w:rPr>
        <w:t>Xyrichis</w:t>
      </w:r>
      <w:proofErr w:type="spellEnd"/>
      <w:r w:rsidR="00460D0D" w:rsidRPr="00563121">
        <w:rPr>
          <w:rFonts w:ascii="Arial" w:hAnsi="Arial" w:cs="Arial"/>
          <w:sz w:val="22"/>
          <w:szCs w:val="22"/>
        </w:rPr>
        <w:t xml:space="preserve"> and </w:t>
      </w:r>
      <w:proofErr w:type="spellStart"/>
      <w:r w:rsidR="00460D0D" w:rsidRPr="00563121">
        <w:rPr>
          <w:rFonts w:ascii="Arial" w:hAnsi="Arial" w:cs="Arial"/>
          <w:sz w:val="22"/>
          <w:szCs w:val="22"/>
        </w:rPr>
        <w:t>Zwarenstein</w:t>
      </w:r>
      <w:proofErr w:type="spellEnd"/>
      <w:r w:rsidR="00460D0D" w:rsidRPr="00563121">
        <w:rPr>
          <w:rFonts w:ascii="Arial" w:hAnsi="Arial" w:cs="Arial"/>
          <w:sz w:val="22"/>
          <w:szCs w:val="22"/>
        </w:rPr>
        <w:t xml:space="preserve">, 2017). </w:t>
      </w:r>
    </w:p>
    <w:p w14:paraId="2F3A4C34" w14:textId="1EA1F046" w:rsidR="00FA7146" w:rsidRPr="00563121" w:rsidRDefault="00852706" w:rsidP="006A36FD">
      <w:pPr>
        <w:spacing w:line="360" w:lineRule="auto"/>
        <w:rPr>
          <w:rFonts w:ascii="Arial" w:hAnsi="Arial" w:cs="Arial"/>
          <w:sz w:val="22"/>
          <w:szCs w:val="22"/>
          <w:u w:val="single"/>
        </w:rPr>
      </w:pPr>
      <w:r w:rsidRPr="00563121">
        <w:rPr>
          <w:rFonts w:ascii="Arial" w:hAnsi="Arial" w:cs="Arial"/>
          <w:sz w:val="22"/>
          <w:szCs w:val="22"/>
          <w:u w:val="single"/>
        </w:rPr>
        <w:t>Conclusion</w:t>
      </w:r>
    </w:p>
    <w:p w14:paraId="7CF84AB9" w14:textId="43E96D7C" w:rsidR="00957346" w:rsidRPr="00563121" w:rsidRDefault="00C72305" w:rsidP="006A36FD">
      <w:pPr>
        <w:spacing w:line="360" w:lineRule="auto"/>
        <w:rPr>
          <w:rFonts w:ascii="Arial" w:hAnsi="Arial" w:cs="Arial"/>
          <w:sz w:val="22"/>
          <w:szCs w:val="22"/>
        </w:rPr>
      </w:pPr>
      <w:r w:rsidRPr="00563121">
        <w:rPr>
          <w:rFonts w:ascii="Arial" w:hAnsi="Arial" w:cs="Arial"/>
          <w:sz w:val="22"/>
          <w:szCs w:val="22"/>
        </w:rPr>
        <w:t>In</w:t>
      </w:r>
      <w:r w:rsidR="00852706" w:rsidRPr="00563121">
        <w:rPr>
          <w:rFonts w:ascii="Arial" w:hAnsi="Arial" w:cs="Arial"/>
          <w:sz w:val="22"/>
          <w:szCs w:val="22"/>
        </w:rPr>
        <w:t xml:space="preserve"> conclusion, </w:t>
      </w:r>
      <w:r w:rsidRPr="00563121">
        <w:rPr>
          <w:rFonts w:ascii="Arial" w:hAnsi="Arial" w:cs="Arial"/>
          <w:sz w:val="22"/>
          <w:szCs w:val="22"/>
        </w:rPr>
        <w:t>the</w:t>
      </w:r>
      <w:r w:rsidR="00D9714D" w:rsidRPr="00563121">
        <w:rPr>
          <w:rFonts w:ascii="Arial" w:hAnsi="Arial" w:cs="Arial"/>
          <w:sz w:val="22"/>
          <w:szCs w:val="22"/>
        </w:rPr>
        <w:t xml:space="preserve"> values of </w:t>
      </w:r>
      <w:r w:rsidR="00056745" w:rsidRPr="00563121">
        <w:rPr>
          <w:rFonts w:ascii="Arial" w:hAnsi="Arial" w:cs="Arial"/>
          <w:sz w:val="22"/>
          <w:szCs w:val="22"/>
        </w:rPr>
        <w:t>partnership working</w:t>
      </w:r>
      <w:r w:rsidR="00BA5079" w:rsidRPr="00563121">
        <w:rPr>
          <w:rFonts w:ascii="Arial" w:hAnsi="Arial" w:cs="Arial"/>
          <w:sz w:val="22"/>
          <w:szCs w:val="22"/>
        </w:rPr>
        <w:t xml:space="preserve">, </w:t>
      </w:r>
      <w:r w:rsidR="00E77899" w:rsidRPr="00563121">
        <w:rPr>
          <w:rFonts w:ascii="Arial" w:hAnsi="Arial" w:cs="Arial"/>
          <w:sz w:val="22"/>
          <w:szCs w:val="22"/>
        </w:rPr>
        <w:t>person-centred</w:t>
      </w:r>
      <w:r w:rsidR="00BA5079" w:rsidRPr="00563121">
        <w:rPr>
          <w:rFonts w:ascii="Arial" w:hAnsi="Arial" w:cs="Arial"/>
          <w:sz w:val="22"/>
          <w:szCs w:val="22"/>
        </w:rPr>
        <w:t xml:space="preserve"> c</w:t>
      </w:r>
      <w:r w:rsidR="002B1937" w:rsidRPr="00563121">
        <w:rPr>
          <w:rFonts w:ascii="Arial" w:hAnsi="Arial" w:cs="Arial"/>
          <w:sz w:val="22"/>
          <w:szCs w:val="22"/>
        </w:rPr>
        <w:t>are, a</w:t>
      </w:r>
      <w:r w:rsidR="00FA5C88" w:rsidRPr="00563121">
        <w:rPr>
          <w:rFonts w:ascii="Arial" w:hAnsi="Arial" w:cs="Arial"/>
          <w:sz w:val="22"/>
          <w:szCs w:val="22"/>
        </w:rPr>
        <w:t xml:space="preserve">nd </w:t>
      </w:r>
      <w:r w:rsidR="002B1937" w:rsidRPr="00563121">
        <w:rPr>
          <w:rFonts w:ascii="Arial" w:hAnsi="Arial" w:cs="Arial"/>
          <w:sz w:val="22"/>
          <w:szCs w:val="22"/>
        </w:rPr>
        <w:t xml:space="preserve">ethics are </w:t>
      </w:r>
      <w:r w:rsidR="000F1FE7" w:rsidRPr="00563121">
        <w:rPr>
          <w:rFonts w:ascii="Arial" w:hAnsi="Arial" w:cs="Arial"/>
          <w:sz w:val="22"/>
          <w:szCs w:val="22"/>
        </w:rPr>
        <w:t>vital in providing effective and compassionate care</w:t>
      </w:r>
      <w:r w:rsidR="00E77899" w:rsidRPr="00563121">
        <w:rPr>
          <w:rFonts w:ascii="Arial" w:hAnsi="Arial" w:cs="Arial"/>
          <w:sz w:val="22"/>
          <w:szCs w:val="22"/>
        </w:rPr>
        <w:t xml:space="preserve"> in </w:t>
      </w:r>
      <w:r w:rsidR="00FA5C88" w:rsidRPr="00563121">
        <w:rPr>
          <w:rFonts w:ascii="Arial" w:hAnsi="Arial" w:cs="Arial"/>
          <w:sz w:val="22"/>
          <w:szCs w:val="22"/>
        </w:rPr>
        <w:t>Health</w:t>
      </w:r>
      <w:r w:rsidR="00E77899" w:rsidRPr="00563121">
        <w:rPr>
          <w:rFonts w:ascii="Arial" w:hAnsi="Arial" w:cs="Arial"/>
          <w:sz w:val="22"/>
          <w:szCs w:val="22"/>
        </w:rPr>
        <w:t xml:space="preserve"> and Social Care Practice. </w:t>
      </w:r>
      <w:r w:rsidR="00603F59" w:rsidRPr="00563121">
        <w:rPr>
          <w:rFonts w:ascii="Arial" w:hAnsi="Arial" w:cs="Arial"/>
          <w:sz w:val="22"/>
          <w:szCs w:val="22"/>
        </w:rPr>
        <w:t xml:space="preserve">These </w:t>
      </w:r>
      <w:r w:rsidR="00995526" w:rsidRPr="00563121">
        <w:rPr>
          <w:rFonts w:ascii="Arial" w:hAnsi="Arial" w:cs="Arial"/>
          <w:sz w:val="22"/>
          <w:szCs w:val="22"/>
        </w:rPr>
        <w:t>principles</w:t>
      </w:r>
      <w:r w:rsidR="00603F59" w:rsidRPr="00563121">
        <w:rPr>
          <w:rFonts w:ascii="Arial" w:hAnsi="Arial" w:cs="Arial"/>
          <w:sz w:val="22"/>
          <w:szCs w:val="22"/>
        </w:rPr>
        <w:t xml:space="preserve"> </w:t>
      </w:r>
      <w:r w:rsidR="00995526" w:rsidRPr="00563121">
        <w:rPr>
          <w:rFonts w:ascii="Arial" w:hAnsi="Arial" w:cs="Arial"/>
          <w:sz w:val="22"/>
          <w:szCs w:val="22"/>
        </w:rPr>
        <w:t>ensure</w:t>
      </w:r>
      <w:r w:rsidR="008C5B9D" w:rsidRPr="00563121">
        <w:rPr>
          <w:rFonts w:ascii="Arial" w:hAnsi="Arial" w:cs="Arial"/>
          <w:sz w:val="22"/>
          <w:szCs w:val="22"/>
        </w:rPr>
        <w:t xml:space="preserve"> that patients are treated with </w:t>
      </w:r>
      <w:r w:rsidR="00C30F1F" w:rsidRPr="00563121">
        <w:rPr>
          <w:rFonts w:ascii="Arial" w:hAnsi="Arial" w:cs="Arial"/>
          <w:sz w:val="22"/>
          <w:szCs w:val="22"/>
        </w:rPr>
        <w:t xml:space="preserve">dignity, respect, and equality whilst promoting collaboration </w:t>
      </w:r>
      <w:r w:rsidR="00DD48B8" w:rsidRPr="00563121">
        <w:rPr>
          <w:rFonts w:ascii="Arial" w:hAnsi="Arial" w:cs="Arial"/>
          <w:sz w:val="22"/>
          <w:szCs w:val="22"/>
        </w:rPr>
        <w:t>amongst</w:t>
      </w:r>
      <w:r w:rsidR="00C30F1F" w:rsidRPr="00563121">
        <w:rPr>
          <w:rFonts w:ascii="Arial" w:hAnsi="Arial" w:cs="Arial"/>
          <w:sz w:val="22"/>
          <w:szCs w:val="22"/>
        </w:rPr>
        <w:t xml:space="preserve"> </w:t>
      </w:r>
      <w:r w:rsidR="007C5425" w:rsidRPr="00563121">
        <w:rPr>
          <w:rFonts w:ascii="Arial" w:hAnsi="Arial" w:cs="Arial"/>
          <w:sz w:val="22"/>
          <w:szCs w:val="22"/>
        </w:rPr>
        <w:t>other healthcare professionals, service users and families</w:t>
      </w:r>
      <w:r w:rsidR="004A7B20" w:rsidRPr="00563121">
        <w:rPr>
          <w:rFonts w:ascii="Arial" w:hAnsi="Arial" w:cs="Arial"/>
          <w:sz w:val="22"/>
          <w:szCs w:val="22"/>
        </w:rPr>
        <w:t xml:space="preserve"> </w:t>
      </w:r>
      <w:r w:rsidR="00DD48B8" w:rsidRPr="00563121">
        <w:rPr>
          <w:rFonts w:ascii="Arial" w:hAnsi="Arial" w:cs="Arial"/>
          <w:sz w:val="22"/>
          <w:szCs w:val="22"/>
        </w:rPr>
        <w:t>to</w:t>
      </w:r>
      <w:r w:rsidR="004A7B20" w:rsidRPr="00563121">
        <w:rPr>
          <w:rFonts w:ascii="Arial" w:hAnsi="Arial" w:cs="Arial"/>
          <w:sz w:val="22"/>
          <w:szCs w:val="22"/>
        </w:rPr>
        <w:t xml:space="preserve"> achieve holistic, </w:t>
      </w:r>
      <w:r w:rsidR="00DD48B8" w:rsidRPr="00563121">
        <w:rPr>
          <w:rFonts w:ascii="Arial" w:hAnsi="Arial" w:cs="Arial"/>
          <w:sz w:val="22"/>
          <w:szCs w:val="22"/>
        </w:rPr>
        <w:t>person-centred</w:t>
      </w:r>
      <w:r w:rsidR="004A7B20" w:rsidRPr="00563121">
        <w:rPr>
          <w:rFonts w:ascii="Arial" w:hAnsi="Arial" w:cs="Arial"/>
          <w:sz w:val="22"/>
          <w:szCs w:val="22"/>
        </w:rPr>
        <w:t xml:space="preserve"> </w:t>
      </w:r>
      <w:r w:rsidR="00DD48B8" w:rsidRPr="00563121">
        <w:rPr>
          <w:rFonts w:ascii="Arial" w:hAnsi="Arial" w:cs="Arial"/>
          <w:sz w:val="22"/>
          <w:szCs w:val="22"/>
        </w:rPr>
        <w:t xml:space="preserve">outcomes.  </w:t>
      </w:r>
      <w:r w:rsidR="000A3FAB" w:rsidRPr="00563121">
        <w:rPr>
          <w:rFonts w:ascii="Arial" w:hAnsi="Arial" w:cs="Arial"/>
          <w:sz w:val="22"/>
          <w:szCs w:val="22"/>
        </w:rPr>
        <w:t>Reflective models</w:t>
      </w:r>
      <w:r w:rsidR="00280675" w:rsidRPr="00563121">
        <w:rPr>
          <w:rFonts w:ascii="Arial" w:hAnsi="Arial" w:cs="Arial"/>
          <w:sz w:val="22"/>
          <w:szCs w:val="22"/>
        </w:rPr>
        <w:t>,</w:t>
      </w:r>
      <w:r w:rsidR="000A3FAB" w:rsidRPr="00563121">
        <w:rPr>
          <w:rFonts w:ascii="Arial" w:hAnsi="Arial" w:cs="Arial"/>
          <w:sz w:val="22"/>
          <w:szCs w:val="22"/>
        </w:rPr>
        <w:t xml:space="preserve"> such as </w:t>
      </w:r>
      <w:r w:rsidR="00280675" w:rsidRPr="00563121">
        <w:rPr>
          <w:rFonts w:ascii="Arial" w:hAnsi="Arial" w:cs="Arial"/>
          <w:sz w:val="22"/>
          <w:szCs w:val="22"/>
        </w:rPr>
        <w:t>Gibbs'</w:t>
      </w:r>
      <w:r w:rsidR="000A3FAB" w:rsidRPr="00563121">
        <w:rPr>
          <w:rFonts w:ascii="Arial" w:hAnsi="Arial" w:cs="Arial"/>
          <w:sz w:val="22"/>
          <w:szCs w:val="22"/>
        </w:rPr>
        <w:t xml:space="preserve"> </w:t>
      </w:r>
      <w:r w:rsidR="00280675" w:rsidRPr="00563121">
        <w:rPr>
          <w:rFonts w:ascii="Arial" w:hAnsi="Arial" w:cs="Arial"/>
          <w:sz w:val="22"/>
          <w:szCs w:val="22"/>
        </w:rPr>
        <w:t xml:space="preserve">(1998) and Driscoll's (2007), allow healthcare professionals </w:t>
      </w:r>
      <w:r w:rsidR="008E08BF" w:rsidRPr="00563121">
        <w:rPr>
          <w:rFonts w:ascii="Arial" w:hAnsi="Arial" w:cs="Arial"/>
          <w:sz w:val="22"/>
          <w:szCs w:val="22"/>
        </w:rPr>
        <w:t xml:space="preserve">to </w:t>
      </w:r>
      <w:r w:rsidR="000721E7" w:rsidRPr="00563121">
        <w:rPr>
          <w:rFonts w:ascii="Arial" w:hAnsi="Arial" w:cs="Arial"/>
          <w:sz w:val="22"/>
          <w:szCs w:val="22"/>
        </w:rPr>
        <w:t>reflect on their practice</w:t>
      </w:r>
      <w:r w:rsidR="0035102C" w:rsidRPr="00563121">
        <w:rPr>
          <w:rFonts w:ascii="Arial" w:hAnsi="Arial" w:cs="Arial"/>
          <w:sz w:val="22"/>
          <w:szCs w:val="22"/>
        </w:rPr>
        <w:t xml:space="preserve">, identify areas for improvement and make changes </w:t>
      </w:r>
      <w:r w:rsidR="00D63288" w:rsidRPr="00563121">
        <w:rPr>
          <w:rFonts w:ascii="Arial" w:hAnsi="Arial" w:cs="Arial"/>
          <w:sz w:val="22"/>
          <w:szCs w:val="22"/>
        </w:rPr>
        <w:t>in their practice to</w:t>
      </w:r>
      <w:r w:rsidR="00ED31DE" w:rsidRPr="00563121">
        <w:rPr>
          <w:rFonts w:ascii="Arial" w:hAnsi="Arial" w:cs="Arial"/>
          <w:sz w:val="22"/>
          <w:szCs w:val="22"/>
        </w:rPr>
        <w:t xml:space="preserve"> enhance </w:t>
      </w:r>
      <w:r w:rsidR="00957346" w:rsidRPr="00563121">
        <w:rPr>
          <w:rFonts w:ascii="Arial" w:hAnsi="Arial" w:cs="Arial"/>
          <w:sz w:val="22"/>
          <w:szCs w:val="22"/>
        </w:rPr>
        <w:t>their competence and confidence</w:t>
      </w:r>
      <w:r w:rsidR="00802F82" w:rsidRPr="00563121">
        <w:rPr>
          <w:rFonts w:ascii="Arial" w:hAnsi="Arial" w:cs="Arial"/>
          <w:sz w:val="22"/>
          <w:szCs w:val="22"/>
        </w:rPr>
        <w:t xml:space="preserve"> in providing care.</w:t>
      </w:r>
    </w:p>
    <w:p w14:paraId="4C7072DA" w14:textId="77777777" w:rsidR="00F80E4B" w:rsidRDefault="00F80E4B" w:rsidP="00F86E3E">
      <w:pPr>
        <w:spacing w:line="360" w:lineRule="auto"/>
        <w:rPr>
          <w:u w:val="single"/>
        </w:rPr>
      </w:pPr>
    </w:p>
    <w:p w14:paraId="54F6A4DA" w14:textId="77777777" w:rsidR="00F80E4B" w:rsidRDefault="00F80E4B" w:rsidP="00F86E3E">
      <w:pPr>
        <w:spacing w:line="360" w:lineRule="auto"/>
        <w:rPr>
          <w:u w:val="single"/>
        </w:rPr>
      </w:pPr>
    </w:p>
    <w:p w14:paraId="65EAB61C" w14:textId="77777777" w:rsidR="00F80E4B" w:rsidRDefault="00F80E4B" w:rsidP="00F86E3E">
      <w:pPr>
        <w:spacing w:line="360" w:lineRule="auto"/>
        <w:rPr>
          <w:u w:val="single"/>
        </w:rPr>
      </w:pPr>
    </w:p>
    <w:p w14:paraId="146A9030" w14:textId="77777777" w:rsidR="00F80E4B" w:rsidRDefault="00F80E4B" w:rsidP="00F86E3E">
      <w:pPr>
        <w:spacing w:line="360" w:lineRule="auto"/>
        <w:rPr>
          <w:u w:val="single"/>
        </w:rPr>
      </w:pPr>
    </w:p>
    <w:p w14:paraId="0D029B3B" w14:textId="77777777" w:rsidR="00F80E4B" w:rsidRDefault="00F80E4B" w:rsidP="00F86E3E">
      <w:pPr>
        <w:spacing w:line="360" w:lineRule="auto"/>
        <w:rPr>
          <w:u w:val="single"/>
        </w:rPr>
      </w:pPr>
    </w:p>
    <w:p w14:paraId="6C5E584C" w14:textId="77777777" w:rsidR="00F80E4B" w:rsidRDefault="00F80E4B" w:rsidP="00F86E3E">
      <w:pPr>
        <w:spacing w:line="360" w:lineRule="auto"/>
        <w:rPr>
          <w:u w:val="single"/>
        </w:rPr>
      </w:pPr>
    </w:p>
    <w:p w14:paraId="758E9A46" w14:textId="77777777" w:rsidR="00F80E4B" w:rsidRDefault="00F80E4B" w:rsidP="00F86E3E">
      <w:pPr>
        <w:spacing w:line="360" w:lineRule="auto"/>
        <w:rPr>
          <w:u w:val="single"/>
        </w:rPr>
      </w:pPr>
    </w:p>
    <w:p w14:paraId="6896FA99" w14:textId="77777777" w:rsidR="00F80E4B" w:rsidRDefault="00F80E4B" w:rsidP="00F86E3E">
      <w:pPr>
        <w:spacing w:line="360" w:lineRule="auto"/>
        <w:rPr>
          <w:u w:val="single"/>
        </w:rPr>
      </w:pPr>
    </w:p>
    <w:p w14:paraId="6565EC01" w14:textId="77777777" w:rsidR="00F80E4B" w:rsidRDefault="00F80E4B" w:rsidP="00F86E3E">
      <w:pPr>
        <w:spacing w:line="360" w:lineRule="auto"/>
        <w:rPr>
          <w:u w:val="single"/>
        </w:rPr>
      </w:pPr>
    </w:p>
    <w:p w14:paraId="4E1E3369" w14:textId="77777777" w:rsidR="00F80E4B" w:rsidRDefault="00F80E4B" w:rsidP="00F86E3E">
      <w:pPr>
        <w:spacing w:line="360" w:lineRule="auto"/>
        <w:rPr>
          <w:u w:val="single"/>
        </w:rPr>
      </w:pPr>
    </w:p>
    <w:p w14:paraId="5F12F81C" w14:textId="77777777" w:rsidR="00F80E4B" w:rsidRDefault="00F80E4B" w:rsidP="00F86E3E">
      <w:pPr>
        <w:spacing w:line="360" w:lineRule="auto"/>
        <w:rPr>
          <w:u w:val="single"/>
        </w:rPr>
      </w:pPr>
    </w:p>
    <w:p w14:paraId="27091881" w14:textId="77777777" w:rsidR="00F80E4B" w:rsidRDefault="00F80E4B" w:rsidP="00F86E3E">
      <w:pPr>
        <w:spacing w:line="360" w:lineRule="auto"/>
        <w:rPr>
          <w:u w:val="single"/>
        </w:rPr>
      </w:pPr>
    </w:p>
    <w:p w14:paraId="003AE812" w14:textId="77777777" w:rsidR="00F80E4B" w:rsidRDefault="00F80E4B" w:rsidP="00F86E3E">
      <w:pPr>
        <w:spacing w:line="360" w:lineRule="auto"/>
        <w:rPr>
          <w:u w:val="single"/>
        </w:rPr>
      </w:pPr>
    </w:p>
    <w:p w14:paraId="79270598" w14:textId="77777777" w:rsidR="00F80E4B" w:rsidRDefault="00F80E4B" w:rsidP="00F86E3E">
      <w:pPr>
        <w:spacing w:line="360" w:lineRule="auto"/>
        <w:rPr>
          <w:u w:val="single"/>
        </w:rPr>
      </w:pPr>
    </w:p>
    <w:p w14:paraId="6E004FBD" w14:textId="77777777" w:rsidR="00F80E4B" w:rsidRDefault="00F80E4B" w:rsidP="00F86E3E">
      <w:pPr>
        <w:spacing w:line="360" w:lineRule="auto"/>
        <w:rPr>
          <w:u w:val="single"/>
        </w:rPr>
      </w:pPr>
    </w:p>
    <w:p w14:paraId="68A7C0F4" w14:textId="77777777" w:rsidR="00F80E4B" w:rsidRDefault="00F80E4B" w:rsidP="00F86E3E">
      <w:pPr>
        <w:spacing w:line="360" w:lineRule="auto"/>
        <w:rPr>
          <w:u w:val="single"/>
        </w:rPr>
      </w:pPr>
    </w:p>
    <w:p w14:paraId="46C94E53" w14:textId="76D3843A" w:rsidR="002C67E5" w:rsidRDefault="00802F82" w:rsidP="00F86E3E">
      <w:pPr>
        <w:spacing w:line="360" w:lineRule="auto"/>
        <w:rPr>
          <w:u w:val="single"/>
        </w:rPr>
      </w:pPr>
      <w:r w:rsidRPr="00802F82">
        <w:rPr>
          <w:u w:val="single"/>
        </w:rPr>
        <w:t>Reference</w:t>
      </w:r>
      <w:r w:rsidR="002C67E5">
        <w:rPr>
          <w:u w:val="single"/>
        </w:rPr>
        <w:t xml:space="preserve">   </w:t>
      </w:r>
    </w:p>
    <w:p w14:paraId="1BD0A2EF" w14:textId="77777777" w:rsidR="002C67E5" w:rsidRDefault="002C67E5" w:rsidP="00F86E3E">
      <w:pPr>
        <w:spacing w:line="360" w:lineRule="auto"/>
      </w:pPr>
      <w:r>
        <w:t xml:space="preserve">Andersson, H., Svensson, A., Frank, C., Rantala, A., Holmberg, M. and Bremer, A. (2022) ‘Ethics education to support ethical competence learning in healthcare: an integrative systematic review’, BMC Medical Ethics, 23(29). Available at: </w:t>
      </w:r>
      <w:proofErr w:type="gramStart"/>
      <w:r>
        <w:t>https://doi.org/10.1186/s12910-022-00766-z .</w:t>
      </w:r>
      <w:proofErr w:type="gramEnd"/>
      <w:r>
        <w:t xml:space="preserve"> </w:t>
      </w:r>
    </w:p>
    <w:p w14:paraId="2B18DD32" w14:textId="77777777" w:rsidR="002E4D1A" w:rsidRDefault="002C67E5" w:rsidP="00F86E3E">
      <w:pPr>
        <w:spacing w:line="360" w:lineRule="auto"/>
      </w:pPr>
      <w:r>
        <w:t>Beauchamp, T.L. and Childress, J.F. (2019) Principles of biomedical ethics. 8th ed. New York: Oxford University Press.</w:t>
      </w:r>
    </w:p>
    <w:p w14:paraId="0AD0994E" w14:textId="77777777" w:rsidR="002E4D1A" w:rsidRDefault="002C67E5" w:rsidP="00F86E3E">
      <w:pPr>
        <w:spacing w:line="360" w:lineRule="auto"/>
      </w:pPr>
      <w:r>
        <w:t xml:space="preserve"> Bitesize Learning (2024) The Gibbs Reflective Cycle, explained. Available at: https://www.bitesizelearning.co.uk/resources/gibbs-reflective-cycle-explained diagram-examples (Accessed 22 October 2025). </w:t>
      </w:r>
    </w:p>
    <w:p w14:paraId="3A8AB1CD" w14:textId="77777777" w:rsidR="002E4D1A" w:rsidRDefault="002C67E5" w:rsidP="00F86E3E">
      <w:pPr>
        <w:spacing w:line="360" w:lineRule="auto"/>
      </w:pPr>
      <w:r>
        <w:t xml:space="preserve">Bux, H., </w:t>
      </w:r>
      <w:proofErr w:type="spellStart"/>
      <w:r>
        <w:t>Zurel</w:t>
      </w:r>
      <w:proofErr w:type="spellEnd"/>
      <w:r>
        <w:t xml:space="preserve">, F., Rashid, Z. and Sani, I. (2025) ‘Patient Partnership in Stroke Care: A Scoping Review’, </w:t>
      </w:r>
      <w:proofErr w:type="spellStart"/>
      <w:r>
        <w:t>Cureus</w:t>
      </w:r>
      <w:proofErr w:type="spellEnd"/>
      <w:r>
        <w:t xml:space="preserve">, 17(7), Available at: </w:t>
      </w:r>
      <w:proofErr w:type="gramStart"/>
      <w:r>
        <w:t>https://doi.org/10.7759/cureus.87446 .</w:t>
      </w:r>
      <w:proofErr w:type="gramEnd"/>
      <w:r>
        <w:t xml:space="preserve"> Care Act 2014, c.23. Available at: https://www.legislation.gov.uk/ukpga/2014/23/contents (Accessed 23 September 2025). </w:t>
      </w:r>
    </w:p>
    <w:p w14:paraId="18463CD1" w14:textId="7F960D57" w:rsidR="00802F82" w:rsidRDefault="002C67E5" w:rsidP="00F86E3E">
      <w:pPr>
        <w:spacing w:line="360" w:lineRule="auto"/>
        <w:rPr>
          <w:u w:val="single"/>
        </w:rPr>
      </w:pPr>
      <w:r>
        <w:t>Care Quality Commission (2025) Assessment framework for local authority assurance. Available at: https://www.cqc.org.uk/guidance-regulation/local authorities/assessment-framework/theme2/partnerships (Accessed 25 September</w:t>
      </w:r>
    </w:p>
    <w:p w14:paraId="488A87D7" w14:textId="77777777" w:rsidR="00BC150B" w:rsidRDefault="00BC150B" w:rsidP="00F86E3E">
      <w:pPr>
        <w:spacing w:line="360" w:lineRule="auto"/>
        <w:rPr>
          <w:u w:val="single"/>
        </w:rPr>
      </w:pPr>
    </w:p>
    <w:p w14:paraId="3E7422D4" w14:textId="77777777" w:rsidR="002E4D1A" w:rsidRDefault="00706F4C" w:rsidP="00F86E3E">
      <w:pPr>
        <w:spacing w:line="360" w:lineRule="auto"/>
      </w:pPr>
      <w:proofErr w:type="spellStart"/>
      <w:r>
        <w:t>Chekebkeb</w:t>
      </w:r>
      <w:proofErr w:type="spellEnd"/>
      <w:r>
        <w:t>, S. (2023) ‘Communication Dilemma’ Medium, 21 April. Available at: https://medium.com/@straightforward058/communication-dilemma-b9a12ac461f7 (Accessed 23 October 2025).</w:t>
      </w:r>
    </w:p>
    <w:p w14:paraId="3B4B5BD2" w14:textId="77777777" w:rsidR="002E4D1A" w:rsidRDefault="00706F4C" w:rsidP="00F86E3E">
      <w:pPr>
        <w:spacing w:line="360" w:lineRule="auto"/>
      </w:pPr>
      <w:r>
        <w:t xml:space="preserve"> Coulter, A. and Oldham, J. (2016) ‘Person-centred care: what is it and how do we get there?’, Future Healthcare Journal, 3(2), pp. 114-116. Available at: </w:t>
      </w:r>
      <w:proofErr w:type="gramStart"/>
      <w:r>
        <w:t>https://doi.org/10.7861/futurehosp.3-2-114 .</w:t>
      </w:r>
      <w:proofErr w:type="gramEnd"/>
      <w:r>
        <w:t xml:space="preserve"> </w:t>
      </w:r>
    </w:p>
    <w:p w14:paraId="25ED536F" w14:textId="77777777" w:rsidR="000A7572" w:rsidRDefault="00706F4C" w:rsidP="00F86E3E">
      <w:pPr>
        <w:spacing w:line="360" w:lineRule="auto"/>
      </w:pPr>
      <w:r>
        <w:lastRenderedPageBreak/>
        <w:t xml:space="preserve">Dawe, J., Cronshaw, H. and Frerk (2024) ‘Learning from the multidisciplinary team: advancing patient care through collaboration’, British Journal of Hospital Medicine, 85(5), Available at: </w:t>
      </w:r>
      <w:proofErr w:type="gramStart"/>
      <w:r>
        <w:t>https://doi.org/10.12968/hmed.2023.0387 .</w:t>
      </w:r>
      <w:proofErr w:type="gramEnd"/>
      <w:r>
        <w:t xml:space="preserve"> </w:t>
      </w:r>
    </w:p>
    <w:p w14:paraId="3E220733" w14:textId="77777777" w:rsidR="000A7572" w:rsidRDefault="00706F4C" w:rsidP="00F86E3E">
      <w:pPr>
        <w:spacing w:line="360" w:lineRule="auto"/>
      </w:pPr>
      <w:proofErr w:type="spellStart"/>
      <w:r>
        <w:t>Dhollande</w:t>
      </w:r>
      <w:proofErr w:type="spellEnd"/>
      <w:r>
        <w:t xml:space="preserve">, S., Barnard, C. and Shepheard, J. (2025) Comparing reflective models within nursing education: Are they fit for purpose? Teaching and Learning in Nursing, 20(4), pp1290-1295. Available at: </w:t>
      </w:r>
      <w:proofErr w:type="gramStart"/>
      <w:r>
        <w:t>https://doi.org/10.1016/j.teln.2025.05.017 .</w:t>
      </w:r>
      <w:proofErr w:type="gramEnd"/>
      <w:r>
        <w:t xml:space="preserve"> </w:t>
      </w:r>
    </w:p>
    <w:p w14:paraId="1D1A8D36" w14:textId="77777777" w:rsidR="000A7572" w:rsidRDefault="00706F4C" w:rsidP="00F86E3E">
      <w:pPr>
        <w:spacing w:line="360" w:lineRule="auto"/>
      </w:pPr>
      <w:r>
        <w:t xml:space="preserve">Driscoll, J.J. (2007): Practising clinical supervision: A reflective approach for healthcare professionals (2nd </w:t>
      </w:r>
      <w:proofErr w:type="spellStart"/>
      <w:r>
        <w:t>edn</w:t>
      </w:r>
      <w:proofErr w:type="spellEnd"/>
      <w:r>
        <w:t xml:space="preserve">). London: Bailliere Tindall. Ekpenyong, M. S., Nyashanu, M., Ossey-Nweze, C. and Serrant, L. (2021) ‘Exploring the perceptions of dignity among patients and nurses in hospital and community settings: an integrative review’, Journal of Research in Nursing, 26(6), pp. 517-537. Available at: </w:t>
      </w:r>
      <w:proofErr w:type="gramStart"/>
      <w:r>
        <w:t>https://doi.org/10.1177/1744987121997890 .</w:t>
      </w:r>
      <w:proofErr w:type="gramEnd"/>
      <w:r>
        <w:t xml:space="preserve"> </w:t>
      </w:r>
    </w:p>
    <w:p w14:paraId="307AE9D4" w14:textId="77777777" w:rsidR="000A7572" w:rsidRDefault="00706F4C" w:rsidP="00F86E3E">
      <w:pPr>
        <w:spacing w:line="360" w:lineRule="auto"/>
      </w:pPr>
      <w:r>
        <w:t>Gibbs, G. (1988) Learning by doing: A guide to teaching and learning methods. Further Education Unit: Oxford Polytechnic. Health and Care Act 2022, c. 31. Available at: https://www.legislation.gov.uk/id/ukpga/2022/31 (Accessed 25 September 2025). Health and Care Professions Council (HCPC) (2024) Standards of conduct, performance and ethics. Available at: https://www.hcpc-uk.org/standards/standards of-conduct-performance-and-ethics/ (Accessed 25 September 2025).</w:t>
      </w:r>
    </w:p>
    <w:p w14:paraId="79BFCD37" w14:textId="77777777" w:rsidR="000A7572" w:rsidRDefault="00706F4C" w:rsidP="00F86E3E">
      <w:pPr>
        <w:spacing w:line="360" w:lineRule="auto"/>
      </w:pPr>
      <w:r>
        <w:t xml:space="preserve"> Health and Care Professions Council (HCPC) (2021) What is reflection? Available at: https://www.hcpc-uk.org/standards/meeting-our-standards/reflective-practice/what is-reflection/ (Accessed 22 October 2025). </w:t>
      </w:r>
    </w:p>
    <w:p w14:paraId="71E40410" w14:textId="77777777" w:rsidR="00863947" w:rsidRDefault="00706F4C" w:rsidP="00F86E3E">
      <w:pPr>
        <w:spacing w:line="360" w:lineRule="auto"/>
      </w:pPr>
      <w:r>
        <w:t xml:space="preserve">Johns Hopkins Medicine (2025) Effects of Stroke. Available at: https://www.hopkinsmedicine.org/health/conditions-and-diseases/stroke/effects-of stroke (Accessed 10 October 2025). </w:t>
      </w:r>
    </w:p>
    <w:p w14:paraId="747D42F6" w14:textId="77777777" w:rsidR="00863947" w:rsidRDefault="00706F4C" w:rsidP="00F86E3E">
      <w:pPr>
        <w:spacing w:line="360" w:lineRule="auto"/>
      </w:pPr>
      <w:r>
        <w:t>Kenrick, D. T., Griskevicius, V., Neuberg, S. L. and Schaller, M. (2010) ‘Renovating the Pyramid of Needs: Contemporary Extensions Built Upon Ancient Foundations’, Perspectives on Psychological Science, 5(3), pp. 292-314. Available at: https://doi.org/ 10.1177/1745691610369469.</w:t>
      </w:r>
    </w:p>
    <w:p w14:paraId="5D3A1FC8" w14:textId="77777777" w:rsidR="0096140D" w:rsidRDefault="00706F4C" w:rsidP="00F86E3E">
      <w:pPr>
        <w:spacing w:line="360" w:lineRule="auto"/>
      </w:pPr>
      <w:r>
        <w:lastRenderedPageBreak/>
        <w:t xml:space="preserve"> Kim, J. S. (2016) ‘Post-stroke Mood and Emotional Disturbances: Pharmacological Therapy Based on Mechanisms’, Journal of Stroke, 18(3), pp.244-255. Available at: https://doi.org/10.5853/jos.2016.01144 Leger, P., Caldas, V., Festa, C., Hutchinson, T. and Jordan, </w:t>
      </w:r>
      <w:proofErr w:type="gramStart"/>
      <w:r>
        <w:t>S.(</w:t>
      </w:r>
      <w:proofErr w:type="gramEnd"/>
      <w:r>
        <w:t>2023) ‘Translating theory into clinical practice: a qualitative study of clinician perspectives implementing whole person care’, BMJ Open Quality, 12(3), Available at: https://doi.org/10.1136/bmjoq 2022-002164</w:t>
      </w:r>
    </w:p>
    <w:p w14:paraId="29E3CDE3" w14:textId="5BF1904F" w:rsidR="00863947" w:rsidRDefault="00706F4C" w:rsidP="00F86E3E">
      <w:pPr>
        <w:spacing w:line="360" w:lineRule="auto"/>
      </w:pPr>
      <w:r>
        <w:t xml:space="preserve"> Lim, C. (2024) ‘What is Person-Centred Care and Why is it Important?’ The Access Group, 26 February. A</w:t>
      </w:r>
    </w:p>
    <w:p w14:paraId="146D57A3" w14:textId="77777777" w:rsidR="0096140D" w:rsidRDefault="00706F4C" w:rsidP="00F86E3E">
      <w:pPr>
        <w:spacing w:line="360" w:lineRule="auto"/>
      </w:pPr>
      <w:proofErr w:type="spellStart"/>
      <w:r>
        <w:t>vailable</w:t>
      </w:r>
      <w:proofErr w:type="spellEnd"/>
      <w:r>
        <w:t xml:space="preserve"> at: https://www.theaccessgroup.com/en-gb/blog/hsc person-centred-care/ (Accessed 10 October 2025). </w:t>
      </w:r>
    </w:p>
    <w:p w14:paraId="2525163C" w14:textId="77777777" w:rsidR="0096140D" w:rsidRDefault="00706F4C" w:rsidP="00F86E3E">
      <w:pPr>
        <w:spacing w:line="360" w:lineRule="auto"/>
      </w:pPr>
      <w:r>
        <w:t xml:space="preserve">McLeod, S. (2025)’ Maslow’s Hierarchy of Needs’ Simply Psychology, 3 August. Available at: https://www.simplypsychology.org/maslow.html (Accessed 25 September 2025). Menger, F., Wilkinsons, V. and Webster, J. (2024) Write here </w:t>
      </w:r>
      <w:proofErr w:type="spellStart"/>
      <w:r>
        <w:t>write</w:t>
      </w:r>
      <w:proofErr w:type="spellEnd"/>
      <w:r>
        <w:t xml:space="preserve"> now. What can we learn from the writing goals of people with aphasia? Aphasiology, 39(9), 1187–1204. Available at: </w:t>
      </w:r>
      <w:proofErr w:type="gramStart"/>
      <w:r>
        <w:t>https://doi.org/10.1080/02687038.2024.2411077 .</w:t>
      </w:r>
      <w:proofErr w:type="gramEnd"/>
      <w:r>
        <w:t xml:space="preserve"> </w:t>
      </w:r>
    </w:p>
    <w:p w14:paraId="4AA81D51" w14:textId="77777777" w:rsidR="00F80E4B" w:rsidRDefault="00706F4C" w:rsidP="00F86E3E">
      <w:pPr>
        <w:spacing w:line="360" w:lineRule="auto"/>
      </w:pPr>
      <w:r>
        <w:t xml:space="preserve">Mental Capacity Act 2005, c.9. Available at: https://www.legislation.gov.uk/ukpga/2005/9/contents (Accessed 23 September 2025). National Institute of Health and Care Excellence (NICE) (2021) Shared decision making, NG197. Available at: https://www.nice.org.uk/guidance/ng197. (Accessed 25 September 2025). </w:t>
      </w:r>
    </w:p>
    <w:p w14:paraId="41F68EDD" w14:textId="77777777" w:rsidR="00F80E4B" w:rsidRDefault="00706F4C" w:rsidP="00F86E3E">
      <w:pPr>
        <w:spacing w:line="360" w:lineRule="auto"/>
      </w:pPr>
      <w:r>
        <w:t>NHS Education for Scotland (2025) Person Centred Care. Available at: https://www.nes.scot.nhs.uk/our-work/person-centred-care/ (Accessed: 25 September 2025).</w:t>
      </w:r>
    </w:p>
    <w:p w14:paraId="094570E8" w14:textId="77777777" w:rsidR="00F80E4B" w:rsidRDefault="00706F4C" w:rsidP="00F86E3E">
      <w:pPr>
        <w:spacing w:line="360" w:lineRule="auto"/>
      </w:pPr>
      <w:r>
        <w:t xml:space="preserve"> NHS England (2021) Integrated care systems: guidance. Available at: https://www.england.nhs.uk/publication/integrated-care-systems-guidance/ (Accessed 1 October 2025). </w:t>
      </w:r>
    </w:p>
    <w:p w14:paraId="07BC54D0" w14:textId="249F2B1B" w:rsidR="006935A3" w:rsidRDefault="00706F4C" w:rsidP="00F86E3E">
      <w:pPr>
        <w:spacing w:line="360" w:lineRule="auto"/>
      </w:pPr>
      <w:r>
        <w:t xml:space="preserve">NHS England Transformation Directorate (2022) Information sharing in Multidisciplinary Teams (MDTs). Available at: https://transform.england.nhs.uk/information </w:t>
      </w:r>
      <w:r>
        <w:lastRenderedPageBreak/>
        <w:t>governance/guidance/information-governance-guidance-support-multidisciplinary teams-</w:t>
      </w:r>
      <w:proofErr w:type="spellStart"/>
      <w:r>
        <w:t>mdts</w:t>
      </w:r>
      <w:proofErr w:type="spellEnd"/>
      <w:r>
        <w:t xml:space="preserve">/ (Accessed 30 September 2025). </w:t>
      </w:r>
    </w:p>
    <w:p w14:paraId="24B84306" w14:textId="77777777" w:rsidR="00F80E4B" w:rsidRDefault="00706F4C" w:rsidP="00F86E3E">
      <w:pPr>
        <w:spacing w:line="360" w:lineRule="auto"/>
      </w:pPr>
      <w:r>
        <w:t xml:space="preserve">NHS Professionals (2025) The 6 Cs of Care. Available at: https://www.nhsprofessionals.nhs.uk/nhs-staffing-pool-hub/working-in healthcare/the-6-cs-of-care (Accessed 25 September 2025). NHS Safeguarding (2025) NHS safeguarding assurance. Available at: https://safeguarding-guide.nhs.uk/safeguarding-commissioning-assurance/s5-01/ (Accessed 23 October 2025). </w:t>
      </w:r>
    </w:p>
    <w:p w14:paraId="4FA5468E" w14:textId="77777777" w:rsidR="00F80E4B" w:rsidRDefault="00706F4C" w:rsidP="00F86E3E">
      <w:pPr>
        <w:spacing w:line="360" w:lineRule="auto"/>
      </w:pPr>
      <w:r>
        <w:t xml:space="preserve">Nursing and Midwifery Council (2020) Person-centred care. Available at: https://www.nmc.org.uk/standards/code/code-in-action/person-centred-care/ (Accessed 10 October 2025). </w:t>
      </w:r>
    </w:p>
    <w:p w14:paraId="501FEBA8" w14:textId="77777777" w:rsidR="00F80E4B" w:rsidRDefault="00706F4C" w:rsidP="00F86E3E">
      <w:pPr>
        <w:spacing w:line="360" w:lineRule="auto"/>
      </w:pPr>
      <w:r>
        <w:t>Nursing and Midwifery Council (2024) The code. Available at: https://www.nmc.org.uk/standards/code/ (Accessed 23 October 2025).</w:t>
      </w:r>
    </w:p>
    <w:p w14:paraId="125B3C4E" w14:textId="38CE055A" w:rsidR="00070BC7" w:rsidRPr="00F80E4B" w:rsidRDefault="00706F4C" w:rsidP="00F86E3E">
      <w:pPr>
        <w:spacing w:line="360" w:lineRule="auto"/>
      </w:pPr>
      <w:r>
        <w:t xml:space="preserve"> Nursing Times (2015) A new model of reflection for clinical practice. Available at: https://www.nursingtimes.net/education-and-training/a-new-model-of-reflection-for clinical-practice-17-08-2015/ (Accessed 22 October 2025). </w:t>
      </w:r>
    </w:p>
    <w:p w14:paraId="1C4E596B" w14:textId="77777777" w:rsidR="00706F4C" w:rsidRPr="00706F4C" w:rsidRDefault="00706F4C" w:rsidP="00F86E3E">
      <w:pPr>
        <w:spacing w:line="360" w:lineRule="auto"/>
        <w:rPr>
          <w:rFonts w:ascii="Arial" w:hAnsi="Arial" w:cs="Arial"/>
          <w:sz w:val="22"/>
          <w:szCs w:val="22"/>
        </w:rPr>
      </w:pPr>
    </w:p>
    <w:sectPr w:rsidR="00706F4C" w:rsidRPr="00706F4C">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FC99F6" w14:textId="77777777" w:rsidR="00496C94" w:rsidRDefault="00496C94" w:rsidP="00496C94">
      <w:pPr>
        <w:spacing w:after="0" w:line="240" w:lineRule="auto"/>
      </w:pPr>
      <w:r>
        <w:separator/>
      </w:r>
    </w:p>
  </w:endnote>
  <w:endnote w:type="continuationSeparator" w:id="0">
    <w:p w14:paraId="5AAC1B19" w14:textId="77777777" w:rsidR="00496C94" w:rsidRDefault="00496C94" w:rsidP="00496C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51463157"/>
      <w:docPartObj>
        <w:docPartGallery w:val="Page Numbers (Bottom of Page)"/>
        <w:docPartUnique/>
      </w:docPartObj>
    </w:sdtPr>
    <w:sdtEndPr>
      <w:rPr>
        <w:noProof/>
      </w:rPr>
    </w:sdtEndPr>
    <w:sdtContent>
      <w:p w14:paraId="336C2C04" w14:textId="106AE2F2" w:rsidR="00496C94" w:rsidRDefault="00496C9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38287C5" w14:textId="77777777" w:rsidR="00496C94" w:rsidRDefault="00496C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8C0736" w14:textId="77777777" w:rsidR="00496C94" w:rsidRDefault="00496C94" w:rsidP="00496C94">
      <w:pPr>
        <w:spacing w:after="0" w:line="240" w:lineRule="auto"/>
      </w:pPr>
      <w:r>
        <w:separator/>
      </w:r>
    </w:p>
  </w:footnote>
  <w:footnote w:type="continuationSeparator" w:id="0">
    <w:p w14:paraId="4776E1C6" w14:textId="77777777" w:rsidR="00496C94" w:rsidRDefault="00496C94" w:rsidP="00496C9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0964322"/>
    <w:multiLevelType w:val="hybridMultilevel"/>
    <w:tmpl w:val="702CE8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783115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61F2"/>
    <w:rsid w:val="00012A6D"/>
    <w:rsid w:val="00015694"/>
    <w:rsid w:val="000514BE"/>
    <w:rsid w:val="00052ACE"/>
    <w:rsid w:val="00056745"/>
    <w:rsid w:val="000623B4"/>
    <w:rsid w:val="0006573A"/>
    <w:rsid w:val="00070BC7"/>
    <w:rsid w:val="000721E7"/>
    <w:rsid w:val="000A04A2"/>
    <w:rsid w:val="000A3FAB"/>
    <w:rsid w:val="000A7572"/>
    <w:rsid w:val="000C5EED"/>
    <w:rsid w:val="000D0EE5"/>
    <w:rsid w:val="000E7519"/>
    <w:rsid w:val="000F1FE7"/>
    <w:rsid w:val="001000A4"/>
    <w:rsid w:val="00166ED4"/>
    <w:rsid w:val="00191A31"/>
    <w:rsid w:val="001B0A47"/>
    <w:rsid w:val="001C222F"/>
    <w:rsid w:val="001D2173"/>
    <w:rsid w:val="001F7CCB"/>
    <w:rsid w:val="001F7FAE"/>
    <w:rsid w:val="0025427A"/>
    <w:rsid w:val="00280675"/>
    <w:rsid w:val="0028330F"/>
    <w:rsid w:val="002B1937"/>
    <w:rsid w:val="002C67E5"/>
    <w:rsid w:val="002C6FE6"/>
    <w:rsid w:val="002E4D1A"/>
    <w:rsid w:val="00315F66"/>
    <w:rsid w:val="00337043"/>
    <w:rsid w:val="0035102C"/>
    <w:rsid w:val="003A420D"/>
    <w:rsid w:val="003D7339"/>
    <w:rsid w:val="003F4A95"/>
    <w:rsid w:val="00444BEF"/>
    <w:rsid w:val="00446799"/>
    <w:rsid w:val="00460D0D"/>
    <w:rsid w:val="00496C94"/>
    <w:rsid w:val="004A0F2C"/>
    <w:rsid w:val="004A7B20"/>
    <w:rsid w:val="004C50E0"/>
    <w:rsid w:val="004F52DE"/>
    <w:rsid w:val="00500770"/>
    <w:rsid w:val="005040EB"/>
    <w:rsid w:val="00520881"/>
    <w:rsid w:val="00531081"/>
    <w:rsid w:val="0053596E"/>
    <w:rsid w:val="00563121"/>
    <w:rsid w:val="00567C60"/>
    <w:rsid w:val="00567F99"/>
    <w:rsid w:val="00596906"/>
    <w:rsid w:val="005A57BC"/>
    <w:rsid w:val="005E1514"/>
    <w:rsid w:val="00601ACB"/>
    <w:rsid w:val="00602CBE"/>
    <w:rsid w:val="00603F59"/>
    <w:rsid w:val="00620A6D"/>
    <w:rsid w:val="0065139D"/>
    <w:rsid w:val="0066033D"/>
    <w:rsid w:val="00665EA1"/>
    <w:rsid w:val="006715C4"/>
    <w:rsid w:val="00680D4D"/>
    <w:rsid w:val="00693263"/>
    <w:rsid w:val="006935A3"/>
    <w:rsid w:val="006A2048"/>
    <w:rsid w:val="006A36FD"/>
    <w:rsid w:val="006B5167"/>
    <w:rsid w:val="006B78E4"/>
    <w:rsid w:val="006C35F7"/>
    <w:rsid w:val="006D7396"/>
    <w:rsid w:val="00706F4C"/>
    <w:rsid w:val="00795833"/>
    <w:rsid w:val="007C5425"/>
    <w:rsid w:val="007D52B3"/>
    <w:rsid w:val="007D67D5"/>
    <w:rsid w:val="007F75F9"/>
    <w:rsid w:val="00802F82"/>
    <w:rsid w:val="00852706"/>
    <w:rsid w:val="00863947"/>
    <w:rsid w:val="00880137"/>
    <w:rsid w:val="00894D52"/>
    <w:rsid w:val="00896C65"/>
    <w:rsid w:val="008A759D"/>
    <w:rsid w:val="008B3519"/>
    <w:rsid w:val="008C3AA0"/>
    <w:rsid w:val="008C5B9D"/>
    <w:rsid w:val="008E08BF"/>
    <w:rsid w:val="009070D5"/>
    <w:rsid w:val="00936572"/>
    <w:rsid w:val="00945DB2"/>
    <w:rsid w:val="009507DB"/>
    <w:rsid w:val="00957346"/>
    <w:rsid w:val="0096140D"/>
    <w:rsid w:val="0098016C"/>
    <w:rsid w:val="0099360B"/>
    <w:rsid w:val="00995526"/>
    <w:rsid w:val="00A05D9C"/>
    <w:rsid w:val="00A07A68"/>
    <w:rsid w:val="00A2228C"/>
    <w:rsid w:val="00A62EC0"/>
    <w:rsid w:val="00A76F58"/>
    <w:rsid w:val="00A90CC8"/>
    <w:rsid w:val="00AB2D98"/>
    <w:rsid w:val="00AB62CF"/>
    <w:rsid w:val="00AC01DD"/>
    <w:rsid w:val="00AE21F5"/>
    <w:rsid w:val="00AF497E"/>
    <w:rsid w:val="00AF6E0F"/>
    <w:rsid w:val="00B03C40"/>
    <w:rsid w:val="00B50ED9"/>
    <w:rsid w:val="00B515A2"/>
    <w:rsid w:val="00B805DE"/>
    <w:rsid w:val="00BA5079"/>
    <w:rsid w:val="00BA61F2"/>
    <w:rsid w:val="00BC150B"/>
    <w:rsid w:val="00BD58AF"/>
    <w:rsid w:val="00BE5450"/>
    <w:rsid w:val="00C16852"/>
    <w:rsid w:val="00C30F1F"/>
    <w:rsid w:val="00C6090D"/>
    <w:rsid w:val="00C60F06"/>
    <w:rsid w:val="00C72305"/>
    <w:rsid w:val="00C748DA"/>
    <w:rsid w:val="00C7644E"/>
    <w:rsid w:val="00C85ECE"/>
    <w:rsid w:val="00CA3D39"/>
    <w:rsid w:val="00CE54AB"/>
    <w:rsid w:val="00CF0CAB"/>
    <w:rsid w:val="00D63288"/>
    <w:rsid w:val="00D74DB0"/>
    <w:rsid w:val="00D9714D"/>
    <w:rsid w:val="00DC17C1"/>
    <w:rsid w:val="00DC6FD3"/>
    <w:rsid w:val="00DD48B8"/>
    <w:rsid w:val="00E43C80"/>
    <w:rsid w:val="00E76726"/>
    <w:rsid w:val="00E77899"/>
    <w:rsid w:val="00EB4ADE"/>
    <w:rsid w:val="00EC0829"/>
    <w:rsid w:val="00ED31DE"/>
    <w:rsid w:val="00EE25B4"/>
    <w:rsid w:val="00EF5954"/>
    <w:rsid w:val="00F03256"/>
    <w:rsid w:val="00F03DBF"/>
    <w:rsid w:val="00F25CE9"/>
    <w:rsid w:val="00F353A4"/>
    <w:rsid w:val="00F61B14"/>
    <w:rsid w:val="00F80E4B"/>
    <w:rsid w:val="00F86E3E"/>
    <w:rsid w:val="00FA5C88"/>
    <w:rsid w:val="00FA7146"/>
    <w:rsid w:val="00FF2A06"/>
    <w:rsid w:val="00FF43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A90FEE5"/>
  <w15:chartTrackingRefBased/>
  <w15:docId w15:val="{8552B841-62AE-478A-87EC-57BFA581F0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A61F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A61F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A61F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A61F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A61F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A61F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A61F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A61F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A61F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A61F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A61F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A61F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A61F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A61F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A61F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A61F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A61F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A61F2"/>
    <w:rPr>
      <w:rFonts w:eastAsiaTheme="majorEastAsia" w:cstheme="majorBidi"/>
      <w:color w:val="272727" w:themeColor="text1" w:themeTint="D8"/>
    </w:rPr>
  </w:style>
  <w:style w:type="paragraph" w:styleId="Title">
    <w:name w:val="Title"/>
    <w:basedOn w:val="Normal"/>
    <w:next w:val="Normal"/>
    <w:link w:val="TitleChar"/>
    <w:uiPriority w:val="10"/>
    <w:qFormat/>
    <w:rsid w:val="00BA61F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A61F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A61F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A61F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A61F2"/>
    <w:pPr>
      <w:spacing w:before="160"/>
      <w:jc w:val="center"/>
    </w:pPr>
    <w:rPr>
      <w:i/>
      <w:iCs/>
      <w:color w:val="404040" w:themeColor="text1" w:themeTint="BF"/>
    </w:rPr>
  </w:style>
  <w:style w:type="character" w:customStyle="1" w:styleId="QuoteChar">
    <w:name w:val="Quote Char"/>
    <w:basedOn w:val="DefaultParagraphFont"/>
    <w:link w:val="Quote"/>
    <w:uiPriority w:val="29"/>
    <w:rsid w:val="00BA61F2"/>
    <w:rPr>
      <w:i/>
      <w:iCs/>
      <w:color w:val="404040" w:themeColor="text1" w:themeTint="BF"/>
    </w:rPr>
  </w:style>
  <w:style w:type="paragraph" w:styleId="ListParagraph">
    <w:name w:val="List Paragraph"/>
    <w:basedOn w:val="Normal"/>
    <w:uiPriority w:val="34"/>
    <w:qFormat/>
    <w:rsid w:val="00BA61F2"/>
    <w:pPr>
      <w:ind w:left="720"/>
      <w:contextualSpacing/>
    </w:pPr>
  </w:style>
  <w:style w:type="character" w:styleId="IntenseEmphasis">
    <w:name w:val="Intense Emphasis"/>
    <w:basedOn w:val="DefaultParagraphFont"/>
    <w:uiPriority w:val="21"/>
    <w:qFormat/>
    <w:rsid w:val="00BA61F2"/>
    <w:rPr>
      <w:i/>
      <w:iCs/>
      <w:color w:val="0F4761" w:themeColor="accent1" w:themeShade="BF"/>
    </w:rPr>
  </w:style>
  <w:style w:type="paragraph" w:styleId="IntenseQuote">
    <w:name w:val="Intense Quote"/>
    <w:basedOn w:val="Normal"/>
    <w:next w:val="Normal"/>
    <w:link w:val="IntenseQuoteChar"/>
    <w:uiPriority w:val="30"/>
    <w:qFormat/>
    <w:rsid w:val="00BA61F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A61F2"/>
    <w:rPr>
      <w:i/>
      <w:iCs/>
      <w:color w:val="0F4761" w:themeColor="accent1" w:themeShade="BF"/>
    </w:rPr>
  </w:style>
  <w:style w:type="character" w:styleId="IntenseReference">
    <w:name w:val="Intense Reference"/>
    <w:basedOn w:val="DefaultParagraphFont"/>
    <w:uiPriority w:val="32"/>
    <w:qFormat/>
    <w:rsid w:val="00BA61F2"/>
    <w:rPr>
      <w:b/>
      <w:bCs/>
      <w:smallCaps/>
      <w:color w:val="0F4761" w:themeColor="accent1" w:themeShade="BF"/>
      <w:spacing w:val="5"/>
    </w:rPr>
  </w:style>
  <w:style w:type="paragraph" w:styleId="Header">
    <w:name w:val="header"/>
    <w:basedOn w:val="Normal"/>
    <w:link w:val="HeaderChar"/>
    <w:uiPriority w:val="99"/>
    <w:unhideWhenUsed/>
    <w:rsid w:val="00496C94"/>
    <w:pPr>
      <w:tabs>
        <w:tab w:val="center" w:pos="4513"/>
        <w:tab w:val="right" w:pos="9026"/>
      </w:tabs>
      <w:spacing w:after="0" w:line="240" w:lineRule="auto"/>
    </w:pPr>
  </w:style>
  <w:style w:type="character" w:customStyle="1" w:styleId="HeaderChar">
    <w:name w:val="Header Char"/>
    <w:basedOn w:val="DefaultParagraphFont"/>
    <w:link w:val="Header"/>
    <w:uiPriority w:val="99"/>
    <w:rsid w:val="00496C94"/>
  </w:style>
  <w:style w:type="paragraph" w:styleId="Footer">
    <w:name w:val="footer"/>
    <w:basedOn w:val="Normal"/>
    <w:link w:val="FooterChar"/>
    <w:uiPriority w:val="99"/>
    <w:unhideWhenUsed/>
    <w:rsid w:val="00496C94"/>
    <w:pPr>
      <w:tabs>
        <w:tab w:val="center" w:pos="4513"/>
        <w:tab w:val="right" w:pos="9026"/>
      </w:tabs>
      <w:spacing w:after="0" w:line="240" w:lineRule="auto"/>
    </w:pPr>
  </w:style>
  <w:style w:type="character" w:customStyle="1" w:styleId="FooterChar">
    <w:name w:val="Footer Char"/>
    <w:basedOn w:val="DefaultParagraphFont"/>
    <w:link w:val="Footer"/>
    <w:uiPriority w:val="99"/>
    <w:rsid w:val="00496C9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2886</Words>
  <Characters>17783</Characters>
  <Application>Microsoft Office Word</Application>
  <DocSecurity>0</DocSecurity>
  <Lines>348</Lines>
  <Paragraphs>60</Paragraphs>
  <ScaleCrop>false</ScaleCrop>
  <Company/>
  <LinksUpToDate>false</LinksUpToDate>
  <CharactersWithSpaces>20609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Gazala Haroon (2411422)</dc:creator>
  <cp:keywords/>
  <dc:description/>
  <cp:lastModifiedBy>Gazala Haroon (2411422)</cp:lastModifiedBy>
  <cp:revision>2</cp:revision>
  <dcterms:created xsi:type="dcterms:W3CDTF">2025-10-27T01:23:00Z</dcterms:created>
  <dcterms:modified xsi:type="dcterms:W3CDTF">2025-10-27T01:23:00Z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48bb620e-a37a-4e7b-986f-e60acfe308dd</vt:lpwstr>
  </property>
</Properties>
</file>