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Regular" w:hAnsi="Times New Roman Regular" w:eastAsia="宋体" w:cs="Times New Roman Regular"/>
          <w:i w:val="0"/>
          <w:iCs w:val="0"/>
          <w:caps w:val="0"/>
          <w:color w:val="333333"/>
          <w:spacing w:val="0"/>
          <w:sz w:val="21"/>
          <w:szCs w:val="21"/>
          <w:u w:val="none"/>
          <w:bdr w:val="none" w:color="auto" w:sz="0" w:space="0"/>
          <w:lang w:val="en-US" w:eastAsia="zh-CN"/>
        </w:rPr>
      </w:pPr>
      <w:r>
        <w:rPr>
          <w:rFonts w:hint="default" w:ascii="Times New Roman Regular" w:hAnsi="Times New Roman Regular" w:eastAsia="宋体" w:cs="Times New Roman Regular"/>
          <w:i w:val="0"/>
          <w:iCs w:val="0"/>
          <w:caps w:val="0"/>
          <w:color w:val="333333"/>
          <w:spacing w:val="0"/>
          <w:sz w:val="21"/>
          <w:szCs w:val="21"/>
          <w:u w:val="none"/>
          <w:bdr w:val="none" w:color="auto" w:sz="0" w:space="0"/>
          <w:lang w:val="en-US" w:eastAsia="zh-CN"/>
        </w:rPr>
        <w:t>Incorporating an organizational culture that emphasizes innovation and risk-taking in various departments of Google will encourage employees to experiment with innovation and consider long-term development and potential high returns in decision-making; A stable and standardized organizational culture will encourage employees to follow established processes, avoid unnecessary risks, and make more cautious decisions.</w:t>
      </w:r>
    </w:p>
    <w:p>
      <w:pPr>
        <w:rPr>
          <w:rFonts w:hint="default" w:ascii="Times New Roman Regular" w:hAnsi="Times New Roman Regular" w:eastAsia="宋体" w:cs="Times New Roman Regular"/>
          <w:i w:val="0"/>
          <w:iCs w:val="0"/>
          <w:caps w:val="0"/>
          <w:color w:val="333333"/>
          <w:spacing w:val="0"/>
          <w:sz w:val="21"/>
          <w:szCs w:val="21"/>
          <w:u w:val="none"/>
          <w:bdr w:val="none" w:color="auto" w:sz="0" w:space="0"/>
          <w:lang w:val="en-US" w:eastAsia="zh-CN"/>
        </w:rPr>
      </w:pPr>
    </w:p>
    <w:p>
      <w:pPr>
        <w:rPr>
          <w:rFonts w:hint="default" w:ascii="Times New Roman Regular" w:hAnsi="Times New Roman Regular" w:cs="Times New Roman Regular"/>
          <w:sz w:val="21"/>
          <w:szCs w:val="21"/>
          <w:lang w:val="en-US" w:eastAsia="zh-CN"/>
        </w:rPr>
      </w:pPr>
      <w:r>
        <w:rPr>
          <w:rFonts w:hint="default" w:ascii="Times New Roman Regular" w:hAnsi="Times New Roman Regular" w:cs="Times New Roman Regular"/>
          <w:sz w:val="21"/>
          <w:szCs w:val="21"/>
          <w:lang w:val="en-US" w:eastAsia="zh-CN"/>
        </w:rPr>
        <w:t>Clear vision and mission are established between Google Song departments to build and determine the foundation of organizational culture. Only with a clear direction can employees form common goals and pursuits. Google's corporate culture emphasizes "people-oriented" by providing a relaxed working environment, abundant training opportunities, and welfare benefits, attracting and cultivating batches of excellent talents. Google's corporate culture encourages employees to be proactive, united, and collaborative, which has formed a strong sense of responsibility and mission among Huawei employees.</w:t>
      </w:r>
    </w:p>
    <w:p>
      <w:pPr>
        <w:rPr>
          <w:rFonts w:hint="default" w:ascii="Times New Roman Regular" w:hAnsi="Times New Roman Regular" w:cs="Times New Roman Regular"/>
          <w:sz w:val="21"/>
          <w:szCs w:val="21"/>
          <w:lang w:val="en-US" w:eastAsia="zh-CN"/>
        </w:rPr>
      </w:pPr>
      <w:bookmarkStart w:id="0" w:name="_GoBack"/>
      <w:bookmarkEnd w:id="0"/>
    </w:p>
    <w:p>
      <w:pPr>
        <w:rPr>
          <w:rFonts w:hint="default" w:ascii="Times New Roman Regular" w:hAnsi="Times New Roman Regular" w:cs="Times New Roman Regular"/>
          <w:sz w:val="21"/>
          <w:szCs w:val="21"/>
        </w:rPr>
      </w:pPr>
      <w:r>
        <w:rPr>
          <w:rFonts w:hint="default" w:ascii="Times New Roman Regular" w:hAnsi="Times New Roman Regular" w:cs="Times New Roman Regular"/>
          <w:sz w:val="21"/>
          <w:szCs w:val="21"/>
        </w:rPr>
        <w:t>In addition, strengthening employee training and optimizing incentive mechanisms are also important means of building organizational culture. Through training, companies can convey their values and mission, helping employees understand and accept the organization's culture. Through incentive mechanisms, companies can stimulate employees' enthusiasm and creativity, aligning their behavior with the overall goals of the organization. Google attaches great importance to the quality of employees' relaxation during non working hours and providing comfortable and multifunctional leisure spaces.</w:t>
      </w:r>
    </w:p>
    <w:p>
      <w:pPr>
        <w:rPr>
          <w:rFonts w:hint="default" w:ascii="Times New Roman Regular" w:hAnsi="Times New Roman Regular" w:cs="Times New Roman Regular"/>
          <w:sz w:val="21"/>
          <w:szCs w:val="21"/>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Arial">
    <w:panose1 w:val="020B0604020202090204"/>
    <w:charset w:val="00"/>
    <w:family w:val="auto"/>
    <w:pitch w:val="default"/>
    <w:sig w:usb0="E0000AFF" w:usb1="00007843" w:usb2="00000001" w:usb3="00000000" w:csb0="400001BF" w:csb1="DFF70000"/>
  </w:font>
  <w:font w:name="宋体-简">
    <w:panose1 w:val="02010800040101010101"/>
    <w:charset w:val="86"/>
    <w:family w:val="auto"/>
    <w:pitch w:val="default"/>
    <w:sig w:usb0="00000001" w:usb1="080F0000" w:usb2="00000000" w:usb3="00000000" w:csb0="00040000" w:csb1="00000000"/>
  </w:font>
  <w:font w:name="Kingsoft Sign">
    <w:panose1 w:val="05050102010706020507"/>
    <w:charset w:val="00"/>
    <w:family w:val="auto"/>
    <w:pitch w:val="default"/>
    <w:sig w:usb0="00000000" w:usb1="10000000" w:usb2="00000000" w:usb3="00000000" w:csb0="00000001" w:csb1="00000000"/>
  </w:font>
  <w:font w:name="Times New Roman Regular">
    <w:panose1 w:val="02020503050405090304"/>
    <w:charset w:val="00"/>
    <w:family w:val="auto"/>
    <w:pitch w:val="default"/>
    <w:sig w:usb0="E0000AFF" w:usb1="00007843" w:usb2="00000001" w:usb3="00000000" w:csb0="400001BF" w:csb1="DFF7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9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25B1E87"/>
    <w:rsid w:val="625B1E8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rPr>
      <w:sz w:val="24"/>
    </w:rPr>
  </w:style>
  <w:style w:type="character" w:styleId="5">
    <w:name w:val="Strong"/>
    <w:basedOn w:val="4"/>
    <w:qFormat/>
    <w:uiPriority w:val="0"/>
    <w:rPr>
      <w:b/>
    </w:rPr>
  </w:style>
  <w:style w:type="character" w:styleId="6">
    <w:name w:val="Hyperlink"/>
    <w:basedOn w:val="4"/>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Office_6.5.2.8766_F1E327BC-269C-435d-A152-05C5408002CA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2024-10-11T02:52:00Z</dcterms:created>
  <dc:creator>微信用户</dc:creator>
  <cp:lastModifiedBy>微信用户</cp:lastModifiedBy>
  <dcterms:modified xsi:type="dcterms:W3CDTF">2024-10-11T03:00:53Z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2052-6.5.2.8766</vt:lpwstr>
  </property>
  <property fmtid="{D5CDD505-2E9C-101B-9397-08002B2CF9AE}" pid="3" name="ICV">
    <vt:lpwstr>C3948D3F90388CCA6A2208678409ACBC_41</vt:lpwstr>
  </property>
</Properties>
</file>