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950590138"/>
        <w:docPartObj>
          <w:docPartGallery w:val="Cover Pages"/>
          <w:docPartUnique/>
        </w:docPartObj>
      </w:sdtPr>
      <w:sdtEndPr>
        <w:rPr>
          <w:color w:val="auto"/>
        </w:rPr>
      </w:sdtEndPr>
      <w:sdtContent>
        <w:p w14:paraId="273D5E13" w14:textId="77777777" w:rsidR="008B14ED" w:rsidRDefault="008B14ED">
          <w:pPr>
            <w:pStyle w:val="Sinespaciado"/>
            <w:spacing w:before="1540" w:after="240"/>
            <w:jc w:val="center"/>
            <w:rPr>
              <w:color w:val="5B9BD5" w:themeColor="accent1"/>
            </w:rPr>
          </w:pPr>
          <w:r>
            <w:rPr>
              <w:noProof/>
              <w:color w:val="5B9BD5" w:themeColor="accent1"/>
            </w:rPr>
            <w:drawing>
              <wp:inline distT="0" distB="0" distL="0" distR="0" wp14:anchorId="75CBB3BA" wp14:editId="22BAEE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4EBD04" w14:textId="77777777" w:rsidR="008B14ED" w:rsidRDefault="00645110">
              <w:pPr>
                <w:pStyle w:val="Sinespaciado"/>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Zero-base Budgeting Technique</w:t>
              </w:r>
            </w:p>
          </w:sdtContent>
        </w:sdt>
        <w:p w14:paraId="7FB6328B" w14:textId="575D4066" w:rsidR="008B14ED" w:rsidRDefault="008B14ED">
          <w:pPr>
            <w:pStyle w:val="Sinespaciado"/>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785C1E6D" wp14:editId="010846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6T00:00:00Z">
                                    <w:dateFormat w:val="MMMM d, yyyy"/>
                                    <w:lid w:val="en-US"/>
                                    <w:storeMappedDataAs w:val="dateTime"/>
                                    <w:calendar w:val="gregorian"/>
                                  </w:date>
                                </w:sdtPr>
                                <w:sdtEndPr/>
                                <w:sdtContent>
                                  <w:p w14:paraId="3760B43E" w14:textId="4CE46497" w:rsidR="008B14ED" w:rsidRDefault="00FD3864">
                                    <w:pPr>
                                      <w:pStyle w:val="Sinespaciado"/>
                                      <w:spacing w:after="40"/>
                                      <w:jc w:val="center"/>
                                      <w:rPr>
                                        <w:caps/>
                                        <w:color w:val="5B9BD5" w:themeColor="accent1"/>
                                        <w:sz w:val="28"/>
                                        <w:szCs w:val="28"/>
                                      </w:rPr>
                                    </w:pPr>
                                    <w:r>
                                      <w:rPr>
                                        <w:caps/>
                                        <w:color w:val="5B9BD5" w:themeColor="accent1"/>
                                        <w:sz w:val="28"/>
                                        <w:szCs w:val="28"/>
                                      </w:rPr>
                                      <w:t>July 6, 2022</w:t>
                                    </w:r>
                                  </w:p>
                                </w:sdtContent>
                              </w:sdt>
                              <w:p w14:paraId="13EF8ECF" w14:textId="77777777" w:rsidR="008B14ED" w:rsidRDefault="008B14ED">
                                <w:pPr>
                                  <w:pStyle w:val="Sinespaciado"/>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5C1E6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6T00:00:00Z">
                              <w:dateFormat w:val="MMMM d, yyyy"/>
                              <w:lid w:val="en-US"/>
                              <w:storeMappedDataAs w:val="dateTime"/>
                              <w:calendar w:val="gregorian"/>
                            </w:date>
                          </w:sdtPr>
                          <w:sdtEndPr/>
                          <w:sdtContent>
                            <w:p w14:paraId="3760B43E" w14:textId="4CE46497" w:rsidR="008B14ED" w:rsidRDefault="00FD3864">
                              <w:pPr>
                                <w:pStyle w:val="Sinespaciado"/>
                                <w:spacing w:after="40"/>
                                <w:jc w:val="center"/>
                                <w:rPr>
                                  <w:caps/>
                                  <w:color w:val="5B9BD5" w:themeColor="accent1"/>
                                  <w:sz w:val="28"/>
                                  <w:szCs w:val="28"/>
                                </w:rPr>
                              </w:pPr>
                              <w:r>
                                <w:rPr>
                                  <w:caps/>
                                  <w:color w:val="5B9BD5" w:themeColor="accent1"/>
                                  <w:sz w:val="28"/>
                                  <w:szCs w:val="28"/>
                                </w:rPr>
                                <w:t>July 6, 2022</w:t>
                              </w:r>
                            </w:p>
                          </w:sdtContent>
                        </w:sdt>
                        <w:p w14:paraId="13EF8ECF" w14:textId="77777777" w:rsidR="008B14ED" w:rsidRDefault="008B14ED">
                          <w:pPr>
                            <w:pStyle w:val="Sinespaciado"/>
                            <w:jc w:val="center"/>
                            <w:rPr>
                              <w:color w:val="5B9BD5" w:themeColor="accent1"/>
                            </w:rPr>
                          </w:pPr>
                        </w:p>
                      </w:txbxContent>
                    </v:textbox>
                    <w10:wrap anchorx="margin" anchory="page"/>
                  </v:shape>
                </w:pict>
              </mc:Fallback>
            </mc:AlternateContent>
          </w:r>
          <w:r>
            <w:rPr>
              <w:noProof/>
              <w:color w:val="5B9BD5" w:themeColor="accent1"/>
            </w:rPr>
            <w:drawing>
              <wp:inline distT="0" distB="0" distL="0" distR="0" wp14:anchorId="35918649" wp14:editId="2AD9678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97C27B" w14:textId="77777777" w:rsidR="00FD3864" w:rsidRDefault="00FD3864"/>
        <w:p w14:paraId="67E36FCA" w14:textId="77777777" w:rsidR="00FD3864" w:rsidRDefault="00FD3864"/>
        <w:p w14:paraId="2D9F3235" w14:textId="77777777" w:rsidR="00FD3864" w:rsidRDefault="00FD3864"/>
        <w:p w14:paraId="51201EF2" w14:textId="1B447DEA" w:rsidR="00FD3864" w:rsidRDefault="00FD3864">
          <w:r>
            <w:t>Financial Management for Hotel Industry</w:t>
          </w:r>
        </w:p>
        <w:p w14:paraId="34DA984A" w14:textId="7A0C9E41" w:rsidR="00FD3864" w:rsidRDefault="00FD3864">
          <w:r>
            <w:t>Student – Alexandra Madalina Patrascu</w:t>
          </w:r>
        </w:p>
        <w:p w14:paraId="42F12473" w14:textId="5F869F27" w:rsidR="00FD3864" w:rsidRDefault="00FD3864">
          <w:r>
            <w:t>ID – 2019192</w:t>
          </w:r>
        </w:p>
        <w:p w14:paraId="5FFAE9ED" w14:textId="112D8783" w:rsidR="00FD3864" w:rsidRDefault="00FD3864">
          <w:r>
            <w:t>Tutor – Dale Clarke</w:t>
          </w:r>
        </w:p>
        <w:p w14:paraId="1AB4762C" w14:textId="182637B3" w:rsidR="00FD3864" w:rsidRDefault="00FD3864"/>
        <w:p w14:paraId="0D338CF8" w14:textId="0DB3CFC0" w:rsidR="00FD3864" w:rsidRDefault="00FD3864"/>
        <w:p w14:paraId="4635C16E" w14:textId="174A7A25" w:rsidR="00FD3864" w:rsidRDefault="00FD3864"/>
        <w:p w14:paraId="1F3CA779" w14:textId="74F1921D" w:rsidR="00FD3864" w:rsidRDefault="00FD3864"/>
        <w:p w14:paraId="5B258D12" w14:textId="4AA1DB55" w:rsidR="00FD3864" w:rsidRDefault="00FD3864"/>
        <w:p w14:paraId="3E682605" w14:textId="3C875500" w:rsidR="00FD3864" w:rsidRDefault="00FD3864"/>
        <w:p w14:paraId="2ED4A9E8" w14:textId="49FDD96D" w:rsidR="00FD3864" w:rsidRDefault="00FD3864">
          <w:r>
            <w:lastRenderedPageBreak/>
            <w:t xml:space="preserve">Task 1 </w:t>
          </w:r>
        </w:p>
        <w:p w14:paraId="2A8AFFA5" w14:textId="3377768C" w:rsidR="00DD0340" w:rsidRDefault="00DD0340">
          <w:r>
            <w:t>Month by Month Cash Budget from January 2023 to December 2023.</w:t>
          </w:r>
        </w:p>
        <w:p w14:paraId="3A5FB44A" w14:textId="23E6BF73" w:rsidR="00FD3864" w:rsidRDefault="00FD3864"/>
        <w:p w14:paraId="664B7265" w14:textId="54FA3B01" w:rsidR="00FD3864" w:rsidRDefault="00DD0340">
          <w:r>
            <w:rPr>
              <w:noProof/>
            </w:rPr>
            <w:drawing>
              <wp:inline distT="0" distB="0" distL="0" distR="0" wp14:anchorId="3D32DF1E" wp14:editId="2CD07A8D">
                <wp:extent cx="5846445" cy="4889500"/>
                <wp:effectExtent l="0" t="0" r="1905" b="635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6445" cy="4889500"/>
                        </a:xfrm>
                        <a:prstGeom prst="rect">
                          <a:avLst/>
                        </a:prstGeom>
                        <a:noFill/>
                      </pic:spPr>
                    </pic:pic>
                  </a:graphicData>
                </a:graphic>
              </wp:inline>
            </w:drawing>
          </w:r>
        </w:p>
        <w:p w14:paraId="32309201" w14:textId="77777777" w:rsidR="00FD3864" w:rsidRDefault="00FD3864"/>
        <w:p w14:paraId="4894799D" w14:textId="77777777" w:rsidR="00FD3864" w:rsidRDefault="00FD3864"/>
        <w:p w14:paraId="1FC23AFD" w14:textId="77777777" w:rsidR="00DD0340" w:rsidRDefault="008B14ED" w:rsidP="00FD3864">
          <w:r>
            <w:br w:type="page"/>
          </w:r>
        </w:p>
        <w:p w14:paraId="58908001" w14:textId="77777777" w:rsidR="00DD0340" w:rsidRDefault="00DD0340" w:rsidP="00FD3864">
          <w:r>
            <w:lastRenderedPageBreak/>
            <w:t>Task 2</w:t>
          </w:r>
        </w:p>
        <w:p w14:paraId="378A73EF" w14:textId="2B5E37D4" w:rsidR="00FD3864" w:rsidRDefault="002C2FAD" w:rsidP="00FD3864"/>
      </w:sdtContent>
    </w:sdt>
    <w:bookmarkStart w:id="0" w:name="_Toc106480434" w:displacedByCustomXml="prev"/>
    <w:p w14:paraId="1159FC5E" w14:textId="3EED7ABD" w:rsidR="00DD0874" w:rsidRDefault="008B14ED" w:rsidP="008B14ED">
      <w:pPr>
        <w:pStyle w:val="Ttulo1"/>
      </w:pPr>
      <w:r>
        <w:t>Executive Summary</w:t>
      </w:r>
      <w:bookmarkEnd w:id="0"/>
    </w:p>
    <w:p w14:paraId="44334D28" w14:textId="77777777" w:rsidR="008B14ED" w:rsidRDefault="00506288">
      <w:r w:rsidRPr="00506288">
        <w:t xml:space="preserve">Zero-based budgeting is focused on evaluating and allocating money based on the relevance of each individual cost component at every given time. The most efficient use of the available resources is the objective of this strategy. It is more rationalized and connected, more concentrated, more effective, and has greater teamwork, to name a few of its benefits over the </w:t>
      </w:r>
      <w:r w:rsidR="00AB4C66">
        <w:t>traditional</w:t>
      </w:r>
      <w:r w:rsidRPr="00506288">
        <w:t xml:space="preserve"> method. The </w:t>
      </w:r>
      <w:r>
        <w:t xml:space="preserve">zero-based budgeting technique may be implemented effectively if the factors in the process </w:t>
      </w:r>
      <w:r w:rsidRPr="00506288">
        <w:t>are adhered to</w:t>
      </w:r>
      <w:r>
        <w:t xml:space="preserve"> the organization</w:t>
      </w:r>
      <w:r w:rsidRPr="00506288">
        <w:t>. However, the organization's overall operations and long-term goals are what determine its efficiency and effectiveness. A company will always place a high value on a budgetary strategy that is both well-crafted and successful.</w:t>
      </w:r>
      <w:r w:rsidR="00AB4C66" w:rsidRPr="00AB4C66">
        <w:t xml:space="preserve"> The distribution of public funds is an essential component to achieving sustainable development.</w:t>
      </w:r>
    </w:p>
    <w:p w14:paraId="7F23DB68" w14:textId="77777777" w:rsidR="007B172B" w:rsidRDefault="007B172B"/>
    <w:p w14:paraId="1DA529DB" w14:textId="77777777" w:rsidR="007B172B" w:rsidRDefault="007B172B"/>
    <w:p w14:paraId="644380D0" w14:textId="77777777" w:rsidR="007B172B" w:rsidRDefault="007B172B"/>
    <w:p w14:paraId="0CB185A1" w14:textId="77777777" w:rsidR="007B172B" w:rsidRDefault="007B172B"/>
    <w:p w14:paraId="116031B4" w14:textId="77777777" w:rsidR="007B172B" w:rsidRDefault="007B172B"/>
    <w:p w14:paraId="325F936B" w14:textId="77777777" w:rsidR="007B172B" w:rsidRDefault="007B172B"/>
    <w:p w14:paraId="17A73F39" w14:textId="77777777" w:rsidR="007B172B" w:rsidRDefault="007B172B"/>
    <w:p w14:paraId="06312EE6" w14:textId="77777777" w:rsidR="007B172B" w:rsidRDefault="007B172B"/>
    <w:p w14:paraId="27E0E215" w14:textId="77777777" w:rsidR="007B172B" w:rsidRDefault="007B172B"/>
    <w:p w14:paraId="794DFFC4" w14:textId="77777777" w:rsidR="007B172B" w:rsidRDefault="007B172B"/>
    <w:p w14:paraId="4059EEA0" w14:textId="77777777" w:rsidR="007B172B" w:rsidRDefault="007B172B"/>
    <w:p w14:paraId="552443AB" w14:textId="77777777" w:rsidR="007B172B" w:rsidRDefault="007B172B"/>
    <w:p w14:paraId="6B44E543" w14:textId="77777777" w:rsidR="007B172B" w:rsidRDefault="007B172B"/>
    <w:p w14:paraId="4D1C3BFE" w14:textId="77777777" w:rsidR="007B172B" w:rsidRDefault="007B172B"/>
    <w:p w14:paraId="4F365477" w14:textId="77777777" w:rsidR="007B172B" w:rsidRDefault="007B172B"/>
    <w:p w14:paraId="72534739"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rFonts w:ascii="Times New Roman" w:hAnsi="Times New Roman"/>
          <w:b/>
          <w:bCs/>
          <w:noProof/>
          <w:sz w:val="24"/>
        </w:rPr>
      </w:sdtEndPr>
      <w:sdtContent>
        <w:p w14:paraId="7FE0486B" w14:textId="77777777" w:rsidR="008B14ED" w:rsidRDefault="008B14ED">
          <w:pPr>
            <w:pStyle w:val="TtuloTDC"/>
          </w:pPr>
          <w:r>
            <w:t>Table of Contents</w:t>
          </w:r>
        </w:p>
        <w:p w14:paraId="5A4734AB" w14:textId="77777777" w:rsidR="00AB4C66" w:rsidRDefault="008B14ED">
          <w:pPr>
            <w:pStyle w:val="TD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6480434" w:history="1">
            <w:r w:rsidR="00AB4C66" w:rsidRPr="003A0481">
              <w:rPr>
                <w:rStyle w:val="Hipervnculo"/>
                <w:noProof/>
              </w:rPr>
              <w:t>Executive Summary</w:t>
            </w:r>
            <w:r w:rsidR="00AB4C66">
              <w:rPr>
                <w:noProof/>
                <w:webHidden/>
              </w:rPr>
              <w:tab/>
            </w:r>
            <w:r w:rsidR="00AB4C66">
              <w:rPr>
                <w:noProof/>
                <w:webHidden/>
              </w:rPr>
              <w:fldChar w:fldCharType="begin"/>
            </w:r>
            <w:r w:rsidR="00AB4C66">
              <w:rPr>
                <w:noProof/>
                <w:webHidden/>
              </w:rPr>
              <w:instrText xml:space="preserve"> PAGEREF _Toc106480434 \h </w:instrText>
            </w:r>
            <w:r w:rsidR="00AB4C66">
              <w:rPr>
                <w:noProof/>
                <w:webHidden/>
              </w:rPr>
            </w:r>
            <w:r w:rsidR="00AB4C66">
              <w:rPr>
                <w:noProof/>
                <w:webHidden/>
              </w:rPr>
              <w:fldChar w:fldCharType="separate"/>
            </w:r>
            <w:r w:rsidR="007837B3">
              <w:rPr>
                <w:noProof/>
                <w:webHidden/>
              </w:rPr>
              <w:t>1</w:t>
            </w:r>
            <w:r w:rsidR="00AB4C66">
              <w:rPr>
                <w:noProof/>
                <w:webHidden/>
              </w:rPr>
              <w:fldChar w:fldCharType="end"/>
            </w:r>
          </w:hyperlink>
        </w:p>
        <w:p w14:paraId="78BC7170" w14:textId="77777777" w:rsidR="00AB4C66" w:rsidRDefault="002C2FAD">
          <w:pPr>
            <w:pStyle w:val="TDC1"/>
            <w:tabs>
              <w:tab w:val="left" w:pos="660"/>
              <w:tab w:val="right" w:leader="dot" w:pos="9016"/>
            </w:tabs>
            <w:rPr>
              <w:rFonts w:asciiTheme="minorHAnsi" w:eastAsiaTheme="minorEastAsia" w:hAnsiTheme="minorHAnsi"/>
              <w:noProof/>
              <w:sz w:val="22"/>
              <w:lang w:val="en-US"/>
            </w:rPr>
          </w:pPr>
          <w:hyperlink w:anchor="_Toc106480435" w:history="1">
            <w:r w:rsidR="00AB4C66" w:rsidRPr="003A0481">
              <w:rPr>
                <w:rStyle w:val="Hipervnculo"/>
                <w:noProof/>
              </w:rPr>
              <w:t>1.0</w:t>
            </w:r>
            <w:r w:rsidR="00AB4C66">
              <w:rPr>
                <w:rFonts w:asciiTheme="minorHAnsi" w:eastAsiaTheme="minorEastAsia" w:hAnsiTheme="minorHAnsi"/>
                <w:noProof/>
                <w:sz w:val="22"/>
                <w:lang w:val="en-US"/>
              </w:rPr>
              <w:tab/>
            </w:r>
            <w:r w:rsidR="00AB4C66" w:rsidRPr="003A0481">
              <w:rPr>
                <w:rStyle w:val="Hipervnculo"/>
                <w:noProof/>
              </w:rPr>
              <w:t>Introduction</w:t>
            </w:r>
            <w:r w:rsidR="00AB4C66">
              <w:rPr>
                <w:noProof/>
                <w:webHidden/>
              </w:rPr>
              <w:tab/>
            </w:r>
            <w:r w:rsidR="00AB4C66">
              <w:rPr>
                <w:noProof/>
                <w:webHidden/>
              </w:rPr>
              <w:fldChar w:fldCharType="begin"/>
            </w:r>
            <w:r w:rsidR="00AB4C66">
              <w:rPr>
                <w:noProof/>
                <w:webHidden/>
              </w:rPr>
              <w:instrText xml:space="preserve"> PAGEREF _Toc106480435 \h </w:instrText>
            </w:r>
            <w:r w:rsidR="00AB4C66">
              <w:rPr>
                <w:noProof/>
                <w:webHidden/>
              </w:rPr>
            </w:r>
            <w:r w:rsidR="00AB4C66">
              <w:rPr>
                <w:noProof/>
                <w:webHidden/>
              </w:rPr>
              <w:fldChar w:fldCharType="separate"/>
            </w:r>
            <w:r w:rsidR="007837B3">
              <w:rPr>
                <w:noProof/>
                <w:webHidden/>
              </w:rPr>
              <w:t>3</w:t>
            </w:r>
            <w:r w:rsidR="00AB4C66">
              <w:rPr>
                <w:noProof/>
                <w:webHidden/>
              </w:rPr>
              <w:fldChar w:fldCharType="end"/>
            </w:r>
          </w:hyperlink>
        </w:p>
        <w:p w14:paraId="7058D669" w14:textId="77777777" w:rsidR="00AB4C66" w:rsidRDefault="002C2FAD">
          <w:pPr>
            <w:pStyle w:val="TDC1"/>
            <w:tabs>
              <w:tab w:val="left" w:pos="660"/>
              <w:tab w:val="right" w:leader="dot" w:pos="9016"/>
            </w:tabs>
            <w:rPr>
              <w:rFonts w:asciiTheme="minorHAnsi" w:eastAsiaTheme="minorEastAsia" w:hAnsiTheme="minorHAnsi"/>
              <w:noProof/>
              <w:sz w:val="22"/>
              <w:lang w:val="en-US"/>
            </w:rPr>
          </w:pPr>
          <w:hyperlink w:anchor="_Toc106480436" w:history="1">
            <w:r w:rsidR="00AB4C66" w:rsidRPr="003A0481">
              <w:rPr>
                <w:rStyle w:val="Hipervnculo"/>
                <w:noProof/>
              </w:rPr>
              <w:t>2.0</w:t>
            </w:r>
            <w:r w:rsidR="00AB4C66">
              <w:rPr>
                <w:rFonts w:asciiTheme="minorHAnsi" w:eastAsiaTheme="minorEastAsia" w:hAnsiTheme="minorHAnsi"/>
                <w:noProof/>
                <w:sz w:val="22"/>
                <w:lang w:val="en-US"/>
              </w:rPr>
              <w:tab/>
            </w:r>
            <w:r w:rsidR="00AB4C66" w:rsidRPr="003A0481">
              <w:rPr>
                <w:rStyle w:val="Hipervnculo"/>
                <w:noProof/>
              </w:rPr>
              <w:t>Zero-Based Budgeting</w:t>
            </w:r>
            <w:r w:rsidR="00AB4C66">
              <w:rPr>
                <w:noProof/>
                <w:webHidden/>
              </w:rPr>
              <w:tab/>
            </w:r>
            <w:r w:rsidR="00AB4C66">
              <w:rPr>
                <w:noProof/>
                <w:webHidden/>
              </w:rPr>
              <w:fldChar w:fldCharType="begin"/>
            </w:r>
            <w:r w:rsidR="00AB4C66">
              <w:rPr>
                <w:noProof/>
                <w:webHidden/>
              </w:rPr>
              <w:instrText xml:space="preserve"> PAGEREF _Toc106480436 \h </w:instrText>
            </w:r>
            <w:r w:rsidR="00AB4C66">
              <w:rPr>
                <w:noProof/>
                <w:webHidden/>
              </w:rPr>
            </w:r>
            <w:r w:rsidR="00AB4C66">
              <w:rPr>
                <w:noProof/>
                <w:webHidden/>
              </w:rPr>
              <w:fldChar w:fldCharType="separate"/>
            </w:r>
            <w:r w:rsidR="007837B3">
              <w:rPr>
                <w:noProof/>
                <w:webHidden/>
              </w:rPr>
              <w:t>4</w:t>
            </w:r>
            <w:r w:rsidR="00AB4C66">
              <w:rPr>
                <w:noProof/>
                <w:webHidden/>
              </w:rPr>
              <w:fldChar w:fldCharType="end"/>
            </w:r>
          </w:hyperlink>
        </w:p>
        <w:p w14:paraId="1B267CBF" w14:textId="77777777" w:rsidR="00AB4C66" w:rsidRDefault="002C2FAD">
          <w:pPr>
            <w:pStyle w:val="TDC2"/>
            <w:tabs>
              <w:tab w:val="right" w:leader="dot" w:pos="9016"/>
            </w:tabs>
            <w:rPr>
              <w:rFonts w:asciiTheme="minorHAnsi" w:eastAsiaTheme="minorEastAsia" w:hAnsiTheme="minorHAnsi"/>
              <w:noProof/>
              <w:sz w:val="22"/>
              <w:lang w:val="en-US"/>
            </w:rPr>
          </w:pPr>
          <w:hyperlink w:anchor="_Toc106480437" w:history="1">
            <w:r w:rsidR="00AB4C66" w:rsidRPr="003A0481">
              <w:rPr>
                <w:rStyle w:val="Hipervnculo"/>
                <w:noProof/>
              </w:rPr>
              <w:t>2.1 Traditional Based Budgeting</w:t>
            </w:r>
            <w:r w:rsidR="00AB4C66">
              <w:rPr>
                <w:noProof/>
                <w:webHidden/>
              </w:rPr>
              <w:tab/>
            </w:r>
            <w:r w:rsidR="00AB4C66">
              <w:rPr>
                <w:noProof/>
                <w:webHidden/>
              </w:rPr>
              <w:fldChar w:fldCharType="begin"/>
            </w:r>
            <w:r w:rsidR="00AB4C66">
              <w:rPr>
                <w:noProof/>
                <w:webHidden/>
              </w:rPr>
              <w:instrText xml:space="preserve"> PAGEREF _Toc106480437 \h </w:instrText>
            </w:r>
            <w:r w:rsidR="00AB4C66">
              <w:rPr>
                <w:noProof/>
                <w:webHidden/>
              </w:rPr>
            </w:r>
            <w:r w:rsidR="00AB4C66">
              <w:rPr>
                <w:noProof/>
                <w:webHidden/>
              </w:rPr>
              <w:fldChar w:fldCharType="separate"/>
            </w:r>
            <w:r w:rsidR="007837B3">
              <w:rPr>
                <w:noProof/>
                <w:webHidden/>
              </w:rPr>
              <w:t>4</w:t>
            </w:r>
            <w:r w:rsidR="00AB4C66">
              <w:rPr>
                <w:noProof/>
                <w:webHidden/>
              </w:rPr>
              <w:fldChar w:fldCharType="end"/>
            </w:r>
          </w:hyperlink>
        </w:p>
        <w:p w14:paraId="2E8C75F1" w14:textId="77777777" w:rsidR="00AB4C66" w:rsidRDefault="002C2FAD">
          <w:pPr>
            <w:pStyle w:val="TDC2"/>
            <w:tabs>
              <w:tab w:val="right" w:leader="dot" w:pos="9016"/>
            </w:tabs>
            <w:rPr>
              <w:rFonts w:asciiTheme="minorHAnsi" w:eastAsiaTheme="minorEastAsia" w:hAnsiTheme="minorHAnsi"/>
              <w:noProof/>
              <w:sz w:val="22"/>
              <w:lang w:val="en-US"/>
            </w:rPr>
          </w:pPr>
          <w:hyperlink w:anchor="_Toc106480438" w:history="1">
            <w:r w:rsidR="00AB4C66" w:rsidRPr="003A0481">
              <w:rPr>
                <w:rStyle w:val="Hipervnculo"/>
                <w:noProof/>
              </w:rPr>
              <w:t>2.2 Zero Based Budgeting</w:t>
            </w:r>
            <w:r w:rsidR="00AB4C66">
              <w:rPr>
                <w:noProof/>
                <w:webHidden/>
              </w:rPr>
              <w:tab/>
            </w:r>
            <w:r w:rsidR="00AB4C66">
              <w:rPr>
                <w:noProof/>
                <w:webHidden/>
              </w:rPr>
              <w:fldChar w:fldCharType="begin"/>
            </w:r>
            <w:r w:rsidR="00AB4C66">
              <w:rPr>
                <w:noProof/>
                <w:webHidden/>
              </w:rPr>
              <w:instrText xml:space="preserve"> PAGEREF _Toc106480438 \h </w:instrText>
            </w:r>
            <w:r w:rsidR="00AB4C66">
              <w:rPr>
                <w:noProof/>
                <w:webHidden/>
              </w:rPr>
            </w:r>
            <w:r w:rsidR="00AB4C66">
              <w:rPr>
                <w:noProof/>
                <w:webHidden/>
              </w:rPr>
              <w:fldChar w:fldCharType="separate"/>
            </w:r>
            <w:r w:rsidR="007837B3">
              <w:rPr>
                <w:noProof/>
                <w:webHidden/>
              </w:rPr>
              <w:t>4</w:t>
            </w:r>
            <w:r w:rsidR="00AB4C66">
              <w:rPr>
                <w:noProof/>
                <w:webHidden/>
              </w:rPr>
              <w:fldChar w:fldCharType="end"/>
            </w:r>
          </w:hyperlink>
        </w:p>
        <w:p w14:paraId="5D956E20" w14:textId="77777777" w:rsidR="00AB4C66" w:rsidRDefault="002C2FAD">
          <w:pPr>
            <w:pStyle w:val="TDC2"/>
            <w:tabs>
              <w:tab w:val="right" w:leader="dot" w:pos="9016"/>
            </w:tabs>
            <w:rPr>
              <w:rFonts w:asciiTheme="minorHAnsi" w:eastAsiaTheme="minorEastAsia" w:hAnsiTheme="minorHAnsi"/>
              <w:noProof/>
              <w:sz w:val="22"/>
              <w:lang w:val="en-US"/>
            </w:rPr>
          </w:pPr>
          <w:hyperlink w:anchor="_Toc106480439" w:history="1">
            <w:r w:rsidR="00AB4C66" w:rsidRPr="003A0481">
              <w:rPr>
                <w:rStyle w:val="Hipervnculo"/>
                <w:noProof/>
              </w:rPr>
              <w:t>2.3 Process and Implementation of Zero-Base Budget</w:t>
            </w:r>
            <w:r w:rsidR="00AB4C66">
              <w:rPr>
                <w:noProof/>
                <w:webHidden/>
              </w:rPr>
              <w:tab/>
            </w:r>
            <w:r w:rsidR="00AB4C66">
              <w:rPr>
                <w:noProof/>
                <w:webHidden/>
              </w:rPr>
              <w:fldChar w:fldCharType="begin"/>
            </w:r>
            <w:r w:rsidR="00AB4C66">
              <w:rPr>
                <w:noProof/>
                <w:webHidden/>
              </w:rPr>
              <w:instrText xml:space="preserve"> PAGEREF _Toc106480439 \h </w:instrText>
            </w:r>
            <w:r w:rsidR="00AB4C66">
              <w:rPr>
                <w:noProof/>
                <w:webHidden/>
              </w:rPr>
            </w:r>
            <w:r w:rsidR="00AB4C66">
              <w:rPr>
                <w:noProof/>
                <w:webHidden/>
              </w:rPr>
              <w:fldChar w:fldCharType="separate"/>
            </w:r>
            <w:r w:rsidR="007837B3">
              <w:rPr>
                <w:noProof/>
                <w:webHidden/>
              </w:rPr>
              <w:t>6</w:t>
            </w:r>
            <w:r w:rsidR="00AB4C66">
              <w:rPr>
                <w:noProof/>
                <w:webHidden/>
              </w:rPr>
              <w:fldChar w:fldCharType="end"/>
            </w:r>
          </w:hyperlink>
        </w:p>
        <w:p w14:paraId="48AE97B8" w14:textId="77777777" w:rsidR="00AB4C66" w:rsidRDefault="002C2FAD">
          <w:pPr>
            <w:pStyle w:val="TDC2"/>
            <w:tabs>
              <w:tab w:val="right" w:leader="dot" w:pos="9016"/>
            </w:tabs>
            <w:rPr>
              <w:rFonts w:asciiTheme="minorHAnsi" w:eastAsiaTheme="minorEastAsia" w:hAnsiTheme="minorHAnsi"/>
              <w:noProof/>
              <w:sz w:val="22"/>
              <w:lang w:val="en-US"/>
            </w:rPr>
          </w:pPr>
          <w:hyperlink w:anchor="_Toc106480440" w:history="1">
            <w:r w:rsidR="00AB4C66" w:rsidRPr="003A0481">
              <w:rPr>
                <w:rStyle w:val="Hipervnculo"/>
                <w:noProof/>
              </w:rPr>
              <w:t>2.4 Sustainability of Budgeting Control</w:t>
            </w:r>
            <w:r w:rsidR="00AB4C66">
              <w:rPr>
                <w:noProof/>
                <w:webHidden/>
              </w:rPr>
              <w:tab/>
            </w:r>
            <w:r w:rsidR="00AB4C66">
              <w:rPr>
                <w:noProof/>
                <w:webHidden/>
              </w:rPr>
              <w:fldChar w:fldCharType="begin"/>
            </w:r>
            <w:r w:rsidR="00AB4C66">
              <w:rPr>
                <w:noProof/>
                <w:webHidden/>
              </w:rPr>
              <w:instrText xml:space="preserve"> PAGEREF _Toc106480440 \h </w:instrText>
            </w:r>
            <w:r w:rsidR="00AB4C66">
              <w:rPr>
                <w:noProof/>
                <w:webHidden/>
              </w:rPr>
            </w:r>
            <w:r w:rsidR="00AB4C66">
              <w:rPr>
                <w:noProof/>
                <w:webHidden/>
              </w:rPr>
              <w:fldChar w:fldCharType="separate"/>
            </w:r>
            <w:r w:rsidR="007837B3">
              <w:rPr>
                <w:noProof/>
                <w:webHidden/>
              </w:rPr>
              <w:t>7</w:t>
            </w:r>
            <w:r w:rsidR="00AB4C66">
              <w:rPr>
                <w:noProof/>
                <w:webHidden/>
              </w:rPr>
              <w:fldChar w:fldCharType="end"/>
            </w:r>
          </w:hyperlink>
        </w:p>
        <w:p w14:paraId="6CFF3C5E" w14:textId="77777777" w:rsidR="00AB4C66" w:rsidRDefault="002C2FAD">
          <w:pPr>
            <w:pStyle w:val="TDC1"/>
            <w:tabs>
              <w:tab w:val="left" w:pos="660"/>
              <w:tab w:val="right" w:leader="dot" w:pos="9016"/>
            </w:tabs>
            <w:rPr>
              <w:rFonts w:asciiTheme="minorHAnsi" w:eastAsiaTheme="minorEastAsia" w:hAnsiTheme="minorHAnsi"/>
              <w:noProof/>
              <w:sz w:val="22"/>
              <w:lang w:val="en-US"/>
            </w:rPr>
          </w:pPr>
          <w:hyperlink w:anchor="_Toc106480441" w:history="1">
            <w:r w:rsidR="00AB4C66" w:rsidRPr="003A0481">
              <w:rPr>
                <w:rStyle w:val="Hipervnculo"/>
                <w:noProof/>
              </w:rPr>
              <w:t>3.0</w:t>
            </w:r>
            <w:r w:rsidR="00AB4C66">
              <w:rPr>
                <w:rFonts w:asciiTheme="minorHAnsi" w:eastAsiaTheme="minorEastAsia" w:hAnsiTheme="minorHAnsi"/>
                <w:noProof/>
                <w:sz w:val="22"/>
                <w:lang w:val="en-US"/>
              </w:rPr>
              <w:tab/>
            </w:r>
            <w:r w:rsidR="00AB4C66" w:rsidRPr="003A0481">
              <w:rPr>
                <w:rStyle w:val="Hipervnculo"/>
                <w:noProof/>
              </w:rPr>
              <w:t>Conclusion</w:t>
            </w:r>
            <w:r w:rsidR="00AB4C66">
              <w:rPr>
                <w:noProof/>
                <w:webHidden/>
              </w:rPr>
              <w:tab/>
            </w:r>
            <w:r w:rsidR="00AB4C66">
              <w:rPr>
                <w:noProof/>
                <w:webHidden/>
              </w:rPr>
              <w:fldChar w:fldCharType="begin"/>
            </w:r>
            <w:r w:rsidR="00AB4C66">
              <w:rPr>
                <w:noProof/>
                <w:webHidden/>
              </w:rPr>
              <w:instrText xml:space="preserve"> PAGEREF _Toc106480441 \h </w:instrText>
            </w:r>
            <w:r w:rsidR="00AB4C66">
              <w:rPr>
                <w:noProof/>
                <w:webHidden/>
              </w:rPr>
            </w:r>
            <w:r w:rsidR="00AB4C66">
              <w:rPr>
                <w:noProof/>
                <w:webHidden/>
              </w:rPr>
              <w:fldChar w:fldCharType="separate"/>
            </w:r>
            <w:r w:rsidR="007837B3">
              <w:rPr>
                <w:noProof/>
                <w:webHidden/>
              </w:rPr>
              <w:t>9</w:t>
            </w:r>
            <w:r w:rsidR="00AB4C66">
              <w:rPr>
                <w:noProof/>
                <w:webHidden/>
              </w:rPr>
              <w:fldChar w:fldCharType="end"/>
            </w:r>
          </w:hyperlink>
        </w:p>
        <w:p w14:paraId="16BBC9C7" w14:textId="77777777" w:rsidR="00AB4C66" w:rsidRDefault="002C2FAD">
          <w:pPr>
            <w:pStyle w:val="TDC1"/>
            <w:tabs>
              <w:tab w:val="left" w:pos="660"/>
              <w:tab w:val="right" w:leader="dot" w:pos="9016"/>
            </w:tabs>
            <w:rPr>
              <w:rFonts w:asciiTheme="minorHAnsi" w:eastAsiaTheme="minorEastAsia" w:hAnsiTheme="minorHAnsi"/>
              <w:noProof/>
              <w:sz w:val="22"/>
              <w:lang w:val="en-US"/>
            </w:rPr>
          </w:pPr>
          <w:hyperlink w:anchor="_Toc106480442" w:history="1">
            <w:r w:rsidR="00AB4C66" w:rsidRPr="003A0481">
              <w:rPr>
                <w:rStyle w:val="Hipervnculo"/>
                <w:noProof/>
              </w:rPr>
              <w:t>4.0</w:t>
            </w:r>
            <w:r w:rsidR="00AB4C66">
              <w:rPr>
                <w:rFonts w:asciiTheme="minorHAnsi" w:eastAsiaTheme="minorEastAsia" w:hAnsiTheme="minorHAnsi"/>
                <w:noProof/>
                <w:sz w:val="22"/>
                <w:lang w:val="en-US"/>
              </w:rPr>
              <w:tab/>
            </w:r>
            <w:r w:rsidR="00AB4C66" w:rsidRPr="003A0481">
              <w:rPr>
                <w:rStyle w:val="Hipervnculo"/>
                <w:noProof/>
              </w:rPr>
              <w:t>Budget Calculations</w:t>
            </w:r>
            <w:r w:rsidR="00AB4C66">
              <w:rPr>
                <w:noProof/>
                <w:webHidden/>
              </w:rPr>
              <w:tab/>
            </w:r>
            <w:r w:rsidR="00AB4C66">
              <w:rPr>
                <w:noProof/>
                <w:webHidden/>
              </w:rPr>
              <w:fldChar w:fldCharType="begin"/>
            </w:r>
            <w:r w:rsidR="00AB4C66">
              <w:rPr>
                <w:noProof/>
                <w:webHidden/>
              </w:rPr>
              <w:instrText xml:space="preserve"> PAGEREF _Toc106480442 \h </w:instrText>
            </w:r>
            <w:r w:rsidR="00AB4C66">
              <w:rPr>
                <w:noProof/>
                <w:webHidden/>
              </w:rPr>
            </w:r>
            <w:r w:rsidR="00AB4C66">
              <w:rPr>
                <w:noProof/>
                <w:webHidden/>
              </w:rPr>
              <w:fldChar w:fldCharType="separate"/>
            </w:r>
            <w:r w:rsidR="007837B3">
              <w:rPr>
                <w:noProof/>
                <w:webHidden/>
              </w:rPr>
              <w:t>10</w:t>
            </w:r>
            <w:r w:rsidR="00AB4C66">
              <w:rPr>
                <w:noProof/>
                <w:webHidden/>
              </w:rPr>
              <w:fldChar w:fldCharType="end"/>
            </w:r>
          </w:hyperlink>
        </w:p>
        <w:p w14:paraId="3D3892DD" w14:textId="77777777" w:rsidR="00AB4C66" w:rsidRDefault="002C2FAD">
          <w:pPr>
            <w:pStyle w:val="TDC1"/>
            <w:tabs>
              <w:tab w:val="left" w:pos="660"/>
              <w:tab w:val="right" w:leader="dot" w:pos="9016"/>
            </w:tabs>
            <w:rPr>
              <w:rFonts w:asciiTheme="minorHAnsi" w:eastAsiaTheme="minorEastAsia" w:hAnsiTheme="minorHAnsi"/>
              <w:noProof/>
              <w:sz w:val="22"/>
              <w:lang w:val="en-US"/>
            </w:rPr>
          </w:pPr>
          <w:hyperlink w:anchor="_Toc106480443" w:history="1">
            <w:r w:rsidR="00AB4C66" w:rsidRPr="003A0481">
              <w:rPr>
                <w:rStyle w:val="Hipervnculo"/>
                <w:noProof/>
              </w:rPr>
              <w:t>5.0</w:t>
            </w:r>
            <w:r w:rsidR="00AB4C66">
              <w:rPr>
                <w:rFonts w:asciiTheme="minorHAnsi" w:eastAsiaTheme="minorEastAsia" w:hAnsiTheme="minorHAnsi"/>
                <w:noProof/>
                <w:sz w:val="22"/>
                <w:lang w:val="en-US"/>
              </w:rPr>
              <w:tab/>
            </w:r>
            <w:r w:rsidR="00AB4C66" w:rsidRPr="003A0481">
              <w:rPr>
                <w:rStyle w:val="Hipervnculo"/>
                <w:noProof/>
              </w:rPr>
              <w:t>Reference List</w:t>
            </w:r>
            <w:r w:rsidR="00AB4C66">
              <w:rPr>
                <w:noProof/>
                <w:webHidden/>
              </w:rPr>
              <w:tab/>
            </w:r>
            <w:r w:rsidR="00AB4C66">
              <w:rPr>
                <w:noProof/>
                <w:webHidden/>
              </w:rPr>
              <w:fldChar w:fldCharType="begin"/>
            </w:r>
            <w:r w:rsidR="00AB4C66">
              <w:rPr>
                <w:noProof/>
                <w:webHidden/>
              </w:rPr>
              <w:instrText xml:space="preserve"> PAGEREF _Toc106480443 \h </w:instrText>
            </w:r>
            <w:r w:rsidR="00AB4C66">
              <w:rPr>
                <w:noProof/>
                <w:webHidden/>
              </w:rPr>
            </w:r>
            <w:r w:rsidR="00AB4C66">
              <w:rPr>
                <w:noProof/>
                <w:webHidden/>
              </w:rPr>
              <w:fldChar w:fldCharType="separate"/>
            </w:r>
            <w:r w:rsidR="007837B3">
              <w:rPr>
                <w:noProof/>
                <w:webHidden/>
              </w:rPr>
              <w:t>11</w:t>
            </w:r>
            <w:r w:rsidR="00AB4C66">
              <w:rPr>
                <w:noProof/>
                <w:webHidden/>
              </w:rPr>
              <w:fldChar w:fldCharType="end"/>
            </w:r>
          </w:hyperlink>
        </w:p>
        <w:p w14:paraId="3E66EB45" w14:textId="77777777" w:rsidR="008B14ED" w:rsidRDefault="008B14ED">
          <w:r>
            <w:rPr>
              <w:b/>
              <w:bCs/>
              <w:noProof/>
            </w:rPr>
            <w:fldChar w:fldCharType="end"/>
          </w:r>
        </w:p>
      </w:sdtContent>
    </w:sdt>
    <w:p w14:paraId="0D5C9EBF" w14:textId="77777777" w:rsidR="008B14ED" w:rsidRDefault="008B14ED">
      <w:r>
        <w:br w:type="page"/>
      </w:r>
    </w:p>
    <w:p w14:paraId="3542AF59" w14:textId="77777777" w:rsidR="008B14ED" w:rsidRDefault="008B14ED" w:rsidP="00ED65A8">
      <w:pPr>
        <w:pStyle w:val="Ttulo1"/>
        <w:numPr>
          <w:ilvl w:val="0"/>
          <w:numId w:val="4"/>
        </w:numPr>
      </w:pPr>
      <w:bookmarkStart w:id="1" w:name="_Toc106480435"/>
      <w:r>
        <w:lastRenderedPageBreak/>
        <w:t>Introduction</w:t>
      </w:r>
      <w:bookmarkEnd w:id="1"/>
    </w:p>
    <w:p w14:paraId="5A4DB861" w14:textId="77777777" w:rsidR="008B14ED" w:rsidRDefault="00564843" w:rsidP="00564843">
      <w:r w:rsidRPr="00564843">
        <w:t>Having a well-coordinated budgeting procedure is essential for every company. A lack of budgeting has a direct effect on financial concerns. Financial factors have seen a remarkable shift in prominence throughout time. That's why so many companies aren't employing the usual budgeting approach of automatically including financial variables into the budget. Financing decisions are based on a program's effectiveness and need, and this is taken into consideration</w:t>
      </w:r>
      <w:r w:rsidR="00127CB7">
        <w:t xml:space="preserve"> (Ibrahim, 2019)</w:t>
      </w:r>
      <w:r w:rsidRPr="00564843">
        <w:t xml:space="preserve">. </w:t>
      </w:r>
      <w:r w:rsidR="00ED65A8" w:rsidRPr="00ED65A8">
        <w:t>The term "zero-based budgeting" comes from the fact that the budget items are included and the funds are allocated in accordance with the needs of the business.</w:t>
      </w:r>
      <w:r w:rsidR="00ED65A8">
        <w:t xml:space="preserve"> </w:t>
      </w:r>
      <w:r w:rsidRPr="00564843">
        <w:t>When it comes to budgeting, there is no need to look back at previous years' data. Since the financial system's demands have changed, this approach to budgeting has become more popular</w:t>
      </w:r>
      <w:r w:rsidR="00127CB7">
        <w:t xml:space="preserve"> (</w:t>
      </w:r>
      <w:proofErr w:type="spellStart"/>
      <w:r w:rsidR="00127CB7" w:rsidRPr="00160232">
        <w:rPr>
          <w:rFonts w:cs="Arial"/>
          <w:color w:val="222222"/>
          <w:szCs w:val="24"/>
          <w:shd w:val="clear" w:color="auto" w:fill="FFFFFF"/>
        </w:rPr>
        <w:t>Beredugo</w:t>
      </w:r>
      <w:proofErr w:type="spellEnd"/>
      <w:r w:rsidR="00127CB7">
        <w:rPr>
          <w:rFonts w:cs="Arial"/>
          <w:color w:val="222222"/>
          <w:szCs w:val="24"/>
          <w:shd w:val="clear" w:color="auto" w:fill="FFFFFF"/>
        </w:rPr>
        <w:t xml:space="preserve"> et al., 2019)</w:t>
      </w:r>
      <w:r w:rsidRPr="00564843">
        <w:t>.</w:t>
      </w:r>
      <w:r w:rsidR="008B14ED">
        <w:br w:type="page"/>
      </w:r>
    </w:p>
    <w:p w14:paraId="72A75347" w14:textId="77777777" w:rsidR="008B14ED" w:rsidRPr="00564843" w:rsidRDefault="00AB4C66" w:rsidP="00ED65A8">
      <w:pPr>
        <w:pStyle w:val="Ttulo1"/>
        <w:numPr>
          <w:ilvl w:val="0"/>
          <w:numId w:val="4"/>
        </w:numPr>
      </w:pPr>
      <w:bookmarkStart w:id="2" w:name="_Toc106480436"/>
      <w:r>
        <w:lastRenderedPageBreak/>
        <w:t>Zero-B</w:t>
      </w:r>
      <w:r w:rsidR="00E35A08">
        <w:t>ased Budgeting</w:t>
      </w:r>
      <w:bookmarkEnd w:id="2"/>
    </w:p>
    <w:p w14:paraId="1832B62B" w14:textId="77777777" w:rsidR="00E35A08" w:rsidRPr="00E35A08" w:rsidRDefault="00564843" w:rsidP="00564843">
      <w:pPr>
        <w:pStyle w:val="Ttulo2"/>
      </w:pPr>
      <w:bookmarkStart w:id="3" w:name="_Toc106480437"/>
      <w:r>
        <w:t>2.1 Traditional Based Budgeting</w:t>
      </w:r>
      <w:bookmarkEnd w:id="3"/>
    </w:p>
    <w:p w14:paraId="6C834E55" w14:textId="77777777" w:rsidR="00ED65A8" w:rsidRDefault="00ED65A8" w:rsidP="008B14ED">
      <w:r w:rsidRPr="00ED65A8">
        <w:t>To construct a budget for the current year, traditional budgeting relies on making alterations to last year's budget, which is used as a starting point. In order to create budgets for certain time periods, businesses use this strategy</w:t>
      </w:r>
      <w:r w:rsidR="00E34B8A">
        <w:t xml:space="preserve"> (</w:t>
      </w:r>
      <w:proofErr w:type="spellStart"/>
      <w:r w:rsidR="00E34B8A" w:rsidRPr="00201D1F">
        <w:rPr>
          <w:rFonts w:cs="Times New Roman"/>
          <w:color w:val="222222"/>
          <w:szCs w:val="24"/>
          <w:shd w:val="clear" w:color="auto" w:fill="FFFFFF"/>
        </w:rPr>
        <w:t>Popesko</w:t>
      </w:r>
      <w:proofErr w:type="spellEnd"/>
      <w:r w:rsidR="00E34B8A">
        <w:rPr>
          <w:rFonts w:cs="Times New Roman"/>
          <w:color w:val="222222"/>
          <w:szCs w:val="24"/>
          <w:shd w:val="clear" w:color="auto" w:fill="FFFFFF"/>
        </w:rPr>
        <w:t xml:space="preserve"> et al., 2015)</w:t>
      </w:r>
      <w:r w:rsidRPr="00ED65A8">
        <w:t>.</w:t>
      </w:r>
    </w:p>
    <w:p w14:paraId="0461145C" w14:textId="77777777" w:rsidR="00ED65A8" w:rsidRDefault="00ED65A8">
      <w:r w:rsidRPr="00ED65A8">
        <w:t>One of the benefits of this method of budgeting is that it is simple to use. If a company utilizes this approach of budgeting, every item on the list may be left alone. Alternatively, they might use expenditures from the previous year as a baseline and then adjust for or subtract from that the rate of inflation, market circumstances, and/or consumer demand, for example</w:t>
      </w:r>
      <w:r w:rsidR="00E34B8A">
        <w:t xml:space="preserve"> (Berland et al., 2018)</w:t>
      </w:r>
      <w:r w:rsidRPr="00ED65A8">
        <w:t>. Most people and organizations like this way of budgeting because they can sit down with whatever data they have and quickly create a budget.</w:t>
      </w:r>
    </w:p>
    <w:p w14:paraId="1B56BC1B" w14:textId="77777777" w:rsidR="001C69A7" w:rsidRDefault="001C69A7">
      <w:pPr>
        <w:rPr>
          <w:noProof/>
          <w:lang w:val="en-US"/>
        </w:rPr>
      </w:pPr>
      <w:r>
        <w:rPr>
          <w:noProof/>
          <w:lang w:val="en-US"/>
        </w:rPr>
        <w:drawing>
          <wp:inline distT="0" distB="0" distL="0" distR="0" wp14:anchorId="71647BA7" wp14:editId="36E8B3EC">
            <wp:extent cx="5731510" cy="33972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979"/>
                    <a:stretch/>
                  </pic:blipFill>
                  <pic:spPr bwMode="auto">
                    <a:xfrm>
                      <a:off x="0" y="0"/>
                      <a:ext cx="5731510" cy="3397250"/>
                    </a:xfrm>
                    <a:prstGeom prst="rect">
                      <a:avLst/>
                    </a:prstGeom>
                    <a:ln>
                      <a:noFill/>
                    </a:ln>
                    <a:extLst>
                      <a:ext uri="{53640926-AAD7-44D8-BBD7-CCE9431645EC}">
                        <a14:shadowObscured xmlns:a14="http://schemas.microsoft.com/office/drawing/2010/main"/>
                      </a:ext>
                    </a:extLst>
                  </pic:spPr>
                </pic:pic>
              </a:graphicData>
            </a:graphic>
          </wp:inline>
        </w:drawing>
      </w:r>
    </w:p>
    <w:p w14:paraId="697B1180" w14:textId="77777777" w:rsidR="008B14ED" w:rsidRDefault="001C69A7" w:rsidP="001C69A7">
      <w:pPr>
        <w:jc w:val="center"/>
      </w:pPr>
      <w:r>
        <w:t>Figure-01: Traditional based budgeting technique</w:t>
      </w:r>
      <w:r w:rsidR="00E34B8A">
        <w:t xml:space="preserve"> (</w:t>
      </w:r>
      <w:proofErr w:type="spellStart"/>
      <w:r w:rsidR="00E34B8A">
        <w:rPr>
          <w:rFonts w:cs="Times New Roman"/>
          <w:color w:val="222222"/>
          <w:szCs w:val="24"/>
          <w:shd w:val="clear" w:color="auto" w:fill="FFFFFF"/>
        </w:rPr>
        <w:t>Alahmadi</w:t>
      </w:r>
      <w:proofErr w:type="spellEnd"/>
      <w:r w:rsidR="00E34B8A">
        <w:rPr>
          <w:rFonts w:cs="Times New Roman"/>
          <w:color w:val="222222"/>
          <w:szCs w:val="24"/>
          <w:shd w:val="clear" w:color="auto" w:fill="FFFFFF"/>
        </w:rPr>
        <w:t xml:space="preserve"> and Tabrizi, </w:t>
      </w:r>
      <w:r w:rsidR="00E34B8A" w:rsidRPr="00201D1F">
        <w:rPr>
          <w:rFonts w:cs="Times New Roman"/>
          <w:color w:val="222222"/>
          <w:szCs w:val="24"/>
          <w:shd w:val="clear" w:color="auto" w:fill="FFFFFF"/>
        </w:rPr>
        <w:t>2019</w:t>
      </w:r>
      <w:r w:rsidR="00E34B8A">
        <w:rPr>
          <w:rFonts w:cs="Times New Roman"/>
          <w:color w:val="222222"/>
          <w:szCs w:val="24"/>
          <w:shd w:val="clear" w:color="auto" w:fill="FFFFFF"/>
        </w:rPr>
        <w:t>)</w:t>
      </w:r>
    </w:p>
    <w:p w14:paraId="315B5675" w14:textId="77777777" w:rsidR="001C69A7" w:rsidRDefault="001C69A7" w:rsidP="001C69A7">
      <w:r w:rsidRPr="001C69A7">
        <w:rPr>
          <w:b/>
        </w:rPr>
        <w:t>Example:</w:t>
      </w:r>
      <w:r>
        <w:t xml:space="preserve"> </w:t>
      </w:r>
      <w:r w:rsidRPr="001C69A7">
        <w:t>ABC Company spent £500 on its advertising costs the previous year. For this year, the company set a budget for advertising costs of £550 (previous cost plus 10%). This type of budgeting technique is called traditional budgeting.</w:t>
      </w:r>
    </w:p>
    <w:p w14:paraId="1810A31E" w14:textId="77777777" w:rsidR="001C69A7" w:rsidRDefault="00B82D35" w:rsidP="00B82D35">
      <w:pPr>
        <w:pStyle w:val="Ttulo2"/>
      </w:pPr>
      <w:bookmarkStart w:id="4" w:name="_Toc106480438"/>
      <w:r>
        <w:t>2.2 Zero Based Budgeting</w:t>
      </w:r>
      <w:bookmarkEnd w:id="4"/>
    </w:p>
    <w:p w14:paraId="514E7CDB" w14:textId="77777777" w:rsidR="00B82D35" w:rsidRDefault="00B82D35" w:rsidP="00B82D35">
      <w:r w:rsidRPr="00B82D35">
        <w:t xml:space="preserve">The term "zero-based budgeting" refers to the process of developing a financial plan from the ground up, often known as "from scratch," with the amount zero serving as the point of </w:t>
      </w:r>
      <w:r w:rsidRPr="00B82D35">
        <w:lastRenderedPageBreak/>
        <w:t>departure. It comprises revaluating each and every line item that is connected to the budget, as well as providing justification for each and every cost that a department plans to spend in the next period of time</w:t>
      </w:r>
      <w:r w:rsidR="00E34B8A">
        <w:t xml:space="preserve"> (</w:t>
      </w:r>
      <w:proofErr w:type="spellStart"/>
      <w:r w:rsidR="00E34B8A">
        <w:rPr>
          <w:rFonts w:cs="Times New Roman"/>
          <w:color w:val="222222"/>
          <w:szCs w:val="24"/>
          <w:shd w:val="clear" w:color="auto" w:fill="FFFFFF"/>
        </w:rPr>
        <w:t>Bawono</w:t>
      </w:r>
      <w:proofErr w:type="spellEnd"/>
      <w:r w:rsidR="00E34B8A">
        <w:rPr>
          <w:rFonts w:cs="Times New Roman"/>
          <w:color w:val="222222"/>
          <w:szCs w:val="24"/>
          <w:shd w:val="clear" w:color="auto" w:fill="FFFFFF"/>
        </w:rPr>
        <w:t xml:space="preserve"> and </w:t>
      </w:r>
      <w:proofErr w:type="spellStart"/>
      <w:r w:rsidR="00E34B8A" w:rsidRPr="00201D1F">
        <w:rPr>
          <w:rFonts w:cs="Times New Roman"/>
          <w:color w:val="222222"/>
          <w:szCs w:val="24"/>
          <w:shd w:val="clear" w:color="auto" w:fill="FFFFFF"/>
        </w:rPr>
        <w:t>Bayu</w:t>
      </w:r>
      <w:proofErr w:type="spellEnd"/>
      <w:r w:rsidR="00E34B8A">
        <w:rPr>
          <w:rFonts w:cs="Times New Roman"/>
          <w:color w:val="222222"/>
          <w:szCs w:val="24"/>
          <w:shd w:val="clear" w:color="auto" w:fill="FFFFFF"/>
        </w:rPr>
        <w:t>, 2015)</w:t>
      </w:r>
      <w:r w:rsidRPr="00B82D35">
        <w:t xml:space="preserve">. As opposed to conventional methods of budgeting, this method does not involve assigning a fixed amount of money to each line item. The requirements and necessities of the organization directly influence the significance of giving value to the goods. This method of budgeting was first developed by Peter </w:t>
      </w:r>
      <w:proofErr w:type="spellStart"/>
      <w:r w:rsidRPr="00B82D35">
        <w:t>Phrr</w:t>
      </w:r>
      <w:proofErr w:type="spellEnd"/>
      <w:r w:rsidRPr="00B82D35">
        <w:t xml:space="preserve"> in the 1970s</w:t>
      </w:r>
      <w:r w:rsidR="00E34B8A">
        <w:t xml:space="preserve"> (</w:t>
      </w:r>
      <w:proofErr w:type="spellStart"/>
      <w:r w:rsidR="00E34B8A" w:rsidRPr="00201D1F">
        <w:rPr>
          <w:rFonts w:cs="Times New Roman"/>
          <w:color w:val="222222"/>
          <w:szCs w:val="24"/>
          <w:shd w:val="clear" w:color="auto" w:fill="FFFFFF"/>
        </w:rPr>
        <w:t>Su</w:t>
      </w:r>
      <w:r w:rsidR="00E34B8A">
        <w:rPr>
          <w:rFonts w:cs="Times New Roman"/>
          <w:color w:val="222222"/>
          <w:szCs w:val="24"/>
          <w:shd w:val="clear" w:color="auto" w:fill="FFFFFF"/>
        </w:rPr>
        <w:t>rianti</w:t>
      </w:r>
      <w:proofErr w:type="spellEnd"/>
      <w:r w:rsidR="00E34B8A">
        <w:rPr>
          <w:rFonts w:cs="Times New Roman"/>
          <w:color w:val="222222"/>
          <w:szCs w:val="24"/>
          <w:shd w:val="clear" w:color="auto" w:fill="FFFFFF"/>
        </w:rPr>
        <w:t xml:space="preserve"> and </w:t>
      </w:r>
      <w:proofErr w:type="spellStart"/>
      <w:r w:rsidR="00E34B8A">
        <w:rPr>
          <w:rFonts w:cs="Times New Roman"/>
          <w:color w:val="222222"/>
          <w:szCs w:val="24"/>
          <w:shd w:val="clear" w:color="auto" w:fill="FFFFFF"/>
        </w:rPr>
        <w:t>Dalimunthe</w:t>
      </w:r>
      <w:proofErr w:type="spellEnd"/>
      <w:r w:rsidR="00E34B8A">
        <w:rPr>
          <w:rFonts w:cs="Times New Roman"/>
          <w:color w:val="222222"/>
          <w:szCs w:val="24"/>
          <w:shd w:val="clear" w:color="auto" w:fill="FFFFFF"/>
        </w:rPr>
        <w:t>,</w:t>
      </w:r>
      <w:r w:rsidR="00E34B8A" w:rsidRPr="00201D1F">
        <w:rPr>
          <w:rFonts w:cs="Times New Roman"/>
          <w:color w:val="222222"/>
          <w:szCs w:val="24"/>
          <w:shd w:val="clear" w:color="auto" w:fill="FFFFFF"/>
        </w:rPr>
        <w:t xml:space="preserve"> 2015</w:t>
      </w:r>
      <w:r w:rsidR="00E34B8A">
        <w:rPr>
          <w:rFonts w:cs="Times New Roman"/>
          <w:color w:val="222222"/>
          <w:szCs w:val="24"/>
          <w:shd w:val="clear" w:color="auto" w:fill="FFFFFF"/>
        </w:rPr>
        <w:t>)</w:t>
      </w:r>
      <w:r w:rsidRPr="00B82D35">
        <w:t>.</w:t>
      </w:r>
    </w:p>
    <w:p w14:paraId="4B18B7EC" w14:textId="77777777" w:rsidR="00B82D35" w:rsidRDefault="00B82D35" w:rsidP="00B82D35">
      <w:r w:rsidRPr="00B82D35">
        <w:t>Because of this, the budgeting system at issue is one in which all expenses are determined on a per-period basis rather than a per-change one, taking into account shifts in the operational activity. In order for this model to be considered valid, an explanation must be provided for each and every expense, detailing how the organization would gain from bearing that expense</w:t>
      </w:r>
      <w:r w:rsidR="00E34B8A">
        <w:t xml:space="preserve"> (</w:t>
      </w:r>
      <w:proofErr w:type="spellStart"/>
      <w:r w:rsidR="00E34B8A">
        <w:t>Coyte</w:t>
      </w:r>
      <w:proofErr w:type="spellEnd"/>
      <w:r w:rsidR="00E34B8A">
        <w:t xml:space="preserve"> et al., 2020)</w:t>
      </w:r>
      <w:r w:rsidRPr="00B82D35">
        <w:t>.</w:t>
      </w:r>
    </w:p>
    <w:p w14:paraId="0E54B4D3" w14:textId="77777777" w:rsidR="00B82D35" w:rsidRDefault="00B82D35" w:rsidP="00B82D35">
      <w:r w:rsidRPr="00B82D35">
        <w:t>Executives are compelled to safeguard their activities under zero-based budgeting since the budget will not be approved unless the top staff can explain it at least to an extent. No unnecessary expenses would be necessary if zero-based budgeting was followed as intended</w:t>
      </w:r>
      <w:r w:rsidR="00E34B8A">
        <w:t xml:space="preserve"> (Rubin, 2018)</w:t>
      </w:r>
      <w:r w:rsidRPr="00B82D35">
        <w:t>.</w:t>
      </w:r>
    </w:p>
    <w:p w14:paraId="62A9BF31" w14:textId="77777777" w:rsidR="00B82D35" w:rsidRDefault="006D5A0A" w:rsidP="00B82D35">
      <w:pPr>
        <w:rPr>
          <w:b/>
          <w:color w:val="2E74B5" w:themeColor="accent1" w:themeShade="BF"/>
        </w:rPr>
      </w:pPr>
      <w:r w:rsidRPr="006D5A0A">
        <w:rPr>
          <w:b/>
          <w:color w:val="2E74B5" w:themeColor="accent1" w:themeShade="BF"/>
        </w:rPr>
        <w:t>Zero-based budgeting's motive</w:t>
      </w:r>
    </w:p>
    <w:p w14:paraId="2518B203" w14:textId="77777777" w:rsidR="006D5A0A" w:rsidRDefault="006D5A0A" w:rsidP="006D5A0A">
      <w:r w:rsidRPr="006D5A0A">
        <w:t>When it comes to implementing zero-based budgeting, the main goal is to eliminate excessive spending by finding areas where cost reduction may be accomplished. A zero-based budget can only be achieved if all of the employees are included. Unnecessary expenses prevent businesses from progressing</w:t>
      </w:r>
      <w:r w:rsidR="00B202C4">
        <w:t xml:space="preserve"> (Yan, 2016)</w:t>
      </w:r>
      <w:r w:rsidRPr="006D5A0A">
        <w:t>.</w:t>
      </w:r>
    </w:p>
    <w:p w14:paraId="3F71F68E" w14:textId="77777777" w:rsidR="006D5A0A" w:rsidRPr="006D5A0A" w:rsidRDefault="006D5A0A" w:rsidP="006D5A0A">
      <w:pPr>
        <w:jc w:val="center"/>
      </w:pPr>
      <w:r>
        <w:rPr>
          <w:noProof/>
          <w:lang w:val="en-US"/>
        </w:rPr>
        <w:drawing>
          <wp:inline distT="0" distB="0" distL="0" distR="0" wp14:anchorId="184B4120" wp14:editId="1A0E1AAE">
            <wp:extent cx="5238750" cy="2019300"/>
            <wp:effectExtent l="0" t="0" r="0" b="0"/>
            <wp:docPr id="2" name="Picture 2" descr="What is Zero-Based Budgeting (ZBB)? |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Zero-Based Budgeting (ZBB)? | Advantages &amp; Disadvantag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8750" cy="2019300"/>
                    </a:xfrm>
                    <a:prstGeom prst="rect">
                      <a:avLst/>
                    </a:prstGeom>
                    <a:noFill/>
                    <a:ln>
                      <a:noFill/>
                    </a:ln>
                  </pic:spPr>
                </pic:pic>
              </a:graphicData>
            </a:graphic>
          </wp:inline>
        </w:drawing>
      </w:r>
    </w:p>
    <w:p w14:paraId="120C7AC8" w14:textId="77777777" w:rsidR="001C69A7" w:rsidRDefault="006D5A0A" w:rsidP="006D5A0A">
      <w:pPr>
        <w:jc w:val="center"/>
      </w:pPr>
      <w:r>
        <w:t>Figure-02: Advantages and disadvantages of Zero-based budgeting</w:t>
      </w:r>
      <w:r w:rsidR="00B202C4">
        <w:t xml:space="preserve"> (Petersen et al., 2022)</w:t>
      </w:r>
    </w:p>
    <w:p w14:paraId="03CF124B" w14:textId="77777777" w:rsidR="006D5A0A" w:rsidRDefault="006D5A0A" w:rsidP="006D5A0A">
      <w:r w:rsidRPr="006D5A0A">
        <w:rPr>
          <w:b/>
        </w:rPr>
        <w:lastRenderedPageBreak/>
        <w:t>Example:</w:t>
      </w:r>
      <w:r w:rsidRPr="006D5A0A">
        <w:rPr>
          <w:rFonts w:eastAsia="Times New Roman" w:cs="Times New Roman"/>
          <w:szCs w:val="24"/>
        </w:rPr>
        <w:t xml:space="preserve"> </w:t>
      </w:r>
      <w:r w:rsidRPr="006D5A0A">
        <w:t>A firm estimates £30000 in wages and salaries to perform effectively. The firm must assess salaries and compensation for this budget. These elements must be re-evaluated and justified for optimal plan allocation. Adjustments are made for each organizational component.</w:t>
      </w:r>
    </w:p>
    <w:p w14:paraId="39FD6D3C" w14:textId="77777777" w:rsidR="006D5A0A" w:rsidRDefault="006D5A0A" w:rsidP="006D5A0A">
      <w:pPr>
        <w:pStyle w:val="Ttulo2"/>
      </w:pPr>
      <w:bookmarkStart w:id="5" w:name="_Toc106480439"/>
      <w:r>
        <w:t xml:space="preserve">2.3 Process </w:t>
      </w:r>
      <w:r w:rsidR="00AB4C66">
        <w:t>and I</w:t>
      </w:r>
      <w:r w:rsidR="003B7746">
        <w:t xml:space="preserve">mplementation </w:t>
      </w:r>
      <w:r w:rsidR="00AB4C66">
        <w:t>of Zero-Base B</w:t>
      </w:r>
      <w:r>
        <w:t>udget</w:t>
      </w:r>
      <w:bookmarkEnd w:id="5"/>
    </w:p>
    <w:p w14:paraId="4A547428" w14:textId="77777777" w:rsidR="006D5A0A" w:rsidRDefault="00EA542B" w:rsidP="006D5A0A">
      <w:r>
        <w:t xml:space="preserve">If effective steps can be taken, an organization would be able to implement the zero-based budgetary successfully. </w:t>
      </w:r>
      <w:r w:rsidR="006D5A0A">
        <w:t xml:space="preserve">There are five steps in the process </w:t>
      </w:r>
      <w:r w:rsidR="003B7746">
        <w:t xml:space="preserve">and implementation </w:t>
      </w:r>
      <w:r w:rsidR="006D5A0A">
        <w:t>of zero-based budget</w:t>
      </w:r>
      <w:r w:rsidR="00B202C4">
        <w:t xml:space="preserve"> (Mohamed et al., 2022)</w:t>
      </w:r>
      <w:r w:rsidR="006D5A0A">
        <w:t>. These are described below in details:</w:t>
      </w:r>
    </w:p>
    <w:p w14:paraId="24F908CF" w14:textId="77777777" w:rsidR="006D5A0A" w:rsidRPr="006D5A0A" w:rsidRDefault="006D5A0A" w:rsidP="006D5A0A">
      <w:r>
        <w:rPr>
          <w:noProof/>
          <w:lang w:val="en-US"/>
        </w:rPr>
        <w:drawing>
          <wp:inline distT="0" distB="0" distL="0" distR="0" wp14:anchorId="2A224593" wp14:editId="7FD3F35D">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0D3C4B8" w14:textId="77777777" w:rsidR="006D5A0A" w:rsidRDefault="00C16E1E" w:rsidP="00C16E1E">
      <w:pPr>
        <w:jc w:val="center"/>
      </w:pPr>
      <w:r w:rsidRPr="00C16E1E">
        <w:t xml:space="preserve">Figure-03: Process of </w:t>
      </w:r>
      <w:r w:rsidR="003B7746">
        <w:t xml:space="preserve">implementing </w:t>
      </w:r>
      <w:r w:rsidRPr="00C16E1E">
        <w:t>zero-based budgeting</w:t>
      </w:r>
      <w:r w:rsidR="00B202C4">
        <w:t xml:space="preserve"> (Al-</w:t>
      </w:r>
      <w:proofErr w:type="spellStart"/>
      <w:r w:rsidR="00B202C4">
        <w:t>ddin</w:t>
      </w:r>
      <w:proofErr w:type="spellEnd"/>
      <w:r w:rsidR="00B202C4">
        <w:t xml:space="preserve"> and </w:t>
      </w:r>
      <w:proofErr w:type="spellStart"/>
      <w:r w:rsidR="00B202C4">
        <w:t>Ayedh</w:t>
      </w:r>
      <w:proofErr w:type="spellEnd"/>
      <w:r w:rsidR="00B202C4">
        <w:t>)</w:t>
      </w:r>
    </w:p>
    <w:p w14:paraId="572E8050" w14:textId="77777777" w:rsidR="00C16E1E" w:rsidRDefault="00C16E1E" w:rsidP="00C16E1E">
      <w:pPr>
        <w:rPr>
          <w:b/>
        </w:rPr>
      </w:pPr>
      <w:r w:rsidRPr="00C16E1E">
        <w:rPr>
          <w:b/>
        </w:rPr>
        <w:t>Start</w:t>
      </w:r>
    </w:p>
    <w:p w14:paraId="2DFD631E" w14:textId="77777777" w:rsidR="005732B7" w:rsidRPr="005732B7" w:rsidRDefault="005732B7" w:rsidP="005732B7">
      <w:pPr>
        <w:rPr>
          <w:lang w:val="en-US"/>
        </w:rPr>
      </w:pPr>
      <w:r w:rsidRPr="005732B7">
        <w:rPr>
          <w:lang w:val="en-US"/>
        </w:rPr>
        <w:t>As a fresh procedure, a company must start from the beginning. The business should generate a new budget without using last year's actuals as a baseline. The introduction of this method is crucial since it starts the budgeting process. The finest UK hotels are embracing this budgeting strategy.</w:t>
      </w:r>
    </w:p>
    <w:p w14:paraId="6CD043F9" w14:textId="77777777" w:rsidR="005732B7" w:rsidRDefault="005732B7" w:rsidP="005732B7">
      <w:pPr>
        <w:rPr>
          <w:b/>
        </w:rPr>
      </w:pPr>
      <w:r w:rsidRPr="005732B7">
        <w:rPr>
          <w:b/>
        </w:rPr>
        <w:t>Evaluate</w:t>
      </w:r>
    </w:p>
    <w:p w14:paraId="0CCC8BA4" w14:textId="77777777" w:rsidR="006C6570" w:rsidRDefault="005732B7" w:rsidP="005732B7">
      <w:r w:rsidRPr="005732B7">
        <w:t>Examining and analysing the total costs of each and every component is the second stage involved in the process of developing a budget that is based on zero. Because without doing the appropriate analysis, it would be impossible to assign monies in a manner that maximizes efficiency</w:t>
      </w:r>
      <w:r w:rsidR="00B202C4">
        <w:t xml:space="preserve"> (</w:t>
      </w:r>
      <w:proofErr w:type="spellStart"/>
      <w:r w:rsidR="00B202C4">
        <w:rPr>
          <w:rFonts w:cs="Times New Roman"/>
          <w:color w:val="222222"/>
          <w:szCs w:val="24"/>
          <w:shd w:val="clear" w:color="auto" w:fill="FFFFFF"/>
        </w:rPr>
        <w:t>Hijal</w:t>
      </w:r>
      <w:proofErr w:type="spellEnd"/>
      <w:r w:rsidR="00B202C4">
        <w:rPr>
          <w:rFonts w:cs="Times New Roman"/>
          <w:color w:val="222222"/>
          <w:szCs w:val="24"/>
          <w:shd w:val="clear" w:color="auto" w:fill="FFFFFF"/>
        </w:rPr>
        <w:t>-Moghrabi,</w:t>
      </w:r>
      <w:r w:rsidR="00B202C4" w:rsidRPr="00201D1F">
        <w:rPr>
          <w:rFonts w:cs="Times New Roman"/>
          <w:color w:val="222222"/>
          <w:szCs w:val="24"/>
          <w:shd w:val="clear" w:color="auto" w:fill="FFFFFF"/>
        </w:rPr>
        <w:t xml:space="preserve"> 2019</w:t>
      </w:r>
      <w:r w:rsidR="00B202C4">
        <w:rPr>
          <w:rFonts w:cs="Times New Roman"/>
          <w:color w:val="222222"/>
          <w:szCs w:val="24"/>
          <w:shd w:val="clear" w:color="auto" w:fill="FFFFFF"/>
        </w:rPr>
        <w:t>)</w:t>
      </w:r>
      <w:r w:rsidRPr="005732B7">
        <w:t>.</w:t>
      </w:r>
    </w:p>
    <w:p w14:paraId="1E15C083" w14:textId="77777777" w:rsidR="005732B7" w:rsidRDefault="005732B7" w:rsidP="005732B7">
      <w:pPr>
        <w:rPr>
          <w:b/>
        </w:rPr>
      </w:pPr>
      <w:r w:rsidRPr="005732B7">
        <w:rPr>
          <w:b/>
        </w:rPr>
        <w:lastRenderedPageBreak/>
        <w:t>Justify</w:t>
      </w:r>
    </w:p>
    <w:p w14:paraId="43872254" w14:textId="77777777" w:rsidR="005732B7" w:rsidRDefault="005732B7" w:rsidP="005732B7">
      <w:r w:rsidRPr="005732B7">
        <w:t>Calculation and accounting of all budget components are the third and fourth steps in the budgetary system. The budget process will not be adequately justified if this step is not taken. Prioritizing areas that are cost-effective, pertinent, and priced when setting a budget is essential to justifying it</w:t>
      </w:r>
      <w:r w:rsidR="00B202C4">
        <w:t xml:space="preserve"> (</w:t>
      </w:r>
      <w:proofErr w:type="spellStart"/>
      <w:r w:rsidR="00B202C4">
        <w:rPr>
          <w:rFonts w:cs="Times New Roman"/>
          <w:color w:val="222222"/>
          <w:szCs w:val="24"/>
          <w:shd w:val="clear" w:color="auto" w:fill="FFFFFF"/>
        </w:rPr>
        <w:t>Kunnathuvalappil</w:t>
      </w:r>
      <w:proofErr w:type="spellEnd"/>
      <w:r w:rsidR="00B202C4">
        <w:rPr>
          <w:rFonts w:cs="Times New Roman"/>
          <w:color w:val="222222"/>
          <w:szCs w:val="24"/>
          <w:shd w:val="clear" w:color="auto" w:fill="FFFFFF"/>
        </w:rPr>
        <w:t>,</w:t>
      </w:r>
      <w:r w:rsidR="00B202C4" w:rsidRPr="00201D1F">
        <w:rPr>
          <w:rFonts w:cs="Times New Roman"/>
          <w:color w:val="222222"/>
          <w:szCs w:val="24"/>
          <w:shd w:val="clear" w:color="auto" w:fill="FFFFFF"/>
        </w:rPr>
        <w:t xml:space="preserve"> 2020</w:t>
      </w:r>
      <w:r w:rsidR="00B202C4">
        <w:rPr>
          <w:rFonts w:cs="Times New Roman"/>
          <w:color w:val="222222"/>
          <w:szCs w:val="24"/>
          <w:shd w:val="clear" w:color="auto" w:fill="FFFFFF"/>
        </w:rPr>
        <w:t>)</w:t>
      </w:r>
      <w:r w:rsidRPr="005732B7">
        <w:t>.</w:t>
      </w:r>
    </w:p>
    <w:p w14:paraId="323CC7F5" w14:textId="77777777" w:rsidR="005732B7" w:rsidRPr="005732B7" w:rsidRDefault="005732B7" w:rsidP="005732B7">
      <w:pPr>
        <w:rPr>
          <w:b/>
        </w:rPr>
      </w:pPr>
      <w:r w:rsidRPr="005732B7">
        <w:rPr>
          <w:b/>
        </w:rPr>
        <w:t>Streamline</w:t>
      </w:r>
    </w:p>
    <w:p w14:paraId="60CFDADE" w14:textId="77777777" w:rsidR="005732B7" w:rsidRDefault="005732B7" w:rsidP="005732B7">
      <w:pPr>
        <w:tabs>
          <w:tab w:val="left" w:pos="1650"/>
        </w:tabs>
      </w:pPr>
      <w:r w:rsidRPr="005732B7">
        <w:t>An organization's budgeting will become more transparent as a result of the streamlining. Standardizing and automating as many processes as possible is a win-win situation. Proper planning and analysis are necessary to ensure that processes are consistent</w:t>
      </w:r>
      <w:r w:rsidR="00B202C4">
        <w:t xml:space="preserve"> (</w:t>
      </w:r>
      <w:proofErr w:type="spellStart"/>
      <w:r w:rsidR="00B202C4">
        <w:rPr>
          <w:rFonts w:cs="Times New Roman"/>
          <w:color w:val="222222"/>
          <w:szCs w:val="24"/>
          <w:shd w:val="clear" w:color="auto" w:fill="FFFFFF"/>
        </w:rPr>
        <w:t>Zinyama</w:t>
      </w:r>
      <w:proofErr w:type="spellEnd"/>
      <w:r w:rsidR="00B202C4">
        <w:rPr>
          <w:rFonts w:cs="Times New Roman"/>
          <w:color w:val="222222"/>
          <w:szCs w:val="24"/>
          <w:shd w:val="clear" w:color="auto" w:fill="FFFFFF"/>
        </w:rPr>
        <w:t xml:space="preserve"> and </w:t>
      </w:r>
      <w:proofErr w:type="spellStart"/>
      <w:r w:rsidR="00B202C4">
        <w:rPr>
          <w:rFonts w:cs="Times New Roman"/>
          <w:color w:val="222222"/>
          <w:szCs w:val="24"/>
          <w:shd w:val="clear" w:color="auto" w:fill="FFFFFF"/>
        </w:rPr>
        <w:t>Nhema</w:t>
      </w:r>
      <w:proofErr w:type="spellEnd"/>
      <w:r w:rsidR="00B202C4">
        <w:rPr>
          <w:rFonts w:cs="Times New Roman"/>
          <w:color w:val="222222"/>
          <w:szCs w:val="24"/>
          <w:shd w:val="clear" w:color="auto" w:fill="FFFFFF"/>
        </w:rPr>
        <w:t>,</w:t>
      </w:r>
      <w:r w:rsidR="00B202C4" w:rsidRPr="00201D1F">
        <w:rPr>
          <w:rFonts w:cs="Times New Roman"/>
          <w:color w:val="222222"/>
          <w:szCs w:val="24"/>
          <w:shd w:val="clear" w:color="auto" w:fill="FFFFFF"/>
        </w:rPr>
        <w:t xml:space="preserve"> 2016</w:t>
      </w:r>
      <w:r w:rsidR="00B202C4">
        <w:rPr>
          <w:rFonts w:cs="Times New Roman"/>
          <w:color w:val="222222"/>
          <w:szCs w:val="24"/>
          <w:shd w:val="clear" w:color="auto" w:fill="FFFFFF"/>
        </w:rPr>
        <w:t>)</w:t>
      </w:r>
      <w:r w:rsidRPr="005732B7">
        <w:t>.</w:t>
      </w:r>
    </w:p>
    <w:p w14:paraId="210C60D3" w14:textId="77777777" w:rsidR="005732B7" w:rsidRPr="003B7746" w:rsidRDefault="003B7746" w:rsidP="005732B7">
      <w:pPr>
        <w:tabs>
          <w:tab w:val="left" w:pos="1650"/>
        </w:tabs>
        <w:rPr>
          <w:b/>
        </w:rPr>
      </w:pPr>
      <w:r w:rsidRPr="003B7746">
        <w:rPr>
          <w:b/>
        </w:rPr>
        <w:t>Execute</w:t>
      </w:r>
      <w:r w:rsidR="005732B7" w:rsidRPr="003B7746">
        <w:rPr>
          <w:b/>
        </w:rPr>
        <w:tab/>
      </w:r>
    </w:p>
    <w:p w14:paraId="72EB40E3" w14:textId="77777777" w:rsidR="005732B7" w:rsidRDefault="003B7746" w:rsidP="005732B7">
      <w:r w:rsidRPr="003B7746">
        <w:t>Budgets must be carried out by planning and performing a wide variety of operations. Each individual's role and responsibilities must be clearly defined. The hotel's budget will seem more effective if the processes are followed precisely. Most of the time, how well the budget is used depends on how the right people look at it and what decisions they make.</w:t>
      </w:r>
    </w:p>
    <w:p w14:paraId="4625342F" w14:textId="77777777" w:rsidR="006C6570" w:rsidRDefault="006C6570" w:rsidP="006C6570">
      <w:pPr>
        <w:pStyle w:val="Ttulo2"/>
      </w:pPr>
      <w:bookmarkStart w:id="6" w:name="_Toc106480440"/>
      <w:r>
        <w:t>2.4 Sus</w:t>
      </w:r>
      <w:r w:rsidR="00AB4C66">
        <w:t>tainability of Budgeting C</w:t>
      </w:r>
      <w:r>
        <w:t>ontrol</w:t>
      </w:r>
      <w:bookmarkEnd w:id="6"/>
    </w:p>
    <w:p w14:paraId="1C4FC252" w14:textId="77777777" w:rsidR="006C6570" w:rsidRPr="006C6570" w:rsidRDefault="006C6570" w:rsidP="006C6570">
      <w:pPr>
        <w:rPr>
          <w:lang w:val="en-US"/>
        </w:rPr>
      </w:pPr>
      <w:r w:rsidRPr="006C6570">
        <w:rPr>
          <w:lang w:val="en-US"/>
        </w:rPr>
        <w:t>Allocation of public funding is crucial to sustainable growth. Countries throughout the world have committed to local and international sustainable development goals in recent decades, notably the Paris Agreement on Climate Change and the Sustainable Development Goals (SDGs). To help governments in this environment, the OECD promotes openness and interaction with people and advocates for monitoring and assessment systems that can support domestic and international promises. The Paris Collaborative on Green Budgeting makes sure that the government's income and spending are in line with its goals for the environment and climate</w:t>
      </w:r>
      <w:r w:rsidR="00B202C4">
        <w:rPr>
          <w:lang w:val="en-US"/>
        </w:rPr>
        <w:t xml:space="preserve"> (</w:t>
      </w:r>
      <w:r w:rsidR="00B202C4">
        <w:rPr>
          <w:rFonts w:cs="Times New Roman"/>
          <w:color w:val="222222"/>
          <w:szCs w:val="24"/>
          <w:shd w:val="clear" w:color="auto" w:fill="FFFFFF"/>
        </w:rPr>
        <w:t xml:space="preserve">Vries and </w:t>
      </w:r>
      <w:proofErr w:type="spellStart"/>
      <w:r w:rsidR="00B202C4">
        <w:rPr>
          <w:rFonts w:cs="Times New Roman"/>
          <w:color w:val="222222"/>
          <w:szCs w:val="24"/>
          <w:shd w:val="clear" w:color="auto" w:fill="FFFFFF"/>
        </w:rPr>
        <w:t>Nemec</w:t>
      </w:r>
      <w:proofErr w:type="spellEnd"/>
      <w:r w:rsidR="00B202C4">
        <w:rPr>
          <w:rFonts w:cs="Times New Roman"/>
          <w:color w:val="222222"/>
          <w:szCs w:val="24"/>
          <w:shd w:val="clear" w:color="auto" w:fill="FFFFFF"/>
        </w:rPr>
        <w:t xml:space="preserve">, </w:t>
      </w:r>
      <w:r w:rsidR="00B202C4" w:rsidRPr="00201D1F">
        <w:rPr>
          <w:rFonts w:cs="Times New Roman"/>
          <w:color w:val="222222"/>
          <w:szCs w:val="24"/>
          <w:shd w:val="clear" w:color="auto" w:fill="FFFFFF"/>
        </w:rPr>
        <w:t>2019</w:t>
      </w:r>
      <w:r w:rsidR="00B202C4">
        <w:rPr>
          <w:rFonts w:cs="Times New Roman"/>
          <w:color w:val="222222"/>
          <w:szCs w:val="24"/>
          <w:shd w:val="clear" w:color="auto" w:fill="FFFFFF"/>
        </w:rPr>
        <w:t>)</w:t>
      </w:r>
      <w:r w:rsidRPr="006C6570">
        <w:rPr>
          <w:lang w:val="en-US"/>
        </w:rPr>
        <w:t>.</w:t>
      </w:r>
    </w:p>
    <w:p w14:paraId="3ADE9610" w14:textId="77777777" w:rsidR="006C6570" w:rsidRDefault="006C6570" w:rsidP="006C6570">
      <w:pPr>
        <w:rPr>
          <w:lang w:val="en-US"/>
        </w:rPr>
      </w:pPr>
      <w:r w:rsidRPr="006C6570">
        <w:rPr>
          <w:lang w:val="en-US"/>
        </w:rPr>
        <w:t xml:space="preserve">Green budgeting helps decision makers, parliament, and the public understand the environmental effects of budgeting decisions. Complete knowledge of long-term policy implications might affect revenue-raising and resource-allocation choices by including future generations' interests and resource sustainability. Still, data on budget decisions' environmental implications may be sparse or unsystematic. In 2018, 20% of OECD nations revealed budget measures' environmental and climatic impacts. Only Germany and Italy disclosed the budget's overall environmental effect. Budget implications for social well-being metrics are also scarce </w:t>
      </w:r>
      <w:r w:rsidRPr="006C6570">
        <w:rPr>
          <w:lang w:val="en-US"/>
        </w:rPr>
        <w:lastRenderedPageBreak/>
        <w:t>(26 percent of countries surveyed). Environmental assessments are typical for capital projects. Before building public infrastructure, most OECD countries do environmental impact studies, but only 12 of them measure carbon dioxide emissions</w:t>
      </w:r>
      <w:r w:rsidR="00B202C4">
        <w:rPr>
          <w:lang w:val="en-US"/>
        </w:rPr>
        <w:t xml:space="preserve"> </w:t>
      </w:r>
      <w:r w:rsidR="00B202C4">
        <w:t>(Clark, 2018)</w:t>
      </w:r>
      <w:r w:rsidRPr="006C6570">
        <w:rPr>
          <w:lang w:val="en-US"/>
        </w:rPr>
        <w:t>.</w:t>
      </w:r>
    </w:p>
    <w:p w14:paraId="082FA83A" w14:textId="77777777" w:rsidR="001B3B72" w:rsidRPr="006C6570" w:rsidRDefault="001B3B72" w:rsidP="006C6570">
      <w:pPr>
        <w:rPr>
          <w:lang w:val="en-US"/>
        </w:rPr>
      </w:pPr>
      <w:r w:rsidRPr="001B3B72">
        <w:rPr>
          <w:lang w:val="en-US"/>
        </w:rPr>
        <w:t>When implemented correctly, zero-based budgeting has the potential to provide sustainable and long-term savings and serves as a mechanism for the effective reallocation of resources. However, doing it properly needs tenacity on the part of the leader to push through any early opposition. World-class zero-based budget programs cultivate a culture of cost management by providing extraordinary cost visibility, a one-of-a-kind governance model, responsibility at all levels of the company, aligned incentives, and a procedure that is both rigorous and regular. When all of these components are in place, it enables businesses to cut expenditures that aren't productive and refocus those resources on growing the business in a lucrative way</w:t>
      </w:r>
      <w:r w:rsidR="00B202C4">
        <w:rPr>
          <w:lang w:val="en-US"/>
        </w:rPr>
        <w:t xml:space="preserve"> (</w:t>
      </w:r>
      <w:proofErr w:type="spellStart"/>
      <w:r w:rsidR="00B202C4">
        <w:rPr>
          <w:lang w:val="en-US"/>
        </w:rPr>
        <w:t>Nnoli</w:t>
      </w:r>
      <w:proofErr w:type="spellEnd"/>
      <w:r w:rsidR="00B202C4">
        <w:rPr>
          <w:lang w:val="en-US"/>
        </w:rPr>
        <w:t xml:space="preserve"> et al., 2016)</w:t>
      </w:r>
      <w:r w:rsidRPr="001B3B72">
        <w:rPr>
          <w:lang w:val="en-US"/>
        </w:rPr>
        <w:t>.</w:t>
      </w:r>
    </w:p>
    <w:p w14:paraId="27556654" w14:textId="77777777" w:rsidR="00846B1B" w:rsidRPr="006C6570" w:rsidRDefault="00846B1B" w:rsidP="006C6570">
      <w:pPr>
        <w:rPr>
          <w:lang w:val="en-US"/>
        </w:rPr>
      </w:pPr>
      <w:r>
        <w:rPr>
          <w:lang w:val="en-US"/>
        </w:rPr>
        <w:t xml:space="preserve">So, in this era, budgetary control now in a trend to support sustainability in its system. </w:t>
      </w:r>
    </w:p>
    <w:p w14:paraId="12437345" w14:textId="77777777" w:rsidR="006C6570" w:rsidRPr="006C6570" w:rsidRDefault="006C6570" w:rsidP="006C6570"/>
    <w:p w14:paraId="40A9CDDF" w14:textId="77777777" w:rsidR="003B7746" w:rsidRDefault="003B7746" w:rsidP="005732B7"/>
    <w:p w14:paraId="4D4BB981" w14:textId="77777777" w:rsidR="005732B7" w:rsidRDefault="005732B7" w:rsidP="005732B7"/>
    <w:p w14:paraId="6D186D5E" w14:textId="77777777" w:rsidR="005732B7" w:rsidRDefault="005732B7" w:rsidP="005732B7"/>
    <w:p w14:paraId="5D289161" w14:textId="77777777" w:rsidR="005732B7" w:rsidRDefault="005732B7" w:rsidP="005732B7"/>
    <w:p w14:paraId="785E152B" w14:textId="77777777" w:rsidR="005732B7" w:rsidRDefault="005732B7" w:rsidP="005732B7"/>
    <w:p w14:paraId="4C5F1825" w14:textId="77777777" w:rsidR="005732B7" w:rsidRDefault="005732B7" w:rsidP="005732B7"/>
    <w:p w14:paraId="772E114A" w14:textId="77777777" w:rsidR="005732B7" w:rsidRDefault="005732B7" w:rsidP="005732B7"/>
    <w:p w14:paraId="3D5A3985" w14:textId="77777777" w:rsidR="005732B7" w:rsidRDefault="005732B7" w:rsidP="005732B7"/>
    <w:p w14:paraId="495D840C" w14:textId="77777777" w:rsidR="005732B7" w:rsidRDefault="005732B7" w:rsidP="005732B7"/>
    <w:p w14:paraId="239FAD4F" w14:textId="77777777" w:rsidR="00ED65A8" w:rsidRDefault="00ED65A8" w:rsidP="005732B7"/>
    <w:p w14:paraId="3FC86739" w14:textId="77777777" w:rsidR="00ED65A8" w:rsidRDefault="00ED65A8" w:rsidP="005732B7"/>
    <w:p w14:paraId="062CC00A" w14:textId="77777777" w:rsidR="001B3B72" w:rsidRDefault="001B3B72" w:rsidP="005732B7"/>
    <w:p w14:paraId="7DCFFA4C" w14:textId="77777777" w:rsidR="00ED65A8" w:rsidRDefault="00ED65A8" w:rsidP="005732B7"/>
    <w:p w14:paraId="2EC23E6E" w14:textId="77777777" w:rsidR="008B14ED" w:rsidRDefault="00ED65A8" w:rsidP="00ED65A8">
      <w:pPr>
        <w:pStyle w:val="Ttulo1"/>
        <w:numPr>
          <w:ilvl w:val="0"/>
          <w:numId w:val="4"/>
        </w:numPr>
      </w:pPr>
      <w:bookmarkStart w:id="7" w:name="_Toc106480441"/>
      <w:r>
        <w:lastRenderedPageBreak/>
        <w:t>Conclusion</w:t>
      </w:r>
      <w:bookmarkEnd w:id="7"/>
    </w:p>
    <w:p w14:paraId="6CE1CF82" w14:textId="77777777" w:rsidR="00ED65A8" w:rsidRPr="00ED65A8" w:rsidRDefault="00980847" w:rsidP="00ED65A8">
      <w:r w:rsidRPr="00980847">
        <w:t>Zero-based budgeting is a popular choice among businesses because of the distinct benefits it offers. It is a method of budgeting that does not make use of the data from the previous year as its foundation. The significance of an item to the organization determines how much of the available budget is allotted to it. Because of this, it is more effective and justifiable than the old method of budgeting. After completing a series of procedures arranged in a process, the organization will be able to put the budget into effect. These factors contribute to the effectiveness of the company's budget feasibility analysis</w:t>
      </w:r>
      <w:r w:rsidR="00C23621">
        <w:t xml:space="preserve"> (Alain et al., 2017)</w:t>
      </w:r>
      <w:r w:rsidRPr="00980847">
        <w:t>.</w:t>
      </w:r>
    </w:p>
    <w:p w14:paraId="2DE2AE5B" w14:textId="77777777" w:rsidR="0092712C" w:rsidRDefault="0092712C" w:rsidP="0092712C"/>
    <w:p w14:paraId="6C47A3E9" w14:textId="77777777" w:rsidR="0092712C" w:rsidRDefault="0092712C" w:rsidP="0092712C"/>
    <w:p w14:paraId="13680D18" w14:textId="77777777" w:rsidR="0092712C" w:rsidRDefault="0092712C" w:rsidP="0092712C"/>
    <w:p w14:paraId="19CB177B" w14:textId="77777777" w:rsidR="0092712C" w:rsidRDefault="0092712C" w:rsidP="0092712C"/>
    <w:p w14:paraId="1F508148" w14:textId="77777777" w:rsidR="0092712C" w:rsidRDefault="0092712C" w:rsidP="0092712C"/>
    <w:p w14:paraId="6E7C7873" w14:textId="77777777" w:rsidR="0092712C" w:rsidRDefault="0092712C" w:rsidP="0092712C"/>
    <w:p w14:paraId="3825D70D" w14:textId="77777777" w:rsidR="0092712C" w:rsidRDefault="0092712C" w:rsidP="0092712C"/>
    <w:p w14:paraId="1EB7F08E" w14:textId="77777777" w:rsidR="0092712C" w:rsidRDefault="0092712C" w:rsidP="0092712C"/>
    <w:p w14:paraId="11944178" w14:textId="77777777" w:rsidR="0092712C" w:rsidRDefault="0092712C" w:rsidP="0092712C"/>
    <w:p w14:paraId="7FA04FD0" w14:textId="77777777" w:rsidR="0092712C" w:rsidRDefault="0092712C" w:rsidP="0092712C"/>
    <w:p w14:paraId="4422D9BF" w14:textId="77777777" w:rsidR="0092712C" w:rsidRDefault="0092712C" w:rsidP="0092712C"/>
    <w:p w14:paraId="08083F8B" w14:textId="77777777" w:rsidR="0092712C" w:rsidRDefault="0092712C" w:rsidP="0092712C"/>
    <w:p w14:paraId="3F7A7217" w14:textId="77777777" w:rsidR="0092712C" w:rsidRDefault="0092712C" w:rsidP="0092712C"/>
    <w:p w14:paraId="5777B7D8" w14:textId="77777777" w:rsidR="0092712C" w:rsidRDefault="0092712C" w:rsidP="0092712C"/>
    <w:p w14:paraId="26D4AAFE" w14:textId="77777777" w:rsidR="0092712C" w:rsidRDefault="0092712C" w:rsidP="0092712C"/>
    <w:p w14:paraId="47B09DBA" w14:textId="77777777" w:rsidR="00CF71F3" w:rsidRDefault="00CF71F3" w:rsidP="0092712C"/>
    <w:p w14:paraId="5D9FBF09" w14:textId="77777777" w:rsidR="0092712C" w:rsidRDefault="0092712C" w:rsidP="0092712C"/>
    <w:p w14:paraId="5470ADA3" w14:textId="77777777" w:rsidR="0092712C" w:rsidRDefault="0092712C" w:rsidP="00CF71F3">
      <w:pPr>
        <w:pStyle w:val="Ttulo1"/>
        <w:numPr>
          <w:ilvl w:val="0"/>
          <w:numId w:val="4"/>
        </w:numPr>
      </w:pPr>
      <w:bookmarkStart w:id="8" w:name="_Toc106480442"/>
      <w:r>
        <w:lastRenderedPageBreak/>
        <w:t>Budget Calculations</w:t>
      </w:r>
      <w:bookmarkEnd w:id="8"/>
    </w:p>
    <w:p w14:paraId="01C2193D" w14:textId="77777777" w:rsidR="00BA0A3D" w:rsidRDefault="00BA0A3D" w:rsidP="00BA0A3D">
      <w:r>
        <w:t>The zero-based budgeting calculations for one year can be as followed</w:t>
      </w:r>
      <w:r w:rsidR="00C23621">
        <w:t xml:space="preserve"> </w:t>
      </w:r>
      <w:r w:rsidR="00C23621">
        <w:rPr>
          <w:lang w:val="en-US"/>
        </w:rPr>
        <w:t>(Miller, 2018)</w:t>
      </w:r>
      <w:r>
        <w:t>:</w:t>
      </w:r>
    </w:p>
    <w:p w14:paraId="0E4EF688" w14:textId="77777777" w:rsidR="00BA0A3D" w:rsidRDefault="00BA0A3D" w:rsidP="00BA0A3D">
      <w:pPr>
        <w:jc w:val="center"/>
      </w:pPr>
      <w:r>
        <w:rPr>
          <w:noProof/>
          <w:lang w:val="en-US"/>
        </w:rPr>
        <w:drawing>
          <wp:inline distT="0" distB="0" distL="0" distR="0" wp14:anchorId="012C2442" wp14:editId="1577B9FE">
            <wp:extent cx="3968750" cy="5962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68750" cy="5962650"/>
                    </a:xfrm>
                    <a:prstGeom prst="rect">
                      <a:avLst/>
                    </a:prstGeom>
                    <a:noFill/>
                  </pic:spPr>
                </pic:pic>
              </a:graphicData>
            </a:graphic>
          </wp:inline>
        </w:drawing>
      </w:r>
    </w:p>
    <w:p w14:paraId="065469D2" w14:textId="77777777" w:rsidR="008B14ED" w:rsidRDefault="00BA0A3D" w:rsidP="00BA0A3D">
      <w:r>
        <w:t xml:space="preserve"> </w:t>
      </w:r>
    </w:p>
    <w:p w14:paraId="6F6C606C" w14:textId="77777777" w:rsidR="00BA0A3D" w:rsidRDefault="00BA0A3D" w:rsidP="00BA0A3D"/>
    <w:p w14:paraId="2BBC05D9" w14:textId="77777777" w:rsidR="00BA0A3D" w:rsidRDefault="00BA0A3D" w:rsidP="00BA0A3D"/>
    <w:p w14:paraId="67391DFC" w14:textId="77777777" w:rsidR="00BA0A3D" w:rsidRDefault="00BA0A3D" w:rsidP="00BA0A3D"/>
    <w:p w14:paraId="154049AE" w14:textId="77777777" w:rsidR="008B14ED" w:rsidRDefault="008B14ED" w:rsidP="00CF71F3">
      <w:pPr>
        <w:pStyle w:val="Ttulo1"/>
        <w:numPr>
          <w:ilvl w:val="0"/>
          <w:numId w:val="4"/>
        </w:numPr>
      </w:pPr>
      <w:bookmarkStart w:id="9" w:name="_Toc106480443"/>
      <w:r>
        <w:lastRenderedPageBreak/>
        <w:t>Reference List</w:t>
      </w:r>
      <w:bookmarkEnd w:id="9"/>
    </w:p>
    <w:p w14:paraId="5E5758B9"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Alahmadi</w:t>
      </w:r>
      <w:proofErr w:type="spellEnd"/>
      <w:r w:rsidRPr="0072423B">
        <w:rPr>
          <w:sz w:val="24"/>
          <w:szCs w:val="24"/>
        </w:rPr>
        <w:t>, H. and Tabrizi, S., 2019. School Budgeting Planning: Selecting the Most Effective Budget Plan for Ontario’s Public Schools.</w:t>
      </w:r>
    </w:p>
    <w:p w14:paraId="57F39A1B"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 xml:space="preserve">Alain, A.M.M. and </w:t>
      </w:r>
      <w:proofErr w:type="spellStart"/>
      <w:r w:rsidRPr="0072423B">
        <w:rPr>
          <w:sz w:val="24"/>
          <w:szCs w:val="24"/>
        </w:rPr>
        <w:t>Melegy</w:t>
      </w:r>
      <w:proofErr w:type="spellEnd"/>
      <w:r w:rsidRPr="0072423B">
        <w:rPr>
          <w:sz w:val="24"/>
          <w:szCs w:val="24"/>
        </w:rPr>
        <w:t>, M.M.A.H., 2017. Program and performance budgeting system in public sector organizations: an analytical study in Saudi Arabian context. International Business Research, 10(4), p.157.</w:t>
      </w:r>
    </w:p>
    <w:p w14:paraId="376BE30A"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Al-</w:t>
      </w:r>
      <w:proofErr w:type="spellStart"/>
      <w:r w:rsidRPr="0072423B">
        <w:rPr>
          <w:sz w:val="24"/>
          <w:szCs w:val="24"/>
        </w:rPr>
        <w:t>ddin</w:t>
      </w:r>
      <w:proofErr w:type="spellEnd"/>
      <w:r w:rsidRPr="0072423B">
        <w:rPr>
          <w:sz w:val="24"/>
          <w:szCs w:val="24"/>
        </w:rPr>
        <w:t xml:space="preserve">, A.E.S.A. and </w:t>
      </w:r>
      <w:proofErr w:type="spellStart"/>
      <w:r w:rsidRPr="0072423B">
        <w:rPr>
          <w:sz w:val="24"/>
          <w:szCs w:val="24"/>
        </w:rPr>
        <w:t>Ayedh</w:t>
      </w:r>
      <w:proofErr w:type="spellEnd"/>
      <w:r w:rsidRPr="0072423B">
        <w:rPr>
          <w:sz w:val="24"/>
          <w:szCs w:val="24"/>
        </w:rPr>
        <w:t>, A., Factors Influencing the Adoption of Zero-Based Budgeting Integrated with Cloud Based Platform (</w:t>
      </w:r>
      <w:proofErr w:type="spellStart"/>
      <w:r w:rsidRPr="0072423B">
        <w:rPr>
          <w:sz w:val="24"/>
          <w:szCs w:val="24"/>
        </w:rPr>
        <w:t>Paas</w:t>
      </w:r>
      <w:proofErr w:type="spellEnd"/>
      <w:r w:rsidRPr="0072423B">
        <w:rPr>
          <w:sz w:val="24"/>
          <w:szCs w:val="24"/>
        </w:rPr>
        <w:t>) in Yemeni Public Sector: Moderating Role of Government Intervention Policies.</w:t>
      </w:r>
    </w:p>
    <w:p w14:paraId="40F1B952"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Bawono</w:t>
      </w:r>
      <w:proofErr w:type="spellEnd"/>
      <w:r w:rsidRPr="0072423B">
        <w:rPr>
          <w:sz w:val="24"/>
          <w:szCs w:val="24"/>
        </w:rPr>
        <w:t xml:space="preserve">, Andy </w:t>
      </w:r>
      <w:proofErr w:type="spellStart"/>
      <w:r w:rsidRPr="0072423B">
        <w:rPr>
          <w:sz w:val="24"/>
          <w:szCs w:val="24"/>
        </w:rPr>
        <w:t>Dwi</w:t>
      </w:r>
      <w:proofErr w:type="spellEnd"/>
      <w:r w:rsidRPr="0072423B">
        <w:rPr>
          <w:sz w:val="24"/>
          <w:szCs w:val="24"/>
        </w:rPr>
        <w:t xml:space="preserve"> </w:t>
      </w:r>
      <w:proofErr w:type="spellStart"/>
      <w:r w:rsidRPr="0072423B">
        <w:rPr>
          <w:sz w:val="24"/>
          <w:szCs w:val="24"/>
        </w:rPr>
        <w:t>Bayu</w:t>
      </w:r>
      <w:proofErr w:type="spellEnd"/>
      <w:r w:rsidRPr="0072423B">
        <w:rPr>
          <w:sz w:val="24"/>
          <w:szCs w:val="24"/>
        </w:rPr>
        <w:t>. "The role of performance based budgeting in the Indonesian public sector." (2015).</w:t>
      </w:r>
    </w:p>
    <w:p w14:paraId="145F4B98"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Beredugo</w:t>
      </w:r>
      <w:proofErr w:type="spellEnd"/>
      <w:r w:rsidRPr="0072423B">
        <w:rPr>
          <w:sz w:val="24"/>
          <w:szCs w:val="24"/>
        </w:rPr>
        <w:t xml:space="preserve">, S.B., </w:t>
      </w:r>
      <w:proofErr w:type="spellStart"/>
      <w:r w:rsidRPr="0072423B">
        <w:rPr>
          <w:sz w:val="24"/>
          <w:szCs w:val="24"/>
        </w:rPr>
        <w:t>Azubike</w:t>
      </w:r>
      <w:proofErr w:type="spellEnd"/>
      <w:r w:rsidRPr="0072423B">
        <w:rPr>
          <w:sz w:val="24"/>
          <w:szCs w:val="24"/>
        </w:rPr>
        <w:t xml:space="preserve">, J.U. and </w:t>
      </w:r>
      <w:proofErr w:type="spellStart"/>
      <w:r w:rsidRPr="0072423B">
        <w:rPr>
          <w:sz w:val="24"/>
          <w:szCs w:val="24"/>
        </w:rPr>
        <w:t>Okon</w:t>
      </w:r>
      <w:proofErr w:type="spellEnd"/>
      <w:r w:rsidRPr="0072423B">
        <w:rPr>
          <w:sz w:val="24"/>
          <w:szCs w:val="24"/>
        </w:rPr>
        <w:t>, E.E., 2019. Comparative analysis of zero-based budgeting and incremental budgeting techniques of government performance in Nigeria. International Journal of Research and Innovation in Social Science, 3(6), pp.238-243.</w:t>
      </w:r>
    </w:p>
    <w:p w14:paraId="26E3C0AA"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 xml:space="preserve">Berland, N., Curtis, E. and </w:t>
      </w:r>
      <w:proofErr w:type="spellStart"/>
      <w:r w:rsidRPr="0072423B">
        <w:rPr>
          <w:sz w:val="24"/>
          <w:szCs w:val="24"/>
        </w:rPr>
        <w:t>Sponem</w:t>
      </w:r>
      <w:proofErr w:type="spellEnd"/>
      <w:r w:rsidRPr="0072423B">
        <w:rPr>
          <w:sz w:val="24"/>
          <w:szCs w:val="24"/>
        </w:rPr>
        <w:t>, S., 2018. Exposing organizational tensions with a non-Traditional budgeting system. Journal of Applied Accounting Research.</w:t>
      </w:r>
    </w:p>
    <w:p w14:paraId="0A630750"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 xml:space="preserve">Clark, C., </w:t>
      </w:r>
      <w:proofErr w:type="spellStart"/>
      <w:r w:rsidRPr="0072423B">
        <w:rPr>
          <w:sz w:val="24"/>
          <w:szCs w:val="24"/>
        </w:rPr>
        <w:t>Menifield</w:t>
      </w:r>
      <w:proofErr w:type="spellEnd"/>
      <w:r w:rsidRPr="0072423B">
        <w:rPr>
          <w:sz w:val="24"/>
          <w:szCs w:val="24"/>
        </w:rPr>
        <w:t>, C.E. and Stewart, L.M., 2018. Policy diffusion and performance-based budgeting. International Journal of Public Administration, 41(7), pp.528-534.</w:t>
      </w:r>
    </w:p>
    <w:p w14:paraId="141C3B77"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Coyte</w:t>
      </w:r>
      <w:proofErr w:type="spellEnd"/>
      <w:r w:rsidRPr="0072423B">
        <w:rPr>
          <w:sz w:val="24"/>
          <w:szCs w:val="24"/>
        </w:rPr>
        <w:t>, R., Messner, M. and Zhou, S., 2020. The revival of zero‐based budgeting: drivers and consequences of firm‐level adoptions. Accounting &amp; Finance.</w:t>
      </w:r>
    </w:p>
    <w:p w14:paraId="1A220EF0"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Hijal</w:t>
      </w:r>
      <w:proofErr w:type="spellEnd"/>
      <w:r w:rsidRPr="0072423B">
        <w:rPr>
          <w:sz w:val="24"/>
          <w:szCs w:val="24"/>
        </w:rPr>
        <w:t xml:space="preserve">-Moghrabi, I., 2019. Why Is it So Hard to Rationalize the Budgetary Process? A </w:t>
      </w:r>
      <w:proofErr w:type="spellStart"/>
      <w:r w:rsidRPr="0072423B">
        <w:rPr>
          <w:sz w:val="24"/>
          <w:szCs w:val="24"/>
        </w:rPr>
        <w:t>Behavioral</w:t>
      </w:r>
      <w:proofErr w:type="spellEnd"/>
      <w:r w:rsidRPr="0072423B">
        <w:rPr>
          <w:sz w:val="24"/>
          <w:szCs w:val="24"/>
        </w:rPr>
        <w:t xml:space="preserve"> Analysis of Performance-Based Budgeting. Public Organization Review, 19(3), pp.387-406.</w:t>
      </w:r>
    </w:p>
    <w:p w14:paraId="27A3C456"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Hughes, P., 2020. Discover the power of zero-based budgeting. Farmer’s Weekly, 2020(20032), pp.30-30.</w:t>
      </w:r>
    </w:p>
    <w:p w14:paraId="50AFE518"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Ibrahim, M.M., 2019. Designing zero-based budgeting for public organizations. Problems and Perspectives in Management, 17(2).</w:t>
      </w:r>
    </w:p>
    <w:p w14:paraId="06F498FF"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Kunnathuvalappil</w:t>
      </w:r>
      <w:proofErr w:type="spellEnd"/>
      <w:r w:rsidRPr="0072423B">
        <w:rPr>
          <w:sz w:val="24"/>
          <w:szCs w:val="24"/>
        </w:rPr>
        <w:t xml:space="preserve"> Hariharan, N., 2020. Rethinking budgeting process in times of uncertainty.</w:t>
      </w:r>
    </w:p>
    <w:p w14:paraId="709E28DA"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Miller, G., 2018. Performance based budgeting. Routledge.</w:t>
      </w:r>
    </w:p>
    <w:p w14:paraId="7E923890"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lastRenderedPageBreak/>
        <w:t xml:space="preserve">Mohamed, A.E., Saeed, S.S., Taher, A.L., </w:t>
      </w:r>
      <w:proofErr w:type="spellStart"/>
      <w:r w:rsidRPr="0072423B">
        <w:rPr>
          <w:sz w:val="24"/>
          <w:szCs w:val="24"/>
        </w:rPr>
        <w:t>Ejwida</w:t>
      </w:r>
      <w:proofErr w:type="spellEnd"/>
      <w:r w:rsidRPr="0072423B">
        <w:rPr>
          <w:sz w:val="24"/>
          <w:szCs w:val="24"/>
        </w:rPr>
        <w:t xml:space="preserve">, M.F. and </w:t>
      </w:r>
      <w:proofErr w:type="spellStart"/>
      <w:r w:rsidRPr="0072423B">
        <w:rPr>
          <w:sz w:val="24"/>
          <w:szCs w:val="24"/>
        </w:rPr>
        <w:t>Alrifady</w:t>
      </w:r>
      <w:proofErr w:type="spellEnd"/>
      <w:r w:rsidRPr="0072423B">
        <w:rPr>
          <w:sz w:val="24"/>
          <w:szCs w:val="24"/>
        </w:rPr>
        <w:t xml:space="preserve">, A., 2022. Constituents and Obstacles of Zero Based Budgeting in Libyan Municipalities: A Study on Municipalities in East Libya: </w:t>
      </w:r>
      <w:proofErr w:type="spellStart"/>
      <w:r w:rsidRPr="0072423B">
        <w:rPr>
          <w:sz w:val="24"/>
          <w:szCs w:val="24"/>
        </w:rPr>
        <w:t>مقومات</w:t>
      </w:r>
      <w:proofErr w:type="spellEnd"/>
      <w:r w:rsidRPr="0072423B">
        <w:rPr>
          <w:sz w:val="24"/>
          <w:szCs w:val="24"/>
        </w:rPr>
        <w:t xml:space="preserve"> </w:t>
      </w:r>
      <w:proofErr w:type="spellStart"/>
      <w:r w:rsidRPr="0072423B">
        <w:rPr>
          <w:sz w:val="24"/>
          <w:szCs w:val="24"/>
        </w:rPr>
        <w:t>ومعوقات</w:t>
      </w:r>
      <w:proofErr w:type="spellEnd"/>
      <w:r w:rsidRPr="0072423B">
        <w:rPr>
          <w:sz w:val="24"/>
          <w:szCs w:val="24"/>
        </w:rPr>
        <w:t xml:space="preserve"> </w:t>
      </w:r>
      <w:proofErr w:type="spellStart"/>
      <w:r w:rsidRPr="0072423B">
        <w:rPr>
          <w:sz w:val="24"/>
          <w:szCs w:val="24"/>
        </w:rPr>
        <w:t>تطبيق</w:t>
      </w:r>
      <w:proofErr w:type="spellEnd"/>
      <w:r w:rsidRPr="0072423B">
        <w:rPr>
          <w:sz w:val="24"/>
          <w:szCs w:val="24"/>
        </w:rPr>
        <w:t xml:space="preserve"> </w:t>
      </w:r>
      <w:proofErr w:type="spellStart"/>
      <w:r w:rsidRPr="0072423B">
        <w:rPr>
          <w:sz w:val="24"/>
          <w:szCs w:val="24"/>
        </w:rPr>
        <w:t>الأساس</w:t>
      </w:r>
      <w:proofErr w:type="spellEnd"/>
      <w:r w:rsidRPr="0072423B">
        <w:rPr>
          <w:sz w:val="24"/>
          <w:szCs w:val="24"/>
        </w:rPr>
        <w:t xml:space="preserve"> </w:t>
      </w:r>
      <w:proofErr w:type="spellStart"/>
      <w:r w:rsidRPr="0072423B">
        <w:rPr>
          <w:sz w:val="24"/>
          <w:szCs w:val="24"/>
        </w:rPr>
        <w:t>الصفري</w:t>
      </w:r>
      <w:proofErr w:type="spellEnd"/>
      <w:r w:rsidRPr="0072423B">
        <w:rPr>
          <w:sz w:val="24"/>
          <w:szCs w:val="24"/>
        </w:rPr>
        <w:t xml:space="preserve"> </w:t>
      </w:r>
      <w:proofErr w:type="spellStart"/>
      <w:r w:rsidRPr="0072423B">
        <w:rPr>
          <w:sz w:val="24"/>
          <w:szCs w:val="24"/>
        </w:rPr>
        <w:t>لإعداد</w:t>
      </w:r>
      <w:proofErr w:type="spellEnd"/>
      <w:r w:rsidRPr="0072423B">
        <w:rPr>
          <w:sz w:val="24"/>
          <w:szCs w:val="24"/>
        </w:rPr>
        <w:t xml:space="preserve"> </w:t>
      </w:r>
      <w:proofErr w:type="spellStart"/>
      <w:r w:rsidRPr="0072423B">
        <w:rPr>
          <w:sz w:val="24"/>
          <w:szCs w:val="24"/>
        </w:rPr>
        <w:t>الموازنات</w:t>
      </w:r>
      <w:proofErr w:type="spellEnd"/>
      <w:r w:rsidRPr="0072423B">
        <w:rPr>
          <w:sz w:val="24"/>
          <w:szCs w:val="24"/>
        </w:rPr>
        <w:t xml:space="preserve"> </w:t>
      </w:r>
      <w:proofErr w:type="spellStart"/>
      <w:r w:rsidRPr="0072423B">
        <w:rPr>
          <w:sz w:val="24"/>
          <w:szCs w:val="24"/>
        </w:rPr>
        <w:t>التقديرية</w:t>
      </w:r>
      <w:proofErr w:type="spellEnd"/>
      <w:r w:rsidRPr="0072423B">
        <w:rPr>
          <w:sz w:val="24"/>
          <w:szCs w:val="24"/>
        </w:rPr>
        <w:t xml:space="preserve"> </w:t>
      </w:r>
      <w:proofErr w:type="spellStart"/>
      <w:r w:rsidRPr="0072423B">
        <w:rPr>
          <w:sz w:val="24"/>
          <w:szCs w:val="24"/>
        </w:rPr>
        <w:t>في</w:t>
      </w:r>
      <w:proofErr w:type="spellEnd"/>
      <w:r w:rsidRPr="0072423B">
        <w:rPr>
          <w:sz w:val="24"/>
          <w:szCs w:val="24"/>
        </w:rPr>
        <w:t xml:space="preserve"> </w:t>
      </w:r>
      <w:proofErr w:type="spellStart"/>
      <w:r w:rsidRPr="0072423B">
        <w:rPr>
          <w:sz w:val="24"/>
          <w:szCs w:val="24"/>
        </w:rPr>
        <w:t>البلديات</w:t>
      </w:r>
      <w:proofErr w:type="spellEnd"/>
      <w:r w:rsidRPr="0072423B">
        <w:rPr>
          <w:sz w:val="24"/>
          <w:szCs w:val="24"/>
        </w:rPr>
        <w:t xml:space="preserve"> </w:t>
      </w:r>
      <w:proofErr w:type="spellStart"/>
      <w:r w:rsidRPr="0072423B">
        <w:rPr>
          <w:sz w:val="24"/>
          <w:szCs w:val="24"/>
        </w:rPr>
        <w:t>في</w:t>
      </w:r>
      <w:proofErr w:type="spellEnd"/>
      <w:r w:rsidRPr="0072423B">
        <w:rPr>
          <w:sz w:val="24"/>
          <w:szCs w:val="24"/>
        </w:rPr>
        <w:t xml:space="preserve"> </w:t>
      </w:r>
      <w:proofErr w:type="spellStart"/>
      <w:r w:rsidRPr="0072423B">
        <w:rPr>
          <w:sz w:val="24"/>
          <w:szCs w:val="24"/>
        </w:rPr>
        <w:t>ليبيا</w:t>
      </w:r>
      <w:proofErr w:type="spellEnd"/>
      <w:r w:rsidRPr="0072423B">
        <w:rPr>
          <w:sz w:val="24"/>
          <w:szCs w:val="24"/>
        </w:rPr>
        <w:t xml:space="preserve">: </w:t>
      </w:r>
      <w:proofErr w:type="spellStart"/>
      <w:r w:rsidRPr="0072423B">
        <w:rPr>
          <w:sz w:val="24"/>
          <w:szCs w:val="24"/>
        </w:rPr>
        <w:t>دراسة</w:t>
      </w:r>
      <w:proofErr w:type="spellEnd"/>
      <w:r w:rsidRPr="0072423B">
        <w:rPr>
          <w:sz w:val="24"/>
          <w:szCs w:val="24"/>
        </w:rPr>
        <w:t xml:space="preserve"> </w:t>
      </w:r>
      <w:proofErr w:type="spellStart"/>
      <w:r w:rsidRPr="0072423B">
        <w:rPr>
          <w:sz w:val="24"/>
          <w:szCs w:val="24"/>
        </w:rPr>
        <w:t>ميدانية</w:t>
      </w:r>
      <w:proofErr w:type="spellEnd"/>
      <w:r w:rsidRPr="0072423B">
        <w:rPr>
          <w:sz w:val="24"/>
          <w:szCs w:val="24"/>
        </w:rPr>
        <w:t xml:space="preserve"> </w:t>
      </w:r>
      <w:proofErr w:type="spellStart"/>
      <w:r w:rsidRPr="0072423B">
        <w:rPr>
          <w:sz w:val="24"/>
          <w:szCs w:val="24"/>
        </w:rPr>
        <w:t>على</w:t>
      </w:r>
      <w:proofErr w:type="spellEnd"/>
      <w:r w:rsidRPr="0072423B">
        <w:rPr>
          <w:sz w:val="24"/>
          <w:szCs w:val="24"/>
        </w:rPr>
        <w:t xml:space="preserve"> </w:t>
      </w:r>
      <w:proofErr w:type="spellStart"/>
      <w:r w:rsidRPr="0072423B">
        <w:rPr>
          <w:sz w:val="24"/>
          <w:szCs w:val="24"/>
        </w:rPr>
        <w:t>البلديات</w:t>
      </w:r>
      <w:proofErr w:type="spellEnd"/>
      <w:r w:rsidRPr="0072423B">
        <w:rPr>
          <w:sz w:val="24"/>
          <w:szCs w:val="24"/>
        </w:rPr>
        <w:t xml:space="preserve"> </w:t>
      </w:r>
      <w:proofErr w:type="spellStart"/>
      <w:r w:rsidRPr="0072423B">
        <w:rPr>
          <w:sz w:val="24"/>
          <w:szCs w:val="24"/>
        </w:rPr>
        <w:t>الواقعة</w:t>
      </w:r>
      <w:proofErr w:type="spellEnd"/>
      <w:r w:rsidRPr="0072423B">
        <w:rPr>
          <w:sz w:val="24"/>
          <w:szCs w:val="24"/>
        </w:rPr>
        <w:t xml:space="preserve"> </w:t>
      </w:r>
      <w:proofErr w:type="spellStart"/>
      <w:r w:rsidRPr="0072423B">
        <w:rPr>
          <w:sz w:val="24"/>
          <w:szCs w:val="24"/>
        </w:rPr>
        <w:t>شرق</w:t>
      </w:r>
      <w:proofErr w:type="spellEnd"/>
      <w:r w:rsidRPr="0072423B">
        <w:rPr>
          <w:sz w:val="24"/>
          <w:szCs w:val="24"/>
        </w:rPr>
        <w:t xml:space="preserve"> </w:t>
      </w:r>
      <w:proofErr w:type="spellStart"/>
      <w:r w:rsidRPr="0072423B">
        <w:rPr>
          <w:sz w:val="24"/>
          <w:szCs w:val="24"/>
        </w:rPr>
        <w:t>ليبيا</w:t>
      </w:r>
      <w:proofErr w:type="spellEnd"/>
      <w:r w:rsidRPr="0072423B">
        <w:rPr>
          <w:sz w:val="24"/>
          <w:szCs w:val="24"/>
        </w:rPr>
        <w:t xml:space="preserve">. </w:t>
      </w:r>
      <w:proofErr w:type="spellStart"/>
      <w:r w:rsidRPr="0072423B">
        <w:rPr>
          <w:sz w:val="24"/>
          <w:szCs w:val="24"/>
        </w:rPr>
        <w:t>مجلة</w:t>
      </w:r>
      <w:proofErr w:type="spellEnd"/>
      <w:r w:rsidRPr="0072423B">
        <w:rPr>
          <w:sz w:val="24"/>
          <w:szCs w:val="24"/>
        </w:rPr>
        <w:t xml:space="preserve"> </w:t>
      </w:r>
      <w:proofErr w:type="spellStart"/>
      <w:r w:rsidRPr="0072423B">
        <w:rPr>
          <w:sz w:val="24"/>
          <w:szCs w:val="24"/>
        </w:rPr>
        <w:t>العلوم</w:t>
      </w:r>
      <w:proofErr w:type="spellEnd"/>
      <w:r w:rsidRPr="0072423B">
        <w:rPr>
          <w:sz w:val="24"/>
          <w:szCs w:val="24"/>
        </w:rPr>
        <w:t xml:space="preserve"> </w:t>
      </w:r>
      <w:proofErr w:type="spellStart"/>
      <w:r w:rsidRPr="0072423B">
        <w:rPr>
          <w:sz w:val="24"/>
          <w:szCs w:val="24"/>
        </w:rPr>
        <w:t>الإقتصادية</w:t>
      </w:r>
      <w:proofErr w:type="spellEnd"/>
      <w:r w:rsidRPr="0072423B">
        <w:rPr>
          <w:sz w:val="24"/>
          <w:szCs w:val="24"/>
        </w:rPr>
        <w:t xml:space="preserve"> و </w:t>
      </w:r>
      <w:proofErr w:type="spellStart"/>
      <w:r w:rsidRPr="0072423B">
        <w:rPr>
          <w:sz w:val="24"/>
          <w:szCs w:val="24"/>
        </w:rPr>
        <w:t>الإدارية</w:t>
      </w:r>
      <w:proofErr w:type="spellEnd"/>
      <w:r w:rsidRPr="0072423B">
        <w:rPr>
          <w:sz w:val="24"/>
          <w:szCs w:val="24"/>
        </w:rPr>
        <w:t xml:space="preserve"> و </w:t>
      </w:r>
      <w:proofErr w:type="spellStart"/>
      <w:r w:rsidRPr="0072423B">
        <w:rPr>
          <w:sz w:val="24"/>
          <w:szCs w:val="24"/>
        </w:rPr>
        <w:t>القانونية</w:t>
      </w:r>
      <w:proofErr w:type="spellEnd"/>
      <w:r w:rsidRPr="0072423B">
        <w:rPr>
          <w:sz w:val="24"/>
          <w:szCs w:val="24"/>
        </w:rPr>
        <w:t>, 6(8), pp.108-129.‎</w:t>
      </w:r>
    </w:p>
    <w:p w14:paraId="4A90F8CD"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Nnoli</w:t>
      </w:r>
      <w:proofErr w:type="spellEnd"/>
      <w:r w:rsidRPr="0072423B">
        <w:rPr>
          <w:sz w:val="24"/>
          <w:szCs w:val="24"/>
        </w:rPr>
        <w:t xml:space="preserve">, U.F., Adeyemi, S.S. and </w:t>
      </w:r>
      <w:proofErr w:type="spellStart"/>
      <w:r w:rsidRPr="0072423B">
        <w:rPr>
          <w:sz w:val="24"/>
          <w:szCs w:val="24"/>
        </w:rPr>
        <w:t>Onuora</w:t>
      </w:r>
      <w:proofErr w:type="spellEnd"/>
      <w:r w:rsidRPr="0072423B">
        <w:rPr>
          <w:sz w:val="24"/>
          <w:szCs w:val="24"/>
        </w:rPr>
        <w:t>, O.A., 2016. Zero-Based Budgeting: Pathway to Sustainable Budget Implementation in Nigeria. Business Trends, 6(3), pp.28-35.</w:t>
      </w:r>
    </w:p>
    <w:p w14:paraId="36A5C07E" w14:textId="77777777" w:rsidR="0072423B" w:rsidRPr="0072423B" w:rsidRDefault="0072423B" w:rsidP="0072423B">
      <w:pPr>
        <w:pStyle w:val="Prrafodelista"/>
        <w:numPr>
          <w:ilvl w:val="0"/>
          <w:numId w:val="8"/>
        </w:numPr>
        <w:spacing w:line="360" w:lineRule="auto"/>
        <w:rPr>
          <w:sz w:val="24"/>
          <w:szCs w:val="24"/>
        </w:rPr>
      </w:pPr>
      <w:r w:rsidRPr="00FD3864">
        <w:rPr>
          <w:sz w:val="24"/>
          <w:szCs w:val="24"/>
          <w:lang w:val="es-ES"/>
        </w:rPr>
        <w:t xml:space="preserve">Petersen, F.C., Ramos Junior, A.C., Marques, M., Da Silva, H.A., </w:t>
      </w:r>
      <w:proofErr w:type="spellStart"/>
      <w:r w:rsidRPr="00FD3864">
        <w:rPr>
          <w:sz w:val="24"/>
          <w:szCs w:val="24"/>
          <w:lang w:val="es-ES"/>
        </w:rPr>
        <w:t>Dalvi</w:t>
      </w:r>
      <w:proofErr w:type="spellEnd"/>
      <w:r w:rsidRPr="00FD3864">
        <w:rPr>
          <w:sz w:val="24"/>
          <w:szCs w:val="24"/>
          <w:lang w:val="es-ES"/>
        </w:rPr>
        <w:t xml:space="preserve"> Dos Santos, P.R., </w:t>
      </w:r>
      <w:proofErr w:type="spellStart"/>
      <w:r w:rsidRPr="00FD3864">
        <w:rPr>
          <w:sz w:val="24"/>
          <w:szCs w:val="24"/>
          <w:lang w:val="es-ES"/>
        </w:rPr>
        <w:t>Rodrigues</w:t>
      </w:r>
      <w:proofErr w:type="spellEnd"/>
      <w:r w:rsidRPr="00FD3864">
        <w:rPr>
          <w:sz w:val="24"/>
          <w:szCs w:val="24"/>
          <w:lang w:val="es-ES"/>
        </w:rPr>
        <w:t xml:space="preserve">, L.T., </w:t>
      </w:r>
      <w:proofErr w:type="spellStart"/>
      <w:r w:rsidRPr="00FD3864">
        <w:rPr>
          <w:sz w:val="24"/>
          <w:szCs w:val="24"/>
          <w:lang w:val="es-ES"/>
        </w:rPr>
        <w:t>Rodrigues</w:t>
      </w:r>
      <w:proofErr w:type="spellEnd"/>
      <w:r w:rsidRPr="00FD3864">
        <w:rPr>
          <w:sz w:val="24"/>
          <w:szCs w:val="24"/>
          <w:lang w:val="es-ES"/>
        </w:rPr>
        <w:t xml:space="preserve"> dos </w:t>
      </w:r>
      <w:proofErr w:type="spellStart"/>
      <w:r w:rsidRPr="00FD3864">
        <w:rPr>
          <w:sz w:val="24"/>
          <w:szCs w:val="24"/>
          <w:lang w:val="es-ES"/>
        </w:rPr>
        <w:t>Anjos</w:t>
      </w:r>
      <w:proofErr w:type="spellEnd"/>
      <w:r w:rsidRPr="00FD3864">
        <w:rPr>
          <w:sz w:val="24"/>
          <w:szCs w:val="24"/>
          <w:lang w:val="es-ES"/>
        </w:rPr>
        <w:t xml:space="preserve">, J.L., Russo, R.M.D. and Ferreira </w:t>
      </w:r>
      <w:proofErr w:type="spellStart"/>
      <w:r w:rsidRPr="00FD3864">
        <w:rPr>
          <w:sz w:val="24"/>
          <w:szCs w:val="24"/>
          <w:lang w:val="es-ES"/>
        </w:rPr>
        <w:t>Filho</w:t>
      </w:r>
      <w:proofErr w:type="spellEnd"/>
      <w:r w:rsidRPr="00FD3864">
        <w:rPr>
          <w:sz w:val="24"/>
          <w:szCs w:val="24"/>
          <w:lang w:val="es-ES"/>
        </w:rPr>
        <w:t xml:space="preserve">, V.M., 2022, April. </w:t>
      </w:r>
      <w:r w:rsidRPr="0072423B">
        <w:rPr>
          <w:sz w:val="24"/>
          <w:szCs w:val="24"/>
        </w:rPr>
        <w:t xml:space="preserve">Zero Base Budgeting Applied to Oilwell Construction. In Offshore Technology Conference. </w:t>
      </w:r>
      <w:proofErr w:type="spellStart"/>
      <w:r w:rsidRPr="0072423B">
        <w:rPr>
          <w:sz w:val="24"/>
          <w:szCs w:val="24"/>
        </w:rPr>
        <w:t>OnePetro</w:t>
      </w:r>
      <w:proofErr w:type="spellEnd"/>
      <w:r w:rsidRPr="0072423B">
        <w:rPr>
          <w:sz w:val="24"/>
          <w:szCs w:val="24"/>
        </w:rPr>
        <w:t>.</w:t>
      </w:r>
    </w:p>
    <w:p w14:paraId="0FD66A75"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Popesko</w:t>
      </w:r>
      <w:proofErr w:type="spellEnd"/>
      <w:r w:rsidRPr="0072423B">
        <w:rPr>
          <w:sz w:val="24"/>
          <w:szCs w:val="24"/>
        </w:rPr>
        <w:t xml:space="preserve">, B., Novak, P., </w:t>
      </w:r>
      <w:proofErr w:type="spellStart"/>
      <w:r w:rsidRPr="0072423B">
        <w:rPr>
          <w:sz w:val="24"/>
          <w:szCs w:val="24"/>
        </w:rPr>
        <w:t>Papadaki</w:t>
      </w:r>
      <w:proofErr w:type="spellEnd"/>
      <w:r w:rsidRPr="0072423B">
        <w:rPr>
          <w:sz w:val="24"/>
          <w:szCs w:val="24"/>
        </w:rPr>
        <w:t xml:space="preserve">, S. and </w:t>
      </w:r>
      <w:proofErr w:type="spellStart"/>
      <w:r w:rsidRPr="0072423B">
        <w:rPr>
          <w:sz w:val="24"/>
          <w:szCs w:val="24"/>
        </w:rPr>
        <w:t>Hrabec</w:t>
      </w:r>
      <w:proofErr w:type="spellEnd"/>
      <w:r w:rsidRPr="0072423B">
        <w:rPr>
          <w:sz w:val="24"/>
          <w:szCs w:val="24"/>
        </w:rPr>
        <w:t>, D., 2015. ARE THE TRADITIONAL BUDGETS STILL PREVALENT: THE SURVEY OF THE CZECH FIRMS BUDGETING PRACTICES. Transformations in Business &amp; Economics, 14.</w:t>
      </w:r>
    </w:p>
    <w:p w14:paraId="2FBEC553"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Rubin, I.S., 2018. Target-based budgeting. In Defining Public Administration (pp. 367-372). Routledge.</w:t>
      </w:r>
    </w:p>
    <w:p w14:paraId="44A4CB2E"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Surianti</w:t>
      </w:r>
      <w:proofErr w:type="spellEnd"/>
      <w:r w:rsidRPr="0072423B">
        <w:rPr>
          <w:sz w:val="24"/>
          <w:szCs w:val="24"/>
        </w:rPr>
        <w:t xml:space="preserve">, M. and </w:t>
      </w:r>
      <w:proofErr w:type="spellStart"/>
      <w:r w:rsidRPr="0072423B">
        <w:rPr>
          <w:sz w:val="24"/>
          <w:szCs w:val="24"/>
        </w:rPr>
        <w:t>Dalimunthe</w:t>
      </w:r>
      <w:proofErr w:type="spellEnd"/>
      <w:r w:rsidRPr="0072423B">
        <w:rPr>
          <w:sz w:val="24"/>
          <w:szCs w:val="24"/>
        </w:rPr>
        <w:t>, A.R., 2015. The implementation of performance based budgeting in public sector (Indonesia case: A literature review). Research Journal of Finance and Accounting, 6(12), pp.198-210.</w:t>
      </w:r>
    </w:p>
    <w:p w14:paraId="01138F3D"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 xml:space="preserve">Vries, M.S.D. and </w:t>
      </w:r>
      <w:proofErr w:type="spellStart"/>
      <w:r w:rsidRPr="0072423B">
        <w:rPr>
          <w:sz w:val="24"/>
          <w:szCs w:val="24"/>
        </w:rPr>
        <w:t>Nemec</w:t>
      </w:r>
      <w:proofErr w:type="spellEnd"/>
      <w:r w:rsidRPr="0072423B">
        <w:rPr>
          <w:sz w:val="24"/>
          <w:szCs w:val="24"/>
        </w:rPr>
        <w:t>, J., 2019. Dilemmas in performance-based budgeting. In Performance-based budgeting in the public sector (pp. 3-25). Palgrave Macmillan, Cham.</w:t>
      </w:r>
    </w:p>
    <w:p w14:paraId="666ABD5F" w14:textId="77777777" w:rsidR="0072423B" w:rsidRPr="0072423B" w:rsidRDefault="0072423B" w:rsidP="0072423B">
      <w:pPr>
        <w:pStyle w:val="Prrafodelista"/>
        <w:numPr>
          <w:ilvl w:val="0"/>
          <w:numId w:val="8"/>
        </w:numPr>
        <w:spacing w:line="360" w:lineRule="auto"/>
        <w:rPr>
          <w:sz w:val="24"/>
          <w:szCs w:val="24"/>
        </w:rPr>
      </w:pPr>
      <w:r w:rsidRPr="0072423B">
        <w:rPr>
          <w:sz w:val="24"/>
          <w:szCs w:val="24"/>
        </w:rPr>
        <w:t>Yan, B., 2016. Cycle-Based Budgeting Toolkit: A Primer. Online Submission.</w:t>
      </w:r>
    </w:p>
    <w:p w14:paraId="27EFD7C8" w14:textId="77777777" w:rsidR="0072423B" w:rsidRPr="0072423B" w:rsidRDefault="0072423B" w:rsidP="0072423B">
      <w:pPr>
        <w:pStyle w:val="Prrafodelista"/>
        <w:numPr>
          <w:ilvl w:val="0"/>
          <w:numId w:val="8"/>
        </w:numPr>
        <w:spacing w:line="360" w:lineRule="auto"/>
        <w:rPr>
          <w:sz w:val="24"/>
          <w:szCs w:val="24"/>
        </w:rPr>
      </w:pPr>
      <w:proofErr w:type="spellStart"/>
      <w:r w:rsidRPr="0072423B">
        <w:rPr>
          <w:sz w:val="24"/>
          <w:szCs w:val="24"/>
        </w:rPr>
        <w:t>Zinyama</w:t>
      </w:r>
      <w:proofErr w:type="spellEnd"/>
      <w:r w:rsidRPr="0072423B">
        <w:rPr>
          <w:sz w:val="24"/>
          <w:szCs w:val="24"/>
        </w:rPr>
        <w:t xml:space="preserve">, T. and </w:t>
      </w:r>
      <w:proofErr w:type="spellStart"/>
      <w:r w:rsidRPr="0072423B">
        <w:rPr>
          <w:sz w:val="24"/>
          <w:szCs w:val="24"/>
        </w:rPr>
        <w:t>Nhema</w:t>
      </w:r>
      <w:proofErr w:type="spellEnd"/>
      <w:r w:rsidRPr="0072423B">
        <w:rPr>
          <w:sz w:val="24"/>
          <w:szCs w:val="24"/>
        </w:rPr>
        <w:t>, A.G., 2016. Zimbabwe performance-based budgeting: Concepts and success factors. Public Policy and Administration Review, 4(1), pp.33-60.</w:t>
      </w:r>
    </w:p>
    <w:p w14:paraId="3735D2AC" w14:textId="77777777" w:rsidR="008B14ED" w:rsidRDefault="008B14ED" w:rsidP="008B14ED"/>
    <w:p w14:paraId="26DFE11C" w14:textId="77777777" w:rsidR="008B14ED" w:rsidRPr="008B14ED" w:rsidRDefault="008B14ED" w:rsidP="008B14ED"/>
    <w:sectPr w:rsidR="008B14ED" w:rsidRPr="008B14ED" w:rsidSect="008B14E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679F6" w14:textId="77777777" w:rsidR="002C2FAD" w:rsidRDefault="002C2FAD" w:rsidP="008B14ED">
      <w:pPr>
        <w:spacing w:after="0" w:line="240" w:lineRule="auto"/>
      </w:pPr>
      <w:r>
        <w:separator/>
      </w:r>
    </w:p>
  </w:endnote>
  <w:endnote w:type="continuationSeparator" w:id="0">
    <w:p w14:paraId="279D5287" w14:textId="77777777" w:rsidR="002C2FAD" w:rsidRDefault="002C2FAD"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49CE7E38" w14:textId="77777777" w:rsidR="008B14ED" w:rsidRDefault="008B14ED">
        <w:pPr>
          <w:pStyle w:val="Piedepgina"/>
          <w:jc w:val="center"/>
        </w:pPr>
        <w:r>
          <w:fldChar w:fldCharType="begin"/>
        </w:r>
        <w:r>
          <w:instrText xml:space="preserve"> PAGE   \* MERGEFORMAT </w:instrText>
        </w:r>
        <w:r>
          <w:fldChar w:fldCharType="separate"/>
        </w:r>
        <w:r w:rsidR="0072423B">
          <w:rPr>
            <w:noProof/>
          </w:rPr>
          <w:t>11</w:t>
        </w:r>
        <w:r>
          <w:rPr>
            <w:noProof/>
          </w:rPr>
          <w:fldChar w:fldCharType="end"/>
        </w:r>
      </w:p>
    </w:sdtContent>
  </w:sdt>
  <w:p w14:paraId="11CCFCB1" w14:textId="77777777" w:rsidR="008B14ED" w:rsidRDefault="008B14E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717E3" w14:textId="77777777" w:rsidR="002C2FAD" w:rsidRDefault="002C2FAD" w:rsidP="008B14ED">
      <w:pPr>
        <w:spacing w:after="0" w:line="240" w:lineRule="auto"/>
      </w:pPr>
      <w:r>
        <w:separator/>
      </w:r>
    </w:p>
  </w:footnote>
  <w:footnote w:type="continuationSeparator" w:id="0">
    <w:p w14:paraId="24E282B5" w14:textId="77777777" w:rsidR="002C2FAD" w:rsidRDefault="002C2FAD"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36627"/>
    <w:multiLevelType w:val="multilevel"/>
    <w:tmpl w:val="51E8C8DC"/>
    <w:lvl w:ilvl="0">
      <w:start w:val="3"/>
      <w:numFmt w:val="decimal"/>
      <w:lvlText w:val="%1.0"/>
      <w:lvlJc w:val="left"/>
      <w:pPr>
        <w:ind w:left="720" w:hanging="720"/>
      </w:pPr>
      <w:rPr>
        <w:rFonts w:eastAsiaTheme="minorHAnsi" w:cstheme="minorBidi" w:hint="default"/>
        <w:color w:val="auto"/>
        <w:sz w:val="24"/>
      </w:rPr>
    </w:lvl>
    <w:lvl w:ilvl="1">
      <w:start w:val="1"/>
      <w:numFmt w:val="decimal"/>
      <w:lvlText w:val="%1.%2"/>
      <w:lvlJc w:val="left"/>
      <w:pPr>
        <w:ind w:left="1440" w:hanging="720"/>
      </w:pPr>
      <w:rPr>
        <w:rFonts w:eastAsiaTheme="minorHAnsi" w:cstheme="minorBidi" w:hint="default"/>
        <w:color w:val="auto"/>
        <w:sz w:val="24"/>
      </w:rPr>
    </w:lvl>
    <w:lvl w:ilvl="2">
      <w:start w:val="1"/>
      <w:numFmt w:val="decimal"/>
      <w:lvlText w:val="%1.%2.%3"/>
      <w:lvlJc w:val="left"/>
      <w:pPr>
        <w:ind w:left="2160" w:hanging="720"/>
      </w:pPr>
      <w:rPr>
        <w:rFonts w:eastAsiaTheme="minorHAnsi" w:cstheme="minorBidi" w:hint="default"/>
        <w:color w:val="auto"/>
        <w:sz w:val="24"/>
      </w:rPr>
    </w:lvl>
    <w:lvl w:ilvl="3">
      <w:start w:val="1"/>
      <w:numFmt w:val="decimal"/>
      <w:lvlText w:val="%1.%2.%3.%4"/>
      <w:lvlJc w:val="left"/>
      <w:pPr>
        <w:ind w:left="3240" w:hanging="1080"/>
      </w:pPr>
      <w:rPr>
        <w:rFonts w:eastAsiaTheme="minorHAnsi" w:cstheme="minorBidi" w:hint="default"/>
        <w:color w:val="auto"/>
        <w:sz w:val="24"/>
      </w:rPr>
    </w:lvl>
    <w:lvl w:ilvl="4">
      <w:start w:val="1"/>
      <w:numFmt w:val="decimal"/>
      <w:lvlText w:val="%1.%2.%3.%4.%5"/>
      <w:lvlJc w:val="left"/>
      <w:pPr>
        <w:ind w:left="4320" w:hanging="1440"/>
      </w:pPr>
      <w:rPr>
        <w:rFonts w:eastAsiaTheme="minorHAnsi" w:cstheme="minorBidi" w:hint="default"/>
        <w:color w:val="auto"/>
        <w:sz w:val="24"/>
      </w:rPr>
    </w:lvl>
    <w:lvl w:ilvl="5">
      <w:start w:val="1"/>
      <w:numFmt w:val="decimal"/>
      <w:lvlText w:val="%1.%2.%3.%4.%5.%6"/>
      <w:lvlJc w:val="left"/>
      <w:pPr>
        <w:ind w:left="5040" w:hanging="1440"/>
      </w:pPr>
      <w:rPr>
        <w:rFonts w:eastAsiaTheme="minorHAnsi" w:cstheme="minorBidi" w:hint="default"/>
        <w:color w:val="auto"/>
        <w:sz w:val="24"/>
      </w:rPr>
    </w:lvl>
    <w:lvl w:ilvl="6">
      <w:start w:val="1"/>
      <w:numFmt w:val="decimal"/>
      <w:lvlText w:val="%1.%2.%3.%4.%5.%6.%7"/>
      <w:lvlJc w:val="left"/>
      <w:pPr>
        <w:ind w:left="6120" w:hanging="1800"/>
      </w:pPr>
      <w:rPr>
        <w:rFonts w:eastAsiaTheme="minorHAnsi" w:cstheme="minorBidi" w:hint="default"/>
        <w:color w:val="auto"/>
        <w:sz w:val="24"/>
      </w:rPr>
    </w:lvl>
    <w:lvl w:ilvl="7">
      <w:start w:val="1"/>
      <w:numFmt w:val="decimal"/>
      <w:lvlText w:val="%1.%2.%3.%4.%5.%6.%7.%8"/>
      <w:lvlJc w:val="left"/>
      <w:pPr>
        <w:ind w:left="7200" w:hanging="2160"/>
      </w:pPr>
      <w:rPr>
        <w:rFonts w:eastAsiaTheme="minorHAnsi" w:cstheme="minorBidi" w:hint="default"/>
        <w:color w:val="auto"/>
        <w:sz w:val="24"/>
      </w:rPr>
    </w:lvl>
    <w:lvl w:ilvl="8">
      <w:start w:val="1"/>
      <w:numFmt w:val="decimal"/>
      <w:lvlText w:val="%1.%2.%3.%4.%5.%6.%7.%8.%9"/>
      <w:lvlJc w:val="left"/>
      <w:pPr>
        <w:ind w:left="7920" w:hanging="2160"/>
      </w:pPr>
      <w:rPr>
        <w:rFonts w:eastAsiaTheme="minorHAnsi" w:cstheme="minorBidi" w:hint="default"/>
        <w:color w:val="auto"/>
        <w:sz w:val="24"/>
      </w:rPr>
    </w:lvl>
  </w:abstractNum>
  <w:abstractNum w:abstractNumId="1" w15:restartNumberingAfterBreak="0">
    <w:nsid w:val="291841EB"/>
    <w:multiLevelType w:val="multilevel"/>
    <w:tmpl w:val="30DE08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325112E2"/>
    <w:multiLevelType w:val="multilevel"/>
    <w:tmpl w:val="50D6BA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9011AF1"/>
    <w:multiLevelType w:val="hybridMultilevel"/>
    <w:tmpl w:val="69EC15AE"/>
    <w:lvl w:ilvl="0" w:tplc="E1D426B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F0150B"/>
    <w:multiLevelType w:val="hybridMultilevel"/>
    <w:tmpl w:val="9502005E"/>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DF5DA8"/>
    <w:multiLevelType w:val="hybridMultilevel"/>
    <w:tmpl w:val="80B660C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884563744">
    <w:abstractNumId w:val="4"/>
  </w:num>
  <w:num w:numId="2" w16cid:durableId="1683897950">
    <w:abstractNumId w:val="5"/>
  </w:num>
  <w:num w:numId="3" w16cid:durableId="806975484">
    <w:abstractNumId w:val="1"/>
  </w:num>
  <w:num w:numId="4" w16cid:durableId="1684473055">
    <w:abstractNumId w:val="2"/>
  </w:num>
  <w:num w:numId="5" w16cid:durableId="1272737271">
    <w:abstractNumId w:val="6"/>
  </w:num>
  <w:num w:numId="6" w16cid:durableId="1245535510">
    <w:abstractNumId w:val="0"/>
  </w:num>
  <w:num w:numId="7" w16cid:durableId="1936400595">
    <w:abstractNumId w:val="3"/>
  </w:num>
  <w:num w:numId="8" w16cid:durableId="20939659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127CB7"/>
    <w:rsid w:val="001B3B72"/>
    <w:rsid w:val="001C69A7"/>
    <w:rsid w:val="002C2FAD"/>
    <w:rsid w:val="0031277B"/>
    <w:rsid w:val="0034370B"/>
    <w:rsid w:val="003B7746"/>
    <w:rsid w:val="004F3CBB"/>
    <w:rsid w:val="004F6896"/>
    <w:rsid w:val="00506288"/>
    <w:rsid w:val="0052289C"/>
    <w:rsid w:val="00564843"/>
    <w:rsid w:val="005732B7"/>
    <w:rsid w:val="005B2722"/>
    <w:rsid w:val="00645110"/>
    <w:rsid w:val="006C6570"/>
    <w:rsid w:val="006D5A0A"/>
    <w:rsid w:val="0072423B"/>
    <w:rsid w:val="007837B3"/>
    <w:rsid w:val="007B172B"/>
    <w:rsid w:val="0082513C"/>
    <w:rsid w:val="00846B1B"/>
    <w:rsid w:val="008B14ED"/>
    <w:rsid w:val="00917016"/>
    <w:rsid w:val="0092712C"/>
    <w:rsid w:val="00980847"/>
    <w:rsid w:val="00AB4C66"/>
    <w:rsid w:val="00AD4592"/>
    <w:rsid w:val="00B202C4"/>
    <w:rsid w:val="00B82D35"/>
    <w:rsid w:val="00B972E5"/>
    <w:rsid w:val="00BA0A3D"/>
    <w:rsid w:val="00BE3CD3"/>
    <w:rsid w:val="00C16E1E"/>
    <w:rsid w:val="00C23621"/>
    <w:rsid w:val="00C72774"/>
    <w:rsid w:val="00CF01BF"/>
    <w:rsid w:val="00CF71F3"/>
    <w:rsid w:val="00DD0340"/>
    <w:rsid w:val="00DD0874"/>
    <w:rsid w:val="00E34B8A"/>
    <w:rsid w:val="00E35A08"/>
    <w:rsid w:val="00EA542B"/>
    <w:rsid w:val="00EC5E92"/>
    <w:rsid w:val="00ED65A8"/>
    <w:rsid w:val="00EF3F7A"/>
    <w:rsid w:val="00F64D11"/>
    <w:rsid w:val="00FA7A4D"/>
    <w:rsid w:val="00FD38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6D8675"/>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843"/>
    <w:pPr>
      <w:spacing w:line="360" w:lineRule="auto"/>
      <w:jc w:val="both"/>
    </w:pPr>
    <w:rPr>
      <w:rFonts w:ascii="Times New Roman" w:hAnsi="Times New Roman"/>
      <w:sz w:val="24"/>
    </w:rPr>
  </w:style>
  <w:style w:type="paragraph" w:styleId="Ttulo1">
    <w:name w:val="heading 1"/>
    <w:basedOn w:val="Normal"/>
    <w:next w:val="Normal"/>
    <w:link w:val="Ttulo1Car"/>
    <w:uiPriority w:val="9"/>
    <w:qFormat/>
    <w:rsid w:val="00564843"/>
    <w:pPr>
      <w:keepNext/>
      <w:keepLines/>
      <w:spacing w:before="240" w:after="0"/>
      <w:outlineLvl w:val="0"/>
    </w:pPr>
    <w:rPr>
      <w:rFonts w:eastAsiaTheme="majorEastAsia" w:cstheme="majorBidi"/>
      <w:color w:val="2E74B5" w:themeColor="accent1" w:themeShade="BF"/>
      <w:sz w:val="32"/>
      <w:szCs w:val="32"/>
    </w:rPr>
  </w:style>
  <w:style w:type="paragraph" w:styleId="Ttulo2">
    <w:name w:val="heading 2"/>
    <w:basedOn w:val="Normal"/>
    <w:next w:val="Normal"/>
    <w:link w:val="Ttulo2Car"/>
    <w:uiPriority w:val="9"/>
    <w:unhideWhenUsed/>
    <w:qFormat/>
    <w:rsid w:val="00564843"/>
    <w:pPr>
      <w:keepNext/>
      <w:keepLines/>
      <w:spacing w:before="40" w:after="0"/>
      <w:outlineLvl w:val="1"/>
    </w:pPr>
    <w:rPr>
      <w:rFonts w:eastAsiaTheme="majorEastAsia" w:cstheme="majorBidi"/>
      <w:color w:val="2E74B5" w:themeColor="accent1" w:themeShade="BF"/>
      <w:sz w:val="28"/>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8B14ED"/>
    <w:pPr>
      <w:spacing w:after="0" w:line="240" w:lineRule="auto"/>
    </w:pPr>
    <w:rPr>
      <w:rFonts w:eastAsiaTheme="minorEastAsia"/>
      <w:lang w:val="en-US"/>
    </w:rPr>
  </w:style>
  <w:style w:type="character" w:customStyle="1" w:styleId="SinespaciadoCar">
    <w:name w:val="Sin espaciado Car"/>
    <w:basedOn w:val="Fuentedeprrafopredeter"/>
    <w:link w:val="Sinespaciado"/>
    <w:uiPriority w:val="1"/>
    <w:rsid w:val="008B14ED"/>
    <w:rPr>
      <w:rFonts w:eastAsiaTheme="minorEastAsia"/>
      <w:lang w:val="en-US"/>
    </w:rPr>
  </w:style>
  <w:style w:type="character" w:customStyle="1" w:styleId="Ttulo1Car">
    <w:name w:val="Título 1 Car"/>
    <w:basedOn w:val="Fuentedeprrafopredeter"/>
    <w:link w:val="Ttulo1"/>
    <w:uiPriority w:val="9"/>
    <w:rsid w:val="00564843"/>
    <w:rPr>
      <w:rFonts w:ascii="Times New Roman" w:eastAsiaTheme="majorEastAsia" w:hAnsi="Times New Roman" w:cstheme="majorBidi"/>
      <w:color w:val="2E74B5" w:themeColor="accent1" w:themeShade="BF"/>
      <w:sz w:val="32"/>
      <w:szCs w:val="32"/>
    </w:rPr>
  </w:style>
  <w:style w:type="paragraph" w:styleId="TtuloTDC">
    <w:name w:val="TOC Heading"/>
    <w:basedOn w:val="Ttulo1"/>
    <w:next w:val="Normal"/>
    <w:uiPriority w:val="39"/>
    <w:unhideWhenUsed/>
    <w:qFormat/>
    <w:rsid w:val="008B14ED"/>
    <w:pPr>
      <w:outlineLvl w:val="9"/>
    </w:pPr>
    <w:rPr>
      <w:lang w:val="en-US"/>
    </w:rPr>
  </w:style>
  <w:style w:type="paragraph" w:styleId="TDC1">
    <w:name w:val="toc 1"/>
    <w:basedOn w:val="Normal"/>
    <w:next w:val="Normal"/>
    <w:autoRedefine/>
    <w:uiPriority w:val="39"/>
    <w:unhideWhenUsed/>
    <w:rsid w:val="008B14ED"/>
    <w:pPr>
      <w:spacing w:after="100"/>
    </w:pPr>
  </w:style>
  <w:style w:type="character" w:styleId="Hipervnculo">
    <w:name w:val="Hyperlink"/>
    <w:basedOn w:val="Fuentedeprrafopredeter"/>
    <w:uiPriority w:val="99"/>
    <w:unhideWhenUsed/>
    <w:rsid w:val="008B14ED"/>
    <w:rPr>
      <w:color w:val="0563C1" w:themeColor="hyperlink"/>
      <w:u w:val="single"/>
    </w:rPr>
  </w:style>
  <w:style w:type="character" w:customStyle="1" w:styleId="Ttulo2Car">
    <w:name w:val="Título 2 Car"/>
    <w:basedOn w:val="Fuentedeprrafopredeter"/>
    <w:link w:val="Ttulo2"/>
    <w:uiPriority w:val="9"/>
    <w:rsid w:val="00564843"/>
    <w:rPr>
      <w:rFonts w:ascii="Times New Roman" w:eastAsiaTheme="majorEastAsia" w:hAnsi="Times New Roman" w:cstheme="majorBidi"/>
      <w:color w:val="2E74B5" w:themeColor="accent1" w:themeShade="BF"/>
      <w:sz w:val="28"/>
      <w:szCs w:val="26"/>
    </w:rPr>
  </w:style>
  <w:style w:type="paragraph" w:styleId="TDC2">
    <w:name w:val="toc 2"/>
    <w:basedOn w:val="Normal"/>
    <w:next w:val="Normal"/>
    <w:autoRedefine/>
    <w:uiPriority w:val="39"/>
    <w:unhideWhenUsed/>
    <w:rsid w:val="008B14ED"/>
    <w:pPr>
      <w:spacing w:after="100"/>
      <w:ind w:left="220"/>
    </w:pPr>
  </w:style>
  <w:style w:type="paragraph" w:styleId="Encabezado">
    <w:name w:val="header"/>
    <w:basedOn w:val="Normal"/>
    <w:link w:val="EncabezadoCar"/>
    <w:uiPriority w:val="99"/>
    <w:unhideWhenUsed/>
    <w:rsid w:val="008B14E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B14ED"/>
  </w:style>
  <w:style w:type="paragraph" w:styleId="Piedepgina">
    <w:name w:val="footer"/>
    <w:basedOn w:val="Normal"/>
    <w:link w:val="PiedepginaCar"/>
    <w:uiPriority w:val="99"/>
    <w:unhideWhenUsed/>
    <w:rsid w:val="008B14E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B14ED"/>
  </w:style>
  <w:style w:type="paragraph" w:styleId="Prrafodelista">
    <w:name w:val="List Paragraph"/>
    <w:basedOn w:val="Normal"/>
    <w:uiPriority w:val="34"/>
    <w:qFormat/>
    <w:rsid w:val="00E35A08"/>
    <w:pPr>
      <w:spacing w:after="0" w:line="240" w:lineRule="auto"/>
      <w:ind w:left="720"/>
      <w:contextualSpacing/>
    </w:pPr>
    <w:rPr>
      <w:rFonts w:eastAsia="Times New Roman" w:cs="Times New Roman"/>
      <w:sz w:val="20"/>
      <w:szCs w:val="20"/>
      <w:lang w:eastAsia="en-GB"/>
    </w:rPr>
  </w:style>
  <w:style w:type="paragraph" w:styleId="Textodeglobo">
    <w:name w:val="Balloon Text"/>
    <w:basedOn w:val="Normal"/>
    <w:link w:val="TextodegloboCar"/>
    <w:uiPriority w:val="99"/>
    <w:semiHidden/>
    <w:unhideWhenUsed/>
    <w:rsid w:val="007B172B"/>
    <w:pPr>
      <w:spacing w:after="0" w:line="240" w:lineRule="auto"/>
    </w:pPr>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454610">
      <w:bodyDiv w:val="1"/>
      <w:marLeft w:val="0"/>
      <w:marRight w:val="0"/>
      <w:marTop w:val="0"/>
      <w:marBottom w:val="0"/>
      <w:divBdr>
        <w:top w:val="none" w:sz="0" w:space="0" w:color="auto"/>
        <w:left w:val="none" w:sz="0" w:space="0" w:color="auto"/>
        <w:bottom w:val="none" w:sz="0" w:space="0" w:color="auto"/>
        <w:right w:val="none" w:sz="0" w:space="0" w:color="auto"/>
      </w:divBdr>
    </w:div>
    <w:div w:id="1703361960">
      <w:bodyDiv w:val="1"/>
      <w:marLeft w:val="0"/>
      <w:marRight w:val="0"/>
      <w:marTop w:val="0"/>
      <w:marBottom w:val="0"/>
      <w:divBdr>
        <w:top w:val="none" w:sz="0" w:space="0" w:color="auto"/>
        <w:left w:val="none" w:sz="0" w:space="0" w:color="auto"/>
        <w:bottom w:val="none" w:sz="0" w:space="0" w:color="auto"/>
        <w:right w:val="none" w:sz="0" w:space="0" w:color="auto"/>
      </w:divBdr>
    </w:div>
    <w:div w:id="184019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microsoft.com/office/2007/relationships/diagramDrawing" Target="diagrams/drawing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Layout" Target="diagrams/layout1.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29C0CF-A8E6-4A81-823A-5D08E71F40C7}" type="doc">
      <dgm:prSet loTypeId="urn:microsoft.com/office/officeart/2005/8/layout/hProcess9" loCatId="process" qsTypeId="urn:microsoft.com/office/officeart/2005/8/quickstyle/simple1" qsCatId="simple" csTypeId="urn:microsoft.com/office/officeart/2005/8/colors/accent1_2" csCatId="accent1" phldr="1"/>
      <dgm:spPr/>
    </dgm:pt>
    <dgm:pt modelId="{CD090F82-9690-45B2-9D64-EF23EA5C175D}">
      <dgm:prSet phldrT="[Text]"/>
      <dgm:spPr/>
      <dgm:t>
        <a:bodyPr/>
        <a:lstStyle/>
        <a:p>
          <a:r>
            <a:rPr lang="en-US"/>
            <a:t>Start</a:t>
          </a:r>
        </a:p>
      </dgm:t>
    </dgm:pt>
    <dgm:pt modelId="{9BF6521C-4307-4789-B3D3-94AA540EF7ED}" type="parTrans" cxnId="{6E178831-C7D7-4AEB-B91E-DEC5283CF6A7}">
      <dgm:prSet/>
      <dgm:spPr/>
      <dgm:t>
        <a:bodyPr/>
        <a:lstStyle/>
        <a:p>
          <a:endParaRPr lang="en-US"/>
        </a:p>
      </dgm:t>
    </dgm:pt>
    <dgm:pt modelId="{F8D291CE-2B10-4B31-B351-AD80FF353590}" type="sibTrans" cxnId="{6E178831-C7D7-4AEB-B91E-DEC5283CF6A7}">
      <dgm:prSet/>
      <dgm:spPr/>
      <dgm:t>
        <a:bodyPr/>
        <a:lstStyle/>
        <a:p>
          <a:endParaRPr lang="en-US"/>
        </a:p>
      </dgm:t>
    </dgm:pt>
    <dgm:pt modelId="{6BAAF7F0-A4FF-4174-88C5-9F684A4AE335}">
      <dgm:prSet phldrT="[Text]"/>
      <dgm:spPr/>
      <dgm:t>
        <a:bodyPr/>
        <a:lstStyle/>
        <a:p>
          <a:r>
            <a:rPr lang="en-US"/>
            <a:t>Justify</a:t>
          </a:r>
        </a:p>
      </dgm:t>
    </dgm:pt>
    <dgm:pt modelId="{74A6A5E0-3489-47CF-B478-1B20A1310573}" type="parTrans" cxnId="{E2119D3B-2E4A-4757-A5DB-579D1C8DFBC3}">
      <dgm:prSet/>
      <dgm:spPr/>
      <dgm:t>
        <a:bodyPr/>
        <a:lstStyle/>
        <a:p>
          <a:endParaRPr lang="en-US"/>
        </a:p>
      </dgm:t>
    </dgm:pt>
    <dgm:pt modelId="{A16726FA-9C29-49A8-AE70-1CBFA49008BF}" type="sibTrans" cxnId="{E2119D3B-2E4A-4757-A5DB-579D1C8DFBC3}">
      <dgm:prSet/>
      <dgm:spPr/>
      <dgm:t>
        <a:bodyPr/>
        <a:lstStyle/>
        <a:p>
          <a:endParaRPr lang="en-US"/>
        </a:p>
      </dgm:t>
    </dgm:pt>
    <dgm:pt modelId="{70A7642E-94CA-46ED-8EEE-CF3F967AE309}">
      <dgm:prSet phldrT="[Text]"/>
      <dgm:spPr/>
      <dgm:t>
        <a:bodyPr/>
        <a:lstStyle/>
        <a:p>
          <a:r>
            <a:rPr lang="en-US"/>
            <a:t>Execute</a:t>
          </a:r>
        </a:p>
      </dgm:t>
    </dgm:pt>
    <dgm:pt modelId="{CDBF9CA0-4BF4-468A-B473-A6CB35E0AB8E}" type="parTrans" cxnId="{C7CC301F-CD7D-47A7-9B95-3F11E8FD561A}">
      <dgm:prSet/>
      <dgm:spPr/>
      <dgm:t>
        <a:bodyPr/>
        <a:lstStyle/>
        <a:p>
          <a:endParaRPr lang="en-US"/>
        </a:p>
      </dgm:t>
    </dgm:pt>
    <dgm:pt modelId="{AE9235D4-05D4-45D9-BF61-7121B35BA77C}" type="sibTrans" cxnId="{C7CC301F-CD7D-47A7-9B95-3F11E8FD561A}">
      <dgm:prSet/>
      <dgm:spPr/>
      <dgm:t>
        <a:bodyPr/>
        <a:lstStyle/>
        <a:p>
          <a:endParaRPr lang="en-US"/>
        </a:p>
      </dgm:t>
    </dgm:pt>
    <dgm:pt modelId="{B76CA78D-7E10-4672-BFC3-461E15EF6003}">
      <dgm:prSet/>
      <dgm:spPr/>
      <dgm:t>
        <a:bodyPr/>
        <a:lstStyle/>
        <a:p>
          <a:r>
            <a:rPr lang="en-US"/>
            <a:t>Evaluate</a:t>
          </a:r>
        </a:p>
      </dgm:t>
    </dgm:pt>
    <dgm:pt modelId="{2DB4F10C-5C0F-463E-B37D-C7CA522E83B5}" type="parTrans" cxnId="{E7FA4072-5D5D-43E0-84BE-4F3C60C69F45}">
      <dgm:prSet/>
      <dgm:spPr/>
      <dgm:t>
        <a:bodyPr/>
        <a:lstStyle/>
        <a:p>
          <a:endParaRPr lang="en-US"/>
        </a:p>
      </dgm:t>
    </dgm:pt>
    <dgm:pt modelId="{1D0EB8A6-7FEA-4451-8D0A-1870A0053855}" type="sibTrans" cxnId="{E7FA4072-5D5D-43E0-84BE-4F3C60C69F45}">
      <dgm:prSet/>
      <dgm:spPr/>
      <dgm:t>
        <a:bodyPr/>
        <a:lstStyle/>
        <a:p>
          <a:endParaRPr lang="en-US"/>
        </a:p>
      </dgm:t>
    </dgm:pt>
    <dgm:pt modelId="{6F7DD8E5-C20B-4B27-A253-E4108B10E6B5}">
      <dgm:prSet/>
      <dgm:spPr/>
      <dgm:t>
        <a:bodyPr/>
        <a:lstStyle/>
        <a:p>
          <a:r>
            <a:rPr lang="en-US"/>
            <a:t>Streamline</a:t>
          </a:r>
        </a:p>
      </dgm:t>
    </dgm:pt>
    <dgm:pt modelId="{9B011631-F70D-4522-B5FC-398607BAABDD}" type="parTrans" cxnId="{53C5834E-F3F7-424F-9A5F-9791E1F8FEAE}">
      <dgm:prSet/>
      <dgm:spPr/>
      <dgm:t>
        <a:bodyPr/>
        <a:lstStyle/>
        <a:p>
          <a:endParaRPr lang="en-US"/>
        </a:p>
      </dgm:t>
    </dgm:pt>
    <dgm:pt modelId="{A3904867-6EAF-4E87-82E3-2AE35E9E10C7}" type="sibTrans" cxnId="{53C5834E-F3F7-424F-9A5F-9791E1F8FEAE}">
      <dgm:prSet/>
      <dgm:spPr/>
      <dgm:t>
        <a:bodyPr/>
        <a:lstStyle/>
        <a:p>
          <a:endParaRPr lang="en-US"/>
        </a:p>
      </dgm:t>
    </dgm:pt>
    <dgm:pt modelId="{4837FA34-8866-46B8-A24F-3D94DFB364D2}" type="pres">
      <dgm:prSet presAssocID="{9C29C0CF-A8E6-4A81-823A-5D08E71F40C7}" presName="CompostProcess" presStyleCnt="0">
        <dgm:presLayoutVars>
          <dgm:dir/>
          <dgm:resizeHandles val="exact"/>
        </dgm:presLayoutVars>
      </dgm:prSet>
      <dgm:spPr/>
    </dgm:pt>
    <dgm:pt modelId="{E42255EB-0870-4024-8090-3A73AF140CC6}" type="pres">
      <dgm:prSet presAssocID="{9C29C0CF-A8E6-4A81-823A-5D08E71F40C7}" presName="arrow" presStyleLbl="bgShp" presStyleIdx="0" presStyleCnt="1"/>
      <dgm:spPr/>
    </dgm:pt>
    <dgm:pt modelId="{DEBA7E08-6CA5-46FA-B9A4-40A671A5425F}" type="pres">
      <dgm:prSet presAssocID="{9C29C0CF-A8E6-4A81-823A-5D08E71F40C7}" presName="linearProcess" presStyleCnt="0"/>
      <dgm:spPr/>
    </dgm:pt>
    <dgm:pt modelId="{DFE175D8-B8FC-40E3-9A39-451681634976}" type="pres">
      <dgm:prSet presAssocID="{CD090F82-9690-45B2-9D64-EF23EA5C175D}" presName="textNode" presStyleLbl="node1" presStyleIdx="0" presStyleCnt="5">
        <dgm:presLayoutVars>
          <dgm:bulletEnabled val="1"/>
        </dgm:presLayoutVars>
      </dgm:prSet>
      <dgm:spPr/>
    </dgm:pt>
    <dgm:pt modelId="{12CB7578-5462-4135-B225-94DFA6CCA673}" type="pres">
      <dgm:prSet presAssocID="{F8D291CE-2B10-4B31-B351-AD80FF353590}" presName="sibTrans" presStyleCnt="0"/>
      <dgm:spPr/>
    </dgm:pt>
    <dgm:pt modelId="{D92FAD45-0E1E-456A-86B3-0780DCE90ECB}" type="pres">
      <dgm:prSet presAssocID="{B76CA78D-7E10-4672-BFC3-461E15EF6003}" presName="textNode" presStyleLbl="node1" presStyleIdx="1" presStyleCnt="5">
        <dgm:presLayoutVars>
          <dgm:bulletEnabled val="1"/>
        </dgm:presLayoutVars>
      </dgm:prSet>
      <dgm:spPr/>
    </dgm:pt>
    <dgm:pt modelId="{2446A521-B492-4B51-B98D-F34EBAD8BF4E}" type="pres">
      <dgm:prSet presAssocID="{1D0EB8A6-7FEA-4451-8D0A-1870A0053855}" presName="sibTrans" presStyleCnt="0"/>
      <dgm:spPr/>
    </dgm:pt>
    <dgm:pt modelId="{17F0F164-24D1-4FD3-9879-70A024BC9E14}" type="pres">
      <dgm:prSet presAssocID="{6BAAF7F0-A4FF-4174-88C5-9F684A4AE335}" presName="textNode" presStyleLbl="node1" presStyleIdx="2" presStyleCnt="5">
        <dgm:presLayoutVars>
          <dgm:bulletEnabled val="1"/>
        </dgm:presLayoutVars>
      </dgm:prSet>
      <dgm:spPr/>
    </dgm:pt>
    <dgm:pt modelId="{B567655C-CE09-4F3B-B44E-68FCBB81AAC6}" type="pres">
      <dgm:prSet presAssocID="{A16726FA-9C29-49A8-AE70-1CBFA49008BF}" presName="sibTrans" presStyleCnt="0"/>
      <dgm:spPr/>
    </dgm:pt>
    <dgm:pt modelId="{83BE0037-DDFA-4E51-9BD0-6880B9A3CDD5}" type="pres">
      <dgm:prSet presAssocID="{6F7DD8E5-C20B-4B27-A253-E4108B10E6B5}" presName="textNode" presStyleLbl="node1" presStyleIdx="3" presStyleCnt="5">
        <dgm:presLayoutVars>
          <dgm:bulletEnabled val="1"/>
        </dgm:presLayoutVars>
      </dgm:prSet>
      <dgm:spPr/>
    </dgm:pt>
    <dgm:pt modelId="{A76FC2CC-5D4E-47AB-AB7C-78FB206AB0FF}" type="pres">
      <dgm:prSet presAssocID="{A3904867-6EAF-4E87-82E3-2AE35E9E10C7}" presName="sibTrans" presStyleCnt="0"/>
      <dgm:spPr/>
    </dgm:pt>
    <dgm:pt modelId="{11A7C8B4-EF06-4750-A217-FD5F2E02CCCE}" type="pres">
      <dgm:prSet presAssocID="{70A7642E-94CA-46ED-8EEE-CF3F967AE309}" presName="textNode" presStyleLbl="node1" presStyleIdx="4" presStyleCnt="5">
        <dgm:presLayoutVars>
          <dgm:bulletEnabled val="1"/>
        </dgm:presLayoutVars>
      </dgm:prSet>
      <dgm:spPr/>
    </dgm:pt>
  </dgm:ptLst>
  <dgm:cxnLst>
    <dgm:cxn modelId="{27AD6B13-9E08-40D3-9EBB-D8941BE74334}" type="presOf" srcId="{9C29C0CF-A8E6-4A81-823A-5D08E71F40C7}" destId="{4837FA34-8866-46B8-A24F-3D94DFB364D2}" srcOrd="0" destOrd="0" presId="urn:microsoft.com/office/officeart/2005/8/layout/hProcess9"/>
    <dgm:cxn modelId="{C7CC301F-CD7D-47A7-9B95-3F11E8FD561A}" srcId="{9C29C0CF-A8E6-4A81-823A-5D08E71F40C7}" destId="{70A7642E-94CA-46ED-8EEE-CF3F967AE309}" srcOrd="4" destOrd="0" parTransId="{CDBF9CA0-4BF4-468A-B473-A6CB35E0AB8E}" sibTransId="{AE9235D4-05D4-45D9-BF61-7121B35BA77C}"/>
    <dgm:cxn modelId="{A749DA28-1CFA-4F2C-A0DA-7F5B357CB23F}" type="presOf" srcId="{6F7DD8E5-C20B-4B27-A253-E4108B10E6B5}" destId="{83BE0037-DDFA-4E51-9BD0-6880B9A3CDD5}" srcOrd="0" destOrd="0" presId="urn:microsoft.com/office/officeart/2005/8/layout/hProcess9"/>
    <dgm:cxn modelId="{6E178831-C7D7-4AEB-B91E-DEC5283CF6A7}" srcId="{9C29C0CF-A8E6-4A81-823A-5D08E71F40C7}" destId="{CD090F82-9690-45B2-9D64-EF23EA5C175D}" srcOrd="0" destOrd="0" parTransId="{9BF6521C-4307-4789-B3D3-94AA540EF7ED}" sibTransId="{F8D291CE-2B10-4B31-B351-AD80FF353590}"/>
    <dgm:cxn modelId="{E2119D3B-2E4A-4757-A5DB-579D1C8DFBC3}" srcId="{9C29C0CF-A8E6-4A81-823A-5D08E71F40C7}" destId="{6BAAF7F0-A4FF-4174-88C5-9F684A4AE335}" srcOrd="2" destOrd="0" parTransId="{74A6A5E0-3489-47CF-B478-1B20A1310573}" sibTransId="{A16726FA-9C29-49A8-AE70-1CBFA49008BF}"/>
    <dgm:cxn modelId="{3A5FD565-1CD9-4EF6-B3AF-656010399682}" type="presOf" srcId="{6BAAF7F0-A4FF-4174-88C5-9F684A4AE335}" destId="{17F0F164-24D1-4FD3-9879-70A024BC9E14}" srcOrd="0" destOrd="0" presId="urn:microsoft.com/office/officeart/2005/8/layout/hProcess9"/>
    <dgm:cxn modelId="{53C5834E-F3F7-424F-9A5F-9791E1F8FEAE}" srcId="{9C29C0CF-A8E6-4A81-823A-5D08E71F40C7}" destId="{6F7DD8E5-C20B-4B27-A253-E4108B10E6B5}" srcOrd="3" destOrd="0" parTransId="{9B011631-F70D-4522-B5FC-398607BAABDD}" sibTransId="{A3904867-6EAF-4E87-82E3-2AE35E9E10C7}"/>
    <dgm:cxn modelId="{75410870-504F-4656-B28E-3FDA747371BD}" type="presOf" srcId="{B76CA78D-7E10-4672-BFC3-461E15EF6003}" destId="{D92FAD45-0E1E-456A-86B3-0780DCE90ECB}" srcOrd="0" destOrd="0" presId="urn:microsoft.com/office/officeart/2005/8/layout/hProcess9"/>
    <dgm:cxn modelId="{E7FA4072-5D5D-43E0-84BE-4F3C60C69F45}" srcId="{9C29C0CF-A8E6-4A81-823A-5D08E71F40C7}" destId="{B76CA78D-7E10-4672-BFC3-461E15EF6003}" srcOrd="1" destOrd="0" parTransId="{2DB4F10C-5C0F-463E-B37D-C7CA522E83B5}" sibTransId="{1D0EB8A6-7FEA-4451-8D0A-1870A0053855}"/>
    <dgm:cxn modelId="{8DE09D78-8348-4FFD-A105-9E4B7F7373D8}" type="presOf" srcId="{CD090F82-9690-45B2-9D64-EF23EA5C175D}" destId="{DFE175D8-B8FC-40E3-9A39-451681634976}" srcOrd="0" destOrd="0" presId="urn:microsoft.com/office/officeart/2005/8/layout/hProcess9"/>
    <dgm:cxn modelId="{DFFCD288-28B5-4943-BD43-B8C198C07BF2}" type="presOf" srcId="{70A7642E-94CA-46ED-8EEE-CF3F967AE309}" destId="{11A7C8B4-EF06-4750-A217-FD5F2E02CCCE}" srcOrd="0" destOrd="0" presId="urn:microsoft.com/office/officeart/2005/8/layout/hProcess9"/>
    <dgm:cxn modelId="{3EEE4ECB-3AF0-47DA-87E7-FCB23DBC8233}" type="presParOf" srcId="{4837FA34-8866-46B8-A24F-3D94DFB364D2}" destId="{E42255EB-0870-4024-8090-3A73AF140CC6}" srcOrd="0" destOrd="0" presId="urn:microsoft.com/office/officeart/2005/8/layout/hProcess9"/>
    <dgm:cxn modelId="{A3D2B829-C31E-4111-8A51-A0E0B2449EC2}" type="presParOf" srcId="{4837FA34-8866-46B8-A24F-3D94DFB364D2}" destId="{DEBA7E08-6CA5-46FA-B9A4-40A671A5425F}" srcOrd="1" destOrd="0" presId="urn:microsoft.com/office/officeart/2005/8/layout/hProcess9"/>
    <dgm:cxn modelId="{E3EA149D-C633-4494-B821-F461DE8D2A93}" type="presParOf" srcId="{DEBA7E08-6CA5-46FA-B9A4-40A671A5425F}" destId="{DFE175D8-B8FC-40E3-9A39-451681634976}" srcOrd="0" destOrd="0" presId="urn:microsoft.com/office/officeart/2005/8/layout/hProcess9"/>
    <dgm:cxn modelId="{56DD6CDE-9BF1-42D2-8854-F6F760121D06}" type="presParOf" srcId="{DEBA7E08-6CA5-46FA-B9A4-40A671A5425F}" destId="{12CB7578-5462-4135-B225-94DFA6CCA673}" srcOrd="1" destOrd="0" presId="urn:microsoft.com/office/officeart/2005/8/layout/hProcess9"/>
    <dgm:cxn modelId="{B20B7745-2D1A-40B7-B48E-36FDBEB56E92}" type="presParOf" srcId="{DEBA7E08-6CA5-46FA-B9A4-40A671A5425F}" destId="{D92FAD45-0E1E-456A-86B3-0780DCE90ECB}" srcOrd="2" destOrd="0" presId="urn:microsoft.com/office/officeart/2005/8/layout/hProcess9"/>
    <dgm:cxn modelId="{84EA58A2-9D43-442A-A023-25C6E5ADB9AF}" type="presParOf" srcId="{DEBA7E08-6CA5-46FA-B9A4-40A671A5425F}" destId="{2446A521-B492-4B51-B98D-F34EBAD8BF4E}" srcOrd="3" destOrd="0" presId="urn:microsoft.com/office/officeart/2005/8/layout/hProcess9"/>
    <dgm:cxn modelId="{A2FBDB5F-3B24-4752-8CAF-1C28BFA12B9F}" type="presParOf" srcId="{DEBA7E08-6CA5-46FA-B9A4-40A671A5425F}" destId="{17F0F164-24D1-4FD3-9879-70A024BC9E14}" srcOrd="4" destOrd="0" presId="urn:microsoft.com/office/officeart/2005/8/layout/hProcess9"/>
    <dgm:cxn modelId="{DF710DFA-AAA8-4F01-89AB-55AAE0D6B448}" type="presParOf" srcId="{DEBA7E08-6CA5-46FA-B9A4-40A671A5425F}" destId="{B567655C-CE09-4F3B-B44E-68FCBB81AAC6}" srcOrd="5" destOrd="0" presId="urn:microsoft.com/office/officeart/2005/8/layout/hProcess9"/>
    <dgm:cxn modelId="{3A20F39B-BBF1-46A6-AC60-F5DB73185198}" type="presParOf" srcId="{DEBA7E08-6CA5-46FA-B9A4-40A671A5425F}" destId="{83BE0037-DDFA-4E51-9BD0-6880B9A3CDD5}" srcOrd="6" destOrd="0" presId="urn:microsoft.com/office/officeart/2005/8/layout/hProcess9"/>
    <dgm:cxn modelId="{B82E9E09-AAC8-4246-8B5C-496D8548A49D}" type="presParOf" srcId="{DEBA7E08-6CA5-46FA-B9A4-40A671A5425F}" destId="{A76FC2CC-5D4E-47AB-AB7C-78FB206AB0FF}" srcOrd="7" destOrd="0" presId="urn:microsoft.com/office/officeart/2005/8/layout/hProcess9"/>
    <dgm:cxn modelId="{27973F2F-52BC-4126-A900-857384F236CD}" type="presParOf" srcId="{DEBA7E08-6CA5-46FA-B9A4-40A671A5425F}" destId="{11A7C8B4-EF06-4750-A217-FD5F2E02CCCE}" srcOrd="8" destOrd="0" presId="urn:microsoft.com/office/officeart/2005/8/layout/hProcess9"/>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2255EB-0870-4024-8090-3A73AF140CC6}">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FE175D8-B8FC-40E3-9A39-451681634976}">
      <dsp:nvSpPr>
        <dsp:cNvPr id="0" name=""/>
        <dsp:cNvSpPr/>
      </dsp:nvSpPr>
      <dsp:spPr>
        <a:xfrm>
          <a:off x="1252" y="960120"/>
          <a:ext cx="103227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Start</a:t>
          </a:r>
        </a:p>
      </dsp:txBody>
      <dsp:txXfrm>
        <a:off x="51643" y="1010511"/>
        <a:ext cx="931488" cy="1179378"/>
      </dsp:txXfrm>
    </dsp:sp>
    <dsp:sp modelId="{D92FAD45-0E1E-456A-86B3-0780DCE90ECB}">
      <dsp:nvSpPr>
        <dsp:cNvPr id="0" name=""/>
        <dsp:cNvSpPr/>
      </dsp:nvSpPr>
      <dsp:spPr>
        <a:xfrm>
          <a:off x="1114158" y="960120"/>
          <a:ext cx="103227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Evaluate</a:t>
          </a:r>
        </a:p>
      </dsp:txBody>
      <dsp:txXfrm>
        <a:off x="1164549" y="1010511"/>
        <a:ext cx="931488" cy="1179378"/>
      </dsp:txXfrm>
    </dsp:sp>
    <dsp:sp modelId="{17F0F164-24D1-4FD3-9879-70A024BC9E14}">
      <dsp:nvSpPr>
        <dsp:cNvPr id="0" name=""/>
        <dsp:cNvSpPr/>
      </dsp:nvSpPr>
      <dsp:spPr>
        <a:xfrm>
          <a:off x="2227064" y="960120"/>
          <a:ext cx="103227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Justify</a:t>
          </a:r>
        </a:p>
      </dsp:txBody>
      <dsp:txXfrm>
        <a:off x="2277455" y="1010511"/>
        <a:ext cx="931488" cy="1179378"/>
      </dsp:txXfrm>
    </dsp:sp>
    <dsp:sp modelId="{83BE0037-DDFA-4E51-9BD0-6880B9A3CDD5}">
      <dsp:nvSpPr>
        <dsp:cNvPr id="0" name=""/>
        <dsp:cNvSpPr/>
      </dsp:nvSpPr>
      <dsp:spPr>
        <a:xfrm>
          <a:off x="3339970" y="960120"/>
          <a:ext cx="103227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Streamline</a:t>
          </a:r>
        </a:p>
      </dsp:txBody>
      <dsp:txXfrm>
        <a:off x="3390361" y="1010511"/>
        <a:ext cx="931488" cy="1179378"/>
      </dsp:txXfrm>
    </dsp:sp>
    <dsp:sp modelId="{11A7C8B4-EF06-4750-A217-FD5F2E02CCCE}">
      <dsp:nvSpPr>
        <dsp:cNvPr id="0" name=""/>
        <dsp:cNvSpPr/>
      </dsp:nvSpPr>
      <dsp:spPr>
        <a:xfrm>
          <a:off x="4452876" y="960120"/>
          <a:ext cx="103227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Execute</a:t>
          </a:r>
        </a:p>
      </dsp:txBody>
      <dsp:txXfrm>
        <a:off x="4503267" y="1010511"/>
        <a:ext cx="931488" cy="117937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5CD26A-6C1D-42CE-BF2B-3492D26A5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14</Pages>
  <Words>2349</Words>
  <Characters>12925</Characters>
  <Application>Microsoft Office Word</Application>
  <DocSecurity>0</DocSecurity>
  <Lines>107</Lines>
  <Paragraphs>30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Zero-base Budgeting Technique</vt:lpstr>
      <vt:lpstr>Zero-base Budgeting Technique</vt:lpstr>
    </vt:vector>
  </TitlesOfParts>
  <Company>University of Wales Trinity Saint David</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 Budgeting Technique</dc:title>
  <dc:subject/>
  <dc:creator/>
  <cp:keywords/>
  <dc:description/>
  <cp:lastModifiedBy>alexandra patrascu</cp:lastModifiedBy>
  <cp:revision>25</cp:revision>
  <dcterms:created xsi:type="dcterms:W3CDTF">2022-03-09T09:36:00Z</dcterms:created>
  <dcterms:modified xsi:type="dcterms:W3CDTF">2022-07-06T13:13:00Z</dcterms:modified>
</cp:coreProperties>
</file>