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35BBBDC1" wp14:paraId="5E5787A5" wp14:textId="5553672E">
      <w:pPr>
        <w:rPr>
          <w:rFonts w:ascii="Arial" w:hAnsi="Arial" w:eastAsia="Arial" w:cs="Arial"/>
        </w:rPr>
      </w:pPr>
      <w:r w:rsidR="772ECABE">
        <w:rPr/>
        <w:t xml:space="preserve">                            </w:t>
      </w:r>
      <w:r w:rsidRPr="35BBBDC1" w:rsidR="772ECABE">
        <w:rPr>
          <w:rFonts w:ascii="Arial" w:hAnsi="Arial" w:eastAsia="Arial" w:cs="Arial"/>
        </w:rPr>
        <w:t xml:space="preserve"> BSc (Hons)</w:t>
      </w:r>
      <w:r w:rsidRPr="35BBBDC1" w:rsidR="5F7BAE27">
        <w:rPr>
          <w:rFonts w:ascii="Arial" w:hAnsi="Arial" w:eastAsia="Arial" w:cs="Arial"/>
        </w:rPr>
        <w:t xml:space="preserve"> Health and Social Care.</w:t>
      </w:r>
    </w:p>
    <w:p w:rsidR="5E48142A" w:rsidP="35BBBDC1" w:rsidRDefault="5E48142A" w14:paraId="44697135" w14:textId="26B33802">
      <w:pPr>
        <w:rPr>
          <w:rFonts w:ascii="Arial" w:hAnsi="Arial" w:eastAsia="Arial" w:cs="Arial"/>
        </w:rPr>
      </w:pPr>
    </w:p>
    <w:p w:rsidR="5E48142A" w:rsidP="35BBBDC1" w:rsidRDefault="5E48142A" w14:paraId="429C52A7" w14:textId="1D3D03E2">
      <w:pPr>
        <w:rPr>
          <w:rFonts w:ascii="Arial" w:hAnsi="Arial" w:eastAsia="Arial" w:cs="Arial"/>
        </w:rPr>
      </w:pPr>
    </w:p>
    <w:p w:rsidR="79F1A402" w:rsidP="35BBBDC1" w:rsidRDefault="79F1A402" w14:paraId="4932BAFF" w14:textId="74D556D8">
      <w:pPr>
        <w:rPr>
          <w:rFonts w:ascii="Arial" w:hAnsi="Arial" w:eastAsia="Arial" w:cs="Arial"/>
        </w:rPr>
      </w:pPr>
      <w:r w:rsidRPr="35BBBDC1" w:rsidR="5F7BAE27">
        <w:rPr>
          <w:rFonts w:ascii="Arial" w:hAnsi="Arial" w:eastAsia="Arial" w:cs="Arial"/>
        </w:rPr>
        <w:t>Module: Introduction to Independent Research</w:t>
      </w:r>
      <w:r w:rsidRPr="35BBBDC1" w:rsidR="1E247CF4">
        <w:rPr>
          <w:rFonts w:ascii="Arial" w:hAnsi="Arial" w:eastAsia="Arial" w:cs="Arial"/>
        </w:rPr>
        <w:t xml:space="preserve"> Skills (BMHP5019)</w:t>
      </w:r>
    </w:p>
    <w:p w:rsidR="5E48142A" w:rsidP="35BBBDC1" w:rsidRDefault="5E48142A" w14:paraId="428AE37E" w14:textId="02E4AE6E">
      <w:pPr>
        <w:rPr>
          <w:rFonts w:ascii="Arial" w:hAnsi="Arial" w:eastAsia="Arial" w:cs="Arial"/>
        </w:rPr>
      </w:pPr>
    </w:p>
    <w:p w:rsidR="5E48142A" w:rsidP="35BBBDC1" w:rsidRDefault="5E48142A" w14:paraId="1994DCBE" w14:textId="3211C354">
      <w:pPr>
        <w:rPr>
          <w:rFonts w:ascii="Arial" w:hAnsi="Arial" w:eastAsia="Arial" w:cs="Arial"/>
        </w:rPr>
      </w:pPr>
    </w:p>
    <w:p w:rsidR="5CDC1D64" w:rsidP="35BBBDC1" w:rsidRDefault="5CDC1D64" w14:paraId="14691345" w14:textId="4B77AC0B">
      <w:pPr>
        <w:rPr>
          <w:rFonts w:ascii="Arial" w:hAnsi="Arial" w:eastAsia="Arial" w:cs="Arial"/>
        </w:rPr>
      </w:pPr>
      <w:r w:rsidRPr="35BBBDC1" w:rsidR="1E247CF4">
        <w:rPr>
          <w:rFonts w:ascii="Arial" w:hAnsi="Arial" w:eastAsia="Arial" w:cs="Arial"/>
        </w:rPr>
        <w:t xml:space="preserve">Assessment Title: Assessment 1 – Research </w:t>
      </w:r>
      <w:r w:rsidRPr="35BBBDC1" w:rsidR="439D38C8">
        <w:rPr>
          <w:rFonts w:ascii="Arial" w:hAnsi="Arial" w:eastAsia="Arial" w:cs="Arial"/>
        </w:rPr>
        <w:t>Proposal</w:t>
      </w:r>
    </w:p>
    <w:p w:rsidR="5E48142A" w:rsidP="35BBBDC1" w:rsidRDefault="5E48142A" w14:paraId="4CA7FC6A" w14:textId="6B5861E0">
      <w:pPr>
        <w:rPr>
          <w:rFonts w:ascii="Arial" w:hAnsi="Arial" w:eastAsia="Arial" w:cs="Arial"/>
        </w:rPr>
      </w:pPr>
    </w:p>
    <w:p w:rsidR="5E48142A" w:rsidP="35BBBDC1" w:rsidRDefault="5E48142A" w14:paraId="51530EA4" w14:textId="1DF33749">
      <w:pPr>
        <w:rPr>
          <w:rFonts w:ascii="Arial" w:hAnsi="Arial" w:eastAsia="Arial" w:cs="Arial"/>
        </w:rPr>
      </w:pPr>
    </w:p>
    <w:p w:rsidR="5E48142A" w:rsidP="35BBBDC1" w:rsidRDefault="5E48142A" w14:paraId="76865507" w14:textId="7A7522F8">
      <w:pPr>
        <w:rPr>
          <w:rFonts w:ascii="Arial" w:hAnsi="Arial" w:eastAsia="Arial" w:cs="Arial"/>
        </w:rPr>
      </w:pPr>
    </w:p>
    <w:p w:rsidR="54090C2E" w:rsidP="35BBBDC1" w:rsidRDefault="54090C2E" w14:paraId="6D73AA39" w14:textId="06C8ECB8">
      <w:pPr>
        <w:rPr>
          <w:rFonts w:ascii="Arial" w:hAnsi="Arial" w:eastAsia="Arial" w:cs="Arial"/>
        </w:rPr>
      </w:pPr>
      <w:r w:rsidRPr="35BBBDC1" w:rsidR="439D38C8">
        <w:rPr>
          <w:rFonts w:ascii="Arial" w:hAnsi="Arial" w:eastAsia="Arial" w:cs="Arial"/>
        </w:rPr>
        <w:t>Student Name:</w:t>
      </w:r>
      <w:r w:rsidRPr="35BBBDC1" w:rsidR="29C1FF32">
        <w:rPr>
          <w:rFonts w:ascii="Arial" w:hAnsi="Arial" w:eastAsia="Arial" w:cs="Arial"/>
        </w:rPr>
        <w:t xml:space="preserve"> Genora Oben</w:t>
      </w:r>
    </w:p>
    <w:p w:rsidR="54090C2E" w:rsidP="35BBBDC1" w:rsidRDefault="54090C2E" w14:paraId="31EB6F80" w14:textId="595542B8">
      <w:pPr>
        <w:rPr>
          <w:rFonts w:ascii="Arial" w:hAnsi="Arial" w:eastAsia="Arial" w:cs="Arial"/>
        </w:rPr>
      </w:pPr>
      <w:r w:rsidRPr="35BBBDC1" w:rsidR="439D38C8">
        <w:rPr>
          <w:rFonts w:ascii="Arial" w:hAnsi="Arial" w:eastAsia="Arial" w:cs="Arial"/>
        </w:rPr>
        <w:t>Student ID:</w:t>
      </w:r>
      <w:r w:rsidRPr="35BBBDC1" w:rsidR="0ABD3F9E">
        <w:rPr>
          <w:rFonts w:ascii="Arial" w:hAnsi="Arial" w:eastAsia="Arial" w:cs="Arial"/>
        </w:rPr>
        <w:t xml:space="preserve"> 2413155</w:t>
      </w:r>
    </w:p>
    <w:p w:rsidR="54090C2E" w:rsidP="35BBBDC1" w:rsidRDefault="54090C2E" w14:paraId="0F755F9C" w14:textId="7C9C2093">
      <w:pPr>
        <w:rPr>
          <w:rFonts w:ascii="Arial" w:hAnsi="Arial" w:eastAsia="Arial" w:cs="Arial"/>
        </w:rPr>
      </w:pPr>
      <w:r w:rsidRPr="35BBBDC1" w:rsidR="439D38C8">
        <w:rPr>
          <w:rFonts w:ascii="Arial" w:hAnsi="Arial" w:eastAsia="Arial" w:cs="Arial"/>
        </w:rPr>
        <w:t xml:space="preserve">Date of </w:t>
      </w:r>
      <w:r w:rsidRPr="35BBBDC1" w:rsidR="439D38C8">
        <w:rPr>
          <w:rFonts w:ascii="Arial" w:hAnsi="Arial" w:eastAsia="Arial" w:cs="Arial"/>
        </w:rPr>
        <w:t>Submission</w:t>
      </w:r>
      <w:r w:rsidRPr="35BBBDC1" w:rsidR="439D38C8">
        <w:rPr>
          <w:rFonts w:ascii="Arial" w:hAnsi="Arial" w:eastAsia="Arial" w:cs="Arial"/>
        </w:rPr>
        <w:t>:</w:t>
      </w:r>
      <w:r w:rsidRPr="35BBBDC1" w:rsidR="3595BA58">
        <w:rPr>
          <w:rFonts w:ascii="Arial" w:hAnsi="Arial" w:eastAsia="Arial" w:cs="Arial"/>
        </w:rPr>
        <w:t xml:space="preserve"> 10</w:t>
      </w:r>
      <w:r w:rsidRPr="35BBBDC1" w:rsidR="3595BA58">
        <w:rPr>
          <w:rFonts w:ascii="Arial" w:hAnsi="Arial" w:eastAsia="Arial" w:cs="Arial"/>
          <w:vertAlign w:val="superscript"/>
        </w:rPr>
        <w:t>th</w:t>
      </w:r>
      <w:r w:rsidRPr="35BBBDC1" w:rsidR="3595BA58">
        <w:rPr>
          <w:rFonts w:ascii="Arial" w:hAnsi="Arial" w:eastAsia="Arial" w:cs="Arial"/>
        </w:rPr>
        <w:t xml:space="preserve"> July 2026</w:t>
      </w:r>
    </w:p>
    <w:p w:rsidR="54090C2E" w:rsidP="35BBBDC1" w:rsidRDefault="54090C2E" w14:paraId="2A02E906" w14:textId="4C5782A4">
      <w:pPr>
        <w:rPr>
          <w:rFonts w:ascii="Arial" w:hAnsi="Arial" w:eastAsia="Arial" w:cs="Arial"/>
        </w:rPr>
      </w:pPr>
      <w:r w:rsidRPr="35BBBDC1" w:rsidR="439D38C8">
        <w:rPr>
          <w:rFonts w:ascii="Arial" w:hAnsi="Arial" w:eastAsia="Arial" w:cs="Arial"/>
        </w:rPr>
        <w:t>Lecturer’s Name:</w:t>
      </w:r>
      <w:r w:rsidRPr="35BBBDC1" w:rsidR="681421A8">
        <w:rPr>
          <w:rFonts w:ascii="Arial" w:hAnsi="Arial" w:eastAsia="Arial" w:cs="Arial"/>
        </w:rPr>
        <w:t xml:space="preserve"> </w:t>
      </w:r>
      <w:r w:rsidRPr="35BBBDC1" w:rsidR="1E6D7738">
        <w:rPr>
          <w:rFonts w:ascii="Arial" w:hAnsi="Arial" w:eastAsia="Arial" w:cs="Arial"/>
        </w:rPr>
        <w:t>Muhammed Khan</w:t>
      </w:r>
    </w:p>
    <w:p w:rsidR="5E48142A" w:rsidP="35BBBDC1" w:rsidRDefault="5E48142A" w14:paraId="18928E08" w14:textId="0DAAC462">
      <w:pPr>
        <w:rPr>
          <w:rFonts w:ascii="Arial" w:hAnsi="Arial" w:eastAsia="Arial" w:cs="Arial"/>
        </w:rPr>
      </w:pPr>
    </w:p>
    <w:p w:rsidR="5E48142A" w:rsidRDefault="5E48142A" w14:paraId="26D48266" w14:textId="6C1D9F8F"/>
    <w:p w:rsidR="5E48142A" w:rsidRDefault="5E48142A" w14:paraId="4D238C24" w14:textId="3547B4F4"/>
    <w:p w:rsidR="5E48142A" w:rsidRDefault="5E48142A" w14:paraId="2EB8AF23" w14:textId="0624EA4B"/>
    <w:p w:rsidR="5E48142A" w:rsidRDefault="5E48142A" w14:paraId="64254662" w14:textId="6C6CD080"/>
    <w:p w:rsidR="5E48142A" w:rsidRDefault="5E48142A" w14:paraId="2DC94CD7" w14:textId="41742874"/>
    <w:p w:rsidR="5E48142A" w:rsidRDefault="5E48142A" w14:paraId="632E691E" w14:textId="345035F7"/>
    <w:p w:rsidR="5E48142A" w:rsidRDefault="5E48142A" w14:paraId="7A5344DC" w14:textId="1F98ACC8"/>
    <w:p w:rsidR="5E48142A" w:rsidRDefault="5E48142A" w14:paraId="173FA131" w14:textId="3A6F6F99"/>
    <w:p w:rsidR="5E48142A" w:rsidRDefault="5E48142A" w14:paraId="47BA4223" w14:textId="3603F1EA"/>
    <w:p w:rsidR="5E48142A" w:rsidRDefault="5E48142A" w14:paraId="3DBF01AD" w14:textId="07FB65EE"/>
    <w:p w:rsidR="5E48142A" w:rsidRDefault="5E48142A" w14:paraId="6BE7FD4A" w14:textId="104234CD"/>
    <w:p w:rsidR="5E48142A" w:rsidRDefault="5E48142A" w14:paraId="4110270E" w14:textId="7AF60BB2"/>
    <w:p w:rsidR="5E48142A" w:rsidRDefault="5E48142A" w14:paraId="233271E2" w14:textId="5F8EA3C5"/>
    <w:p w:rsidR="5E48142A" w:rsidRDefault="5E48142A" w14:paraId="7E31329B" w14:textId="000B946D"/>
    <w:p w:rsidR="5E48142A" w:rsidRDefault="5E48142A" w14:paraId="6D684EBE" w14:textId="130B3FEA"/>
    <w:p w:rsidR="1AA42A4F" w:rsidP="35BBBDC1" w:rsidRDefault="1AA42A4F" w14:paraId="16C829F6" w14:textId="7627D4EA">
      <w:pPr>
        <w:rPr>
          <w:rFonts w:ascii="Arial" w:hAnsi="Arial" w:eastAsia="Arial" w:cs="Arial"/>
          <w:b w:val="1"/>
          <w:bCs w:val="1"/>
          <w:sz w:val="28"/>
          <w:szCs w:val="28"/>
        </w:rPr>
      </w:pPr>
      <w:r w:rsidR="1AA42A4F">
        <w:rPr/>
        <w:t xml:space="preserve">                                  </w:t>
      </w:r>
      <w:r w:rsidRPr="35BBBDC1" w:rsidR="1AA42A4F">
        <w:rPr>
          <w:rFonts w:ascii="Arial" w:hAnsi="Arial" w:eastAsia="Arial" w:cs="Arial"/>
          <w:b w:val="1"/>
          <w:bCs w:val="1"/>
          <w:sz w:val="28"/>
          <w:szCs w:val="28"/>
        </w:rPr>
        <w:t xml:space="preserve">  </w:t>
      </w:r>
      <w:r w:rsidRPr="35BBBDC1" w:rsidR="241901C5">
        <w:rPr>
          <w:rFonts w:ascii="Arial" w:hAnsi="Arial" w:eastAsia="Arial" w:cs="Arial"/>
          <w:b w:val="1"/>
          <w:bCs w:val="1"/>
          <w:sz w:val="28"/>
          <w:szCs w:val="28"/>
        </w:rPr>
        <w:t xml:space="preserve">             </w:t>
      </w:r>
      <w:r w:rsidRPr="35BBBDC1" w:rsidR="1AA42A4F">
        <w:rPr>
          <w:rFonts w:ascii="Arial" w:hAnsi="Arial" w:eastAsia="Arial" w:cs="Arial"/>
          <w:b w:val="1"/>
          <w:bCs w:val="1"/>
          <w:sz w:val="28"/>
          <w:szCs w:val="28"/>
        </w:rPr>
        <w:t>Research Proposal</w:t>
      </w:r>
    </w:p>
    <w:p w:rsidR="409FC84F" w:rsidP="35BBBDC1" w:rsidRDefault="409FC84F" w14:paraId="009831CF" w14:textId="75E46EC2">
      <w:pPr>
        <w:pStyle w:val="Normal"/>
        <w:rPr>
          <w:rFonts w:ascii="Arial" w:hAnsi="Arial" w:eastAsia="Arial" w:cs="Arial"/>
          <w:b w:val="0"/>
          <w:bCs w:val="0"/>
          <w:sz w:val="24"/>
          <w:szCs w:val="24"/>
        </w:rPr>
      </w:pPr>
      <w:r w:rsidRPr="35BBBDC1" w:rsidR="409FC84F">
        <w:rPr>
          <w:rFonts w:ascii="Arial" w:hAnsi="Arial" w:eastAsia="Arial" w:cs="Arial"/>
          <w:b w:val="1"/>
          <w:bCs w:val="1"/>
          <w:sz w:val="28"/>
          <w:szCs w:val="28"/>
        </w:rPr>
        <w:t xml:space="preserve"> </w:t>
      </w:r>
    </w:p>
    <w:p w:rsidR="409FC84F" w:rsidP="35BBBDC1" w:rsidRDefault="409FC84F" w14:paraId="49DE6C91" w14:textId="435B8977">
      <w:pPr>
        <w:pStyle w:val="Normal"/>
      </w:pPr>
      <w:r w:rsidRPr="35BBBDC1" w:rsidR="409FC84F">
        <w:rPr>
          <w:rFonts w:ascii="Arial" w:hAnsi="Arial" w:eastAsia="Arial" w:cs="Arial"/>
          <w:b w:val="1"/>
          <w:bCs w:val="1"/>
          <w:sz w:val="28"/>
          <w:szCs w:val="28"/>
        </w:rPr>
        <w:t>Topic</w:t>
      </w:r>
      <w:r w:rsidRPr="35BBBDC1" w:rsidR="409FC84F">
        <w:rPr>
          <w:rFonts w:ascii="Arial" w:hAnsi="Arial" w:eastAsia="Arial" w:cs="Arial"/>
          <w:b w:val="0"/>
          <w:bCs w:val="0"/>
          <w:sz w:val="24"/>
          <w:szCs w:val="24"/>
        </w:rPr>
        <w:t xml:space="preserve">: </w:t>
      </w:r>
    </w:p>
    <w:p w:rsidR="256902A5" w:rsidP="35BBBDC1" w:rsidRDefault="256902A5" w14:paraId="72FBB72E" w14:textId="765CCEA0">
      <w:pPr>
        <w:pStyle w:val="NoSpacing"/>
        <w:spacing w:line="360" w:lineRule="auto"/>
        <w:rPr>
          <w:rFonts w:ascii="Arial" w:hAnsi="Arial" w:eastAsia="Arial" w:cs="Arial"/>
          <w:b w:val="0"/>
          <w:bCs w:val="0"/>
          <w:sz w:val="24"/>
          <w:szCs w:val="24"/>
        </w:rPr>
      </w:pPr>
      <w:r w:rsidR="256902A5">
        <w:rPr/>
        <w:t>Workload pressures and b</w:t>
      </w:r>
      <w:r w:rsidR="409FC84F">
        <w:rPr/>
        <w:t xml:space="preserve">urnout on </w:t>
      </w:r>
      <w:r w:rsidR="5CBE3974">
        <w:rPr/>
        <w:t>r</w:t>
      </w:r>
      <w:r w:rsidR="409FC84F">
        <w:rPr/>
        <w:t xml:space="preserve">egistered </w:t>
      </w:r>
      <w:r w:rsidR="669437F8">
        <w:rPr/>
        <w:t>N</w:t>
      </w:r>
      <w:r w:rsidR="409FC84F">
        <w:rPr/>
        <w:t>urses</w:t>
      </w:r>
      <w:r w:rsidR="02B63945">
        <w:rPr/>
        <w:t xml:space="preserve"> in</w:t>
      </w:r>
      <w:r w:rsidR="409FC84F">
        <w:rPr/>
        <w:t xml:space="preserve"> </w:t>
      </w:r>
      <w:r w:rsidR="409FC84F">
        <w:rPr/>
        <w:t xml:space="preserve">UK </w:t>
      </w:r>
    </w:p>
    <w:p w:rsidR="409FC84F" w:rsidP="35BBBDC1" w:rsidRDefault="409FC84F" w14:paraId="0DB03BC5" w14:textId="4DB3FE63">
      <w:pPr>
        <w:pStyle w:val="Normal"/>
        <w:rPr>
          <w:rFonts w:ascii="Arial" w:hAnsi="Arial" w:eastAsia="Arial" w:cs="Arial"/>
          <w:b w:val="0"/>
          <w:bCs w:val="0"/>
          <w:sz w:val="24"/>
          <w:szCs w:val="24"/>
        </w:rPr>
      </w:pPr>
      <w:r w:rsidRPr="35BBBDC1" w:rsidR="409FC84F">
        <w:rPr>
          <w:rFonts w:ascii="Arial" w:hAnsi="Arial" w:eastAsia="Arial" w:cs="Arial"/>
          <w:b w:val="0"/>
          <w:bCs w:val="0"/>
          <w:sz w:val="24"/>
          <w:szCs w:val="24"/>
        </w:rPr>
        <w:t xml:space="preserve"> </w:t>
      </w:r>
    </w:p>
    <w:p w:rsidR="409FC84F" w:rsidP="35BBBDC1" w:rsidRDefault="409FC84F" w14:paraId="418660A1" w14:textId="3C1C20E2">
      <w:pPr>
        <w:pStyle w:val="Normal"/>
      </w:pPr>
      <w:r w:rsidRPr="35BBBDC1" w:rsidR="409FC84F">
        <w:rPr>
          <w:rFonts w:ascii="Arial" w:hAnsi="Arial" w:eastAsia="Arial" w:cs="Arial"/>
          <w:b w:val="1"/>
          <w:bCs w:val="1"/>
          <w:sz w:val="28"/>
          <w:szCs w:val="28"/>
        </w:rPr>
        <w:t>Review Question</w:t>
      </w:r>
      <w:r w:rsidRPr="35BBBDC1" w:rsidR="409FC84F">
        <w:rPr>
          <w:rFonts w:ascii="Arial" w:hAnsi="Arial" w:eastAsia="Arial" w:cs="Arial"/>
          <w:b w:val="0"/>
          <w:bCs w:val="0"/>
          <w:sz w:val="24"/>
          <w:szCs w:val="24"/>
        </w:rPr>
        <w:t xml:space="preserve">: </w:t>
      </w:r>
    </w:p>
    <w:p w:rsidR="409FC84F" w:rsidP="35BBBDC1" w:rsidRDefault="409FC84F" w14:paraId="040763ED" w14:textId="0659E08D">
      <w:pPr>
        <w:pStyle w:val="Normal"/>
        <w:spacing w:line="360" w:lineRule="auto"/>
      </w:pPr>
      <w:r w:rsidRPr="35BBBDC1" w:rsidR="409FC84F">
        <w:rPr>
          <w:rFonts w:ascii="Arial" w:hAnsi="Arial" w:eastAsia="Arial" w:cs="Arial"/>
          <w:b w:val="0"/>
          <w:bCs w:val="0"/>
          <w:sz w:val="24"/>
          <w:szCs w:val="24"/>
        </w:rPr>
        <w:t xml:space="preserve">What evidence exists </w:t>
      </w:r>
      <w:r w:rsidRPr="35BBBDC1" w:rsidR="409FC84F">
        <w:rPr>
          <w:rFonts w:ascii="Arial" w:hAnsi="Arial" w:eastAsia="Arial" w:cs="Arial"/>
          <w:b w:val="0"/>
          <w:bCs w:val="0"/>
          <w:sz w:val="24"/>
          <w:szCs w:val="24"/>
        </w:rPr>
        <w:t>regarding</w:t>
      </w:r>
      <w:r w:rsidRPr="35BBBDC1" w:rsidR="409FC84F">
        <w:rPr>
          <w:rFonts w:ascii="Arial" w:hAnsi="Arial" w:eastAsia="Arial" w:cs="Arial"/>
          <w:b w:val="0"/>
          <w:bCs w:val="0"/>
          <w:sz w:val="24"/>
          <w:szCs w:val="24"/>
        </w:rPr>
        <w:t xml:space="preserve"> the impact of burnout on registered nurses in UK</w:t>
      </w:r>
      <w:r w:rsidRPr="35BBBDC1" w:rsidR="2EE8F776">
        <w:rPr>
          <w:rFonts w:ascii="Arial" w:hAnsi="Arial" w:eastAsia="Arial" w:cs="Arial"/>
          <w:b w:val="0"/>
          <w:bCs w:val="0"/>
          <w:sz w:val="24"/>
          <w:szCs w:val="24"/>
        </w:rPr>
        <w:t>?</w:t>
      </w:r>
    </w:p>
    <w:p w:rsidR="35BBBDC1" w:rsidP="35BBBDC1" w:rsidRDefault="35BBBDC1" w14:paraId="6A054C26" w14:textId="17DBAD24">
      <w:pPr>
        <w:pStyle w:val="Normal"/>
        <w:rPr>
          <w:rFonts w:ascii="Arial" w:hAnsi="Arial" w:eastAsia="Arial" w:cs="Arial"/>
          <w:b w:val="0"/>
          <w:bCs w:val="0"/>
          <w:sz w:val="24"/>
          <w:szCs w:val="24"/>
        </w:rPr>
      </w:pPr>
    </w:p>
    <w:p w:rsidR="409FC84F" w:rsidP="35BBBDC1" w:rsidRDefault="409FC84F" w14:paraId="48A473A4" w14:textId="3C2A7B8F">
      <w:pPr>
        <w:pStyle w:val="Normal"/>
      </w:pPr>
      <w:r w:rsidRPr="35BBBDC1" w:rsidR="409FC84F">
        <w:rPr>
          <w:rFonts w:ascii="Arial" w:hAnsi="Arial" w:eastAsia="Arial" w:cs="Arial"/>
          <w:b w:val="1"/>
          <w:bCs w:val="1"/>
          <w:sz w:val="28"/>
          <w:szCs w:val="28"/>
        </w:rPr>
        <w:t>Rationale</w:t>
      </w:r>
      <w:r w:rsidRPr="35BBBDC1" w:rsidR="409FC84F">
        <w:rPr>
          <w:rFonts w:ascii="Arial" w:hAnsi="Arial" w:eastAsia="Arial" w:cs="Arial"/>
          <w:b w:val="0"/>
          <w:bCs w:val="0"/>
          <w:sz w:val="24"/>
          <w:szCs w:val="24"/>
        </w:rPr>
        <w:t xml:space="preserve">: </w:t>
      </w:r>
    </w:p>
    <w:p w:rsidR="5863A1A6" w:rsidP="35BBBDC1" w:rsidRDefault="5863A1A6" w14:paraId="2CAC89AB" w14:textId="64053EC0">
      <w:pPr>
        <w:pStyle w:val="Normal"/>
        <w:spacing w:line="360" w:lineRule="auto"/>
      </w:pPr>
      <w:r w:rsidRPr="35BBBDC1" w:rsidR="5863A1A6">
        <w:rPr>
          <w:rFonts w:ascii="Arial" w:hAnsi="Arial" w:eastAsia="Arial" w:cs="Arial"/>
          <w:b w:val="0"/>
          <w:bCs w:val="0"/>
          <w:sz w:val="24"/>
          <w:szCs w:val="24"/>
        </w:rPr>
        <w:t>Workl</w:t>
      </w:r>
      <w:r w:rsidRPr="35BBBDC1" w:rsidR="5863A1A6">
        <w:rPr>
          <w:rFonts w:ascii="Arial" w:hAnsi="Arial" w:eastAsia="Arial" w:cs="Arial"/>
          <w:b w:val="0"/>
          <w:bCs w:val="0"/>
          <w:sz w:val="24"/>
          <w:szCs w:val="24"/>
        </w:rPr>
        <w:t>oad pres</w:t>
      </w:r>
      <w:r w:rsidRPr="35BBBDC1" w:rsidR="5863A1A6">
        <w:rPr>
          <w:rFonts w:ascii="Arial" w:hAnsi="Arial" w:eastAsia="Arial" w:cs="Arial"/>
          <w:b w:val="0"/>
          <w:bCs w:val="0"/>
          <w:sz w:val="24"/>
          <w:szCs w:val="24"/>
        </w:rPr>
        <w:t>sures and eventual b</w:t>
      </w:r>
      <w:r w:rsidRPr="35BBBDC1" w:rsidR="409FC84F">
        <w:rPr>
          <w:rFonts w:ascii="Arial" w:hAnsi="Arial" w:eastAsia="Arial" w:cs="Arial"/>
          <w:b w:val="0"/>
          <w:bCs w:val="0"/>
          <w:sz w:val="24"/>
          <w:szCs w:val="24"/>
        </w:rPr>
        <w:t xml:space="preserve">urnout among registered nurses is a growing concern in the UK health and social care </w:t>
      </w:r>
      <w:r w:rsidRPr="35BBBDC1" w:rsidR="5051A3FB">
        <w:rPr>
          <w:rFonts w:ascii="Arial" w:hAnsi="Arial" w:eastAsia="Arial" w:cs="Arial"/>
          <w:b w:val="0"/>
          <w:bCs w:val="0"/>
          <w:sz w:val="24"/>
          <w:szCs w:val="24"/>
        </w:rPr>
        <w:t>sector (</w:t>
      </w:r>
      <w:r w:rsidRPr="35BBBDC1" w:rsidR="3FC5D7D1">
        <w:rPr>
          <w:rFonts w:ascii="Arial" w:hAnsi="Arial" w:eastAsia="Arial" w:cs="Arial"/>
          <w:b w:val="0"/>
          <w:bCs w:val="0"/>
          <w:sz w:val="24"/>
          <w:szCs w:val="24"/>
        </w:rPr>
        <w:t>NHS</w:t>
      </w:r>
      <w:r w:rsidRPr="35BBBDC1" w:rsidR="635FA148">
        <w:rPr>
          <w:rFonts w:ascii="Arial" w:hAnsi="Arial" w:eastAsia="Arial" w:cs="Arial"/>
          <w:b w:val="0"/>
          <w:bCs w:val="0"/>
          <w:sz w:val="24"/>
          <w:szCs w:val="24"/>
        </w:rPr>
        <w:t xml:space="preserve"> England</w:t>
      </w:r>
      <w:r w:rsidRPr="35BBBDC1" w:rsidR="3FC5D7D1">
        <w:rPr>
          <w:rFonts w:ascii="Arial" w:hAnsi="Arial" w:eastAsia="Arial" w:cs="Arial"/>
          <w:b w:val="0"/>
          <w:bCs w:val="0"/>
          <w:sz w:val="24"/>
          <w:szCs w:val="24"/>
        </w:rPr>
        <w:t xml:space="preserve">, 2023). </w:t>
      </w:r>
      <w:r w:rsidRPr="35BBBDC1" w:rsidR="5604EB33">
        <w:rPr>
          <w:rFonts w:ascii="Arial" w:hAnsi="Arial" w:eastAsia="Arial" w:cs="Arial"/>
          <w:b w:val="0"/>
          <w:bCs w:val="0"/>
          <w:color w:val="000000" w:themeColor="text1" w:themeTint="FF" w:themeShade="FF"/>
          <w:sz w:val="24"/>
          <w:szCs w:val="24"/>
        </w:rPr>
        <w:t>Registered N</w:t>
      </w:r>
      <w:r w:rsidRPr="35BBBDC1" w:rsidR="409FC84F">
        <w:rPr>
          <w:rFonts w:ascii="Arial" w:hAnsi="Arial" w:eastAsia="Arial" w:cs="Arial"/>
          <w:b w:val="0"/>
          <w:bCs w:val="0"/>
          <w:color w:val="000000" w:themeColor="text1" w:themeTint="FF" w:themeShade="FF"/>
          <w:sz w:val="24"/>
          <w:szCs w:val="24"/>
        </w:rPr>
        <w:t>u</w:t>
      </w:r>
      <w:r w:rsidRPr="35BBBDC1" w:rsidR="409FC84F">
        <w:rPr>
          <w:rFonts w:ascii="Arial" w:hAnsi="Arial" w:eastAsia="Arial" w:cs="Arial"/>
          <w:b w:val="0"/>
          <w:bCs w:val="0"/>
          <w:sz w:val="24"/>
          <w:szCs w:val="24"/>
        </w:rPr>
        <w:t xml:space="preserve">rses face high workloads, staffing shortages, emotional </w:t>
      </w:r>
      <w:r w:rsidRPr="35BBBDC1" w:rsidR="409FC84F">
        <w:rPr>
          <w:rFonts w:ascii="Arial" w:hAnsi="Arial" w:eastAsia="Arial" w:cs="Arial"/>
          <w:b w:val="0"/>
          <w:bCs w:val="0"/>
          <w:sz w:val="24"/>
          <w:szCs w:val="24"/>
        </w:rPr>
        <w:t>demands</w:t>
      </w:r>
      <w:r w:rsidRPr="35BBBDC1" w:rsidR="409FC84F">
        <w:rPr>
          <w:rFonts w:ascii="Arial" w:hAnsi="Arial" w:eastAsia="Arial" w:cs="Arial"/>
          <w:b w:val="0"/>
          <w:bCs w:val="0"/>
          <w:sz w:val="24"/>
          <w:szCs w:val="24"/>
        </w:rPr>
        <w:t xml:space="preserve"> and complex patient needs, all contributing to physical and emotional exhaustion</w:t>
      </w:r>
      <w:r w:rsidRPr="35BBBDC1" w:rsidR="618FE231">
        <w:rPr>
          <w:rFonts w:ascii="Arial" w:hAnsi="Arial" w:eastAsia="Arial" w:cs="Arial"/>
          <w:b w:val="0"/>
          <w:bCs w:val="0"/>
          <w:sz w:val="24"/>
          <w:szCs w:val="24"/>
        </w:rPr>
        <w:t xml:space="preserve">. </w:t>
      </w:r>
      <w:r w:rsidRPr="35BBBDC1" w:rsidR="610BFE59">
        <w:rPr>
          <w:rFonts w:ascii="Arial" w:hAnsi="Arial" w:eastAsia="Arial" w:cs="Arial"/>
          <w:b w:val="0"/>
          <w:bCs w:val="0"/>
          <w:sz w:val="24"/>
          <w:szCs w:val="24"/>
        </w:rPr>
        <w:t>T</w:t>
      </w:r>
      <w:r w:rsidRPr="35BBBDC1" w:rsidR="618FE231">
        <w:rPr>
          <w:rFonts w:ascii="Arial" w:hAnsi="Arial" w:eastAsia="Arial" w:cs="Arial"/>
          <w:b w:val="0"/>
          <w:bCs w:val="0"/>
          <w:sz w:val="24"/>
          <w:szCs w:val="24"/>
        </w:rPr>
        <w:t xml:space="preserve">he </w:t>
      </w:r>
      <w:r w:rsidRPr="35BBBDC1" w:rsidR="7F095DEB">
        <w:rPr>
          <w:rFonts w:ascii="Arial" w:hAnsi="Arial" w:eastAsia="Arial" w:cs="Arial"/>
          <w:b w:val="0"/>
          <w:bCs w:val="0"/>
          <w:sz w:val="24"/>
          <w:szCs w:val="24"/>
        </w:rPr>
        <w:t>“</w:t>
      </w:r>
      <w:r w:rsidRPr="35BBBDC1" w:rsidR="5F6D7066">
        <w:rPr>
          <w:rFonts w:ascii="Arial" w:hAnsi="Arial" w:eastAsia="Arial" w:cs="Arial"/>
          <w:b w:val="0"/>
          <w:bCs w:val="0"/>
          <w:sz w:val="24"/>
          <w:szCs w:val="24"/>
        </w:rPr>
        <w:t>(</w:t>
      </w:r>
      <w:r w:rsidRPr="35BBBDC1" w:rsidR="618FE231">
        <w:rPr>
          <w:rFonts w:ascii="Arial" w:hAnsi="Arial" w:eastAsia="Arial" w:cs="Arial"/>
          <w:b w:val="0"/>
          <w:bCs w:val="0"/>
          <w:sz w:val="24"/>
          <w:szCs w:val="24"/>
        </w:rPr>
        <w:t>2025 NHS Staff Survey</w:t>
      </w:r>
      <w:r w:rsidRPr="35BBBDC1" w:rsidR="64B55165">
        <w:rPr>
          <w:rFonts w:ascii="Arial" w:hAnsi="Arial" w:eastAsia="Arial" w:cs="Arial"/>
          <w:b w:val="0"/>
          <w:bCs w:val="0"/>
          <w:sz w:val="24"/>
          <w:szCs w:val="24"/>
        </w:rPr>
        <w:t xml:space="preserve">)” </w:t>
      </w:r>
      <w:r w:rsidRPr="35BBBDC1" w:rsidR="618FE231">
        <w:rPr>
          <w:rFonts w:ascii="Arial" w:hAnsi="Arial" w:eastAsia="Arial" w:cs="Arial"/>
          <w:b w:val="0"/>
          <w:bCs w:val="0"/>
          <w:sz w:val="24"/>
          <w:szCs w:val="24"/>
        </w:rPr>
        <w:t>reveals a rise in burnout across all occupational groups compared to 2024 levels, particularly affecting clinical staff</w:t>
      </w:r>
      <w:r w:rsidRPr="35BBBDC1" w:rsidR="618FE231">
        <w:rPr>
          <w:rFonts w:ascii="Arial" w:hAnsi="Arial" w:eastAsia="Arial" w:cs="Arial"/>
          <w:b w:val="0"/>
          <w:bCs w:val="0"/>
          <w:sz w:val="24"/>
          <w:szCs w:val="24"/>
        </w:rPr>
        <w:t xml:space="preserve">.  </w:t>
      </w:r>
      <w:r w:rsidRPr="35BBBDC1" w:rsidR="618FE231">
        <w:rPr>
          <w:rFonts w:ascii="Arial" w:hAnsi="Arial" w:eastAsia="Arial" w:cs="Arial"/>
          <w:b w:val="0"/>
          <w:bCs w:val="0"/>
          <w:sz w:val="24"/>
          <w:szCs w:val="24"/>
        </w:rPr>
        <w:t xml:space="preserve">Ambulance staff experienced the highest burnout rates in 2025 at 39.84 per </w:t>
      </w:r>
      <w:r w:rsidRPr="35BBBDC1" w:rsidR="618FE231">
        <w:rPr>
          <w:rFonts w:ascii="Arial" w:hAnsi="Arial" w:eastAsia="Arial" w:cs="Arial"/>
          <w:b w:val="0"/>
          <w:bCs w:val="0"/>
          <w:sz w:val="24"/>
          <w:szCs w:val="24"/>
        </w:rPr>
        <w:t xml:space="preserve">cent, </w:t>
      </w:r>
      <w:r w:rsidRPr="35BBBDC1" w:rsidR="618FE231">
        <w:rPr>
          <w:rFonts w:ascii="Arial" w:hAnsi="Arial" w:eastAsia="Arial" w:cs="Arial"/>
          <w:b w:val="0"/>
          <w:bCs w:val="0"/>
          <w:sz w:val="24"/>
          <w:szCs w:val="24"/>
        </w:rPr>
        <w:t>large</w:t>
      </w:r>
      <w:r w:rsidRPr="35BBBDC1" w:rsidR="618FE231">
        <w:rPr>
          <w:rFonts w:ascii="Arial" w:hAnsi="Arial" w:eastAsia="Arial" w:cs="Arial"/>
          <w:b w:val="0"/>
          <w:bCs w:val="0"/>
          <w:sz w:val="24"/>
          <w:szCs w:val="24"/>
        </w:rPr>
        <w:t>ly due to</w:t>
      </w:r>
      <w:r w:rsidRPr="35BBBDC1" w:rsidR="618FE231">
        <w:rPr>
          <w:rFonts w:ascii="Arial" w:hAnsi="Arial" w:eastAsia="Arial" w:cs="Arial"/>
          <w:b w:val="0"/>
          <w:bCs w:val="0"/>
          <w:sz w:val="24"/>
          <w:szCs w:val="24"/>
        </w:rPr>
        <w:t xml:space="preserve"> their demanding wor</w:t>
      </w:r>
      <w:r w:rsidRPr="35BBBDC1" w:rsidR="32D39001">
        <w:rPr>
          <w:rFonts w:ascii="Arial" w:hAnsi="Arial" w:eastAsia="Arial" w:cs="Arial"/>
          <w:b w:val="0"/>
          <w:bCs w:val="0"/>
          <w:sz w:val="24"/>
          <w:szCs w:val="24"/>
        </w:rPr>
        <w:t xml:space="preserve">k </w:t>
      </w:r>
      <w:r w:rsidRPr="35BBBDC1" w:rsidR="7D09677A">
        <w:rPr>
          <w:rFonts w:ascii="Arial" w:hAnsi="Arial" w:eastAsia="Arial" w:cs="Arial"/>
          <w:b w:val="0"/>
          <w:bCs w:val="0"/>
          <w:sz w:val="24"/>
          <w:szCs w:val="24"/>
        </w:rPr>
        <w:t>(NHS Employers, 2025)</w:t>
      </w:r>
      <w:r w:rsidRPr="35BBBDC1" w:rsidR="409FC84F">
        <w:rPr>
          <w:rFonts w:ascii="Arial" w:hAnsi="Arial" w:eastAsia="Arial" w:cs="Arial"/>
          <w:b w:val="0"/>
          <w:bCs w:val="0"/>
          <w:sz w:val="24"/>
          <w:szCs w:val="24"/>
        </w:rPr>
        <w:t>.</w:t>
      </w:r>
      <w:r w:rsidRPr="35BBBDC1" w:rsidR="56AE3BBD">
        <w:rPr>
          <w:rFonts w:ascii="Arial" w:hAnsi="Arial" w:eastAsia="Arial" w:cs="Arial"/>
          <w:b w:val="0"/>
          <w:bCs w:val="0"/>
          <w:sz w:val="24"/>
          <w:szCs w:val="24"/>
        </w:rPr>
        <w:t xml:space="preserve"> </w:t>
      </w:r>
      <w:r w:rsidRPr="35BBBDC1" w:rsidR="5E830CB1">
        <w:rPr>
          <w:rFonts w:ascii="Arial" w:hAnsi="Arial" w:eastAsia="Arial" w:cs="Arial"/>
          <w:b w:val="0"/>
          <w:bCs w:val="0"/>
          <w:color w:val="0D0D0D" w:themeColor="text1" w:themeTint="F2" w:themeShade="FF"/>
          <w:sz w:val="24"/>
          <w:szCs w:val="24"/>
        </w:rPr>
        <w:t xml:space="preserve">Such </w:t>
      </w:r>
      <w:r w:rsidRPr="35BBBDC1" w:rsidR="5D565CC5">
        <w:rPr>
          <w:rFonts w:ascii="Arial" w:hAnsi="Arial" w:eastAsia="Arial" w:cs="Arial"/>
          <w:b w:val="0"/>
          <w:bCs w:val="0"/>
          <w:color w:val="0D0D0D" w:themeColor="text1" w:themeTint="F2" w:themeShade="FF"/>
          <w:sz w:val="24"/>
          <w:szCs w:val="24"/>
        </w:rPr>
        <w:t>pressures</w:t>
      </w:r>
      <w:r w:rsidRPr="35BBBDC1" w:rsidR="409FC84F">
        <w:rPr>
          <w:rFonts w:ascii="Arial" w:hAnsi="Arial" w:eastAsia="Arial" w:cs="Arial"/>
          <w:b w:val="0"/>
          <w:bCs w:val="0"/>
          <w:color w:val="0D0D0D" w:themeColor="text1" w:themeTint="F2" w:themeShade="FF"/>
          <w:sz w:val="24"/>
          <w:szCs w:val="24"/>
        </w:rPr>
        <w:t xml:space="preserve"> </w:t>
      </w:r>
      <w:r w:rsidRPr="35BBBDC1" w:rsidR="409FC84F">
        <w:rPr>
          <w:rFonts w:ascii="Arial" w:hAnsi="Arial" w:eastAsia="Arial" w:cs="Arial"/>
          <w:b w:val="0"/>
          <w:bCs w:val="0"/>
          <w:color w:val="0D0D0D" w:themeColor="text1" w:themeTint="F2" w:themeShade="FF"/>
          <w:sz w:val="24"/>
          <w:szCs w:val="24"/>
        </w:rPr>
        <w:t>negatively</w:t>
      </w:r>
      <w:r w:rsidRPr="35BBBDC1" w:rsidR="409FC84F">
        <w:rPr>
          <w:rFonts w:ascii="Arial" w:hAnsi="Arial" w:eastAsia="Arial" w:cs="Arial"/>
          <w:b w:val="0"/>
          <w:bCs w:val="0"/>
          <w:color w:val="FF0000"/>
          <w:sz w:val="24"/>
          <w:szCs w:val="24"/>
        </w:rPr>
        <w:t xml:space="preserve"> </w:t>
      </w:r>
      <w:r w:rsidRPr="35BBBDC1" w:rsidR="409FC84F">
        <w:rPr>
          <w:rFonts w:ascii="Arial" w:hAnsi="Arial" w:eastAsia="Arial" w:cs="Arial"/>
          <w:b w:val="0"/>
          <w:bCs w:val="0"/>
          <w:sz w:val="24"/>
          <w:szCs w:val="24"/>
        </w:rPr>
        <w:t>impact</w:t>
      </w:r>
      <w:r w:rsidRPr="35BBBDC1" w:rsidR="409FC84F">
        <w:rPr>
          <w:rFonts w:ascii="Arial" w:hAnsi="Arial" w:eastAsia="Arial" w:cs="Arial"/>
          <w:b w:val="0"/>
          <w:bCs w:val="0"/>
          <w:sz w:val="24"/>
          <w:szCs w:val="24"/>
        </w:rPr>
        <w:t xml:space="preserve"> mental health, job satisfaction, staff retention and patient care quality an</w:t>
      </w:r>
      <w:r w:rsidRPr="35BBBDC1" w:rsidR="409FC84F">
        <w:rPr>
          <w:rFonts w:ascii="Arial" w:hAnsi="Arial" w:eastAsia="Arial" w:cs="Arial"/>
          <w:b w:val="0"/>
          <w:bCs w:val="0"/>
          <w:sz w:val="24"/>
          <w:szCs w:val="24"/>
        </w:rPr>
        <w:t>d safety</w:t>
      </w:r>
      <w:r w:rsidRPr="35BBBDC1" w:rsidR="409FC84F">
        <w:rPr>
          <w:rFonts w:ascii="Arial" w:hAnsi="Arial" w:eastAsia="Arial" w:cs="Arial"/>
          <w:b w:val="0"/>
          <w:bCs w:val="0"/>
          <w:sz w:val="24"/>
          <w:szCs w:val="24"/>
        </w:rPr>
        <w:t>.</w:t>
      </w:r>
      <w:r w:rsidRPr="35BBBDC1" w:rsidR="409FC84F">
        <w:rPr>
          <w:rFonts w:ascii="Arial" w:hAnsi="Arial" w:eastAsia="Arial" w:cs="Arial"/>
          <w:b w:val="0"/>
          <w:bCs w:val="0"/>
          <w:sz w:val="24"/>
          <w:szCs w:val="24"/>
        </w:rPr>
        <w:t xml:space="preserve"> </w:t>
      </w:r>
      <w:r w:rsidRPr="35BBBDC1" w:rsidR="409FC84F">
        <w:rPr>
          <w:rFonts w:ascii="Arial" w:hAnsi="Arial" w:eastAsia="Arial" w:cs="Arial"/>
          <w:b w:val="0"/>
          <w:bCs w:val="0"/>
          <w:sz w:val="24"/>
          <w:szCs w:val="24"/>
        </w:rPr>
        <w:t xml:space="preserve">Understanding existing evidence on burnout in </w:t>
      </w:r>
      <w:r w:rsidRPr="35BBBDC1" w:rsidR="72A4F1E3">
        <w:rPr>
          <w:rFonts w:ascii="Arial" w:hAnsi="Arial" w:eastAsia="Arial" w:cs="Arial"/>
          <w:b w:val="0"/>
          <w:bCs w:val="0"/>
          <w:sz w:val="24"/>
          <w:szCs w:val="24"/>
        </w:rPr>
        <w:t>UK healthcare</w:t>
      </w:r>
      <w:r w:rsidRPr="35BBBDC1" w:rsidR="409FC84F">
        <w:rPr>
          <w:rFonts w:ascii="Arial" w:hAnsi="Arial" w:eastAsia="Arial" w:cs="Arial"/>
          <w:b w:val="0"/>
          <w:bCs w:val="0"/>
          <w:sz w:val="24"/>
          <w:szCs w:val="24"/>
        </w:rPr>
        <w:t xml:space="preserve"> is crucial for informing workforce policies and </w:t>
      </w:r>
      <w:r w:rsidRPr="35BBBDC1" w:rsidR="409FC84F">
        <w:rPr>
          <w:rFonts w:ascii="Arial" w:hAnsi="Arial" w:eastAsia="Arial" w:cs="Arial"/>
          <w:b w:val="0"/>
          <w:bCs w:val="0"/>
          <w:sz w:val="24"/>
          <w:szCs w:val="24"/>
        </w:rPr>
        <w:t>identifying</w:t>
      </w:r>
      <w:r w:rsidRPr="35BBBDC1" w:rsidR="409FC84F">
        <w:rPr>
          <w:rFonts w:ascii="Arial" w:hAnsi="Arial" w:eastAsia="Arial" w:cs="Arial"/>
          <w:b w:val="0"/>
          <w:bCs w:val="0"/>
          <w:sz w:val="24"/>
          <w:szCs w:val="24"/>
        </w:rPr>
        <w:t xml:space="preserve"> interventions to support nurse wellbeing.</w:t>
      </w:r>
      <w:r w:rsidRPr="35BBBDC1" w:rsidR="39AA6001">
        <w:rPr>
          <w:rFonts w:ascii="Arial" w:hAnsi="Arial" w:eastAsia="Arial" w:cs="Arial"/>
          <w:b w:val="0"/>
          <w:bCs w:val="0"/>
          <w:sz w:val="24"/>
          <w:szCs w:val="24"/>
        </w:rPr>
        <w:t xml:space="preserve"> (Butler, 2025)</w:t>
      </w:r>
      <w:r w:rsidRPr="35BBBDC1" w:rsidR="409FC84F">
        <w:rPr>
          <w:rFonts w:ascii="Arial" w:hAnsi="Arial" w:eastAsia="Arial" w:cs="Arial"/>
          <w:b w:val="0"/>
          <w:bCs w:val="0"/>
          <w:sz w:val="24"/>
          <w:szCs w:val="24"/>
        </w:rPr>
        <w:t xml:space="preserve"> A scoping review is suitable for its ability to broadly explore the literature, map current evidence and </w:t>
      </w:r>
      <w:r w:rsidRPr="35BBBDC1" w:rsidR="409FC84F">
        <w:rPr>
          <w:rFonts w:ascii="Arial" w:hAnsi="Arial" w:eastAsia="Arial" w:cs="Arial"/>
          <w:b w:val="0"/>
          <w:bCs w:val="0"/>
          <w:sz w:val="24"/>
          <w:szCs w:val="24"/>
        </w:rPr>
        <w:t>identify</w:t>
      </w:r>
      <w:r w:rsidRPr="35BBBDC1" w:rsidR="409FC84F">
        <w:rPr>
          <w:rFonts w:ascii="Arial" w:hAnsi="Arial" w:eastAsia="Arial" w:cs="Arial"/>
          <w:b w:val="0"/>
          <w:bCs w:val="0"/>
          <w:sz w:val="24"/>
          <w:szCs w:val="24"/>
        </w:rPr>
        <w:t xml:space="preserve"> research </w:t>
      </w:r>
      <w:r w:rsidRPr="35BBBDC1" w:rsidR="29F41C4E">
        <w:rPr>
          <w:rFonts w:ascii="Arial" w:hAnsi="Arial" w:eastAsia="Arial" w:cs="Arial"/>
          <w:b w:val="0"/>
          <w:bCs w:val="0"/>
          <w:sz w:val="24"/>
          <w:szCs w:val="24"/>
        </w:rPr>
        <w:t xml:space="preserve">gaps. </w:t>
      </w:r>
    </w:p>
    <w:p w:rsidR="35BBBDC1" w:rsidP="35BBBDC1" w:rsidRDefault="35BBBDC1" w14:paraId="07CA079F" w14:textId="44636296">
      <w:pPr>
        <w:pStyle w:val="Normal"/>
        <w:spacing w:line="360" w:lineRule="auto"/>
        <w:rPr>
          <w:rFonts w:ascii="Arial" w:hAnsi="Arial" w:eastAsia="Arial" w:cs="Arial"/>
          <w:b w:val="0"/>
          <w:bCs w:val="0"/>
          <w:sz w:val="24"/>
          <w:szCs w:val="24"/>
        </w:rPr>
      </w:pPr>
    </w:p>
    <w:p w:rsidR="409FC84F" w:rsidP="35BBBDC1" w:rsidRDefault="409FC84F" w14:paraId="445D6190" w14:textId="50141961">
      <w:pPr>
        <w:pStyle w:val="Normal"/>
        <w:rPr>
          <w:rFonts w:ascii="Arial" w:hAnsi="Arial" w:eastAsia="Arial" w:cs="Arial"/>
          <w:b w:val="0"/>
          <w:bCs w:val="0"/>
          <w:sz w:val="24"/>
          <w:szCs w:val="24"/>
        </w:rPr>
      </w:pPr>
      <w:r w:rsidRPr="35BBBDC1" w:rsidR="409FC84F">
        <w:rPr>
          <w:rFonts w:ascii="Arial" w:hAnsi="Arial" w:eastAsia="Arial" w:cs="Arial"/>
          <w:b w:val="0"/>
          <w:bCs w:val="0"/>
          <w:sz w:val="24"/>
          <w:szCs w:val="24"/>
        </w:rPr>
        <w:t xml:space="preserve"> </w:t>
      </w:r>
    </w:p>
    <w:p w:rsidR="409FC84F" w:rsidP="35BBBDC1" w:rsidRDefault="409FC84F" w14:paraId="66463B54" w14:textId="36E1F741">
      <w:pPr>
        <w:pStyle w:val="Normal"/>
        <w:rPr>
          <w:rFonts w:ascii="Arial" w:hAnsi="Arial" w:eastAsia="Arial" w:cs="Arial"/>
          <w:b w:val="0"/>
          <w:bCs w:val="0"/>
          <w:sz w:val="24"/>
          <w:szCs w:val="24"/>
        </w:rPr>
      </w:pPr>
      <w:r w:rsidRPr="35BBBDC1" w:rsidR="409FC84F">
        <w:rPr>
          <w:rFonts w:ascii="Arial" w:hAnsi="Arial" w:eastAsia="Arial" w:cs="Arial"/>
          <w:b w:val="1"/>
          <w:bCs w:val="1"/>
          <w:sz w:val="28"/>
          <w:szCs w:val="28"/>
        </w:rPr>
        <w:t>Objectives</w:t>
      </w:r>
      <w:r w:rsidRPr="35BBBDC1" w:rsidR="409FC84F">
        <w:rPr>
          <w:rFonts w:ascii="Arial" w:hAnsi="Arial" w:eastAsia="Arial" w:cs="Arial"/>
          <w:b w:val="0"/>
          <w:bCs w:val="0"/>
          <w:sz w:val="24"/>
          <w:szCs w:val="24"/>
        </w:rPr>
        <w:t>:</w:t>
      </w:r>
    </w:p>
    <w:p w:rsidR="4C7B664A" w:rsidP="35BBBDC1" w:rsidRDefault="4C7B664A" w14:paraId="49822CAC" w14:textId="7CDBBAE0">
      <w:pPr>
        <w:pStyle w:val="Normal"/>
        <w:spacing w:line="360" w:lineRule="auto"/>
        <w:rPr>
          <w:rFonts w:ascii="Arial" w:hAnsi="Arial" w:eastAsia="Arial" w:cs="Arial"/>
          <w:b w:val="0"/>
          <w:bCs w:val="0"/>
          <w:sz w:val="24"/>
          <w:szCs w:val="24"/>
        </w:rPr>
      </w:pPr>
      <w:r w:rsidRPr="35BBBDC1" w:rsidR="4C7B664A">
        <w:rPr>
          <w:rFonts w:ascii="Arial" w:hAnsi="Arial" w:eastAsia="Arial" w:cs="Arial"/>
          <w:b w:val="0"/>
          <w:bCs w:val="0"/>
          <w:sz w:val="24"/>
          <w:szCs w:val="24"/>
        </w:rPr>
        <w:t xml:space="preserve">. </w:t>
      </w:r>
      <w:r w:rsidRPr="35BBBDC1" w:rsidR="7E4FC9D1">
        <w:rPr>
          <w:rFonts w:ascii="Arial" w:hAnsi="Arial" w:eastAsia="Arial" w:cs="Arial"/>
          <w:b w:val="0"/>
          <w:bCs w:val="0"/>
          <w:sz w:val="24"/>
          <w:szCs w:val="24"/>
        </w:rPr>
        <w:t xml:space="preserve">To </w:t>
      </w:r>
      <w:r w:rsidRPr="35BBBDC1" w:rsidR="7E4FC9D1">
        <w:rPr>
          <w:rFonts w:ascii="Arial" w:hAnsi="Arial" w:eastAsia="Arial" w:cs="Arial"/>
          <w:b w:val="0"/>
          <w:bCs w:val="0"/>
          <w:sz w:val="24"/>
          <w:szCs w:val="24"/>
        </w:rPr>
        <w:t>i</w:t>
      </w:r>
      <w:r w:rsidRPr="35BBBDC1" w:rsidR="66B9A7ED">
        <w:rPr>
          <w:rFonts w:ascii="Arial" w:hAnsi="Arial" w:eastAsia="Arial" w:cs="Arial"/>
          <w:b w:val="0"/>
          <w:bCs w:val="0"/>
          <w:sz w:val="24"/>
          <w:szCs w:val="24"/>
        </w:rPr>
        <w:t>dentify</w:t>
      </w:r>
      <w:r w:rsidRPr="35BBBDC1" w:rsidR="409FC84F">
        <w:rPr>
          <w:rFonts w:ascii="Arial" w:hAnsi="Arial" w:eastAsia="Arial" w:cs="Arial"/>
          <w:b w:val="0"/>
          <w:bCs w:val="0"/>
          <w:sz w:val="24"/>
          <w:szCs w:val="24"/>
        </w:rPr>
        <w:t xml:space="preserve"> </w:t>
      </w:r>
      <w:r w:rsidRPr="35BBBDC1" w:rsidR="1905AD39">
        <w:rPr>
          <w:rFonts w:ascii="Arial" w:hAnsi="Arial" w:eastAsia="Arial" w:cs="Arial"/>
          <w:b w:val="0"/>
          <w:bCs w:val="0"/>
          <w:sz w:val="24"/>
          <w:szCs w:val="24"/>
        </w:rPr>
        <w:t xml:space="preserve">major </w:t>
      </w:r>
      <w:r w:rsidRPr="35BBBDC1" w:rsidR="409FC84F">
        <w:rPr>
          <w:rFonts w:ascii="Arial" w:hAnsi="Arial" w:eastAsia="Arial" w:cs="Arial"/>
          <w:b w:val="0"/>
          <w:bCs w:val="0"/>
          <w:sz w:val="24"/>
          <w:szCs w:val="24"/>
        </w:rPr>
        <w:t xml:space="preserve">factors contributing to burnout among UK </w:t>
      </w:r>
      <w:r w:rsidRPr="35BBBDC1" w:rsidR="6C7C2314">
        <w:rPr>
          <w:rFonts w:ascii="Arial" w:hAnsi="Arial" w:eastAsia="Arial" w:cs="Arial"/>
          <w:b w:val="0"/>
          <w:bCs w:val="0"/>
          <w:sz w:val="24"/>
          <w:szCs w:val="24"/>
        </w:rPr>
        <w:t>N</w:t>
      </w:r>
      <w:r w:rsidRPr="35BBBDC1" w:rsidR="409FC84F">
        <w:rPr>
          <w:rFonts w:ascii="Arial" w:hAnsi="Arial" w:eastAsia="Arial" w:cs="Arial"/>
          <w:b w:val="0"/>
          <w:bCs w:val="0"/>
          <w:sz w:val="24"/>
          <w:szCs w:val="24"/>
        </w:rPr>
        <w:t>urses</w:t>
      </w:r>
    </w:p>
    <w:p w:rsidR="764554E5" w:rsidP="35BBBDC1" w:rsidRDefault="764554E5" w14:paraId="65F443D4" w14:textId="51974CF0">
      <w:pPr>
        <w:pStyle w:val="Normal"/>
        <w:spacing w:line="360" w:lineRule="auto"/>
      </w:pPr>
      <w:r w:rsidRPr="35BBBDC1" w:rsidR="764554E5">
        <w:rPr>
          <w:rFonts w:ascii="Arial" w:hAnsi="Arial" w:eastAsia="Arial" w:cs="Arial"/>
          <w:b w:val="0"/>
          <w:bCs w:val="0"/>
          <w:sz w:val="24"/>
          <w:szCs w:val="24"/>
        </w:rPr>
        <w:t xml:space="preserve">. </w:t>
      </w:r>
      <w:r w:rsidRPr="35BBBDC1" w:rsidR="63933CBE">
        <w:rPr>
          <w:rFonts w:ascii="Arial" w:hAnsi="Arial" w:eastAsia="Arial" w:cs="Arial"/>
          <w:b w:val="0"/>
          <w:bCs w:val="0"/>
          <w:sz w:val="24"/>
          <w:szCs w:val="24"/>
        </w:rPr>
        <w:t>To e</w:t>
      </w:r>
      <w:r w:rsidRPr="35BBBDC1" w:rsidR="409FC84F">
        <w:rPr>
          <w:rFonts w:ascii="Arial" w:hAnsi="Arial" w:eastAsia="Arial" w:cs="Arial"/>
          <w:b w:val="0"/>
          <w:bCs w:val="0"/>
          <w:sz w:val="24"/>
          <w:szCs w:val="24"/>
        </w:rPr>
        <w:t>xplore the</w:t>
      </w:r>
      <w:r w:rsidRPr="35BBBDC1" w:rsidR="06CD9ED9">
        <w:rPr>
          <w:rFonts w:ascii="Arial" w:hAnsi="Arial" w:eastAsia="Arial" w:cs="Arial"/>
          <w:b w:val="0"/>
          <w:bCs w:val="0"/>
          <w:sz w:val="24"/>
          <w:szCs w:val="24"/>
        </w:rPr>
        <w:t xml:space="preserve"> mental and physical</w:t>
      </w:r>
      <w:r w:rsidRPr="35BBBDC1" w:rsidR="409FC84F">
        <w:rPr>
          <w:rFonts w:ascii="Arial" w:hAnsi="Arial" w:eastAsia="Arial" w:cs="Arial"/>
          <w:b w:val="0"/>
          <w:bCs w:val="0"/>
          <w:sz w:val="24"/>
          <w:szCs w:val="24"/>
        </w:rPr>
        <w:t xml:space="preserve"> </w:t>
      </w:r>
      <w:r w:rsidRPr="35BBBDC1" w:rsidR="409FC84F">
        <w:rPr>
          <w:rFonts w:ascii="Arial" w:hAnsi="Arial" w:eastAsia="Arial" w:cs="Arial"/>
          <w:b w:val="0"/>
          <w:bCs w:val="0"/>
          <w:sz w:val="24"/>
          <w:szCs w:val="24"/>
        </w:rPr>
        <w:t xml:space="preserve">effects of burnout on </w:t>
      </w:r>
      <w:r w:rsidRPr="35BBBDC1" w:rsidR="1E7391F0">
        <w:rPr>
          <w:rFonts w:ascii="Arial" w:hAnsi="Arial" w:eastAsia="Arial" w:cs="Arial"/>
          <w:b w:val="0"/>
          <w:bCs w:val="0"/>
          <w:sz w:val="24"/>
          <w:szCs w:val="24"/>
        </w:rPr>
        <w:t>Nurses</w:t>
      </w:r>
    </w:p>
    <w:p w:rsidR="339F0EA6" w:rsidP="35BBBDC1" w:rsidRDefault="339F0EA6" w14:paraId="66F43A55" w14:textId="4363286F">
      <w:pPr>
        <w:pStyle w:val="Normal"/>
        <w:spacing w:line="360" w:lineRule="auto"/>
      </w:pPr>
      <w:r w:rsidRPr="35BBBDC1" w:rsidR="339F0EA6">
        <w:rPr>
          <w:rFonts w:ascii="Arial" w:hAnsi="Arial" w:eastAsia="Arial" w:cs="Arial"/>
          <w:b w:val="0"/>
          <w:bCs w:val="0"/>
          <w:sz w:val="24"/>
          <w:szCs w:val="24"/>
        </w:rPr>
        <w:t xml:space="preserve">. </w:t>
      </w:r>
      <w:r w:rsidRPr="35BBBDC1" w:rsidR="47DBB00F">
        <w:rPr>
          <w:rFonts w:ascii="Arial" w:hAnsi="Arial" w:eastAsia="Arial" w:cs="Arial"/>
          <w:b w:val="0"/>
          <w:bCs w:val="0"/>
          <w:sz w:val="24"/>
          <w:szCs w:val="24"/>
        </w:rPr>
        <w:t xml:space="preserve">To </w:t>
      </w:r>
      <w:r w:rsidRPr="35BBBDC1" w:rsidR="47DBB00F">
        <w:rPr>
          <w:rFonts w:ascii="Arial" w:hAnsi="Arial" w:eastAsia="Arial" w:cs="Arial"/>
          <w:b w:val="0"/>
          <w:bCs w:val="0"/>
          <w:sz w:val="24"/>
          <w:szCs w:val="24"/>
        </w:rPr>
        <w:t>i</w:t>
      </w:r>
      <w:r w:rsidRPr="35BBBDC1" w:rsidR="409FC84F">
        <w:rPr>
          <w:rFonts w:ascii="Arial" w:hAnsi="Arial" w:eastAsia="Arial" w:cs="Arial"/>
          <w:b w:val="0"/>
          <w:bCs w:val="0"/>
          <w:sz w:val="24"/>
          <w:szCs w:val="24"/>
        </w:rPr>
        <w:t>dentify</w:t>
      </w:r>
      <w:r w:rsidRPr="35BBBDC1" w:rsidR="409FC84F">
        <w:rPr>
          <w:rFonts w:ascii="Arial" w:hAnsi="Arial" w:eastAsia="Arial" w:cs="Arial"/>
          <w:b w:val="0"/>
          <w:bCs w:val="0"/>
          <w:sz w:val="24"/>
          <w:szCs w:val="24"/>
        </w:rPr>
        <w:t xml:space="preserve"> interventions and strategies to reduce burnout</w:t>
      </w:r>
      <w:r w:rsidRPr="35BBBDC1" w:rsidR="75B273E3">
        <w:rPr>
          <w:rFonts w:ascii="Arial" w:hAnsi="Arial" w:eastAsia="Arial" w:cs="Arial"/>
          <w:b w:val="0"/>
          <w:bCs w:val="0"/>
          <w:sz w:val="24"/>
          <w:szCs w:val="24"/>
        </w:rPr>
        <w:t xml:space="preserve">. </w:t>
      </w:r>
      <w:r w:rsidRPr="35BBBDC1" w:rsidR="10E5636B">
        <w:rPr>
          <w:rFonts w:ascii="Arial" w:hAnsi="Arial" w:eastAsia="Arial" w:cs="Arial"/>
          <w:b w:val="0"/>
          <w:bCs w:val="0"/>
          <w:sz w:val="24"/>
          <w:szCs w:val="24"/>
        </w:rPr>
        <w:t>To h</w:t>
      </w:r>
      <w:r w:rsidRPr="35BBBDC1" w:rsidR="409FC84F">
        <w:rPr>
          <w:rFonts w:ascii="Arial" w:hAnsi="Arial" w:eastAsia="Arial" w:cs="Arial"/>
          <w:b w:val="0"/>
          <w:bCs w:val="0"/>
          <w:sz w:val="24"/>
          <w:szCs w:val="24"/>
        </w:rPr>
        <w:t xml:space="preserve">ighlight gaps in the </w:t>
      </w:r>
      <w:r w:rsidRPr="35BBBDC1" w:rsidR="48E802C2">
        <w:rPr>
          <w:rFonts w:ascii="Arial" w:hAnsi="Arial" w:eastAsia="Arial" w:cs="Arial"/>
          <w:b w:val="0"/>
          <w:bCs w:val="0"/>
          <w:sz w:val="24"/>
          <w:szCs w:val="24"/>
        </w:rPr>
        <w:t xml:space="preserve">  </w:t>
      </w:r>
      <w:r w:rsidRPr="35BBBDC1" w:rsidR="38C0CC1E">
        <w:rPr>
          <w:rFonts w:ascii="Arial" w:hAnsi="Arial" w:eastAsia="Arial" w:cs="Arial"/>
          <w:b w:val="0"/>
          <w:bCs w:val="0"/>
          <w:sz w:val="24"/>
          <w:szCs w:val="24"/>
        </w:rPr>
        <w:t>evidence,</w:t>
      </w:r>
      <w:r w:rsidRPr="35BBBDC1" w:rsidR="409FC84F">
        <w:rPr>
          <w:rFonts w:ascii="Arial" w:hAnsi="Arial" w:eastAsia="Arial" w:cs="Arial"/>
          <w:b w:val="0"/>
          <w:bCs w:val="0"/>
          <w:sz w:val="24"/>
          <w:szCs w:val="24"/>
        </w:rPr>
        <w:t xml:space="preserve"> base and recommend future research areas</w:t>
      </w:r>
    </w:p>
    <w:p w:rsidR="35BBBDC1" w:rsidP="35BBBDC1" w:rsidRDefault="35BBBDC1" w14:paraId="42E5210B" w14:textId="64C69346">
      <w:pPr>
        <w:pStyle w:val="Normal"/>
        <w:spacing w:line="360" w:lineRule="auto"/>
        <w:rPr>
          <w:rFonts w:ascii="Arial" w:hAnsi="Arial" w:eastAsia="Arial" w:cs="Arial"/>
          <w:b w:val="0"/>
          <w:bCs w:val="0"/>
          <w:sz w:val="24"/>
          <w:szCs w:val="24"/>
        </w:rPr>
      </w:pPr>
    </w:p>
    <w:p w:rsidR="409FC84F" w:rsidP="35BBBDC1" w:rsidRDefault="409FC84F" w14:paraId="6D3F858C" w14:textId="08178BB9">
      <w:pPr>
        <w:pStyle w:val="Normal"/>
        <w:rPr>
          <w:rFonts w:ascii="Arial" w:hAnsi="Arial" w:eastAsia="Arial" w:cs="Arial"/>
          <w:b w:val="0"/>
          <w:bCs w:val="0"/>
          <w:sz w:val="24"/>
          <w:szCs w:val="24"/>
        </w:rPr>
      </w:pPr>
      <w:r w:rsidRPr="35BBBDC1" w:rsidR="409FC84F">
        <w:rPr>
          <w:rFonts w:ascii="Arial" w:hAnsi="Arial" w:eastAsia="Arial" w:cs="Arial"/>
          <w:b w:val="1"/>
          <w:bCs w:val="1"/>
          <w:sz w:val="28"/>
          <w:szCs w:val="28"/>
        </w:rPr>
        <w:t>Methods</w:t>
      </w:r>
      <w:r w:rsidRPr="35BBBDC1" w:rsidR="409FC84F">
        <w:rPr>
          <w:rFonts w:ascii="Arial" w:hAnsi="Arial" w:eastAsia="Arial" w:cs="Arial"/>
          <w:b w:val="0"/>
          <w:bCs w:val="0"/>
          <w:sz w:val="24"/>
          <w:szCs w:val="24"/>
        </w:rPr>
        <w:t>:</w:t>
      </w:r>
    </w:p>
    <w:p w:rsidR="0C88267A" w:rsidP="35BBBDC1" w:rsidRDefault="0C88267A" w14:paraId="13D06641" w14:textId="5F2320A2">
      <w:pPr>
        <w:pStyle w:val="Normal"/>
      </w:pPr>
      <w:r w:rsidRPr="35BBBDC1" w:rsidR="0C88267A">
        <w:rPr>
          <w:rFonts w:ascii="Arial" w:hAnsi="Arial" w:eastAsia="Arial" w:cs="Arial"/>
          <w:b w:val="0"/>
          <w:bCs w:val="0"/>
          <w:sz w:val="24"/>
          <w:szCs w:val="24"/>
        </w:rPr>
        <w:t xml:space="preserve">. </w:t>
      </w:r>
      <w:r w:rsidRPr="35BBBDC1" w:rsidR="409FC84F">
        <w:rPr>
          <w:rFonts w:ascii="Arial" w:hAnsi="Arial" w:eastAsia="Arial" w:cs="Arial"/>
          <w:b w:val="0"/>
          <w:bCs w:val="0"/>
          <w:sz w:val="24"/>
          <w:szCs w:val="24"/>
        </w:rPr>
        <w:t>Conduct a comprehensive literature search</w:t>
      </w:r>
    </w:p>
    <w:p w:rsidR="5185203D" w:rsidP="35BBBDC1" w:rsidRDefault="5185203D" w14:paraId="6454C4C6" w14:textId="4C1D2B0B">
      <w:pPr>
        <w:pStyle w:val="Normal"/>
        <w:spacing w:line="360" w:lineRule="auto"/>
        <w:rPr>
          <w:rFonts w:ascii="Arial" w:hAnsi="Arial" w:eastAsia="Arial" w:cs="Arial"/>
          <w:b w:val="0"/>
          <w:bCs w:val="0"/>
          <w:sz w:val="24"/>
          <w:szCs w:val="24"/>
        </w:rPr>
      </w:pPr>
      <w:r w:rsidRPr="35BBBDC1" w:rsidR="5185203D">
        <w:rPr>
          <w:rFonts w:ascii="Arial" w:hAnsi="Arial" w:eastAsia="Arial" w:cs="Arial"/>
          <w:b w:val="0"/>
          <w:bCs w:val="0"/>
          <w:sz w:val="24"/>
          <w:szCs w:val="24"/>
        </w:rPr>
        <w:t xml:space="preserve">. </w:t>
      </w:r>
      <w:r w:rsidRPr="35BBBDC1" w:rsidR="409FC84F">
        <w:rPr>
          <w:rFonts w:ascii="Arial" w:hAnsi="Arial" w:eastAsia="Arial" w:cs="Arial"/>
          <w:b w:val="0"/>
          <w:bCs w:val="0"/>
          <w:sz w:val="24"/>
          <w:szCs w:val="24"/>
        </w:rPr>
        <w:t>Analyse and synthesise the identified evidence</w:t>
      </w:r>
    </w:p>
    <w:p w:rsidR="6FFDE589" w:rsidP="35BBBDC1" w:rsidRDefault="6FFDE589" w14:paraId="4AA6CC67" w14:textId="61540C1F">
      <w:pPr>
        <w:pStyle w:val="Normal"/>
        <w:spacing w:line="360" w:lineRule="auto"/>
        <w:rPr>
          <w:rFonts w:ascii="Arial" w:hAnsi="Arial" w:eastAsia="Arial" w:cs="Arial"/>
          <w:b w:val="0"/>
          <w:bCs w:val="0"/>
          <w:sz w:val="24"/>
          <w:szCs w:val="24"/>
        </w:rPr>
      </w:pPr>
      <w:r w:rsidRPr="35BBBDC1" w:rsidR="6FFDE589">
        <w:rPr>
          <w:rFonts w:ascii="Arial" w:hAnsi="Arial" w:eastAsia="Arial" w:cs="Arial"/>
          <w:b w:val="0"/>
          <w:bCs w:val="0"/>
          <w:sz w:val="24"/>
          <w:szCs w:val="24"/>
        </w:rPr>
        <w:t xml:space="preserve">. </w:t>
      </w:r>
      <w:r w:rsidRPr="35BBBDC1" w:rsidR="409FC84F">
        <w:rPr>
          <w:rFonts w:ascii="Arial" w:hAnsi="Arial" w:eastAsia="Arial" w:cs="Arial"/>
          <w:b w:val="0"/>
          <w:bCs w:val="0"/>
          <w:sz w:val="24"/>
          <w:szCs w:val="24"/>
        </w:rPr>
        <w:t>Identify</w:t>
      </w:r>
      <w:r w:rsidRPr="35BBBDC1" w:rsidR="409FC84F">
        <w:rPr>
          <w:rFonts w:ascii="Arial" w:hAnsi="Arial" w:eastAsia="Arial" w:cs="Arial"/>
          <w:b w:val="0"/>
          <w:bCs w:val="0"/>
          <w:sz w:val="24"/>
          <w:szCs w:val="24"/>
        </w:rPr>
        <w:t xml:space="preserve"> gaps in the current research and propose future research directions</w:t>
      </w:r>
    </w:p>
    <w:p w:rsidR="2FB110DD" w:rsidP="35BBBDC1" w:rsidRDefault="2FB110DD" w14:paraId="3731783A" w14:textId="7A8C61CB">
      <w:pPr>
        <w:pStyle w:val="Normal"/>
        <w:spacing w:line="360" w:lineRule="auto"/>
        <w:rPr>
          <w:rFonts w:ascii="Arial" w:hAnsi="Arial" w:eastAsia="Arial" w:cs="Arial"/>
          <w:b w:val="0"/>
          <w:bCs w:val="0"/>
          <w:sz w:val="24"/>
          <w:szCs w:val="24"/>
        </w:rPr>
      </w:pPr>
      <w:r w:rsidRPr="35BBBDC1" w:rsidR="2FB110DD">
        <w:rPr>
          <w:rFonts w:ascii="Arial" w:hAnsi="Arial" w:eastAsia="Arial" w:cs="Arial"/>
          <w:b w:val="0"/>
          <w:bCs w:val="0"/>
          <w:sz w:val="24"/>
          <w:szCs w:val="24"/>
        </w:rPr>
        <w:t xml:space="preserve">. </w:t>
      </w:r>
      <w:r w:rsidRPr="35BBBDC1" w:rsidR="409FC84F">
        <w:rPr>
          <w:rFonts w:ascii="Arial" w:hAnsi="Arial" w:eastAsia="Arial" w:cs="Arial"/>
          <w:b w:val="0"/>
          <w:bCs w:val="0"/>
          <w:sz w:val="24"/>
          <w:szCs w:val="24"/>
        </w:rPr>
        <w:t>Present findings in a clear and accessible format</w:t>
      </w:r>
    </w:p>
    <w:p w:rsidR="409FC84F" w:rsidP="35BBBDC1" w:rsidRDefault="409FC84F" w14:paraId="2A2D4646" w14:textId="7DEAF26C">
      <w:pPr>
        <w:pStyle w:val="Normal"/>
        <w:spacing w:line="360" w:lineRule="auto"/>
        <w:rPr>
          <w:rFonts w:ascii="Arial" w:hAnsi="Arial" w:eastAsia="Arial" w:cs="Arial"/>
          <w:b w:val="0"/>
          <w:bCs w:val="0"/>
          <w:sz w:val="24"/>
          <w:szCs w:val="24"/>
        </w:rPr>
      </w:pPr>
      <w:r w:rsidRPr="35BBBDC1" w:rsidR="409FC84F">
        <w:rPr>
          <w:rFonts w:ascii="Arial" w:hAnsi="Arial" w:eastAsia="Arial" w:cs="Arial"/>
          <w:b w:val="0"/>
          <w:bCs w:val="0"/>
          <w:sz w:val="24"/>
          <w:szCs w:val="24"/>
        </w:rPr>
        <w:t xml:space="preserve">This </w:t>
      </w:r>
      <w:r w:rsidRPr="35BBBDC1" w:rsidR="1380155C">
        <w:rPr>
          <w:rFonts w:ascii="Arial" w:hAnsi="Arial" w:eastAsia="Arial" w:cs="Arial"/>
          <w:b w:val="0"/>
          <w:bCs w:val="0"/>
          <w:sz w:val="24"/>
          <w:szCs w:val="24"/>
        </w:rPr>
        <w:t xml:space="preserve">study will undertake a </w:t>
      </w:r>
      <w:r w:rsidRPr="35BBBDC1" w:rsidR="409FC84F">
        <w:rPr>
          <w:rFonts w:ascii="Arial" w:hAnsi="Arial" w:eastAsia="Arial" w:cs="Arial"/>
          <w:b w:val="0"/>
          <w:bCs w:val="0"/>
          <w:sz w:val="24"/>
          <w:szCs w:val="24"/>
        </w:rPr>
        <w:t>scoping review</w:t>
      </w:r>
      <w:r w:rsidRPr="35BBBDC1" w:rsidR="5F24797A">
        <w:rPr>
          <w:rFonts w:ascii="Arial" w:hAnsi="Arial" w:eastAsia="Arial" w:cs="Arial"/>
          <w:b w:val="0"/>
          <w:bCs w:val="0"/>
          <w:sz w:val="24"/>
          <w:szCs w:val="24"/>
        </w:rPr>
        <w:t xml:space="preserve"> </w:t>
      </w:r>
      <w:r w:rsidRPr="35BBBDC1" w:rsidR="409FC84F">
        <w:rPr>
          <w:rFonts w:ascii="Arial" w:hAnsi="Arial" w:eastAsia="Arial" w:cs="Arial"/>
          <w:b w:val="0"/>
          <w:bCs w:val="0"/>
          <w:sz w:val="24"/>
          <w:szCs w:val="24"/>
        </w:rPr>
        <w:t>follow</w:t>
      </w:r>
      <w:r w:rsidRPr="35BBBDC1" w:rsidR="7E60D092">
        <w:rPr>
          <w:rFonts w:ascii="Arial" w:hAnsi="Arial" w:eastAsia="Arial" w:cs="Arial"/>
          <w:b w:val="0"/>
          <w:bCs w:val="0"/>
          <w:sz w:val="24"/>
          <w:szCs w:val="24"/>
        </w:rPr>
        <w:t xml:space="preserve">ing </w:t>
      </w:r>
      <w:r w:rsidRPr="35BBBDC1" w:rsidR="30D99D55">
        <w:rPr>
          <w:rFonts w:ascii="Arial" w:hAnsi="Arial" w:eastAsia="Arial" w:cs="Arial"/>
          <w:b w:val="0"/>
          <w:bCs w:val="0"/>
          <w:sz w:val="24"/>
          <w:szCs w:val="24"/>
        </w:rPr>
        <w:t xml:space="preserve">methodological framework by </w:t>
      </w:r>
      <w:r w:rsidRPr="35BBBDC1" w:rsidR="409FC84F">
        <w:rPr>
          <w:rFonts w:ascii="Arial" w:hAnsi="Arial" w:eastAsia="Arial" w:cs="Arial"/>
          <w:b w:val="0"/>
          <w:bCs w:val="0"/>
          <w:sz w:val="24"/>
          <w:szCs w:val="24"/>
        </w:rPr>
        <w:t>Arksey and O’Malley</w:t>
      </w:r>
      <w:r w:rsidRPr="35BBBDC1" w:rsidR="75DB9981">
        <w:rPr>
          <w:rFonts w:ascii="Arial" w:hAnsi="Arial" w:eastAsia="Arial" w:cs="Arial"/>
          <w:b w:val="0"/>
          <w:bCs w:val="0"/>
          <w:sz w:val="24"/>
          <w:szCs w:val="24"/>
        </w:rPr>
        <w:t xml:space="preserve"> (2025) with</w:t>
      </w:r>
      <w:r w:rsidRPr="35BBBDC1" w:rsidR="409FC84F">
        <w:rPr>
          <w:rFonts w:ascii="Arial" w:hAnsi="Arial" w:eastAsia="Arial" w:cs="Arial"/>
          <w:b w:val="0"/>
          <w:bCs w:val="0"/>
          <w:sz w:val="24"/>
          <w:szCs w:val="24"/>
        </w:rPr>
        <w:t xml:space="preserve"> Levac and colleagues’ enhancements and will adhere to the PRISMA-</w:t>
      </w:r>
      <w:r w:rsidRPr="35BBBDC1" w:rsidR="409FC84F">
        <w:rPr>
          <w:rFonts w:ascii="Arial" w:hAnsi="Arial" w:eastAsia="Arial" w:cs="Arial"/>
          <w:b w:val="0"/>
          <w:bCs w:val="0"/>
          <w:sz w:val="24"/>
          <w:szCs w:val="24"/>
        </w:rPr>
        <w:t>ScR</w:t>
      </w:r>
      <w:r w:rsidRPr="35BBBDC1" w:rsidR="409FC84F">
        <w:rPr>
          <w:rFonts w:ascii="Arial" w:hAnsi="Arial" w:eastAsia="Arial" w:cs="Arial"/>
          <w:b w:val="0"/>
          <w:bCs w:val="0"/>
          <w:sz w:val="24"/>
          <w:szCs w:val="24"/>
        </w:rPr>
        <w:t xml:space="preserve"> guidelines</w:t>
      </w:r>
      <w:r w:rsidRPr="35BBBDC1" w:rsidR="409FC84F">
        <w:rPr>
          <w:rFonts w:ascii="Arial" w:hAnsi="Arial" w:eastAsia="Arial" w:cs="Arial"/>
          <w:b w:val="0"/>
          <w:bCs w:val="0"/>
          <w:sz w:val="24"/>
          <w:szCs w:val="24"/>
        </w:rPr>
        <w:t xml:space="preserve">.  </w:t>
      </w:r>
      <w:r w:rsidRPr="35BBBDC1" w:rsidR="409FC84F">
        <w:rPr>
          <w:rFonts w:ascii="Arial" w:hAnsi="Arial" w:eastAsia="Arial" w:cs="Arial"/>
          <w:b w:val="0"/>
          <w:bCs w:val="0"/>
          <w:sz w:val="24"/>
          <w:szCs w:val="24"/>
        </w:rPr>
        <w:t>It will include peer-reviewed primary and secondary research studies published in English</w:t>
      </w:r>
      <w:r w:rsidRPr="35BBBDC1" w:rsidR="409FC84F">
        <w:rPr>
          <w:rFonts w:ascii="Arial" w:hAnsi="Arial" w:eastAsia="Arial" w:cs="Arial"/>
          <w:b w:val="0"/>
          <w:bCs w:val="0"/>
          <w:sz w:val="24"/>
          <w:szCs w:val="24"/>
        </w:rPr>
        <w:t xml:space="preserve">. </w:t>
      </w:r>
      <w:r w:rsidRPr="35BBBDC1" w:rsidR="409FC84F">
        <w:rPr>
          <w:rFonts w:ascii="Arial" w:hAnsi="Arial" w:eastAsia="Arial" w:cs="Arial"/>
          <w:b w:val="0"/>
          <w:bCs w:val="0"/>
          <w:sz w:val="24"/>
          <w:szCs w:val="24"/>
        </w:rPr>
        <w:t xml:space="preserve">Electronic databases like CINAHL, MEDLINE, PubMed, </w:t>
      </w:r>
      <w:r w:rsidRPr="35BBBDC1" w:rsidR="409FC84F">
        <w:rPr>
          <w:rFonts w:ascii="Arial" w:hAnsi="Arial" w:eastAsia="Arial" w:cs="Arial"/>
          <w:b w:val="0"/>
          <w:bCs w:val="0"/>
          <w:sz w:val="24"/>
          <w:szCs w:val="24"/>
        </w:rPr>
        <w:t>Scopus</w:t>
      </w:r>
      <w:r w:rsidRPr="35BBBDC1" w:rsidR="409FC84F">
        <w:rPr>
          <w:rFonts w:ascii="Arial" w:hAnsi="Arial" w:eastAsia="Arial" w:cs="Arial"/>
          <w:b w:val="0"/>
          <w:bCs w:val="0"/>
          <w:sz w:val="24"/>
          <w:szCs w:val="24"/>
        </w:rPr>
        <w:t xml:space="preserve"> and PsycINFO will be searched using keywords such as burnout, registered nurse, staff </w:t>
      </w:r>
      <w:r w:rsidRPr="35BBBDC1" w:rsidR="409FC84F">
        <w:rPr>
          <w:rFonts w:ascii="Arial" w:hAnsi="Arial" w:eastAsia="Arial" w:cs="Arial"/>
          <w:b w:val="0"/>
          <w:bCs w:val="0"/>
          <w:sz w:val="24"/>
          <w:szCs w:val="24"/>
        </w:rPr>
        <w:t>wellbeing</w:t>
      </w:r>
      <w:r w:rsidRPr="35BBBDC1" w:rsidR="409FC84F">
        <w:rPr>
          <w:rFonts w:ascii="Arial" w:hAnsi="Arial" w:eastAsia="Arial" w:cs="Arial"/>
          <w:b w:val="0"/>
          <w:bCs w:val="0"/>
          <w:sz w:val="24"/>
          <w:szCs w:val="24"/>
        </w:rPr>
        <w:t xml:space="preserve"> and United Kingdom</w:t>
      </w:r>
      <w:r w:rsidRPr="35BBBDC1" w:rsidR="409FC84F">
        <w:rPr>
          <w:rFonts w:ascii="Arial" w:hAnsi="Arial" w:eastAsia="Arial" w:cs="Arial"/>
          <w:b w:val="0"/>
          <w:bCs w:val="0"/>
          <w:sz w:val="24"/>
          <w:szCs w:val="24"/>
        </w:rPr>
        <w:t xml:space="preserve">. </w:t>
      </w:r>
      <w:r w:rsidRPr="35BBBDC1" w:rsidR="409FC84F">
        <w:rPr>
          <w:rFonts w:ascii="Arial" w:hAnsi="Arial" w:eastAsia="Arial" w:cs="Arial"/>
          <w:b w:val="0"/>
          <w:bCs w:val="0"/>
          <w:sz w:val="24"/>
          <w:szCs w:val="24"/>
        </w:rPr>
        <w:t xml:space="preserve">Studies focusing on UK registered </w:t>
      </w:r>
      <w:r w:rsidRPr="35BBBDC1" w:rsidR="7A81B9E0">
        <w:rPr>
          <w:rFonts w:ascii="Arial" w:hAnsi="Arial" w:eastAsia="Arial" w:cs="Arial"/>
          <w:b w:val="0"/>
          <w:bCs w:val="0"/>
          <w:sz w:val="24"/>
          <w:szCs w:val="24"/>
        </w:rPr>
        <w:t>N</w:t>
      </w:r>
      <w:r w:rsidRPr="35BBBDC1" w:rsidR="409FC84F">
        <w:rPr>
          <w:rFonts w:ascii="Arial" w:hAnsi="Arial" w:eastAsia="Arial" w:cs="Arial"/>
          <w:b w:val="0"/>
          <w:bCs w:val="0"/>
          <w:sz w:val="24"/>
          <w:szCs w:val="24"/>
        </w:rPr>
        <w:t>urses will be included</w:t>
      </w:r>
      <w:r w:rsidRPr="35BBBDC1" w:rsidR="1BA2C054">
        <w:rPr>
          <w:rFonts w:ascii="Arial" w:hAnsi="Arial" w:eastAsia="Arial" w:cs="Arial"/>
          <w:b w:val="0"/>
          <w:bCs w:val="0"/>
          <w:sz w:val="24"/>
          <w:szCs w:val="24"/>
        </w:rPr>
        <w:t>.</w:t>
      </w:r>
    </w:p>
    <w:p w:rsidR="58F143C6" w:rsidP="35BBBDC1" w:rsidRDefault="58F143C6" w14:paraId="4662EDEB" w14:textId="0D96EF68">
      <w:pPr>
        <w:pStyle w:val="Normal"/>
        <w:spacing w:line="360" w:lineRule="auto"/>
      </w:pPr>
      <w:r w:rsidRPr="35BBBDC1" w:rsidR="58F143C6">
        <w:rPr>
          <w:rFonts w:ascii="Arial" w:hAnsi="Arial" w:eastAsia="Arial" w:cs="Arial"/>
          <w:b w:val="0"/>
          <w:bCs w:val="0"/>
          <w:sz w:val="24"/>
          <w:szCs w:val="24"/>
        </w:rPr>
        <w:t>This review will provide a comprehensive overview of current evidence on burnout among UK Nurses. The findings will inform healthcare organisations policymakers and nursing leaders in developing strategies to improve workforce wellbeing enhance staff retention and ultimately improve care for older adults.</w:t>
      </w:r>
    </w:p>
    <w:p w:rsidR="35BBBDC1" w:rsidP="35BBBDC1" w:rsidRDefault="35BBBDC1" w14:paraId="529DB567" w14:textId="5451124B">
      <w:pPr>
        <w:pStyle w:val="Normal"/>
        <w:spacing w:line="360" w:lineRule="auto"/>
        <w:rPr>
          <w:rFonts w:ascii="Arial" w:hAnsi="Arial" w:eastAsia="Arial" w:cs="Arial"/>
          <w:b w:val="0"/>
          <w:bCs w:val="0"/>
          <w:sz w:val="24"/>
          <w:szCs w:val="24"/>
        </w:rPr>
      </w:pPr>
    </w:p>
    <w:p w:rsidR="08D0298E" w:rsidP="35BBBDC1" w:rsidRDefault="08D0298E" w14:paraId="6E4DD3DD" w14:textId="71834985">
      <w:pPr>
        <w:pStyle w:val="Normal"/>
      </w:pPr>
      <w:r w:rsidRPr="35BBBDC1" w:rsidR="08D0298E">
        <w:rPr>
          <w:rFonts w:ascii="Arial" w:hAnsi="Arial" w:eastAsia="Arial" w:cs="Arial"/>
          <w:b w:val="1"/>
          <w:bCs w:val="1"/>
          <w:sz w:val="24"/>
          <w:szCs w:val="24"/>
        </w:rPr>
        <w:t>Ethical Consideration</w:t>
      </w:r>
      <w:r w:rsidRPr="35BBBDC1" w:rsidR="08D0298E">
        <w:rPr>
          <w:rFonts w:ascii="Arial" w:hAnsi="Arial" w:eastAsia="Arial" w:cs="Arial"/>
          <w:b w:val="0"/>
          <w:bCs w:val="0"/>
          <w:sz w:val="24"/>
          <w:szCs w:val="24"/>
        </w:rPr>
        <w:t>.</w:t>
      </w:r>
    </w:p>
    <w:p w:rsidR="0A8692DA" w:rsidP="35BBBDC1" w:rsidRDefault="0A8692DA" w14:paraId="53ACC37C" w14:textId="045CCE92">
      <w:pPr>
        <w:pStyle w:val="Normal"/>
        <w:spacing w:line="360" w:lineRule="auto"/>
        <w:rPr>
          <w:rFonts w:ascii="Arial" w:hAnsi="Arial" w:eastAsia="Arial" w:cs="Arial"/>
          <w:b w:val="0"/>
          <w:bCs w:val="0"/>
          <w:sz w:val="24"/>
          <w:szCs w:val="24"/>
        </w:rPr>
      </w:pPr>
      <w:r w:rsidRPr="35BBBDC1" w:rsidR="0A8692DA">
        <w:rPr>
          <w:rFonts w:ascii="Arial" w:hAnsi="Arial" w:eastAsia="Arial" w:cs="Arial"/>
          <w:b w:val="0"/>
          <w:bCs w:val="0"/>
          <w:sz w:val="24"/>
          <w:szCs w:val="24"/>
        </w:rPr>
        <w:t>This scoping review of published literature</w:t>
      </w:r>
      <w:r w:rsidRPr="35BBBDC1" w:rsidR="2408822B">
        <w:rPr>
          <w:rFonts w:ascii="Arial" w:hAnsi="Arial" w:eastAsia="Arial" w:cs="Arial"/>
          <w:b w:val="0"/>
          <w:bCs w:val="0"/>
          <w:sz w:val="24"/>
          <w:szCs w:val="24"/>
        </w:rPr>
        <w:t xml:space="preserve"> </w:t>
      </w:r>
      <w:r w:rsidRPr="35BBBDC1" w:rsidR="0A8692DA">
        <w:rPr>
          <w:rFonts w:ascii="Arial" w:hAnsi="Arial" w:eastAsia="Arial" w:cs="Arial"/>
          <w:b w:val="0"/>
          <w:bCs w:val="0"/>
          <w:sz w:val="24"/>
          <w:szCs w:val="24"/>
        </w:rPr>
        <w:t xml:space="preserve">will </w:t>
      </w:r>
      <w:r w:rsidRPr="35BBBDC1" w:rsidR="6ED1AC49">
        <w:rPr>
          <w:rFonts w:ascii="Arial" w:hAnsi="Arial" w:eastAsia="Arial" w:cs="Arial"/>
          <w:b w:val="0"/>
          <w:bCs w:val="0"/>
          <w:sz w:val="24"/>
          <w:szCs w:val="24"/>
        </w:rPr>
        <w:t>stick</w:t>
      </w:r>
      <w:r w:rsidRPr="35BBBDC1" w:rsidR="0A8692DA">
        <w:rPr>
          <w:rFonts w:ascii="Arial" w:hAnsi="Arial" w:eastAsia="Arial" w:cs="Arial"/>
          <w:b w:val="0"/>
          <w:bCs w:val="0"/>
          <w:sz w:val="24"/>
          <w:szCs w:val="24"/>
        </w:rPr>
        <w:t xml:space="preserve"> to honesty, </w:t>
      </w:r>
      <w:r w:rsidRPr="35BBBDC1" w:rsidR="0A8692DA">
        <w:rPr>
          <w:rFonts w:ascii="Arial" w:hAnsi="Arial" w:eastAsia="Arial" w:cs="Arial"/>
          <w:b w:val="0"/>
          <w:bCs w:val="0"/>
          <w:sz w:val="24"/>
          <w:szCs w:val="24"/>
        </w:rPr>
        <w:t>transparency</w:t>
      </w:r>
      <w:r w:rsidRPr="35BBBDC1" w:rsidR="0A8692DA">
        <w:rPr>
          <w:rFonts w:ascii="Arial" w:hAnsi="Arial" w:eastAsia="Arial" w:cs="Arial"/>
          <w:b w:val="0"/>
          <w:bCs w:val="0"/>
          <w:sz w:val="24"/>
          <w:szCs w:val="24"/>
        </w:rPr>
        <w:t xml:space="preserve"> and academic integrity by following the PRISMA-</w:t>
      </w:r>
      <w:r w:rsidRPr="35BBBDC1" w:rsidR="0A8692DA">
        <w:rPr>
          <w:rFonts w:ascii="Arial" w:hAnsi="Arial" w:eastAsia="Arial" w:cs="Arial"/>
          <w:b w:val="0"/>
          <w:bCs w:val="0"/>
          <w:sz w:val="24"/>
          <w:szCs w:val="24"/>
        </w:rPr>
        <w:t>ScR</w:t>
      </w:r>
      <w:r w:rsidRPr="35BBBDC1" w:rsidR="0A8692DA">
        <w:rPr>
          <w:rFonts w:ascii="Arial" w:hAnsi="Arial" w:eastAsia="Arial" w:cs="Arial"/>
          <w:b w:val="0"/>
          <w:bCs w:val="0"/>
          <w:sz w:val="24"/>
          <w:szCs w:val="24"/>
        </w:rPr>
        <w:t xml:space="preserve"> guidelines and the Arksey and O’Malley framework with Levac et al.’s enhancements</w:t>
      </w:r>
      <w:r w:rsidRPr="35BBBDC1" w:rsidR="0A8692DA">
        <w:rPr>
          <w:rFonts w:ascii="Arial" w:hAnsi="Arial" w:eastAsia="Arial" w:cs="Arial"/>
          <w:b w:val="0"/>
          <w:bCs w:val="0"/>
          <w:sz w:val="24"/>
          <w:szCs w:val="24"/>
        </w:rPr>
        <w:t>. Findings will be reported objectively and respectfully ensuring reliability transparency and compliance with university research ethics and governance requirements.</w:t>
      </w:r>
    </w:p>
    <w:p w:rsidR="35BBBDC1" w:rsidP="35BBBDC1" w:rsidRDefault="35BBBDC1" w14:paraId="7153AD0B" w14:textId="60008BEF">
      <w:pPr>
        <w:pStyle w:val="Normal"/>
        <w:spacing w:line="360" w:lineRule="auto"/>
        <w:rPr>
          <w:rFonts w:ascii="Arial" w:hAnsi="Arial" w:eastAsia="Arial" w:cs="Arial"/>
          <w:b w:val="0"/>
          <w:bCs w:val="0"/>
          <w:sz w:val="24"/>
          <w:szCs w:val="24"/>
        </w:rPr>
      </w:pPr>
    </w:p>
    <w:p w:rsidR="35BBBDC1" w:rsidP="35BBBDC1" w:rsidRDefault="35BBBDC1" w14:paraId="5BB208ED" w14:textId="60E979A8">
      <w:pPr>
        <w:pStyle w:val="Normal"/>
        <w:spacing w:line="360" w:lineRule="auto"/>
        <w:rPr>
          <w:rFonts w:ascii="Arial" w:hAnsi="Arial" w:eastAsia="Arial" w:cs="Arial"/>
          <w:b w:val="1"/>
          <w:bCs w:val="1"/>
          <w:sz w:val="28"/>
          <w:szCs w:val="28"/>
        </w:rPr>
      </w:pPr>
    </w:p>
    <w:p w:rsidR="35BBBDC1" w:rsidP="35BBBDC1" w:rsidRDefault="35BBBDC1" w14:paraId="34D7F699" w14:textId="272F8B40">
      <w:pPr>
        <w:pStyle w:val="Normal"/>
        <w:spacing w:line="360" w:lineRule="auto"/>
        <w:rPr>
          <w:rFonts w:ascii="Arial" w:hAnsi="Arial" w:eastAsia="Arial" w:cs="Arial"/>
          <w:b w:val="1"/>
          <w:bCs w:val="1"/>
          <w:sz w:val="28"/>
          <w:szCs w:val="28"/>
        </w:rPr>
      </w:pPr>
    </w:p>
    <w:p w:rsidR="35BBBDC1" w:rsidP="35BBBDC1" w:rsidRDefault="35BBBDC1" w14:paraId="0A404DDC" w14:textId="74BE2B04">
      <w:pPr>
        <w:pStyle w:val="Normal"/>
        <w:spacing w:line="360" w:lineRule="auto"/>
        <w:rPr>
          <w:rFonts w:ascii="Arial" w:hAnsi="Arial" w:eastAsia="Arial" w:cs="Arial"/>
          <w:b w:val="1"/>
          <w:bCs w:val="1"/>
          <w:sz w:val="28"/>
          <w:szCs w:val="28"/>
        </w:rPr>
      </w:pPr>
    </w:p>
    <w:p w:rsidR="0FE0C6BD" w:rsidP="35BBBDC1" w:rsidRDefault="0FE0C6BD" w14:paraId="167F74FE" w14:textId="1FC3335E">
      <w:pPr>
        <w:pStyle w:val="Normal"/>
        <w:spacing w:line="360" w:lineRule="auto"/>
      </w:pPr>
      <w:r w:rsidRPr="35BBBDC1" w:rsidR="0FE0C6BD">
        <w:rPr>
          <w:rFonts w:ascii="Arial" w:hAnsi="Arial" w:eastAsia="Arial" w:cs="Arial"/>
          <w:b w:val="1"/>
          <w:bCs w:val="1"/>
          <w:sz w:val="28"/>
          <w:szCs w:val="28"/>
        </w:rPr>
        <w:t>References.</w:t>
      </w:r>
    </w:p>
    <w:p w:rsidR="74C2613B" w:rsidP="35BBBDC1" w:rsidRDefault="74C2613B" w14:paraId="4EB06D42" w14:textId="245845D7">
      <w:pPr>
        <w:pStyle w:val="Normal"/>
        <w:spacing w:line="360" w:lineRule="auto"/>
      </w:pPr>
      <w:r w:rsidRPr="35BBBDC1" w:rsidR="74C2613B">
        <w:rPr>
          <w:rFonts w:ascii="Arial" w:hAnsi="Arial" w:eastAsia="Arial" w:cs="Arial"/>
          <w:noProof w:val="0"/>
          <w:sz w:val="24"/>
          <w:szCs w:val="24"/>
          <w:lang w:val="en-GB"/>
        </w:rPr>
        <w:t>Arksey, H. and O’Malley, L. (2005) ‘</w:t>
      </w:r>
      <w:r w:rsidRPr="35BBBDC1" w:rsidR="74C2613B">
        <w:rPr>
          <w:rFonts w:ascii="Arial" w:hAnsi="Arial" w:eastAsia="Arial" w:cs="Arial"/>
          <w:i w:val="1"/>
          <w:iCs w:val="1"/>
          <w:noProof w:val="0"/>
          <w:sz w:val="24"/>
          <w:szCs w:val="24"/>
          <w:lang w:val="en-GB"/>
        </w:rPr>
        <w:t>Scoping studies: towards a methodological framework’, International Journal of Social Research Methodology</w:t>
      </w:r>
      <w:r w:rsidRPr="35BBBDC1" w:rsidR="74C2613B">
        <w:rPr>
          <w:rFonts w:ascii="Arial" w:hAnsi="Arial" w:eastAsia="Arial" w:cs="Arial"/>
          <w:noProof w:val="0"/>
          <w:sz w:val="24"/>
          <w:szCs w:val="24"/>
          <w:lang w:val="en-GB"/>
        </w:rPr>
        <w:t>, 8(1), pp. 19–32.</w:t>
      </w:r>
      <w:r w:rsidRPr="35BBBDC1" w:rsidR="75E93F69">
        <w:rPr>
          <w:rFonts w:ascii="Arial" w:hAnsi="Arial" w:eastAsia="Arial" w:cs="Arial"/>
          <w:noProof w:val="0"/>
          <w:sz w:val="24"/>
          <w:szCs w:val="24"/>
          <w:lang w:val="en-GB"/>
        </w:rPr>
        <w:t xml:space="preserve"> (Accessed, 8</w:t>
      </w:r>
      <w:r w:rsidRPr="35BBBDC1" w:rsidR="75E93F69">
        <w:rPr>
          <w:rFonts w:ascii="Arial" w:hAnsi="Arial" w:eastAsia="Arial" w:cs="Arial"/>
          <w:noProof w:val="0"/>
          <w:sz w:val="24"/>
          <w:szCs w:val="24"/>
          <w:vertAlign w:val="superscript"/>
          <w:lang w:val="en-GB"/>
        </w:rPr>
        <w:t>th</w:t>
      </w:r>
      <w:r w:rsidRPr="35BBBDC1" w:rsidR="75E93F69">
        <w:rPr>
          <w:rFonts w:ascii="Arial" w:hAnsi="Arial" w:eastAsia="Arial" w:cs="Arial"/>
          <w:noProof w:val="0"/>
          <w:sz w:val="24"/>
          <w:szCs w:val="24"/>
          <w:lang w:val="en-GB"/>
        </w:rPr>
        <w:t xml:space="preserve"> July 2026)</w:t>
      </w:r>
    </w:p>
    <w:p w:rsidR="35BBBDC1" w:rsidP="35BBBDC1" w:rsidRDefault="35BBBDC1" w14:paraId="46D73C19" w14:textId="1C7E0985">
      <w:pPr>
        <w:pStyle w:val="Normal"/>
        <w:spacing w:line="360" w:lineRule="auto"/>
        <w:rPr>
          <w:rFonts w:ascii="Arial" w:hAnsi="Arial" w:eastAsia="Arial" w:cs="Arial"/>
          <w:noProof w:val="0"/>
          <w:color w:val="000000" w:themeColor="text1" w:themeTint="FF" w:themeShade="FF"/>
          <w:sz w:val="24"/>
          <w:szCs w:val="24"/>
          <w:lang w:val="en-GB"/>
        </w:rPr>
      </w:pPr>
    </w:p>
    <w:p w:rsidR="69954788" w:rsidP="35BBBDC1" w:rsidRDefault="69954788" w14:paraId="71E2398A" w14:textId="2722F978">
      <w:pPr>
        <w:pStyle w:val="Normal"/>
        <w:spacing w:line="360" w:lineRule="auto"/>
      </w:pPr>
      <w:r w:rsidRPr="35BBBDC1" w:rsidR="69954788">
        <w:rPr>
          <w:rFonts w:ascii="Arial" w:hAnsi="Arial" w:eastAsia="Arial" w:cs="Arial"/>
          <w:noProof w:val="0"/>
          <w:color w:val="000000" w:themeColor="text1" w:themeTint="FF" w:themeShade="FF"/>
          <w:sz w:val="24"/>
          <w:szCs w:val="24"/>
          <w:lang w:val="en-GB"/>
        </w:rPr>
        <w:t xml:space="preserve">Butler, S. (2025). </w:t>
      </w:r>
      <w:r w:rsidRPr="35BBBDC1" w:rsidR="69954788">
        <w:rPr>
          <w:rFonts w:ascii="Arial" w:hAnsi="Arial" w:eastAsia="Arial" w:cs="Arial"/>
          <w:i w:val="1"/>
          <w:iCs w:val="1"/>
          <w:noProof w:val="0"/>
          <w:color w:val="000000" w:themeColor="text1" w:themeTint="FF" w:themeShade="FF"/>
          <w:sz w:val="24"/>
          <w:szCs w:val="24"/>
          <w:lang w:val="en-GB"/>
        </w:rPr>
        <w:t>Understanding burnout in nurses: identification and coping strategies - British Journal of Nursing</w:t>
      </w:r>
      <w:r w:rsidRPr="35BBBDC1" w:rsidR="69954788">
        <w:rPr>
          <w:rFonts w:ascii="Arial" w:hAnsi="Arial" w:eastAsia="Arial" w:cs="Arial"/>
          <w:noProof w:val="0"/>
          <w:color w:val="000000" w:themeColor="text1" w:themeTint="FF" w:themeShade="FF"/>
          <w:sz w:val="24"/>
          <w:szCs w:val="24"/>
          <w:lang w:val="en-GB"/>
        </w:rPr>
        <w:t xml:space="preserve">. British Journal of Nursing. Available at: </w:t>
      </w:r>
      <w:hyperlink r:id="R9fff1c600b5c4f14">
        <w:r w:rsidRPr="35BBBDC1" w:rsidR="69954788">
          <w:rPr>
            <w:rStyle w:val="Hyperlink"/>
            <w:rFonts w:ascii="Arial" w:hAnsi="Arial" w:eastAsia="Arial" w:cs="Arial"/>
            <w:noProof w:val="0"/>
            <w:sz w:val="24"/>
            <w:szCs w:val="24"/>
            <w:lang w:val="en-GB"/>
          </w:rPr>
          <w:t>https://www.britishjournalofnursing.com/content/professional/understanding-burnout-in-nurses-identification-and-coping-strategies</w:t>
        </w:r>
      </w:hyperlink>
      <w:r w:rsidRPr="35BBBDC1" w:rsidR="69954788">
        <w:rPr>
          <w:rFonts w:ascii="Arial" w:hAnsi="Arial" w:eastAsia="Arial" w:cs="Arial"/>
          <w:noProof w:val="0"/>
          <w:color w:val="000000" w:themeColor="text1" w:themeTint="FF" w:themeShade="FF"/>
          <w:sz w:val="24"/>
          <w:szCs w:val="24"/>
          <w:lang w:val="en-GB"/>
        </w:rPr>
        <w:t>. (Accessed, 29</w:t>
      </w:r>
      <w:r w:rsidRPr="35BBBDC1" w:rsidR="69954788">
        <w:rPr>
          <w:rFonts w:ascii="Arial" w:hAnsi="Arial" w:eastAsia="Arial" w:cs="Arial"/>
          <w:noProof w:val="0"/>
          <w:color w:val="000000" w:themeColor="text1" w:themeTint="FF" w:themeShade="FF"/>
          <w:sz w:val="24"/>
          <w:szCs w:val="24"/>
          <w:vertAlign w:val="superscript"/>
          <w:lang w:val="en-GB"/>
        </w:rPr>
        <w:t>th</w:t>
      </w:r>
      <w:r w:rsidRPr="35BBBDC1" w:rsidR="69954788">
        <w:rPr>
          <w:rFonts w:ascii="Arial" w:hAnsi="Arial" w:eastAsia="Arial" w:cs="Arial"/>
          <w:noProof w:val="0"/>
          <w:color w:val="000000" w:themeColor="text1" w:themeTint="FF" w:themeShade="FF"/>
          <w:sz w:val="24"/>
          <w:szCs w:val="24"/>
          <w:lang w:val="en-GB"/>
        </w:rPr>
        <w:t xml:space="preserve"> </w:t>
      </w:r>
      <w:r w:rsidRPr="35BBBDC1" w:rsidR="02C111AB">
        <w:rPr>
          <w:rFonts w:ascii="Arial" w:hAnsi="Arial" w:eastAsia="Arial" w:cs="Arial"/>
          <w:noProof w:val="0"/>
          <w:color w:val="000000" w:themeColor="text1" w:themeTint="FF" w:themeShade="FF"/>
          <w:sz w:val="24"/>
          <w:szCs w:val="24"/>
          <w:lang w:val="en-GB"/>
        </w:rPr>
        <w:t>June</w:t>
      </w:r>
      <w:r w:rsidRPr="35BBBDC1" w:rsidR="69954788">
        <w:rPr>
          <w:rFonts w:ascii="Arial" w:hAnsi="Arial" w:eastAsia="Arial" w:cs="Arial"/>
          <w:noProof w:val="0"/>
          <w:color w:val="000000" w:themeColor="text1" w:themeTint="FF" w:themeShade="FF"/>
          <w:sz w:val="24"/>
          <w:szCs w:val="24"/>
          <w:lang w:val="en-GB"/>
        </w:rPr>
        <w:t xml:space="preserve"> 2026)</w:t>
      </w:r>
    </w:p>
    <w:p w:rsidR="35BBBDC1" w:rsidP="35BBBDC1" w:rsidRDefault="35BBBDC1" w14:paraId="222D31F6" w14:textId="202487AF">
      <w:pPr>
        <w:pStyle w:val="Normal"/>
        <w:rPr>
          <w:rFonts w:ascii="Arial" w:hAnsi="Arial" w:eastAsia="Arial" w:cs="Arial"/>
          <w:noProof w:val="0"/>
          <w:color w:val="000000" w:themeColor="text1" w:themeTint="FF" w:themeShade="FF"/>
          <w:sz w:val="24"/>
          <w:szCs w:val="24"/>
          <w:lang w:val="en-GB"/>
        </w:rPr>
      </w:pPr>
    </w:p>
    <w:p w:rsidR="6B4AFBE1" w:rsidP="35BBBDC1" w:rsidRDefault="6B4AFBE1" w14:paraId="2D028D77" w14:textId="19D8EDCE">
      <w:pPr>
        <w:spacing w:before="0" w:beforeAutospacing="off" w:after="0" w:afterAutospacing="off"/>
        <w:rPr>
          <w:rFonts w:ascii="Arial" w:hAnsi="Arial" w:eastAsia="Arial" w:cs="Arial"/>
          <w:noProof w:val="0"/>
          <w:color w:val="000000" w:themeColor="text1" w:themeTint="FF" w:themeShade="FF"/>
          <w:sz w:val="24"/>
          <w:szCs w:val="24"/>
          <w:lang w:val="en-GB"/>
        </w:rPr>
      </w:pPr>
      <w:r w:rsidRPr="35BBBDC1" w:rsidR="6B4AFBE1">
        <w:rPr>
          <w:rFonts w:ascii="Arial" w:hAnsi="Arial" w:eastAsia="Arial" w:cs="Arial"/>
          <w:noProof w:val="0"/>
          <w:color w:val="000000" w:themeColor="text1" w:themeTint="FF" w:themeShade="FF"/>
          <w:sz w:val="24"/>
          <w:szCs w:val="24"/>
          <w:lang w:val="en-GB"/>
        </w:rPr>
        <w:t xml:space="preserve">Nash, S. (2025). </w:t>
      </w:r>
      <w:r w:rsidRPr="35BBBDC1" w:rsidR="6B4AFBE1">
        <w:rPr>
          <w:rFonts w:ascii="Arial" w:hAnsi="Arial" w:eastAsia="Arial" w:cs="Arial"/>
          <w:i w:val="1"/>
          <w:iCs w:val="1"/>
          <w:noProof w:val="0"/>
          <w:color w:val="000000" w:themeColor="text1" w:themeTint="FF" w:themeShade="FF"/>
          <w:sz w:val="24"/>
          <w:szCs w:val="24"/>
          <w:lang w:val="en-GB"/>
        </w:rPr>
        <w:t>From Burnout Belief: Reflections On Reforming the NHS From Within | The King’s Fund</w:t>
      </w:r>
      <w:r w:rsidRPr="35BBBDC1" w:rsidR="6B4AFBE1">
        <w:rPr>
          <w:rFonts w:ascii="Arial" w:hAnsi="Arial" w:eastAsia="Arial" w:cs="Arial"/>
          <w:noProof w:val="0"/>
          <w:color w:val="000000" w:themeColor="text1" w:themeTint="FF" w:themeShade="FF"/>
          <w:sz w:val="24"/>
          <w:szCs w:val="24"/>
          <w:lang w:val="en-GB"/>
        </w:rPr>
        <w:t xml:space="preserve">.  The King’s Fund. Available at: </w:t>
      </w:r>
      <w:hyperlink r:id="R360e6df69f354a3d">
        <w:r w:rsidRPr="35BBBDC1" w:rsidR="6B4AFBE1">
          <w:rPr>
            <w:rStyle w:val="Hyperlink"/>
            <w:rFonts w:ascii="Arial" w:hAnsi="Arial" w:eastAsia="Arial" w:cs="Arial"/>
            <w:noProof w:val="0"/>
            <w:lang w:val="en-GB"/>
          </w:rPr>
          <w:t>https://www.kingsfund.org.uk/insight-and-analysis/long-reads/burnout-belief-reforming-the-nhs</w:t>
        </w:r>
      </w:hyperlink>
      <w:r w:rsidRPr="35BBBDC1" w:rsidR="6B4AFBE1">
        <w:rPr>
          <w:rFonts w:ascii="Arial" w:hAnsi="Arial" w:eastAsia="Arial" w:cs="Arial"/>
          <w:noProof w:val="0"/>
          <w:color w:val="000000" w:themeColor="text1" w:themeTint="FF" w:themeShade="FF"/>
          <w:sz w:val="24"/>
          <w:szCs w:val="24"/>
          <w:lang w:val="en-GB"/>
        </w:rPr>
        <w:t xml:space="preserve"> [Accessed 8 July 2026].</w:t>
      </w:r>
    </w:p>
    <w:p w:rsidR="35BBBDC1" w:rsidP="35BBBDC1" w:rsidRDefault="35BBBDC1" w14:paraId="327F2449" w14:textId="6EA2216A">
      <w:pPr>
        <w:pStyle w:val="Normal"/>
        <w:rPr>
          <w:rFonts w:ascii="Arial" w:hAnsi="Arial" w:eastAsia="Arial" w:cs="Arial"/>
          <w:noProof w:val="0"/>
          <w:color w:val="000000" w:themeColor="text1" w:themeTint="FF" w:themeShade="FF"/>
          <w:sz w:val="24"/>
          <w:szCs w:val="24"/>
          <w:lang w:val="en-GB"/>
        </w:rPr>
      </w:pPr>
    </w:p>
    <w:p w:rsidR="11F32773" w:rsidP="35BBBDC1" w:rsidRDefault="11F32773" w14:paraId="78B32613" w14:textId="09887464">
      <w:pPr>
        <w:spacing w:before="0" w:beforeAutospacing="off" w:after="0" w:afterAutospacing="off"/>
        <w:rPr>
          <w:rFonts w:ascii="Arial" w:hAnsi="Arial" w:eastAsia="Arial" w:cs="Arial"/>
          <w:noProof w:val="0"/>
          <w:color w:val="000000" w:themeColor="text1" w:themeTint="FF" w:themeShade="FF"/>
          <w:sz w:val="24"/>
          <w:szCs w:val="24"/>
          <w:lang w:val="en-GB"/>
        </w:rPr>
      </w:pPr>
      <w:r w:rsidRPr="35BBBDC1" w:rsidR="11F32773">
        <w:rPr>
          <w:rFonts w:ascii="Arial" w:hAnsi="Arial" w:eastAsia="Arial" w:cs="Arial"/>
          <w:noProof w:val="0"/>
          <w:color w:val="000000" w:themeColor="text1" w:themeTint="FF" w:themeShade="FF"/>
          <w:sz w:val="24"/>
          <w:szCs w:val="24"/>
          <w:lang w:val="en-GB"/>
        </w:rPr>
        <w:t xml:space="preserve">NHS (2023). </w:t>
      </w:r>
      <w:r w:rsidRPr="35BBBDC1" w:rsidR="11F32773">
        <w:rPr>
          <w:rFonts w:ascii="Arial" w:hAnsi="Arial" w:eastAsia="Arial" w:cs="Arial"/>
          <w:i w:val="1"/>
          <w:iCs w:val="1"/>
          <w:noProof w:val="0"/>
          <w:color w:val="000000" w:themeColor="text1" w:themeTint="FF" w:themeShade="FF"/>
          <w:sz w:val="24"/>
          <w:szCs w:val="24"/>
          <w:lang w:val="en-GB"/>
        </w:rPr>
        <w:t>Work-related Stress</w:t>
      </w:r>
      <w:r w:rsidRPr="35BBBDC1" w:rsidR="11F32773">
        <w:rPr>
          <w:rFonts w:ascii="Arial" w:hAnsi="Arial" w:eastAsia="Arial" w:cs="Arial"/>
          <w:noProof w:val="0"/>
          <w:color w:val="000000" w:themeColor="text1" w:themeTint="FF" w:themeShade="FF"/>
          <w:sz w:val="24"/>
          <w:szCs w:val="24"/>
          <w:lang w:val="en-GB"/>
        </w:rPr>
        <w:t xml:space="preserve">. nhs.uk. Available at: </w:t>
      </w:r>
      <w:hyperlink r:id="Re2bfaf43d0bf4815">
        <w:r w:rsidRPr="35BBBDC1" w:rsidR="11F32773">
          <w:rPr>
            <w:rStyle w:val="Hyperlink"/>
            <w:rFonts w:ascii="Arial" w:hAnsi="Arial" w:eastAsia="Arial" w:cs="Arial"/>
            <w:noProof w:val="0"/>
            <w:sz w:val="24"/>
            <w:szCs w:val="24"/>
            <w:lang w:val="en-GB"/>
          </w:rPr>
          <w:t>https://www.nhs.uk/every-mind-matters/lifes-challenges/work-related-stress/</w:t>
        </w:r>
      </w:hyperlink>
      <w:r w:rsidRPr="35BBBDC1" w:rsidR="11F32773">
        <w:rPr>
          <w:rFonts w:ascii="Arial" w:hAnsi="Arial" w:eastAsia="Arial" w:cs="Arial"/>
          <w:noProof w:val="0"/>
          <w:color w:val="000000" w:themeColor="text1" w:themeTint="FF" w:themeShade="FF"/>
          <w:sz w:val="24"/>
          <w:szCs w:val="24"/>
          <w:lang w:val="en-GB"/>
        </w:rPr>
        <w:t xml:space="preserve"> [Accessed</w:t>
      </w:r>
      <w:r w:rsidRPr="35BBBDC1" w:rsidR="61D45A42">
        <w:rPr>
          <w:rFonts w:ascii="Arial" w:hAnsi="Arial" w:eastAsia="Arial" w:cs="Arial"/>
          <w:noProof w:val="0"/>
          <w:color w:val="000000" w:themeColor="text1" w:themeTint="FF" w:themeShade="FF"/>
          <w:sz w:val="24"/>
          <w:szCs w:val="24"/>
          <w:lang w:val="en-GB"/>
        </w:rPr>
        <w:t>,</w:t>
      </w:r>
      <w:r w:rsidRPr="35BBBDC1" w:rsidR="11F32773">
        <w:rPr>
          <w:rFonts w:ascii="Arial" w:hAnsi="Arial" w:eastAsia="Arial" w:cs="Arial"/>
          <w:noProof w:val="0"/>
          <w:color w:val="000000" w:themeColor="text1" w:themeTint="FF" w:themeShade="FF"/>
          <w:sz w:val="24"/>
          <w:szCs w:val="24"/>
          <w:lang w:val="en-GB"/>
        </w:rPr>
        <w:t xml:space="preserve"> 7 July 2026].</w:t>
      </w:r>
    </w:p>
    <w:p w:rsidR="35BBBDC1" w:rsidP="35BBBDC1" w:rsidRDefault="35BBBDC1" w14:paraId="61527B1C" w14:textId="27239831">
      <w:pPr>
        <w:spacing w:before="0" w:beforeAutospacing="off" w:after="0" w:afterAutospacing="off"/>
        <w:rPr>
          <w:rFonts w:ascii="Arial" w:hAnsi="Arial" w:eastAsia="Arial" w:cs="Arial"/>
          <w:noProof w:val="0"/>
          <w:color w:val="000000" w:themeColor="text1" w:themeTint="FF" w:themeShade="FF"/>
          <w:sz w:val="24"/>
          <w:szCs w:val="24"/>
          <w:lang w:val="en-GB"/>
        </w:rPr>
      </w:pPr>
    </w:p>
    <w:p w:rsidR="35BBBDC1" w:rsidP="35BBBDC1" w:rsidRDefault="35BBBDC1" w14:paraId="20685B1A" w14:textId="37E94935">
      <w:pPr>
        <w:spacing w:before="0" w:beforeAutospacing="off" w:after="0" w:afterAutospacing="off"/>
        <w:rPr>
          <w:rFonts w:ascii="Arial" w:hAnsi="Arial" w:eastAsia="Arial" w:cs="Arial"/>
          <w:noProof w:val="0"/>
          <w:color w:val="000000" w:themeColor="text1" w:themeTint="FF" w:themeShade="FF"/>
          <w:sz w:val="24"/>
          <w:szCs w:val="24"/>
          <w:lang w:val="en-GB"/>
        </w:rPr>
      </w:pPr>
    </w:p>
    <w:p w:rsidR="4655EFCD" w:rsidP="35BBBDC1" w:rsidRDefault="4655EFCD" w14:paraId="605D0A11" w14:textId="62827869">
      <w:pPr>
        <w:spacing w:before="0" w:beforeAutospacing="off" w:after="0" w:afterAutospacing="off"/>
      </w:pPr>
      <w:r w:rsidRPr="35BBBDC1" w:rsidR="4655EFCD">
        <w:rPr>
          <w:rFonts w:ascii="Arial" w:hAnsi="Arial" w:eastAsia="Arial" w:cs="Arial"/>
          <w:noProof w:val="0"/>
          <w:color w:val="000000" w:themeColor="text1" w:themeTint="FF" w:themeShade="FF"/>
          <w:sz w:val="24"/>
          <w:szCs w:val="24"/>
          <w:lang w:val="en-GB"/>
        </w:rPr>
        <w:t xml:space="preserve">NHS Employers (2025). </w:t>
      </w:r>
      <w:r w:rsidRPr="35BBBDC1" w:rsidR="4655EFCD">
        <w:rPr>
          <w:rFonts w:ascii="Arial" w:hAnsi="Arial" w:eastAsia="Arial" w:cs="Arial"/>
          <w:i w:val="1"/>
          <w:iCs w:val="1"/>
          <w:noProof w:val="0"/>
          <w:color w:val="000000" w:themeColor="text1" w:themeTint="FF" w:themeShade="FF"/>
          <w:sz w:val="24"/>
          <w:szCs w:val="24"/>
          <w:lang w:val="en-GB"/>
        </w:rPr>
        <w:t>Beating burnout in the NHS | NHS Employers</w:t>
      </w:r>
      <w:r w:rsidRPr="35BBBDC1" w:rsidR="4655EFCD">
        <w:rPr>
          <w:rFonts w:ascii="Arial" w:hAnsi="Arial" w:eastAsia="Arial" w:cs="Arial"/>
          <w:noProof w:val="0"/>
          <w:color w:val="000000" w:themeColor="text1" w:themeTint="FF" w:themeShade="FF"/>
          <w:sz w:val="24"/>
          <w:szCs w:val="24"/>
          <w:lang w:val="en-GB"/>
        </w:rPr>
        <w:t>.</w:t>
      </w:r>
      <w:r w:rsidRPr="35BBBDC1" w:rsidR="2DB19B05">
        <w:rPr>
          <w:rFonts w:ascii="Arial" w:hAnsi="Arial" w:eastAsia="Arial" w:cs="Arial"/>
          <w:noProof w:val="0"/>
          <w:color w:val="000000" w:themeColor="text1" w:themeTint="FF" w:themeShade="FF"/>
          <w:sz w:val="24"/>
          <w:szCs w:val="24"/>
          <w:lang w:val="en-GB"/>
        </w:rPr>
        <w:t xml:space="preserve"> </w:t>
      </w:r>
      <w:r w:rsidRPr="35BBBDC1" w:rsidR="4655EFCD">
        <w:rPr>
          <w:rFonts w:ascii="Arial" w:hAnsi="Arial" w:eastAsia="Arial" w:cs="Arial"/>
          <w:noProof w:val="0"/>
          <w:color w:val="000000" w:themeColor="text1" w:themeTint="FF" w:themeShade="FF"/>
          <w:sz w:val="24"/>
          <w:szCs w:val="24"/>
          <w:lang w:val="en-GB"/>
        </w:rPr>
        <w:t xml:space="preserve"> </w:t>
      </w:r>
      <w:hyperlink r:id="R90fb3557383a4970">
        <w:r w:rsidRPr="35BBBDC1" w:rsidR="4655EFCD">
          <w:rPr>
            <w:rStyle w:val="Hyperlink"/>
            <w:rFonts w:ascii="Arial" w:hAnsi="Arial" w:eastAsia="Arial" w:cs="Arial"/>
            <w:noProof w:val="0"/>
            <w:sz w:val="24"/>
            <w:szCs w:val="24"/>
            <w:lang w:val="en-GB"/>
          </w:rPr>
          <w:t>www.nhsemployers.org</w:t>
        </w:r>
      </w:hyperlink>
      <w:r w:rsidRPr="35BBBDC1" w:rsidR="4655EFCD">
        <w:rPr>
          <w:rFonts w:ascii="Arial" w:hAnsi="Arial" w:eastAsia="Arial" w:cs="Arial"/>
          <w:noProof w:val="0"/>
          <w:color w:val="000000" w:themeColor="text1" w:themeTint="FF" w:themeShade="FF"/>
          <w:sz w:val="24"/>
          <w:szCs w:val="24"/>
          <w:lang w:val="en-GB"/>
        </w:rPr>
        <w:t xml:space="preserve">. Available at: </w:t>
      </w:r>
      <w:hyperlink r:id="Rbc61321e92284c8b">
        <w:r w:rsidRPr="35BBBDC1" w:rsidR="4655EFCD">
          <w:rPr>
            <w:rStyle w:val="Hyperlink"/>
            <w:rFonts w:ascii="Arial" w:hAnsi="Arial" w:eastAsia="Arial" w:cs="Arial"/>
            <w:noProof w:val="0"/>
            <w:sz w:val="24"/>
            <w:szCs w:val="24"/>
            <w:lang w:val="en-GB"/>
          </w:rPr>
          <w:t>https://www.nhsemployers.org/articles/beating-burnout-nhs</w:t>
        </w:r>
      </w:hyperlink>
      <w:r w:rsidRPr="35BBBDC1" w:rsidR="4655EFCD">
        <w:rPr>
          <w:rFonts w:ascii="Arial" w:hAnsi="Arial" w:eastAsia="Arial" w:cs="Arial"/>
          <w:noProof w:val="0"/>
          <w:color w:val="000000" w:themeColor="text1" w:themeTint="FF" w:themeShade="FF"/>
          <w:sz w:val="24"/>
          <w:szCs w:val="24"/>
          <w:lang w:val="en-GB"/>
        </w:rPr>
        <w:t xml:space="preserve"> [Accessed</w:t>
      </w:r>
      <w:r w:rsidRPr="35BBBDC1" w:rsidR="099B6606">
        <w:rPr>
          <w:rFonts w:ascii="Arial" w:hAnsi="Arial" w:eastAsia="Arial" w:cs="Arial"/>
          <w:noProof w:val="0"/>
          <w:color w:val="000000" w:themeColor="text1" w:themeTint="FF" w:themeShade="FF"/>
          <w:sz w:val="24"/>
          <w:szCs w:val="24"/>
          <w:lang w:val="en-GB"/>
        </w:rPr>
        <w:t>,</w:t>
      </w:r>
      <w:r w:rsidRPr="35BBBDC1" w:rsidR="4655EFCD">
        <w:rPr>
          <w:rFonts w:ascii="Arial" w:hAnsi="Arial" w:eastAsia="Arial" w:cs="Arial"/>
          <w:noProof w:val="0"/>
          <w:color w:val="000000" w:themeColor="text1" w:themeTint="FF" w:themeShade="FF"/>
          <w:sz w:val="24"/>
          <w:szCs w:val="24"/>
          <w:lang w:val="en-GB"/>
        </w:rPr>
        <w:t xml:space="preserve"> 7 July 2026].</w:t>
      </w:r>
    </w:p>
    <w:p w:rsidR="35BBBDC1" w:rsidP="35BBBDC1" w:rsidRDefault="35BBBDC1" w14:paraId="6C6129B6" w14:textId="342C8FE7">
      <w:pPr>
        <w:spacing w:before="0" w:beforeAutospacing="off" w:after="0" w:afterAutospacing="off"/>
        <w:rPr>
          <w:rFonts w:ascii="Arial" w:hAnsi="Arial" w:eastAsia="Arial" w:cs="Arial"/>
          <w:noProof w:val="0"/>
          <w:color w:val="000000" w:themeColor="text1" w:themeTint="FF" w:themeShade="FF"/>
          <w:sz w:val="24"/>
          <w:szCs w:val="24"/>
          <w:lang w:val="en-GB"/>
        </w:rPr>
      </w:pPr>
    </w:p>
    <w:p w:rsidR="35BBBDC1" w:rsidP="35BBBDC1" w:rsidRDefault="35BBBDC1" w14:paraId="5EE0B80A" w14:textId="1396026E">
      <w:pPr>
        <w:spacing w:before="0" w:beforeAutospacing="off" w:after="0" w:afterAutospacing="off"/>
        <w:rPr>
          <w:rFonts w:ascii="Arial" w:hAnsi="Arial" w:eastAsia="Arial" w:cs="Arial"/>
          <w:noProof w:val="0"/>
          <w:color w:val="000000" w:themeColor="text1" w:themeTint="FF" w:themeShade="FF"/>
          <w:sz w:val="24"/>
          <w:szCs w:val="24"/>
          <w:lang w:val="en-GB"/>
        </w:rPr>
      </w:pPr>
    </w:p>
    <w:p w:rsidR="0CF35CEB" w:rsidP="35BBBDC1" w:rsidRDefault="0CF35CEB" w14:paraId="1A6AD3FE" w14:textId="05C529B4">
      <w:pPr>
        <w:spacing w:before="0" w:beforeAutospacing="off" w:after="0" w:afterAutospacing="off"/>
        <w:rPr>
          <w:rFonts w:ascii="Arial" w:hAnsi="Arial" w:eastAsia="Arial" w:cs="Arial"/>
          <w:noProof w:val="0"/>
          <w:color w:val="000000" w:themeColor="text1" w:themeTint="FF" w:themeShade="FF"/>
          <w:sz w:val="24"/>
          <w:szCs w:val="24"/>
          <w:lang w:val="en-GB"/>
        </w:rPr>
      </w:pPr>
      <w:r w:rsidRPr="35BBBDC1" w:rsidR="0CF35CEB">
        <w:rPr>
          <w:rFonts w:ascii="Arial" w:hAnsi="Arial" w:eastAsia="Arial" w:cs="Arial"/>
          <w:noProof w:val="0"/>
          <w:color w:val="000000" w:themeColor="text1" w:themeTint="FF" w:themeShade="FF"/>
          <w:sz w:val="24"/>
          <w:szCs w:val="24"/>
          <w:lang w:val="en-GB"/>
        </w:rPr>
        <w:t xml:space="preserve">NHS Employers. (2025). </w:t>
      </w:r>
      <w:r w:rsidRPr="35BBBDC1" w:rsidR="0CF35CEB">
        <w:rPr>
          <w:rFonts w:ascii="Arial" w:hAnsi="Arial" w:eastAsia="Arial" w:cs="Arial"/>
          <w:i w:val="1"/>
          <w:iCs w:val="1"/>
          <w:noProof w:val="0"/>
          <w:color w:val="000000" w:themeColor="text1" w:themeTint="FF" w:themeShade="FF"/>
          <w:sz w:val="24"/>
          <w:szCs w:val="24"/>
          <w:lang w:val="en-GB"/>
        </w:rPr>
        <w:t>NHS Staff Survey results 2025</w:t>
      </w:r>
      <w:r w:rsidRPr="35BBBDC1" w:rsidR="0CF35CEB">
        <w:rPr>
          <w:rFonts w:ascii="Arial" w:hAnsi="Arial" w:eastAsia="Arial" w:cs="Arial"/>
          <w:noProof w:val="0"/>
          <w:color w:val="000000" w:themeColor="text1" w:themeTint="FF" w:themeShade="FF"/>
          <w:sz w:val="24"/>
          <w:szCs w:val="24"/>
          <w:lang w:val="en-GB"/>
        </w:rPr>
        <w:t xml:space="preserve">.  Available at: </w:t>
      </w:r>
      <w:hyperlink r:id="Re3f07b367f4d470d">
        <w:r w:rsidRPr="35BBBDC1" w:rsidR="0CF35CEB">
          <w:rPr>
            <w:rStyle w:val="Hyperlink"/>
            <w:rFonts w:ascii="Arial" w:hAnsi="Arial" w:eastAsia="Arial" w:cs="Arial"/>
            <w:noProof w:val="0"/>
            <w:sz w:val="24"/>
            <w:szCs w:val="24"/>
            <w:lang w:val="en-GB"/>
          </w:rPr>
          <w:t>https://www.nhsemployers.org/news/nhs-staff-survey-results-2025</w:t>
        </w:r>
      </w:hyperlink>
      <w:r w:rsidRPr="35BBBDC1" w:rsidR="0CF35CEB">
        <w:rPr>
          <w:rFonts w:ascii="Arial" w:hAnsi="Arial" w:eastAsia="Arial" w:cs="Arial"/>
          <w:noProof w:val="0"/>
          <w:color w:val="000000" w:themeColor="text1" w:themeTint="FF" w:themeShade="FF"/>
          <w:sz w:val="24"/>
          <w:szCs w:val="24"/>
          <w:lang w:val="en-GB"/>
        </w:rPr>
        <w:t xml:space="preserve"> [Accessed 8 July 2026].</w:t>
      </w:r>
    </w:p>
    <w:p w:rsidR="35BBBDC1" w:rsidP="35BBBDC1" w:rsidRDefault="35BBBDC1" w14:paraId="6898BD1B" w14:textId="77DECB65">
      <w:pPr>
        <w:pStyle w:val="Normal"/>
        <w:spacing w:before="0" w:beforeAutospacing="off" w:after="0" w:afterAutospacing="off"/>
        <w:rPr>
          <w:rFonts w:ascii="Arial" w:hAnsi="Arial" w:eastAsia="Arial" w:cs="Arial"/>
          <w:noProof w:val="0"/>
          <w:color w:val="040102"/>
          <w:sz w:val="24"/>
          <w:szCs w:val="24"/>
          <w:lang w:val="en-GB"/>
        </w:rPr>
      </w:pPr>
    </w:p>
    <w:p w:rsidR="35BBBDC1" w:rsidP="35BBBDC1" w:rsidRDefault="35BBBDC1" w14:paraId="604E3414" w14:textId="5F2597B2">
      <w:pPr>
        <w:spacing w:before="0" w:beforeAutospacing="off" w:after="0" w:afterAutospacing="off"/>
        <w:rPr>
          <w:rFonts w:ascii="Arial" w:hAnsi="Arial" w:eastAsia="Arial" w:cs="Arial"/>
          <w:noProof w:val="0"/>
          <w:color w:val="000000" w:themeColor="text1" w:themeTint="FF" w:themeShade="FF"/>
          <w:sz w:val="24"/>
          <w:szCs w:val="24"/>
          <w:lang w:val="en-GB"/>
        </w:rPr>
      </w:pPr>
    </w:p>
    <w:p w:rsidR="6115A5D5" w:rsidP="35BBBDC1" w:rsidRDefault="6115A5D5" w14:paraId="6AEF326E" w14:textId="256DAB8B">
      <w:pPr>
        <w:pStyle w:val="Normal"/>
        <w:spacing w:before="0" w:beforeAutospacing="off" w:after="0" w:afterAutospacing="off"/>
        <w:rPr>
          <w:rFonts w:ascii="Arial" w:hAnsi="Arial" w:eastAsia="Arial" w:cs="Arial"/>
          <w:noProof w:val="0"/>
          <w:color w:val="000000" w:themeColor="text1" w:themeTint="FF" w:themeShade="FF"/>
          <w:sz w:val="24"/>
          <w:szCs w:val="24"/>
          <w:lang w:val="en-GB"/>
        </w:rPr>
      </w:pPr>
      <w:r w:rsidRPr="35BBBDC1" w:rsidR="6115A5D5">
        <w:rPr>
          <w:rFonts w:ascii="Arial" w:hAnsi="Arial" w:eastAsia="Arial" w:cs="Arial"/>
          <w:noProof w:val="0"/>
          <w:color w:val="000000" w:themeColor="text1" w:themeTint="FF" w:themeShade="FF"/>
          <w:sz w:val="24"/>
          <w:szCs w:val="24"/>
          <w:lang w:val="en-GB"/>
        </w:rPr>
        <w:t>Wang</w:t>
      </w:r>
      <w:r w:rsidRPr="35BBBDC1" w:rsidR="0FE0C6BD">
        <w:rPr>
          <w:rFonts w:ascii="Arial" w:hAnsi="Arial" w:eastAsia="Arial" w:cs="Arial"/>
          <w:noProof w:val="0"/>
          <w:color w:val="000000" w:themeColor="text1" w:themeTint="FF" w:themeShade="FF"/>
          <w:sz w:val="24"/>
          <w:szCs w:val="24"/>
          <w:lang w:val="en-GB"/>
        </w:rPr>
        <w:t xml:space="preserve">, N., Christen, </w:t>
      </w:r>
      <w:r w:rsidRPr="35BBBDC1" w:rsidR="0FE0C6BD">
        <w:rPr>
          <w:rFonts w:ascii="Arial" w:hAnsi="Arial" w:eastAsia="Arial" w:cs="Arial"/>
          <w:noProof w:val="0"/>
          <w:color w:val="000000" w:themeColor="text1" w:themeTint="FF" w:themeShade="FF"/>
          <w:sz w:val="24"/>
          <w:szCs w:val="24"/>
          <w:lang w:val="en-GB"/>
        </w:rPr>
        <w:t>M.</w:t>
      </w:r>
      <w:r w:rsidRPr="35BBBDC1" w:rsidR="0FE0C6BD">
        <w:rPr>
          <w:rFonts w:ascii="Arial" w:hAnsi="Arial" w:eastAsia="Arial" w:cs="Arial"/>
          <w:noProof w:val="0"/>
          <w:color w:val="000000" w:themeColor="text1" w:themeTint="FF" w:themeShade="FF"/>
          <w:sz w:val="24"/>
          <w:szCs w:val="24"/>
          <w:lang w:val="en-GB"/>
        </w:rPr>
        <w:t xml:space="preserve"> and Hunt, M. (2021). Ethical Considerations Associated with ‘Humanitarian Drones’: A Scoping Literature Review. </w:t>
      </w:r>
      <w:r w:rsidRPr="35BBBDC1" w:rsidR="0FE0C6BD">
        <w:rPr>
          <w:rFonts w:ascii="Arial" w:hAnsi="Arial" w:eastAsia="Arial" w:cs="Arial"/>
          <w:i w:val="1"/>
          <w:iCs w:val="1"/>
          <w:noProof w:val="0"/>
          <w:color w:val="000000" w:themeColor="text1" w:themeTint="FF" w:themeShade="FF"/>
          <w:sz w:val="24"/>
          <w:szCs w:val="24"/>
          <w:lang w:val="en-GB"/>
        </w:rPr>
        <w:t>Science and Engineering Ethics</w:t>
      </w:r>
      <w:r w:rsidRPr="35BBBDC1" w:rsidR="0FE0C6BD">
        <w:rPr>
          <w:rFonts w:ascii="Arial" w:hAnsi="Arial" w:eastAsia="Arial" w:cs="Arial"/>
          <w:noProof w:val="0"/>
          <w:color w:val="000000" w:themeColor="text1" w:themeTint="FF" w:themeShade="FF"/>
          <w:sz w:val="24"/>
          <w:szCs w:val="24"/>
          <w:lang w:val="en-GB"/>
        </w:rPr>
        <w:t xml:space="preserve">, 27(4), p.51. </w:t>
      </w:r>
      <w:r w:rsidRPr="35BBBDC1" w:rsidR="0FE0C6BD">
        <w:rPr>
          <w:rFonts w:ascii="Arial" w:hAnsi="Arial" w:eastAsia="Arial" w:cs="Arial"/>
          <w:noProof w:val="0"/>
          <w:color w:val="000000" w:themeColor="text1" w:themeTint="FF" w:themeShade="FF"/>
          <w:sz w:val="24"/>
          <w:szCs w:val="24"/>
          <w:lang w:val="en-GB"/>
        </w:rPr>
        <w:t>doi:https</w:t>
      </w:r>
      <w:r w:rsidRPr="35BBBDC1" w:rsidR="0FE0C6BD">
        <w:rPr>
          <w:rFonts w:ascii="Arial" w:hAnsi="Arial" w:eastAsia="Arial" w:cs="Arial"/>
          <w:noProof w:val="0"/>
          <w:color w:val="000000" w:themeColor="text1" w:themeTint="FF" w:themeShade="FF"/>
          <w:sz w:val="24"/>
          <w:szCs w:val="24"/>
          <w:lang w:val="en-GB"/>
        </w:rPr>
        <w:t>://doi.org/10.1007/s11948-021-00327-4.</w:t>
      </w:r>
      <w:r w:rsidRPr="35BBBDC1" w:rsidR="7EAA1BF0">
        <w:rPr>
          <w:rFonts w:ascii="Arial" w:hAnsi="Arial" w:eastAsia="Arial" w:cs="Arial"/>
          <w:noProof w:val="0"/>
          <w:color w:val="000000" w:themeColor="text1" w:themeTint="FF" w:themeShade="FF"/>
          <w:sz w:val="24"/>
          <w:szCs w:val="24"/>
          <w:lang w:val="en-GB"/>
        </w:rPr>
        <w:t xml:space="preserve"> </w:t>
      </w:r>
      <w:r w:rsidRPr="35BBBDC1" w:rsidR="055564A4">
        <w:rPr>
          <w:rFonts w:ascii="Arial" w:hAnsi="Arial" w:eastAsia="Arial" w:cs="Arial"/>
          <w:noProof w:val="0"/>
          <w:color w:val="000000" w:themeColor="text1" w:themeTint="FF" w:themeShade="FF"/>
          <w:sz w:val="24"/>
          <w:szCs w:val="24"/>
          <w:lang w:val="en-GB"/>
        </w:rPr>
        <w:t>(Accessed</w:t>
      </w:r>
      <w:r w:rsidRPr="35BBBDC1" w:rsidR="6170CD1E">
        <w:rPr>
          <w:rFonts w:ascii="Arial" w:hAnsi="Arial" w:eastAsia="Arial" w:cs="Arial"/>
          <w:noProof w:val="0"/>
          <w:color w:val="000000" w:themeColor="text1" w:themeTint="FF" w:themeShade="FF"/>
          <w:sz w:val="24"/>
          <w:szCs w:val="24"/>
          <w:lang w:val="en-GB"/>
        </w:rPr>
        <w:t>,</w:t>
      </w:r>
      <w:r w:rsidRPr="35BBBDC1" w:rsidR="055564A4">
        <w:rPr>
          <w:rFonts w:ascii="Arial" w:hAnsi="Arial" w:eastAsia="Arial" w:cs="Arial"/>
          <w:noProof w:val="0"/>
          <w:color w:val="000000" w:themeColor="text1" w:themeTint="FF" w:themeShade="FF"/>
          <w:sz w:val="24"/>
          <w:szCs w:val="24"/>
          <w:lang w:val="en-GB"/>
        </w:rPr>
        <w:t xml:space="preserve"> 7</w:t>
      </w:r>
      <w:r w:rsidRPr="35BBBDC1" w:rsidR="0AE2C603">
        <w:rPr>
          <w:rFonts w:ascii="Arial" w:hAnsi="Arial" w:eastAsia="Arial" w:cs="Arial"/>
          <w:noProof w:val="0"/>
          <w:color w:val="000000" w:themeColor="text1" w:themeTint="FF" w:themeShade="FF"/>
          <w:sz w:val="24"/>
          <w:szCs w:val="24"/>
          <w:lang w:val="en-GB"/>
        </w:rPr>
        <w:t xml:space="preserve"> July </w:t>
      </w:r>
      <w:r w:rsidRPr="35BBBDC1" w:rsidR="055564A4">
        <w:rPr>
          <w:rFonts w:ascii="Arial" w:hAnsi="Arial" w:eastAsia="Arial" w:cs="Arial"/>
          <w:noProof w:val="0"/>
          <w:color w:val="000000" w:themeColor="text1" w:themeTint="FF" w:themeShade="FF"/>
          <w:sz w:val="24"/>
          <w:szCs w:val="24"/>
          <w:lang w:val="en-GB"/>
        </w:rPr>
        <w:t>2026)</w:t>
      </w:r>
    </w:p>
    <w:p w:rsidR="0FE0C6BD" w:rsidP="35BBBDC1" w:rsidRDefault="0FE0C6BD" w14:paraId="2E13AFD2" w14:textId="55BC709F">
      <w:pPr>
        <w:shd w:val="clear" w:color="auto" w:fill="FFFFFF" w:themeFill="background1"/>
      </w:pPr>
      <w:r w:rsidRPr="35BBBDC1" w:rsidR="0FE0C6BD">
        <w:rPr>
          <w:rFonts w:ascii="Arial" w:hAnsi="Arial" w:eastAsia="Arial" w:cs="Arial"/>
          <w:noProof w:val="0"/>
          <w:color w:val="000000" w:themeColor="text1" w:themeTint="FF" w:themeShade="FF"/>
          <w:sz w:val="24"/>
          <w:szCs w:val="24"/>
          <w:lang w:val="en-GB"/>
        </w:rPr>
        <w:t>‌</w:t>
      </w:r>
    </w:p>
    <w:p w:rsidR="5E48142A" w:rsidP="35BBBDC1" w:rsidRDefault="5E48142A" w14:paraId="0CD6FE16" w14:textId="083A6DD2">
      <w:pPr>
        <w:rPr>
          <w:rFonts w:ascii="Arial" w:hAnsi="Arial" w:eastAsia="Arial" w:cs="Arial"/>
          <w:sz w:val="24"/>
          <w:szCs w:val="24"/>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AF0BE58"/>
    <w:rsid w:val="00B1E276"/>
    <w:rsid w:val="00CD6B59"/>
    <w:rsid w:val="0128EE7A"/>
    <w:rsid w:val="01CECBD2"/>
    <w:rsid w:val="02027F4A"/>
    <w:rsid w:val="0203CF4C"/>
    <w:rsid w:val="023A68A8"/>
    <w:rsid w:val="02B63945"/>
    <w:rsid w:val="02C111AB"/>
    <w:rsid w:val="04444AAE"/>
    <w:rsid w:val="04A4216E"/>
    <w:rsid w:val="053475FA"/>
    <w:rsid w:val="055564A4"/>
    <w:rsid w:val="05DD1AF3"/>
    <w:rsid w:val="0641B1C3"/>
    <w:rsid w:val="06CD9ED9"/>
    <w:rsid w:val="086D98B6"/>
    <w:rsid w:val="08D0298E"/>
    <w:rsid w:val="099B6606"/>
    <w:rsid w:val="09E5499D"/>
    <w:rsid w:val="0A146D4F"/>
    <w:rsid w:val="0A8692DA"/>
    <w:rsid w:val="0ABD3F9E"/>
    <w:rsid w:val="0AE2C603"/>
    <w:rsid w:val="0B36ACB1"/>
    <w:rsid w:val="0B3D0138"/>
    <w:rsid w:val="0C88267A"/>
    <w:rsid w:val="0CDC0065"/>
    <w:rsid w:val="0CF35CEB"/>
    <w:rsid w:val="0E1900D2"/>
    <w:rsid w:val="0E35ECA5"/>
    <w:rsid w:val="0E98BB2F"/>
    <w:rsid w:val="0FE0C6BD"/>
    <w:rsid w:val="10BE9861"/>
    <w:rsid w:val="10D749AA"/>
    <w:rsid w:val="10E5636B"/>
    <w:rsid w:val="11F32773"/>
    <w:rsid w:val="1287E9E6"/>
    <w:rsid w:val="12A932CF"/>
    <w:rsid w:val="12F8919B"/>
    <w:rsid w:val="1380155C"/>
    <w:rsid w:val="1524E94D"/>
    <w:rsid w:val="156B75CE"/>
    <w:rsid w:val="1589AB99"/>
    <w:rsid w:val="15A250A0"/>
    <w:rsid w:val="1651F73E"/>
    <w:rsid w:val="17AC8ADA"/>
    <w:rsid w:val="1905AD39"/>
    <w:rsid w:val="1A68A391"/>
    <w:rsid w:val="1AA42A4F"/>
    <w:rsid w:val="1BA2C054"/>
    <w:rsid w:val="1BCE1594"/>
    <w:rsid w:val="1C552797"/>
    <w:rsid w:val="1D2E1B1E"/>
    <w:rsid w:val="1DBDDD06"/>
    <w:rsid w:val="1E247CF4"/>
    <w:rsid w:val="1E6D7738"/>
    <w:rsid w:val="1E6D9075"/>
    <w:rsid w:val="1E7391F0"/>
    <w:rsid w:val="21711561"/>
    <w:rsid w:val="2192C9D4"/>
    <w:rsid w:val="22096D5F"/>
    <w:rsid w:val="221CBA39"/>
    <w:rsid w:val="226ABFE7"/>
    <w:rsid w:val="2271D4A7"/>
    <w:rsid w:val="2297EEF6"/>
    <w:rsid w:val="2408822B"/>
    <w:rsid w:val="241901C5"/>
    <w:rsid w:val="2555EF1D"/>
    <w:rsid w:val="256902A5"/>
    <w:rsid w:val="279598C5"/>
    <w:rsid w:val="27A98215"/>
    <w:rsid w:val="2836CEEC"/>
    <w:rsid w:val="2839D1F7"/>
    <w:rsid w:val="29BE8576"/>
    <w:rsid w:val="29C1FF32"/>
    <w:rsid w:val="29CD81D7"/>
    <w:rsid w:val="29F41C4E"/>
    <w:rsid w:val="2BF8344D"/>
    <w:rsid w:val="2DB19B05"/>
    <w:rsid w:val="2E6C6B41"/>
    <w:rsid w:val="2EE8F776"/>
    <w:rsid w:val="2FB110DD"/>
    <w:rsid w:val="30122B43"/>
    <w:rsid w:val="30D99D55"/>
    <w:rsid w:val="31F6ACC6"/>
    <w:rsid w:val="3274457B"/>
    <w:rsid w:val="32D39001"/>
    <w:rsid w:val="335ACD70"/>
    <w:rsid w:val="339F0EA6"/>
    <w:rsid w:val="33E3A2A8"/>
    <w:rsid w:val="34F534F6"/>
    <w:rsid w:val="3572713A"/>
    <w:rsid w:val="3595BA58"/>
    <w:rsid w:val="35BBBDC1"/>
    <w:rsid w:val="35DA0757"/>
    <w:rsid w:val="36045271"/>
    <w:rsid w:val="368D1E5B"/>
    <w:rsid w:val="371D6D73"/>
    <w:rsid w:val="38C0CC1E"/>
    <w:rsid w:val="390BF4D7"/>
    <w:rsid w:val="391716FF"/>
    <w:rsid w:val="39AA6001"/>
    <w:rsid w:val="3AC0C997"/>
    <w:rsid w:val="3BF9451B"/>
    <w:rsid w:val="3C10A89C"/>
    <w:rsid w:val="3CD6B6B7"/>
    <w:rsid w:val="3E27688A"/>
    <w:rsid w:val="3FC5D7D1"/>
    <w:rsid w:val="4056FE45"/>
    <w:rsid w:val="409FC84F"/>
    <w:rsid w:val="4111EE54"/>
    <w:rsid w:val="419CC7E5"/>
    <w:rsid w:val="4227D9A8"/>
    <w:rsid w:val="42C3AF48"/>
    <w:rsid w:val="431B6B23"/>
    <w:rsid w:val="439D38C8"/>
    <w:rsid w:val="43C6229C"/>
    <w:rsid w:val="4493C657"/>
    <w:rsid w:val="450E62BE"/>
    <w:rsid w:val="4655EFCD"/>
    <w:rsid w:val="47DBB00F"/>
    <w:rsid w:val="485DAB38"/>
    <w:rsid w:val="48E802C2"/>
    <w:rsid w:val="4A6848F4"/>
    <w:rsid w:val="4C7B664A"/>
    <w:rsid w:val="4E73A2A5"/>
    <w:rsid w:val="4EEBC792"/>
    <w:rsid w:val="5051A3FB"/>
    <w:rsid w:val="5185203D"/>
    <w:rsid w:val="51C868EE"/>
    <w:rsid w:val="52109F35"/>
    <w:rsid w:val="52878719"/>
    <w:rsid w:val="52B4F7F3"/>
    <w:rsid w:val="5343E816"/>
    <w:rsid w:val="54090C2E"/>
    <w:rsid w:val="54E12332"/>
    <w:rsid w:val="5604EB33"/>
    <w:rsid w:val="56AE3BBD"/>
    <w:rsid w:val="5863A1A6"/>
    <w:rsid w:val="58F143C6"/>
    <w:rsid w:val="592F569B"/>
    <w:rsid w:val="59B516EF"/>
    <w:rsid w:val="5A216576"/>
    <w:rsid w:val="5A915828"/>
    <w:rsid w:val="5AF0BE58"/>
    <w:rsid w:val="5B2D9432"/>
    <w:rsid w:val="5B712428"/>
    <w:rsid w:val="5B842728"/>
    <w:rsid w:val="5C5BD2AE"/>
    <w:rsid w:val="5CBE3974"/>
    <w:rsid w:val="5CDC1D64"/>
    <w:rsid w:val="5CFD88E0"/>
    <w:rsid w:val="5D3B3A54"/>
    <w:rsid w:val="5D565CC5"/>
    <w:rsid w:val="5DC1AF27"/>
    <w:rsid w:val="5DEB029D"/>
    <w:rsid w:val="5E48142A"/>
    <w:rsid w:val="5E58B83A"/>
    <w:rsid w:val="5E6417BD"/>
    <w:rsid w:val="5E830CB1"/>
    <w:rsid w:val="5F24797A"/>
    <w:rsid w:val="5F6D7066"/>
    <w:rsid w:val="5F7BAE27"/>
    <w:rsid w:val="5FAD3A85"/>
    <w:rsid w:val="610BFE59"/>
    <w:rsid w:val="6115A5D5"/>
    <w:rsid w:val="6170CD1E"/>
    <w:rsid w:val="618FE231"/>
    <w:rsid w:val="61D45A42"/>
    <w:rsid w:val="635FA148"/>
    <w:rsid w:val="63933CBE"/>
    <w:rsid w:val="63A90FBF"/>
    <w:rsid w:val="64538452"/>
    <w:rsid w:val="64B55165"/>
    <w:rsid w:val="6584804E"/>
    <w:rsid w:val="65E094BC"/>
    <w:rsid w:val="669437F8"/>
    <w:rsid w:val="66B9A7ED"/>
    <w:rsid w:val="681421A8"/>
    <w:rsid w:val="68877EB2"/>
    <w:rsid w:val="68D254EA"/>
    <w:rsid w:val="69815686"/>
    <w:rsid w:val="69954788"/>
    <w:rsid w:val="6A0E38E0"/>
    <w:rsid w:val="6A9402A0"/>
    <w:rsid w:val="6B14C827"/>
    <w:rsid w:val="6B4AFBE1"/>
    <w:rsid w:val="6C7C2314"/>
    <w:rsid w:val="6E292F59"/>
    <w:rsid w:val="6EA48EFF"/>
    <w:rsid w:val="6ED1AC49"/>
    <w:rsid w:val="6FB597B4"/>
    <w:rsid w:val="6FF72958"/>
    <w:rsid w:val="6FFDE589"/>
    <w:rsid w:val="7021B067"/>
    <w:rsid w:val="71545D61"/>
    <w:rsid w:val="727E946C"/>
    <w:rsid w:val="728EC36F"/>
    <w:rsid w:val="72A4F1E3"/>
    <w:rsid w:val="72AAE815"/>
    <w:rsid w:val="7374D1D9"/>
    <w:rsid w:val="744BC483"/>
    <w:rsid w:val="74C2613B"/>
    <w:rsid w:val="75136E63"/>
    <w:rsid w:val="75B273E3"/>
    <w:rsid w:val="75DB9981"/>
    <w:rsid w:val="75E93F69"/>
    <w:rsid w:val="764554E5"/>
    <w:rsid w:val="76678660"/>
    <w:rsid w:val="76CC48ED"/>
    <w:rsid w:val="772ECABE"/>
    <w:rsid w:val="784D929F"/>
    <w:rsid w:val="792E7FC1"/>
    <w:rsid w:val="796F7998"/>
    <w:rsid w:val="79ECBC1A"/>
    <w:rsid w:val="79F1A402"/>
    <w:rsid w:val="7A81B9E0"/>
    <w:rsid w:val="7B70F25E"/>
    <w:rsid w:val="7C0A4BBD"/>
    <w:rsid w:val="7C381AEC"/>
    <w:rsid w:val="7D09677A"/>
    <w:rsid w:val="7D34E61C"/>
    <w:rsid w:val="7D436863"/>
    <w:rsid w:val="7E4FC9D1"/>
    <w:rsid w:val="7E60D092"/>
    <w:rsid w:val="7EAA1BF0"/>
    <w:rsid w:val="7F095D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BD16C9"/>
  <w15:chartTrackingRefBased/>
  <w15:docId w15:val="{D51871CC-FDBE-4C2A-9219-2131C8E4824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35BBBDC1"/>
    <w:rPr>
      <w:color w:val="467886"/>
      <w:u w:val="single"/>
    </w:rPr>
  </w:style>
  <w:style w:type="paragraph" w:styleId="NoSpacing">
    <w:uiPriority w:val="1"/>
    <w:name w:val="No Spacing"/>
    <w:qFormat/>
    <w:rsid w:val="35BBBDC1"/>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britishjournalofnursing.com/content/professional/understanding-burnout-in-nurses-identification-and-coping-strategies" TargetMode="External" Id="R9fff1c600b5c4f14" /><Relationship Type="http://schemas.openxmlformats.org/officeDocument/2006/relationships/hyperlink" Target="https://www.kingsfund.org.uk/insight-and-analysis/long-reads/burnout-belief-reforming-the-nhs" TargetMode="External" Id="R360e6df69f354a3d" /><Relationship Type="http://schemas.openxmlformats.org/officeDocument/2006/relationships/hyperlink" Target="https://www.nhs.uk/every-mind-matters/lifes-challenges/work-related-stress/" TargetMode="External" Id="Re2bfaf43d0bf4815" /><Relationship Type="http://schemas.openxmlformats.org/officeDocument/2006/relationships/hyperlink" Target="https://www.nhsemployers.org" TargetMode="External" Id="R90fb3557383a4970" /><Relationship Type="http://schemas.openxmlformats.org/officeDocument/2006/relationships/hyperlink" Target="https://www.nhsemployers.org/articles/beating-burnout-nhs" TargetMode="External" Id="Rbc61321e92284c8b" /><Relationship Type="http://schemas.openxmlformats.org/officeDocument/2006/relationships/hyperlink" Target="https://www.nhsemployers.org/news/nhs-staff-survey-results-2025" TargetMode="External" Id="Re3f07b367f4d470d"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Genora Oben (2413155)</dc:creator>
  <keywords/>
  <dc:description/>
  <lastModifiedBy>Genora Oben (2413155)</lastModifiedBy>
  <revision>3</revision>
  <dcterms:created xsi:type="dcterms:W3CDTF">2026-06-17T10:33:06.9169216Z</dcterms:created>
  <dcterms:modified xsi:type="dcterms:W3CDTF">2026-07-08T10:48:36.7781907Z</dcterms:modified>
</coreProperties>
</file>