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 xml:space="preserve">MODULE CODE: </w:t>
      </w:r>
      <w:bookmarkStart w:id="0" w:name="_GoBack"/>
      <w:r w:rsidRPr="008D3003">
        <w:rPr>
          <w:sz w:val="36"/>
          <w:szCs w:val="36"/>
        </w:rPr>
        <w:t>sshs4076</w:t>
      </w:r>
      <w:bookmarkEnd w:id="0"/>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368F4F1C" w14:textId="61172A45" w:rsidR="00EE138C" w:rsidRPr="007A2699" w:rsidRDefault="00890C6B" w:rsidP="009C7739">
      <w:pPr>
        <w:pStyle w:val="Title"/>
      </w:pPr>
      <w:r>
        <w:br w:type="page"/>
      </w:r>
      <w:r w:rsidR="00EE138C" w:rsidRPr="007A2699">
        <w:lastRenderedPageBreak/>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21FA87AA"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32586">
        <w:rPr>
          <w:b/>
          <w:bCs/>
          <w:sz w:val="24"/>
          <w:szCs w:val="24"/>
          <w:u w:val="none"/>
        </w:rPr>
        <w:t xml:space="preserve"> Georgina Ireland 1805551 </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3A70E5B1" w:rsidR="00EE138C" w:rsidRPr="00C161C3" w:rsidRDefault="00C161C3" w:rsidP="008D4E60">
            <w:pPr>
              <w:pStyle w:val="Subtitle"/>
              <w:tabs>
                <w:tab w:val="left" w:pos="5850"/>
              </w:tabs>
              <w:jc w:val="left"/>
              <w:rPr>
                <w:rFonts w:eastAsia="Times New Roman"/>
                <w:sz w:val="24"/>
                <w:szCs w:val="24"/>
                <w:u w:val="none"/>
                <w:lang w:eastAsia="en-US"/>
              </w:rPr>
            </w:pPr>
            <w:r w:rsidRPr="00C161C3">
              <w:rPr>
                <w:rFonts w:eastAsia="Times New Roman"/>
                <w:sz w:val="24"/>
                <w:szCs w:val="24"/>
                <w:u w:val="none"/>
                <w:lang w:eastAsia="en-US"/>
              </w:rPr>
              <w:t xml:space="preserve">Coming up with arguments </w:t>
            </w:r>
          </w:p>
        </w:tc>
      </w:tr>
      <w:tr w:rsidR="00EE138C" w:rsidRPr="003E28EA" w14:paraId="337169FD" w14:textId="77777777" w:rsidTr="00602D3A">
        <w:trPr>
          <w:trHeight w:val="488"/>
        </w:trPr>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20304271" w:rsidR="00EE138C" w:rsidRPr="00C161C3" w:rsidRDefault="00C161C3" w:rsidP="008D4E60">
            <w:pPr>
              <w:pStyle w:val="Subtitle"/>
              <w:tabs>
                <w:tab w:val="left" w:pos="5850"/>
              </w:tabs>
              <w:jc w:val="left"/>
              <w:rPr>
                <w:rFonts w:eastAsia="Times New Roman"/>
                <w:sz w:val="24"/>
                <w:szCs w:val="24"/>
                <w:u w:val="none"/>
                <w:lang w:eastAsia="en-US"/>
              </w:rPr>
            </w:pPr>
            <w:r w:rsidRPr="00C161C3">
              <w:rPr>
                <w:rFonts w:eastAsia="Times New Roman"/>
                <w:sz w:val="24"/>
                <w:szCs w:val="24"/>
                <w:u w:val="none"/>
                <w:lang w:eastAsia="en-US"/>
              </w:rPr>
              <w:t>Articulating the arguments better</w:t>
            </w:r>
            <w:r w:rsidR="009C7739">
              <w:rPr>
                <w:rFonts w:eastAsia="Times New Roman"/>
                <w:sz w:val="24"/>
                <w:szCs w:val="24"/>
                <w:u w:val="none"/>
                <w:lang w:eastAsia="en-US"/>
              </w:rPr>
              <w:t xml:space="preserve">, referencing </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71E05B84" w:rsidR="00EE138C" w:rsidRPr="00602D3A" w:rsidRDefault="00602D3A" w:rsidP="008D4E60">
            <w:pPr>
              <w:pStyle w:val="Subtitle"/>
              <w:tabs>
                <w:tab w:val="left" w:pos="5850"/>
              </w:tabs>
              <w:jc w:val="left"/>
              <w:rPr>
                <w:rFonts w:eastAsia="Times New Roman"/>
                <w:sz w:val="24"/>
                <w:szCs w:val="24"/>
                <w:u w:val="none"/>
                <w:lang w:eastAsia="en-US"/>
              </w:rPr>
            </w:pPr>
            <w:r w:rsidRPr="00602D3A">
              <w:rPr>
                <w:rFonts w:eastAsia="Times New Roman"/>
                <w:sz w:val="24"/>
                <w:szCs w:val="24"/>
                <w:u w:val="none"/>
                <w:lang w:eastAsia="en-US"/>
              </w:rPr>
              <w:t xml:space="preserve">Handing it in </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71F0DD98" w14:textId="51D8632E" w:rsidR="00EE138C" w:rsidRDefault="00EE138C" w:rsidP="00C161C3">
            <w:pPr>
              <w:pStyle w:val="Subtitle"/>
              <w:jc w:val="left"/>
              <w:rPr>
                <w:b/>
                <w:bCs/>
                <w:sz w:val="24"/>
                <w:szCs w:val="24"/>
                <w:u w:val="none"/>
              </w:rPr>
            </w:pPr>
            <w:r w:rsidRPr="00313008">
              <w:rPr>
                <w:b/>
                <w:bCs/>
                <w:sz w:val="24"/>
                <w:szCs w:val="24"/>
                <w:u w:val="none"/>
              </w:rPr>
              <w:lastRenderedPageBreak/>
              <w:t>TUTOR COMMENTS:</w:t>
            </w: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432DB4FC" w14:textId="77777777" w:rsidR="00C161C3" w:rsidRDefault="00C161C3" w:rsidP="00C161C3">
      <w:pPr>
        <w:pStyle w:val="Title"/>
        <w:jc w:val="left"/>
        <w:rPr>
          <w:u w:val="single"/>
        </w:rPr>
      </w:pPr>
    </w:p>
    <w:p w14:paraId="6CE518A9" w14:textId="24CFAE5B" w:rsidR="00EE138C" w:rsidRPr="0006594F" w:rsidRDefault="00EE138C" w:rsidP="00C161C3">
      <w:pPr>
        <w:pStyle w:val="Title"/>
        <w:jc w:val="left"/>
        <w:rPr>
          <w:u w:val="single"/>
        </w:rPr>
      </w:pPr>
      <w:r w:rsidRPr="0006594F">
        <w:rPr>
          <w:u w:val="single"/>
        </w:rPr>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lastRenderedPageBreak/>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6AF9A1B4" w:rsidR="00EE138C" w:rsidRDefault="00EE138C">
      <w:pPr>
        <w:rPr>
          <w:sz w:val="24"/>
          <w:szCs w:val="24"/>
        </w:rPr>
      </w:pPr>
    </w:p>
    <w:p w14:paraId="05BD752C" w14:textId="5044D959" w:rsidR="00C161C3" w:rsidRDefault="00C161C3">
      <w:pPr>
        <w:rPr>
          <w:sz w:val="24"/>
          <w:szCs w:val="24"/>
        </w:rPr>
      </w:pPr>
    </w:p>
    <w:p w14:paraId="7C53064B" w14:textId="182558B8" w:rsidR="00C161C3" w:rsidRDefault="00C161C3">
      <w:pPr>
        <w:rPr>
          <w:sz w:val="24"/>
          <w:szCs w:val="24"/>
        </w:rPr>
      </w:pPr>
    </w:p>
    <w:p w14:paraId="6BC94CDA" w14:textId="24964860" w:rsidR="00C161C3" w:rsidRDefault="00C161C3">
      <w:pPr>
        <w:rPr>
          <w:sz w:val="24"/>
          <w:szCs w:val="24"/>
        </w:rPr>
      </w:pPr>
    </w:p>
    <w:p w14:paraId="3463440C" w14:textId="5F364A89" w:rsidR="00C161C3" w:rsidRDefault="00C161C3">
      <w:pPr>
        <w:rPr>
          <w:sz w:val="24"/>
          <w:szCs w:val="24"/>
        </w:rPr>
      </w:pPr>
    </w:p>
    <w:p w14:paraId="40D6633B" w14:textId="7BA992C4" w:rsidR="00C161C3" w:rsidRDefault="00C161C3">
      <w:pPr>
        <w:rPr>
          <w:sz w:val="24"/>
          <w:szCs w:val="24"/>
        </w:rPr>
      </w:pPr>
    </w:p>
    <w:p w14:paraId="38B44626" w14:textId="77777777" w:rsidR="00C161C3" w:rsidRDefault="00C161C3" w:rsidP="00C161C3">
      <w:pPr>
        <w:pStyle w:val="BodyText"/>
        <w:jc w:val="center"/>
        <w:rPr>
          <w:b/>
          <w:szCs w:val="36"/>
        </w:rPr>
      </w:pPr>
    </w:p>
    <w:p w14:paraId="09B7155E" w14:textId="77777777" w:rsidR="00C161C3" w:rsidRDefault="00C161C3" w:rsidP="00C161C3">
      <w:pPr>
        <w:pStyle w:val="BodyText"/>
        <w:jc w:val="center"/>
        <w:rPr>
          <w:b/>
          <w:szCs w:val="36"/>
        </w:rPr>
      </w:pPr>
    </w:p>
    <w:p w14:paraId="61EB2555" w14:textId="77777777" w:rsidR="00C161C3" w:rsidRDefault="00C161C3" w:rsidP="00C161C3">
      <w:pPr>
        <w:pStyle w:val="BodyText"/>
        <w:jc w:val="center"/>
        <w:rPr>
          <w:b/>
          <w:szCs w:val="36"/>
        </w:rPr>
      </w:pPr>
    </w:p>
    <w:p w14:paraId="59C24BD2" w14:textId="77777777" w:rsidR="00C161C3" w:rsidRDefault="00C161C3" w:rsidP="00C161C3">
      <w:pPr>
        <w:pStyle w:val="BodyText"/>
        <w:jc w:val="center"/>
        <w:rPr>
          <w:b/>
          <w:szCs w:val="36"/>
        </w:rPr>
      </w:pPr>
    </w:p>
    <w:p w14:paraId="70379A28" w14:textId="77777777" w:rsidR="00C161C3" w:rsidRDefault="00C161C3" w:rsidP="00C161C3">
      <w:pPr>
        <w:pStyle w:val="BodyText"/>
        <w:jc w:val="center"/>
        <w:rPr>
          <w:b/>
          <w:szCs w:val="36"/>
        </w:rPr>
      </w:pPr>
    </w:p>
    <w:p w14:paraId="4D125C9A" w14:textId="77777777" w:rsidR="00C161C3" w:rsidRDefault="00C161C3" w:rsidP="00C161C3">
      <w:pPr>
        <w:pStyle w:val="BodyText"/>
        <w:jc w:val="center"/>
        <w:rPr>
          <w:b/>
          <w:szCs w:val="36"/>
        </w:rPr>
      </w:pPr>
    </w:p>
    <w:p w14:paraId="00D3702C" w14:textId="77777777" w:rsidR="00C161C3" w:rsidRDefault="00C161C3" w:rsidP="00C161C3">
      <w:pPr>
        <w:pStyle w:val="BodyText"/>
        <w:jc w:val="center"/>
        <w:rPr>
          <w:b/>
          <w:szCs w:val="36"/>
        </w:rPr>
      </w:pPr>
    </w:p>
    <w:p w14:paraId="1C2CA41B" w14:textId="77777777" w:rsidR="00C161C3" w:rsidRDefault="00C161C3" w:rsidP="00C161C3">
      <w:pPr>
        <w:pStyle w:val="BodyText"/>
        <w:jc w:val="center"/>
        <w:rPr>
          <w:b/>
          <w:szCs w:val="36"/>
        </w:rPr>
      </w:pPr>
    </w:p>
    <w:p w14:paraId="5EC450E0" w14:textId="77777777" w:rsidR="00C161C3" w:rsidRDefault="00C161C3" w:rsidP="00C161C3">
      <w:pPr>
        <w:pStyle w:val="BodyText"/>
        <w:jc w:val="center"/>
        <w:rPr>
          <w:b/>
          <w:szCs w:val="36"/>
        </w:rPr>
      </w:pPr>
    </w:p>
    <w:p w14:paraId="6A9B89E3" w14:textId="77777777" w:rsidR="00C161C3" w:rsidRDefault="00C161C3" w:rsidP="00C161C3">
      <w:pPr>
        <w:pStyle w:val="BodyText"/>
        <w:jc w:val="center"/>
        <w:rPr>
          <w:b/>
          <w:szCs w:val="36"/>
        </w:rPr>
      </w:pPr>
    </w:p>
    <w:p w14:paraId="30426E68" w14:textId="77777777" w:rsidR="00C161C3" w:rsidRDefault="00C161C3" w:rsidP="00C161C3">
      <w:pPr>
        <w:pStyle w:val="BodyText"/>
        <w:jc w:val="center"/>
        <w:rPr>
          <w:b/>
          <w:szCs w:val="36"/>
        </w:rPr>
      </w:pPr>
    </w:p>
    <w:p w14:paraId="299A0CC1" w14:textId="77777777" w:rsidR="00C161C3" w:rsidRDefault="00C161C3" w:rsidP="00C161C3">
      <w:pPr>
        <w:pStyle w:val="BodyText"/>
        <w:jc w:val="center"/>
        <w:rPr>
          <w:b/>
          <w:szCs w:val="36"/>
        </w:rPr>
      </w:pPr>
    </w:p>
    <w:p w14:paraId="004C9A4A" w14:textId="77777777" w:rsidR="00C161C3" w:rsidRDefault="00C161C3" w:rsidP="00C161C3">
      <w:pPr>
        <w:pStyle w:val="BodyText"/>
        <w:jc w:val="center"/>
        <w:rPr>
          <w:b/>
          <w:szCs w:val="36"/>
        </w:rPr>
      </w:pPr>
    </w:p>
    <w:p w14:paraId="2A69A8E8" w14:textId="77777777" w:rsidR="00C161C3" w:rsidRDefault="00C161C3" w:rsidP="00C161C3">
      <w:pPr>
        <w:pStyle w:val="BodyText"/>
        <w:jc w:val="center"/>
        <w:rPr>
          <w:b/>
          <w:szCs w:val="36"/>
        </w:rPr>
      </w:pPr>
    </w:p>
    <w:p w14:paraId="0C42573D" w14:textId="15C7BB50" w:rsidR="00C161C3" w:rsidRDefault="00C161C3" w:rsidP="00C161C3">
      <w:pPr>
        <w:pStyle w:val="BodyText"/>
        <w:jc w:val="center"/>
        <w:rPr>
          <w:b/>
          <w:szCs w:val="36"/>
        </w:rPr>
      </w:pPr>
      <w:r w:rsidRPr="00C161C3">
        <w:rPr>
          <w:b/>
          <w:szCs w:val="36"/>
        </w:rPr>
        <w:lastRenderedPageBreak/>
        <w:t>How important is environmental learning to outdoor adventure education?</w:t>
      </w:r>
    </w:p>
    <w:p w14:paraId="64DB0B1A" w14:textId="77777777" w:rsidR="00C161C3" w:rsidRPr="00C161C3" w:rsidRDefault="00C161C3" w:rsidP="00C161C3">
      <w:pPr>
        <w:pStyle w:val="BodyText"/>
        <w:rPr>
          <w:b/>
          <w:szCs w:val="36"/>
        </w:rPr>
      </w:pPr>
    </w:p>
    <w:p w14:paraId="33705C38" w14:textId="17607B6D" w:rsidR="00C161C3" w:rsidRDefault="00C161C3">
      <w:pPr>
        <w:rPr>
          <w:sz w:val="24"/>
          <w:szCs w:val="24"/>
        </w:rPr>
      </w:pPr>
      <w:r>
        <w:rPr>
          <w:sz w:val="24"/>
          <w:szCs w:val="24"/>
        </w:rPr>
        <w:t>In this essay I will be exploring the reasons behind why environmental learning can be considered important or unimportant to the practice of outdoor adventure education. In order to do this, I will be exploring what environmental learning is and the positive and negative effects it can have, I will also be looking into what outdoor adventure education is and how the two coincide with each other and the effect this can have on the participants</w:t>
      </w:r>
      <w:r w:rsidR="00CB211D">
        <w:rPr>
          <w:sz w:val="24"/>
          <w:szCs w:val="24"/>
        </w:rPr>
        <w:t>.</w:t>
      </w:r>
      <w:r>
        <w:rPr>
          <w:sz w:val="24"/>
          <w:szCs w:val="24"/>
        </w:rPr>
        <w:t xml:space="preserve"> </w:t>
      </w:r>
      <w:r w:rsidR="004C7BD2">
        <w:rPr>
          <w:sz w:val="24"/>
          <w:szCs w:val="24"/>
        </w:rPr>
        <w:t xml:space="preserve">Will also take into consideration the effects that both outdoor adventure education and environmental learning will have on the environment. </w:t>
      </w:r>
    </w:p>
    <w:p w14:paraId="76B4C379" w14:textId="298C8325" w:rsidR="00C161C3" w:rsidRDefault="00C161C3">
      <w:pPr>
        <w:rPr>
          <w:sz w:val="24"/>
          <w:szCs w:val="24"/>
        </w:rPr>
      </w:pPr>
    </w:p>
    <w:p w14:paraId="14C1FA75" w14:textId="41E18005" w:rsidR="00C161C3" w:rsidRDefault="00C161C3">
      <w:pPr>
        <w:rPr>
          <w:sz w:val="24"/>
          <w:szCs w:val="24"/>
        </w:rPr>
      </w:pPr>
      <w:r>
        <w:rPr>
          <w:sz w:val="24"/>
          <w:szCs w:val="24"/>
        </w:rPr>
        <w:t xml:space="preserve">Environmental learning as defined by </w:t>
      </w:r>
      <w:r w:rsidR="000B0C83">
        <w:rPr>
          <w:sz w:val="24"/>
          <w:szCs w:val="24"/>
        </w:rPr>
        <w:t>what is environmental learning (</w:t>
      </w:r>
      <w:r w:rsidRPr="000B0C83">
        <w:rPr>
          <w:sz w:val="24"/>
          <w:szCs w:val="24"/>
        </w:rPr>
        <w:t>Eco Learning</w:t>
      </w:r>
      <w:r w:rsidR="000B0C83" w:rsidRPr="000B0C83">
        <w:rPr>
          <w:sz w:val="24"/>
          <w:szCs w:val="24"/>
        </w:rPr>
        <w:t>,</w:t>
      </w:r>
      <w:r w:rsidRPr="000B0C83">
        <w:rPr>
          <w:sz w:val="24"/>
          <w:szCs w:val="24"/>
        </w:rPr>
        <w:t xml:space="preserve"> 2018</w:t>
      </w:r>
      <w:r>
        <w:rPr>
          <w:sz w:val="24"/>
          <w:szCs w:val="24"/>
        </w:rPr>
        <w:t xml:space="preserve">) ‘is education about the environment, in the environment and for the environment.’ It also says it aims to combine environmental ideas into the everyday life of the participant by learning about the different ecosystems in an environment to encourage making informed and responsible choices when it comes to being in the outdoors, it also criticises practices of industrial sites as well as those of society that cause environmental issues. Environmental learning can happen anywhere by anyone. </w:t>
      </w:r>
    </w:p>
    <w:p w14:paraId="229FD143" w14:textId="682BAF3C" w:rsidR="00C161C3" w:rsidRDefault="00C161C3">
      <w:pPr>
        <w:rPr>
          <w:sz w:val="24"/>
          <w:szCs w:val="24"/>
        </w:rPr>
      </w:pPr>
    </w:p>
    <w:p w14:paraId="6EEE7DF7" w14:textId="2E0A917A" w:rsidR="00C161C3" w:rsidRDefault="00C161C3">
      <w:pPr>
        <w:rPr>
          <w:sz w:val="24"/>
          <w:szCs w:val="24"/>
        </w:rPr>
      </w:pPr>
      <w:r w:rsidRPr="00736157">
        <w:rPr>
          <w:sz w:val="24"/>
          <w:szCs w:val="24"/>
        </w:rPr>
        <w:t>Ewert and Sibthorp</w:t>
      </w:r>
      <w:r w:rsidR="000B0C83" w:rsidRPr="00736157">
        <w:rPr>
          <w:sz w:val="24"/>
          <w:szCs w:val="24"/>
        </w:rPr>
        <w:t xml:space="preserve"> </w:t>
      </w:r>
      <w:r w:rsidR="00736157">
        <w:rPr>
          <w:sz w:val="24"/>
          <w:szCs w:val="24"/>
        </w:rPr>
        <w:t>(</w:t>
      </w:r>
      <w:r w:rsidR="000B0C83" w:rsidRPr="00736157">
        <w:rPr>
          <w:sz w:val="24"/>
          <w:szCs w:val="24"/>
        </w:rPr>
        <w:t>2014</w:t>
      </w:r>
      <w:r w:rsidR="00736157">
        <w:rPr>
          <w:sz w:val="24"/>
          <w:szCs w:val="24"/>
        </w:rPr>
        <w:t xml:space="preserve">, p5) </w:t>
      </w:r>
      <w:r>
        <w:rPr>
          <w:sz w:val="24"/>
          <w:szCs w:val="24"/>
        </w:rPr>
        <w:t>define outdoor adventure education as ‘a variety of teaching and learning activities and experiences usually involving a close interaction with an outdoor natural setting and containing element of real or perceived danged or risk in which the outcomes, although uncertain, can be influenced by the actions of the participants and circumstances.’ Just from these two definitions you can see already that there are surface level connections between environmental learning and outdoor adventure education, at its most basic level outdoor education takes place in the outdoors and so a basic knowledge of the environment is necessary</w:t>
      </w:r>
      <w:r w:rsidR="00736157">
        <w:rPr>
          <w:sz w:val="24"/>
          <w:szCs w:val="24"/>
        </w:rPr>
        <w:t xml:space="preserve"> in order to perform the activity successfully and as risk free as possible</w:t>
      </w:r>
      <w:r>
        <w:rPr>
          <w:sz w:val="24"/>
          <w:szCs w:val="24"/>
        </w:rPr>
        <w:t xml:space="preserve">. </w:t>
      </w:r>
    </w:p>
    <w:p w14:paraId="0565A338" w14:textId="1E2F3D42" w:rsidR="00C161C3" w:rsidRDefault="00C161C3">
      <w:pPr>
        <w:rPr>
          <w:sz w:val="24"/>
          <w:szCs w:val="24"/>
        </w:rPr>
      </w:pPr>
    </w:p>
    <w:p w14:paraId="5DD8DE8F" w14:textId="5A300A8F" w:rsidR="00C161C3" w:rsidRDefault="00C161C3">
      <w:pPr>
        <w:rPr>
          <w:sz w:val="24"/>
          <w:szCs w:val="24"/>
        </w:rPr>
      </w:pPr>
      <w:r w:rsidRPr="00D63BFC">
        <w:rPr>
          <w:sz w:val="24"/>
          <w:szCs w:val="24"/>
        </w:rPr>
        <w:t>Williams</w:t>
      </w:r>
      <w:r w:rsidR="00D63BFC" w:rsidRPr="00D63BFC">
        <w:rPr>
          <w:sz w:val="24"/>
          <w:szCs w:val="24"/>
        </w:rPr>
        <w:t>’s (no date</w:t>
      </w:r>
      <w:r w:rsidR="00D63BFC">
        <w:rPr>
          <w:sz w:val="24"/>
          <w:szCs w:val="24"/>
        </w:rPr>
        <w:t>)</w:t>
      </w:r>
      <w:r w:rsidRPr="00D63BFC">
        <w:rPr>
          <w:sz w:val="24"/>
          <w:szCs w:val="24"/>
        </w:rPr>
        <w:t xml:space="preserve"> </w:t>
      </w:r>
      <w:r w:rsidRPr="00C161C3">
        <w:rPr>
          <w:sz w:val="24"/>
          <w:szCs w:val="24"/>
        </w:rPr>
        <w:t xml:space="preserve">article </w:t>
      </w:r>
      <w:r>
        <w:rPr>
          <w:sz w:val="24"/>
          <w:szCs w:val="24"/>
        </w:rPr>
        <w:t xml:space="preserve">on sense of place talks about how it is important to know about the areas that you visit whether from a professional perspective or just for self-knowledge. Within the article </w:t>
      </w:r>
      <w:r w:rsidR="00D63BFC">
        <w:rPr>
          <w:sz w:val="24"/>
          <w:szCs w:val="24"/>
        </w:rPr>
        <w:t>Williams</w:t>
      </w:r>
      <w:r>
        <w:rPr>
          <w:sz w:val="24"/>
          <w:szCs w:val="24"/>
        </w:rPr>
        <w:t xml:space="preserve"> states that </w:t>
      </w:r>
      <w:r w:rsidR="00D03BF5">
        <w:rPr>
          <w:sz w:val="24"/>
          <w:szCs w:val="24"/>
        </w:rPr>
        <w:t>there are three ways in which connecting to a place can be explored</w:t>
      </w:r>
      <w:r w:rsidR="006060D0">
        <w:rPr>
          <w:sz w:val="24"/>
          <w:szCs w:val="24"/>
        </w:rPr>
        <w:t>; ‘consideration of how the current generation live in and around a particular outdoor place; consideration of the different ways that previous generations have lived their lives in that same outdoor place; and consideration of the concerns and issues that might arise for future generations in that place</w:t>
      </w:r>
      <w:r w:rsidR="00101886">
        <w:rPr>
          <w:sz w:val="24"/>
          <w:szCs w:val="24"/>
        </w:rPr>
        <w:t xml:space="preserve">.’ By exploring these different ideas of connecting with a place it can help us to understand how and why the environment has changed over the years and how it may change in the future, environmental learning can be used to help do this by learning about the effect of mankind has had on certain areas and what we are doing now that are contributing to the destruction or preservation of that natural place. This is important for outdoor adventurous education because if an area is destroyed then it cannot be used by future generations, by using environmental learning to understand how </w:t>
      </w:r>
      <w:r w:rsidR="00847CF1">
        <w:rPr>
          <w:sz w:val="24"/>
          <w:szCs w:val="24"/>
        </w:rPr>
        <w:t xml:space="preserve">we damage the environment we can understand what we need to do to help preserve it. For example, certain walking paths may be off limits at times in order to lesson the foot traffic that passes over them in order to prevent extreme erosion of the ground and therefore preserve those pathways for future generations. </w:t>
      </w:r>
    </w:p>
    <w:p w14:paraId="3A06A069" w14:textId="2B449C0F" w:rsidR="002F58CB" w:rsidRDefault="002F58CB">
      <w:pPr>
        <w:rPr>
          <w:sz w:val="24"/>
          <w:szCs w:val="24"/>
        </w:rPr>
      </w:pPr>
    </w:p>
    <w:p w14:paraId="3641435E" w14:textId="0F89AEA5" w:rsidR="002F58CB" w:rsidRDefault="002F58CB">
      <w:pPr>
        <w:rPr>
          <w:sz w:val="24"/>
          <w:szCs w:val="24"/>
        </w:rPr>
      </w:pPr>
      <w:r>
        <w:rPr>
          <w:sz w:val="24"/>
          <w:szCs w:val="24"/>
        </w:rPr>
        <w:lastRenderedPageBreak/>
        <w:t>The theory of ‘sense of place’ can help us to understand the need for environmental learning. Sense of place is all about knowing about where you are and the history and context of the place. It can range from knowing about the history of the people that have lived and worked there and how the site has developed over the years to the ecosystems and natural environment of the place. Sense of place is important to outdoor adventure education because it is needed to understand if a certain place is good for different activities an example of this is when rock climbing, when climbing you want to know that the rock you are putting your anchors in to are stable and will not crumble under the strain</w:t>
      </w:r>
      <w:r w:rsidR="009C7739">
        <w:rPr>
          <w:sz w:val="24"/>
          <w:szCs w:val="24"/>
        </w:rPr>
        <w:t xml:space="preserve">. Therefore, researching the place, you are visiting before you go can help lead to a better experience for yourself or a group. This can also be considered environmental learning because it is learning about the environment you are working in, by knowing what environment you are working in it can also help you to protect that environment as with the rock climbing, by knowing the type of rocks you are climbing on you are less likely to cause damage to any habitats on or near that rock, if you didn’t know if the rock was soft or weak then it may collapse when you are climbing and cause damage not only to yourself but to the environment around you. This shows that environmental learning is important to outdoor adventure education because </w:t>
      </w:r>
      <w:r w:rsidR="004546C6">
        <w:rPr>
          <w:sz w:val="24"/>
          <w:szCs w:val="24"/>
        </w:rPr>
        <w:t>it shows the necessity of knowing the environment around you and the hazards it may present if not dealt with or managed correctly.</w:t>
      </w:r>
    </w:p>
    <w:p w14:paraId="2FFDA4D8" w14:textId="30A9AF16" w:rsidR="004546C6" w:rsidRDefault="004546C6">
      <w:pPr>
        <w:rPr>
          <w:sz w:val="24"/>
          <w:szCs w:val="24"/>
        </w:rPr>
      </w:pPr>
    </w:p>
    <w:p w14:paraId="15C03428" w14:textId="77777777" w:rsidR="00BD0960" w:rsidRDefault="00563A8F">
      <w:pPr>
        <w:rPr>
          <w:sz w:val="24"/>
          <w:szCs w:val="24"/>
        </w:rPr>
      </w:pPr>
      <w:r>
        <w:rPr>
          <w:sz w:val="24"/>
          <w:szCs w:val="24"/>
        </w:rPr>
        <w:t>Environmental learning</w:t>
      </w:r>
      <w:r w:rsidR="002C3C92">
        <w:rPr>
          <w:sz w:val="24"/>
          <w:szCs w:val="24"/>
        </w:rPr>
        <w:t xml:space="preserve"> ‘is education about the environment, in the environment and for the environment.’ (</w:t>
      </w:r>
      <w:r w:rsidR="002C3C92" w:rsidRPr="00D63BFC">
        <w:rPr>
          <w:sz w:val="24"/>
          <w:szCs w:val="24"/>
        </w:rPr>
        <w:t>Eco learning, 2018</w:t>
      </w:r>
      <w:r w:rsidR="002C3C92">
        <w:rPr>
          <w:sz w:val="24"/>
          <w:szCs w:val="24"/>
        </w:rPr>
        <w:t xml:space="preserve">) this </w:t>
      </w:r>
      <w:r w:rsidR="006D75C3">
        <w:rPr>
          <w:sz w:val="24"/>
          <w:szCs w:val="24"/>
        </w:rPr>
        <w:t>can be related to a</w:t>
      </w:r>
      <w:r w:rsidR="005F375A">
        <w:rPr>
          <w:sz w:val="24"/>
          <w:szCs w:val="24"/>
        </w:rPr>
        <w:t xml:space="preserve"> charity</w:t>
      </w:r>
      <w:r w:rsidR="006D75C3">
        <w:rPr>
          <w:sz w:val="24"/>
          <w:szCs w:val="24"/>
        </w:rPr>
        <w:t xml:space="preserve"> known as </w:t>
      </w:r>
      <w:r w:rsidR="005F375A">
        <w:rPr>
          <w:sz w:val="24"/>
          <w:szCs w:val="24"/>
        </w:rPr>
        <w:t xml:space="preserve">The Missing Kind, the charity has the aims of supporting and empowering </w:t>
      </w:r>
      <w:r w:rsidR="008E1F2F">
        <w:rPr>
          <w:sz w:val="24"/>
          <w:szCs w:val="24"/>
        </w:rPr>
        <w:t>individuals,</w:t>
      </w:r>
      <w:r w:rsidR="005F375A">
        <w:rPr>
          <w:sz w:val="24"/>
          <w:szCs w:val="24"/>
        </w:rPr>
        <w:t xml:space="preserve"> so they can make their difference to the world and to inspire kindness without </w:t>
      </w:r>
      <w:r w:rsidR="00E40E8D">
        <w:rPr>
          <w:sz w:val="24"/>
          <w:szCs w:val="24"/>
        </w:rPr>
        <w:t>boundaries (</w:t>
      </w:r>
      <w:r w:rsidR="00E40E8D" w:rsidRPr="00285C4A">
        <w:rPr>
          <w:sz w:val="24"/>
          <w:szCs w:val="24"/>
        </w:rPr>
        <w:t>Kindavillage, 2017</w:t>
      </w:r>
      <w:r w:rsidR="001A1CBF" w:rsidRPr="00285C4A">
        <w:rPr>
          <w:sz w:val="24"/>
          <w:szCs w:val="24"/>
        </w:rPr>
        <w:t xml:space="preserve"> A</w:t>
      </w:r>
      <w:r w:rsidR="00E40E8D" w:rsidRPr="00285C4A">
        <w:rPr>
          <w:sz w:val="24"/>
          <w:szCs w:val="24"/>
        </w:rPr>
        <w:t>)</w:t>
      </w:r>
      <w:r w:rsidR="001A1CBF" w:rsidRPr="00285C4A">
        <w:rPr>
          <w:sz w:val="24"/>
          <w:szCs w:val="24"/>
        </w:rPr>
        <w:t xml:space="preserve"> </w:t>
      </w:r>
      <w:r w:rsidR="00E40E8D" w:rsidRPr="00285C4A">
        <w:rPr>
          <w:sz w:val="24"/>
          <w:szCs w:val="24"/>
        </w:rPr>
        <w:t>One</w:t>
      </w:r>
      <w:r w:rsidR="00E40E8D">
        <w:rPr>
          <w:sz w:val="24"/>
          <w:szCs w:val="24"/>
        </w:rPr>
        <w:t xml:space="preserve"> of this </w:t>
      </w:r>
      <w:r w:rsidR="005F375A">
        <w:rPr>
          <w:sz w:val="24"/>
          <w:szCs w:val="24"/>
        </w:rPr>
        <w:t>charit</w:t>
      </w:r>
      <w:r w:rsidR="00E40E8D">
        <w:rPr>
          <w:sz w:val="24"/>
          <w:szCs w:val="24"/>
        </w:rPr>
        <w:t xml:space="preserve">y’s projects is </w:t>
      </w:r>
      <w:r w:rsidR="005F375A">
        <w:rPr>
          <w:sz w:val="24"/>
          <w:szCs w:val="24"/>
        </w:rPr>
        <w:t>Kindavillage</w:t>
      </w:r>
      <w:r w:rsidR="001A1CBF">
        <w:rPr>
          <w:sz w:val="24"/>
          <w:szCs w:val="24"/>
        </w:rPr>
        <w:t xml:space="preserve"> which is an ‘innovative social and</w:t>
      </w:r>
      <w:r w:rsidR="00AF1707">
        <w:rPr>
          <w:sz w:val="24"/>
          <w:szCs w:val="24"/>
        </w:rPr>
        <w:t xml:space="preserve">  </w:t>
      </w:r>
      <w:r w:rsidR="001A1CBF">
        <w:rPr>
          <w:sz w:val="24"/>
          <w:szCs w:val="24"/>
        </w:rPr>
        <w:t>enviro</w:t>
      </w:r>
      <w:r w:rsidR="00AF1707">
        <w:rPr>
          <w:sz w:val="24"/>
          <w:szCs w:val="24"/>
        </w:rPr>
        <w:t>n</w:t>
      </w:r>
      <w:r w:rsidR="001A1CBF">
        <w:rPr>
          <w:sz w:val="24"/>
          <w:szCs w:val="24"/>
        </w:rPr>
        <w:t>mental impact centre supporting the local community’ (</w:t>
      </w:r>
      <w:r w:rsidR="00AF1707" w:rsidRPr="00285C4A">
        <w:rPr>
          <w:sz w:val="24"/>
          <w:szCs w:val="24"/>
        </w:rPr>
        <w:t>Kindavillage</w:t>
      </w:r>
      <w:r w:rsidR="001A1CBF" w:rsidRPr="00285C4A">
        <w:rPr>
          <w:sz w:val="24"/>
          <w:szCs w:val="24"/>
        </w:rPr>
        <w:t>, 2017 B).</w:t>
      </w:r>
      <w:r w:rsidR="001A1CBF">
        <w:rPr>
          <w:sz w:val="24"/>
          <w:szCs w:val="24"/>
        </w:rPr>
        <w:t xml:space="preserve"> Kindavillage works on giving back, the planet and environment, kindness to animals and wildlife and kindness without boundaries. </w:t>
      </w:r>
      <w:r w:rsidR="00AF1707">
        <w:rPr>
          <w:sz w:val="24"/>
          <w:szCs w:val="24"/>
        </w:rPr>
        <w:t>Kindavillage teaches people about the environment around them and what they can do to look after and sustain it, it is aimed and anyone and everyone from adults to children as they put on events as well as holding school trips to teach children about the environment and why it is important</w:t>
      </w:r>
      <w:r w:rsidR="00847CF1">
        <w:rPr>
          <w:sz w:val="24"/>
          <w:szCs w:val="24"/>
        </w:rPr>
        <w:t xml:space="preserve">. By using environmental </w:t>
      </w:r>
      <w:r w:rsidR="00BD0960">
        <w:rPr>
          <w:sz w:val="24"/>
          <w:szCs w:val="24"/>
        </w:rPr>
        <w:t>learning,</w:t>
      </w:r>
      <w:r w:rsidR="00847CF1">
        <w:rPr>
          <w:sz w:val="24"/>
          <w:szCs w:val="24"/>
        </w:rPr>
        <w:t xml:space="preserve"> they teach people about the effects of looking after the natural environment around them and how to sustainably use it without damaging the environment in the process. Kindavillage buys land which it rents out to surrounding farmers </w:t>
      </w:r>
      <w:r w:rsidR="00BD0960">
        <w:rPr>
          <w:sz w:val="24"/>
          <w:szCs w:val="24"/>
        </w:rPr>
        <w:t xml:space="preserve">and takes back little by little when they need space for a new project, although this helps to provide a small amount of income for the charity, it also unconsciously protects that land from being built on and making that unusable. This is important to outdoor education as it preserves the natural area and walkways which is necessary for outdoor education because without any outdoor space there cannot be any outdoor adventurous education. </w:t>
      </w:r>
    </w:p>
    <w:p w14:paraId="7D31C0AA" w14:textId="77777777" w:rsidR="00BD0960" w:rsidRDefault="00BD0960">
      <w:pPr>
        <w:rPr>
          <w:sz w:val="24"/>
          <w:szCs w:val="24"/>
        </w:rPr>
      </w:pPr>
    </w:p>
    <w:p w14:paraId="655AC810" w14:textId="6E97467C" w:rsidR="00686433" w:rsidRDefault="00E40E8D">
      <w:pPr>
        <w:rPr>
          <w:sz w:val="24"/>
          <w:szCs w:val="24"/>
        </w:rPr>
      </w:pPr>
      <w:r>
        <w:rPr>
          <w:sz w:val="24"/>
          <w:szCs w:val="24"/>
        </w:rPr>
        <w:t xml:space="preserve">Kindavillage aims to bring local communities together </w:t>
      </w:r>
      <w:r w:rsidR="008E1F2F">
        <w:rPr>
          <w:sz w:val="24"/>
          <w:szCs w:val="24"/>
        </w:rPr>
        <w:t xml:space="preserve">so that they work to support each other and be kinder to each other and the area around them. </w:t>
      </w:r>
      <w:r w:rsidR="00DF443D">
        <w:rPr>
          <w:sz w:val="24"/>
          <w:szCs w:val="24"/>
        </w:rPr>
        <w:t xml:space="preserve">People that work in the outdoors </w:t>
      </w:r>
      <w:r w:rsidR="00BB3563">
        <w:rPr>
          <w:sz w:val="24"/>
          <w:szCs w:val="24"/>
        </w:rPr>
        <w:t xml:space="preserve">have an interest in the activities that they do, this leads the them learning about the environments they work in almost naturally as it follows their interests because of this, codes such as the countryside code come about where within the society of outdoor practitioners there are commonly accepted rules for working in the outdoors, such as, not leaving traces of being in a place besides footprints (not leaving rubbish on the floor) </w:t>
      </w:r>
      <w:r w:rsidR="00DA4FAB">
        <w:rPr>
          <w:sz w:val="24"/>
          <w:szCs w:val="24"/>
        </w:rPr>
        <w:t xml:space="preserve">this builds social capital </w:t>
      </w:r>
      <w:r w:rsidR="00DA4FAB">
        <w:rPr>
          <w:sz w:val="24"/>
          <w:szCs w:val="24"/>
        </w:rPr>
        <w:lastRenderedPageBreak/>
        <w:t>between the outdoor community as a level of unspoken trust is built between them to look after the environments they use for outdoor education in order for them to be preserved for future use</w:t>
      </w:r>
      <w:r w:rsidR="00476127">
        <w:rPr>
          <w:sz w:val="24"/>
          <w:szCs w:val="24"/>
        </w:rPr>
        <w:t>, it can also be considered a social responsibility to look after the environment as it can be seen as a socially unaccepted thing to damage the  environment and so people will follow the code in order to be socially accepted</w:t>
      </w:r>
      <w:r w:rsidR="00261C51">
        <w:rPr>
          <w:sz w:val="24"/>
          <w:szCs w:val="24"/>
        </w:rPr>
        <w:t xml:space="preserve"> (</w:t>
      </w:r>
      <w:proofErr w:type="spellStart"/>
      <w:r w:rsidR="00261C51">
        <w:rPr>
          <w:sz w:val="24"/>
          <w:szCs w:val="24"/>
        </w:rPr>
        <w:t>Bullivant</w:t>
      </w:r>
      <w:proofErr w:type="spellEnd"/>
      <w:r w:rsidR="00261C51">
        <w:rPr>
          <w:sz w:val="24"/>
          <w:szCs w:val="24"/>
        </w:rPr>
        <w:t>, 2018)</w:t>
      </w:r>
      <w:r w:rsidR="00DA4FAB">
        <w:rPr>
          <w:sz w:val="24"/>
          <w:szCs w:val="24"/>
        </w:rPr>
        <w:t xml:space="preserve">. Social capital is ‘the networks of relationships among people who live in a particular society, enabling that society to function effectively.’ </w:t>
      </w:r>
      <w:r w:rsidR="00476127">
        <w:rPr>
          <w:sz w:val="24"/>
          <w:szCs w:val="24"/>
        </w:rPr>
        <w:t xml:space="preserve">(oxford dictionary, 2018) social capital can be </w:t>
      </w:r>
      <w:r w:rsidR="0004400D">
        <w:rPr>
          <w:sz w:val="24"/>
          <w:szCs w:val="24"/>
        </w:rPr>
        <w:t xml:space="preserve">increased between people through ‘positive experiences of trust and co-operation within a group or community’ (Johnston &amp; Percy-Smith, p325) Outdoor adventurous education can build social capital between groups of people as many activities require the group to trust and co-operate together in order to complete the task effectively and safely, because of this participants that may not necessarily know each other are forced to create bonds with the rest of the participants. Outdoor education provides real </w:t>
      </w:r>
      <w:r w:rsidR="00C95A17">
        <w:rPr>
          <w:sz w:val="24"/>
          <w:szCs w:val="24"/>
        </w:rPr>
        <w:t>experiences</w:t>
      </w:r>
      <w:r w:rsidR="0004400D">
        <w:rPr>
          <w:sz w:val="24"/>
          <w:szCs w:val="24"/>
        </w:rPr>
        <w:t xml:space="preserve"> that the participants may not experience in there day to day live and this increases social capital because </w:t>
      </w:r>
      <w:r w:rsidR="00C95A17">
        <w:rPr>
          <w:sz w:val="24"/>
          <w:szCs w:val="24"/>
        </w:rPr>
        <w:t>not only do they make bonds with the other participants, but they also take those experiences and bonds of trust back into their day to day life and are able to apply them to everyday situations. Environmental learning is important to outdoor adventure education in this context because having knowledge of the area and knowing the people participating in that activity with you also share that knowledge increases the chance of bonds of trust forming</w:t>
      </w:r>
      <w:r w:rsidR="00CB211D">
        <w:rPr>
          <w:sz w:val="24"/>
          <w:szCs w:val="24"/>
        </w:rPr>
        <w:t xml:space="preserve">, it also increases the chance of the participants having a better experience because they are not worried about things such as is the rock strong enough for climbing and so they can relax and enjoy the activity more and when they are relaxed there is a greater chance of bonds being formed between the participants and so they get more out of the activity then they may otherwise of done. </w:t>
      </w:r>
    </w:p>
    <w:p w14:paraId="629FEEB4" w14:textId="6D09951C" w:rsidR="00402BC8" w:rsidRDefault="00402BC8">
      <w:pPr>
        <w:rPr>
          <w:sz w:val="24"/>
          <w:szCs w:val="24"/>
        </w:rPr>
      </w:pPr>
    </w:p>
    <w:p w14:paraId="23AA3568" w14:textId="2AD727A8" w:rsidR="00F42427" w:rsidRDefault="00F42427">
      <w:pPr>
        <w:rPr>
          <w:sz w:val="24"/>
          <w:szCs w:val="24"/>
        </w:rPr>
      </w:pPr>
      <w:r>
        <w:rPr>
          <w:sz w:val="24"/>
          <w:szCs w:val="24"/>
        </w:rPr>
        <w:t xml:space="preserve">Environmental learning can take place without the participant realising that they are doing it, whether it is through curiosity or trial and error, we are always learning about the environment around us whether we are out in the countryside isolated from everything or in the middle of a city, environmental learning happens all around us and so is an important aspect of life as well as outdoor adventure education. </w:t>
      </w:r>
    </w:p>
    <w:p w14:paraId="6F2AE8C2" w14:textId="77777777" w:rsidR="00402BC8" w:rsidRDefault="00402BC8">
      <w:pPr>
        <w:rPr>
          <w:sz w:val="24"/>
          <w:szCs w:val="24"/>
        </w:rPr>
      </w:pPr>
    </w:p>
    <w:p w14:paraId="4D0AD90D" w14:textId="769D51D1" w:rsidR="00BB3563" w:rsidRDefault="00C95A17">
      <w:pPr>
        <w:rPr>
          <w:sz w:val="24"/>
          <w:szCs w:val="24"/>
        </w:rPr>
      </w:pPr>
      <w:r>
        <w:rPr>
          <w:sz w:val="24"/>
          <w:szCs w:val="24"/>
        </w:rPr>
        <w:t>In conclusion I believe that environmental learning is important to outdoor education as it</w:t>
      </w:r>
      <w:r w:rsidR="00402BC8">
        <w:rPr>
          <w:sz w:val="24"/>
          <w:szCs w:val="24"/>
        </w:rPr>
        <w:t xml:space="preserve"> encourages and teaches people how the environment changes, how to look after it and how to live in harmony with it, all of these things are important in outdoor adventure education because if the environment gets too damaged then the practice of outdoor education will not be able to continue as it would not be safe. By using environmental learning to teach people within and outside the outdoors education society there stands a bigger chance of protecting and preserving the environment as we know it for generations to come and so share the experiences of outdoor adventure with them. </w:t>
      </w:r>
      <w:r w:rsidR="00F42427">
        <w:rPr>
          <w:sz w:val="24"/>
          <w:szCs w:val="24"/>
        </w:rPr>
        <w:t xml:space="preserve">However, I have also concluded that outdoor adventure education is as important to environmental learning as it is vice versa, as most people that take part in environmental learning or teach environmental learning has some connection with outdoor adventure education and so the two feed and fuel each other in a cycle. </w:t>
      </w:r>
      <w:r w:rsidR="004C7BD2">
        <w:rPr>
          <w:sz w:val="24"/>
          <w:szCs w:val="24"/>
        </w:rPr>
        <w:t xml:space="preserve"> Both environmental learning and outdoor adventure education are very </w:t>
      </w:r>
      <w:proofErr w:type="gramStart"/>
      <w:r w:rsidR="004C7BD2">
        <w:rPr>
          <w:sz w:val="24"/>
          <w:szCs w:val="24"/>
        </w:rPr>
        <w:t>similar</w:t>
      </w:r>
      <w:proofErr w:type="gramEnd"/>
      <w:r w:rsidR="004C7BD2">
        <w:rPr>
          <w:sz w:val="24"/>
          <w:szCs w:val="24"/>
        </w:rPr>
        <w:t xml:space="preserve"> but both have there differences, for example outdoor adventure education is aimed more at the participant and their personal development whereas environmental learning is aimed at the environment as a whole </w:t>
      </w:r>
    </w:p>
    <w:p w14:paraId="0A9602AE" w14:textId="77777777" w:rsidR="00686433" w:rsidRDefault="00686433">
      <w:pPr>
        <w:rPr>
          <w:sz w:val="24"/>
          <w:szCs w:val="24"/>
        </w:rPr>
      </w:pPr>
    </w:p>
    <w:p w14:paraId="487ADF3F" w14:textId="3C77E26E" w:rsidR="00686433" w:rsidRDefault="00686433">
      <w:pPr>
        <w:rPr>
          <w:sz w:val="24"/>
          <w:szCs w:val="24"/>
        </w:rPr>
      </w:pPr>
    </w:p>
    <w:p w14:paraId="5E3678A4" w14:textId="6ABF0DE2" w:rsidR="00261C51" w:rsidRDefault="00261C51">
      <w:pPr>
        <w:rPr>
          <w:sz w:val="24"/>
          <w:szCs w:val="24"/>
        </w:rPr>
      </w:pPr>
    </w:p>
    <w:p w14:paraId="3E847CEE" w14:textId="7BB98A87" w:rsidR="00261C51" w:rsidRDefault="00261C51">
      <w:pPr>
        <w:rPr>
          <w:sz w:val="24"/>
          <w:szCs w:val="24"/>
        </w:rPr>
      </w:pPr>
    </w:p>
    <w:p w14:paraId="1804559B" w14:textId="7954D8D2" w:rsidR="00261C51" w:rsidRDefault="00261C51">
      <w:pPr>
        <w:rPr>
          <w:sz w:val="24"/>
          <w:szCs w:val="24"/>
        </w:rPr>
      </w:pPr>
    </w:p>
    <w:p w14:paraId="470EF55D" w14:textId="23E7BB0B" w:rsidR="00261C51" w:rsidRDefault="00261C51">
      <w:pPr>
        <w:rPr>
          <w:sz w:val="24"/>
          <w:szCs w:val="24"/>
        </w:rPr>
      </w:pPr>
    </w:p>
    <w:p w14:paraId="0BFF48B3" w14:textId="5B94BB3D" w:rsidR="00261C51" w:rsidRDefault="00261C51">
      <w:pPr>
        <w:rPr>
          <w:sz w:val="24"/>
          <w:szCs w:val="24"/>
        </w:rPr>
      </w:pPr>
    </w:p>
    <w:p w14:paraId="73E0068C" w14:textId="74681E92" w:rsidR="00261C51" w:rsidRDefault="00261C51">
      <w:pPr>
        <w:rPr>
          <w:sz w:val="24"/>
          <w:szCs w:val="24"/>
        </w:rPr>
      </w:pPr>
    </w:p>
    <w:p w14:paraId="5969AEAA" w14:textId="465E91B0" w:rsidR="00261C51" w:rsidRDefault="00261C51">
      <w:pPr>
        <w:rPr>
          <w:sz w:val="24"/>
          <w:szCs w:val="24"/>
        </w:rPr>
      </w:pPr>
    </w:p>
    <w:p w14:paraId="3507F64A" w14:textId="0D803733" w:rsidR="00261C51" w:rsidRDefault="00261C51">
      <w:pPr>
        <w:rPr>
          <w:sz w:val="24"/>
          <w:szCs w:val="24"/>
        </w:rPr>
      </w:pPr>
    </w:p>
    <w:p w14:paraId="0AD2497E" w14:textId="405A0F76" w:rsidR="00261C51" w:rsidRDefault="00261C51">
      <w:pPr>
        <w:rPr>
          <w:sz w:val="24"/>
          <w:szCs w:val="24"/>
        </w:rPr>
      </w:pPr>
    </w:p>
    <w:p w14:paraId="3B04FE4C" w14:textId="667BBAC7" w:rsidR="0004400D" w:rsidRPr="00285C4A" w:rsidRDefault="0004400D">
      <w:pPr>
        <w:rPr>
          <w:sz w:val="24"/>
          <w:szCs w:val="24"/>
        </w:rPr>
      </w:pPr>
    </w:p>
    <w:p w14:paraId="33B94CBE" w14:textId="77777777" w:rsidR="00736157" w:rsidRPr="00285C4A" w:rsidRDefault="00736157">
      <w:pPr>
        <w:rPr>
          <w:sz w:val="24"/>
          <w:szCs w:val="24"/>
        </w:rPr>
      </w:pPr>
    </w:p>
    <w:p w14:paraId="6D168B5B" w14:textId="4F1C42C5" w:rsidR="00261C51" w:rsidRPr="00285C4A" w:rsidRDefault="00261C51">
      <w:pPr>
        <w:rPr>
          <w:sz w:val="28"/>
          <w:szCs w:val="28"/>
        </w:rPr>
      </w:pPr>
      <w:r w:rsidRPr="00285C4A">
        <w:rPr>
          <w:sz w:val="28"/>
          <w:szCs w:val="28"/>
        </w:rPr>
        <w:t>Reference list</w:t>
      </w:r>
      <w:r w:rsidR="00285C4A">
        <w:rPr>
          <w:sz w:val="28"/>
          <w:szCs w:val="28"/>
        </w:rPr>
        <w:t xml:space="preserve">: </w:t>
      </w:r>
    </w:p>
    <w:p w14:paraId="57133EFB" w14:textId="77777777" w:rsidR="00285C4A" w:rsidRPr="00285C4A" w:rsidRDefault="00285C4A">
      <w:pPr>
        <w:rPr>
          <w:sz w:val="24"/>
          <w:szCs w:val="24"/>
        </w:rPr>
      </w:pPr>
    </w:p>
    <w:p w14:paraId="5AB27121" w14:textId="01ADEBF4" w:rsidR="00285C4A" w:rsidRPr="00285C4A" w:rsidRDefault="00285C4A">
      <w:pPr>
        <w:rPr>
          <w:sz w:val="24"/>
          <w:szCs w:val="24"/>
        </w:rPr>
      </w:pPr>
      <w:r w:rsidRPr="00285C4A">
        <w:rPr>
          <w:sz w:val="24"/>
          <w:szCs w:val="24"/>
        </w:rPr>
        <w:t>Oxford dictionary (2018) social capital</w:t>
      </w:r>
    </w:p>
    <w:p w14:paraId="642AD59F" w14:textId="150FEA34" w:rsidR="00285C4A" w:rsidRPr="00285C4A" w:rsidRDefault="00285C4A">
      <w:pPr>
        <w:rPr>
          <w:sz w:val="24"/>
          <w:szCs w:val="24"/>
        </w:rPr>
      </w:pPr>
      <w:r w:rsidRPr="00285C4A">
        <w:rPr>
          <w:sz w:val="24"/>
          <w:szCs w:val="24"/>
        </w:rPr>
        <w:t xml:space="preserve">Available at: </w:t>
      </w:r>
      <w:hyperlink r:id="rId9" w:history="1">
        <w:r w:rsidRPr="00285C4A">
          <w:rPr>
            <w:rStyle w:val="Hyperlink"/>
            <w:sz w:val="24"/>
            <w:szCs w:val="24"/>
          </w:rPr>
          <w:t>https://en.oxforddictionaries.com/definition/social_capital</w:t>
        </w:r>
      </w:hyperlink>
      <w:r w:rsidRPr="00285C4A">
        <w:rPr>
          <w:sz w:val="24"/>
          <w:szCs w:val="24"/>
        </w:rPr>
        <w:t xml:space="preserve"> accessed on: 23/11/18</w:t>
      </w:r>
    </w:p>
    <w:p w14:paraId="1C14D871" w14:textId="77777777" w:rsidR="00285C4A" w:rsidRPr="00285C4A" w:rsidRDefault="00285C4A">
      <w:pPr>
        <w:rPr>
          <w:sz w:val="24"/>
          <w:szCs w:val="24"/>
        </w:rPr>
      </w:pPr>
    </w:p>
    <w:p w14:paraId="7EA7A6FD" w14:textId="523DFE3B" w:rsidR="00340ABE" w:rsidRPr="00285C4A" w:rsidRDefault="00340ABE">
      <w:pPr>
        <w:rPr>
          <w:sz w:val="24"/>
          <w:szCs w:val="24"/>
        </w:rPr>
      </w:pPr>
      <w:proofErr w:type="spellStart"/>
      <w:r w:rsidRPr="00285C4A">
        <w:rPr>
          <w:sz w:val="24"/>
          <w:szCs w:val="24"/>
        </w:rPr>
        <w:t>Beames</w:t>
      </w:r>
      <w:proofErr w:type="spellEnd"/>
      <w:r w:rsidRPr="00285C4A">
        <w:rPr>
          <w:sz w:val="24"/>
          <w:szCs w:val="24"/>
        </w:rPr>
        <w:t xml:space="preserve">, S and Atencio, M. (2008) ‘Building social capital through outdoor education’ </w:t>
      </w:r>
      <w:r w:rsidRPr="00285C4A">
        <w:rPr>
          <w:i/>
          <w:sz w:val="24"/>
          <w:szCs w:val="24"/>
        </w:rPr>
        <w:t>Journal of adventure education and outdoor learning</w:t>
      </w:r>
      <w:r w:rsidRPr="00285C4A">
        <w:rPr>
          <w:sz w:val="24"/>
          <w:szCs w:val="24"/>
        </w:rPr>
        <w:t>, vol 8(2) pp.99-112</w:t>
      </w:r>
    </w:p>
    <w:p w14:paraId="4BC175B7" w14:textId="236DE27D" w:rsidR="00340ABE" w:rsidRPr="00285C4A" w:rsidRDefault="00340ABE" w:rsidP="00340ABE">
      <w:pPr>
        <w:rPr>
          <w:sz w:val="24"/>
          <w:szCs w:val="24"/>
        </w:rPr>
      </w:pPr>
      <w:r w:rsidRPr="00285C4A">
        <w:rPr>
          <w:sz w:val="24"/>
          <w:szCs w:val="24"/>
        </w:rPr>
        <w:t xml:space="preserve">Available at: </w:t>
      </w:r>
      <w:hyperlink r:id="rId10" w:history="1">
        <w:r w:rsidRPr="00285C4A">
          <w:rPr>
            <w:rStyle w:val="Hyperlink"/>
            <w:sz w:val="24"/>
            <w:szCs w:val="24"/>
          </w:rPr>
          <w:t>https://moodle.uwtsd.ac.uk/pluginfile.php/216658/mod_resource/content/0/Building%20social%20capital%20through%20outdoor%20education.pdf</w:t>
        </w:r>
      </w:hyperlink>
      <w:r w:rsidRPr="00285C4A">
        <w:rPr>
          <w:sz w:val="24"/>
          <w:szCs w:val="24"/>
        </w:rPr>
        <w:t xml:space="preserve"> </w:t>
      </w:r>
    </w:p>
    <w:p w14:paraId="5AB496DD" w14:textId="183C27E5" w:rsidR="00340ABE" w:rsidRPr="00285C4A" w:rsidRDefault="00340ABE">
      <w:pPr>
        <w:rPr>
          <w:sz w:val="24"/>
          <w:szCs w:val="24"/>
        </w:rPr>
      </w:pPr>
      <w:r w:rsidRPr="00285C4A">
        <w:rPr>
          <w:sz w:val="24"/>
          <w:szCs w:val="24"/>
        </w:rPr>
        <w:t xml:space="preserve">Accessed: 17/11/18 </w:t>
      </w:r>
    </w:p>
    <w:p w14:paraId="29481F64" w14:textId="77777777" w:rsidR="00340ABE" w:rsidRPr="00285C4A" w:rsidRDefault="00340ABE">
      <w:pPr>
        <w:rPr>
          <w:sz w:val="24"/>
          <w:szCs w:val="24"/>
        </w:rPr>
      </w:pPr>
    </w:p>
    <w:p w14:paraId="7A55B9F3" w14:textId="77777777" w:rsidR="00340ABE" w:rsidRPr="00285C4A" w:rsidRDefault="00340ABE" w:rsidP="00340ABE">
      <w:pPr>
        <w:rPr>
          <w:sz w:val="24"/>
          <w:szCs w:val="24"/>
        </w:rPr>
      </w:pPr>
      <w:r w:rsidRPr="00285C4A">
        <w:rPr>
          <w:sz w:val="24"/>
          <w:szCs w:val="24"/>
        </w:rPr>
        <w:t xml:space="preserve">Kindavillage (2018) The Missing Kind Charity. Available at:  </w:t>
      </w:r>
      <w:hyperlink r:id="rId11" w:history="1">
        <w:r w:rsidRPr="00285C4A">
          <w:rPr>
            <w:rStyle w:val="Hyperlink"/>
            <w:sz w:val="24"/>
            <w:szCs w:val="24"/>
          </w:rPr>
          <w:t>http://kindavillage.org/the-story-so-far/</w:t>
        </w:r>
      </w:hyperlink>
      <w:r w:rsidRPr="00285C4A">
        <w:rPr>
          <w:sz w:val="24"/>
          <w:szCs w:val="24"/>
        </w:rPr>
        <w:t xml:space="preserve"> (A) Accessed: 21/11/18</w:t>
      </w:r>
    </w:p>
    <w:p w14:paraId="2FBF511E" w14:textId="5C92259B" w:rsidR="00340ABE" w:rsidRPr="00285C4A" w:rsidRDefault="00340ABE">
      <w:pPr>
        <w:rPr>
          <w:sz w:val="24"/>
          <w:szCs w:val="24"/>
        </w:rPr>
      </w:pPr>
    </w:p>
    <w:p w14:paraId="3927F89C" w14:textId="4EE8F5CD" w:rsidR="00D63BFC" w:rsidRPr="00285C4A" w:rsidRDefault="00D63BFC">
      <w:pPr>
        <w:rPr>
          <w:sz w:val="24"/>
          <w:szCs w:val="24"/>
        </w:rPr>
      </w:pPr>
      <w:r w:rsidRPr="00285C4A">
        <w:rPr>
          <w:sz w:val="24"/>
          <w:szCs w:val="24"/>
        </w:rPr>
        <w:t xml:space="preserve">Kindavillage (2018) The Kindavillage Project. Available at: </w:t>
      </w:r>
      <w:hyperlink r:id="rId12" w:history="1">
        <w:r w:rsidRPr="00285C4A">
          <w:rPr>
            <w:rStyle w:val="Hyperlink"/>
            <w:sz w:val="24"/>
            <w:szCs w:val="24"/>
          </w:rPr>
          <w:t>https://kindavillage.org/</w:t>
        </w:r>
      </w:hyperlink>
      <w:proofErr w:type="gramStart"/>
      <w:r w:rsidR="00340ABE" w:rsidRPr="00285C4A">
        <w:rPr>
          <w:sz w:val="24"/>
          <w:szCs w:val="24"/>
        </w:rPr>
        <w:t xml:space="preserve">   (</w:t>
      </w:r>
      <w:proofErr w:type="gramEnd"/>
      <w:r w:rsidR="00340ABE" w:rsidRPr="00285C4A">
        <w:rPr>
          <w:sz w:val="24"/>
          <w:szCs w:val="24"/>
        </w:rPr>
        <w:t>B)</w:t>
      </w:r>
      <w:r w:rsidRPr="00285C4A">
        <w:rPr>
          <w:sz w:val="24"/>
          <w:szCs w:val="24"/>
        </w:rPr>
        <w:t xml:space="preserve"> </w:t>
      </w:r>
    </w:p>
    <w:p w14:paraId="5A2A9555" w14:textId="472E80F8" w:rsidR="00340ABE" w:rsidRPr="00285C4A" w:rsidRDefault="00340ABE">
      <w:pPr>
        <w:rPr>
          <w:sz w:val="24"/>
          <w:szCs w:val="24"/>
        </w:rPr>
      </w:pPr>
      <w:r w:rsidRPr="00285C4A">
        <w:rPr>
          <w:sz w:val="24"/>
          <w:szCs w:val="24"/>
        </w:rPr>
        <w:t>Accessed: 21/11/18</w:t>
      </w:r>
    </w:p>
    <w:p w14:paraId="413A0A74" w14:textId="77777777" w:rsidR="00D63BFC" w:rsidRPr="00285C4A" w:rsidRDefault="00D63BFC">
      <w:pPr>
        <w:rPr>
          <w:sz w:val="24"/>
          <w:szCs w:val="24"/>
        </w:rPr>
      </w:pPr>
    </w:p>
    <w:p w14:paraId="4111CDC6" w14:textId="77777777" w:rsidR="00D63BFC" w:rsidRPr="00285C4A" w:rsidRDefault="00D63BFC">
      <w:pPr>
        <w:rPr>
          <w:sz w:val="24"/>
          <w:szCs w:val="24"/>
        </w:rPr>
      </w:pPr>
      <w:r w:rsidRPr="00285C4A">
        <w:rPr>
          <w:sz w:val="24"/>
          <w:szCs w:val="24"/>
        </w:rPr>
        <w:t>Williams, A. (no date) ‘Place is special when we do a bit of homework’, Horizons Magazine.</w:t>
      </w:r>
    </w:p>
    <w:p w14:paraId="3A506C00" w14:textId="630FF7E0" w:rsidR="00D63BFC" w:rsidRPr="00285C4A" w:rsidRDefault="00D63BFC">
      <w:pPr>
        <w:rPr>
          <w:sz w:val="24"/>
          <w:szCs w:val="24"/>
        </w:rPr>
      </w:pPr>
      <w:r w:rsidRPr="00285C4A">
        <w:rPr>
          <w:sz w:val="24"/>
          <w:szCs w:val="24"/>
        </w:rPr>
        <w:t>Accessed: 16/11/18</w:t>
      </w:r>
    </w:p>
    <w:p w14:paraId="15BA9617" w14:textId="77777777" w:rsidR="00D63BFC" w:rsidRPr="00285C4A" w:rsidRDefault="00D63BFC">
      <w:pPr>
        <w:rPr>
          <w:sz w:val="24"/>
          <w:szCs w:val="24"/>
        </w:rPr>
      </w:pPr>
    </w:p>
    <w:p w14:paraId="3A261840" w14:textId="4CD3038B" w:rsidR="00736157" w:rsidRPr="00285C4A" w:rsidRDefault="00736157">
      <w:pPr>
        <w:rPr>
          <w:sz w:val="24"/>
          <w:szCs w:val="24"/>
        </w:rPr>
      </w:pPr>
      <w:r w:rsidRPr="00285C4A">
        <w:rPr>
          <w:sz w:val="24"/>
          <w:szCs w:val="24"/>
        </w:rPr>
        <w:t xml:space="preserve">Ewert, A. and Sibthorp, R.J. (2014) </w:t>
      </w:r>
      <w:r w:rsidRPr="00285C4A">
        <w:rPr>
          <w:i/>
          <w:sz w:val="24"/>
          <w:szCs w:val="24"/>
        </w:rPr>
        <w:t>Outdoor Adventure Education</w:t>
      </w:r>
      <w:r w:rsidR="00F42427" w:rsidRPr="00285C4A">
        <w:rPr>
          <w:sz w:val="24"/>
          <w:szCs w:val="24"/>
        </w:rPr>
        <w:t xml:space="preserve">: </w:t>
      </w:r>
      <w:r w:rsidR="00F42427" w:rsidRPr="00285C4A">
        <w:rPr>
          <w:i/>
          <w:sz w:val="24"/>
          <w:szCs w:val="24"/>
        </w:rPr>
        <w:t>Foundations, Theory and Research</w:t>
      </w:r>
      <w:r w:rsidR="00F42427" w:rsidRPr="00285C4A">
        <w:rPr>
          <w:sz w:val="24"/>
          <w:szCs w:val="24"/>
        </w:rPr>
        <w:t>.</w:t>
      </w:r>
    </w:p>
    <w:p w14:paraId="27C1E612" w14:textId="54A3FD4F" w:rsidR="000B0C83" w:rsidRPr="00285C4A" w:rsidRDefault="000B0C83">
      <w:pPr>
        <w:rPr>
          <w:sz w:val="24"/>
          <w:szCs w:val="24"/>
        </w:rPr>
      </w:pPr>
    </w:p>
    <w:p w14:paraId="444B92F8" w14:textId="77777777" w:rsidR="000B0C83" w:rsidRPr="00285C4A" w:rsidRDefault="000B0C83">
      <w:pPr>
        <w:rPr>
          <w:sz w:val="24"/>
          <w:szCs w:val="24"/>
        </w:rPr>
      </w:pPr>
      <w:r w:rsidRPr="00285C4A">
        <w:rPr>
          <w:sz w:val="24"/>
          <w:szCs w:val="24"/>
        </w:rPr>
        <w:t xml:space="preserve">Eco Learning (2018) what is environmental learning available at: </w:t>
      </w:r>
      <w:hyperlink r:id="rId13" w:history="1">
        <w:r w:rsidRPr="00285C4A">
          <w:rPr>
            <w:rStyle w:val="Hyperlink"/>
            <w:sz w:val="24"/>
            <w:szCs w:val="24"/>
          </w:rPr>
          <w:t>http://www.eco-learning.org/</w:t>
        </w:r>
      </w:hyperlink>
      <w:r w:rsidRPr="00285C4A">
        <w:rPr>
          <w:sz w:val="24"/>
          <w:szCs w:val="24"/>
        </w:rPr>
        <w:t xml:space="preserve">  </w:t>
      </w:r>
    </w:p>
    <w:p w14:paraId="32399618" w14:textId="3E8BF6EA" w:rsidR="000B0C83" w:rsidRPr="00285C4A" w:rsidRDefault="000B0C83">
      <w:pPr>
        <w:rPr>
          <w:sz w:val="24"/>
          <w:szCs w:val="24"/>
        </w:rPr>
      </w:pPr>
      <w:r w:rsidRPr="00285C4A">
        <w:rPr>
          <w:sz w:val="24"/>
          <w:szCs w:val="24"/>
        </w:rPr>
        <w:t>accessed: 16/11/18</w:t>
      </w:r>
    </w:p>
    <w:p w14:paraId="3AB7F541" w14:textId="77777777" w:rsidR="000B0C83" w:rsidRPr="00285C4A" w:rsidRDefault="000B0C83">
      <w:pPr>
        <w:rPr>
          <w:sz w:val="24"/>
          <w:szCs w:val="24"/>
        </w:rPr>
      </w:pPr>
    </w:p>
    <w:p w14:paraId="58738387" w14:textId="73B88CDF" w:rsidR="00261C51" w:rsidRPr="00285C4A" w:rsidRDefault="00261C51">
      <w:pPr>
        <w:rPr>
          <w:sz w:val="24"/>
          <w:szCs w:val="24"/>
        </w:rPr>
      </w:pPr>
      <w:proofErr w:type="spellStart"/>
      <w:r w:rsidRPr="00285C4A">
        <w:rPr>
          <w:sz w:val="24"/>
          <w:szCs w:val="24"/>
        </w:rPr>
        <w:t>Bullivant</w:t>
      </w:r>
      <w:proofErr w:type="spellEnd"/>
      <w:r w:rsidRPr="00285C4A">
        <w:rPr>
          <w:sz w:val="24"/>
          <w:szCs w:val="24"/>
        </w:rPr>
        <w:t>, J. (2018) phone call received by Georgina Ireland, 22</w:t>
      </w:r>
      <w:r w:rsidRPr="00285C4A">
        <w:rPr>
          <w:sz w:val="24"/>
          <w:szCs w:val="24"/>
          <w:vertAlign w:val="superscript"/>
        </w:rPr>
        <w:t>nd</w:t>
      </w:r>
      <w:r w:rsidRPr="00285C4A">
        <w:rPr>
          <w:sz w:val="24"/>
          <w:szCs w:val="24"/>
        </w:rPr>
        <w:t xml:space="preserve"> November 2018</w:t>
      </w:r>
    </w:p>
    <w:p w14:paraId="654E786E" w14:textId="77777777" w:rsidR="00261C51" w:rsidRPr="00285C4A" w:rsidRDefault="00261C51">
      <w:pPr>
        <w:rPr>
          <w:sz w:val="24"/>
          <w:szCs w:val="24"/>
        </w:rPr>
      </w:pPr>
    </w:p>
    <w:p w14:paraId="15D5D428" w14:textId="14ED0E68" w:rsidR="0004400D" w:rsidRPr="00285C4A" w:rsidRDefault="0004400D">
      <w:pPr>
        <w:rPr>
          <w:sz w:val="24"/>
          <w:szCs w:val="24"/>
        </w:rPr>
      </w:pPr>
      <w:r w:rsidRPr="00285C4A">
        <w:rPr>
          <w:sz w:val="24"/>
          <w:szCs w:val="24"/>
        </w:rPr>
        <w:t>Johnston, G., &amp; Percy-Smith, J. (2003). In search of social capital. Policy &amp; Politics, 325</w:t>
      </w:r>
    </w:p>
    <w:sectPr w:rsidR="0004400D" w:rsidRPr="00285C4A" w:rsidSect="00C161C3">
      <w:footerReference w:type="default" r:id="rId14"/>
      <w:pgSz w:w="12240" w:h="15840"/>
      <w:pgMar w:top="1440" w:right="144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1744F" w14:textId="77777777" w:rsidR="00285C4A" w:rsidRDefault="00285C4A" w:rsidP="00C161C3">
      <w:r>
        <w:separator/>
      </w:r>
    </w:p>
  </w:endnote>
  <w:endnote w:type="continuationSeparator" w:id="0">
    <w:p w14:paraId="574C247D" w14:textId="77777777" w:rsidR="00285C4A" w:rsidRDefault="00285C4A" w:rsidP="00C16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0780845"/>
      <w:docPartObj>
        <w:docPartGallery w:val="Page Numbers (Bottom of Page)"/>
        <w:docPartUnique/>
      </w:docPartObj>
    </w:sdtPr>
    <w:sdtEndPr>
      <w:rPr>
        <w:noProof/>
      </w:rPr>
    </w:sdtEndPr>
    <w:sdtContent>
      <w:p w14:paraId="770363AF" w14:textId="1AFEC444" w:rsidR="00285C4A" w:rsidRDefault="00285C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D3B7A8" w14:textId="77777777" w:rsidR="00285C4A" w:rsidRDefault="00285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BD1BD" w14:textId="77777777" w:rsidR="00285C4A" w:rsidRDefault="00285C4A" w:rsidP="00C161C3">
      <w:r>
        <w:separator/>
      </w:r>
    </w:p>
  </w:footnote>
  <w:footnote w:type="continuationSeparator" w:id="0">
    <w:p w14:paraId="0EE1CDE3" w14:textId="77777777" w:rsidR="00285C4A" w:rsidRDefault="00285C4A" w:rsidP="00C16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embedSystemFonts/>
  <w:mirrorMargin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4400D"/>
    <w:rsid w:val="000649B4"/>
    <w:rsid w:val="0006594F"/>
    <w:rsid w:val="000809A8"/>
    <w:rsid w:val="000B0C83"/>
    <w:rsid w:val="000B50AB"/>
    <w:rsid w:val="000B78EC"/>
    <w:rsid w:val="00101886"/>
    <w:rsid w:val="0012200B"/>
    <w:rsid w:val="001A1CBF"/>
    <w:rsid w:val="001B2E5B"/>
    <w:rsid w:val="001C1FF3"/>
    <w:rsid w:val="001E603E"/>
    <w:rsid w:val="00257FB4"/>
    <w:rsid w:val="00261C51"/>
    <w:rsid w:val="00285C4A"/>
    <w:rsid w:val="002C3C92"/>
    <w:rsid w:val="002C703C"/>
    <w:rsid w:val="002D3DEB"/>
    <w:rsid w:val="002E0D8B"/>
    <w:rsid w:val="002F58CB"/>
    <w:rsid w:val="002F7797"/>
    <w:rsid w:val="0030698E"/>
    <w:rsid w:val="00313008"/>
    <w:rsid w:val="00340ABE"/>
    <w:rsid w:val="003610D3"/>
    <w:rsid w:val="003703EE"/>
    <w:rsid w:val="003E28EA"/>
    <w:rsid w:val="00402BC8"/>
    <w:rsid w:val="00432586"/>
    <w:rsid w:val="00446C33"/>
    <w:rsid w:val="004546C6"/>
    <w:rsid w:val="00476127"/>
    <w:rsid w:val="004C33B2"/>
    <w:rsid w:val="004C7BD2"/>
    <w:rsid w:val="004D3415"/>
    <w:rsid w:val="005148B6"/>
    <w:rsid w:val="005261F6"/>
    <w:rsid w:val="005637E6"/>
    <w:rsid w:val="00563A8F"/>
    <w:rsid w:val="00594026"/>
    <w:rsid w:val="005B0A69"/>
    <w:rsid w:val="005F375A"/>
    <w:rsid w:val="00602D3A"/>
    <w:rsid w:val="006060D0"/>
    <w:rsid w:val="00686433"/>
    <w:rsid w:val="006B7180"/>
    <w:rsid w:val="006D39C6"/>
    <w:rsid w:val="006D75C3"/>
    <w:rsid w:val="006F7E01"/>
    <w:rsid w:val="007167C9"/>
    <w:rsid w:val="007263DD"/>
    <w:rsid w:val="00736157"/>
    <w:rsid w:val="007439B6"/>
    <w:rsid w:val="00794AA0"/>
    <w:rsid w:val="007A2699"/>
    <w:rsid w:val="007D038B"/>
    <w:rsid w:val="007F2923"/>
    <w:rsid w:val="007F37DC"/>
    <w:rsid w:val="00847CF1"/>
    <w:rsid w:val="00864DF4"/>
    <w:rsid w:val="00890C6B"/>
    <w:rsid w:val="00891F8F"/>
    <w:rsid w:val="008A6969"/>
    <w:rsid w:val="008D3003"/>
    <w:rsid w:val="008D4E60"/>
    <w:rsid w:val="008E0F5D"/>
    <w:rsid w:val="008E1F2F"/>
    <w:rsid w:val="008F1DF0"/>
    <w:rsid w:val="00905F06"/>
    <w:rsid w:val="00952485"/>
    <w:rsid w:val="009574BA"/>
    <w:rsid w:val="009C7739"/>
    <w:rsid w:val="009F581D"/>
    <w:rsid w:val="00A12C5A"/>
    <w:rsid w:val="00A27457"/>
    <w:rsid w:val="00A45DD2"/>
    <w:rsid w:val="00A9421F"/>
    <w:rsid w:val="00AB6316"/>
    <w:rsid w:val="00AD56E6"/>
    <w:rsid w:val="00AF1707"/>
    <w:rsid w:val="00B23398"/>
    <w:rsid w:val="00B73EE7"/>
    <w:rsid w:val="00B9658D"/>
    <w:rsid w:val="00BB3563"/>
    <w:rsid w:val="00BD0960"/>
    <w:rsid w:val="00C161C3"/>
    <w:rsid w:val="00C174EB"/>
    <w:rsid w:val="00C44FB5"/>
    <w:rsid w:val="00C50918"/>
    <w:rsid w:val="00C806E5"/>
    <w:rsid w:val="00C905FC"/>
    <w:rsid w:val="00C95A17"/>
    <w:rsid w:val="00CB211D"/>
    <w:rsid w:val="00CE2F77"/>
    <w:rsid w:val="00CF1DB7"/>
    <w:rsid w:val="00D03BF5"/>
    <w:rsid w:val="00D6396E"/>
    <w:rsid w:val="00D63BFC"/>
    <w:rsid w:val="00DA4FAB"/>
    <w:rsid w:val="00DB29C9"/>
    <w:rsid w:val="00DE783D"/>
    <w:rsid w:val="00DF443D"/>
    <w:rsid w:val="00E02EA9"/>
    <w:rsid w:val="00E15528"/>
    <w:rsid w:val="00E40E8D"/>
    <w:rsid w:val="00E858C5"/>
    <w:rsid w:val="00EE138C"/>
    <w:rsid w:val="00EE613F"/>
    <w:rsid w:val="00EF18CE"/>
    <w:rsid w:val="00F07369"/>
    <w:rsid w:val="00F14257"/>
    <w:rsid w:val="00F41C1C"/>
    <w:rsid w:val="00F42427"/>
    <w:rsid w:val="00F443AB"/>
    <w:rsid w:val="00FC5A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enu v:ext="edit" fillcolor="none"/>
    </o:shapedefaults>
    <o:shapelayout v:ext="edit">
      <o:idmap v:ext="edit" data="1"/>
    </o:shapelayout>
  </w:shapeDefaults>
  <w:decimalSymbol w:val="."/>
  <w:listSeparator w:val=","/>
  <w14:docId w14:val="61583BCB"/>
  <w15:docId w15:val="{1CE7C60B-4545-421B-A7F9-509149E28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paragraph" w:styleId="Header">
    <w:name w:val="header"/>
    <w:basedOn w:val="Normal"/>
    <w:link w:val="HeaderChar"/>
    <w:uiPriority w:val="99"/>
    <w:unhideWhenUsed/>
    <w:rsid w:val="00C161C3"/>
    <w:pPr>
      <w:tabs>
        <w:tab w:val="center" w:pos="4513"/>
        <w:tab w:val="right" w:pos="9026"/>
      </w:tabs>
    </w:pPr>
  </w:style>
  <w:style w:type="character" w:customStyle="1" w:styleId="HeaderChar">
    <w:name w:val="Header Char"/>
    <w:basedOn w:val="DefaultParagraphFont"/>
    <w:link w:val="Header"/>
    <w:uiPriority w:val="99"/>
    <w:rsid w:val="00C161C3"/>
    <w:rPr>
      <w:rFonts w:ascii="Times New Roman" w:hAnsi="Times New Roman"/>
    </w:rPr>
  </w:style>
  <w:style w:type="paragraph" w:styleId="Footer">
    <w:name w:val="footer"/>
    <w:basedOn w:val="Normal"/>
    <w:link w:val="FooterChar"/>
    <w:uiPriority w:val="99"/>
    <w:unhideWhenUsed/>
    <w:rsid w:val="00C161C3"/>
    <w:pPr>
      <w:tabs>
        <w:tab w:val="center" w:pos="4513"/>
        <w:tab w:val="right" w:pos="9026"/>
      </w:tabs>
    </w:pPr>
  </w:style>
  <w:style w:type="character" w:customStyle="1" w:styleId="FooterChar">
    <w:name w:val="Footer Char"/>
    <w:basedOn w:val="DefaultParagraphFont"/>
    <w:link w:val="Footer"/>
    <w:uiPriority w:val="99"/>
    <w:rsid w:val="00C161C3"/>
    <w:rPr>
      <w:rFonts w:ascii="Times New Roman" w:hAnsi="Times New Roman"/>
    </w:rPr>
  </w:style>
  <w:style w:type="character" w:styleId="Hyperlink">
    <w:name w:val="Hyperlink"/>
    <w:basedOn w:val="DefaultParagraphFont"/>
    <w:uiPriority w:val="99"/>
    <w:unhideWhenUsed/>
    <w:rsid w:val="008E1F2F"/>
    <w:rPr>
      <w:color w:val="0000FF" w:themeColor="hyperlink"/>
      <w:u w:val="single"/>
    </w:rPr>
  </w:style>
  <w:style w:type="character" w:styleId="UnresolvedMention">
    <w:name w:val="Unresolved Mention"/>
    <w:basedOn w:val="DefaultParagraphFont"/>
    <w:uiPriority w:val="99"/>
    <w:semiHidden/>
    <w:unhideWhenUsed/>
    <w:rsid w:val="008E1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co-learning.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indavillage.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indavillage.org/the-story-so-fa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oodle.uwtsd.ac.uk/pluginfile.php/216658/mod_resource/content/0/Building%20social%20capital%20through%20outdoor%20education.pdf" TargetMode="External"/><Relationship Id="rId4" Type="http://schemas.openxmlformats.org/officeDocument/2006/relationships/settings" Target="settings.xml"/><Relationship Id="rId9" Type="http://schemas.openxmlformats.org/officeDocument/2006/relationships/hyperlink" Target="https://en.oxforddictionaries.com/definition/social_capita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80A480-9B4D-4F57-830C-3FA679266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Georgina Ireland</cp:lastModifiedBy>
  <cp:revision>2</cp:revision>
  <cp:lastPrinted>2018-11-16T13:54:00Z</cp:lastPrinted>
  <dcterms:created xsi:type="dcterms:W3CDTF">2018-11-23T14:24:00Z</dcterms:created>
  <dcterms:modified xsi:type="dcterms:W3CDTF">2018-11-23T14:24:00Z</dcterms:modified>
</cp:coreProperties>
</file>