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C68B0F" w14:textId="3C5A37E2" w:rsidR="00903B87" w:rsidRPr="008D515A" w:rsidRDefault="00903B87" w:rsidP="00903B87">
      <w:pPr>
        <w:pStyle w:val="BodyText"/>
        <w:rPr>
          <w:rFonts w:ascii="Arial" w:hAnsi="Arial" w:cs="Arial"/>
          <w:color w:val="000000" w:themeColor="text1"/>
          <w:sz w:val="28"/>
          <w:szCs w:val="28"/>
          <w:u w:val="single"/>
        </w:rPr>
      </w:pPr>
      <w:r w:rsidRPr="008D515A">
        <w:rPr>
          <w:rFonts w:ascii="Arial" w:hAnsi="Arial" w:cs="Arial"/>
          <w:color w:val="000000" w:themeColor="text1"/>
          <w:sz w:val="28"/>
          <w:szCs w:val="28"/>
          <w:u w:val="single"/>
        </w:rPr>
        <w:t xml:space="preserve">To ensure all individuals are fully included, teachers, coaches and other practitioners need to “adopt proactive strategies and have open minds to think flexibly about how diversity can be celebrated, rather than seen as a restriction on access to gaining positive physical activity experiences” (Vickerman and DePauw, 2010: 153). </w:t>
      </w:r>
    </w:p>
    <w:p w14:paraId="0C7B4D29" w14:textId="50977BF8" w:rsidR="00903B87" w:rsidRPr="008D515A" w:rsidRDefault="00903B87" w:rsidP="00903B87">
      <w:pPr>
        <w:pStyle w:val="BodyText"/>
        <w:rPr>
          <w:rFonts w:ascii="Arial" w:hAnsi="Arial" w:cs="Arial"/>
          <w:color w:val="000000" w:themeColor="text1"/>
          <w:sz w:val="28"/>
          <w:szCs w:val="28"/>
          <w:u w:val="single"/>
        </w:rPr>
      </w:pPr>
      <w:r w:rsidRPr="008D515A">
        <w:rPr>
          <w:rFonts w:ascii="Arial" w:hAnsi="Arial" w:cs="Arial"/>
          <w:color w:val="000000" w:themeColor="text1"/>
          <w:sz w:val="28"/>
          <w:szCs w:val="28"/>
          <w:u w:val="single"/>
        </w:rPr>
        <w:t>In light of this quote, critically discuss inclusive practice in PE and youth sport and how a positive approach to diversity can ensure ALL pupils are motivated to engage in purposeful physical activity for life.</w:t>
      </w:r>
    </w:p>
    <w:p w14:paraId="2C6C5FD3" w14:textId="7A6DB1A6" w:rsidR="00903B87" w:rsidRDefault="00903B87" w:rsidP="00903B87">
      <w:pPr>
        <w:pStyle w:val="BodyText"/>
        <w:rPr>
          <w:rFonts w:ascii="Arial" w:hAnsi="Arial" w:cs="Arial"/>
          <w:color w:val="000000" w:themeColor="text1"/>
          <w:sz w:val="28"/>
          <w:szCs w:val="28"/>
          <w:u w:val="single"/>
        </w:rPr>
      </w:pPr>
    </w:p>
    <w:p w14:paraId="5D452F87" w14:textId="7B6A2745" w:rsidR="0072323E" w:rsidRPr="008D515A" w:rsidRDefault="0072323E" w:rsidP="00903B87">
      <w:pPr>
        <w:pStyle w:val="BodyText"/>
        <w:rPr>
          <w:rFonts w:ascii="Arial" w:hAnsi="Arial" w:cs="Arial"/>
          <w:color w:val="000000" w:themeColor="text1"/>
          <w:sz w:val="28"/>
          <w:szCs w:val="28"/>
          <w:u w:val="single"/>
        </w:rPr>
      </w:pPr>
      <w:r>
        <w:rPr>
          <w:rFonts w:ascii="Arial" w:hAnsi="Arial" w:cs="Arial"/>
          <w:color w:val="000000" w:themeColor="text1"/>
          <w:sz w:val="28"/>
          <w:szCs w:val="28"/>
          <w:u w:val="single"/>
        </w:rPr>
        <w:t>Introduction:</w:t>
      </w:r>
    </w:p>
    <w:p w14:paraId="75EA4970" w14:textId="6C310952" w:rsidR="00F57409" w:rsidRPr="00F57409" w:rsidRDefault="00A32FC3" w:rsidP="00F57409">
      <w:pPr>
        <w:pStyle w:val="BodyText"/>
        <w:rPr>
          <w:rFonts w:ascii="Arial" w:hAnsi="Arial" w:cs="Arial"/>
          <w:color w:val="000000" w:themeColor="text1"/>
          <w:sz w:val="28"/>
          <w:szCs w:val="28"/>
        </w:rPr>
      </w:pPr>
      <w:r w:rsidRPr="003863E0">
        <w:rPr>
          <w:rFonts w:ascii="Arial" w:hAnsi="Arial" w:cs="Arial"/>
          <w:color w:val="000000" w:themeColor="text1"/>
          <w:sz w:val="28"/>
          <w:szCs w:val="28"/>
        </w:rPr>
        <w:t xml:space="preserve">Currently PE is one of the most </w:t>
      </w:r>
      <w:r w:rsidR="00A23985" w:rsidRPr="003863E0">
        <w:rPr>
          <w:rFonts w:ascii="Arial" w:hAnsi="Arial" w:cs="Arial"/>
          <w:color w:val="000000" w:themeColor="text1"/>
          <w:sz w:val="28"/>
          <w:szCs w:val="28"/>
        </w:rPr>
        <w:t>unreformed subjects in modern day schooling. The current curriculum is rigid and does not change or adapt year on year</w:t>
      </w:r>
      <w:r w:rsidR="008D515A" w:rsidRPr="003863E0">
        <w:rPr>
          <w:rFonts w:ascii="Arial" w:hAnsi="Arial" w:cs="Arial"/>
          <w:color w:val="000000" w:themeColor="text1"/>
          <w:sz w:val="28"/>
          <w:szCs w:val="28"/>
        </w:rPr>
        <w:t>. Each year students undergo the same formality of a changing or rotational activity per term. This has meant that the same problems which have occurred year on year continue to go unresolved, with ALN students feeling isolated or that they are the ‘problem’ with the activity. The traditional activities do not set a tone for inclusion and i</w:t>
      </w:r>
      <w:r w:rsidR="0082363C" w:rsidRPr="003863E0">
        <w:rPr>
          <w:rFonts w:ascii="Arial" w:hAnsi="Arial" w:cs="Arial"/>
          <w:color w:val="000000" w:themeColor="text1"/>
          <w:sz w:val="28"/>
          <w:szCs w:val="28"/>
        </w:rPr>
        <w:t>t is</w:t>
      </w:r>
      <w:r w:rsidR="008D515A" w:rsidRPr="003863E0">
        <w:rPr>
          <w:rFonts w:ascii="Arial" w:hAnsi="Arial" w:cs="Arial"/>
          <w:color w:val="000000" w:themeColor="text1"/>
          <w:sz w:val="28"/>
          <w:szCs w:val="28"/>
        </w:rPr>
        <w:t xml:space="preserve"> down to the teachers on how best to include these students</w:t>
      </w:r>
      <w:r w:rsidR="0082363C" w:rsidRPr="003863E0">
        <w:rPr>
          <w:rFonts w:ascii="Arial" w:hAnsi="Arial" w:cs="Arial"/>
          <w:color w:val="000000" w:themeColor="text1"/>
          <w:sz w:val="28"/>
          <w:szCs w:val="28"/>
        </w:rPr>
        <w:t xml:space="preserve">, rather than to focus the activity to their capabilities. What is meant by this is instead of doing a rugby lesson and finding an obscure way to include a ALN student, the activity </w:t>
      </w:r>
      <w:r w:rsidR="0064011B">
        <w:rPr>
          <w:rFonts w:ascii="Arial" w:hAnsi="Arial" w:cs="Arial"/>
          <w:color w:val="000000" w:themeColor="text1"/>
          <w:sz w:val="28"/>
          <w:szCs w:val="28"/>
        </w:rPr>
        <w:t xml:space="preserve">is usually changed </w:t>
      </w:r>
      <w:r w:rsidR="0082363C" w:rsidRPr="003863E0">
        <w:rPr>
          <w:rFonts w:ascii="Arial" w:hAnsi="Arial" w:cs="Arial"/>
          <w:color w:val="000000" w:themeColor="text1"/>
          <w:sz w:val="28"/>
          <w:szCs w:val="28"/>
        </w:rPr>
        <w:t>entirely to avoid the “restriction on access to gaining positive physical activity experiences”</w:t>
      </w:r>
      <w:r w:rsidR="00CA0226" w:rsidRPr="003863E0">
        <w:rPr>
          <w:rFonts w:ascii="Arial" w:hAnsi="Arial" w:cs="Arial"/>
          <w:color w:val="000000" w:themeColor="text1"/>
          <w:sz w:val="28"/>
          <w:szCs w:val="28"/>
        </w:rPr>
        <w:t xml:space="preserve">. This essay will highlight some common restrictions that students might face, how best a teacher should include them and if the resources are attainable. </w:t>
      </w:r>
      <w:r w:rsidR="00F57409">
        <w:rPr>
          <w:rFonts w:ascii="Arial" w:hAnsi="Arial" w:cs="Arial"/>
          <w:color w:val="000000" w:themeColor="text1"/>
          <w:sz w:val="28"/>
          <w:szCs w:val="28"/>
        </w:rPr>
        <w:t>“</w:t>
      </w:r>
      <w:r w:rsidR="00F57409" w:rsidRPr="00F57409">
        <w:rPr>
          <w:rFonts w:ascii="Arial" w:hAnsi="Arial" w:cs="Arial"/>
          <w:color w:val="000000" w:themeColor="text1"/>
          <w:sz w:val="28"/>
          <w:szCs w:val="28"/>
        </w:rPr>
        <w:t xml:space="preserve">The goal for inclusive education is to widen access to education and to promote full participation and opportunities for all learners vulnerable to exclusion to realise their potential.” – European Agency for Special needs and Inclusive Education </w:t>
      </w:r>
      <w:r w:rsidR="00F57409">
        <w:rPr>
          <w:rFonts w:ascii="Arial" w:hAnsi="Arial" w:cs="Arial"/>
          <w:color w:val="000000" w:themeColor="text1"/>
          <w:sz w:val="28"/>
          <w:szCs w:val="28"/>
        </w:rPr>
        <w:t>(200</w:t>
      </w:r>
      <w:r w:rsidR="00E7252B">
        <w:rPr>
          <w:rFonts w:ascii="Arial" w:hAnsi="Arial" w:cs="Arial"/>
          <w:color w:val="000000" w:themeColor="text1"/>
          <w:sz w:val="28"/>
          <w:szCs w:val="28"/>
        </w:rPr>
        <w:t>9</w:t>
      </w:r>
      <w:r w:rsidR="00F57409">
        <w:rPr>
          <w:rFonts w:ascii="Arial" w:hAnsi="Arial" w:cs="Arial"/>
          <w:color w:val="000000" w:themeColor="text1"/>
          <w:sz w:val="28"/>
          <w:szCs w:val="28"/>
        </w:rPr>
        <w:t xml:space="preserve">). </w:t>
      </w:r>
    </w:p>
    <w:p w14:paraId="30DC2839" w14:textId="7F7921AF" w:rsidR="00C834BE" w:rsidRDefault="00C834BE">
      <w:pPr>
        <w:rPr>
          <w:rFonts w:ascii="Arial" w:hAnsi="Arial" w:cs="Arial"/>
          <w:sz w:val="28"/>
          <w:szCs w:val="28"/>
        </w:rPr>
      </w:pPr>
    </w:p>
    <w:p w14:paraId="650E2F6E" w14:textId="634264ED" w:rsidR="0072323E" w:rsidRPr="0072323E" w:rsidRDefault="0072323E">
      <w:pPr>
        <w:rPr>
          <w:rFonts w:ascii="Arial" w:hAnsi="Arial" w:cs="Arial"/>
          <w:sz w:val="28"/>
          <w:szCs w:val="28"/>
          <w:u w:val="single"/>
        </w:rPr>
      </w:pPr>
      <w:r w:rsidRPr="0072323E">
        <w:rPr>
          <w:rFonts w:ascii="Arial" w:hAnsi="Arial" w:cs="Arial"/>
          <w:sz w:val="28"/>
          <w:szCs w:val="28"/>
          <w:u w:val="single"/>
        </w:rPr>
        <w:t>Barriers:</w:t>
      </w:r>
    </w:p>
    <w:p w14:paraId="1D0899EA" w14:textId="300312E9" w:rsidR="0072323E" w:rsidRDefault="003863E0">
      <w:pPr>
        <w:rPr>
          <w:rFonts w:ascii="Arial" w:hAnsi="Arial" w:cs="Arial"/>
          <w:sz w:val="28"/>
          <w:szCs w:val="28"/>
        </w:rPr>
      </w:pPr>
      <w:r w:rsidRPr="003863E0">
        <w:rPr>
          <w:rFonts w:ascii="Arial" w:hAnsi="Arial" w:cs="Arial"/>
          <w:sz w:val="28"/>
          <w:szCs w:val="28"/>
        </w:rPr>
        <w:t xml:space="preserve">A barrier a student may face is being wheelchair bound. A common wheelchair bound </w:t>
      </w:r>
      <w:r w:rsidR="000750DF">
        <w:rPr>
          <w:rFonts w:ascii="Arial" w:hAnsi="Arial" w:cs="Arial"/>
          <w:sz w:val="28"/>
          <w:szCs w:val="28"/>
        </w:rPr>
        <w:t xml:space="preserve">disability </w:t>
      </w:r>
      <w:r w:rsidRPr="003863E0">
        <w:rPr>
          <w:rFonts w:ascii="Arial" w:hAnsi="Arial" w:cs="Arial"/>
          <w:sz w:val="28"/>
          <w:szCs w:val="28"/>
        </w:rPr>
        <w:t xml:space="preserve">might </w:t>
      </w:r>
      <w:r w:rsidR="000750DF">
        <w:rPr>
          <w:rFonts w:ascii="Arial" w:hAnsi="Arial" w:cs="Arial"/>
          <w:sz w:val="28"/>
          <w:szCs w:val="28"/>
        </w:rPr>
        <w:t xml:space="preserve">be a </w:t>
      </w:r>
      <w:r w:rsidRPr="003863E0">
        <w:rPr>
          <w:rFonts w:ascii="Arial" w:hAnsi="Arial" w:cs="Arial"/>
          <w:sz w:val="28"/>
          <w:szCs w:val="28"/>
        </w:rPr>
        <w:t>disorder such as Cerebral Palsy. The NHS (2017) state that “Cerebral palsy is the name for a group of lifelong conditions that affect movement and co-ordination, caused by a problem with the brain that occurs before, during or soon after birth.</w:t>
      </w:r>
      <w:r>
        <w:rPr>
          <w:rFonts w:ascii="Arial" w:hAnsi="Arial" w:cs="Arial"/>
          <w:sz w:val="28"/>
          <w:szCs w:val="28"/>
        </w:rPr>
        <w:t>” This condition is obviously not very suited for traditional PE activities, as most sports are underpinned by motor skills and co-ordination</w:t>
      </w:r>
      <w:r w:rsidR="000750DF">
        <w:rPr>
          <w:rFonts w:ascii="Arial" w:hAnsi="Arial" w:cs="Arial"/>
          <w:sz w:val="28"/>
          <w:szCs w:val="28"/>
        </w:rPr>
        <w:t>, so games and activities will need to be adjusted or created to include this student.</w:t>
      </w:r>
      <w:r>
        <w:rPr>
          <w:rFonts w:ascii="Arial" w:hAnsi="Arial" w:cs="Arial"/>
          <w:sz w:val="28"/>
          <w:szCs w:val="28"/>
        </w:rPr>
        <w:t xml:space="preserve"> A method a PE teacher could use is the STEP principle. STEP </w:t>
      </w:r>
      <w:r>
        <w:rPr>
          <w:rFonts w:ascii="Arial" w:hAnsi="Arial" w:cs="Arial"/>
          <w:sz w:val="28"/>
          <w:szCs w:val="28"/>
        </w:rPr>
        <w:lastRenderedPageBreak/>
        <w:t xml:space="preserve">stands for </w:t>
      </w:r>
      <w:r w:rsidR="000750DF">
        <w:rPr>
          <w:rFonts w:ascii="Arial" w:hAnsi="Arial" w:cs="Arial"/>
          <w:sz w:val="28"/>
          <w:szCs w:val="28"/>
        </w:rPr>
        <w:t xml:space="preserve">Space, task, equipment and people (TDA, 2009). </w:t>
      </w:r>
      <w:r w:rsidR="009633F5">
        <w:rPr>
          <w:rFonts w:ascii="Arial" w:hAnsi="Arial" w:cs="Arial"/>
          <w:sz w:val="28"/>
          <w:szCs w:val="28"/>
        </w:rPr>
        <w:t>The STEP principle aims to include all p</w:t>
      </w:r>
      <w:r w:rsidR="0064011B">
        <w:rPr>
          <w:rFonts w:ascii="Arial" w:hAnsi="Arial" w:cs="Arial"/>
          <w:sz w:val="28"/>
          <w:szCs w:val="28"/>
        </w:rPr>
        <w:t>upils</w:t>
      </w:r>
      <w:r w:rsidR="009633F5">
        <w:rPr>
          <w:rFonts w:ascii="Arial" w:hAnsi="Arial" w:cs="Arial"/>
          <w:sz w:val="28"/>
          <w:szCs w:val="28"/>
        </w:rPr>
        <w:t xml:space="preserve"> by changing the parameters in which games are played. </w:t>
      </w:r>
      <w:r w:rsidR="000750DF">
        <w:rPr>
          <w:rFonts w:ascii="Arial" w:hAnsi="Arial" w:cs="Arial"/>
          <w:sz w:val="28"/>
          <w:szCs w:val="28"/>
        </w:rPr>
        <w:t>To include someone who is wheelchair bound, you could shorten the distances or make areas smaller to make it easier to succeed and put the targets nearer. Simple adaptions such as this still provide a sense of achievement and more so involvement</w:t>
      </w:r>
      <w:r w:rsidR="0064011B">
        <w:rPr>
          <w:rFonts w:ascii="Arial" w:hAnsi="Arial" w:cs="Arial"/>
          <w:sz w:val="28"/>
          <w:szCs w:val="28"/>
        </w:rPr>
        <w:t>, a</w:t>
      </w:r>
      <w:r w:rsidR="008C294A">
        <w:rPr>
          <w:rFonts w:ascii="Arial" w:hAnsi="Arial" w:cs="Arial"/>
          <w:sz w:val="28"/>
          <w:szCs w:val="28"/>
        </w:rPr>
        <w:t xml:space="preserve">s Cerebral Palsy students will find it difficult to throw very far or accurately due to their condition. To make this more accommodating the PE teacher could use the equipment principle and supply the student with a larger ball, or a larger target to increase success rates in throwing games for example. </w:t>
      </w:r>
      <w:r w:rsidR="008B4779">
        <w:rPr>
          <w:rFonts w:ascii="Arial" w:hAnsi="Arial" w:cs="Arial"/>
          <w:sz w:val="28"/>
          <w:szCs w:val="28"/>
        </w:rPr>
        <w:t>The task principle can be applied in many ways, for example students could be given roles such as timer</w:t>
      </w:r>
      <w:r w:rsidR="0064011B">
        <w:rPr>
          <w:rFonts w:ascii="Arial" w:hAnsi="Arial" w:cs="Arial"/>
          <w:sz w:val="28"/>
          <w:szCs w:val="28"/>
        </w:rPr>
        <w:t xml:space="preserve"> or</w:t>
      </w:r>
      <w:r w:rsidR="008B4779">
        <w:rPr>
          <w:rFonts w:ascii="Arial" w:hAnsi="Arial" w:cs="Arial"/>
          <w:sz w:val="28"/>
          <w:szCs w:val="28"/>
        </w:rPr>
        <w:t xml:space="preserve"> measurer in athletic activities. Or </w:t>
      </w:r>
      <w:r w:rsidR="0064011B">
        <w:rPr>
          <w:rFonts w:ascii="Arial" w:hAnsi="Arial" w:cs="Arial"/>
          <w:sz w:val="28"/>
          <w:szCs w:val="28"/>
        </w:rPr>
        <w:t>in the cases of</w:t>
      </w:r>
      <w:r w:rsidR="008B4779">
        <w:rPr>
          <w:rFonts w:ascii="Arial" w:hAnsi="Arial" w:cs="Arial"/>
          <w:sz w:val="28"/>
          <w:szCs w:val="28"/>
        </w:rPr>
        <w:t xml:space="preserve"> </w:t>
      </w:r>
      <w:r w:rsidR="0064011B">
        <w:rPr>
          <w:rFonts w:ascii="Arial" w:hAnsi="Arial" w:cs="Arial"/>
          <w:sz w:val="28"/>
          <w:szCs w:val="28"/>
        </w:rPr>
        <w:t xml:space="preserve">having </w:t>
      </w:r>
      <w:r w:rsidR="008B4779">
        <w:rPr>
          <w:rFonts w:ascii="Arial" w:hAnsi="Arial" w:cs="Arial"/>
          <w:sz w:val="28"/>
          <w:szCs w:val="28"/>
        </w:rPr>
        <w:t xml:space="preserve">Cerebral Palsy </w:t>
      </w:r>
      <w:r w:rsidR="0064011B">
        <w:rPr>
          <w:rFonts w:ascii="Arial" w:hAnsi="Arial" w:cs="Arial"/>
          <w:sz w:val="28"/>
          <w:szCs w:val="28"/>
        </w:rPr>
        <w:t>student the</w:t>
      </w:r>
      <w:r w:rsidR="008B4779">
        <w:rPr>
          <w:rFonts w:ascii="Arial" w:hAnsi="Arial" w:cs="Arial"/>
          <w:sz w:val="28"/>
          <w:szCs w:val="28"/>
        </w:rPr>
        <w:t xml:space="preserve"> games could be slowed down, to vary the speed. This could be done through everyone walking or the ball being thrown underarm only. Or to add an element of challenge the teacher could prompt students to use their non-dominant hand. Returning to the equipment principle, the PE teacher could use lighter balls which travel more slowly in the air and allow for greater reaction times. This would be very beneficial to a Cerebral Palsy student as it could potentially improve their co-ordination as the teacher would be providing them with enough time and resources to cope and handle </w:t>
      </w:r>
      <w:r w:rsidR="0064011B">
        <w:rPr>
          <w:rFonts w:ascii="Arial" w:hAnsi="Arial" w:cs="Arial"/>
          <w:sz w:val="28"/>
          <w:szCs w:val="28"/>
        </w:rPr>
        <w:t xml:space="preserve">with </w:t>
      </w:r>
      <w:r w:rsidR="008B4779">
        <w:rPr>
          <w:rFonts w:ascii="Arial" w:hAnsi="Arial" w:cs="Arial"/>
          <w:sz w:val="28"/>
          <w:szCs w:val="28"/>
        </w:rPr>
        <w:t xml:space="preserve">their </w:t>
      </w:r>
      <w:r w:rsidR="00B86B4C">
        <w:rPr>
          <w:rFonts w:ascii="Arial" w:hAnsi="Arial" w:cs="Arial"/>
          <w:sz w:val="28"/>
          <w:szCs w:val="28"/>
        </w:rPr>
        <w:t>ability</w:t>
      </w:r>
      <w:r w:rsidR="0064011B">
        <w:rPr>
          <w:rFonts w:ascii="Arial" w:hAnsi="Arial" w:cs="Arial"/>
          <w:sz w:val="28"/>
          <w:szCs w:val="28"/>
        </w:rPr>
        <w:t xml:space="preserve"> level</w:t>
      </w:r>
      <w:r w:rsidR="00B86B4C">
        <w:rPr>
          <w:rFonts w:ascii="Arial" w:hAnsi="Arial" w:cs="Arial"/>
          <w:sz w:val="28"/>
          <w:szCs w:val="28"/>
        </w:rPr>
        <w:t xml:space="preserve">. Lastly the teacher could use the people principle to change the activity. People can be changed by either working in pairs, groups or teams, this would allow this student to feel included within a team and make it easier to succeed. The teacher can also use the people principle to make sure there is a mixed ability to provide fairness to other teams. All these things can be easily done by using the STEP principle (TDA, 2009). The STEP principle abides by the Department of Education’s statements (2014) that inclusion should be about “setting suitable challenges” which has been demonstrated and “responding to pupils needs and overcoming potential barriers.” Both can be achieved by using the above methods. </w:t>
      </w:r>
      <w:r w:rsidR="0072323E">
        <w:rPr>
          <w:rFonts w:ascii="Arial" w:hAnsi="Arial" w:cs="Arial"/>
          <w:sz w:val="28"/>
          <w:szCs w:val="28"/>
        </w:rPr>
        <w:t xml:space="preserve">           </w:t>
      </w:r>
    </w:p>
    <w:p w14:paraId="3AB097FA" w14:textId="3D82B604" w:rsidR="003B656B" w:rsidRDefault="00B86B4C" w:rsidP="003B656B">
      <w:pPr>
        <w:rPr>
          <w:rFonts w:ascii="Arial" w:hAnsi="Arial" w:cs="Arial"/>
          <w:sz w:val="28"/>
          <w:szCs w:val="28"/>
        </w:rPr>
      </w:pPr>
      <w:r>
        <w:rPr>
          <w:rFonts w:ascii="Arial" w:hAnsi="Arial" w:cs="Arial"/>
          <w:sz w:val="28"/>
          <w:szCs w:val="28"/>
        </w:rPr>
        <w:t>Another way</w:t>
      </w:r>
      <w:r w:rsidR="0072323E">
        <w:rPr>
          <w:rFonts w:ascii="Arial" w:hAnsi="Arial" w:cs="Arial"/>
          <w:sz w:val="28"/>
          <w:szCs w:val="28"/>
        </w:rPr>
        <w:t xml:space="preserve"> a teacher could adopt a proactive strategy would be to use a models-based approach. Using this toolkit, the teacher could utilise different models based on the activity. For example, a sport education model might be good for a wheelchair bound student as not only do they get to partake in the sport, but they have an opportunity to learn new </w:t>
      </w:r>
      <w:r w:rsidR="00315739">
        <w:rPr>
          <w:rFonts w:ascii="Arial" w:hAnsi="Arial" w:cs="Arial"/>
          <w:sz w:val="28"/>
          <w:szCs w:val="28"/>
        </w:rPr>
        <w:t>sports</w:t>
      </w:r>
      <w:r w:rsidR="0072323E">
        <w:rPr>
          <w:rFonts w:ascii="Arial" w:hAnsi="Arial" w:cs="Arial"/>
          <w:sz w:val="28"/>
          <w:szCs w:val="28"/>
        </w:rPr>
        <w:t xml:space="preserve">, and take on different roles. Such as referee, coach, and captain. </w:t>
      </w:r>
      <w:r w:rsidR="00315739">
        <w:rPr>
          <w:rFonts w:ascii="Arial" w:hAnsi="Arial" w:cs="Arial"/>
          <w:sz w:val="28"/>
          <w:szCs w:val="28"/>
        </w:rPr>
        <w:t xml:space="preserve">The teacher could also use </w:t>
      </w:r>
      <w:r w:rsidR="00F57409">
        <w:rPr>
          <w:rFonts w:ascii="Arial" w:hAnsi="Arial" w:cs="Arial"/>
          <w:sz w:val="28"/>
          <w:szCs w:val="28"/>
        </w:rPr>
        <w:t xml:space="preserve">the </w:t>
      </w:r>
      <w:r w:rsidR="00315739">
        <w:rPr>
          <w:rFonts w:ascii="Arial" w:hAnsi="Arial" w:cs="Arial"/>
          <w:sz w:val="28"/>
          <w:szCs w:val="28"/>
        </w:rPr>
        <w:t xml:space="preserve">co-operative learning model which is like </w:t>
      </w:r>
      <w:r w:rsidR="00315739">
        <w:rPr>
          <w:rFonts w:ascii="Arial" w:hAnsi="Arial" w:cs="Arial"/>
          <w:sz w:val="28"/>
          <w:szCs w:val="28"/>
        </w:rPr>
        <w:lastRenderedPageBreak/>
        <w:t>STEP in a sense that you could make students work in pairs to solve problems or play as a team.</w:t>
      </w:r>
      <w:r w:rsidR="00E57776">
        <w:rPr>
          <w:rFonts w:ascii="Arial" w:hAnsi="Arial" w:cs="Arial"/>
          <w:sz w:val="28"/>
          <w:szCs w:val="28"/>
        </w:rPr>
        <w:t xml:space="preserve"> This model is good for social and cognitive reasons as you can create mixed teams with people that don’t necessarily know each other, the students can provide feedback to each other without the teacher’s intervention also. This model encourages students to share their ideas and allows them to bring their individual skills to the group. </w:t>
      </w:r>
      <w:r w:rsidR="00315739">
        <w:rPr>
          <w:rFonts w:ascii="Arial" w:hAnsi="Arial" w:cs="Arial"/>
          <w:sz w:val="28"/>
          <w:szCs w:val="28"/>
        </w:rPr>
        <w:t xml:space="preserve"> </w:t>
      </w:r>
      <w:bookmarkStart w:id="0" w:name="_Hlk503505101"/>
      <w:r w:rsidR="00315739">
        <w:rPr>
          <w:rFonts w:ascii="Arial" w:hAnsi="Arial" w:cs="Arial"/>
          <w:sz w:val="28"/>
          <w:szCs w:val="28"/>
        </w:rPr>
        <w:t>However,</w:t>
      </w:r>
      <w:r w:rsidR="00E57776">
        <w:rPr>
          <w:rFonts w:ascii="Arial" w:hAnsi="Arial" w:cs="Arial"/>
          <w:sz w:val="28"/>
          <w:szCs w:val="28"/>
        </w:rPr>
        <w:t xml:space="preserve"> this </w:t>
      </w:r>
      <w:bookmarkEnd w:id="0"/>
      <w:r w:rsidR="00E57776">
        <w:rPr>
          <w:rFonts w:ascii="Arial" w:hAnsi="Arial" w:cs="Arial"/>
          <w:sz w:val="28"/>
          <w:szCs w:val="28"/>
        </w:rPr>
        <w:t>could also have a flip side, as some students might have conflicting skills/</w:t>
      </w:r>
      <w:r w:rsidR="003B656B">
        <w:rPr>
          <w:rFonts w:ascii="Arial" w:hAnsi="Arial" w:cs="Arial"/>
          <w:sz w:val="28"/>
          <w:szCs w:val="28"/>
        </w:rPr>
        <w:t>ideas,</w:t>
      </w:r>
      <w:r w:rsidR="00E57776">
        <w:rPr>
          <w:rFonts w:ascii="Arial" w:hAnsi="Arial" w:cs="Arial"/>
          <w:sz w:val="28"/>
          <w:szCs w:val="28"/>
        </w:rPr>
        <w:t xml:space="preserve"> or they could have unmotivated team mates. </w:t>
      </w:r>
      <w:r w:rsidR="003B656B" w:rsidRPr="003B656B">
        <w:rPr>
          <w:rFonts w:ascii="Arial" w:hAnsi="Arial" w:cs="Arial"/>
          <w:sz w:val="28"/>
          <w:szCs w:val="28"/>
        </w:rPr>
        <w:t>However, a personalised learning approach might best be appropriate for a Cerebral Palsy student as they can be quite delicate and un-coordinated. Meaning a personalised, teacher created plan might be beneficial to the learning of this individual through 1 on 1 teaching. However, this can be quite isolating for the individual and the teacher needs to make sure all individuals are motivated to engage in purposeful physical activity.</w:t>
      </w:r>
    </w:p>
    <w:p w14:paraId="18EEDCB6" w14:textId="5118008B" w:rsidR="003B656B" w:rsidRDefault="003B656B" w:rsidP="003B656B">
      <w:pPr>
        <w:rPr>
          <w:rFonts w:ascii="Arial" w:hAnsi="Arial" w:cs="Arial"/>
          <w:sz w:val="28"/>
          <w:szCs w:val="28"/>
        </w:rPr>
      </w:pPr>
    </w:p>
    <w:p w14:paraId="20D9B229" w14:textId="1A7B0D6C" w:rsidR="003B656B" w:rsidRDefault="003B656B" w:rsidP="003B656B">
      <w:pPr>
        <w:rPr>
          <w:rFonts w:ascii="Arial" w:hAnsi="Arial" w:cs="Arial"/>
          <w:sz w:val="28"/>
          <w:szCs w:val="28"/>
        </w:rPr>
      </w:pPr>
      <w:r>
        <w:rPr>
          <w:rFonts w:ascii="Arial" w:hAnsi="Arial" w:cs="Arial"/>
          <w:sz w:val="28"/>
          <w:szCs w:val="28"/>
        </w:rPr>
        <w:t>The second barrier is including a visually impaired student</w:t>
      </w:r>
      <w:r w:rsidR="00840E75">
        <w:rPr>
          <w:rFonts w:ascii="Arial" w:hAnsi="Arial" w:cs="Arial"/>
          <w:sz w:val="28"/>
          <w:szCs w:val="28"/>
        </w:rPr>
        <w:t xml:space="preserve">. </w:t>
      </w:r>
      <w:r w:rsidR="008D03A5">
        <w:rPr>
          <w:rFonts w:ascii="Arial" w:hAnsi="Arial" w:cs="Arial"/>
          <w:sz w:val="28"/>
          <w:szCs w:val="28"/>
        </w:rPr>
        <w:t xml:space="preserve">Visual impairment is defined as being the “inability to tell light from dark, or the total inability to see. Visual impairment or low vision is a severe reduction in vision that cannot be corrected with standard lenses” (Medical Dictionary, 2018) this type of impairment can be quite restrictive to somebody within a PE environment. The environment would need to be changed substantially to accommodate this type of student to include them in activities and make sure they are safe. The teacher should use a STEP approach again here to modify the activity to suit the needs of the student. With the space principle, </w:t>
      </w:r>
      <w:r w:rsidR="009B16FE">
        <w:rPr>
          <w:rFonts w:ascii="Arial" w:hAnsi="Arial" w:cs="Arial"/>
          <w:sz w:val="28"/>
          <w:szCs w:val="28"/>
        </w:rPr>
        <w:t>they</w:t>
      </w:r>
      <w:r w:rsidR="008D03A5">
        <w:rPr>
          <w:rFonts w:ascii="Arial" w:hAnsi="Arial" w:cs="Arial"/>
          <w:sz w:val="28"/>
          <w:szCs w:val="28"/>
        </w:rPr>
        <w:t xml:space="preserve"> could supply the student with enough room to manoeuvre. The teacher could shorten distances and make targets larger. The task principle would need to be altered to ensure that the student can achieve suitable challenges. Also, the speed of the activity is crucial here as the visually impaired student would have difficulty seeing everything happening quickly. The teacher within their own judgement could decide to handicap everyone’s ability to see</w:t>
      </w:r>
      <w:r w:rsidR="009B16FE">
        <w:rPr>
          <w:rFonts w:ascii="Arial" w:hAnsi="Arial" w:cs="Arial"/>
          <w:sz w:val="28"/>
          <w:szCs w:val="28"/>
        </w:rPr>
        <w:t>;</w:t>
      </w:r>
      <w:r w:rsidR="008D03A5">
        <w:rPr>
          <w:rFonts w:ascii="Arial" w:hAnsi="Arial" w:cs="Arial"/>
          <w:sz w:val="28"/>
          <w:szCs w:val="28"/>
        </w:rPr>
        <w:t xml:space="preserve"> </w:t>
      </w:r>
      <w:r w:rsidR="009B16FE">
        <w:rPr>
          <w:rFonts w:ascii="Arial" w:hAnsi="Arial" w:cs="Arial"/>
          <w:sz w:val="28"/>
          <w:szCs w:val="28"/>
        </w:rPr>
        <w:t xml:space="preserve">to level the playing field for the one individual person. Although this could be taken as being condescending from the visually impaired student, so judgement is needed. The equipment is vital in including a visually impaired student as you can use brightly coloured large objects and instruments to aid their visibility. Also enlarging targets and goals has the same affect. </w:t>
      </w:r>
      <w:r w:rsidR="00AE7F47">
        <w:rPr>
          <w:rFonts w:ascii="Arial" w:hAnsi="Arial" w:cs="Arial"/>
          <w:sz w:val="28"/>
          <w:szCs w:val="28"/>
        </w:rPr>
        <w:t xml:space="preserve">Lastly the people principle can be applied to allow students to work in teams and create strategies to include the visually </w:t>
      </w:r>
      <w:r w:rsidR="00AE7F47">
        <w:rPr>
          <w:rFonts w:ascii="Arial" w:hAnsi="Arial" w:cs="Arial"/>
          <w:sz w:val="28"/>
          <w:szCs w:val="28"/>
        </w:rPr>
        <w:lastRenderedPageBreak/>
        <w:t>impaired student. The teacher can use a models-based approach again to help aid this type of student. They can use the teaching games for understanding model</w:t>
      </w:r>
      <w:r w:rsidR="00F57409">
        <w:rPr>
          <w:rFonts w:ascii="Arial" w:hAnsi="Arial" w:cs="Arial"/>
          <w:sz w:val="28"/>
          <w:szCs w:val="28"/>
        </w:rPr>
        <w:t xml:space="preserve"> (TGFU)</w:t>
      </w:r>
      <w:r w:rsidR="00AE7F47">
        <w:rPr>
          <w:rFonts w:ascii="Arial" w:hAnsi="Arial" w:cs="Arial"/>
          <w:sz w:val="28"/>
          <w:szCs w:val="28"/>
        </w:rPr>
        <w:t>. This model includes small games and activities which are easily adaptable, and the STEP principle can be applied with ease. These small games allow the teacher to create small PE fundamental games with an emphasis on one area. For example, if the teacher created a blindfolded retrieval game were one student i</w:t>
      </w:r>
      <w:r w:rsidR="00857CED">
        <w:rPr>
          <w:rFonts w:ascii="Arial" w:hAnsi="Arial" w:cs="Arial"/>
          <w:sz w:val="28"/>
          <w:szCs w:val="28"/>
        </w:rPr>
        <w:t>s</w:t>
      </w:r>
      <w:r w:rsidR="00AE7F47">
        <w:rPr>
          <w:rFonts w:ascii="Arial" w:hAnsi="Arial" w:cs="Arial"/>
          <w:sz w:val="28"/>
          <w:szCs w:val="28"/>
        </w:rPr>
        <w:t xml:space="preserve"> blindfolded and the other is their guide, they </w:t>
      </w:r>
      <w:r w:rsidR="00857CED">
        <w:rPr>
          <w:rFonts w:ascii="Arial" w:hAnsi="Arial" w:cs="Arial"/>
          <w:sz w:val="28"/>
          <w:szCs w:val="28"/>
        </w:rPr>
        <w:t>must</w:t>
      </w:r>
      <w:r w:rsidR="00AE7F47">
        <w:rPr>
          <w:rFonts w:ascii="Arial" w:hAnsi="Arial" w:cs="Arial"/>
          <w:sz w:val="28"/>
          <w:szCs w:val="28"/>
        </w:rPr>
        <w:t xml:space="preserve"> retrieve objects around the hall. </w:t>
      </w:r>
      <w:r w:rsidR="00857CED">
        <w:rPr>
          <w:rFonts w:ascii="Arial" w:hAnsi="Arial" w:cs="Arial"/>
          <w:sz w:val="28"/>
          <w:szCs w:val="28"/>
        </w:rPr>
        <w:t xml:space="preserve">This sort of game builds on the social and cognitive domains of PE as students need to think, hear and understand what their partner wants them to do. </w:t>
      </w:r>
      <w:r w:rsidR="009633F5">
        <w:rPr>
          <w:rFonts w:ascii="Arial" w:hAnsi="Arial" w:cs="Arial"/>
          <w:sz w:val="28"/>
          <w:szCs w:val="28"/>
        </w:rPr>
        <w:t>A downside to TGFU is that it does</w:t>
      </w:r>
      <w:r w:rsidR="00F57409">
        <w:rPr>
          <w:rFonts w:ascii="Arial" w:hAnsi="Arial" w:cs="Arial"/>
          <w:sz w:val="28"/>
          <w:szCs w:val="28"/>
        </w:rPr>
        <w:t xml:space="preserve"> not</w:t>
      </w:r>
      <w:r w:rsidR="009633F5">
        <w:rPr>
          <w:rFonts w:ascii="Arial" w:hAnsi="Arial" w:cs="Arial"/>
          <w:sz w:val="28"/>
          <w:szCs w:val="28"/>
        </w:rPr>
        <w:t xml:space="preserve"> teach students a full-fledged sport, but it does allow them to learn fundamental skills in which they can eventually transfer into more mainstream sports. Again, a teacher could utilise other inclusive models such as the Sport Education model to let the visually impaired student take on roles such as coach, captain and official. This model adds a sense of responsibility to the lesson as they would usually keep this role for a season.</w:t>
      </w:r>
      <w:r w:rsidR="0032011F">
        <w:rPr>
          <w:rFonts w:ascii="Arial" w:hAnsi="Arial" w:cs="Arial"/>
          <w:sz w:val="28"/>
          <w:szCs w:val="28"/>
        </w:rPr>
        <w:t xml:space="preserve"> </w:t>
      </w:r>
      <w:r w:rsidR="00E43FFA">
        <w:rPr>
          <w:rFonts w:ascii="Arial" w:hAnsi="Arial" w:cs="Arial"/>
          <w:sz w:val="28"/>
          <w:szCs w:val="28"/>
        </w:rPr>
        <w:t>The theme of roles is good as it still includes the student within the lesson, but the downside is that there is a probable decrease in participation due to the nature of the model (</w:t>
      </w:r>
      <w:r w:rsidR="0032011F">
        <w:rPr>
          <w:rFonts w:ascii="Arial" w:hAnsi="Arial" w:cs="Arial"/>
          <w:sz w:val="28"/>
          <w:szCs w:val="28"/>
        </w:rPr>
        <w:t xml:space="preserve">Siedentop, 1994). </w:t>
      </w:r>
    </w:p>
    <w:p w14:paraId="01084577" w14:textId="41D6864A" w:rsidR="00A731A8" w:rsidRDefault="00A731A8" w:rsidP="003B656B">
      <w:pPr>
        <w:rPr>
          <w:rFonts w:ascii="Arial" w:hAnsi="Arial" w:cs="Arial"/>
          <w:sz w:val="28"/>
          <w:szCs w:val="28"/>
        </w:rPr>
      </w:pPr>
    </w:p>
    <w:p w14:paraId="5DEAAE15" w14:textId="157E6F81" w:rsidR="00A731A8" w:rsidRPr="006D6EDB" w:rsidRDefault="00A731A8" w:rsidP="003B656B">
      <w:pPr>
        <w:rPr>
          <w:rFonts w:ascii="Arial" w:hAnsi="Arial" w:cs="Arial"/>
          <w:sz w:val="28"/>
          <w:szCs w:val="28"/>
          <w:u w:val="single"/>
        </w:rPr>
      </w:pPr>
      <w:r w:rsidRPr="006D6EDB">
        <w:rPr>
          <w:rFonts w:ascii="Arial" w:hAnsi="Arial" w:cs="Arial"/>
          <w:sz w:val="28"/>
          <w:szCs w:val="28"/>
          <w:u w:val="single"/>
        </w:rPr>
        <w:t>The inclusion spectrum</w:t>
      </w:r>
      <w:r w:rsidR="006D6EDB" w:rsidRPr="006D6EDB">
        <w:rPr>
          <w:rFonts w:ascii="Arial" w:hAnsi="Arial" w:cs="Arial"/>
          <w:sz w:val="28"/>
          <w:szCs w:val="28"/>
          <w:u w:val="single"/>
        </w:rPr>
        <w:t xml:space="preserve"> model:</w:t>
      </w:r>
    </w:p>
    <w:p w14:paraId="5E67AE08" w14:textId="1147BBCD" w:rsidR="00A731A8" w:rsidRDefault="00A731A8" w:rsidP="003B656B">
      <w:pPr>
        <w:rPr>
          <w:rFonts w:ascii="Arial" w:hAnsi="Arial" w:cs="Arial"/>
          <w:sz w:val="28"/>
          <w:szCs w:val="28"/>
        </w:rPr>
      </w:pPr>
      <w:r>
        <w:rPr>
          <w:rFonts w:ascii="Arial" w:hAnsi="Arial" w:cs="Arial"/>
          <w:sz w:val="28"/>
          <w:szCs w:val="28"/>
        </w:rPr>
        <w:t xml:space="preserve">The TDA (2009) states that the “inclusion spectrum gives teachers the opportunity to respond to students’ diverse learning needs by providing five different… ways of including disabled students”. The teacher can use a multitude of approaches to ensure all children all included. The first is an open activity approach. Meaning all students are involved with no adaptations made to the task. These tasks need to </w:t>
      </w:r>
      <w:r w:rsidR="00F57409">
        <w:rPr>
          <w:rFonts w:ascii="Arial" w:hAnsi="Arial" w:cs="Arial"/>
          <w:sz w:val="28"/>
          <w:szCs w:val="28"/>
        </w:rPr>
        <w:t xml:space="preserve">be </w:t>
      </w:r>
      <w:r>
        <w:rPr>
          <w:rFonts w:ascii="Arial" w:hAnsi="Arial" w:cs="Arial"/>
          <w:sz w:val="28"/>
          <w:szCs w:val="28"/>
        </w:rPr>
        <w:t xml:space="preserve">achievable, so every student can partake. STEP can be used here to simplify the task. </w:t>
      </w:r>
    </w:p>
    <w:p w14:paraId="18355291" w14:textId="5ECA4384" w:rsidR="00A731A8" w:rsidRDefault="008D6188" w:rsidP="003B656B">
      <w:pPr>
        <w:rPr>
          <w:rFonts w:ascii="Arial" w:hAnsi="Arial" w:cs="Arial"/>
          <w:sz w:val="28"/>
          <w:szCs w:val="28"/>
        </w:rPr>
      </w:pPr>
      <w:r>
        <w:rPr>
          <w:rFonts w:ascii="Arial" w:hAnsi="Arial" w:cs="Arial"/>
          <w:sz w:val="28"/>
          <w:szCs w:val="28"/>
        </w:rPr>
        <w:t>Black and Stevenson (201</w:t>
      </w:r>
      <w:r w:rsidR="00F57409">
        <w:rPr>
          <w:rFonts w:ascii="Arial" w:hAnsi="Arial" w:cs="Arial"/>
          <w:sz w:val="28"/>
          <w:szCs w:val="28"/>
        </w:rPr>
        <w:t>1</w:t>
      </w:r>
      <w:r>
        <w:rPr>
          <w:rFonts w:ascii="Arial" w:hAnsi="Arial" w:cs="Arial"/>
          <w:sz w:val="28"/>
          <w:szCs w:val="28"/>
        </w:rPr>
        <w:t xml:space="preserve">) state that the modified activities is where everyone plays the same game but the rules, equipment or area (STEP) are adapted to include everyone regardless of ability. This sort of inclusion was mentioned above about allowing visually impaired students have brightly coloured instruments and large targets to aid their experience. Also, with wheel chair bound students who suffer from Cerebral Palsy, for example, the use of a soft ball mentioned previously is the same principle. </w:t>
      </w:r>
    </w:p>
    <w:p w14:paraId="59FDADC7" w14:textId="3A6B412E" w:rsidR="008D6188" w:rsidRDefault="008D6188" w:rsidP="003B656B">
      <w:pPr>
        <w:rPr>
          <w:rFonts w:ascii="Arial" w:hAnsi="Arial" w:cs="Arial"/>
          <w:sz w:val="28"/>
          <w:szCs w:val="28"/>
        </w:rPr>
      </w:pPr>
      <w:r>
        <w:rPr>
          <w:rFonts w:ascii="Arial" w:hAnsi="Arial" w:cs="Arial"/>
          <w:sz w:val="28"/>
          <w:szCs w:val="28"/>
        </w:rPr>
        <w:lastRenderedPageBreak/>
        <w:t>Black and Stevenson (201</w:t>
      </w:r>
      <w:r w:rsidR="00F57409">
        <w:rPr>
          <w:rFonts w:ascii="Arial" w:hAnsi="Arial" w:cs="Arial"/>
          <w:sz w:val="28"/>
          <w:szCs w:val="28"/>
        </w:rPr>
        <w:t>1</w:t>
      </w:r>
      <w:r>
        <w:rPr>
          <w:rFonts w:ascii="Arial" w:hAnsi="Arial" w:cs="Arial"/>
          <w:sz w:val="28"/>
          <w:szCs w:val="28"/>
        </w:rPr>
        <w:t xml:space="preserve">) go on to mention the use of parallel activities. This is where a wheelchair user for example will do a throwing activity rather than a jumping activity. This allows for the student to still have a sense of involvement even though that they cannot do the jumping activity.  It allows them to work at their “own pace” or “level” the teacher could instruct other students to sit down along side the person in the wheelchair to carry out the same parallel activity for them not to feel excluded. </w:t>
      </w:r>
    </w:p>
    <w:p w14:paraId="385E71CA" w14:textId="65F5C13F" w:rsidR="008D6188" w:rsidRDefault="008D6188" w:rsidP="003B656B">
      <w:pPr>
        <w:rPr>
          <w:rFonts w:ascii="Arial" w:hAnsi="Arial" w:cs="Arial"/>
          <w:sz w:val="28"/>
          <w:szCs w:val="28"/>
        </w:rPr>
      </w:pPr>
      <w:r>
        <w:rPr>
          <w:rFonts w:ascii="Arial" w:hAnsi="Arial" w:cs="Arial"/>
          <w:sz w:val="28"/>
          <w:szCs w:val="28"/>
        </w:rPr>
        <w:t>Black and Stevenson (201</w:t>
      </w:r>
      <w:r w:rsidR="00F57409">
        <w:rPr>
          <w:rFonts w:ascii="Arial" w:hAnsi="Arial" w:cs="Arial"/>
          <w:sz w:val="28"/>
          <w:szCs w:val="28"/>
        </w:rPr>
        <w:t>1</w:t>
      </w:r>
      <w:r>
        <w:rPr>
          <w:rFonts w:ascii="Arial" w:hAnsi="Arial" w:cs="Arial"/>
          <w:sz w:val="28"/>
          <w:szCs w:val="28"/>
        </w:rPr>
        <w:t xml:space="preserve">) highlight the use of separate activities, this approach allows the student to </w:t>
      </w:r>
      <w:r w:rsidR="00A4537D">
        <w:rPr>
          <w:rFonts w:ascii="Arial" w:hAnsi="Arial" w:cs="Arial"/>
          <w:sz w:val="28"/>
          <w:szCs w:val="28"/>
        </w:rPr>
        <w:t xml:space="preserve">“practice sports individually or with their disabled peers”. This approach links back to the personalised learning model where the student will have </w:t>
      </w:r>
      <w:r w:rsidR="00244F12">
        <w:rPr>
          <w:rFonts w:ascii="Arial" w:hAnsi="Arial" w:cs="Arial"/>
          <w:sz w:val="28"/>
          <w:szCs w:val="28"/>
        </w:rPr>
        <w:t xml:space="preserve">a </w:t>
      </w:r>
      <w:r w:rsidR="00A4537D">
        <w:rPr>
          <w:rFonts w:ascii="Arial" w:hAnsi="Arial" w:cs="Arial"/>
          <w:sz w:val="28"/>
          <w:szCs w:val="28"/>
        </w:rPr>
        <w:t xml:space="preserve">1 on 1 teaching </w:t>
      </w:r>
      <w:r w:rsidR="00244F12">
        <w:rPr>
          <w:rFonts w:ascii="Arial" w:hAnsi="Arial" w:cs="Arial"/>
          <w:sz w:val="28"/>
          <w:szCs w:val="28"/>
        </w:rPr>
        <w:t xml:space="preserve">side lesson </w:t>
      </w:r>
      <w:r w:rsidR="00A4537D">
        <w:rPr>
          <w:rFonts w:ascii="Arial" w:hAnsi="Arial" w:cs="Arial"/>
          <w:sz w:val="28"/>
          <w:szCs w:val="28"/>
        </w:rPr>
        <w:t>on how best to improve their skills or technique. Black and Stevenson, suggest that it might be beneficial to personally educate the individual so that they can learn the “sports competencies to enable successful integration into a game situation within the rest of the group”. This could</w:t>
      </w:r>
      <w:r w:rsidR="00D01B9D">
        <w:rPr>
          <w:rFonts w:ascii="Arial" w:hAnsi="Arial" w:cs="Arial"/>
          <w:sz w:val="28"/>
          <w:szCs w:val="28"/>
        </w:rPr>
        <w:t xml:space="preserve"> be done through peer review teaching</w:t>
      </w:r>
      <w:r w:rsidR="00244F12">
        <w:rPr>
          <w:rFonts w:ascii="Arial" w:hAnsi="Arial" w:cs="Arial"/>
          <w:sz w:val="28"/>
          <w:szCs w:val="28"/>
        </w:rPr>
        <w:t xml:space="preserve"> as well</w:t>
      </w:r>
      <w:r w:rsidR="00D01B9D">
        <w:rPr>
          <w:rFonts w:ascii="Arial" w:hAnsi="Arial" w:cs="Arial"/>
          <w:sz w:val="28"/>
          <w:szCs w:val="28"/>
        </w:rPr>
        <w:t xml:space="preserve">. </w:t>
      </w:r>
      <w:r w:rsidR="008839DB">
        <w:rPr>
          <w:rFonts w:ascii="Arial" w:hAnsi="Arial" w:cs="Arial"/>
          <w:sz w:val="28"/>
          <w:szCs w:val="28"/>
        </w:rPr>
        <w:t xml:space="preserve">This will stimulate the cognitive, social and affective domain of PE as two or more students are able to praise or critique each other to learn. This method is good as the ablest can teach the other student, but it can be quite time consuming for the teacher if not done properly. </w:t>
      </w:r>
    </w:p>
    <w:p w14:paraId="074231CD" w14:textId="7248E592" w:rsidR="008839DB" w:rsidRDefault="008839DB" w:rsidP="003B656B">
      <w:pPr>
        <w:rPr>
          <w:rFonts w:ascii="Arial" w:hAnsi="Arial" w:cs="Arial"/>
          <w:sz w:val="28"/>
          <w:szCs w:val="28"/>
        </w:rPr>
      </w:pPr>
      <w:r>
        <w:rPr>
          <w:rFonts w:ascii="Arial" w:hAnsi="Arial" w:cs="Arial"/>
          <w:sz w:val="28"/>
          <w:szCs w:val="28"/>
        </w:rPr>
        <w:t>Lastly Black and Stevenson (201</w:t>
      </w:r>
      <w:r w:rsidR="00F57409">
        <w:rPr>
          <w:rFonts w:ascii="Arial" w:hAnsi="Arial" w:cs="Arial"/>
          <w:sz w:val="28"/>
          <w:szCs w:val="28"/>
        </w:rPr>
        <w:t>1</w:t>
      </w:r>
      <w:r>
        <w:rPr>
          <w:rFonts w:ascii="Arial" w:hAnsi="Arial" w:cs="Arial"/>
          <w:sz w:val="28"/>
          <w:szCs w:val="28"/>
        </w:rPr>
        <w:t xml:space="preserve">) suggest the use of a disability sport. This is usually a “reverse integration” where non-disabled students are included in disabled sports. The teacher can use Paralympic events and modify them to the student’s capabilities or they can do simple games such as sitting volleyball. Where all the players are sitting and can only strike the ball when it comes to them. These activities can “improve attitudes towards disability sports” and “raise the self-esteem of disabled students who may have proficiency in these activities.” As mentioned previously the teacher needs to have their own judgement on this as it could </w:t>
      </w:r>
      <w:r w:rsidR="006D6EDB">
        <w:rPr>
          <w:rFonts w:ascii="Arial" w:hAnsi="Arial" w:cs="Arial"/>
          <w:sz w:val="28"/>
          <w:szCs w:val="28"/>
        </w:rPr>
        <w:t>be considered</w:t>
      </w:r>
      <w:r>
        <w:rPr>
          <w:rFonts w:ascii="Arial" w:hAnsi="Arial" w:cs="Arial"/>
          <w:sz w:val="28"/>
          <w:szCs w:val="28"/>
        </w:rPr>
        <w:t xml:space="preserve"> patronising by the disabled student. </w:t>
      </w:r>
    </w:p>
    <w:p w14:paraId="680E9D59" w14:textId="4851DAC2" w:rsidR="008839DB" w:rsidRDefault="008839DB" w:rsidP="003B656B">
      <w:pPr>
        <w:rPr>
          <w:rFonts w:ascii="Arial" w:hAnsi="Arial" w:cs="Arial"/>
          <w:sz w:val="28"/>
          <w:szCs w:val="28"/>
        </w:rPr>
      </w:pPr>
      <w:r>
        <w:rPr>
          <w:rFonts w:ascii="Arial" w:hAnsi="Arial" w:cs="Arial"/>
          <w:sz w:val="28"/>
          <w:szCs w:val="28"/>
        </w:rPr>
        <w:t xml:space="preserve"> </w:t>
      </w:r>
    </w:p>
    <w:p w14:paraId="6BFC4BF7" w14:textId="0367B7F1" w:rsidR="008D6188" w:rsidRDefault="00AF54A9" w:rsidP="003B656B">
      <w:pPr>
        <w:rPr>
          <w:rFonts w:ascii="Arial" w:hAnsi="Arial" w:cs="Arial"/>
          <w:sz w:val="28"/>
          <w:szCs w:val="28"/>
        </w:rPr>
      </w:pPr>
      <w:r>
        <w:rPr>
          <w:rFonts w:ascii="Arial" w:hAnsi="Arial" w:cs="Arial"/>
          <w:sz w:val="28"/>
          <w:szCs w:val="28"/>
        </w:rPr>
        <w:t>Lastly another impairment</w:t>
      </w:r>
      <w:r w:rsidR="0006523E">
        <w:rPr>
          <w:rFonts w:ascii="Arial" w:hAnsi="Arial" w:cs="Arial"/>
          <w:sz w:val="28"/>
          <w:szCs w:val="28"/>
        </w:rPr>
        <w:t xml:space="preserve">, would be a deaf or partially deaf student. These students are not physically impaired and would typically have functioning bodies. So, using an inclusion spectrum and STEP approach it would be </w:t>
      </w:r>
      <w:r w:rsidR="00244F12">
        <w:rPr>
          <w:rFonts w:ascii="Arial" w:hAnsi="Arial" w:cs="Arial"/>
          <w:sz w:val="28"/>
          <w:szCs w:val="28"/>
        </w:rPr>
        <w:t xml:space="preserve">simpler </w:t>
      </w:r>
      <w:r w:rsidR="0006523E">
        <w:rPr>
          <w:rFonts w:ascii="Arial" w:hAnsi="Arial" w:cs="Arial"/>
          <w:sz w:val="28"/>
          <w:szCs w:val="28"/>
        </w:rPr>
        <w:t>to include these students</w:t>
      </w:r>
      <w:r w:rsidR="00244F12">
        <w:rPr>
          <w:rFonts w:ascii="Arial" w:hAnsi="Arial" w:cs="Arial"/>
          <w:sz w:val="28"/>
          <w:szCs w:val="28"/>
        </w:rPr>
        <w:t xml:space="preserve"> over the likes of a wheel chair bound student</w:t>
      </w:r>
      <w:r w:rsidR="0006523E">
        <w:rPr>
          <w:rFonts w:ascii="Arial" w:hAnsi="Arial" w:cs="Arial"/>
          <w:sz w:val="28"/>
          <w:szCs w:val="28"/>
        </w:rPr>
        <w:t xml:space="preserve">. For example, the starting activity would have little to no adaptations aside from the teacher could increase the area of the </w:t>
      </w:r>
      <w:r w:rsidR="0006523E">
        <w:rPr>
          <w:rFonts w:ascii="Arial" w:hAnsi="Arial" w:cs="Arial"/>
          <w:sz w:val="28"/>
          <w:szCs w:val="28"/>
        </w:rPr>
        <w:lastRenderedPageBreak/>
        <w:t>warm-up or activity to allow this student to be more aware of their surroundings, to avoid them getting hurt. Then moving on to the modified activity, everyone’s equipment will be similar as this student is not impaired in a physical way. However, for partially deaf students you could use a ball with a bell in it or brightly coloured objects to maintain focus on the ball. Also, the teacher could have a parallel activity where the non-disabled students</w:t>
      </w:r>
      <w:r w:rsidR="00B224E3">
        <w:rPr>
          <w:rFonts w:ascii="Arial" w:hAnsi="Arial" w:cs="Arial"/>
          <w:sz w:val="28"/>
          <w:szCs w:val="28"/>
        </w:rPr>
        <w:t xml:space="preserve"> could</w:t>
      </w:r>
      <w:r w:rsidR="0006523E">
        <w:rPr>
          <w:rFonts w:ascii="Arial" w:hAnsi="Arial" w:cs="Arial"/>
          <w:sz w:val="28"/>
          <w:szCs w:val="28"/>
        </w:rPr>
        <w:t xml:space="preserve"> learn basic sign language to communicate with their team mate, with simple tactics</w:t>
      </w:r>
      <w:r w:rsidR="00B224E3">
        <w:rPr>
          <w:rFonts w:ascii="Arial" w:hAnsi="Arial" w:cs="Arial"/>
          <w:sz w:val="28"/>
          <w:szCs w:val="28"/>
        </w:rPr>
        <w:t xml:space="preserve"> and praise</w:t>
      </w:r>
      <w:r w:rsidR="0006523E">
        <w:rPr>
          <w:rFonts w:ascii="Arial" w:hAnsi="Arial" w:cs="Arial"/>
          <w:sz w:val="28"/>
          <w:szCs w:val="28"/>
        </w:rPr>
        <w:t xml:space="preserve"> like “pass”, “go there” and “well done”. </w:t>
      </w:r>
      <w:r w:rsidR="00B224E3">
        <w:rPr>
          <w:rFonts w:ascii="Arial" w:hAnsi="Arial" w:cs="Arial"/>
          <w:sz w:val="28"/>
          <w:szCs w:val="28"/>
        </w:rPr>
        <w:t>Lastly the teacher could introduce a disability sport where the activity stays the same, but everyone must remain silent and communicate via hand gestures and or sign language if applicable.</w:t>
      </w:r>
    </w:p>
    <w:p w14:paraId="242EBB6D" w14:textId="401E7763" w:rsidR="00244F12" w:rsidRDefault="00244F12" w:rsidP="003B656B">
      <w:pPr>
        <w:rPr>
          <w:rFonts w:ascii="Arial" w:hAnsi="Arial" w:cs="Arial"/>
          <w:sz w:val="28"/>
          <w:szCs w:val="28"/>
        </w:rPr>
      </w:pPr>
    </w:p>
    <w:p w14:paraId="6BD6F105" w14:textId="17BE15E1" w:rsidR="00244F12" w:rsidRDefault="00244F12" w:rsidP="00BD67AF">
      <w:pPr>
        <w:rPr>
          <w:rFonts w:ascii="Arial" w:hAnsi="Arial" w:cs="Arial"/>
          <w:sz w:val="28"/>
          <w:szCs w:val="28"/>
        </w:rPr>
      </w:pPr>
      <w:r>
        <w:rPr>
          <w:rFonts w:ascii="Arial" w:hAnsi="Arial" w:cs="Arial"/>
          <w:sz w:val="28"/>
          <w:szCs w:val="28"/>
        </w:rPr>
        <w:t>Lastly teachers could use the Circus skills model, this model is great at levelling the playing field for all students. As little to none students would have experienced doing circus skills before this. This model allows students to discover through play</w:t>
      </w:r>
      <w:r w:rsidR="00BD67AF">
        <w:rPr>
          <w:rFonts w:ascii="Arial" w:hAnsi="Arial" w:cs="Arial"/>
          <w:sz w:val="28"/>
          <w:szCs w:val="28"/>
        </w:rPr>
        <w:t>,</w:t>
      </w:r>
      <w:r>
        <w:rPr>
          <w:rFonts w:ascii="Arial" w:hAnsi="Arial" w:cs="Arial"/>
          <w:sz w:val="28"/>
          <w:szCs w:val="28"/>
        </w:rPr>
        <w:t xml:space="preserve"> which set of apparatus is most suited to them, whether it be juggling balls or </w:t>
      </w:r>
      <w:r w:rsidR="00BD67AF">
        <w:rPr>
          <w:rFonts w:ascii="Arial" w:hAnsi="Arial" w:cs="Arial"/>
          <w:sz w:val="28"/>
          <w:szCs w:val="28"/>
        </w:rPr>
        <w:t xml:space="preserve">the spinning plates. The STEP principle can be applied here also by building up juggling with cloths rather than balls as they give you more time to react. Also, it allows people to discover the best ways to go about learning how to do the activities. If applicable schools could provide tablets with videos (or photos if not applicable) stored on them on how to do tricks on each station. </w:t>
      </w:r>
      <w:proofErr w:type="spellStart"/>
      <w:r w:rsidR="00BD67AF">
        <w:rPr>
          <w:rFonts w:ascii="Arial" w:hAnsi="Arial" w:cs="Arial"/>
          <w:sz w:val="28"/>
          <w:szCs w:val="28"/>
        </w:rPr>
        <w:t>Kiez</w:t>
      </w:r>
      <w:proofErr w:type="spellEnd"/>
      <w:r w:rsidR="00BD67AF">
        <w:rPr>
          <w:rFonts w:ascii="Arial" w:hAnsi="Arial" w:cs="Arial"/>
          <w:sz w:val="28"/>
          <w:szCs w:val="28"/>
        </w:rPr>
        <w:t xml:space="preserve"> (2015) found that “</w:t>
      </w:r>
      <w:r w:rsidR="00BD67AF" w:rsidRPr="00BD67AF">
        <w:rPr>
          <w:rFonts w:ascii="Arial" w:hAnsi="Arial" w:cs="Arial"/>
          <w:sz w:val="28"/>
          <w:szCs w:val="28"/>
        </w:rPr>
        <w:t>Children in the PE</w:t>
      </w:r>
      <w:r w:rsidR="00BD67AF">
        <w:rPr>
          <w:rFonts w:ascii="Arial" w:hAnsi="Arial" w:cs="Arial"/>
          <w:sz w:val="28"/>
          <w:szCs w:val="28"/>
        </w:rPr>
        <w:t xml:space="preserve"> circus </w:t>
      </w:r>
      <w:r w:rsidR="00BD67AF" w:rsidRPr="00BD67AF">
        <w:rPr>
          <w:rFonts w:ascii="Arial" w:hAnsi="Arial" w:cs="Arial"/>
          <w:sz w:val="28"/>
          <w:szCs w:val="28"/>
        </w:rPr>
        <w:t>schools reported greater confidence, felt more talented, were more eager to</w:t>
      </w:r>
      <w:r w:rsidR="00BD67AF">
        <w:rPr>
          <w:rFonts w:ascii="Arial" w:hAnsi="Arial" w:cs="Arial"/>
          <w:sz w:val="28"/>
          <w:szCs w:val="28"/>
        </w:rPr>
        <w:t xml:space="preserve"> </w:t>
      </w:r>
      <w:r w:rsidR="00BD67AF" w:rsidRPr="00BD67AF">
        <w:rPr>
          <w:rFonts w:ascii="Arial" w:hAnsi="Arial" w:cs="Arial"/>
          <w:sz w:val="28"/>
          <w:szCs w:val="28"/>
        </w:rPr>
        <w:t>participate</w:t>
      </w:r>
      <w:r w:rsidR="00BD67AF">
        <w:rPr>
          <w:rFonts w:ascii="Arial" w:hAnsi="Arial" w:cs="Arial"/>
          <w:sz w:val="28"/>
          <w:szCs w:val="28"/>
        </w:rPr>
        <w:t xml:space="preserve">” over the traditional PE methods. </w:t>
      </w:r>
      <w:proofErr w:type="spellStart"/>
      <w:r w:rsidR="00BD67AF">
        <w:rPr>
          <w:rFonts w:ascii="Arial" w:hAnsi="Arial" w:cs="Arial"/>
          <w:sz w:val="28"/>
          <w:szCs w:val="28"/>
        </w:rPr>
        <w:t>Kiez</w:t>
      </w:r>
      <w:proofErr w:type="spellEnd"/>
      <w:r w:rsidR="00BD67AF">
        <w:rPr>
          <w:rFonts w:ascii="Arial" w:hAnsi="Arial" w:cs="Arial"/>
          <w:sz w:val="28"/>
          <w:szCs w:val="28"/>
        </w:rPr>
        <w:t xml:space="preserve"> also suggested that “</w:t>
      </w:r>
      <w:r w:rsidR="00BD67AF" w:rsidRPr="00BD67AF">
        <w:rPr>
          <w:rFonts w:ascii="Arial" w:hAnsi="Arial" w:cs="Arial"/>
          <w:sz w:val="28"/>
          <w:szCs w:val="28"/>
        </w:rPr>
        <w:t>Circus arts instruction can effectively aid in the development of physical</w:t>
      </w:r>
      <w:r w:rsidR="00BD67AF">
        <w:rPr>
          <w:rFonts w:ascii="Arial" w:hAnsi="Arial" w:cs="Arial"/>
          <w:sz w:val="28"/>
          <w:szCs w:val="28"/>
        </w:rPr>
        <w:t xml:space="preserve"> </w:t>
      </w:r>
      <w:r w:rsidR="00BD67AF" w:rsidRPr="00BD67AF">
        <w:rPr>
          <w:rFonts w:ascii="Arial" w:hAnsi="Arial" w:cs="Arial"/>
          <w:sz w:val="28"/>
          <w:szCs w:val="28"/>
        </w:rPr>
        <w:t>literacy in children. Providing a quality physical literacy experience</w:t>
      </w:r>
      <w:r w:rsidR="00BD67AF">
        <w:rPr>
          <w:rFonts w:ascii="Arial" w:hAnsi="Arial" w:cs="Arial"/>
          <w:sz w:val="28"/>
          <w:szCs w:val="28"/>
        </w:rPr>
        <w:t>” and ultimately this is the aim for Physical education, to get students involved in a lifetime involvement in physical activity.</w:t>
      </w:r>
      <w:r w:rsidR="0052552B">
        <w:rPr>
          <w:rFonts w:ascii="Arial" w:hAnsi="Arial" w:cs="Arial"/>
          <w:sz w:val="28"/>
          <w:szCs w:val="28"/>
        </w:rPr>
        <w:t xml:space="preserve"> </w:t>
      </w:r>
    </w:p>
    <w:p w14:paraId="6457125E" w14:textId="570A140F" w:rsidR="00B224E3" w:rsidRDefault="00B224E3" w:rsidP="003B656B">
      <w:pPr>
        <w:rPr>
          <w:rFonts w:ascii="Arial" w:hAnsi="Arial" w:cs="Arial"/>
          <w:sz w:val="28"/>
          <w:szCs w:val="28"/>
        </w:rPr>
      </w:pPr>
    </w:p>
    <w:p w14:paraId="38B0623C" w14:textId="5C079A7B" w:rsidR="00B224E3" w:rsidRPr="003B656B" w:rsidRDefault="00B224E3" w:rsidP="003B656B">
      <w:pPr>
        <w:rPr>
          <w:rFonts w:ascii="Arial" w:hAnsi="Arial" w:cs="Arial"/>
          <w:sz w:val="28"/>
          <w:szCs w:val="28"/>
        </w:rPr>
      </w:pPr>
      <w:r>
        <w:rPr>
          <w:rFonts w:ascii="Arial" w:hAnsi="Arial" w:cs="Arial"/>
          <w:sz w:val="28"/>
          <w:szCs w:val="28"/>
        </w:rPr>
        <w:t>To conclude teachers, coaches and other practitioners need to adopt these new proactive strategies, to break down the perceived thought that someone’s disability is a problem to Physical Education and Youth Sport, instead of thinking of it as diversit</w:t>
      </w:r>
      <w:r w:rsidR="005113F0">
        <w:rPr>
          <w:rFonts w:ascii="Arial" w:hAnsi="Arial" w:cs="Arial"/>
          <w:sz w:val="28"/>
          <w:szCs w:val="28"/>
        </w:rPr>
        <w:t>y</w:t>
      </w:r>
      <w:r>
        <w:rPr>
          <w:rFonts w:ascii="Arial" w:hAnsi="Arial" w:cs="Arial"/>
          <w:sz w:val="28"/>
          <w:szCs w:val="28"/>
        </w:rPr>
        <w:t xml:space="preserve">. This diversity and barriers can be simply overcome with small adaptations </w:t>
      </w:r>
      <w:r w:rsidR="00EC688B">
        <w:rPr>
          <w:rFonts w:ascii="Arial" w:hAnsi="Arial" w:cs="Arial"/>
          <w:sz w:val="28"/>
          <w:szCs w:val="28"/>
        </w:rPr>
        <w:t xml:space="preserve">to activities. </w:t>
      </w:r>
      <w:r w:rsidR="005113F0">
        <w:rPr>
          <w:rFonts w:ascii="Arial" w:hAnsi="Arial" w:cs="Arial"/>
          <w:sz w:val="28"/>
          <w:szCs w:val="28"/>
        </w:rPr>
        <w:t xml:space="preserve">At the core, the teacher’s philosophy, beliefs and attitudes towards inclusion is the main barrier for these children not accessing an inclusive, motivating Physical </w:t>
      </w:r>
      <w:r w:rsidR="005113F0">
        <w:rPr>
          <w:rFonts w:ascii="Arial" w:hAnsi="Arial" w:cs="Arial"/>
          <w:sz w:val="28"/>
          <w:szCs w:val="28"/>
        </w:rPr>
        <w:lastRenderedPageBreak/>
        <w:t xml:space="preserve">Education not the children themselves. </w:t>
      </w:r>
      <w:r w:rsidR="00BD67AF">
        <w:rPr>
          <w:rFonts w:ascii="Arial" w:hAnsi="Arial" w:cs="Arial"/>
          <w:sz w:val="28"/>
          <w:szCs w:val="28"/>
        </w:rPr>
        <w:t xml:space="preserve">If teachers aid students through using methods such as </w:t>
      </w:r>
      <w:r w:rsidR="00814720">
        <w:rPr>
          <w:rFonts w:ascii="Arial" w:hAnsi="Arial" w:cs="Arial"/>
          <w:sz w:val="28"/>
          <w:szCs w:val="28"/>
        </w:rPr>
        <w:t>this,</w:t>
      </w:r>
      <w:r w:rsidR="00BD67AF">
        <w:rPr>
          <w:rFonts w:ascii="Arial" w:hAnsi="Arial" w:cs="Arial"/>
          <w:sz w:val="28"/>
          <w:szCs w:val="28"/>
        </w:rPr>
        <w:t xml:space="preserve"> it will aid students </w:t>
      </w:r>
      <w:r w:rsidR="00814720">
        <w:rPr>
          <w:rFonts w:ascii="Arial" w:hAnsi="Arial" w:cs="Arial"/>
          <w:sz w:val="28"/>
          <w:szCs w:val="28"/>
        </w:rPr>
        <w:t>along their physical literacy journey</w:t>
      </w:r>
      <w:r w:rsidR="0094258B">
        <w:rPr>
          <w:rFonts w:ascii="Arial" w:hAnsi="Arial" w:cs="Arial"/>
          <w:sz w:val="28"/>
          <w:szCs w:val="28"/>
        </w:rPr>
        <w:t xml:space="preserve"> for their whole lives.</w:t>
      </w:r>
    </w:p>
    <w:p w14:paraId="24590F03" w14:textId="7E0309E8" w:rsidR="003B656B" w:rsidRDefault="003B656B">
      <w:pPr>
        <w:rPr>
          <w:rFonts w:ascii="Arial" w:hAnsi="Arial" w:cs="Arial"/>
          <w:sz w:val="28"/>
          <w:szCs w:val="28"/>
        </w:rPr>
      </w:pPr>
    </w:p>
    <w:p w14:paraId="55A00789" w14:textId="5D1A94BB" w:rsidR="0052552B" w:rsidRDefault="0052552B">
      <w:pPr>
        <w:rPr>
          <w:rFonts w:ascii="Arial" w:hAnsi="Arial" w:cs="Arial"/>
          <w:sz w:val="28"/>
          <w:szCs w:val="28"/>
        </w:rPr>
      </w:pPr>
      <w:r>
        <w:rPr>
          <w:rFonts w:ascii="Arial" w:hAnsi="Arial" w:cs="Arial"/>
          <w:sz w:val="28"/>
          <w:szCs w:val="28"/>
        </w:rPr>
        <w:t>Word count: 24</w:t>
      </w:r>
      <w:r w:rsidR="006D0EBF">
        <w:rPr>
          <w:rFonts w:ascii="Arial" w:hAnsi="Arial" w:cs="Arial"/>
          <w:sz w:val="28"/>
          <w:szCs w:val="28"/>
        </w:rPr>
        <w:t>63</w:t>
      </w:r>
      <w:bookmarkStart w:id="1" w:name="_GoBack"/>
      <w:bookmarkEnd w:id="1"/>
    </w:p>
    <w:p w14:paraId="11EB1D7D" w14:textId="01ABC4A8" w:rsidR="0052552B" w:rsidRDefault="0052552B">
      <w:pPr>
        <w:rPr>
          <w:rFonts w:ascii="Arial" w:hAnsi="Arial" w:cs="Arial"/>
          <w:sz w:val="28"/>
          <w:szCs w:val="28"/>
        </w:rPr>
      </w:pPr>
    </w:p>
    <w:p w14:paraId="35A4249E" w14:textId="5D3FB407" w:rsidR="0052552B" w:rsidRDefault="0052552B">
      <w:pPr>
        <w:rPr>
          <w:rFonts w:ascii="Arial" w:hAnsi="Arial" w:cs="Arial"/>
          <w:sz w:val="28"/>
          <w:szCs w:val="28"/>
          <w:u w:val="single"/>
        </w:rPr>
      </w:pPr>
      <w:r w:rsidRPr="0052552B">
        <w:rPr>
          <w:rFonts w:ascii="Arial" w:hAnsi="Arial" w:cs="Arial"/>
          <w:sz w:val="28"/>
          <w:szCs w:val="28"/>
          <w:u w:val="single"/>
        </w:rPr>
        <w:t>References:</w:t>
      </w:r>
    </w:p>
    <w:p w14:paraId="576F0216" w14:textId="77777777" w:rsidR="0052552B" w:rsidRPr="007D6FB6" w:rsidRDefault="0052552B" w:rsidP="0052552B">
      <w:pPr>
        <w:rPr>
          <w:rFonts w:ascii="Arial" w:hAnsi="Arial" w:cs="Arial"/>
          <w:sz w:val="24"/>
          <w:szCs w:val="24"/>
        </w:rPr>
      </w:pPr>
      <w:r w:rsidRPr="007D6FB6">
        <w:rPr>
          <w:rFonts w:ascii="Arial" w:hAnsi="Arial" w:cs="Arial"/>
          <w:sz w:val="24"/>
          <w:szCs w:val="24"/>
        </w:rPr>
        <w:t xml:space="preserve">Black, K. and Stevenson, P. (2011) </w:t>
      </w:r>
      <w:r w:rsidRPr="007D6FB6">
        <w:rPr>
          <w:rFonts w:ascii="Arial" w:hAnsi="Arial" w:cs="Arial"/>
          <w:i/>
          <w:sz w:val="24"/>
          <w:szCs w:val="24"/>
        </w:rPr>
        <w:t>The Inclusion Spectrum</w:t>
      </w:r>
      <w:r w:rsidRPr="007D6FB6">
        <w:rPr>
          <w:rFonts w:ascii="Arial" w:hAnsi="Arial" w:cs="Arial"/>
          <w:sz w:val="24"/>
          <w:szCs w:val="24"/>
        </w:rPr>
        <w:t xml:space="preserve">. Available at: </w:t>
      </w:r>
      <w:hyperlink r:id="rId6" w:history="1">
        <w:r w:rsidRPr="007D6FB6">
          <w:rPr>
            <w:rStyle w:val="Hyperlink"/>
            <w:rFonts w:ascii="Arial" w:hAnsi="Arial" w:cs="Arial"/>
            <w:sz w:val="24"/>
            <w:szCs w:val="24"/>
          </w:rPr>
          <w:t>http://www.sportdevelopment.org.uk/index.php?option=com_content&amp;view=article&amp;id=748%3Athe-inclusion-spectrum&amp;catid=98%3Adisability-sport-a-physical-activity&amp;Ite</w:t>
        </w:r>
        <w:r w:rsidRPr="007D6FB6">
          <w:rPr>
            <w:rStyle w:val="Hyperlink"/>
            <w:rFonts w:ascii="Arial" w:hAnsi="Arial" w:cs="Arial"/>
            <w:sz w:val="24"/>
            <w:szCs w:val="24"/>
          </w:rPr>
          <w:t>m</w:t>
        </w:r>
        <w:r w:rsidRPr="007D6FB6">
          <w:rPr>
            <w:rStyle w:val="Hyperlink"/>
            <w:rFonts w:ascii="Arial" w:hAnsi="Arial" w:cs="Arial"/>
            <w:sz w:val="24"/>
            <w:szCs w:val="24"/>
          </w:rPr>
          <w:t>id=1</w:t>
        </w:r>
      </w:hyperlink>
      <w:r w:rsidRPr="007D6FB6">
        <w:rPr>
          <w:rFonts w:ascii="Arial" w:hAnsi="Arial" w:cs="Arial"/>
          <w:sz w:val="24"/>
          <w:szCs w:val="24"/>
        </w:rPr>
        <w:t xml:space="preserve"> (accessed: 11/1/2018)</w:t>
      </w:r>
    </w:p>
    <w:p w14:paraId="509F00D7" w14:textId="36528B62" w:rsidR="0052552B" w:rsidRDefault="0052552B" w:rsidP="0052552B">
      <w:pPr>
        <w:rPr>
          <w:rFonts w:ascii="Arial" w:hAnsi="Arial" w:cs="Arial"/>
          <w:sz w:val="24"/>
          <w:szCs w:val="24"/>
        </w:rPr>
      </w:pPr>
      <w:r w:rsidRPr="007D6FB6">
        <w:rPr>
          <w:rFonts w:ascii="Arial" w:hAnsi="Arial" w:cs="Arial"/>
          <w:sz w:val="24"/>
          <w:szCs w:val="24"/>
        </w:rPr>
        <w:t xml:space="preserve">Department of Education. (2014) Available at: </w:t>
      </w:r>
      <w:hyperlink r:id="rId7" w:history="1">
        <w:r w:rsidRPr="007D6FB6">
          <w:rPr>
            <w:rStyle w:val="Hyperlink"/>
            <w:rFonts w:ascii="Arial" w:hAnsi="Arial" w:cs="Arial"/>
            <w:sz w:val="24"/>
            <w:szCs w:val="24"/>
          </w:rPr>
          <w:t>https://www.gov.uk/government/publications/national-curriculum-in-england-framework-for-key-stages-1-to-4/the-national-curriculum-in-england-framework-for-key-stages-1-to-4</w:t>
        </w:r>
      </w:hyperlink>
      <w:r w:rsidRPr="007D6FB6">
        <w:rPr>
          <w:rFonts w:ascii="Arial" w:hAnsi="Arial" w:cs="Arial"/>
          <w:sz w:val="24"/>
          <w:szCs w:val="24"/>
        </w:rPr>
        <w:t xml:space="preserve"> (accessed: 11/1/2018)</w:t>
      </w:r>
    </w:p>
    <w:p w14:paraId="0C42EC66" w14:textId="2987AC70" w:rsidR="0052552B" w:rsidRDefault="0052552B" w:rsidP="0052552B">
      <w:pPr>
        <w:rPr>
          <w:rFonts w:ascii="Arial" w:hAnsi="Arial" w:cs="Arial"/>
          <w:sz w:val="24"/>
          <w:szCs w:val="24"/>
        </w:rPr>
      </w:pPr>
      <w:r w:rsidRPr="007D6FB6">
        <w:rPr>
          <w:rFonts w:ascii="Arial" w:hAnsi="Arial" w:cs="Arial"/>
          <w:sz w:val="24"/>
          <w:szCs w:val="24"/>
        </w:rPr>
        <w:t>European Agency for Development in Special Needs Education (200</w:t>
      </w:r>
      <w:r w:rsidR="00E7252B">
        <w:rPr>
          <w:rFonts w:ascii="Arial" w:hAnsi="Arial" w:cs="Arial"/>
          <w:sz w:val="24"/>
          <w:szCs w:val="24"/>
        </w:rPr>
        <w:t>9</w:t>
      </w:r>
      <w:r w:rsidRPr="007D6FB6">
        <w:rPr>
          <w:rFonts w:ascii="Arial" w:hAnsi="Arial" w:cs="Arial"/>
          <w:sz w:val="24"/>
          <w:szCs w:val="24"/>
        </w:rPr>
        <w:t xml:space="preserve">) Available at: </w:t>
      </w:r>
      <w:hyperlink r:id="rId8" w:history="1">
        <w:r w:rsidRPr="007D6FB6">
          <w:rPr>
            <w:rStyle w:val="Hyperlink"/>
            <w:rFonts w:ascii="Arial" w:hAnsi="Arial" w:cs="Arial"/>
            <w:sz w:val="24"/>
            <w:szCs w:val="24"/>
          </w:rPr>
          <w:t>https://www.european-agency.org/sites/default/files/key-principles-for-promoting-quality-in-inclusive-education_key-principles-EN.pdf</w:t>
        </w:r>
      </w:hyperlink>
      <w:r w:rsidRPr="007D6FB6">
        <w:rPr>
          <w:rFonts w:ascii="Arial" w:hAnsi="Arial" w:cs="Arial"/>
          <w:sz w:val="24"/>
          <w:szCs w:val="24"/>
        </w:rPr>
        <w:t xml:space="preserve"> (accessed: 10/1/2018)</w:t>
      </w:r>
    </w:p>
    <w:p w14:paraId="1F4436BF" w14:textId="00DE32A6" w:rsidR="0052552B" w:rsidRDefault="0052552B" w:rsidP="0052552B">
      <w:pPr>
        <w:rPr>
          <w:rFonts w:ascii="Arial" w:hAnsi="Arial" w:cs="Arial"/>
          <w:sz w:val="24"/>
          <w:szCs w:val="24"/>
        </w:rPr>
      </w:pPr>
      <w:r w:rsidRPr="007D6FB6">
        <w:rPr>
          <w:rFonts w:ascii="Arial" w:hAnsi="Arial" w:cs="Arial"/>
          <w:sz w:val="24"/>
          <w:szCs w:val="24"/>
        </w:rPr>
        <w:t>Medical Dictionary (2018</w:t>
      </w:r>
      <w:r w:rsidRPr="007D6FB6">
        <w:rPr>
          <w:rFonts w:ascii="Arial" w:hAnsi="Arial" w:cs="Arial"/>
          <w:i/>
          <w:sz w:val="24"/>
          <w:szCs w:val="24"/>
        </w:rPr>
        <w:t>) Definition of Visual Impairment</w:t>
      </w:r>
      <w:r w:rsidRPr="007D6FB6">
        <w:rPr>
          <w:rFonts w:ascii="Arial" w:hAnsi="Arial" w:cs="Arial"/>
          <w:sz w:val="24"/>
          <w:szCs w:val="24"/>
        </w:rPr>
        <w:t xml:space="preserve">. Available at: </w:t>
      </w:r>
      <w:hyperlink r:id="rId9" w:history="1">
        <w:r w:rsidRPr="007D6FB6">
          <w:rPr>
            <w:rStyle w:val="Hyperlink"/>
            <w:rFonts w:ascii="Arial" w:hAnsi="Arial" w:cs="Arial"/>
            <w:sz w:val="24"/>
            <w:szCs w:val="24"/>
          </w:rPr>
          <w:t>https://medical-dictionary.thefreedictionary.com/Visual+Impairment</w:t>
        </w:r>
      </w:hyperlink>
      <w:r w:rsidRPr="007D6FB6">
        <w:rPr>
          <w:rFonts w:ascii="Arial" w:hAnsi="Arial" w:cs="Arial"/>
          <w:sz w:val="24"/>
          <w:szCs w:val="24"/>
        </w:rPr>
        <w:t xml:space="preserve"> (accessed: 10/1/2018)</w:t>
      </w:r>
    </w:p>
    <w:p w14:paraId="6CE09D40" w14:textId="77777777" w:rsidR="0052552B" w:rsidRPr="007D6FB6" w:rsidRDefault="0052552B" w:rsidP="0052552B">
      <w:pPr>
        <w:rPr>
          <w:rFonts w:ascii="Arial" w:hAnsi="Arial" w:cs="Arial"/>
          <w:sz w:val="24"/>
          <w:szCs w:val="24"/>
        </w:rPr>
      </w:pPr>
      <w:r w:rsidRPr="007D6FB6">
        <w:rPr>
          <w:rFonts w:ascii="Arial" w:hAnsi="Arial" w:cs="Arial"/>
          <w:sz w:val="24"/>
          <w:szCs w:val="24"/>
        </w:rPr>
        <w:t xml:space="preserve">NHS (2017) </w:t>
      </w:r>
      <w:r w:rsidRPr="007D6FB6">
        <w:rPr>
          <w:rFonts w:ascii="Arial" w:hAnsi="Arial" w:cs="Arial"/>
          <w:i/>
          <w:sz w:val="24"/>
          <w:szCs w:val="24"/>
        </w:rPr>
        <w:t>Definition of Cerebral Palsy</w:t>
      </w:r>
      <w:r w:rsidRPr="007D6FB6">
        <w:rPr>
          <w:rFonts w:ascii="Arial" w:hAnsi="Arial" w:cs="Arial"/>
          <w:sz w:val="24"/>
          <w:szCs w:val="24"/>
        </w:rPr>
        <w:t xml:space="preserve">. Available at: </w:t>
      </w:r>
      <w:hyperlink r:id="rId10" w:history="1">
        <w:r w:rsidRPr="007D6FB6">
          <w:rPr>
            <w:rStyle w:val="Hyperlink"/>
            <w:rFonts w:ascii="Arial" w:hAnsi="Arial" w:cs="Arial"/>
            <w:sz w:val="24"/>
            <w:szCs w:val="24"/>
          </w:rPr>
          <w:t>https://www.nhs.uk/conditions/cerebral-palsy/</w:t>
        </w:r>
      </w:hyperlink>
      <w:r w:rsidRPr="007D6FB6">
        <w:rPr>
          <w:rFonts w:ascii="Arial" w:hAnsi="Arial" w:cs="Arial"/>
          <w:sz w:val="24"/>
          <w:szCs w:val="24"/>
        </w:rPr>
        <w:t xml:space="preserve"> (accessed 11/1/2018)</w:t>
      </w:r>
    </w:p>
    <w:p w14:paraId="6FEA5073" w14:textId="1DF5E7F0" w:rsidR="0052552B" w:rsidRDefault="0052552B">
      <w:pPr>
        <w:rPr>
          <w:rFonts w:ascii="Arial" w:hAnsi="Arial" w:cs="Arial"/>
          <w:sz w:val="24"/>
          <w:szCs w:val="24"/>
        </w:rPr>
      </w:pPr>
      <w:r w:rsidRPr="007D6FB6">
        <w:rPr>
          <w:rFonts w:ascii="Arial" w:hAnsi="Arial" w:cs="Arial"/>
          <w:sz w:val="24"/>
          <w:szCs w:val="24"/>
        </w:rPr>
        <w:t xml:space="preserve">Siedentop, D. (1994) </w:t>
      </w:r>
      <w:r w:rsidRPr="007D6FB6">
        <w:rPr>
          <w:rFonts w:ascii="Arial" w:hAnsi="Arial" w:cs="Arial"/>
          <w:i/>
          <w:sz w:val="24"/>
          <w:szCs w:val="24"/>
        </w:rPr>
        <w:t>Sport Education: Quality PE through positive sport experiences</w:t>
      </w:r>
      <w:r w:rsidRPr="007D6FB6">
        <w:rPr>
          <w:rFonts w:ascii="Arial" w:hAnsi="Arial" w:cs="Arial"/>
          <w:sz w:val="24"/>
          <w:szCs w:val="24"/>
        </w:rPr>
        <w:t xml:space="preserve">. Leeds: Human Kinetics. </w:t>
      </w:r>
    </w:p>
    <w:p w14:paraId="40D4829A" w14:textId="77777777" w:rsidR="00EA533B" w:rsidRPr="00650D67" w:rsidRDefault="00EA533B" w:rsidP="00EA533B">
      <w:pPr>
        <w:rPr>
          <w:rFonts w:ascii="Arial" w:hAnsi="Arial" w:cs="Arial"/>
          <w:sz w:val="24"/>
          <w:szCs w:val="24"/>
        </w:rPr>
      </w:pPr>
      <w:r>
        <w:rPr>
          <w:rFonts w:ascii="Arial" w:hAnsi="Arial" w:cs="Arial"/>
          <w:sz w:val="24"/>
          <w:szCs w:val="24"/>
        </w:rPr>
        <w:t xml:space="preserve">T.K.M, </w:t>
      </w:r>
      <w:proofErr w:type="spellStart"/>
      <w:r>
        <w:rPr>
          <w:rFonts w:ascii="Arial" w:hAnsi="Arial" w:cs="Arial"/>
          <w:sz w:val="24"/>
          <w:szCs w:val="24"/>
        </w:rPr>
        <w:t>Kiez</w:t>
      </w:r>
      <w:proofErr w:type="spellEnd"/>
      <w:r>
        <w:rPr>
          <w:rFonts w:ascii="Arial" w:hAnsi="Arial" w:cs="Arial"/>
          <w:sz w:val="24"/>
          <w:szCs w:val="24"/>
        </w:rPr>
        <w:t xml:space="preserve"> (2015) </w:t>
      </w:r>
      <w:r w:rsidRPr="00650D67">
        <w:rPr>
          <w:rFonts w:ascii="Arial" w:hAnsi="Arial" w:cs="Arial"/>
          <w:i/>
          <w:sz w:val="24"/>
          <w:szCs w:val="24"/>
        </w:rPr>
        <w:t>The impact of Circus arts instruction on the physical literacy of children in grades 4 and 5.</w:t>
      </w:r>
      <w:r>
        <w:rPr>
          <w:rFonts w:ascii="Arial" w:hAnsi="Arial" w:cs="Arial"/>
          <w:i/>
          <w:sz w:val="24"/>
          <w:szCs w:val="24"/>
        </w:rPr>
        <w:t xml:space="preserve"> </w:t>
      </w:r>
      <w:r>
        <w:rPr>
          <w:rFonts w:ascii="Arial" w:hAnsi="Arial" w:cs="Arial"/>
          <w:sz w:val="24"/>
          <w:szCs w:val="24"/>
        </w:rPr>
        <w:t>Winnipeg, MB: Faculty of Health Sciences.</w:t>
      </w:r>
    </w:p>
    <w:p w14:paraId="46A56DC4" w14:textId="1272B111" w:rsidR="0052552B" w:rsidRDefault="0052552B" w:rsidP="0052552B">
      <w:pPr>
        <w:rPr>
          <w:rFonts w:ascii="Arial" w:hAnsi="Arial" w:cs="Arial"/>
          <w:sz w:val="24"/>
          <w:szCs w:val="24"/>
        </w:rPr>
      </w:pPr>
      <w:r w:rsidRPr="007D6FB6">
        <w:rPr>
          <w:rFonts w:ascii="Arial" w:hAnsi="Arial" w:cs="Arial"/>
          <w:sz w:val="24"/>
          <w:szCs w:val="24"/>
        </w:rPr>
        <w:t xml:space="preserve">Training and Development Agency for Schools (2009) </w:t>
      </w:r>
      <w:r w:rsidRPr="007D6FB6">
        <w:rPr>
          <w:rFonts w:ascii="Arial" w:hAnsi="Arial" w:cs="Arial"/>
          <w:i/>
          <w:sz w:val="24"/>
          <w:szCs w:val="24"/>
        </w:rPr>
        <w:t xml:space="preserve">Including students with SEN and/or disabilities in Secondary Physical Education. </w:t>
      </w:r>
      <w:r w:rsidRPr="007D6FB6">
        <w:rPr>
          <w:rFonts w:ascii="Arial" w:hAnsi="Arial" w:cs="Arial"/>
          <w:sz w:val="24"/>
          <w:szCs w:val="24"/>
        </w:rPr>
        <w:t xml:space="preserve">Available at: </w:t>
      </w:r>
      <w:hyperlink r:id="rId11" w:history="1">
        <w:r w:rsidRPr="007D6FB6">
          <w:rPr>
            <w:rStyle w:val="Hyperlink"/>
            <w:rFonts w:ascii="Arial" w:hAnsi="Arial" w:cs="Arial"/>
            <w:sz w:val="24"/>
            <w:szCs w:val="24"/>
          </w:rPr>
          <w:t>http://dera.ioe.ac.uk/13805/1/physicaleducationpe.pdf</w:t>
        </w:r>
      </w:hyperlink>
      <w:r w:rsidRPr="007D6FB6">
        <w:rPr>
          <w:rFonts w:ascii="Arial" w:hAnsi="Arial" w:cs="Arial"/>
          <w:sz w:val="24"/>
          <w:szCs w:val="24"/>
        </w:rPr>
        <w:t xml:space="preserve"> (accessed 10/1/2018)</w:t>
      </w:r>
    </w:p>
    <w:p w14:paraId="5370DCAE" w14:textId="2438D231" w:rsidR="0052552B" w:rsidRDefault="0052552B" w:rsidP="0052552B">
      <w:pPr>
        <w:rPr>
          <w:rFonts w:ascii="Arial" w:hAnsi="Arial" w:cs="Arial"/>
          <w:sz w:val="24"/>
          <w:szCs w:val="24"/>
        </w:rPr>
      </w:pPr>
    </w:p>
    <w:p w14:paraId="32E46D68" w14:textId="77777777" w:rsidR="00EA533B" w:rsidRPr="007D6FB6" w:rsidRDefault="00EA533B" w:rsidP="0052552B">
      <w:pPr>
        <w:rPr>
          <w:rFonts w:ascii="Arial" w:hAnsi="Arial" w:cs="Arial"/>
          <w:sz w:val="24"/>
          <w:szCs w:val="24"/>
        </w:rPr>
      </w:pPr>
    </w:p>
    <w:p w14:paraId="3CBF52FC" w14:textId="77777777" w:rsidR="0052552B" w:rsidRPr="007D6FB6" w:rsidRDefault="0052552B" w:rsidP="0052552B">
      <w:pPr>
        <w:rPr>
          <w:rFonts w:ascii="Arial" w:hAnsi="Arial" w:cs="Arial"/>
          <w:sz w:val="24"/>
          <w:szCs w:val="24"/>
        </w:rPr>
      </w:pPr>
    </w:p>
    <w:p w14:paraId="2009AD14" w14:textId="77777777" w:rsidR="0052552B" w:rsidRPr="007D6FB6" w:rsidRDefault="0052552B" w:rsidP="0052552B">
      <w:pPr>
        <w:rPr>
          <w:rFonts w:ascii="Arial" w:hAnsi="Arial" w:cs="Arial"/>
          <w:sz w:val="24"/>
          <w:szCs w:val="24"/>
        </w:rPr>
      </w:pPr>
    </w:p>
    <w:p w14:paraId="7F50212A" w14:textId="77777777" w:rsidR="0052552B" w:rsidRPr="007D6FB6" w:rsidRDefault="0052552B" w:rsidP="0052552B">
      <w:pPr>
        <w:rPr>
          <w:rFonts w:ascii="Arial" w:hAnsi="Arial" w:cs="Arial"/>
          <w:sz w:val="24"/>
          <w:szCs w:val="24"/>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EA533B" w:rsidRPr="00565356" w14:paraId="01532D65" w14:textId="77777777" w:rsidTr="00104782">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1CFF1847" w14:textId="77777777" w:rsidR="00EA533B" w:rsidRPr="00565356" w:rsidRDefault="00EA533B" w:rsidP="00104782">
            <w:pPr>
              <w:pStyle w:val="Subtitle"/>
              <w:rPr>
                <w:b/>
                <w:bCs/>
                <w:color w:val="000000" w:themeColor="text1"/>
                <w:sz w:val="24"/>
                <w:szCs w:val="24"/>
                <w:u w:val="none"/>
              </w:rPr>
            </w:pPr>
            <w:r w:rsidRPr="00565356">
              <w:rPr>
                <w:b/>
                <w:color w:val="000000" w:themeColor="text1"/>
                <w:sz w:val="18"/>
                <w:szCs w:val="18"/>
                <w:u w:val="none"/>
              </w:rPr>
              <w:lastRenderedPageBreak/>
              <w:t>Personal Evaluation</w:t>
            </w:r>
            <w:r w:rsidRPr="00565356">
              <w:rPr>
                <w:bCs/>
                <w:color w:val="000000" w:themeColor="text1"/>
                <w:sz w:val="18"/>
                <w:szCs w:val="18"/>
                <w:u w:val="none"/>
              </w:rPr>
              <w:t xml:space="preserve"> – to support your academic progress please complete the section below </w:t>
            </w:r>
            <w:r w:rsidRPr="00565356">
              <w:rPr>
                <w:b/>
                <w:bCs/>
                <w:color w:val="000000" w:themeColor="text1"/>
                <w:sz w:val="18"/>
                <w:szCs w:val="18"/>
              </w:rPr>
              <w:t>BEFORE</w:t>
            </w:r>
            <w:r w:rsidRPr="00565356">
              <w:rPr>
                <w:bCs/>
                <w:color w:val="000000" w:themeColor="text1"/>
                <w:sz w:val="18"/>
                <w:szCs w:val="18"/>
                <w:u w:val="none"/>
              </w:rPr>
              <w:t xml:space="preserve"> submitting your work.</w:t>
            </w:r>
          </w:p>
        </w:tc>
      </w:tr>
      <w:tr w:rsidR="00EA533B" w:rsidRPr="00565356" w14:paraId="406F6D13" w14:textId="77777777" w:rsidTr="0010478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F0127BF" w14:textId="77777777" w:rsidR="00EA533B" w:rsidRPr="00565356" w:rsidRDefault="00EA533B" w:rsidP="00104782">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A5EC31A" w14:textId="4299A725" w:rsidR="00EA533B" w:rsidRPr="00565356" w:rsidRDefault="00EA533B" w:rsidP="00104782">
            <w:pPr>
              <w:pStyle w:val="Subtitle"/>
              <w:rPr>
                <w:b/>
                <w:bCs/>
                <w:color w:val="000000" w:themeColor="text1"/>
                <w:sz w:val="24"/>
                <w:szCs w:val="24"/>
                <w:u w:val="none"/>
              </w:rPr>
            </w:pPr>
            <w:r>
              <w:rPr>
                <w:b/>
                <w:bCs/>
                <w:color w:val="000000" w:themeColor="text1"/>
                <w:sz w:val="24"/>
                <w:szCs w:val="24"/>
                <w:u w:val="none"/>
              </w:rPr>
              <w:t>The breaking down of STEP and the inclusion spectrum</w:t>
            </w:r>
          </w:p>
        </w:tc>
      </w:tr>
      <w:tr w:rsidR="00EA533B" w:rsidRPr="00565356" w14:paraId="79FAE380" w14:textId="77777777" w:rsidTr="0010478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DB84753" w14:textId="77777777" w:rsidR="00EA533B" w:rsidRPr="00565356" w:rsidRDefault="00EA533B" w:rsidP="00104782">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7194F153" w14:textId="56640A43" w:rsidR="00EA533B" w:rsidRPr="00565356" w:rsidRDefault="00EA533B" w:rsidP="00104782">
            <w:pPr>
              <w:pStyle w:val="Subtitle"/>
              <w:rPr>
                <w:b/>
                <w:bCs/>
                <w:color w:val="000000" w:themeColor="text1"/>
                <w:sz w:val="24"/>
                <w:szCs w:val="24"/>
                <w:u w:val="none"/>
              </w:rPr>
            </w:pPr>
            <w:r>
              <w:rPr>
                <w:b/>
                <w:bCs/>
                <w:color w:val="000000" w:themeColor="text1"/>
                <w:sz w:val="24"/>
                <w:szCs w:val="24"/>
                <w:u w:val="none"/>
              </w:rPr>
              <w:t>Time management and explaining physical literacy more</w:t>
            </w:r>
          </w:p>
        </w:tc>
      </w:tr>
      <w:tr w:rsidR="00EA533B" w:rsidRPr="00565356" w14:paraId="4EBBE413" w14:textId="77777777" w:rsidTr="0010478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8F6AA80" w14:textId="77777777" w:rsidR="00EA533B" w:rsidRPr="00565356" w:rsidRDefault="00EA533B" w:rsidP="00104782">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9F7B3DD" w14:textId="42055718" w:rsidR="00EA533B" w:rsidRPr="00565356" w:rsidRDefault="00EA533B" w:rsidP="00104782">
            <w:pPr>
              <w:pStyle w:val="Subtitle"/>
              <w:rPr>
                <w:b/>
                <w:bCs/>
                <w:color w:val="000000" w:themeColor="text1"/>
                <w:sz w:val="24"/>
                <w:szCs w:val="24"/>
                <w:u w:val="none"/>
              </w:rPr>
            </w:pPr>
            <w:r>
              <w:rPr>
                <w:b/>
                <w:bCs/>
                <w:color w:val="000000" w:themeColor="text1"/>
                <w:sz w:val="24"/>
                <w:szCs w:val="24"/>
                <w:u w:val="none"/>
              </w:rPr>
              <w:t xml:space="preserve">Understanding how simple it is to include disabled children into mainstream PE lessons with simple adaptations. </w:t>
            </w:r>
          </w:p>
        </w:tc>
      </w:tr>
      <w:tr w:rsidR="00EA533B" w:rsidRPr="00565356" w14:paraId="48A92A88" w14:textId="77777777" w:rsidTr="00104782">
        <w:trPr>
          <w:cantSplit/>
        </w:trPr>
        <w:tc>
          <w:tcPr>
            <w:tcW w:w="2305" w:type="dxa"/>
            <w:vMerge w:val="restart"/>
            <w:tcBorders>
              <w:top w:val="single" w:sz="4" w:space="0" w:color="auto"/>
              <w:left w:val="thinThickLargeGap" w:sz="24" w:space="0" w:color="auto"/>
              <w:bottom w:val="single" w:sz="6" w:space="0" w:color="auto"/>
            </w:tcBorders>
          </w:tcPr>
          <w:p w14:paraId="19298EFC" w14:textId="77777777" w:rsidR="00EA533B" w:rsidRPr="00565356" w:rsidRDefault="00EA533B" w:rsidP="00104782">
            <w:pPr>
              <w:pStyle w:val="Subtitle"/>
              <w:jc w:val="left"/>
              <w:rPr>
                <w:b/>
                <w:bCs/>
                <w:color w:val="000000" w:themeColor="text1"/>
                <w:sz w:val="24"/>
                <w:szCs w:val="24"/>
                <w:u w:val="none"/>
              </w:rPr>
            </w:pPr>
          </w:p>
          <w:p w14:paraId="6A5F2A78" w14:textId="77777777" w:rsidR="00EA533B" w:rsidRPr="00565356" w:rsidRDefault="00EA533B" w:rsidP="00104782">
            <w:pPr>
              <w:pStyle w:val="Subtitle"/>
              <w:rPr>
                <w:b/>
                <w:bCs/>
                <w:color w:val="000000" w:themeColor="text1"/>
                <w:sz w:val="24"/>
                <w:szCs w:val="24"/>
                <w:u w:val="none"/>
              </w:rPr>
            </w:pPr>
            <w:r w:rsidRPr="00565356">
              <w:rPr>
                <w:b/>
                <w:bCs/>
                <w:color w:val="000000" w:themeColor="text1"/>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5FED1E06" w14:textId="77777777" w:rsidR="00EA533B" w:rsidRPr="00565356" w:rsidRDefault="00EA533B" w:rsidP="00104782">
            <w:pPr>
              <w:ind w:left="113" w:right="113"/>
              <w:rPr>
                <w:color w:val="000000" w:themeColor="text1"/>
                <w:sz w:val="16"/>
                <w:szCs w:val="16"/>
              </w:rPr>
            </w:pPr>
            <w:r w:rsidRPr="00565356">
              <w:rPr>
                <w:color w:val="000000" w:themeColor="text1"/>
                <w:sz w:val="16"/>
                <w:szCs w:val="16"/>
              </w:rPr>
              <w:t>Learning</w:t>
            </w:r>
          </w:p>
          <w:p w14:paraId="26A5C39E" w14:textId="77777777" w:rsidR="00EA533B" w:rsidRPr="00565356" w:rsidRDefault="00EA533B" w:rsidP="00104782">
            <w:pPr>
              <w:ind w:left="113" w:right="113"/>
              <w:rPr>
                <w:color w:val="000000" w:themeColor="text1"/>
                <w:sz w:val="16"/>
                <w:szCs w:val="16"/>
              </w:rPr>
            </w:pPr>
            <w:r w:rsidRPr="00565356">
              <w:rPr>
                <w:color w:val="000000" w:themeColor="text1"/>
                <w:sz w:val="16"/>
                <w:szCs w:val="16"/>
              </w:rPr>
              <w:t>Outcomes</w:t>
            </w:r>
          </w:p>
          <w:p w14:paraId="404E4C68" w14:textId="77777777" w:rsidR="00EA533B" w:rsidRPr="00565356" w:rsidRDefault="00EA533B" w:rsidP="00104782">
            <w:pPr>
              <w:ind w:left="113" w:right="113"/>
              <w:rPr>
                <w:color w:val="000000" w:themeColor="text1"/>
                <w:sz w:val="16"/>
                <w:szCs w:val="16"/>
              </w:rPr>
            </w:pPr>
          </w:p>
          <w:p w14:paraId="16D5FA9D" w14:textId="77777777" w:rsidR="00EA533B" w:rsidRPr="00565356" w:rsidRDefault="00EA533B" w:rsidP="00104782">
            <w:pPr>
              <w:pStyle w:val="Subtitle"/>
              <w:ind w:left="113" w:right="113"/>
              <w:rPr>
                <w:b/>
                <w:bCs/>
                <w:color w:val="000000" w:themeColor="text1"/>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29FC21CB" w14:textId="77777777" w:rsidR="00EA533B" w:rsidRPr="00565356" w:rsidRDefault="00EA533B" w:rsidP="00104782">
            <w:pPr>
              <w:pStyle w:val="Subtitle"/>
              <w:rPr>
                <w:b/>
                <w:bCs/>
                <w:color w:val="000000" w:themeColor="text1"/>
                <w:sz w:val="24"/>
                <w:szCs w:val="24"/>
                <w:u w:val="none"/>
              </w:rPr>
            </w:pPr>
            <w:r w:rsidRPr="00565356">
              <w:rPr>
                <w:b/>
                <w:bCs/>
                <w:color w:val="000000" w:themeColor="text1"/>
                <w:sz w:val="24"/>
                <w:szCs w:val="24"/>
                <w:u w:val="none"/>
              </w:rPr>
              <w:t>GRADE</w:t>
            </w:r>
          </w:p>
        </w:tc>
      </w:tr>
      <w:tr w:rsidR="00EA533B" w:rsidRPr="00565356" w14:paraId="1A62D9E4" w14:textId="77777777" w:rsidTr="00104782">
        <w:trPr>
          <w:cantSplit/>
        </w:trPr>
        <w:tc>
          <w:tcPr>
            <w:tcW w:w="2305" w:type="dxa"/>
            <w:vMerge/>
            <w:tcBorders>
              <w:top w:val="single" w:sz="6" w:space="0" w:color="auto"/>
              <w:left w:val="thinThickLargeGap" w:sz="24" w:space="0" w:color="auto"/>
              <w:bottom w:val="single" w:sz="6" w:space="0" w:color="auto"/>
            </w:tcBorders>
          </w:tcPr>
          <w:p w14:paraId="1CD18FAE" w14:textId="77777777" w:rsidR="00EA533B" w:rsidRPr="00565356" w:rsidRDefault="00EA533B" w:rsidP="00104782">
            <w:pPr>
              <w:pStyle w:val="Subtitle"/>
              <w:jc w:val="left"/>
              <w:rPr>
                <w:b/>
                <w:bCs/>
                <w:color w:val="000000" w:themeColor="text1"/>
                <w:sz w:val="24"/>
                <w:szCs w:val="24"/>
                <w:u w:val="none"/>
              </w:rPr>
            </w:pPr>
          </w:p>
        </w:tc>
        <w:tc>
          <w:tcPr>
            <w:tcW w:w="540" w:type="dxa"/>
            <w:gridSpan w:val="2"/>
            <w:vMerge/>
            <w:tcBorders>
              <w:top w:val="single" w:sz="6" w:space="0" w:color="auto"/>
              <w:bottom w:val="single" w:sz="6" w:space="0" w:color="auto"/>
              <w:right w:val="single" w:sz="6" w:space="0" w:color="auto"/>
            </w:tcBorders>
          </w:tcPr>
          <w:p w14:paraId="2E81CBBF" w14:textId="77777777" w:rsidR="00EA533B" w:rsidRPr="00565356" w:rsidRDefault="00EA533B" w:rsidP="00104782">
            <w:pPr>
              <w:pStyle w:val="Subtitle"/>
              <w:jc w:val="left"/>
              <w:rPr>
                <w:b/>
                <w:bCs/>
                <w:color w:val="000000" w:themeColor="text1"/>
                <w:sz w:val="24"/>
                <w:szCs w:val="24"/>
                <w:u w:val="none"/>
              </w:rPr>
            </w:pPr>
          </w:p>
        </w:tc>
        <w:tc>
          <w:tcPr>
            <w:tcW w:w="1054" w:type="dxa"/>
            <w:tcBorders>
              <w:top w:val="single" w:sz="6" w:space="0" w:color="auto"/>
              <w:left w:val="single" w:sz="6" w:space="0" w:color="auto"/>
              <w:right w:val="single" w:sz="6" w:space="0" w:color="auto"/>
            </w:tcBorders>
          </w:tcPr>
          <w:p w14:paraId="44722771" w14:textId="77777777" w:rsidR="00EA533B" w:rsidRPr="00565356" w:rsidRDefault="00EA533B" w:rsidP="00104782">
            <w:pPr>
              <w:pStyle w:val="Subtitle"/>
              <w:rPr>
                <w:b/>
                <w:bCs/>
                <w:color w:val="000000" w:themeColor="text1"/>
                <w:sz w:val="16"/>
                <w:szCs w:val="16"/>
                <w:u w:val="none"/>
              </w:rPr>
            </w:pPr>
            <w:r w:rsidRPr="00565356">
              <w:rPr>
                <w:b/>
                <w:bCs/>
                <w:color w:val="000000" w:themeColor="text1"/>
                <w:sz w:val="16"/>
                <w:szCs w:val="16"/>
                <w:u w:val="none"/>
              </w:rPr>
              <w:t>Poor</w:t>
            </w:r>
          </w:p>
          <w:p w14:paraId="6A5FF7B5" w14:textId="77777777" w:rsidR="00EA533B" w:rsidRPr="00565356" w:rsidRDefault="00EA533B" w:rsidP="00104782">
            <w:pPr>
              <w:pStyle w:val="Subtitle"/>
              <w:rPr>
                <w:b/>
                <w:bCs/>
                <w:color w:val="000000" w:themeColor="text1"/>
                <w:sz w:val="16"/>
                <w:szCs w:val="16"/>
                <w:u w:val="none"/>
              </w:rPr>
            </w:pPr>
            <w:r w:rsidRPr="00565356">
              <w:rPr>
                <w:b/>
                <w:bCs/>
                <w:color w:val="000000" w:themeColor="text1"/>
                <w:sz w:val="16"/>
                <w:szCs w:val="16"/>
                <w:u w:val="none"/>
              </w:rPr>
              <w:t>0-25%</w:t>
            </w:r>
          </w:p>
        </w:tc>
        <w:tc>
          <w:tcPr>
            <w:tcW w:w="1054" w:type="dxa"/>
            <w:tcBorders>
              <w:top w:val="single" w:sz="6" w:space="0" w:color="auto"/>
              <w:left w:val="single" w:sz="6" w:space="0" w:color="auto"/>
              <w:right w:val="single" w:sz="6" w:space="0" w:color="auto"/>
            </w:tcBorders>
          </w:tcPr>
          <w:p w14:paraId="7EAEDCE7" w14:textId="77777777" w:rsidR="00EA533B" w:rsidRPr="00565356" w:rsidRDefault="00EA533B" w:rsidP="00104782">
            <w:pPr>
              <w:pStyle w:val="Subtitle"/>
              <w:rPr>
                <w:b/>
                <w:bCs/>
                <w:color w:val="000000" w:themeColor="text1"/>
                <w:sz w:val="16"/>
                <w:szCs w:val="16"/>
                <w:u w:val="none"/>
              </w:rPr>
            </w:pPr>
            <w:r w:rsidRPr="00565356">
              <w:rPr>
                <w:b/>
                <w:bCs/>
                <w:color w:val="000000" w:themeColor="text1"/>
                <w:sz w:val="16"/>
                <w:szCs w:val="16"/>
                <w:u w:val="none"/>
              </w:rPr>
              <w:t>Unsatisfactory</w:t>
            </w:r>
          </w:p>
          <w:p w14:paraId="155D7751" w14:textId="77777777" w:rsidR="00EA533B" w:rsidRPr="00565356" w:rsidRDefault="00EA533B" w:rsidP="00104782">
            <w:pPr>
              <w:pStyle w:val="Subtitle"/>
              <w:rPr>
                <w:b/>
                <w:bCs/>
                <w:color w:val="000000" w:themeColor="text1"/>
                <w:sz w:val="16"/>
                <w:szCs w:val="16"/>
                <w:u w:val="none"/>
              </w:rPr>
            </w:pPr>
            <w:r w:rsidRPr="00565356">
              <w:rPr>
                <w:b/>
                <w:bCs/>
                <w:color w:val="000000" w:themeColor="text1"/>
                <w:sz w:val="16"/>
                <w:szCs w:val="16"/>
                <w:u w:val="none"/>
              </w:rPr>
              <w:t>26-39%</w:t>
            </w:r>
          </w:p>
        </w:tc>
        <w:tc>
          <w:tcPr>
            <w:tcW w:w="1054" w:type="dxa"/>
            <w:gridSpan w:val="2"/>
            <w:tcBorders>
              <w:top w:val="single" w:sz="6" w:space="0" w:color="auto"/>
              <w:left w:val="single" w:sz="6" w:space="0" w:color="auto"/>
              <w:bottom w:val="single" w:sz="6" w:space="0" w:color="auto"/>
              <w:right w:val="single" w:sz="6" w:space="0" w:color="auto"/>
            </w:tcBorders>
          </w:tcPr>
          <w:p w14:paraId="3DB71965" w14:textId="77777777" w:rsidR="00EA533B" w:rsidRPr="00565356" w:rsidRDefault="00EA533B" w:rsidP="00104782">
            <w:pPr>
              <w:pStyle w:val="Subtitle"/>
              <w:rPr>
                <w:b/>
                <w:bCs/>
                <w:color w:val="000000" w:themeColor="text1"/>
                <w:sz w:val="16"/>
                <w:szCs w:val="16"/>
                <w:u w:val="none"/>
              </w:rPr>
            </w:pPr>
            <w:r w:rsidRPr="00565356">
              <w:rPr>
                <w:b/>
                <w:bCs/>
                <w:color w:val="000000" w:themeColor="text1"/>
                <w:sz w:val="16"/>
                <w:szCs w:val="16"/>
                <w:u w:val="none"/>
              </w:rPr>
              <w:t>Satisfactory</w:t>
            </w:r>
          </w:p>
          <w:p w14:paraId="34560FA9" w14:textId="77777777" w:rsidR="00EA533B" w:rsidRPr="00565356" w:rsidRDefault="00EA533B" w:rsidP="00104782">
            <w:pPr>
              <w:pStyle w:val="Subtitle"/>
              <w:rPr>
                <w:b/>
                <w:bCs/>
                <w:color w:val="000000" w:themeColor="text1"/>
                <w:sz w:val="16"/>
                <w:szCs w:val="16"/>
                <w:u w:val="none"/>
              </w:rPr>
            </w:pPr>
            <w:r w:rsidRPr="00565356">
              <w:rPr>
                <w:b/>
                <w:bCs/>
                <w:color w:val="000000" w:themeColor="text1"/>
                <w:sz w:val="16"/>
                <w:szCs w:val="16"/>
                <w:u w:val="none"/>
              </w:rPr>
              <w:t>40 – 49%</w:t>
            </w:r>
          </w:p>
        </w:tc>
        <w:tc>
          <w:tcPr>
            <w:tcW w:w="1055" w:type="dxa"/>
            <w:tcBorders>
              <w:top w:val="single" w:sz="6" w:space="0" w:color="auto"/>
              <w:left w:val="single" w:sz="6" w:space="0" w:color="auto"/>
              <w:bottom w:val="single" w:sz="6" w:space="0" w:color="auto"/>
              <w:right w:val="single" w:sz="6" w:space="0" w:color="auto"/>
            </w:tcBorders>
          </w:tcPr>
          <w:p w14:paraId="64A3834F" w14:textId="77777777" w:rsidR="00EA533B" w:rsidRPr="00565356" w:rsidRDefault="00EA533B" w:rsidP="00104782">
            <w:pPr>
              <w:pStyle w:val="Subtitle"/>
              <w:rPr>
                <w:b/>
                <w:bCs/>
                <w:color w:val="000000" w:themeColor="text1"/>
                <w:sz w:val="16"/>
                <w:szCs w:val="16"/>
                <w:u w:val="none"/>
              </w:rPr>
            </w:pPr>
            <w:r w:rsidRPr="00565356">
              <w:rPr>
                <w:b/>
                <w:bCs/>
                <w:color w:val="000000" w:themeColor="text1"/>
                <w:sz w:val="16"/>
                <w:szCs w:val="16"/>
                <w:u w:val="none"/>
              </w:rPr>
              <w:t>Good</w:t>
            </w:r>
          </w:p>
          <w:p w14:paraId="6FF16163" w14:textId="77777777" w:rsidR="00EA533B" w:rsidRPr="00565356" w:rsidRDefault="00EA533B" w:rsidP="00104782">
            <w:pPr>
              <w:pStyle w:val="Subtitle"/>
              <w:rPr>
                <w:b/>
                <w:bCs/>
                <w:color w:val="000000" w:themeColor="text1"/>
                <w:sz w:val="16"/>
                <w:szCs w:val="16"/>
                <w:u w:val="none"/>
              </w:rPr>
            </w:pPr>
            <w:r w:rsidRPr="00565356">
              <w:rPr>
                <w:b/>
                <w:bCs/>
                <w:color w:val="000000" w:themeColor="text1"/>
                <w:sz w:val="16"/>
                <w:szCs w:val="16"/>
                <w:u w:val="none"/>
              </w:rPr>
              <w:t>50 – 59%</w:t>
            </w:r>
          </w:p>
        </w:tc>
        <w:tc>
          <w:tcPr>
            <w:tcW w:w="1054" w:type="dxa"/>
            <w:tcBorders>
              <w:top w:val="single" w:sz="6" w:space="0" w:color="auto"/>
              <w:left w:val="single" w:sz="6" w:space="0" w:color="auto"/>
              <w:bottom w:val="single" w:sz="6" w:space="0" w:color="auto"/>
              <w:right w:val="single" w:sz="6" w:space="0" w:color="auto"/>
            </w:tcBorders>
          </w:tcPr>
          <w:p w14:paraId="1A31FE31" w14:textId="77777777" w:rsidR="00EA533B" w:rsidRPr="00565356" w:rsidRDefault="00EA533B" w:rsidP="00104782">
            <w:pPr>
              <w:pStyle w:val="Subtitle"/>
              <w:rPr>
                <w:b/>
                <w:bCs/>
                <w:color w:val="000000" w:themeColor="text1"/>
                <w:sz w:val="16"/>
                <w:szCs w:val="16"/>
                <w:u w:val="none"/>
              </w:rPr>
            </w:pPr>
            <w:r w:rsidRPr="00565356">
              <w:rPr>
                <w:b/>
                <w:bCs/>
                <w:color w:val="000000" w:themeColor="text1"/>
                <w:sz w:val="16"/>
                <w:szCs w:val="16"/>
                <w:u w:val="none"/>
              </w:rPr>
              <w:t>Very Good</w:t>
            </w:r>
          </w:p>
          <w:p w14:paraId="0AF14E95" w14:textId="77777777" w:rsidR="00EA533B" w:rsidRPr="00565356" w:rsidRDefault="00EA533B" w:rsidP="00104782">
            <w:pPr>
              <w:pStyle w:val="Subtitle"/>
              <w:rPr>
                <w:b/>
                <w:bCs/>
                <w:color w:val="000000" w:themeColor="text1"/>
                <w:sz w:val="16"/>
                <w:szCs w:val="16"/>
                <w:u w:val="none"/>
              </w:rPr>
            </w:pPr>
            <w:r w:rsidRPr="00565356">
              <w:rPr>
                <w:b/>
                <w:bCs/>
                <w:color w:val="000000" w:themeColor="text1"/>
                <w:sz w:val="16"/>
                <w:szCs w:val="16"/>
                <w:u w:val="none"/>
              </w:rPr>
              <w:t>60 – 69%</w:t>
            </w:r>
          </w:p>
        </w:tc>
        <w:tc>
          <w:tcPr>
            <w:tcW w:w="1054" w:type="dxa"/>
            <w:gridSpan w:val="2"/>
            <w:tcBorders>
              <w:top w:val="single" w:sz="6" w:space="0" w:color="auto"/>
              <w:left w:val="single" w:sz="6" w:space="0" w:color="auto"/>
              <w:right w:val="single" w:sz="6" w:space="0" w:color="auto"/>
            </w:tcBorders>
          </w:tcPr>
          <w:p w14:paraId="6660671E" w14:textId="77777777" w:rsidR="00EA533B" w:rsidRPr="00565356" w:rsidRDefault="00EA533B" w:rsidP="00104782">
            <w:pPr>
              <w:pStyle w:val="Subtitle"/>
              <w:rPr>
                <w:b/>
                <w:bCs/>
                <w:color w:val="000000" w:themeColor="text1"/>
                <w:sz w:val="16"/>
                <w:szCs w:val="16"/>
                <w:u w:val="none"/>
              </w:rPr>
            </w:pPr>
            <w:r w:rsidRPr="00565356">
              <w:rPr>
                <w:b/>
                <w:bCs/>
                <w:color w:val="000000" w:themeColor="text1"/>
                <w:sz w:val="16"/>
                <w:szCs w:val="16"/>
                <w:u w:val="none"/>
              </w:rPr>
              <w:t>Excellent</w:t>
            </w:r>
          </w:p>
          <w:p w14:paraId="1B60E48F" w14:textId="77777777" w:rsidR="00EA533B" w:rsidRPr="00565356" w:rsidRDefault="00EA533B" w:rsidP="00104782">
            <w:pPr>
              <w:pStyle w:val="Subtitle"/>
              <w:rPr>
                <w:b/>
                <w:bCs/>
                <w:color w:val="000000" w:themeColor="text1"/>
                <w:sz w:val="16"/>
                <w:szCs w:val="16"/>
                <w:u w:val="none"/>
              </w:rPr>
            </w:pPr>
            <w:r w:rsidRPr="00565356">
              <w:rPr>
                <w:b/>
                <w:bCs/>
                <w:color w:val="000000" w:themeColor="text1"/>
                <w:sz w:val="16"/>
                <w:szCs w:val="16"/>
                <w:u w:val="none"/>
              </w:rPr>
              <w:t>70 – 85%</w:t>
            </w:r>
          </w:p>
        </w:tc>
        <w:tc>
          <w:tcPr>
            <w:tcW w:w="1055" w:type="dxa"/>
            <w:tcBorders>
              <w:top w:val="single" w:sz="6" w:space="0" w:color="auto"/>
              <w:left w:val="single" w:sz="6" w:space="0" w:color="auto"/>
              <w:right w:val="single" w:sz="6" w:space="0" w:color="auto"/>
            </w:tcBorders>
          </w:tcPr>
          <w:p w14:paraId="6F2D02AF" w14:textId="77777777" w:rsidR="00EA533B" w:rsidRPr="00565356" w:rsidRDefault="00EA533B" w:rsidP="00104782">
            <w:pPr>
              <w:pStyle w:val="Subtitle"/>
              <w:rPr>
                <w:b/>
                <w:bCs/>
                <w:color w:val="000000" w:themeColor="text1"/>
                <w:sz w:val="16"/>
                <w:szCs w:val="16"/>
                <w:u w:val="none"/>
              </w:rPr>
            </w:pPr>
            <w:r w:rsidRPr="00565356">
              <w:rPr>
                <w:b/>
                <w:bCs/>
                <w:color w:val="000000" w:themeColor="text1"/>
                <w:sz w:val="16"/>
                <w:szCs w:val="16"/>
                <w:u w:val="none"/>
              </w:rPr>
              <w:t>Exceptional</w:t>
            </w:r>
          </w:p>
          <w:p w14:paraId="2CCCF161" w14:textId="77777777" w:rsidR="00EA533B" w:rsidRPr="00565356" w:rsidRDefault="00EA533B" w:rsidP="00104782">
            <w:pPr>
              <w:pStyle w:val="Subtitle"/>
              <w:rPr>
                <w:b/>
                <w:bCs/>
                <w:color w:val="000000" w:themeColor="text1"/>
                <w:sz w:val="16"/>
                <w:szCs w:val="16"/>
                <w:u w:val="none"/>
              </w:rPr>
            </w:pPr>
            <w:r w:rsidRPr="00565356">
              <w:rPr>
                <w:b/>
                <w:bCs/>
                <w:color w:val="000000" w:themeColor="text1"/>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4D54EF2D" w14:textId="77777777" w:rsidR="00EA533B" w:rsidRPr="00565356" w:rsidRDefault="00EA533B" w:rsidP="00104782">
            <w:pPr>
              <w:pStyle w:val="Subtitle"/>
              <w:jc w:val="left"/>
              <w:rPr>
                <w:b/>
                <w:bCs/>
                <w:color w:val="000000" w:themeColor="text1"/>
                <w:sz w:val="18"/>
                <w:szCs w:val="18"/>
                <w:u w:val="none"/>
              </w:rPr>
            </w:pPr>
          </w:p>
          <w:p w14:paraId="4E68827D" w14:textId="77777777" w:rsidR="00EA533B" w:rsidRPr="00565356" w:rsidRDefault="00EA533B" w:rsidP="00104782">
            <w:pPr>
              <w:pStyle w:val="Subtitle"/>
              <w:jc w:val="left"/>
              <w:rPr>
                <w:b/>
                <w:bCs/>
                <w:color w:val="000000" w:themeColor="text1"/>
                <w:sz w:val="18"/>
                <w:szCs w:val="18"/>
                <w:u w:val="none"/>
              </w:rPr>
            </w:pPr>
            <w:r w:rsidRPr="00565356">
              <w:rPr>
                <w:b/>
                <w:bCs/>
                <w:color w:val="000000" w:themeColor="text1"/>
                <w:sz w:val="18"/>
                <w:szCs w:val="18"/>
                <w:u w:val="none"/>
              </w:rPr>
              <w:t xml:space="preserve">  %</w:t>
            </w:r>
          </w:p>
        </w:tc>
      </w:tr>
      <w:tr w:rsidR="00EA533B" w:rsidRPr="00565356" w14:paraId="1C2FC310" w14:textId="77777777" w:rsidTr="00104782">
        <w:tc>
          <w:tcPr>
            <w:tcW w:w="2305" w:type="dxa"/>
            <w:tcBorders>
              <w:top w:val="single" w:sz="6" w:space="0" w:color="auto"/>
              <w:left w:val="thinThickLargeGap" w:sz="24" w:space="0" w:color="auto"/>
              <w:bottom w:val="single" w:sz="6" w:space="0" w:color="auto"/>
            </w:tcBorders>
          </w:tcPr>
          <w:p w14:paraId="5D4DC98E" w14:textId="77777777" w:rsidR="00EA533B" w:rsidRPr="00565356" w:rsidRDefault="00EA533B" w:rsidP="00104782">
            <w:pPr>
              <w:pStyle w:val="Subtitle"/>
              <w:jc w:val="left"/>
              <w:rPr>
                <w:color w:val="000000" w:themeColor="text1"/>
                <w:sz w:val="18"/>
                <w:szCs w:val="18"/>
                <w:u w:val="none"/>
              </w:rPr>
            </w:pPr>
            <w:r w:rsidRPr="00565356">
              <w:rPr>
                <w:color w:val="000000" w:themeColor="text1"/>
                <w:sz w:val="18"/>
                <w:szCs w:val="18"/>
                <w:u w:val="none"/>
              </w:rPr>
              <w:t>Demonstrate critical understanding of different types of learning needs and circumstances relating to a child’s ability to respond in Physical Education and Youth Sport</w:t>
            </w:r>
          </w:p>
        </w:tc>
        <w:tc>
          <w:tcPr>
            <w:tcW w:w="540" w:type="dxa"/>
            <w:gridSpan w:val="2"/>
            <w:tcBorders>
              <w:top w:val="single" w:sz="6" w:space="0" w:color="auto"/>
              <w:bottom w:val="single" w:sz="6" w:space="0" w:color="auto"/>
              <w:right w:val="single" w:sz="6" w:space="0" w:color="auto"/>
            </w:tcBorders>
          </w:tcPr>
          <w:p w14:paraId="0C3A429A" w14:textId="77777777" w:rsidR="00EA533B" w:rsidRPr="00565356" w:rsidRDefault="00EA533B" w:rsidP="00104782">
            <w:pPr>
              <w:pStyle w:val="Subtitle"/>
              <w:rPr>
                <w:b/>
                <w:bCs/>
                <w:color w:val="000000" w:themeColor="text1"/>
                <w:sz w:val="18"/>
                <w:szCs w:val="18"/>
                <w:u w:val="none"/>
              </w:rPr>
            </w:pPr>
            <w:r w:rsidRPr="00565356">
              <w:rPr>
                <w:b/>
                <w:bCs/>
                <w:color w:val="000000" w:themeColor="text1"/>
                <w:sz w:val="18"/>
                <w:szCs w:val="18"/>
                <w:u w:val="none"/>
              </w:rPr>
              <w:t>1</w:t>
            </w:r>
          </w:p>
        </w:tc>
        <w:tc>
          <w:tcPr>
            <w:tcW w:w="1054" w:type="dxa"/>
            <w:tcBorders>
              <w:left w:val="single" w:sz="6" w:space="0" w:color="auto"/>
              <w:right w:val="single" w:sz="6" w:space="0" w:color="auto"/>
            </w:tcBorders>
          </w:tcPr>
          <w:p w14:paraId="3219C4A5" w14:textId="77777777" w:rsidR="00EA533B" w:rsidRPr="00565356" w:rsidRDefault="00EA533B" w:rsidP="00104782">
            <w:pPr>
              <w:pStyle w:val="Subtitle"/>
              <w:rPr>
                <w:color w:val="000000" w:themeColor="text1"/>
                <w:sz w:val="18"/>
                <w:szCs w:val="18"/>
                <w:u w:val="none"/>
              </w:rPr>
            </w:pPr>
          </w:p>
        </w:tc>
        <w:tc>
          <w:tcPr>
            <w:tcW w:w="1054" w:type="dxa"/>
            <w:tcBorders>
              <w:left w:val="single" w:sz="6" w:space="0" w:color="auto"/>
              <w:right w:val="single" w:sz="6" w:space="0" w:color="auto"/>
            </w:tcBorders>
          </w:tcPr>
          <w:p w14:paraId="2199B859" w14:textId="77777777" w:rsidR="00EA533B" w:rsidRPr="00565356" w:rsidRDefault="00EA533B" w:rsidP="00104782">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141EFF9" w14:textId="77777777" w:rsidR="00EA533B" w:rsidRPr="00565356" w:rsidRDefault="00EA533B" w:rsidP="00104782">
            <w:pPr>
              <w:pStyle w:val="Subtitle"/>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99FDB6D" w14:textId="77777777" w:rsidR="00EA533B" w:rsidRPr="00565356" w:rsidRDefault="00EA533B" w:rsidP="00104782">
            <w:pPr>
              <w:pStyle w:val="Subtitle"/>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4B1D8BE" w14:textId="77777777" w:rsidR="00EA533B" w:rsidRPr="00565356" w:rsidRDefault="00EA533B" w:rsidP="00104782">
            <w:pPr>
              <w:pStyle w:val="Subtitle"/>
              <w:jc w:val="right"/>
              <w:rPr>
                <w:color w:val="000000" w:themeColor="text1"/>
                <w:sz w:val="24"/>
                <w:szCs w:val="24"/>
                <w:u w:val="none"/>
              </w:rPr>
            </w:pPr>
          </w:p>
        </w:tc>
        <w:tc>
          <w:tcPr>
            <w:tcW w:w="1054" w:type="dxa"/>
            <w:gridSpan w:val="2"/>
            <w:tcBorders>
              <w:left w:val="single" w:sz="6" w:space="0" w:color="auto"/>
              <w:right w:val="single" w:sz="6" w:space="0" w:color="auto"/>
            </w:tcBorders>
          </w:tcPr>
          <w:p w14:paraId="35D4931E" w14:textId="77777777" w:rsidR="00EA533B" w:rsidRPr="00565356" w:rsidRDefault="00EA533B" w:rsidP="00104782">
            <w:pPr>
              <w:pStyle w:val="Subtitle"/>
              <w:rPr>
                <w:color w:val="000000" w:themeColor="text1"/>
                <w:sz w:val="18"/>
                <w:szCs w:val="18"/>
                <w:u w:val="none"/>
              </w:rPr>
            </w:pPr>
          </w:p>
        </w:tc>
        <w:tc>
          <w:tcPr>
            <w:tcW w:w="1055" w:type="dxa"/>
            <w:tcBorders>
              <w:left w:val="single" w:sz="6" w:space="0" w:color="auto"/>
              <w:right w:val="single" w:sz="6" w:space="0" w:color="auto"/>
            </w:tcBorders>
          </w:tcPr>
          <w:p w14:paraId="371CB22D" w14:textId="77777777" w:rsidR="00EA533B" w:rsidRPr="00565356" w:rsidRDefault="00EA533B" w:rsidP="00104782">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2EC3EBD" w14:textId="77777777" w:rsidR="00EA533B" w:rsidRPr="00565356" w:rsidRDefault="00EA533B" w:rsidP="00104782">
            <w:pPr>
              <w:pStyle w:val="Subtitle"/>
              <w:jc w:val="left"/>
              <w:rPr>
                <w:b/>
                <w:bCs/>
                <w:color w:val="000000" w:themeColor="text1"/>
                <w:sz w:val="18"/>
                <w:szCs w:val="18"/>
                <w:u w:val="none"/>
              </w:rPr>
            </w:pPr>
            <w:r w:rsidRPr="00565356">
              <w:rPr>
                <w:b/>
                <w:bCs/>
                <w:color w:val="000000" w:themeColor="text1"/>
                <w:sz w:val="18"/>
                <w:szCs w:val="18"/>
                <w:u w:val="none"/>
              </w:rPr>
              <w:t>40%</w:t>
            </w:r>
          </w:p>
        </w:tc>
      </w:tr>
      <w:tr w:rsidR="00EA533B" w:rsidRPr="00565356" w14:paraId="77043257" w14:textId="77777777" w:rsidTr="00104782">
        <w:tc>
          <w:tcPr>
            <w:tcW w:w="2305" w:type="dxa"/>
            <w:tcBorders>
              <w:top w:val="single" w:sz="6" w:space="0" w:color="auto"/>
              <w:left w:val="thinThickLargeGap" w:sz="24" w:space="0" w:color="auto"/>
              <w:bottom w:val="single" w:sz="6" w:space="0" w:color="auto"/>
            </w:tcBorders>
          </w:tcPr>
          <w:p w14:paraId="6F5AED97" w14:textId="77777777" w:rsidR="00EA533B" w:rsidRPr="00565356" w:rsidRDefault="00EA533B" w:rsidP="00104782">
            <w:pPr>
              <w:pStyle w:val="Subtitle"/>
              <w:jc w:val="left"/>
              <w:rPr>
                <w:color w:val="000000" w:themeColor="text1"/>
                <w:sz w:val="18"/>
                <w:szCs w:val="18"/>
                <w:u w:val="none"/>
              </w:rPr>
            </w:pPr>
            <w:r w:rsidRPr="00565356">
              <w:rPr>
                <w:color w:val="000000" w:themeColor="text1"/>
                <w:sz w:val="18"/>
                <w:szCs w:val="18"/>
                <w:u w:val="none"/>
              </w:rPr>
              <w:t>Identify and utilise a range of strategies to enable all young people, whatever their circumstances or ability, to take part in and enjoy meaningful Physical Education and Youth Sport which contributes to the development of Physical Literacy</w:t>
            </w:r>
          </w:p>
        </w:tc>
        <w:tc>
          <w:tcPr>
            <w:tcW w:w="540" w:type="dxa"/>
            <w:gridSpan w:val="2"/>
            <w:tcBorders>
              <w:top w:val="single" w:sz="6" w:space="0" w:color="auto"/>
              <w:bottom w:val="single" w:sz="6" w:space="0" w:color="auto"/>
              <w:right w:val="single" w:sz="6" w:space="0" w:color="auto"/>
            </w:tcBorders>
          </w:tcPr>
          <w:p w14:paraId="0E599D37" w14:textId="77777777" w:rsidR="00EA533B" w:rsidRPr="00565356" w:rsidRDefault="00EA533B" w:rsidP="00104782">
            <w:pPr>
              <w:pStyle w:val="Subtitle"/>
              <w:rPr>
                <w:b/>
                <w:bCs/>
                <w:color w:val="000000" w:themeColor="text1"/>
                <w:sz w:val="18"/>
                <w:szCs w:val="18"/>
                <w:u w:val="none"/>
              </w:rPr>
            </w:pPr>
            <w:r w:rsidRPr="00565356">
              <w:rPr>
                <w:b/>
                <w:bCs/>
                <w:color w:val="000000" w:themeColor="text1"/>
                <w:sz w:val="18"/>
                <w:szCs w:val="18"/>
                <w:u w:val="none"/>
              </w:rPr>
              <w:t>2</w:t>
            </w:r>
          </w:p>
        </w:tc>
        <w:tc>
          <w:tcPr>
            <w:tcW w:w="1054" w:type="dxa"/>
            <w:tcBorders>
              <w:left w:val="single" w:sz="6" w:space="0" w:color="auto"/>
              <w:right w:val="single" w:sz="6" w:space="0" w:color="auto"/>
            </w:tcBorders>
          </w:tcPr>
          <w:p w14:paraId="1EF0F510" w14:textId="77777777" w:rsidR="00EA533B" w:rsidRPr="00565356" w:rsidRDefault="00EA533B" w:rsidP="00104782">
            <w:pPr>
              <w:pStyle w:val="Subtitle"/>
              <w:rPr>
                <w:color w:val="000000" w:themeColor="text1"/>
                <w:sz w:val="18"/>
                <w:szCs w:val="18"/>
                <w:u w:val="none"/>
              </w:rPr>
            </w:pPr>
          </w:p>
        </w:tc>
        <w:tc>
          <w:tcPr>
            <w:tcW w:w="1054" w:type="dxa"/>
            <w:tcBorders>
              <w:left w:val="single" w:sz="6" w:space="0" w:color="auto"/>
              <w:right w:val="single" w:sz="6" w:space="0" w:color="auto"/>
            </w:tcBorders>
          </w:tcPr>
          <w:p w14:paraId="1CF6357D" w14:textId="77777777" w:rsidR="00EA533B" w:rsidRPr="00565356" w:rsidRDefault="00EA533B" w:rsidP="00104782">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C6ECB9C" w14:textId="77777777" w:rsidR="00EA533B" w:rsidRPr="00565356" w:rsidRDefault="00EA533B" w:rsidP="00104782">
            <w:pPr>
              <w:pStyle w:val="Subtitle"/>
              <w:jc w:val="lef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3185F94A" w14:textId="77777777" w:rsidR="00EA533B" w:rsidRPr="00565356" w:rsidRDefault="00EA533B" w:rsidP="00104782">
            <w:pPr>
              <w:pStyle w:val="Subtitle"/>
              <w:jc w:val="lef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BB948A5" w14:textId="77777777" w:rsidR="00EA533B" w:rsidRPr="00565356" w:rsidRDefault="00EA533B" w:rsidP="00104782">
            <w:pPr>
              <w:rPr>
                <w:color w:val="000000" w:themeColor="text1"/>
              </w:rPr>
            </w:pPr>
          </w:p>
        </w:tc>
        <w:tc>
          <w:tcPr>
            <w:tcW w:w="1054" w:type="dxa"/>
            <w:gridSpan w:val="2"/>
            <w:tcBorders>
              <w:left w:val="single" w:sz="6" w:space="0" w:color="auto"/>
              <w:right w:val="single" w:sz="6" w:space="0" w:color="auto"/>
            </w:tcBorders>
          </w:tcPr>
          <w:p w14:paraId="0E24EE10" w14:textId="77777777" w:rsidR="00EA533B" w:rsidRPr="00565356" w:rsidRDefault="00EA533B" w:rsidP="00104782">
            <w:pPr>
              <w:pStyle w:val="Subtitle"/>
              <w:rPr>
                <w:color w:val="000000" w:themeColor="text1"/>
                <w:sz w:val="18"/>
                <w:szCs w:val="18"/>
                <w:u w:val="none"/>
              </w:rPr>
            </w:pPr>
          </w:p>
        </w:tc>
        <w:tc>
          <w:tcPr>
            <w:tcW w:w="1055" w:type="dxa"/>
            <w:tcBorders>
              <w:left w:val="single" w:sz="6" w:space="0" w:color="auto"/>
              <w:right w:val="single" w:sz="6" w:space="0" w:color="auto"/>
            </w:tcBorders>
          </w:tcPr>
          <w:p w14:paraId="39CD82B3" w14:textId="77777777" w:rsidR="00EA533B" w:rsidRPr="00565356" w:rsidRDefault="00EA533B" w:rsidP="00104782">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C1BF149" w14:textId="77777777" w:rsidR="00EA533B" w:rsidRPr="00565356" w:rsidRDefault="00EA533B" w:rsidP="00104782">
            <w:pPr>
              <w:pStyle w:val="Subtitle"/>
              <w:jc w:val="left"/>
              <w:rPr>
                <w:b/>
                <w:bCs/>
                <w:color w:val="000000" w:themeColor="text1"/>
                <w:sz w:val="18"/>
                <w:szCs w:val="18"/>
                <w:u w:val="none"/>
              </w:rPr>
            </w:pPr>
            <w:r w:rsidRPr="00565356">
              <w:rPr>
                <w:b/>
                <w:bCs/>
                <w:color w:val="000000" w:themeColor="text1"/>
                <w:sz w:val="18"/>
                <w:szCs w:val="18"/>
                <w:u w:val="none"/>
              </w:rPr>
              <w:t>40%</w:t>
            </w:r>
          </w:p>
        </w:tc>
      </w:tr>
      <w:tr w:rsidR="00EA533B" w:rsidRPr="00565356" w14:paraId="074D57E4" w14:textId="77777777" w:rsidTr="00104782">
        <w:tc>
          <w:tcPr>
            <w:tcW w:w="2305" w:type="dxa"/>
            <w:tcBorders>
              <w:top w:val="single" w:sz="6" w:space="0" w:color="auto"/>
              <w:left w:val="thinThickLargeGap" w:sz="24" w:space="0" w:color="auto"/>
              <w:bottom w:val="single" w:sz="6" w:space="0" w:color="auto"/>
            </w:tcBorders>
          </w:tcPr>
          <w:p w14:paraId="770C35FA" w14:textId="77777777" w:rsidR="00EA533B" w:rsidRPr="00565356" w:rsidRDefault="00EA533B" w:rsidP="00104782">
            <w:pPr>
              <w:pStyle w:val="Subtitle"/>
              <w:ind w:left="-15"/>
              <w:jc w:val="left"/>
              <w:rPr>
                <w:color w:val="000000" w:themeColor="text1"/>
                <w:sz w:val="18"/>
                <w:szCs w:val="18"/>
                <w:u w:val="none"/>
              </w:rPr>
            </w:pPr>
            <w:r w:rsidRPr="00565356">
              <w:rPr>
                <w:color w:val="000000" w:themeColor="text1"/>
                <w:sz w:val="18"/>
                <w:szCs w:val="18"/>
                <w:u w:val="none"/>
              </w:rPr>
              <w:t>Show critical awareness of the range of resources available to deliver inclusive Physical Education and Youth Sport</w:t>
            </w:r>
          </w:p>
        </w:tc>
        <w:tc>
          <w:tcPr>
            <w:tcW w:w="540" w:type="dxa"/>
            <w:gridSpan w:val="2"/>
            <w:tcBorders>
              <w:top w:val="single" w:sz="6" w:space="0" w:color="auto"/>
              <w:bottom w:val="single" w:sz="6" w:space="0" w:color="auto"/>
              <w:right w:val="single" w:sz="6" w:space="0" w:color="auto"/>
            </w:tcBorders>
          </w:tcPr>
          <w:p w14:paraId="2A7FBA1F" w14:textId="77777777" w:rsidR="00EA533B" w:rsidRPr="00565356" w:rsidRDefault="00EA533B" w:rsidP="00104782">
            <w:pPr>
              <w:pStyle w:val="Subtitle"/>
              <w:rPr>
                <w:b/>
                <w:bCs/>
                <w:color w:val="000000" w:themeColor="text1"/>
                <w:sz w:val="18"/>
                <w:szCs w:val="18"/>
                <w:u w:val="none"/>
              </w:rPr>
            </w:pPr>
          </w:p>
          <w:p w14:paraId="01140C4F" w14:textId="77777777" w:rsidR="00EA533B" w:rsidRPr="00565356" w:rsidRDefault="00EA533B" w:rsidP="00104782">
            <w:pPr>
              <w:pStyle w:val="Subtitle"/>
              <w:rPr>
                <w:b/>
                <w:bCs/>
                <w:color w:val="000000" w:themeColor="text1"/>
                <w:sz w:val="18"/>
                <w:szCs w:val="18"/>
                <w:u w:val="none"/>
              </w:rPr>
            </w:pPr>
            <w:r w:rsidRPr="00565356">
              <w:rPr>
                <w:b/>
                <w:bCs/>
                <w:color w:val="000000" w:themeColor="text1"/>
                <w:sz w:val="18"/>
                <w:szCs w:val="18"/>
                <w:u w:val="none"/>
              </w:rPr>
              <w:t>3</w:t>
            </w:r>
          </w:p>
        </w:tc>
        <w:tc>
          <w:tcPr>
            <w:tcW w:w="1054" w:type="dxa"/>
            <w:tcBorders>
              <w:left w:val="single" w:sz="6" w:space="0" w:color="auto"/>
              <w:right w:val="single" w:sz="6" w:space="0" w:color="auto"/>
            </w:tcBorders>
          </w:tcPr>
          <w:p w14:paraId="7928EC64" w14:textId="77777777" w:rsidR="00EA533B" w:rsidRPr="00565356" w:rsidRDefault="00EA533B" w:rsidP="00104782">
            <w:pPr>
              <w:pStyle w:val="Subtitle"/>
              <w:rPr>
                <w:color w:val="000000" w:themeColor="text1"/>
                <w:sz w:val="18"/>
                <w:szCs w:val="18"/>
                <w:u w:val="none"/>
              </w:rPr>
            </w:pPr>
          </w:p>
        </w:tc>
        <w:tc>
          <w:tcPr>
            <w:tcW w:w="1054" w:type="dxa"/>
            <w:tcBorders>
              <w:left w:val="single" w:sz="6" w:space="0" w:color="auto"/>
              <w:right w:val="single" w:sz="6" w:space="0" w:color="auto"/>
            </w:tcBorders>
          </w:tcPr>
          <w:p w14:paraId="3201B34A" w14:textId="77777777" w:rsidR="00EA533B" w:rsidRPr="00565356" w:rsidRDefault="00EA533B" w:rsidP="00104782">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0647DFC0" w14:textId="77777777" w:rsidR="00EA533B" w:rsidRPr="00565356" w:rsidRDefault="00EA533B" w:rsidP="00104782">
            <w:pPr>
              <w:pStyle w:val="Subtitle"/>
              <w:jc w:val="righ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0E5F6F44" w14:textId="77777777" w:rsidR="00EA533B" w:rsidRPr="00565356" w:rsidRDefault="00EA533B" w:rsidP="00104782">
            <w:pPr>
              <w:pStyle w:val="Subtitle"/>
              <w:jc w:val="righ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E3C451D" w14:textId="77777777" w:rsidR="00EA533B" w:rsidRPr="00565356" w:rsidRDefault="00EA533B" w:rsidP="00104782">
            <w:pPr>
              <w:pStyle w:val="Subtitle"/>
              <w:ind w:firstLine="281"/>
              <w:jc w:val="right"/>
              <w:rPr>
                <w:color w:val="000000" w:themeColor="text1"/>
                <w:sz w:val="18"/>
                <w:szCs w:val="18"/>
                <w:u w:val="none"/>
              </w:rPr>
            </w:pPr>
          </w:p>
        </w:tc>
        <w:tc>
          <w:tcPr>
            <w:tcW w:w="1054" w:type="dxa"/>
            <w:gridSpan w:val="2"/>
            <w:tcBorders>
              <w:left w:val="single" w:sz="6" w:space="0" w:color="auto"/>
              <w:right w:val="single" w:sz="6" w:space="0" w:color="auto"/>
            </w:tcBorders>
          </w:tcPr>
          <w:p w14:paraId="69345953" w14:textId="77777777" w:rsidR="00EA533B" w:rsidRPr="00565356" w:rsidRDefault="00EA533B" w:rsidP="00104782">
            <w:pPr>
              <w:pStyle w:val="Subtitle"/>
              <w:rPr>
                <w:color w:val="000000" w:themeColor="text1"/>
                <w:sz w:val="18"/>
                <w:szCs w:val="18"/>
                <w:u w:val="none"/>
              </w:rPr>
            </w:pPr>
          </w:p>
        </w:tc>
        <w:tc>
          <w:tcPr>
            <w:tcW w:w="1055" w:type="dxa"/>
            <w:tcBorders>
              <w:left w:val="single" w:sz="6" w:space="0" w:color="auto"/>
              <w:right w:val="single" w:sz="6" w:space="0" w:color="auto"/>
            </w:tcBorders>
          </w:tcPr>
          <w:p w14:paraId="1853C5A8" w14:textId="77777777" w:rsidR="00EA533B" w:rsidRPr="00565356" w:rsidRDefault="00EA533B" w:rsidP="00104782">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0D28536" w14:textId="77777777" w:rsidR="00EA533B" w:rsidRPr="00565356" w:rsidRDefault="00EA533B" w:rsidP="00104782">
            <w:pPr>
              <w:pStyle w:val="Subtitle"/>
              <w:jc w:val="left"/>
              <w:rPr>
                <w:b/>
                <w:bCs/>
                <w:color w:val="000000" w:themeColor="text1"/>
                <w:sz w:val="18"/>
                <w:szCs w:val="18"/>
                <w:u w:val="none"/>
              </w:rPr>
            </w:pPr>
            <w:r w:rsidRPr="00565356">
              <w:rPr>
                <w:b/>
                <w:bCs/>
                <w:color w:val="000000" w:themeColor="text1"/>
                <w:sz w:val="18"/>
                <w:szCs w:val="18"/>
                <w:u w:val="none"/>
              </w:rPr>
              <w:t>20%</w:t>
            </w:r>
          </w:p>
        </w:tc>
      </w:tr>
      <w:tr w:rsidR="00EA533B" w:rsidRPr="00565356" w14:paraId="484B89E0" w14:textId="77777777" w:rsidTr="00104782">
        <w:trPr>
          <w:cantSplit/>
          <w:trHeight w:val="282"/>
        </w:trPr>
        <w:tc>
          <w:tcPr>
            <w:tcW w:w="10225" w:type="dxa"/>
            <w:gridSpan w:val="12"/>
            <w:tcBorders>
              <w:left w:val="thinThickLargeGap" w:sz="24" w:space="0" w:color="auto"/>
              <w:right w:val="single" w:sz="4" w:space="0" w:color="auto"/>
            </w:tcBorders>
          </w:tcPr>
          <w:p w14:paraId="3D316F30" w14:textId="77777777" w:rsidR="00EA533B" w:rsidRPr="00565356" w:rsidRDefault="00EA533B" w:rsidP="00104782">
            <w:pPr>
              <w:pStyle w:val="Subtitle"/>
              <w:jc w:val="left"/>
              <w:rPr>
                <w:b/>
                <w:bCs/>
                <w:color w:val="000000" w:themeColor="text1"/>
                <w:sz w:val="24"/>
                <w:szCs w:val="24"/>
                <w:u w:val="none"/>
              </w:rPr>
            </w:pPr>
            <w:r w:rsidRPr="00565356">
              <w:rPr>
                <w:color w:val="000000" w:themeColor="text1"/>
                <w:sz w:val="18"/>
                <w:szCs w:val="18"/>
                <w:u w:val="none"/>
              </w:rPr>
              <w:t xml:space="preserve">It is expected that students will present work that is proof read, correctly referenced and adheres to the </w:t>
            </w:r>
            <w:r w:rsidRPr="00565356">
              <w:rPr>
                <w:b/>
                <w:color w:val="000000" w:themeColor="text1"/>
                <w:sz w:val="18"/>
                <w:szCs w:val="18"/>
                <w:u w:val="none"/>
              </w:rPr>
              <w:t>Assessment Checklist.</w:t>
            </w:r>
            <w:r w:rsidRPr="00565356">
              <w:rPr>
                <w:color w:val="000000" w:themeColor="text1"/>
                <w:sz w:val="18"/>
                <w:szCs w:val="18"/>
                <w:u w:val="none"/>
              </w:rPr>
              <w:t xml:space="preserve"> </w:t>
            </w:r>
            <w:proofErr w:type="gramStart"/>
            <w:r w:rsidRPr="00565356">
              <w:rPr>
                <w:color w:val="000000" w:themeColor="text1"/>
                <w:sz w:val="18"/>
                <w:szCs w:val="18"/>
                <w:u w:val="none"/>
              </w:rPr>
              <w:t>Therefore</w:t>
            </w:r>
            <w:proofErr w:type="gramEnd"/>
            <w:r w:rsidRPr="00565356">
              <w:rPr>
                <w:color w:val="000000" w:themeColor="text1"/>
                <w:sz w:val="18"/>
                <w:szCs w:val="18"/>
                <w:u w:val="none"/>
              </w:rPr>
              <w:t xml:space="preserve"> a range of 0 – 10 marks will be deducted for non-completion of any of the points on the </w:t>
            </w:r>
            <w:r w:rsidRPr="00565356">
              <w:rPr>
                <w:b/>
                <w:color w:val="000000" w:themeColor="text1"/>
                <w:sz w:val="18"/>
                <w:szCs w:val="18"/>
                <w:u w:val="none"/>
              </w:rPr>
              <w:t>checklist below</w:t>
            </w:r>
            <w:r w:rsidRPr="00565356">
              <w:rPr>
                <w:color w:val="000000" w:themeColor="text1"/>
                <w:sz w:val="18"/>
                <w:szCs w:val="18"/>
                <w:u w:val="none"/>
              </w:rPr>
              <w:t>.</w:t>
            </w:r>
          </w:p>
        </w:tc>
        <w:tc>
          <w:tcPr>
            <w:tcW w:w="720" w:type="dxa"/>
            <w:tcBorders>
              <w:left w:val="single" w:sz="4" w:space="0" w:color="auto"/>
              <w:right w:val="thinThickLargeGap" w:sz="24" w:space="0" w:color="auto"/>
            </w:tcBorders>
          </w:tcPr>
          <w:p w14:paraId="2C836878" w14:textId="77777777" w:rsidR="00EA533B" w:rsidRPr="00565356" w:rsidRDefault="00EA533B" w:rsidP="00104782">
            <w:pPr>
              <w:pStyle w:val="Subtitle"/>
              <w:jc w:val="left"/>
              <w:rPr>
                <w:b/>
                <w:bCs/>
                <w:color w:val="000000" w:themeColor="text1"/>
                <w:sz w:val="24"/>
                <w:szCs w:val="24"/>
                <w:u w:val="none"/>
              </w:rPr>
            </w:pPr>
          </w:p>
        </w:tc>
      </w:tr>
      <w:tr w:rsidR="00EA533B" w:rsidRPr="00565356" w14:paraId="2198BA1D" w14:textId="77777777" w:rsidTr="00104782">
        <w:trPr>
          <w:cantSplit/>
          <w:trHeight w:val="4341"/>
        </w:trPr>
        <w:tc>
          <w:tcPr>
            <w:tcW w:w="10945" w:type="dxa"/>
            <w:gridSpan w:val="13"/>
            <w:tcBorders>
              <w:left w:val="thinThickLargeGap" w:sz="24" w:space="0" w:color="auto"/>
              <w:right w:val="thinThickLargeGap" w:sz="24" w:space="0" w:color="auto"/>
            </w:tcBorders>
          </w:tcPr>
          <w:p w14:paraId="14F53EC1" w14:textId="77777777" w:rsidR="00EA533B" w:rsidRPr="00565356" w:rsidRDefault="00EA533B" w:rsidP="00104782">
            <w:pPr>
              <w:pStyle w:val="Subtitle"/>
              <w:jc w:val="left"/>
              <w:rPr>
                <w:b/>
                <w:bCs/>
                <w:color w:val="000000" w:themeColor="text1"/>
                <w:sz w:val="24"/>
                <w:szCs w:val="24"/>
                <w:u w:val="none"/>
              </w:rPr>
            </w:pPr>
            <w:r w:rsidRPr="00565356">
              <w:rPr>
                <w:b/>
                <w:bCs/>
                <w:color w:val="000000" w:themeColor="text1"/>
                <w:sz w:val="24"/>
                <w:szCs w:val="24"/>
                <w:u w:val="none"/>
              </w:rPr>
              <w:t>TUTOR COMMENTS:</w:t>
            </w:r>
          </w:p>
          <w:p w14:paraId="1F752691" w14:textId="77777777" w:rsidR="00EA533B" w:rsidRPr="00565356" w:rsidRDefault="00EA533B" w:rsidP="00104782">
            <w:pPr>
              <w:pStyle w:val="Subtitle"/>
              <w:ind w:left="937" w:right="1152"/>
              <w:jc w:val="both"/>
              <w:rPr>
                <w:b/>
                <w:bCs/>
                <w:color w:val="000000" w:themeColor="text1"/>
                <w:sz w:val="24"/>
                <w:szCs w:val="24"/>
                <w:u w:val="none"/>
              </w:rPr>
            </w:pPr>
          </w:p>
          <w:p w14:paraId="6C5541D8" w14:textId="77777777" w:rsidR="00EA533B" w:rsidRPr="00565356" w:rsidRDefault="00EA533B" w:rsidP="00104782">
            <w:pPr>
              <w:pStyle w:val="Subtitle"/>
              <w:ind w:left="937" w:right="1152"/>
              <w:jc w:val="both"/>
              <w:rPr>
                <w:b/>
                <w:bCs/>
                <w:color w:val="000000" w:themeColor="text1"/>
                <w:sz w:val="24"/>
                <w:szCs w:val="24"/>
                <w:u w:val="none"/>
              </w:rPr>
            </w:pPr>
          </w:p>
          <w:p w14:paraId="1DCBEC03" w14:textId="77777777" w:rsidR="00EA533B" w:rsidRPr="00565356" w:rsidRDefault="00EA533B" w:rsidP="00104782">
            <w:pPr>
              <w:pStyle w:val="Subtitle"/>
              <w:ind w:left="937" w:right="1152"/>
              <w:jc w:val="both"/>
              <w:rPr>
                <w:b/>
                <w:bCs/>
                <w:color w:val="000000" w:themeColor="text1"/>
                <w:sz w:val="24"/>
                <w:szCs w:val="24"/>
                <w:u w:val="none"/>
              </w:rPr>
            </w:pPr>
          </w:p>
          <w:p w14:paraId="332A0256" w14:textId="77777777" w:rsidR="00EA533B" w:rsidRPr="00565356" w:rsidRDefault="00EA533B" w:rsidP="00104782">
            <w:pPr>
              <w:pStyle w:val="Subtitle"/>
              <w:ind w:left="937" w:right="1152"/>
              <w:jc w:val="both"/>
              <w:rPr>
                <w:b/>
                <w:bCs/>
                <w:color w:val="000000" w:themeColor="text1"/>
                <w:sz w:val="24"/>
                <w:szCs w:val="24"/>
                <w:u w:val="none"/>
              </w:rPr>
            </w:pPr>
          </w:p>
          <w:p w14:paraId="6DA86F83" w14:textId="77777777" w:rsidR="00EA533B" w:rsidRPr="00565356" w:rsidRDefault="00EA533B" w:rsidP="00104782">
            <w:pPr>
              <w:pStyle w:val="Subtitle"/>
              <w:ind w:left="937" w:right="1152"/>
              <w:jc w:val="both"/>
              <w:rPr>
                <w:b/>
                <w:bCs/>
                <w:color w:val="000000" w:themeColor="text1"/>
                <w:sz w:val="24"/>
                <w:szCs w:val="24"/>
                <w:u w:val="none"/>
              </w:rPr>
            </w:pPr>
          </w:p>
          <w:p w14:paraId="71CADF5C" w14:textId="77777777" w:rsidR="00EA533B" w:rsidRPr="00565356" w:rsidRDefault="00EA533B" w:rsidP="00104782">
            <w:pPr>
              <w:pStyle w:val="Subtitle"/>
              <w:ind w:left="937" w:right="1152"/>
              <w:jc w:val="both"/>
              <w:rPr>
                <w:b/>
                <w:bCs/>
                <w:color w:val="000000" w:themeColor="text1"/>
                <w:sz w:val="24"/>
                <w:szCs w:val="24"/>
                <w:u w:val="none"/>
              </w:rPr>
            </w:pPr>
          </w:p>
          <w:p w14:paraId="0EE7C67C" w14:textId="77777777" w:rsidR="00EA533B" w:rsidRPr="00565356" w:rsidRDefault="00EA533B" w:rsidP="00104782">
            <w:pPr>
              <w:pStyle w:val="Subtitle"/>
              <w:ind w:left="937" w:right="1152"/>
              <w:jc w:val="both"/>
              <w:rPr>
                <w:b/>
                <w:bCs/>
                <w:color w:val="000000" w:themeColor="text1"/>
                <w:sz w:val="24"/>
                <w:szCs w:val="24"/>
                <w:u w:val="none"/>
              </w:rPr>
            </w:pPr>
          </w:p>
          <w:p w14:paraId="6CB63279" w14:textId="77777777" w:rsidR="00EA533B" w:rsidRPr="00565356" w:rsidRDefault="00EA533B" w:rsidP="00104782">
            <w:pPr>
              <w:pStyle w:val="Subtitle"/>
              <w:ind w:left="937" w:right="1152"/>
              <w:jc w:val="both"/>
              <w:rPr>
                <w:b/>
                <w:bCs/>
                <w:color w:val="000000" w:themeColor="text1"/>
                <w:sz w:val="24"/>
                <w:szCs w:val="24"/>
                <w:u w:val="none"/>
              </w:rPr>
            </w:pPr>
          </w:p>
          <w:p w14:paraId="24BB4B56" w14:textId="77777777" w:rsidR="00EA533B" w:rsidRPr="00565356" w:rsidRDefault="00EA533B" w:rsidP="00104782">
            <w:pPr>
              <w:pStyle w:val="Subtitle"/>
              <w:ind w:left="937" w:right="1152"/>
              <w:jc w:val="both"/>
              <w:rPr>
                <w:b/>
                <w:bCs/>
                <w:color w:val="000000" w:themeColor="text1"/>
                <w:sz w:val="24"/>
                <w:szCs w:val="24"/>
                <w:u w:val="none"/>
              </w:rPr>
            </w:pPr>
          </w:p>
          <w:p w14:paraId="4045F3FD" w14:textId="77777777" w:rsidR="00EA533B" w:rsidRPr="00565356" w:rsidRDefault="00EA533B" w:rsidP="00104782">
            <w:pPr>
              <w:pStyle w:val="Subtitle"/>
              <w:ind w:left="937" w:right="1152"/>
              <w:jc w:val="both"/>
              <w:rPr>
                <w:b/>
                <w:bCs/>
                <w:color w:val="000000" w:themeColor="text1"/>
                <w:sz w:val="24"/>
                <w:szCs w:val="24"/>
                <w:u w:val="none"/>
              </w:rPr>
            </w:pPr>
          </w:p>
          <w:p w14:paraId="56AE1144" w14:textId="77777777" w:rsidR="00EA533B" w:rsidRPr="00565356" w:rsidRDefault="00EA533B" w:rsidP="00104782">
            <w:pPr>
              <w:pStyle w:val="Subtitle"/>
              <w:ind w:left="937" w:right="1152"/>
              <w:jc w:val="both"/>
              <w:rPr>
                <w:b/>
                <w:bCs/>
                <w:color w:val="000000" w:themeColor="text1"/>
                <w:sz w:val="24"/>
                <w:szCs w:val="24"/>
                <w:u w:val="none"/>
              </w:rPr>
            </w:pPr>
          </w:p>
          <w:p w14:paraId="6ED94E2B" w14:textId="77777777" w:rsidR="00EA533B" w:rsidRPr="00565356" w:rsidRDefault="00EA533B" w:rsidP="00104782">
            <w:pPr>
              <w:pStyle w:val="Subtitle"/>
              <w:ind w:left="937" w:right="1152"/>
              <w:jc w:val="both"/>
              <w:rPr>
                <w:b/>
                <w:bCs/>
                <w:color w:val="000000" w:themeColor="text1"/>
                <w:sz w:val="24"/>
                <w:szCs w:val="24"/>
                <w:u w:val="none"/>
              </w:rPr>
            </w:pPr>
          </w:p>
        </w:tc>
      </w:tr>
      <w:tr w:rsidR="00EA533B" w:rsidRPr="00565356" w14:paraId="5AB2A065" w14:textId="77777777" w:rsidTr="00104782">
        <w:trPr>
          <w:cantSplit/>
          <w:trHeight w:val="365"/>
        </w:trPr>
        <w:tc>
          <w:tcPr>
            <w:tcW w:w="2661" w:type="dxa"/>
            <w:gridSpan w:val="2"/>
            <w:tcBorders>
              <w:left w:val="thinThickLargeGap" w:sz="24" w:space="0" w:color="auto"/>
              <w:bottom w:val="thickThinLargeGap" w:sz="24" w:space="0" w:color="auto"/>
            </w:tcBorders>
          </w:tcPr>
          <w:p w14:paraId="7B28B2FD" w14:textId="77777777" w:rsidR="00EA533B" w:rsidRPr="00565356" w:rsidRDefault="00EA533B" w:rsidP="00104782">
            <w:pPr>
              <w:pStyle w:val="Subtitle"/>
              <w:jc w:val="left"/>
              <w:rPr>
                <w:b/>
                <w:bCs/>
                <w:color w:val="000000" w:themeColor="text1"/>
                <w:sz w:val="18"/>
                <w:szCs w:val="18"/>
                <w:u w:val="none"/>
              </w:rPr>
            </w:pPr>
            <w:r w:rsidRPr="00565356">
              <w:rPr>
                <w:b/>
                <w:bCs/>
                <w:color w:val="000000" w:themeColor="text1"/>
                <w:sz w:val="18"/>
                <w:szCs w:val="18"/>
                <w:u w:val="none"/>
              </w:rPr>
              <w:t xml:space="preserve"> Submission date: 12</w:t>
            </w:r>
            <w:r w:rsidRPr="00565356">
              <w:rPr>
                <w:b/>
                <w:bCs/>
                <w:color w:val="000000" w:themeColor="text1"/>
                <w:sz w:val="18"/>
                <w:szCs w:val="18"/>
                <w:u w:val="none"/>
                <w:vertAlign w:val="superscript"/>
              </w:rPr>
              <w:t>th</w:t>
            </w:r>
            <w:r w:rsidRPr="00565356">
              <w:rPr>
                <w:b/>
                <w:bCs/>
                <w:color w:val="000000" w:themeColor="text1"/>
                <w:sz w:val="18"/>
                <w:szCs w:val="18"/>
                <w:u w:val="none"/>
              </w:rPr>
              <w:t xml:space="preserve"> Jan 2018</w:t>
            </w:r>
          </w:p>
          <w:p w14:paraId="6367868C" w14:textId="77777777" w:rsidR="00EA533B" w:rsidRPr="00565356" w:rsidRDefault="00EA533B" w:rsidP="00104782">
            <w:pPr>
              <w:pStyle w:val="Subtitle"/>
              <w:jc w:val="left"/>
              <w:rPr>
                <w:b/>
                <w:bCs/>
                <w:color w:val="000000" w:themeColor="text1"/>
                <w:sz w:val="18"/>
                <w:szCs w:val="18"/>
                <w:u w:val="none"/>
              </w:rPr>
            </w:pPr>
            <w:r w:rsidRPr="00565356">
              <w:rPr>
                <w:b/>
                <w:bCs/>
                <w:color w:val="000000" w:themeColor="text1"/>
                <w:sz w:val="18"/>
                <w:szCs w:val="18"/>
                <w:u w:val="none"/>
              </w:rPr>
              <w:t xml:space="preserve">via </w:t>
            </w:r>
            <w:proofErr w:type="spellStart"/>
            <w:r w:rsidRPr="00565356">
              <w:rPr>
                <w:b/>
                <w:bCs/>
                <w:color w:val="000000" w:themeColor="text1"/>
                <w:sz w:val="18"/>
                <w:szCs w:val="18"/>
                <w:u w:val="none"/>
              </w:rPr>
              <w:t>Turnitin</w:t>
            </w:r>
            <w:proofErr w:type="spellEnd"/>
          </w:p>
        </w:tc>
        <w:tc>
          <w:tcPr>
            <w:tcW w:w="2337" w:type="dxa"/>
            <w:gridSpan w:val="4"/>
            <w:tcBorders>
              <w:bottom w:val="thickThinLargeGap" w:sz="24" w:space="0" w:color="auto"/>
            </w:tcBorders>
          </w:tcPr>
          <w:p w14:paraId="15A1A5C5" w14:textId="77777777" w:rsidR="00EA533B" w:rsidRPr="00565356" w:rsidRDefault="00EA533B" w:rsidP="00104782">
            <w:pPr>
              <w:pStyle w:val="Subtitle"/>
              <w:jc w:val="left"/>
              <w:rPr>
                <w:b/>
                <w:bCs/>
                <w:color w:val="000000" w:themeColor="text1"/>
                <w:sz w:val="18"/>
                <w:szCs w:val="18"/>
                <w:u w:val="none"/>
              </w:rPr>
            </w:pPr>
            <w:r w:rsidRPr="00565356">
              <w:rPr>
                <w:b/>
                <w:bCs/>
                <w:color w:val="000000" w:themeColor="text1"/>
                <w:sz w:val="18"/>
                <w:szCs w:val="18"/>
                <w:u w:val="none"/>
              </w:rPr>
              <w:t>Return date: 12</w:t>
            </w:r>
            <w:r w:rsidRPr="00565356">
              <w:rPr>
                <w:b/>
                <w:bCs/>
                <w:color w:val="000000" w:themeColor="text1"/>
                <w:sz w:val="18"/>
                <w:szCs w:val="18"/>
                <w:u w:val="none"/>
                <w:vertAlign w:val="superscript"/>
              </w:rPr>
              <w:t>th</w:t>
            </w:r>
            <w:r w:rsidRPr="00565356">
              <w:rPr>
                <w:b/>
                <w:bCs/>
                <w:color w:val="000000" w:themeColor="text1"/>
                <w:sz w:val="18"/>
                <w:szCs w:val="18"/>
                <w:u w:val="none"/>
              </w:rPr>
              <w:t xml:space="preserve"> Feb 2018</w:t>
            </w:r>
          </w:p>
          <w:p w14:paraId="7561222C" w14:textId="77777777" w:rsidR="00EA533B" w:rsidRPr="00565356" w:rsidRDefault="00EA533B" w:rsidP="00104782">
            <w:pPr>
              <w:pStyle w:val="Subtitle"/>
              <w:jc w:val="left"/>
              <w:rPr>
                <w:b/>
                <w:bCs/>
                <w:color w:val="000000" w:themeColor="text1"/>
                <w:sz w:val="18"/>
                <w:szCs w:val="18"/>
                <w:u w:val="none"/>
              </w:rPr>
            </w:pPr>
            <w:r w:rsidRPr="00565356">
              <w:rPr>
                <w:b/>
                <w:bCs/>
                <w:color w:val="000000" w:themeColor="text1"/>
                <w:sz w:val="18"/>
                <w:szCs w:val="18"/>
                <w:u w:val="none"/>
              </w:rPr>
              <w:t>(at least within 4 weeks)</w:t>
            </w:r>
          </w:p>
        </w:tc>
        <w:tc>
          <w:tcPr>
            <w:tcW w:w="3600" w:type="dxa"/>
            <w:gridSpan w:val="4"/>
            <w:tcBorders>
              <w:bottom w:val="thickThinLargeGap" w:sz="24" w:space="0" w:color="auto"/>
            </w:tcBorders>
          </w:tcPr>
          <w:p w14:paraId="2A68E740" w14:textId="77777777" w:rsidR="00EA533B" w:rsidRPr="00565356" w:rsidRDefault="00EA533B" w:rsidP="00104782">
            <w:pPr>
              <w:pStyle w:val="Subtitle"/>
              <w:jc w:val="left"/>
              <w:rPr>
                <w:b/>
                <w:bCs/>
                <w:color w:val="000000" w:themeColor="text1"/>
                <w:sz w:val="18"/>
                <w:szCs w:val="18"/>
                <w:u w:val="none"/>
              </w:rPr>
            </w:pPr>
            <w:r w:rsidRPr="00565356">
              <w:rPr>
                <w:b/>
                <w:bCs/>
                <w:color w:val="000000" w:themeColor="text1"/>
                <w:sz w:val="18"/>
                <w:szCs w:val="18"/>
                <w:u w:val="none"/>
              </w:rPr>
              <w:t>Tutor: K. Piper</w:t>
            </w:r>
          </w:p>
        </w:tc>
        <w:tc>
          <w:tcPr>
            <w:tcW w:w="2347" w:type="dxa"/>
            <w:gridSpan w:val="3"/>
            <w:tcBorders>
              <w:bottom w:val="thickThinLargeGap" w:sz="24" w:space="0" w:color="auto"/>
              <w:right w:val="thinThickLargeGap" w:sz="24" w:space="0" w:color="auto"/>
            </w:tcBorders>
          </w:tcPr>
          <w:p w14:paraId="157C4012" w14:textId="77777777" w:rsidR="00EA533B" w:rsidRPr="00565356" w:rsidRDefault="00EA533B" w:rsidP="00104782">
            <w:pPr>
              <w:pStyle w:val="Subtitle"/>
              <w:jc w:val="left"/>
              <w:rPr>
                <w:b/>
                <w:bCs/>
                <w:color w:val="000000" w:themeColor="text1"/>
                <w:sz w:val="18"/>
                <w:szCs w:val="18"/>
                <w:u w:val="none"/>
              </w:rPr>
            </w:pPr>
            <w:r w:rsidRPr="00565356">
              <w:rPr>
                <w:b/>
                <w:bCs/>
                <w:color w:val="000000" w:themeColor="text1"/>
                <w:sz w:val="18"/>
                <w:szCs w:val="18"/>
                <w:u w:val="none"/>
              </w:rPr>
              <w:t xml:space="preserve">Mark: </w:t>
            </w:r>
          </w:p>
        </w:tc>
      </w:tr>
    </w:tbl>
    <w:p w14:paraId="1AB31B34" w14:textId="77777777" w:rsidR="0052552B" w:rsidRPr="0052552B" w:rsidRDefault="0052552B">
      <w:pPr>
        <w:rPr>
          <w:rFonts w:ascii="Arial" w:hAnsi="Arial" w:cs="Arial"/>
          <w:sz w:val="28"/>
          <w:szCs w:val="28"/>
          <w:u w:val="single"/>
        </w:rPr>
      </w:pPr>
    </w:p>
    <w:sectPr w:rsidR="0052552B" w:rsidRPr="0052552B">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F7FF36" w14:textId="77777777" w:rsidR="002612A9" w:rsidRDefault="002612A9" w:rsidP="00903B87">
      <w:pPr>
        <w:spacing w:after="0" w:line="240" w:lineRule="auto"/>
      </w:pPr>
      <w:r>
        <w:separator/>
      </w:r>
    </w:p>
  </w:endnote>
  <w:endnote w:type="continuationSeparator" w:id="0">
    <w:p w14:paraId="0B3C9066" w14:textId="77777777" w:rsidR="002612A9" w:rsidRDefault="002612A9" w:rsidP="00903B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D84EC0" w14:textId="326F535A" w:rsidR="00BD67AF" w:rsidRDefault="00BD67A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6D0EBF">
      <w:rPr>
        <w:caps/>
        <w:noProof/>
        <w:color w:val="4472C4" w:themeColor="accent1"/>
      </w:rPr>
      <w:t>3</w:t>
    </w:r>
    <w:r>
      <w:rPr>
        <w:caps/>
        <w:noProof/>
        <w:color w:val="4472C4" w:themeColor="accent1"/>
      </w:rPr>
      <w:fldChar w:fldCharType="end"/>
    </w:r>
  </w:p>
  <w:p w14:paraId="7C75DF19" w14:textId="77777777" w:rsidR="00BD67AF" w:rsidRDefault="00BD67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AA5832" w14:textId="77777777" w:rsidR="002612A9" w:rsidRDefault="002612A9" w:rsidP="00903B87">
      <w:pPr>
        <w:spacing w:after="0" w:line="240" w:lineRule="auto"/>
      </w:pPr>
      <w:r>
        <w:separator/>
      </w:r>
    </w:p>
  </w:footnote>
  <w:footnote w:type="continuationSeparator" w:id="0">
    <w:p w14:paraId="02E2FC7D" w14:textId="77777777" w:rsidR="002612A9" w:rsidRDefault="002612A9" w:rsidP="00903B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31EFC9" w14:textId="520D1496" w:rsidR="00BD67AF" w:rsidRDefault="00BD67AF">
    <w:pPr>
      <w:pStyle w:val="Header"/>
    </w:pPr>
    <w:r>
      <w:t>Jack Smyth</w:t>
    </w:r>
  </w:p>
  <w:p w14:paraId="06C8BED3" w14:textId="77777777" w:rsidR="00BD67AF" w:rsidRDefault="00BD67A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B87"/>
    <w:rsid w:val="0006523E"/>
    <w:rsid w:val="000750DF"/>
    <w:rsid w:val="001A6546"/>
    <w:rsid w:val="001F2618"/>
    <w:rsid w:val="00244F12"/>
    <w:rsid w:val="002612A9"/>
    <w:rsid w:val="00315739"/>
    <w:rsid w:val="0032011F"/>
    <w:rsid w:val="003721C3"/>
    <w:rsid w:val="003863E0"/>
    <w:rsid w:val="003B656B"/>
    <w:rsid w:val="004B79CE"/>
    <w:rsid w:val="005113F0"/>
    <w:rsid w:val="0052552B"/>
    <w:rsid w:val="0064011B"/>
    <w:rsid w:val="00650D67"/>
    <w:rsid w:val="006D0EBF"/>
    <w:rsid w:val="006D5C3E"/>
    <w:rsid w:val="006D6EDB"/>
    <w:rsid w:val="0072323E"/>
    <w:rsid w:val="00814720"/>
    <w:rsid w:val="0082363C"/>
    <w:rsid w:val="00840E75"/>
    <w:rsid w:val="00857CED"/>
    <w:rsid w:val="008839DB"/>
    <w:rsid w:val="008B4779"/>
    <w:rsid w:val="008C294A"/>
    <w:rsid w:val="008D03A5"/>
    <w:rsid w:val="008D515A"/>
    <w:rsid w:val="008D6188"/>
    <w:rsid w:val="00903B87"/>
    <w:rsid w:val="0094258B"/>
    <w:rsid w:val="009633F5"/>
    <w:rsid w:val="009B16FE"/>
    <w:rsid w:val="00A23985"/>
    <w:rsid w:val="00A32FC3"/>
    <w:rsid w:val="00A4537D"/>
    <w:rsid w:val="00A731A8"/>
    <w:rsid w:val="00AE7F47"/>
    <w:rsid w:val="00AF54A9"/>
    <w:rsid w:val="00B20607"/>
    <w:rsid w:val="00B224E3"/>
    <w:rsid w:val="00B86B4C"/>
    <w:rsid w:val="00BD67AF"/>
    <w:rsid w:val="00C44D2B"/>
    <w:rsid w:val="00C57A61"/>
    <w:rsid w:val="00C834BE"/>
    <w:rsid w:val="00CA0226"/>
    <w:rsid w:val="00CE0E35"/>
    <w:rsid w:val="00D01B9D"/>
    <w:rsid w:val="00D473A0"/>
    <w:rsid w:val="00E43FFA"/>
    <w:rsid w:val="00E57776"/>
    <w:rsid w:val="00E7252B"/>
    <w:rsid w:val="00EA533B"/>
    <w:rsid w:val="00EC1FBB"/>
    <w:rsid w:val="00EC688B"/>
    <w:rsid w:val="00F57409"/>
    <w:rsid w:val="00F71E54"/>
    <w:rsid w:val="00F943C1"/>
    <w:rsid w:val="00FB4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17AE7"/>
  <w15:chartTrackingRefBased/>
  <w15:docId w15:val="{4BAD736E-FEA1-4CD9-804D-E32C878CC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3B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3B87"/>
  </w:style>
  <w:style w:type="paragraph" w:styleId="Footer">
    <w:name w:val="footer"/>
    <w:basedOn w:val="Normal"/>
    <w:link w:val="FooterChar"/>
    <w:uiPriority w:val="99"/>
    <w:unhideWhenUsed/>
    <w:rsid w:val="00903B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3B87"/>
  </w:style>
  <w:style w:type="paragraph" w:styleId="BodyText">
    <w:name w:val="Body Text"/>
    <w:basedOn w:val="Normal"/>
    <w:link w:val="BodyTextChar"/>
    <w:rsid w:val="00903B87"/>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903B87"/>
    <w:rPr>
      <w:rFonts w:ascii="Times New Roman" w:eastAsia="Times New Roman" w:hAnsi="Times New Roman" w:cs="Times New Roman"/>
      <w:sz w:val="24"/>
      <w:szCs w:val="20"/>
      <w:lang w:eastAsia="en-GB"/>
    </w:rPr>
  </w:style>
  <w:style w:type="character" w:styleId="Strong">
    <w:name w:val="Strong"/>
    <w:basedOn w:val="DefaultParagraphFont"/>
    <w:uiPriority w:val="22"/>
    <w:qFormat/>
    <w:rsid w:val="003863E0"/>
    <w:rPr>
      <w:b/>
      <w:bCs/>
    </w:rPr>
  </w:style>
  <w:style w:type="paragraph" w:styleId="Title">
    <w:name w:val="Title"/>
    <w:basedOn w:val="Normal"/>
    <w:link w:val="TitleChar"/>
    <w:uiPriority w:val="10"/>
    <w:qFormat/>
    <w:rsid w:val="003B656B"/>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3B656B"/>
    <w:rPr>
      <w:rFonts w:ascii="Times New Roman" w:eastAsia="MS Minngs" w:hAnsi="Times New Roman" w:cs="Times New Roman"/>
      <w:b/>
      <w:bCs/>
      <w:sz w:val="28"/>
      <w:szCs w:val="28"/>
      <w:lang w:eastAsia="en-GB"/>
    </w:rPr>
  </w:style>
  <w:style w:type="paragraph" w:styleId="NormalWeb">
    <w:name w:val="Normal (Web)"/>
    <w:basedOn w:val="Normal"/>
    <w:uiPriority w:val="99"/>
    <w:semiHidden/>
    <w:unhideWhenUsed/>
    <w:rsid w:val="00F574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2552B"/>
    <w:rPr>
      <w:color w:val="0563C1" w:themeColor="hyperlink"/>
      <w:u w:val="single"/>
    </w:rPr>
  </w:style>
  <w:style w:type="paragraph" w:styleId="Subtitle">
    <w:name w:val="Subtitle"/>
    <w:basedOn w:val="Normal"/>
    <w:link w:val="SubtitleChar"/>
    <w:qFormat/>
    <w:rsid w:val="00EA533B"/>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EA533B"/>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1918227">
      <w:bodyDiv w:val="1"/>
      <w:marLeft w:val="0"/>
      <w:marRight w:val="0"/>
      <w:marTop w:val="0"/>
      <w:marBottom w:val="0"/>
      <w:divBdr>
        <w:top w:val="none" w:sz="0" w:space="0" w:color="auto"/>
        <w:left w:val="none" w:sz="0" w:space="0" w:color="auto"/>
        <w:bottom w:val="none" w:sz="0" w:space="0" w:color="auto"/>
        <w:right w:val="none" w:sz="0" w:space="0" w:color="auto"/>
      </w:divBdr>
    </w:div>
    <w:div w:id="1030034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ropean-agency.org/sites/default/files/key-principles-for-promoting-quality-in-inclusive-education_key-principles-EN.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gov.uk/government/publications/national-curriculum-in-england-framework-for-key-stages-1-to-4/the-national-curriculum-in-england-framework-for-key-stages-1-to-4"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sportdevelopment.org.uk/index.php?option=com_content&amp;view=article&amp;id=748%3Athe-inclusion-spectrum&amp;catid=98%3Adisability-sport-a-physical-activity&amp;Itemid=1" TargetMode="External"/><Relationship Id="rId11" Type="http://schemas.openxmlformats.org/officeDocument/2006/relationships/hyperlink" Target="http://dera.ioe.ac.uk/13805/1/physicaleducationpe.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nhs.uk/conditions/cerebral-palsy/" TargetMode="External"/><Relationship Id="rId4" Type="http://schemas.openxmlformats.org/officeDocument/2006/relationships/footnotes" Target="footnotes.xml"/><Relationship Id="rId9" Type="http://schemas.openxmlformats.org/officeDocument/2006/relationships/hyperlink" Target="https://medical-dictionary.thefreedictionary.com/Visual+Impair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638</TotalTime>
  <Pages>8</Pages>
  <Words>2910</Words>
  <Characters>16593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0109</dc:creator>
  <cp:keywords/>
  <dc:description/>
  <cp:lastModifiedBy>Jack 0109</cp:lastModifiedBy>
  <cp:revision>11</cp:revision>
  <dcterms:created xsi:type="dcterms:W3CDTF">2018-01-12T02:42:00Z</dcterms:created>
  <dcterms:modified xsi:type="dcterms:W3CDTF">2018-01-12T14:23:00Z</dcterms:modified>
</cp:coreProperties>
</file>