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sz w:val="24"/>
          <w:szCs w:val="24"/>
        </w:rPr>
        <w:id w:val="-1815946314"/>
        <w:docPartObj>
          <w:docPartGallery w:val="Cover Pages"/>
          <w:docPartUnique/>
        </w:docPartObj>
      </w:sdtPr>
      <w:sdtEndPr/>
      <w:sdtContent>
        <w:p w14:paraId="09BD9C07" w14:textId="27EC5163" w:rsidR="00BB07BC" w:rsidRPr="00630167" w:rsidRDefault="006B192C" w:rsidP="00610870">
          <w:pPr>
            <w:spacing w:line="360" w:lineRule="auto"/>
            <w:jc w:val="center"/>
            <w:rPr>
              <w:rFonts w:ascii="Arial" w:hAnsi="Arial" w:cs="Arial"/>
              <w:b/>
              <w:bCs/>
              <w:sz w:val="28"/>
              <w:szCs w:val="28"/>
            </w:rPr>
          </w:pPr>
          <w:r w:rsidRPr="00630167">
            <w:rPr>
              <w:rFonts w:ascii="Arial" w:hAnsi="Arial" w:cs="Arial"/>
              <w:b/>
              <w:bCs/>
              <w:sz w:val="28"/>
              <w:szCs w:val="28"/>
            </w:rPr>
            <w:t xml:space="preserve">Winston Hall </w:t>
          </w:r>
          <w:r w:rsidR="009E3ABF" w:rsidRPr="00630167">
            <w:rPr>
              <w:rFonts w:ascii="Arial" w:hAnsi="Arial" w:cs="Arial"/>
              <w:b/>
              <w:bCs/>
              <w:sz w:val="28"/>
              <w:szCs w:val="28"/>
            </w:rPr>
            <w:t>2422871</w:t>
          </w:r>
        </w:p>
        <w:p w14:paraId="5961DE3B" w14:textId="2FFAFA30" w:rsidR="00BA55E5" w:rsidRDefault="009E3ABF" w:rsidP="00610870">
          <w:pPr>
            <w:spacing w:line="360" w:lineRule="auto"/>
            <w:jc w:val="center"/>
            <w:rPr>
              <w:rFonts w:ascii="Arial" w:hAnsi="Arial" w:cs="Arial"/>
              <w:b/>
              <w:bCs/>
              <w:sz w:val="44"/>
              <w:szCs w:val="44"/>
            </w:rPr>
          </w:pPr>
          <w:r w:rsidRPr="009754F0">
            <w:rPr>
              <w:rFonts w:ascii="Arial" w:hAnsi="Arial" w:cs="Arial"/>
              <w:b/>
              <w:bCs/>
              <w:sz w:val="44"/>
              <w:szCs w:val="44"/>
            </w:rPr>
            <w:drawing>
              <wp:anchor distT="0" distB="0" distL="114300" distR="114300" simplePos="0" relativeHeight="251658240" behindDoc="1" locked="0" layoutInCell="1" allowOverlap="1" wp14:anchorId="3B5EC483" wp14:editId="1958045D">
                <wp:simplePos x="0" y="0"/>
                <wp:positionH relativeFrom="margin">
                  <wp:posOffset>-393700</wp:posOffset>
                </wp:positionH>
                <wp:positionV relativeFrom="paragraph">
                  <wp:posOffset>381000</wp:posOffset>
                </wp:positionV>
                <wp:extent cx="4866005" cy="2446655"/>
                <wp:effectExtent l="0" t="0" r="0" b="0"/>
                <wp:wrapTight wrapText="bothSides">
                  <wp:wrapPolygon edited="0">
                    <wp:start x="0" y="0"/>
                    <wp:lineTo x="0" y="21359"/>
                    <wp:lineTo x="21479" y="21359"/>
                    <wp:lineTo x="21479" y="0"/>
                    <wp:lineTo x="0" y="0"/>
                  </wp:wrapPolygon>
                </wp:wrapTight>
                <wp:docPr id="667573140"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573140" name="Picture 1" descr="A close-up of a sign&#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4866005" cy="2446655"/>
                        </a:xfrm>
                        <a:prstGeom prst="rect">
                          <a:avLst/>
                        </a:prstGeom>
                      </pic:spPr>
                    </pic:pic>
                  </a:graphicData>
                </a:graphic>
                <wp14:sizeRelH relativeFrom="page">
                  <wp14:pctWidth>0</wp14:pctWidth>
                </wp14:sizeRelH>
                <wp14:sizeRelV relativeFrom="page">
                  <wp14:pctHeight>0</wp14:pctHeight>
                </wp14:sizeRelV>
              </wp:anchor>
            </w:drawing>
          </w:r>
        </w:p>
        <w:p w14:paraId="3D96CC19" w14:textId="5CEF84F4" w:rsidR="00BA55E5" w:rsidRDefault="00BA55E5" w:rsidP="00610870">
          <w:pPr>
            <w:spacing w:line="360" w:lineRule="auto"/>
            <w:jc w:val="center"/>
            <w:rPr>
              <w:rFonts w:ascii="Arial" w:hAnsi="Arial" w:cs="Arial"/>
              <w:b/>
              <w:bCs/>
              <w:sz w:val="44"/>
              <w:szCs w:val="44"/>
            </w:rPr>
          </w:pPr>
        </w:p>
        <w:p w14:paraId="4B2B4F02" w14:textId="77777777" w:rsidR="00BA55E5" w:rsidRDefault="00BA55E5" w:rsidP="00610870">
          <w:pPr>
            <w:spacing w:line="360" w:lineRule="auto"/>
            <w:jc w:val="center"/>
            <w:rPr>
              <w:rFonts w:ascii="Arial" w:hAnsi="Arial" w:cs="Arial"/>
              <w:b/>
              <w:bCs/>
              <w:sz w:val="44"/>
              <w:szCs w:val="44"/>
            </w:rPr>
          </w:pPr>
        </w:p>
        <w:p w14:paraId="52A079D2" w14:textId="544029EF" w:rsidR="00BB07BC" w:rsidRPr="00610870" w:rsidRDefault="00386CF3" w:rsidP="00610870">
          <w:pPr>
            <w:spacing w:line="360" w:lineRule="auto"/>
            <w:jc w:val="center"/>
            <w:rPr>
              <w:rFonts w:ascii="Arial" w:hAnsi="Arial" w:cs="Arial"/>
              <w:sz w:val="44"/>
              <w:szCs w:val="44"/>
            </w:rPr>
          </w:pPr>
          <w:r w:rsidRPr="00610870">
            <w:rPr>
              <w:rFonts w:ascii="Arial" w:hAnsi="Arial" w:cs="Arial"/>
              <w:b/>
              <w:bCs/>
              <w:sz w:val="44"/>
              <w:szCs w:val="44"/>
            </w:rPr>
            <w:t>Programme</w:t>
          </w:r>
          <w:r w:rsidR="0006605B" w:rsidRPr="00610870">
            <w:rPr>
              <w:rFonts w:ascii="Arial" w:hAnsi="Arial" w:cs="Arial"/>
              <w:b/>
              <w:bCs/>
              <w:sz w:val="44"/>
              <w:szCs w:val="44"/>
            </w:rPr>
            <w:t xml:space="preserve"> of study</w:t>
          </w:r>
          <w:r w:rsidR="0006605B" w:rsidRPr="00610870">
            <w:rPr>
              <w:rFonts w:ascii="Arial" w:hAnsi="Arial" w:cs="Arial"/>
              <w:sz w:val="44"/>
              <w:szCs w:val="44"/>
            </w:rPr>
            <w:t xml:space="preserve">: </w:t>
          </w:r>
          <w:r w:rsidR="001B2F70" w:rsidRPr="00610870">
            <w:rPr>
              <w:rFonts w:ascii="Arial" w:hAnsi="Arial" w:cs="Arial"/>
              <w:sz w:val="44"/>
              <w:szCs w:val="44"/>
            </w:rPr>
            <w:t>Certificate</w:t>
          </w:r>
          <w:r w:rsidR="0006605B" w:rsidRPr="00610870">
            <w:rPr>
              <w:rFonts w:ascii="Arial" w:hAnsi="Arial" w:cs="Arial"/>
              <w:sz w:val="44"/>
              <w:szCs w:val="44"/>
            </w:rPr>
            <w:t xml:space="preserve"> in higher education </w:t>
          </w:r>
          <w:r w:rsidR="00924B13" w:rsidRPr="00610870">
            <w:rPr>
              <w:rFonts w:ascii="Arial" w:hAnsi="Arial" w:cs="Arial"/>
              <w:sz w:val="44"/>
              <w:szCs w:val="44"/>
            </w:rPr>
            <w:t>business</w:t>
          </w:r>
          <w:r w:rsidR="0006605B" w:rsidRPr="00610870">
            <w:rPr>
              <w:rFonts w:ascii="Arial" w:hAnsi="Arial" w:cs="Arial"/>
              <w:sz w:val="44"/>
              <w:szCs w:val="44"/>
            </w:rPr>
            <w:t xml:space="preserve"> skills for the workplace</w:t>
          </w:r>
        </w:p>
        <w:p w14:paraId="04ADD698" w14:textId="031C7410" w:rsidR="009A07B0" w:rsidRPr="00610870" w:rsidRDefault="009A07B0" w:rsidP="00610870">
          <w:pPr>
            <w:spacing w:line="360" w:lineRule="auto"/>
            <w:jc w:val="center"/>
            <w:rPr>
              <w:rFonts w:ascii="Arial" w:hAnsi="Arial" w:cs="Arial"/>
              <w:sz w:val="44"/>
              <w:szCs w:val="44"/>
            </w:rPr>
          </w:pPr>
          <w:r w:rsidRPr="00610870">
            <w:rPr>
              <w:rFonts w:ascii="Arial" w:hAnsi="Arial" w:cs="Arial"/>
              <w:b/>
              <w:bCs/>
              <w:sz w:val="44"/>
              <w:szCs w:val="44"/>
            </w:rPr>
            <w:t>Modul</w:t>
          </w:r>
          <w:r w:rsidR="00610870" w:rsidRPr="00610870">
            <w:rPr>
              <w:rFonts w:ascii="Arial" w:hAnsi="Arial" w:cs="Arial"/>
              <w:b/>
              <w:bCs/>
              <w:sz w:val="44"/>
              <w:szCs w:val="44"/>
            </w:rPr>
            <w:t>e</w:t>
          </w:r>
          <w:r w:rsidR="00610870">
            <w:rPr>
              <w:rFonts w:ascii="Arial" w:hAnsi="Arial" w:cs="Arial"/>
              <w:b/>
              <w:bCs/>
              <w:sz w:val="44"/>
              <w:szCs w:val="44"/>
            </w:rPr>
            <w:t xml:space="preserve"> name</w:t>
          </w:r>
          <w:r w:rsidRPr="00610870">
            <w:rPr>
              <w:rFonts w:ascii="Arial" w:hAnsi="Arial" w:cs="Arial"/>
              <w:sz w:val="44"/>
              <w:szCs w:val="44"/>
            </w:rPr>
            <w:t>:</w:t>
          </w:r>
          <w:r w:rsidR="00D903EF" w:rsidRPr="00610870">
            <w:rPr>
              <w:rFonts w:ascii="Arial" w:hAnsi="Arial" w:cs="Arial"/>
              <w:sz w:val="44"/>
              <w:szCs w:val="44"/>
            </w:rPr>
            <w:t xml:space="preserve"> </w:t>
          </w:r>
          <w:r w:rsidR="00924B13" w:rsidRPr="00610870">
            <w:rPr>
              <w:rFonts w:ascii="Arial" w:hAnsi="Arial" w:cs="Arial"/>
              <w:sz w:val="44"/>
              <w:szCs w:val="44"/>
            </w:rPr>
            <w:t>Enterprise</w:t>
          </w:r>
          <w:r w:rsidRPr="00610870">
            <w:rPr>
              <w:rFonts w:ascii="Arial" w:hAnsi="Arial" w:cs="Arial"/>
              <w:sz w:val="44"/>
              <w:szCs w:val="44"/>
            </w:rPr>
            <w:t xml:space="preserve"> and </w:t>
          </w:r>
          <w:r w:rsidR="00F4015F" w:rsidRPr="00610870">
            <w:rPr>
              <w:rFonts w:ascii="Arial" w:hAnsi="Arial" w:cs="Arial"/>
              <w:sz w:val="44"/>
              <w:szCs w:val="44"/>
            </w:rPr>
            <w:t>entrepreneurship</w:t>
          </w:r>
        </w:p>
        <w:p w14:paraId="721F47F4" w14:textId="406BC5EA" w:rsidR="00F4015F" w:rsidRPr="00610870" w:rsidRDefault="00F4015F" w:rsidP="00610870">
          <w:pPr>
            <w:spacing w:line="360" w:lineRule="auto"/>
            <w:jc w:val="center"/>
            <w:rPr>
              <w:rFonts w:ascii="Arial" w:hAnsi="Arial" w:cs="Arial"/>
              <w:sz w:val="44"/>
              <w:szCs w:val="44"/>
            </w:rPr>
          </w:pPr>
          <w:r w:rsidRPr="00610870">
            <w:rPr>
              <w:rFonts w:ascii="Arial" w:hAnsi="Arial" w:cs="Arial"/>
              <w:b/>
              <w:bCs/>
              <w:sz w:val="44"/>
              <w:szCs w:val="44"/>
            </w:rPr>
            <w:t>Module code</w:t>
          </w:r>
          <w:r w:rsidR="00A8240C" w:rsidRPr="00610870">
            <w:rPr>
              <w:rFonts w:ascii="Arial" w:hAnsi="Arial" w:cs="Arial"/>
              <w:sz w:val="44"/>
              <w:szCs w:val="44"/>
            </w:rPr>
            <w:t xml:space="preserve">: </w:t>
          </w:r>
          <w:r w:rsidR="00D903EF" w:rsidRPr="00610870">
            <w:rPr>
              <w:rFonts w:ascii="Arial" w:hAnsi="Arial" w:cs="Arial"/>
              <w:sz w:val="44"/>
              <w:szCs w:val="44"/>
            </w:rPr>
            <w:t>LCLM</w:t>
          </w:r>
          <w:r w:rsidR="00A8240C" w:rsidRPr="00610870">
            <w:rPr>
              <w:rFonts w:ascii="Arial" w:hAnsi="Arial" w:cs="Arial"/>
              <w:sz w:val="44"/>
              <w:szCs w:val="44"/>
            </w:rPr>
            <w:t>4006</w:t>
          </w:r>
        </w:p>
        <w:p w14:paraId="2116819A" w14:textId="4CE881F0" w:rsidR="00A8240C" w:rsidRPr="00610870" w:rsidRDefault="00924B13" w:rsidP="00610870">
          <w:pPr>
            <w:spacing w:line="360" w:lineRule="auto"/>
            <w:jc w:val="center"/>
            <w:rPr>
              <w:rFonts w:ascii="Arial" w:hAnsi="Arial" w:cs="Arial"/>
              <w:sz w:val="44"/>
              <w:szCs w:val="44"/>
            </w:rPr>
          </w:pPr>
          <w:r w:rsidRPr="00610870">
            <w:rPr>
              <w:rFonts w:ascii="Arial" w:hAnsi="Arial" w:cs="Arial"/>
              <w:b/>
              <w:bCs/>
              <w:sz w:val="44"/>
              <w:szCs w:val="44"/>
            </w:rPr>
            <w:t>Assignment</w:t>
          </w:r>
          <w:r w:rsidR="00A8240C" w:rsidRPr="00610870">
            <w:rPr>
              <w:rFonts w:ascii="Arial" w:hAnsi="Arial" w:cs="Arial"/>
              <w:b/>
              <w:bCs/>
              <w:sz w:val="44"/>
              <w:szCs w:val="44"/>
            </w:rPr>
            <w:t xml:space="preserve"> titl</w:t>
          </w:r>
          <w:r w:rsidR="00EF54D3" w:rsidRPr="00610870">
            <w:rPr>
              <w:rFonts w:ascii="Arial" w:hAnsi="Arial" w:cs="Arial"/>
              <w:b/>
              <w:bCs/>
              <w:sz w:val="44"/>
              <w:szCs w:val="44"/>
            </w:rPr>
            <w:t>e</w:t>
          </w:r>
          <w:r w:rsidR="00EF54D3" w:rsidRPr="00610870">
            <w:rPr>
              <w:rFonts w:ascii="Arial" w:hAnsi="Arial" w:cs="Arial"/>
              <w:sz w:val="44"/>
              <w:szCs w:val="44"/>
            </w:rPr>
            <w:t xml:space="preserve">: </w:t>
          </w:r>
          <w:r w:rsidR="00A8240C" w:rsidRPr="00610870">
            <w:rPr>
              <w:rFonts w:ascii="Arial" w:hAnsi="Arial" w:cs="Arial"/>
              <w:sz w:val="44"/>
              <w:szCs w:val="44"/>
            </w:rPr>
            <w:t xml:space="preserve"> </w:t>
          </w:r>
          <w:r w:rsidR="001B2F70" w:rsidRPr="00610870">
            <w:rPr>
              <w:rFonts w:ascii="Arial" w:hAnsi="Arial" w:cs="Arial"/>
              <w:sz w:val="44"/>
              <w:szCs w:val="44"/>
            </w:rPr>
            <w:t>Individual</w:t>
          </w:r>
          <w:r w:rsidR="00475D31" w:rsidRPr="00610870">
            <w:rPr>
              <w:rFonts w:ascii="Arial" w:hAnsi="Arial" w:cs="Arial"/>
              <w:sz w:val="44"/>
              <w:szCs w:val="44"/>
            </w:rPr>
            <w:t xml:space="preserve"> </w:t>
          </w:r>
          <w:r w:rsidR="001B2F70" w:rsidRPr="00610870">
            <w:rPr>
              <w:rFonts w:ascii="Arial" w:hAnsi="Arial" w:cs="Arial"/>
              <w:sz w:val="44"/>
              <w:szCs w:val="44"/>
            </w:rPr>
            <w:t>business</w:t>
          </w:r>
          <w:r w:rsidR="00475D31" w:rsidRPr="00610870">
            <w:rPr>
              <w:rFonts w:ascii="Arial" w:hAnsi="Arial" w:cs="Arial"/>
              <w:sz w:val="44"/>
              <w:szCs w:val="44"/>
            </w:rPr>
            <w:t xml:space="preserve"> report</w:t>
          </w:r>
        </w:p>
        <w:p w14:paraId="65E87DAF" w14:textId="2161FEC9" w:rsidR="00CD087E" w:rsidRPr="00610870" w:rsidRDefault="00475D31" w:rsidP="00CD087E">
          <w:pPr>
            <w:spacing w:line="360" w:lineRule="auto"/>
            <w:jc w:val="center"/>
            <w:rPr>
              <w:rFonts w:ascii="Arial" w:hAnsi="Arial" w:cs="Arial"/>
              <w:sz w:val="44"/>
              <w:szCs w:val="44"/>
            </w:rPr>
          </w:pPr>
          <w:r w:rsidRPr="00610870">
            <w:rPr>
              <w:rFonts w:ascii="Arial" w:hAnsi="Arial" w:cs="Arial"/>
              <w:b/>
              <w:bCs/>
              <w:sz w:val="44"/>
              <w:szCs w:val="44"/>
            </w:rPr>
            <w:t>Lecturer</w:t>
          </w:r>
          <w:r w:rsidR="00EF54D3" w:rsidRPr="00610870">
            <w:rPr>
              <w:rFonts w:ascii="Arial" w:hAnsi="Arial" w:cs="Arial"/>
              <w:b/>
              <w:bCs/>
              <w:sz w:val="44"/>
              <w:szCs w:val="44"/>
            </w:rPr>
            <w:t>:</w:t>
          </w:r>
          <w:r w:rsidR="00EF54D3" w:rsidRPr="00610870">
            <w:rPr>
              <w:rFonts w:ascii="Arial" w:hAnsi="Arial" w:cs="Arial"/>
              <w:sz w:val="44"/>
              <w:szCs w:val="44"/>
            </w:rPr>
            <w:t xml:space="preserve"> Trinh Nguyen Thi Ngoc</w:t>
          </w:r>
          <w:r w:rsidR="00CD087E">
            <w:rPr>
              <w:rFonts w:ascii="Arial" w:hAnsi="Arial" w:cs="Arial"/>
              <w:sz w:val="44"/>
              <w:szCs w:val="44"/>
            </w:rPr>
            <w:t xml:space="preserve"> </w:t>
          </w:r>
        </w:p>
        <w:p w14:paraId="32744314" w14:textId="77777777" w:rsidR="00BB07BC" w:rsidRPr="00610870" w:rsidRDefault="00BB07BC" w:rsidP="00610870">
          <w:pPr>
            <w:spacing w:line="360" w:lineRule="auto"/>
            <w:rPr>
              <w:rFonts w:ascii="Arial" w:hAnsi="Arial" w:cs="Arial"/>
              <w:sz w:val="24"/>
              <w:szCs w:val="24"/>
            </w:rPr>
          </w:pPr>
        </w:p>
        <w:p w14:paraId="3891DB73" w14:textId="77777777" w:rsidR="00BB07BC" w:rsidRPr="00610870" w:rsidRDefault="00BB07BC" w:rsidP="00610870">
          <w:pPr>
            <w:spacing w:line="360" w:lineRule="auto"/>
            <w:rPr>
              <w:rFonts w:ascii="Arial" w:hAnsi="Arial" w:cs="Arial"/>
              <w:sz w:val="24"/>
              <w:szCs w:val="24"/>
            </w:rPr>
          </w:pPr>
        </w:p>
        <w:p w14:paraId="68086E3A" w14:textId="77777777" w:rsidR="00BB07BC" w:rsidRPr="00610870" w:rsidRDefault="00BB07BC" w:rsidP="00610870">
          <w:pPr>
            <w:spacing w:line="360" w:lineRule="auto"/>
            <w:rPr>
              <w:rFonts w:ascii="Arial" w:hAnsi="Arial" w:cs="Arial"/>
              <w:sz w:val="24"/>
              <w:szCs w:val="24"/>
            </w:rPr>
          </w:pPr>
        </w:p>
        <w:p w14:paraId="2178181B" w14:textId="77777777" w:rsidR="00BB07BC" w:rsidRPr="00610870" w:rsidRDefault="00BB07BC" w:rsidP="00610870">
          <w:pPr>
            <w:spacing w:line="360" w:lineRule="auto"/>
            <w:rPr>
              <w:rFonts w:ascii="Arial" w:hAnsi="Arial" w:cs="Arial"/>
              <w:sz w:val="24"/>
              <w:szCs w:val="24"/>
            </w:rPr>
          </w:pPr>
        </w:p>
        <w:p w14:paraId="4AC580ED" w14:textId="77777777" w:rsidR="00BB07BC" w:rsidRPr="00610870" w:rsidRDefault="00BB07BC" w:rsidP="00610870">
          <w:pPr>
            <w:spacing w:line="360" w:lineRule="auto"/>
            <w:rPr>
              <w:rFonts w:ascii="Arial" w:hAnsi="Arial" w:cs="Arial"/>
              <w:sz w:val="24"/>
              <w:szCs w:val="24"/>
            </w:rPr>
          </w:pPr>
        </w:p>
        <w:p w14:paraId="2DBA9684" w14:textId="77777777" w:rsidR="00BB07BC" w:rsidRPr="00610870" w:rsidRDefault="00BB07BC" w:rsidP="00610870">
          <w:pPr>
            <w:spacing w:line="360" w:lineRule="auto"/>
            <w:rPr>
              <w:rFonts w:ascii="Arial" w:hAnsi="Arial" w:cs="Arial"/>
              <w:sz w:val="24"/>
              <w:szCs w:val="24"/>
            </w:rPr>
          </w:pPr>
        </w:p>
        <w:p w14:paraId="5F54C9FD" w14:textId="77777777" w:rsidR="00BB07BC" w:rsidRPr="00610870" w:rsidRDefault="00BB07BC" w:rsidP="00610870">
          <w:pPr>
            <w:spacing w:line="360" w:lineRule="auto"/>
            <w:rPr>
              <w:rFonts w:ascii="Arial" w:hAnsi="Arial" w:cs="Arial"/>
              <w:sz w:val="24"/>
              <w:szCs w:val="24"/>
            </w:rPr>
          </w:pPr>
        </w:p>
        <w:p w14:paraId="6E27438F" w14:textId="77777777" w:rsidR="00BB07BC" w:rsidRPr="00610870" w:rsidRDefault="00BB07BC" w:rsidP="00610870">
          <w:pPr>
            <w:spacing w:line="360" w:lineRule="auto"/>
            <w:rPr>
              <w:rFonts w:ascii="Arial" w:hAnsi="Arial" w:cs="Arial"/>
              <w:sz w:val="24"/>
              <w:szCs w:val="24"/>
            </w:rPr>
          </w:pPr>
        </w:p>
        <w:p w14:paraId="05E620F1" w14:textId="77777777" w:rsidR="00BB07BC" w:rsidRPr="00610870" w:rsidRDefault="00BB07BC" w:rsidP="00610870">
          <w:pPr>
            <w:spacing w:line="360" w:lineRule="auto"/>
            <w:rPr>
              <w:rFonts w:ascii="Arial" w:hAnsi="Arial" w:cs="Arial"/>
              <w:sz w:val="24"/>
              <w:szCs w:val="24"/>
            </w:rPr>
          </w:pPr>
        </w:p>
        <w:p w14:paraId="20B4BB83" w14:textId="77777777" w:rsidR="00BB07BC" w:rsidRPr="00610870" w:rsidRDefault="00BB07BC" w:rsidP="00610870">
          <w:pPr>
            <w:spacing w:line="360" w:lineRule="auto"/>
            <w:rPr>
              <w:rFonts w:ascii="Arial" w:hAnsi="Arial" w:cs="Arial"/>
              <w:sz w:val="24"/>
              <w:szCs w:val="24"/>
            </w:rPr>
          </w:pPr>
        </w:p>
        <w:p w14:paraId="03D42304" w14:textId="77777777" w:rsidR="00BB07BC" w:rsidRPr="00610870" w:rsidRDefault="00BB07BC" w:rsidP="00610870">
          <w:pPr>
            <w:spacing w:line="360" w:lineRule="auto"/>
            <w:rPr>
              <w:rFonts w:ascii="Arial" w:hAnsi="Arial" w:cs="Arial"/>
              <w:sz w:val="24"/>
              <w:szCs w:val="24"/>
            </w:rPr>
          </w:pPr>
        </w:p>
        <w:p w14:paraId="26460107" w14:textId="77777777" w:rsidR="00BB07BC" w:rsidRPr="00610870" w:rsidRDefault="00BB07BC" w:rsidP="00610870">
          <w:pPr>
            <w:spacing w:line="360" w:lineRule="auto"/>
            <w:rPr>
              <w:rFonts w:ascii="Arial" w:hAnsi="Arial" w:cs="Arial"/>
              <w:sz w:val="24"/>
              <w:szCs w:val="24"/>
            </w:rPr>
          </w:pPr>
        </w:p>
        <w:sdt>
          <w:sdtPr>
            <w:rPr>
              <w:rFonts w:asciiTheme="minorHAnsi" w:eastAsiaTheme="minorEastAsia" w:hAnsiTheme="minorHAnsi" w:cstheme="minorBidi"/>
              <w:b w:val="0"/>
              <w:smallCaps w:val="0"/>
              <w:color w:val="auto"/>
              <w:sz w:val="22"/>
              <w:szCs w:val="22"/>
            </w:rPr>
            <w:id w:val="1121267627"/>
            <w:docPartObj>
              <w:docPartGallery w:val="Table of Contents"/>
              <w:docPartUnique/>
            </w:docPartObj>
          </w:sdtPr>
          <w:sdtEndPr>
            <w:rPr>
              <w:bCs w:val="0"/>
            </w:rPr>
          </w:sdtEndPr>
          <w:sdtContent>
            <w:p w14:paraId="3CDED61F" w14:textId="6133F5D4" w:rsidR="00C11429" w:rsidRDefault="00C11429">
              <w:pPr>
                <w:pStyle w:val="TOCHeading"/>
              </w:pPr>
              <w:r>
                <w:t>Table of Contents</w:t>
              </w:r>
            </w:p>
            <w:p w14:paraId="179510EB" w14:textId="219119D1" w:rsidR="00C11429" w:rsidRDefault="00C11429">
              <w:pPr>
                <w:pStyle w:val="TOC1"/>
                <w:tabs>
                  <w:tab w:val="left" w:pos="480"/>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12122265" w:history="1">
                <w:r w:rsidRPr="00F2205E">
                  <w:rPr>
                    <w:rStyle w:val="Hyperlink"/>
                    <w:rFonts w:ascii="Arial" w:hAnsi="Arial" w:cs="Arial"/>
                    <w:noProof/>
                  </w:rPr>
                  <w:t>2</w:t>
                </w:r>
                <w:r>
                  <w:rPr>
                    <w:noProof/>
                    <w:kern w:val="2"/>
                    <w:sz w:val="24"/>
                    <w:szCs w:val="24"/>
                    <w:lang w:eastAsia="en-GB"/>
                    <w14:ligatures w14:val="standardContextual"/>
                  </w:rPr>
                  <w:tab/>
                </w:r>
                <w:r w:rsidRPr="00F2205E">
                  <w:rPr>
                    <w:rStyle w:val="Hyperlink"/>
                    <w:rFonts w:ascii="Arial" w:hAnsi="Arial" w:cs="Arial"/>
                    <w:noProof/>
                  </w:rPr>
                  <w:t>Overview &amp; services</w:t>
                </w:r>
                <w:r>
                  <w:rPr>
                    <w:noProof/>
                    <w:webHidden/>
                  </w:rPr>
                  <w:tab/>
                </w:r>
                <w:r>
                  <w:rPr>
                    <w:noProof/>
                    <w:webHidden/>
                  </w:rPr>
                  <w:fldChar w:fldCharType="begin"/>
                </w:r>
                <w:r>
                  <w:rPr>
                    <w:noProof/>
                    <w:webHidden/>
                  </w:rPr>
                  <w:instrText xml:space="preserve"> PAGEREF _Toc212122265 \h </w:instrText>
                </w:r>
                <w:r>
                  <w:rPr>
                    <w:noProof/>
                    <w:webHidden/>
                  </w:rPr>
                </w:r>
                <w:r>
                  <w:rPr>
                    <w:noProof/>
                    <w:webHidden/>
                  </w:rPr>
                  <w:fldChar w:fldCharType="separate"/>
                </w:r>
                <w:r>
                  <w:rPr>
                    <w:noProof/>
                    <w:webHidden/>
                  </w:rPr>
                  <w:t>1</w:t>
                </w:r>
                <w:r>
                  <w:rPr>
                    <w:noProof/>
                    <w:webHidden/>
                  </w:rPr>
                  <w:fldChar w:fldCharType="end"/>
                </w:r>
              </w:hyperlink>
            </w:p>
            <w:p w14:paraId="4CB6D406" w14:textId="24BDED25" w:rsidR="00C11429" w:rsidRDefault="00C11429">
              <w:pPr>
                <w:pStyle w:val="TOC1"/>
                <w:tabs>
                  <w:tab w:val="left" w:pos="480"/>
                  <w:tab w:val="right" w:leader="dot" w:pos="9016"/>
                </w:tabs>
                <w:rPr>
                  <w:noProof/>
                  <w:kern w:val="2"/>
                  <w:sz w:val="24"/>
                  <w:szCs w:val="24"/>
                  <w:lang w:eastAsia="en-GB"/>
                  <w14:ligatures w14:val="standardContextual"/>
                </w:rPr>
              </w:pPr>
              <w:hyperlink w:anchor="_Toc212122266" w:history="1">
                <w:r w:rsidRPr="00F2205E">
                  <w:rPr>
                    <w:rStyle w:val="Hyperlink"/>
                    <w:rFonts w:ascii="Arial" w:hAnsi="Arial" w:cs="Arial"/>
                    <w:noProof/>
                    <w:lang w:eastAsia="en-GB"/>
                  </w:rPr>
                  <w:t>3</w:t>
                </w:r>
                <w:r>
                  <w:rPr>
                    <w:noProof/>
                    <w:kern w:val="2"/>
                    <w:sz w:val="24"/>
                    <w:szCs w:val="24"/>
                    <w:lang w:eastAsia="en-GB"/>
                    <w14:ligatures w14:val="standardContextual"/>
                  </w:rPr>
                  <w:tab/>
                </w:r>
                <w:r w:rsidRPr="00F2205E">
                  <w:rPr>
                    <w:rStyle w:val="Hyperlink"/>
                    <w:rFonts w:ascii="Arial" w:hAnsi="Arial" w:cs="Arial"/>
                    <w:noProof/>
                    <w:lang w:eastAsia="en-GB"/>
                  </w:rPr>
                  <w:t>Legal Format &amp; Management Structure</w:t>
                </w:r>
                <w:r>
                  <w:rPr>
                    <w:noProof/>
                    <w:webHidden/>
                  </w:rPr>
                  <w:tab/>
                </w:r>
                <w:r>
                  <w:rPr>
                    <w:noProof/>
                    <w:webHidden/>
                  </w:rPr>
                  <w:fldChar w:fldCharType="begin"/>
                </w:r>
                <w:r>
                  <w:rPr>
                    <w:noProof/>
                    <w:webHidden/>
                  </w:rPr>
                  <w:instrText xml:space="preserve"> PAGEREF _Toc212122266 \h </w:instrText>
                </w:r>
                <w:r>
                  <w:rPr>
                    <w:noProof/>
                    <w:webHidden/>
                  </w:rPr>
                </w:r>
                <w:r>
                  <w:rPr>
                    <w:noProof/>
                    <w:webHidden/>
                  </w:rPr>
                  <w:fldChar w:fldCharType="separate"/>
                </w:r>
                <w:r>
                  <w:rPr>
                    <w:noProof/>
                    <w:webHidden/>
                  </w:rPr>
                  <w:t>2</w:t>
                </w:r>
                <w:r>
                  <w:rPr>
                    <w:noProof/>
                    <w:webHidden/>
                  </w:rPr>
                  <w:fldChar w:fldCharType="end"/>
                </w:r>
              </w:hyperlink>
            </w:p>
            <w:p w14:paraId="1CF0BD0E" w14:textId="0A61A0F1" w:rsidR="00C11429" w:rsidRDefault="00C11429">
              <w:pPr>
                <w:pStyle w:val="TOC1"/>
                <w:tabs>
                  <w:tab w:val="left" w:pos="480"/>
                  <w:tab w:val="right" w:leader="dot" w:pos="9016"/>
                </w:tabs>
                <w:rPr>
                  <w:noProof/>
                  <w:kern w:val="2"/>
                  <w:sz w:val="24"/>
                  <w:szCs w:val="24"/>
                  <w:lang w:eastAsia="en-GB"/>
                  <w14:ligatures w14:val="standardContextual"/>
                </w:rPr>
              </w:pPr>
              <w:hyperlink w:anchor="_Toc212122267" w:history="1">
                <w:r w:rsidRPr="00F2205E">
                  <w:rPr>
                    <w:rStyle w:val="Hyperlink"/>
                    <w:rFonts w:ascii="Arial" w:hAnsi="Arial" w:cs="Arial"/>
                    <w:noProof/>
                  </w:rPr>
                  <w:t>4</w:t>
                </w:r>
                <w:r>
                  <w:rPr>
                    <w:noProof/>
                    <w:kern w:val="2"/>
                    <w:sz w:val="24"/>
                    <w:szCs w:val="24"/>
                    <w:lang w:eastAsia="en-GB"/>
                    <w14:ligatures w14:val="standardContextual"/>
                  </w:rPr>
                  <w:tab/>
                </w:r>
                <w:r w:rsidRPr="00F2205E">
                  <w:rPr>
                    <w:rStyle w:val="Hyperlink"/>
                    <w:rFonts w:ascii="Arial" w:hAnsi="Arial" w:cs="Arial"/>
                    <w:noProof/>
                  </w:rPr>
                  <w:t>PESTEL ANALYSIS</w:t>
                </w:r>
                <w:r>
                  <w:rPr>
                    <w:noProof/>
                    <w:webHidden/>
                  </w:rPr>
                  <w:tab/>
                </w:r>
                <w:r>
                  <w:rPr>
                    <w:noProof/>
                    <w:webHidden/>
                  </w:rPr>
                  <w:fldChar w:fldCharType="begin"/>
                </w:r>
                <w:r>
                  <w:rPr>
                    <w:noProof/>
                    <w:webHidden/>
                  </w:rPr>
                  <w:instrText xml:space="preserve"> PAGEREF _Toc212122267 \h </w:instrText>
                </w:r>
                <w:r>
                  <w:rPr>
                    <w:noProof/>
                    <w:webHidden/>
                  </w:rPr>
                </w:r>
                <w:r>
                  <w:rPr>
                    <w:noProof/>
                    <w:webHidden/>
                  </w:rPr>
                  <w:fldChar w:fldCharType="separate"/>
                </w:r>
                <w:r>
                  <w:rPr>
                    <w:noProof/>
                    <w:webHidden/>
                  </w:rPr>
                  <w:t>4</w:t>
                </w:r>
                <w:r>
                  <w:rPr>
                    <w:noProof/>
                    <w:webHidden/>
                  </w:rPr>
                  <w:fldChar w:fldCharType="end"/>
                </w:r>
              </w:hyperlink>
            </w:p>
            <w:p w14:paraId="5A917184" w14:textId="56F2100E" w:rsidR="00C11429" w:rsidRDefault="00C11429">
              <w:pPr>
                <w:pStyle w:val="TOC1"/>
                <w:tabs>
                  <w:tab w:val="left" w:pos="480"/>
                  <w:tab w:val="right" w:leader="dot" w:pos="9016"/>
                </w:tabs>
                <w:rPr>
                  <w:noProof/>
                  <w:kern w:val="2"/>
                  <w:sz w:val="24"/>
                  <w:szCs w:val="24"/>
                  <w:lang w:eastAsia="en-GB"/>
                  <w14:ligatures w14:val="standardContextual"/>
                </w:rPr>
              </w:pPr>
              <w:hyperlink w:anchor="_Toc212122268" w:history="1">
                <w:r w:rsidRPr="00F2205E">
                  <w:rPr>
                    <w:rStyle w:val="Hyperlink"/>
                    <w:rFonts w:ascii="Arial" w:hAnsi="Arial" w:cs="Arial"/>
                    <w:noProof/>
                  </w:rPr>
                  <w:t>5</w:t>
                </w:r>
                <w:r>
                  <w:rPr>
                    <w:noProof/>
                    <w:kern w:val="2"/>
                    <w:sz w:val="24"/>
                    <w:szCs w:val="24"/>
                    <w:lang w:eastAsia="en-GB"/>
                    <w14:ligatures w14:val="standardContextual"/>
                  </w:rPr>
                  <w:tab/>
                </w:r>
                <w:r w:rsidRPr="00F2205E">
                  <w:rPr>
                    <w:rStyle w:val="Hyperlink"/>
                    <w:rFonts w:ascii="Arial" w:hAnsi="Arial" w:cs="Arial"/>
                    <w:noProof/>
                  </w:rPr>
                  <w:t>Marketing</w:t>
                </w:r>
                <w:r>
                  <w:rPr>
                    <w:noProof/>
                    <w:webHidden/>
                  </w:rPr>
                  <w:tab/>
                </w:r>
                <w:r>
                  <w:rPr>
                    <w:noProof/>
                    <w:webHidden/>
                  </w:rPr>
                  <w:fldChar w:fldCharType="begin"/>
                </w:r>
                <w:r>
                  <w:rPr>
                    <w:noProof/>
                    <w:webHidden/>
                  </w:rPr>
                  <w:instrText xml:space="preserve"> PAGEREF _Toc212122268 \h </w:instrText>
                </w:r>
                <w:r>
                  <w:rPr>
                    <w:noProof/>
                    <w:webHidden/>
                  </w:rPr>
                </w:r>
                <w:r>
                  <w:rPr>
                    <w:noProof/>
                    <w:webHidden/>
                  </w:rPr>
                  <w:fldChar w:fldCharType="separate"/>
                </w:r>
                <w:r>
                  <w:rPr>
                    <w:noProof/>
                    <w:webHidden/>
                  </w:rPr>
                  <w:t>5</w:t>
                </w:r>
                <w:r>
                  <w:rPr>
                    <w:noProof/>
                    <w:webHidden/>
                  </w:rPr>
                  <w:fldChar w:fldCharType="end"/>
                </w:r>
              </w:hyperlink>
            </w:p>
            <w:p w14:paraId="18BCADF8" w14:textId="13E13352" w:rsidR="00C11429" w:rsidRDefault="00C11429">
              <w:pPr>
                <w:pStyle w:val="TOC1"/>
                <w:tabs>
                  <w:tab w:val="left" w:pos="480"/>
                  <w:tab w:val="right" w:leader="dot" w:pos="9016"/>
                </w:tabs>
                <w:rPr>
                  <w:noProof/>
                  <w:kern w:val="2"/>
                  <w:sz w:val="24"/>
                  <w:szCs w:val="24"/>
                  <w:lang w:eastAsia="en-GB"/>
                  <w14:ligatures w14:val="standardContextual"/>
                </w:rPr>
              </w:pPr>
              <w:hyperlink w:anchor="_Toc212122269" w:history="1">
                <w:r w:rsidRPr="00F2205E">
                  <w:rPr>
                    <w:rStyle w:val="Hyperlink"/>
                    <w:rFonts w:ascii="Arial" w:hAnsi="Arial" w:cs="Arial"/>
                    <w:noProof/>
                  </w:rPr>
                  <w:t>6</w:t>
                </w:r>
                <w:r>
                  <w:rPr>
                    <w:noProof/>
                    <w:kern w:val="2"/>
                    <w:sz w:val="24"/>
                    <w:szCs w:val="24"/>
                    <w:lang w:eastAsia="en-GB"/>
                    <w14:ligatures w14:val="standardContextual"/>
                  </w:rPr>
                  <w:tab/>
                </w:r>
                <w:r w:rsidRPr="00F2205E">
                  <w:rPr>
                    <w:rStyle w:val="Hyperlink"/>
                    <w:rFonts w:ascii="Arial" w:hAnsi="Arial" w:cs="Arial"/>
                    <w:noProof/>
                  </w:rPr>
                  <w:t>Funding &amp; Operations</w:t>
                </w:r>
                <w:r>
                  <w:rPr>
                    <w:noProof/>
                    <w:webHidden/>
                  </w:rPr>
                  <w:tab/>
                </w:r>
                <w:r>
                  <w:rPr>
                    <w:noProof/>
                    <w:webHidden/>
                  </w:rPr>
                  <w:fldChar w:fldCharType="begin"/>
                </w:r>
                <w:r>
                  <w:rPr>
                    <w:noProof/>
                    <w:webHidden/>
                  </w:rPr>
                  <w:instrText xml:space="preserve"> PAGEREF _Toc212122269 \h </w:instrText>
                </w:r>
                <w:r>
                  <w:rPr>
                    <w:noProof/>
                    <w:webHidden/>
                  </w:rPr>
                </w:r>
                <w:r>
                  <w:rPr>
                    <w:noProof/>
                    <w:webHidden/>
                  </w:rPr>
                  <w:fldChar w:fldCharType="separate"/>
                </w:r>
                <w:r>
                  <w:rPr>
                    <w:noProof/>
                    <w:webHidden/>
                  </w:rPr>
                  <w:t>8</w:t>
                </w:r>
                <w:r>
                  <w:rPr>
                    <w:noProof/>
                    <w:webHidden/>
                  </w:rPr>
                  <w:fldChar w:fldCharType="end"/>
                </w:r>
              </w:hyperlink>
            </w:p>
            <w:p w14:paraId="196AD4D8" w14:textId="163C1ED7" w:rsidR="00C11429" w:rsidRDefault="00C11429">
              <w:pPr>
                <w:pStyle w:val="TOC1"/>
                <w:tabs>
                  <w:tab w:val="right" w:leader="dot" w:pos="9016"/>
                </w:tabs>
                <w:rPr>
                  <w:noProof/>
                  <w:kern w:val="2"/>
                  <w:sz w:val="24"/>
                  <w:szCs w:val="24"/>
                  <w:lang w:eastAsia="en-GB"/>
                  <w14:ligatures w14:val="standardContextual"/>
                </w:rPr>
              </w:pPr>
              <w:hyperlink w:anchor="_Toc212122270" w:history="1">
                <w:r w:rsidRPr="00F2205E">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_Toc212122270 \h </w:instrText>
                </w:r>
                <w:r>
                  <w:rPr>
                    <w:noProof/>
                    <w:webHidden/>
                  </w:rPr>
                </w:r>
                <w:r>
                  <w:rPr>
                    <w:noProof/>
                    <w:webHidden/>
                  </w:rPr>
                  <w:fldChar w:fldCharType="separate"/>
                </w:r>
                <w:r>
                  <w:rPr>
                    <w:noProof/>
                    <w:webHidden/>
                  </w:rPr>
                  <w:t>11</w:t>
                </w:r>
                <w:r>
                  <w:rPr>
                    <w:noProof/>
                    <w:webHidden/>
                  </w:rPr>
                  <w:fldChar w:fldCharType="end"/>
                </w:r>
              </w:hyperlink>
            </w:p>
            <w:p w14:paraId="4BC939CE" w14:textId="1B77E25E" w:rsidR="00C11429" w:rsidRDefault="00C11429">
              <w:r>
                <w:rPr>
                  <w:b/>
                  <w:bCs/>
                </w:rPr>
                <w:fldChar w:fldCharType="end"/>
              </w:r>
            </w:p>
          </w:sdtContent>
        </w:sdt>
        <w:p w14:paraId="44A9B034" w14:textId="77777777" w:rsidR="00FF0342" w:rsidRPr="00FF0342" w:rsidRDefault="00FF0342" w:rsidP="00FF0342">
          <w:pPr>
            <w:rPr>
              <w:rFonts w:ascii="Arial" w:hAnsi="Arial" w:cs="Arial"/>
              <w:sz w:val="24"/>
              <w:szCs w:val="24"/>
            </w:rPr>
          </w:pPr>
        </w:p>
        <w:p w14:paraId="7F403D3A" w14:textId="77777777" w:rsidR="00FF0342" w:rsidRPr="00FF0342" w:rsidRDefault="00FF0342" w:rsidP="00FF0342">
          <w:pPr>
            <w:rPr>
              <w:rFonts w:ascii="Arial" w:hAnsi="Arial" w:cs="Arial"/>
              <w:sz w:val="24"/>
              <w:szCs w:val="24"/>
            </w:rPr>
          </w:pPr>
        </w:p>
        <w:p w14:paraId="033EC69D" w14:textId="77777777" w:rsidR="00FF0342" w:rsidRPr="00FF0342" w:rsidRDefault="00FF0342" w:rsidP="00FF0342">
          <w:pPr>
            <w:rPr>
              <w:rFonts w:ascii="Arial" w:hAnsi="Arial" w:cs="Arial"/>
              <w:sz w:val="24"/>
              <w:szCs w:val="24"/>
            </w:rPr>
          </w:pPr>
        </w:p>
        <w:p w14:paraId="74887057" w14:textId="77777777" w:rsidR="00FF0342" w:rsidRPr="00FF0342" w:rsidRDefault="00FF0342" w:rsidP="00FF0342">
          <w:pPr>
            <w:rPr>
              <w:rFonts w:ascii="Arial" w:hAnsi="Arial" w:cs="Arial"/>
              <w:sz w:val="24"/>
              <w:szCs w:val="24"/>
            </w:rPr>
          </w:pPr>
        </w:p>
        <w:p w14:paraId="1B56C57B" w14:textId="77777777" w:rsidR="00FF0342" w:rsidRPr="00FF0342" w:rsidRDefault="00FF0342" w:rsidP="00FF0342">
          <w:pPr>
            <w:rPr>
              <w:rFonts w:ascii="Arial" w:hAnsi="Arial" w:cs="Arial"/>
              <w:sz w:val="24"/>
              <w:szCs w:val="24"/>
            </w:rPr>
          </w:pPr>
        </w:p>
        <w:p w14:paraId="1A97A8AD" w14:textId="77777777" w:rsidR="00FF0342" w:rsidRPr="00FF0342" w:rsidRDefault="00FF0342" w:rsidP="00FF0342">
          <w:pPr>
            <w:rPr>
              <w:rFonts w:ascii="Arial" w:hAnsi="Arial" w:cs="Arial"/>
              <w:sz w:val="24"/>
              <w:szCs w:val="24"/>
            </w:rPr>
          </w:pPr>
        </w:p>
        <w:p w14:paraId="644CC633" w14:textId="77777777" w:rsidR="00FF0342" w:rsidRPr="00FF0342" w:rsidRDefault="00FF0342" w:rsidP="00FF0342">
          <w:pPr>
            <w:rPr>
              <w:rFonts w:ascii="Arial" w:hAnsi="Arial" w:cs="Arial"/>
              <w:sz w:val="24"/>
              <w:szCs w:val="24"/>
            </w:rPr>
          </w:pPr>
        </w:p>
        <w:p w14:paraId="2A5922E6" w14:textId="77777777" w:rsidR="00FF0342" w:rsidRPr="00FF0342" w:rsidRDefault="00FF0342" w:rsidP="00FF0342">
          <w:pPr>
            <w:rPr>
              <w:rFonts w:ascii="Arial" w:hAnsi="Arial" w:cs="Arial"/>
              <w:sz w:val="24"/>
              <w:szCs w:val="24"/>
            </w:rPr>
          </w:pPr>
        </w:p>
        <w:p w14:paraId="6DC40F39" w14:textId="77777777" w:rsidR="00FF0342" w:rsidRDefault="00FF0342" w:rsidP="00FF0342">
          <w:pPr>
            <w:rPr>
              <w:rFonts w:ascii="Arial" w:hAnsi="Arial" w:cs="Arial"/>
              <w:sz w:val="24"/>
              <w:szCs w:val="24"/>
            </w:rPr>
          </w:pPr>
        </w:p>
        <w:p w14:paraId="40EC8323" w14:textId="77777777" w:rsidR="00FF0342" w:rsidRPr="00FF0342" w:rsidRDefault="00FF0342" w:rsidP="00FF0342">
          <w:pPr>
            <w:rPr>
              <w:rFonts w:ascii="Arial" w:hAnsi="Arial" w:cs="Arial"/>
              <w:sz w:val="24"/>
              <w:szCs w:val="24"/>
            </w:rPr>
          </w:pPr>
        </w:p>
        <w:p w14:paraId="32F8D6D7" w14:textId="77777777" w:rsidR="00FF0342" w:rsidRDefault="00FF0342" w:rsidP="00FF0342">
          <w:pPr>
            <w:rPr>
              <w:rFonts w:ascii="Arial" w:hAnsi="Arial" w:cs="Arial"/>
              <w:sz w:val="24"/>
              <w:szCs w:val="24"/>
            </w:rPr>
          </w:pPr>
        </w:p>
        <w:p w14:paraId="3A8931A4" w14:textId="77777777" w:rsidR="00FF0342" w:rsidRDefault="00FF0342" w:rsidP="00FF0342">
          <w:pPr>
            <w:rPr>
              <w:rFonts w:ascii="Arial" w:hAnsi="Arial" w:cs="Arial"/>
              <w:sz w:val="24"/>
              <w:szCs w:val="24"/>
            </w:rPr>
          </w:pPr>
        </w:p>
        <w:p w14:paraId="2F7945D8" w14:textId="08A2D28F" w:rsidR="00FF0342" w:rsidRPr="00FF0342" w:rsidRDefault="00FF0342" w:rsidP="00FF0342">
          <w:pPr>
            <w:rPr>
              <w:rFonts w:ascii="Arial" w:hAnsi="Arial" w:cs="Arial"/>
              <w:sz w:val="24"/>
              <w:szCs w:val="24"/>
            </w:rPr>
            <w:sectPr w:rsidR="00FF0342" w:rsidRPr="00FF0342" w:rsidSect="00F04D5D">
              <w:headerReference w:type="first" r:id="rId13"/>
              <w:footerReference w:type="first" r:id="rId14"/>
              <w:pgSz w:w="11906" w:h="16838"/>
              <w:pgMar w:top="1440" w:right="1440" w:bottom="1440" w:left="1440" w:header="708" w:footer="708" w:gutter="0"/>
              <w:pgNumType w:start="1"/>
              <w:cols w:space="708"/>
              <w:titlePg/>
              <w:docGrid w:linePitch="360"/>
            </w:sectPr>
          </w:pPr>
        </w:p>
        <w:p w14:paraId="5522E789" w14:textId="637E7DB8" w:rsidR="005244FB" w:rsidRPr="00610870" w:rsidRDefault="009C0EA2" w:rsidP="00610870">
          <w:pPr>
            <w:spacing w:line="360" w:lineRule="auto"/>
            <w:rPr>
              <w:rFonts w:ascii="Arial" w:hAnsi="Arial" w:cs="Arial"/>
              <w:sz w:val="24"/>
              <w:szCs w:val="24"/>
            </w:rPr>
          </w:pPr>
        </w:p>
      </w:sdtContent>
    </w:sdt>
    <w:p w14:paraId="4FF0F7BA" w14:textId="3EE246E9" w:rsidR="00E2424B" w:rsidRPr="00610870" w:rsidRDefault="005B792E" w:rsidP="00610870">
      <w:pPr>
        <w:pStyle w:val="Heading1"/>
        <w:spacing w:line="360" w:lineRule="auto"/>
        <w:rPr>
          <w:rFonts w:ascii="Arial" w:hAnsi="Arial" w:cs="Arial"/>
          <w:sz w:val="24"/>
          <w:szCs w:val="24"/>
        </w:rPr>
      </w:pPr>
      <w:bookmarkStart w:id="0" w:name="_Toc212122265"/>
      <w:r w:rsidRPr="00610870">
        <w:rPr>
          <w:rFonts w:ascii="Arial" w:hAnsi="Arial" w:cs="Arial"/>
          <w:sz w:val="24"/>
          <w:szCs w:val="24"/>
        </w:rPr>
        <w:t>Ov</w:t>
      </w:r>
      <w:r w:rsidR="004A547E" w:rsidRPr="00610870">
        <w:rPr>
          <w:rFonts w:ascii="Arial" w:hAnsi="Arial" w:cs="Arial"/>
          <w:sz w:val="24"/>
          <w:szCs w:val="24"/>
        </w:rPr>
        <w:t>ervi</w:t>
      </w:r>
      <w:r w:rsidR="00FC5FE6" w:rsidRPr="00610870">
        <w:rPr>
          <w:rFonts w:ascii="Arial" w:hAnsi="Arial" w:cs="Arial"/>
          <w:sz w:val="24"/>
          <w:szCs w:val="24"/>
        </w:rPr>
        <w:t>ew</w:t>
      </w:r>
      <w:r w:rsidR="002F7100" w:rsidRPr="00610870">
        <w:rPr>
          <w:rFonts w:ascii="Arial" w:hAnsi="Arial" w:cs="Arial"/>
          <w:sz w:val="24"/>
          <w:szCs w:val="24"/>
        </w:rPr>
        <w:t xml:space="preserve"> </w:t>
      </w:r>
      <w:r w:rsidR="00DF0807" w:rsidRPr="00610870">
        <w:rPr>
          <w:rFonts w:ascii="Arial" w:hAnsi="Arial" w:cs="Arial"/>
          <w:sz w:val="24"/>
          <w:szCs w:val="24"/>
        </w:rPr>
        <w:t xml:space="preserve">&amp; </w:t>
      </w:r>
      <w:r w:rsidR="00AC6F04" w:rsidRPr="00610870">
        <w:rPr>
          <w:rFonts w:ascii="Arial" w:hAnsi="Arial" w:cs="Arial"/>
          <w:sz w:val="24"/>
          <w:szCs w:val="24"/>
        </w:rPr>
        <w:t>ser</w:t>
      </w:r>
      <w:r w:rsidR="00BB1469" w:rsidRPr="00610870">
        <w:rPr>
          <w:rFonts w:ascii="Arial" w:hAnsi="Arial" w:cs="Arial"/>
          <w:sz w:val="24"/>
          <w:szCs w:val="24"/>
        </w:rPr>
        <w:t>vices</w:t>
      </w:r>
      <w:bookmarkEnd w:id="0"/>
      <w:r w:rsidR="00BB1469" w:rsidRPr="00610870">
        <w:rPr>
          <w:rFonts w:ascii="Arial" w:hAnsi="Arial" w:cs="Arial"/>
          <w:sz w:val="24"/>
          <w:szCs w:val="24"/>
        </w:rPr>
        <w:t xml:space="preserve"> </w:t>
      </w:r>
    </w:p>
    <w:p w14:paraId="1B209231" w14:textId="76AF1087" w:rsidR="00236769" w:rsidRPr="00610870" w:rsidRDefault="00236769" w:rsidP="00610870">
      <w:pPr>
        <w:spacing w:line="360" w:lineRule="auto"/>
        <w:jc w:val="both"/>
        <w:rPr>
          <w:rFonts w:ascii="Arial" w:hAnsi="Arial" w:cs="Arial"/>
          <w:sz w:val="24"/>
          <w:szCs w:val="24"/>
        </w:rPr>
      </w:pPr>
      <w:r w:rsidRPr="00610870">
        <w:rPr>
          <w:rFonts w:ascii="Arial" w:hAnsi="Arial" w:cs="Arial"/>
          <w:sz w:val="24"/>
          <w:szCs w:val="24"/>
        </w:rPr>
        <w:t>My new company idea specialises in electric scooter servicing across the UK. With the electric scooter market projected to reach £1.52 billion by 2030 and over 750,000 privately owned e-scooters currently in use</w:t>
      </w:r>
      <w:r w:rsidR="00095B22" w:rsidRPr="00610870">
        <w:rPr>
          <w:rFonts w:ascii="Arial" w:hAnsi="Arial" w:cs="Arial"/>
          <w:sz w:val="24"/>
          <w:szCs w:val="24"/>
        </w:rPr>
        <w:t>. (</w:t>
      </w:r>
      <w:r w:rsidR="00886FCD" w:rsidRPr="00610870">
        <w:rPr>
          <w:rFonts w:ascii="Arial" w:hAnsi="Arial" w:cs="Arial"/>
          <w:sz w:val="24"/>
          <w:szCs w:val="24"/>
        </w:rPr>
        <w:t>Grandview research, 2025).</w:t>
      </w:r>
      <w:r w:rsidRPr="00610870">
        <w:rPr>
          <w:rFonts w:ascii="Arial" w:hAnsi="Arial" w:cs="Arial"/>
          <w:sz w:val="24"/>
          <w:szCs w:val="24"/>
        </w:rPr>
        <w:t xml:space="preserve"> </w:t>
      </w:r>
      <w:r w:rsidR="00886FCD" w:rsidRPr="00610870">
        <w:rPr>
          <w:rFonts w:ascii="Arial" w:hAnsi="Arial" w:cs="Arial"/>
          <w:sz w:val="24"/>
          <w:szCs w:val="24"/>
        </w:rPr>
        <w:t>O</w:t>
      </w:r>
      <w:r w:rsidRPr="00610870">
        <w:rPr>
          <w:rFonts w:ascii="Arial" w:hAnsi="Arial" w:cs="Arial"/>
          <w:sz w:val="24"/>
          <w:szCs w:val="24"/>
        </w:rPr>
        <w:t>ur mobile-first approach addresses the growing demand for convenient, professional maintenance services.​</w:t>
      </w:r>
    </w:p>
    <w:p w14:paraId="33F058DA" w14:textId="01A9B882" w:rsidR="00236769" w:rsidRPr="00610870" w:rsidRDefault="00236769" w:rsidP="00610870">
      <w:pPr>
        <w:spacing w:line="360" w:lineRule="auto"/>
        <w:jc w:val="both"/>
        <w:rPr>
          <w:rFonts w:ascii="Arial" w:hAnsi="Arial" w:cs="Arial"/>
          <w:sz w:val="24"/>
          <w:szCs w:val="24"/>
        </w:rPr>
      </w:pPr>
      <w:r w:rsidRPr="00610870">
        <w:rPr>
          <w:rFonts w:ascii="Arial" w:hAnsi="Arial" w:cs="Arial"/>
          <w:sz w:val="24"/>
          <w:szCs w:val="24"/>
        </w:rPr>
        <w:t>Our comprehensive service offering includes on-site diagnostics and repair of batteries, motors, brakes, and electrical systems. We provide tire replacements, software troubleshooting, and full safety inspections at customers' homes or workplaces. Our certified technicians handle hazardous battery disposal and recycling in compliance with WEEE regulations, ensuring environmental responsibility while offering customers peace of mind.​</w:t>
      </w:r>
    </w:p>
    <w:p w14:paraId="197EDC6C" w14:textId="16FF9A15" w:rsidR="00236769" w:rsidRPr="00610870" w:rsidRDefault="00236769" w:rsidP="00610870">
      <w:pPr>
        <w:spacing w:line="360" w:lineRule="auto"/>
        <w:jc w:val="both"/>
        <w:rPr>
          <w:rFonts w:ascii="Arial" w:hAnsi="Arial" w:cs="Arial"/>
          <w:sz w:val="24"/>
          <w:szCs w:val="24"/>
        </w:rPr>
      </w:pPr>
      <w:r w:rsidRPr="00610870">
        <w:rPr>
          <w:rFonts w:ascii="Arial" w:hAnsi="Arial" w:cs="Arial"/>
          <w:sz w:val="24"/>
          <w:szCs w:val="24"/>
        </w:rPr>
        <w:t>By eliminating the inconvenience of transporting scooters to repair shops, we deliver maximum customer convenience whilst reducing operational overheads associated with physical premises. Our mobile model enables rapid scalability across service territories and provides flexible scheduling options that align with modern consumer preferences for home-based services.​</w:t>
      </w:r>
    </w:p>
    <w:p w14:paraId="32DAE62A" w14:textId="758597AC" w:rsidR="00236769" w:rsidRPr="00610870" w:rsidRDefault="00236769" w:rsidP="00610870">
      <w:pPr>
        <w:spacing w:line="360" w:lineRule="auto"/>
        <w:jc w:val="both"/>
        <w:rPr>
          <w:rFonts w:ascii="Arial" w:hAnsi="Arial" w:cs="Arial"/>
          <w:sz w:val="24"/>
          <w:szCs w:val="24"/>
        </w:rPr>
      </w:pPr>
      <w:r w:rsidRPr="00610870">
        <w:rPr>
          <w:rFonts w:ascii="Arial" w:hAnsi="Arial" w:cs="Arial"/>
          <w:sz w:val="24"/>
          <w:szCs w:val="24"/>
        </w:rPr>
        <w:t>The convergence of rapid e-scooter adoption, increasing environmental awareness, and growing demand for mobile services positions Mobile to capture significant market share in this expanding £601 million sector. Our specialized expertise in both technical repairs and compliant hazardous waste management creates a defendable competitive advantage in an underserved market segment.​</w:t>
      </w:r>
    </w:p>
    <w:p w14:paraId="6084E8B1" w14:textId="77777777" w:rsidR="00236769" w:rsidRPr="00610870" w:rsidRDefault="00236769" w:rsidP="00610870">
      <w:pPr>
        <w:spacing w:line="360" w:lineRule="auto"/>
        <w:jc w:val="both"/>
        <w:rPr>
          <w:rFonts w:ascii="Arial" w:hAnsi="Arial" w:cs="Arial"/>
          <w:sz w:val="24"/>
          <w:szCs w:val="24"/>
        </w:rPr>
      </w:pPr>
    </w:p>
    <w:p w14:paraId="48FA13BE" w14:textId="77777777" w:rsidR="00236769" w:rsidRPr="00610870" w:rsidRDefault="00236769" w:rsidP="00610870">
      <w:pPr>
        <w:spacing w:line="360" w:lineRule="auto"/>
        <w:jc w:val="both"/>
        <w:rPr>
          <w:rFonts w:ascii="Arial" w:hAnsi="Arial" w:cs="Arial"/>
          <w:sz w:val="24"/>
          <w:szCs w:val="24"/>
        </w:rPr>
      </w:pPr>
    </w:p>
    <w:p w14:paraId="7B8BFB83" w14:textId="1668AC53" w:rsidR="00690856" w:rsidRPr="00061002" w:rsidRDefault="00676F24" w:rsidP="00282F00">
      <w:pPr>
        <w:spacing w:line="360" w:lineRule="auto"/>
        <w:jc w:val="center"/>
        <w:rPr>
          <w:rFonts w:ascii="Arial" w:hAnsi="Arial" w:cs="Arial"/>
          <w:sz w:val="24"/>
          <w:szCs w:val="24"/>
        </w:rPr>
      </w:pPr>
      <w:r w:rsidRPr="00610870">
        <w:rPr>
          <w:rFonts w:ascii="Arial" w:hAnsi="Arial" w:cs="Arial"/>
          <w:sz w:val="24"/>
          <w:szCs w:val="24"/>
        </w:rPr>
        <w:lastRenderedPageBreak/>
        <w:drawing>
          <wp:inline distT="0" distB="0" distL="0" distR="0" wp14:anchorId="00133D81" wp14:editId="776F0D86">
            <wp:extent cx="2032000" cy="1764056"/>
            <wp:effectExtent l="0" t="0" r="6350" b="7620"/>
            <wp:docPr id="117167360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039076" cy="1770199"/>
                    </a:xfrm>
                    <a:prstGeom prst="rect">
                      <a:avLst/>
                    </a:prstGeom>
                    <a:noFill/>
                  </pic:spPr>
                </pic:pic>
              </a:graphicData>
            </a:graphic>
          </wp:inline>
        </w:drawing>
      </w:r>
    </w:p>
    <w:p w14:paraId="03A59782" w14:textId="6967E29A" w:rsidR="002D4780" w:rsidRPr="00610870" w:rsidRDefault="007A7B56" w:rsidP="00610870">
      <w:pPr>
        <w:pStyle w:val="Heading1"/>
        <w:spacing w:line="360" w:lineRule="auto"/>
        <w:jc w:val="both"/>
        <w:rPr>
          <w:rFonts w:ascii="Arial" w:hAnsi="Arial" w:cs="Arial"/>
          <w:sz w:val="24"/>
          <w:szCs w:val="24"/>
          <w:lang w:eastAsia="en-GB"/>
        </w:rPr>
      </w:pPr>
      <w:bookmarkStart w:id="1" w:name="_Toc212122266"/>
      <w:r w:rsidRPr="00610870">
        <w:rPr>
          <w:rFonts w:ascii="Arial" w:hAnsi="Arial" w:cs="Arial"/>
          <w:sz w:val="24"/>
          <w:szCs w:val="24"/>
          <w:lang w:eastAsia="en-GB"/>
        </w:rPr>
        <w:t xml:space="preserve">Legal Format </w:t>
      </w:r>
      <w:r w:rsidR="00247941" w:rsidRPr="00610870">
        <w:rPr>
          <w:rFonts w:ascii="Arial" w:hAnsi="Arial" w:cs="Arial"/>
          <w:sz w:val="24"/>
          <w:szCs w:val="24"/>
          <w:lang w:eastAsia="en-GB"/>
        </w:rPr>
        <w:t>&amp;</w:t>
      </w:r>
      <w:r w:rsidRPr="00610870">
        <w:rPr>
          <w:rFonts w:ascii="Arial" w:hAnsi="Arial" w:cs="Arial"/>
          <w:sz w:val="24"/>
          <w:szCs w:val="24"/>
          <w:lang w:eastAsia="en-GB"/>
        </w:rPr>
        <w:t xml:space="preserve"> Management Structure</w:t>
      </w:r>
      <w:bookmarkEnd w:id="1"/>
    </w:p>
    <w:p w14:paraId="6F32B02D" w14:textId="1AF7EE95" w:rsidR="007A7B56" w:rsidRPr="00610870" w:rsidRDefault="00D75301" w:rsidP="00995477">
      <w:pPr>
        <w:spacing w:before="100" w:beforeAutospacing="1" w:after="100" w:afterAutospacing="1" w:line="360" w:lineRule="auto"/>
        <w:jc w:val="both"/>
        <w:rPr>
          <w:rFonts w:ascii="Arial" w:eastAsia="Times New Roman" w:hAnsi="Arial" w:cs="Arial"/>
          <w:sz w:val="24"/>
          <w:szCs w:val="24"/>
          <w:lang w:eastAsia="en-GB"/>
        </w:rPr>
      </w:pPr>
      <w:r w:rsidRPr="00610870">
        <w:rPr>
          <w:rFonts w:ascii="Arial" w:eastAsia="Times New Roman" w:hAnsi="Arial" w:cs="Arial"/>
          <w:sz w:val="24"/>
          <w:szCs w:val="24"/>
          <w:lang w:eastAsia="en-GB"/>
        </w:rPr>
        <w:t xml:space="preserve">This company </w:t>
      </w:r>
      <w:r w:rsidR="007A7B56" w:rsidRPr="00610870">
        <w:rPr>
          <w:rFonts w:ascii="Arial" w:eastAsia="Times New Roman" w:hAnsi="Arial" w:cs="Arial"/>
          <w:sz w:val="24"/>
          <w:szCs w:val="24"/>
          <w:lang w:eastAsia="en-GB"/>
        </w:rPr>
        <w:t>will be set up as a private limited company (Ltd), which gives the best protection for business owners while keeping things flexible for a new business (Companies House, 2018). This type of company protects personal money and belongings from business debts, which is very important when dealing with dangerous battery materials and mobile services (Berry Smith, 2024). Being a limited company also makes the business look more professional to customers and makes it easier to get investment money. It also has lower tax rates than being a sole trader (HSBC Business Banking, 2025).</w:t>
      </w:r>
    </w:p>
    <w:p w14:paraId="5901F683" w14:textId="7139E7D1" w:rsidR="00DE08F1" w:rsidRPr="00610870" w:rsidRDefault="007A7B56" w:rsidP="00690856">
      <w:pPr>
        <w:spacing w:before="100" w:beforeAutospacing="1" w:after="100" w:afterAutospacing="1" w:line="360" w:lineRule="auto"/>
        <w:jc w:val="both"/>
        <w:rPr>
          <w:rFonts w:ascii="Arial" w:eastAsia="Times New Roman" w:hAnsi="Arial" w:cs="Arial"/>
          <w:sz w:val="24"/>
          <w:szCs w:val="24"/>
          <w:lang w:eastAsia="en-GB"/>
        </w:rPr>
      </w:pPr>
      <w:r w:rsidRPr="00610870">
        <w:rPr>
          <w:rFonts w:ascii="Arial" w:eastAsia="Times New Roman" w:hAnsi="Arial" w:cs="Arial"/>
          <w:sz w:val="24"/>
          <w:szCs w:val="24"/>
          <w:lang w:eastAsia="en-GB"/>
        </w:rPr>
        <w:t xml:space="preserve">The company will have a simple management structure that works well for service businesses (Starling Bank, 2024). There will be a Managing Director who makes the big decisions, an </w:t>
      </w:r>
      <w:r w:rsidR="00607F92" w:rsidRPr="00610870">
        <w:rPr>
          <w:rFonts w:ascii="Arial" w:eastAsia="Times New Roman" w:hAnsi="Arial" w:cs="Arial"/>
          <w:sz w:val="24"/>
          <w:szCs w:val="24"/>
          <w:lang w:eastAsia="en-GB"/>
        </w:rPr>
        <w:t>operations</w:t>
      </w:r>
      <w:r w:rsidRPr="00610870">
        <w:rPr>
          <w:rFonts w:ascii="Arial" w:eastAsia="Times New Roman" w:hAnsi="Arial" w:cs="Arial"/>
          <w:sz w:val="24"/>
          <w:szCs w:val="24"/>
          <w:lang w:eastAsia="en-GB"/>
        </w:rPr>
        <w:t xml:space="preserve"> Manager who looks after the technicians and daily work, and a Compliance Officer who makes sure we follow all the rules about battery disposal and transport. This simple setup means we can make decisions quickly while still having clear responsibilities for the regulated work we do (UK Property Accountants, 2024). Two directors will handle the legal paperwork for Companies House and tax requirements, and we can add more managers as the business grows. This structure keeps things simple and flexible while meeting all the professional standards needed for a maintenance business</w:t>
      </w:r>
      <w:r w:rsidR="003B216B" w:rsidRPr="00610870">
        <w:rPr>
          <w:rFonts w:ascii="Arial" w:eastAsia="Times New Roman" w:hAnsi="Arial" w:cs="Arial"/>
          <w:sz w:val="24"/>
          <w:szCs w:val="24"/>
          <w:lang w:eastAsia="en-GB"/>
        </w:rPr>
        <w:t>.</w:t>
      </w:r>
    </w:p>
    <w:p w14:paraId="5A9E708B" w14:textId="77777777" w:rsidR="00CE1FF9" w:rsidRPr="00610870" w:rsidRDefault="00CE1FF9" w:rsidP="00610870">
      <w:pPr>
        <w:spacing w:line="360" w:lineRule="auto"/>
        <w:jc w:val="both"/>
        <w:rPr>
          <w:rFonts w:ascii="Arial" w:hAnsi="Arial" w:cs="Arial"/>
          <w:sz w:val="24"/>
          <w:szCs w:val="24"/>
        </w:rPr>
      </w:pPr>
    </w:p>
    <w:p w14:paraId="5790A1E6" w14:textId="77777777" w:rsidR="005A2A61" w:rsidRPr="00610870" w:rsidRDefault="005A2A61" w:rsidP="00610870">
      <w:pPr>
        <w:spacing w:line="360" w:lineRule="auto"/>
        <w:jc w:val="both"/>
        <w:rPr>
          <w:rFonts w:ascii="Arial" w:hAnsi="Arial" w:cs="Arial"/>
          <w:sz w:val="24"/>
          <w:szCs w:val="24"/>
        </w:rPr>
      </w:pPr>
    </w:p>
    <w:p w14:paraId="4E72242B" w14:textId="0E184689" w:rsidR="001E1968" w:rsidRPr="00610870" w:rsidRDefault="001E1968" w:rsidP="00610870">
      <w:pPr>
        <w:spacing w:before="100" w:beforeAutospacing="1" w:after="100" w:afterAutospacing="1" w:line="360" w:lineRule="auto"/>
        <w:jc w:val="both"/>
        <w:rPr>
          <w:rFonts w:ascii="Arial" w:hAnsi="Arial" w:cs="Arial"/>
          <w:sz w:val="24"/>
          <w:szCs w:val="24"/>
        </w:rPr>
      </w:pPr>
    </w:p>
    <w:p w14:paraId="12989808" w14:textId="4E8E997C" w:rsidR="0006129F" w:rsidRPr="00610870" w:rsidRDefault="007F63DE" w:rsidP="00610870">
      <w:pPr>
        <w:spacing w:before="100" w:beforeAutospacing="1" w:after="100" w:afterAutospacing="1" w:line="360" w:lineRule="auto"/>
        <w:jc w:val="both"/>
        <w:rPr>
          <w:rFonts w:ascii="Arial" w:hAnsi="Arial" w:cs="Arial"/>
          <w:b/>
          <w:sz w:val="24"/>
          <w:szCs w:val="24"/>
        </w:rPr>
      </w:pPr>
      <w:r w:rsidRPr="00610870">
        <w:rPr>
          <w:rFonts w:ascii="Arial" w:hAnsi="Arial" w:cs="Arial"/>
          <w:sz w:val="24"/>
          <w:szCs w:val="24"/>
        </w:rPr>
        <w:lastRenderedPageBreak/>
        <w:drawing>
          <wp:inline distT="0" distB="0" distL="0" distR="0" wp14:anchorId="4FA314E5" wp14:editId="1FE3084D">
            <wp:extent cx="5955665" cy="9086850"/>
            <wp:effectExtent l="0" t="0" r="6985" b="0"/>
            <wp:docPr id="753770867" name="Picture 6" descr="PESTEL Analysis for ElectroScoot Mobile - Electric Scooter Maintenance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ESTEL Analysis for ElectroScoot Mobile - Electric Scooter Maintenance Busines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009522" cy="9169022"/>
                    </a:xfrm>
                    <a:prstGeom prst="rect">
                      <a:avLst/>
                    </a:prstGeom>
                    <a:noFill/>
                    <a:ln>
                      <a:noFill/>
                    </a:ln>
                  </pic:spPr>
                </pic:pic>
              </a:graphicData>
            </a:graphic>
          </wp:inline>
        </w:drawing>
      </w:r>
    </w:p>
    <w:p w14:paraId="5A584310" w14:textId="5F180B54" w:rsidR="007C5340" w:rsidRPr="00282F00" w:rsidRDefault="00DC7663" w:rsidP="00282F00">
      <w:pPr>
        <w:pStyle w:val="Heading1"/>
        <w:spacing w:line="360" w:lineRule="auto"/>
        <w:jc w:val="both"/>
        <w:rPr>
          <w:rFonts w:ascii="Arial" w:hAnsi="Arial" w:cs="Arial"/>
          <w:sz w:val="24"/>
          <w:szCs w:val="24"/>
        </w:rPr>
      </w:pPr>
      <w:bookmarkStart w:id="2" w:name="_Toc212122267"/>
      <w:r w:rsidRPr="00610870">
        <w:rPr>
          <w:rFonts w:ascii="Arial" w:hAnsi="Arial" w:cs="Arial"/>
          <w:sz w:val="24"/>
          <w:szCs w:val="24"/>
        </w:rPr>
        <w:lastRenderedPageBreak/>
        <w:t>P</w:t>
      </w:r>
      <w:r w:rsidR="00A610FA" w:rsidRPr="00610870">
        <w:rPr>
          <w:rFonts w:ascii="Arial" w:hAnsi="Arial" w:cs="Arial"/>
          <w:sz w:val="24"/>
          <w:szCs w:val="24"/>
        </w:rPr>
        <w:t>ESTEL ANALYSIS</w:t>
      </w:r>
      <w:bookmarkEnd w:id="2"/>
    </w:p>
    <w:p w14:paraId="5B67646B" w14:textId="38777234" w:rsidR="00FF25A9" w:rsidRPr="00610870" w:rsidRDefault="00FF25A9" w:rsidP="00610870">
      <w:pPr>
        <w:spacing w:before="100" w:beforeAutospacing="1" w:after="100" w:afterAutospacing="1" w:line="360" w:lineRule="auto"/>
        <w:jc w:val="both"/>
        <w:rPr>
          <w:rFonts w:ascii="Arial" w:hAnsi="Arial" w:cs="Arial"/>
          <w:b/>
          <w:sz w:val="24"/>
          <w:szCs w:val="24"/>
        </w:rPr>
      </w:pPr>
      <w:r w:rsidRPr="00610870">
        <w:rPr>
          <w:rFonts w:ascii="Arial" w:hAnsi="Arial" w:cs="Arial"/>
          <w:sz w:val="24"/>
          <w:szCs w:val="24"/>
        </w:rPr>
        <w:t>The government has extended e-scooter trials until May 2026, showing they want to support this industry (Government of the United Kingdom, 2025). Transport Secretary Louise Haigh has said that making private e-scooters legal is "clearly required", which is good news for the business (ZAG Daily, 2024). The government also published new safety guidelines in January 2024, which means more people will need maintenance services (Government of the United Kingdom, 2024). However, different local councils have different rules, which makes it complicated to operate across multiple areas (PACTS, 2025).</w:t>
      </w:r>
    </w:p>
    <w:p w14:paraId="525F14CB" w14:textId="77777777" w:rsidR="00993A73" w:rsidRPr="00610870" w:rsidRDefault="00FF25A9" w:rsidP="007C5340">
      <w:pPr>
        <w:spacing w:before="100" w:beforeAutospacing="1" w:after="100" w:afterAutospacing="1" w:line="360" w:lineRule="auto"/>
        <w:jc w:val="both"/>
        <w:rPr>
          <w:rFonts w:ascii="Arial" w:hAnsi="Arial" w:cs="Arial"/>
          <w:sz w:val="24"/>
          <w:szCs w:val="24"/>
        </w:rPr>
      </w:pPr>
      <w:r w:rsidRPr="00610870">
        <w:rPr>
          <w:rFonts w:ascii="Arial" w:hAnsi="Arial" w:cs="Arial"/>
          <w:sz w:val="24"/>
          <w:szCs w:val="24"/>
        </w:rPr>
        <w:t xml:space="preserve"> The UK e-scooter market is expected to reach £1.52 billion by 2030, showing huge growth potential (Grand View Research, 2022). Mobile repair services can charge much more than fixed shops - over £100 compared to £25-65 - because customers value the convenience (Peterborough Cycle Hub, 2022; SXC Scooters, no date). Rising fuel costs are making more people choose electric scooters instead of cars (Future Market Insights, 2025). However, if the economy gets worse, people might spend less money on maintenance services (The Electric Car Scheme, 2025).</w:t>
      </w:r>
    </w:p>
    <w:p w14:paraId="3F8EEA5E" w14:textId="77777777" w:rsidR="00993A73" w:rsidRPr="00610870" w:rsidRDefault="00FF25A9" w:rsidP="007C5340">
      <w:pPr>
        <w:spacing w:before="100" w:beforeAutospacing="1" w:after="100" w:afterAutospacing="1" w:line="360" w:lineRule="auto"/>
        <w:jc w:val="both"/>
        <w:rPr>
          <w:rFonts w:ascii="Arial" w:hAnsi="Arial" w:cs="Arial"/>
          <w:sz w:val="24"/>
          <w:szCs w:val="24"/>
        </w:rPr>
      </w:pPr>
      <w:r w:rsidRPr="00610870">
        <w:rPr>
          <w:rFonts w:ascii="Arial" w:hAnsi="Arial" w:cs="Arial"/>
          <w:sz w:val="24"/>
          <w:szCs w:val="24"/>
        </w:rPr>
        <w:t xml:space="preserve"> In Birmingham alone, there have been over 450,000 e-scooter trips, with 31% replacing car journeys, showing people really like using them (West Midlands Combined Authority, no date). More people want convenient services delivered to their homes, which suits the mobile business model (TrueCore Capital, 2025). People are also more environmentally conscious and want sustainable transport options (Future Market Insights, 2025). However, some people still worry about e-scooter safety, which could slow down adoption (PACTS, 2025).</w:t>
      </w:r>
    </w:p>
    <w:p w14:paraId="6C28A904" w14:textId="68C1F116" w:rsidR="00FF25A9" w:rsidRPr="00610870" w:rsidRDefault="00FF25A9" w:rsidP="007C5340">
      <w:pPr>
        <w:spacing w:before="100" w:beforeAutospacing="1" w:after="100" w:afterAutospacing="1" w:line="360" w:lineRule="auto"/>
        <w:jc w:val="both"/>
        <w:rPr>
          <w:rFonts w:ascii="Arial" w:hAnsi="Arial" w:cs="Arial"/>
          <w:sz w:val="24"/>
          <w:szCs w:val="24"/>
        </w:rPr>
      </w:pPr>
      <w:r w:rsidRPr="00610870">
        <w:rPr>
          <w:rFonts w:ascii="Arial" w:hAnsi="Arial" w:cs="Arial"/>
          <w:sz w:val="24"/>
          <w:szCs w:val="24"/>
        </w:rPr>
        <w:t xml:space="preserve"> New diagnostic systems and IoT technology allow better service delivery and predictive maintenance (The Institute of the Motor Industry, no date; The Electric Car Scheme, 2025). Connected scooters can tell technicians when they need repairs before they break down (Future Market Insights, 2025). However, technology changes quickly, so the business must continuously invest in new training and equipment to stay competitive (The Institute of the Motor Industry, no date).</w:t>
      </w:r>
    </w:p>
    <w:p w14:paraId="6C3F5B79" w14:textId="452F7EF3" w:rsidR="00B632E6" w:rsidRPr="00610870" w:rsidRDefault="00FF25A9" w:rsidP="00947E1A">
      <w:pPr>
        <w:spacing w:before="100" w:beforeAutospacing="1" w:after="100" w:afterAutospacing="1" w:line="360" w:lineRule="auto"/>
        <w:jc w:val="both"/>
        <w:rPr>
          <w:rFonts w:ascii="Arial" w:hAnsi="Arial" w:cs="Arial"/>
          <w:sz w:val="24"/>
          <w:szCs w:val="24"/>
        </w:rPr>
      </w:pPr>
      <w:r w:rsidRPr="00610870">
        <w:rPr>
          <w:rFonts w:ascii="Arial" w:hAnsi="Arial" w:cs="Arial"/>
          <w:sz w:val="24"/>
          <w:szCs w:val="24"/>
        </w:rPr>
        <w:lastRenderedPageBreak/>
        <w:t>The government's commitment to reach net-zero emissions by 2050 supports e-scooter adoption (Government of the United Kingdom, 2025). Strict rules about battery disposal create opportunities for certified operators while keeping competitors out (Government of the United Kingdom, 2025). E-scooters help reduce carbon emissions, as proven in Birmingham (West Midlands Combined Authority, no date). Climate change might occasionally affect mobile services during extreme weather, but this is a minor concern (Government of the United Kingdom, 2025)</w:t>
      </w:r>
      <w:r w:rsidR="00947E1A" w:rsidRPr="00610870">
        <w:rPr>
          <w:rFonts w:ascii="Arial" w:hAnsi="Arial" w:cs="Arial"/>
          <w:sz w:val="24"/>
          <w:szCs w:val="24"/>
        </w:rPr>
        <w:t>.</w:t>
      </w:r>
    </w:p>
    <w:p w14:paraId="4783167F" w14:textId="77777777" w:rsidR="00B632E6" w:rsidRPr="00610870" w:rsidRDefault="00B632E6" w:rsidP="000D1853">
      <w:pPr>
        <w:spacing w:before="100" w:beforeAutospacing="1" w:after="100" w:afterAutospacing="1" w:line="360" w:lineRule="auto"/>
        <w:jc w:val="both"/>
        <w:rPr>
          <w:rFonts w:ascii="Arial" w:hAnsi="Arial" w:cs="Arial"/>
          <w:b/>
          <w:sz w:val="24"/>
          <w:szCs w:val="24"/>
        </w:rPr>
      </w:pPr>
    </w:p>
    <w:p w14:paraId="7EDA5B67" w14:textId="67C7E75D" w:rsidR="00237760" w:rsidRPr="00610870" w:rsidRDefault="00FF25A9" w:rsidP="000D1853">
      <w:pPr>
        <w:spacing w:before="100" w:beforeAutospacing="1" w:after="100" w:afterAutospacing="1" w:line="360" w:lineRule="auto"/>
        <w:jc w:val="both"/>
        <w:rPr>
          <w:rFonts w:ascii="Arial" w:hAnsi="Arial" w:cs="Arial"/>
          <w:sz w:val="24"/>
          <w:szCs w:val="24"/>
        </w:rPr>
      </w:pPr>
      <w:r w:rsidRPr="00EF5D52">
        <w:rPr>
          <w:rFonts w:ascii="Arial" w:hAnsi="Arial" w:cs="Arial"/>
          <w:bCs/>
          <w:sz w:val="24"/>
          <w:szCs w:val="24"/>
        </w:rPr>
        <w:t>Legal considerations</w:t>
      </w:r>
      <w:r w:rsidRPr="00610870">
        <w:rPr>
          <w:rFonts w:ascii="Arial" w:hAnsi="Arial" w:cs="Arial"/>
          <w:sz w:val="24"/>
          <w:szCs w:val="24"/>
        </w:rPr>
        <w:t xml:space="preserve"> have both good and bad points. Currently, private e-scooters are illegal on public roads, which limits the market size (Electroheads, no date; iScooter Global, no date). However, new laws expected in 2025 could make them legal, dramatically increasing business opportunities (Envirorides, 2025). Professional qualifications for EV maintenance help protect the business from unqualified competitors (The Institute of the Motor Industry, no date). Health and safety rules for handling dangerous batteries favor certified operators, though insurance costs are high (Government of the United Kingdom, 2025).</w:t>
      </w:r>
      <w:r w:rsidR="00237760" w:rsidRPr="00610870">
        <w:rPr>
          <w:rFonts w:ascii="Arial" w:hAnsi="Arial" w:cs="Arial"/>
          <w:sz w:val="24"/>
          <w:szCs w:val="24"/>
        </w:rPr>
        <w:t xml:space="preserve"> </w:t>
      </w:r>
    </w:p>
    <w:p w14:paraId="5A918C95" w14:textId="701FF322" w:rsidR="00256E90" w:rsidRPr="00282F00" w:rsidRDefault="00FF25A9" w:rsidP="00C44456">
      <w:pPr>
        <w:spacing w:before="100" w:beforeAutospacing="1" w:after="100" w:afterAutospacing="1" w:line="360" w:lineRule="auto"/>
        <w:jc w:val="both"/>
        <w:rPr>
          <w:rFonts w:ascii="Arial" w:hAnsi="Arial" w:cs="Arial"/>
          <w:sz w:val="24"/>
          <w:szCs w:val="24"/>
        </w:rPr>
      </w:pPr>
      <w:r w:rsidRPr="00610870">
        <w:rPr>
          <w:rFonts w:ascii="Arial" w:hAnsi="Arial" w:cs="Arial"/>
          <w:sz w:val="24"/>
          <w:szCs w:val="24"/>
        </w:rPr>
        <w:t xml:space="preserve">The analysis shows that </w:t>
      </w:r>
      <w:r w:rsidR="001731A4" w:rsidRPr="00610870">
        <w:rPr>
          <w:rFonts w:ascii="Arial" w:hAnsi="Arial" w:cs="Arial"/>
          <w:sz w:val="24"/>
          <w:szCs w:val="24"/>
        </w:rPr>
        <w:t>my business plan</w:t>
      </w:r>
      <w:r w:rsidRPr="00610870">
        <w:rPr>
          <w:rFonts w:ascii="Arial" w:hAnsi="Arial" w:cs="Arial"/>
          <w:sz w:val="24"/>
          <w:szCs w:val="24"/>
        </w:rPr>
        <w:t xml:space="preserve"> is well-positioned to succeed, with government support, market growth, and regulatory changes all supporting the business concept (Future Market Insights, 2025; TrueCore Capital, 2025).</w:t>
      </w:r>
    </w:p>
    <w:p w14:paraId="17CB0CCD" w14:textId="6D75C849" w:rsidR="00F4487A" w:rsidRPr="00610870" w:rsidRDefault="002F2D9C" w:rsidP="00610870">
      <w:pPr>
        <w:pStyle w:val="Heading1"/>
        <w:spacing w:line="360" w:lineRule="auto"/>
        <w:jc w:val="both"/>
        <w:rPr>
          <w:rFonts w:ascii="Arial" w:hAnsi="Arial" w:cs="Arial"/>
          <w:sz w:val="24"/>
          <w:szCs w:val="24"/>
        </w:rPr>
      </w:pPr>
      <w:bookmarkStart w:id="3" w:name="_Toc212122268"/>
      <w:r w:rsidRPr="00610870">
        <w:rPr>
          <w:rFonts w:ascii="Arial" w:hAnsi="Arial" w:cs="Arial"/>
          <w:sz w:val="24"/>
          <w:szCs w:val="24"/>
        </w:rPr>
        <w:t>Marketing</w:t>
      </w:r>
      <w:bookmarkEnd w:id="3"/>
      <w:r w:rsidR="00DA2E42" w:rsidRPr="00610870">
        <w:rPr>
          <w:rFonts w:ascii="Arial" w:hAnsi="Arial" w:cs="Arial"/>
          <w:sz w:val="24"/>
          <w:szCs w:val="24"/>
        </w:rPr>
        <w:tab/>
      </w:r>
      <w:r w:rsidR="00DA2E42" w:rsidRPr="00610870">
        <w:rPr>
          <w:rFonts w:ascii="Arial" w:hAnsi="Arial" w:cs="Arial"/>
          <w:sz w:val="24"/>
          <w:szCs w:val="24"/>
        </w:rPr>
        <w:tab/>
      </w:r>
      <w:r w:rsidR="00DA2E42" w:rsidRPr="00610870">
        <w:rPr>
          <w:rFonts w:ascii="Arial" w:hAnsi="Arial" w:cs="Arial"/>
          <w:sz w:val="24"/>
          <w:szCs w:val="24"/>
        </w:rPr>
        <w:tab/>
      </w:r>
      <w:r w:rsidR="00DA2E42" w:rsidRPr="00610870">
        <w:rPr>
          <w:rFonts w:ascii="Arial" w:hAnsi="Arial" w:cs="Arial"/>
          <w:sz w:val="24"/>
          <w:szCs w:val="24"/>
        </w:rPr>
        <w:tab/>
      </w:r>
      <w:r w:rsidR="00DA2E42" w:rsidRPr="00610870">
        <w:rPr>
          <w:rFonts w:ascii="Arial" w:hAnsi="Arial" w:cs="Arial"/>
          <w:sz w:val="24"/>
          <w:szCs w:val="24"/>
        </w:rPr>
        <w:tab/>
      </w:r>
      <w:r w:rsidR="00DA2E42" w:rsidRPr="00610870">
        <w:rPr>
          <w:rFonts w:ascii="Arial" w:hAnsi="Arial" w:cs="Arial"/>
          <w:sz w:val="24"/>
          <w:szCs w:val="24"/>
        </w:rPr>
        <w:tab/>
      </w:r>
      <w:r w:rsidR="00DA2E42" w:rsidRPr="00610870">
        <w:rPr>
          <w:rFonts w:ascii="Arial" w:hAnsi="Arial" w:cs="Arial"/>
          <w:sz w:val="24"/>
          <w:szCs w:val="24"/>
        </w:rPr>
        <w:tab/>
      </w:r>
    </w:p>
    <w:p w14:paraId="290B069E" w14:textId="34626604" w:rsidR="00055FF8" w:rsidRPr="00610870" w:rsidRDefault="00055FF8" w:rsidP="00C44456">
      <w:pPr>
        <w:spacing w:before="100" w:beforeAutospacing="1" w:after="100" w:afterAutospacing="1" w:line="360" w:lineRule="auto"/>
        <w:jc w:val="both"/>
        <w:rPr>
          <w:rFonts w:ascii="Arial" w:hAnsi="Arial" w:cs="Arial"/>
          <w:sz w:val="24"/>
          <w:szCs w:val="24"/>
        </w:rPr>
      </w:pPr>
      <w:r w:rsidRPr="00610870">
        <w:rPr>
          <w:rFonts w:ascii="Arial" w:hAnsi="Arial" w:cs="Arial"/>
          <w:sz w:val="24"/>
          <w:szCs w:val="24"/>
        </w:rPr>
        <w:t>The electric scooter market targets young, urban consumers aged 18-35 who are environmentally conscious and tech-savvy (StudyCorp, 2025). These customers prioritize convenience, sustainability, and cost-effective transportation solutions. The target market includes students, young professionals, and gig economy workers who need efficient last-mile transport options (Have Ignition, 2023). Market research shows that males aged 18-35 with higher education levels represent the primary customer base, making them ideal for targeted marketing campaigns (StudyCorp, 2025). The company should position itself as offering premium quality scooters with advanced features like anti-theft systems, smartphone connectivity, and energy-efficient motors that appeal to this tech-conscious demographic.</w:t>
      </w:r>
    </w:p>
    <w:p w14:paraId="3633881B" w14:textId="0B43E0A1" w:rsidR="00055FF8" w:rsidRPr="00610870" w:rsidRDefault="00055FF8" w:rsidP="00C44456">
      <w:pPr>
        <w:spacing w:before="100" w:beforeAutospacing="1" w:after="100" w:afterAutospacing="1" w:line="360" w:lineRule="auto"/>
        <w:jc w:val="both"/>
        <w:rPr>
          <w:rFonts w:ascii="Arial" w:hAnsi="Arial" w:cs="Arial"/>
          <w:sz w:val="24"/>
          <w:szCs w:val="24"/>
        </w:rPr>
      </w:pPr>
      <w:r w:rsidRPr="00610870">
        <w:rPr>
          <w:rFonts w:ascii="Arial" w:hAnsi="Arial" w:cs="Arial"/>
          <w:sz w:val="24"/>
          <w:szCs w:val="24"/>
        </w:rPr>
        <w:lastRenderedPageBreak/>
        <w:t xml:space="preserve">The electric scooter product line should emphasize unique selling points to stand out in the competitive market (Levy Electric, 2020). Key differentiating features include lightweight design under 35 pounds for easy transport, extended battery life for longer commutes, and smart connectivity features with smartphone apps for navigation and diagnostics (StudyCorp, 2025; Have Ignition, 2023). Advanced safety features such as regenerative braking, IoT-enabled diagnostics, and emergency alert systems will appeal to safety-conscious consumers (Levy Electric, 2020). The company should offer multiple </w:t>
      </w:r>
      <w:r w:rsidR="00D86FBE" w:rsidRPr="00610870">
        <w:rPr>
          <w:rFonts w:ascii="Arial" w:hAnsi="Arial" w:cs="Arial"/>
          <w:sz w:val="24"/>
          <w:szCs w:val="24"/>
        </w:rPr>
        <w:t>colour</w:t>
      </w:r>
      <w:r w:rsidRPr="00610870">
        <w:rPr>
          <w:rFonts w:ascii="Arial" w:hAnsi="Arial" w:cs="Arial"/>
          <w:sz w:val="24"/>
          <w:szCs w:val="24"/>
        </w:rPr>
        <w:t xml:space="preserve"> options and customizable accessories to allow personal expression, which resonates strongly with younger demographics (StudyCorp, 2025).</w:t>
      </w:r>
    </w:p>
    <w:p w14:paraId="71F94A6C" w14:textId="77777777" w:rsidR="00055FF8" w:rsidRPr="00610870" w:rsidRDefault="00055FF8" w:rsidP="00BA2442">
      <w:pPr>
        <w:spacing w:before="100" w:beforeAutospacing="1" w:after="100" w:afterAutospacing="1" w:line="360" w:lineRule="auto"/>
        <w:jc w:val="both"/>
        <w:rPr>
          <w:rFonts w:ascii="Arial" w:hAnsi="Arial" w:cs="Arial"/>
          <w:sz w:val="24"/>
          <w:szCs w:val="24"/>
        </w:rPr>
      </w:pPr>
      <w:r w:rsidRPr="00610870">
        <w:rPr>
          <w:rFonts w:ascii="Arial" w:hAnsi="Arial" w:cs="Arial"/>
          <w:sz w:val="24"/>
          <w:szCs w:val="24"/>
        </w:rPr>
        <w:t>City centre locations provide maximum exposure to the target demographic and capitalize on high footfall areas (Birmingham City Council, no date). Birmingham city centre attracts over 30 million visitors annually with £2 billion in visitor expenditure, making it an ideal location for electric scooter retail (Birmingham City Council, no date). Prime retail locations should focus on New Street and Corporation Street, Birmingham's main shopping corridors that connect major transport hubs and universities (Birmingham City Council, no date). The retail strategy should target locations near universities, business districts, and transport interchanges where potential customers congregate daily (StudyCorp, 2025).</w:t>
      </w:r>
    </w:p>
    <w:p w14:paraId="49177904" w14:textId="0383642A" w:rsidR="00C44456" w:rsidRPr="00610870" w:rsidRDefault="00055FF8" w:rsidP="00BA2442">
      <w:pPr>
        <w:spacing w:before="100" w:beforeAutospacing="1" w:after="100" w:afterAutospacing="1" w:line="360" w:lineRule="auto"/>
        <w:jc w:val="both"/>
        <w:rPr>
          <w:rFonts w:ascii="Arial" w:hAnsi="Arial" w:cs="Arial"/>
          <w:sz w:val="24"/>
          <w:szCs w:val="24"/>
        </w:rPr>
      </w:pPr>
      <w:r w:rsidRPr="00610870">
        <w:rPr>
          <w:rFonts w:ascii="Arial" w:hAnsi="Arial" w:cs="Arial"/>
          <w:sz w:val="24"/>
          <w:szCs w:val="24"/>
        </w:rPr>
        <w:t>Showrooms should be positioned as experiential spaces allowing test rides and product demonstrations, successful models used by companies like Skootz in Birmingham's Islington Row location (Skootz, 2025). The city centre stores should stock premium models and offer full-service support including repairs, accessories, and financing options (The Electric Bike Shop, 2024). These locations should capitalize on foot traffic from commuters and students who represent the core customer base for urban mobility solutions</w:t>
      </w:r>
      <w:r w:rsidR="00027794" w:rsidRPr="00610870">
        <w:rPr>
          <w:rFonts w:ascii="Arial" w:hAnsi="Arial" w:cs="Arial"/>
          <w:sz w:val="24"/>
          <w:szCs w:val="24"/>
        </w:rPr>
        <w:t>.</w:t>
      </w:r>
    </w:p>
    <w:p w14:paraId="48568E75" w14:textId="77777777" w:rsidR="00D034C0" w:rsidRPr="00610870" w:rsidRDefault="00055FF8" w:rsidP="00BA2442">
      <w:pPr>
        <w:spacing w:before="100" w:beforeAutospacing="1" w:after="100" w:afterAutospacing="1" w:line="360" w:lineRule="auto"/>
        <w:jc w:val="both"/>
        <w:rPr>
          <w:rFonts w:ascii="Arial" w:hAnsi="Arial" w:cs="Arial"/>
          <w:sz w:val="24"/>
          <w:szCs w:val="24"/>
        </w:rPr>
      </w:pPr>
      <w:r w:rsidRPr="00610870">
        <w:rPr>
          <w:rFonts w:ascii="Arial" w:hAnsi="Arial" w:cs="Arial"/>
          <w:sz w:val="24"/>
          <w:szCs w:val="24"/>
        </w:rPr>
        <w:t>Factory outlet locations provide cost-effective distribution while maintaining quality standards and warranties (Pure Electric, 2025). The outlet strategy should focus on warehouse locations like Birmingham's Mount Street Business Park, which offers easy access for both retail customers and trade buyers (Etech Motion, no date). Factory outlets can sell refurbished units, previous season models, and excess inventory at discounted prices while maintaining quality standards through professional refurbishment programs (E Scooter Clinic, 2023; Pure Electric, 2025).</w:t>
      </w:r>
      <w:r w:rsidR="00F2780C" w:rsidRPr="00610870">
        <w:rPr>
          <w:rFonts w:ascii="Arial" w:hAnsi="Arial" w:cs="Arial"/>
          <w:sz w:val="24"/>
          <w:szCs w:val="24"/>
        </w:rPr>
        <w:t xml:space="preserve"> </w:t>
      </w:r>
      <w:r w:rsidRPr="00610870">
        <w:rPr>
          <w:rFonts w:ascii="Arial" w:hAnsi="Arial" w:cs="Arial"/>
          <w:sz w:val="24"/>
          <w:szCs w:val="24"/>
        </w:rPr>
        <w:t xml:space="preserve">The outlet </w:t>
      </w:r>
      <w:r w:rsidRPr="00610870">
        <w:rPr>
          <w:rFonts w:ascii="Arial" w:hAnsi="Arial" w:cs="Arial"/>
          <w:sz w:val="24"/>
          <w:szCs w:val="24"/>
        </w:rPr>
        <w:lastRenderedPageBreak/>
        <w:t>strategy should include Grade A, B, and C refurbished products with clear quality standards and comprehensive warranties to build customer confidence (Pure Electric, 2025). Factory locations should offer both retail and wholesale opportunities, serving independent dealers and rental companies who require bulk purchases at competitive prices (BOGIST, 2025). Online integration with factory outlets allows customers to reserve products online and collect from warehouse locations, reducing overhead costs while maintaining customer convenience (Rapid Scooter, 2025).</w:t>
      </w:r>
      <w:r w:rsidR="00CC539F" w:rsidRPr="00610870">
        <w:rPr>
          <w:rFonts w:ascii="Arial" w:hAnsi="Arial" w:cs="Arial"/>
          <w:sz w:val="24"/>
          <w:szCs w:val="24"/>
        </w:rPr>
        <w:tab/>
      </w:r>
      <w:r w:rsidR="00CC539F" w:rsidRPr="00610870">
        <w:rPr>
          <w:rFonts w:ascii="Arial" w:hAnsi="Arial" w:cs="Arial"/>
          <w:sz w:val="24"/>
          <w:szCs w:val="24"/>
        </w:rPr>
        <w:tab/>
      </w:r>
      <w:r w:rsidR="00CC539F" w:rsidRPr="00610870">
        <w:rPr>
          <w:rFonts w:ascii="Arial" w:hAnsi="Arial" w:cs="Arial"/>
          <w:sz w:val="24"/>
          <w:szCs w:val="24"/>
        </w:rPr>
        <w:tab/>
      </w:r>
      <w:r w:rsidR="00CC539F" w:rsidRPr="00610870">
        <w:rPr>
          <w:rFonts w:ascii="Arial" w:hAnsi="Arial" w:cs="Arial"/>
          <w:sz w:val="24"/>
          <w:szCs w:val="24"/>
        </w:rPr>
        <w:tab/>
      </w:r>
      <w:r w:rsidR="00CC539F" w:rsidRPr="00610870">
        <w:rPr>
          <w:rFonts w:ascii="Arial" w:hAnsi="Arial" w:cs="Arial"/>
          <w:sz w:val="24"/>
          <w:szCs w:val="24"/>
        </w:rPr>
        <w:tab/>
      </w:r>
      <w:r w:rsidR="00CC539F" w:rsidRPr="00610870">
        <w:rPr>
          <w:rFonts w:ascii="Arial" w:hAnsi="Arial" w:cs="Arial"/>
          <w:sz w:val="24"/>
          <w:szCs w:val="24"/>
        </w:rPr>
        <w:tab/>
      </w:r>
      <w:r w:rsidR="00CC539F" w:rsidRPr="00610870">
        <w:rPr>
          <w:rFonts w:ascii="Arial" w:hAnsi="Arial" w:cs="Arial"/>
          <w:sz w:val="24"/>
          <w:szCs w:val="24"/>
        </w:rPr>
        <w:tab/>
      </w:r>
      <w:r w:rsidR="00CC539F" w:rsidRPr="00610870">
        <w:rPr>
          <w:rFonts w:ascii="Arial" w:hAnsi="Arial" w:cs="Arial"/>
          <w:sz w:val="24"/>
          <w:szCs w:val="24"/>
        </w:rPr>
        <w:tab/>
      </w:r>
      <w:r w:rsidR="00EC792A" w:rsidRPr="00610870">
        <w:rPr>
          <w:rFonts w:ascii="Arial" w:hAnsi="Arial" w:cs="Arial"/>
          <w:sz w:val="24"/>
          <w:szCs w:val="24"/>
        </w:rPr>
        <w:t xml:space="preserve">  </w:t>
      </w:r>
    </w:p>
    <w:p w14:paraId="55A50E2F" w14:textId="554EBA86" w:rsidR="00055FF8" w:rsidRPr="00610870" w:rsidRDefault="00055FF8" w:rsidP="00BA2442">
      <w:pPr>
        <w:spacing w:before="100" w:beforeAutospacing="1" w:after="100" w:afterAutospacing="1" w:line="360" w:lineRule="auto"/>
        <w:jc w:val="both"/>
        <w:rPr>
          <w:rFonts w:ascii="Arial" w:hAnsi="Arial" w:cs="Arial"/>
          <w:sz w:val="24"/>
          <w:szCs w:val="24"/>
        </w:rPr>
      </w:pPr>
      <w:r w:rsidRPr="00610870">
        <w:rPr>
          <w:rFonts w:ascii="Arial" w:hAnsi="Arial" w:cs="Arial"/>
          <w:sz w:val="24"/>
          <w:szCs w:val="24"/>
        </w:rPr>
        <w:t xml:space="preserve">Digital marketing should focus heavily on social media platforms where the target demographic spends most of their time (StudyCorp, 2025; ThoughtShift, 2020). Instagram, Facebook, and YouTube campaigns featuring influencer partnerships can effectively reach young urban consumers who value authentic recommendations (Have Ignition, 2023). </w:t>
      </w:r>
    </w:p>
    <w:p w14:paraId="7188D0AB" w14:textId="5E816BAA" w:rsidR="00055FF8" w:rsidRPr="00610870" w:rsidRDefault="00055FF8" w:rsidP="00BA2442">
      <w:pPr>
        <w:spacing w:before="100" w:beforeAutospacing="1" w:after="100" w:afterAutospacing="1" w:line="360" w:lineRule="auto"/>
        <w:jc w:val="both"/>
        <w:rPr>
          <w:rFonts w:ascii="Arial" w:hAnsi="Arial" w:cs="Arial"/>
          <w:sz w:val="24"/>
          <w:szCs w:val="24"/>
        </w:rPr>
      </w:pPr>
      <w:r w:rsidRPr="00610870">
        <w:rPr>
          <w:rFonts w:ascii="Arial" w:hAnsi="Arial" w:cs="Arial"/>
          <w:sz w:val="24"/>
          <w:szCs w:val="24"/>
        </w:rPr>
        <w:t>Search engine optimi</w:t>
      </w:r>
      <w:r w:rsidR="00E457C8" w:rsidRPr="00610870">
        <w:rPr>
          <w:rFonts w:ascii="Arial" w:hAnsi="Arial" w:cs="Arial"/>
          <w:sz w:val="24"/>
          <w:szCs w:val="24"/>
        </w:rPr>
        <w:t>s</w:t>
      </w:r>
      <w:r w:rsidRPr="00610870">
        <w:rPr>
          <w:rFonts w:ascii="Arial" w:hAnsi="Arial" w:cs="Arial"/>
          <w:sz w:val="24"/>
          <w:szCs w:val="24"/>
        </w:rPr>
        <w:t>ation and targeted Google Ads should focus on local keywords related to electric scooters, urban transport, and eco-friendly commuting (ThoughtShift, 2020). Social media advertising should utili</w:t>
      </w:r>
      <w:r w:rsidR="00F2780C" w:rsidRPr="00610870">
        <w:rPr>
          <w:rFonts w:ascii="Arial" w:hAnsi="Arial" w:cs="Arial"/>
          <w:sz w:val="24"/>
          <w:szCs w:val="24"/>
        </w:rPr>
        <w:t>s</w:t>
      </w:r>
      <w:r w:rsidRPr="00610870">
        <w:rPr>
          <w:rFonts w:ascii="Arial" w:hAnsi="Arial" w:cs="Arial"/>
          <w:sz w:val="24"/>
          <w:szCs w:val="24"/>
        </w:rPr>
        <w:t>e video content showing products in real-world urban environments, demonstrating practical benefits like easy storage, quick charging, and smooth rides (StudyCorp, 2025). The digital strategy should include user-generated content campaigns encouraging customers to share their commuting experiences and product reviews.</w:t>
      </w:r>
    </w:p>
    <w:p w14:paraId="07E5A876" w14:textId="6A3A1B66" w:rsidR="00055FF8" w:rsidRPr="00610870" w:rsidRDefault="00055FF8" w:rsidP="00BA2442">
      <w:pPr>
        <w:spacing w:before="100" w:beforeAutospacing="1" w:after="100" w:afterAutospacing="1" w:line="360" w:lineRule="auto"/>
        <w:jc w:val="both"/>
        <w:rPr>
          <w:rFonts w:ascii="Arial" w:hAnsi="Arial" w:cs="Arial"/>
          <w:sz w:val="24"/>
          <w:szCs w:val="24"/>
        </w:rPr>
      </w:pPr>
      <w:r w:rsidRPr="00610870">
        <w:rPr>
          <w:rFonts w:ascii="Arial" w:hAnsi="Arial" w:cs="Arial"/>
          <w:sz w:val="24"/>
          <w:szCs w:val="24"/>
        </w:rPr>
        <w:t>Environmental organizations and sustainability groups provide valuable partnership opportunities for co-marketing campaigns emphasizing the ecological benefits of electric transport (Levy Electric, 2020). Local government partnerships for programs and sustainable transport initiatives can provide credibility and market validation while accessing potential subsidy programs (StudyCorp, 2025).</w:t>
      </w:r>
    </w:p>
    <w:p w14:paraId="739835FC" w14:textId="279E1380" w:rsidR="00F95A3C" w:rsidRPr="00610870" w:rsidRDefault="00E116B7" w:rsidP="00610870">
      <w:pPr>
        <w:pStyle w:val="Heading1"/>
        <w:spacing w:line="360" w:lineRule="auto"/>
        <w:jc w:val="both"/>
        <w:rPr>
          <w:rFonts w:ascii="Arial" w:hAnsi="Arial" w:cs="Arial"/>
          <w:sz w:val="24"/>
          <w:szCs w:val="24"/>
        </w:rPr>
      </w:pPr>
      <w:bookmarkStart w:id="4" w:name="_Toc212122269"/>
      <w:r w:rsidRPr="00610870">
        <w:rPr>
          <w:rFonts w:ascii="Arial" w:hAnsi="Arial" w:cs="Arial"/>
          <w:sz w:val="24"/>
          <w:szCs w:val="24"/>
        </w:rPr>
        <w:lastRenderedPageBreak/>
        <w:t>Funding &amp; Operations</w:t>
      </w:r>
      <w:bookmarkEnd w:id="4"/>
      <w:r w:rsidRPr="00610870">
        <w:rPr>
          <w:rFonts w:ascii="Arial" w:hAnsi="Arial" w:cs="Arial"/>
          <w:sz w:val="24"/>
          <w:szCs w:val="24"/>
        </w:rPr>
        <w:t xml:space="preserve"> </w:t>
      </w:r>
    </w:p>
    <w:p w14:paraId="107C622E" w14:textId="43C07FED" w:rsidR="00055FF8" w:rsidRPr="00610870" w:rsidRDefault="00A04D80" w:rsidP="00610870">
      <w:pPr>
        <w:spacing w:before="100" w:beforeAutospacing="1" w:after="100" w:afterAutospacing="1" w:line="360" w:lineRule="auto"/>
        <w:jc w:val="both"/>
        <w:rPr>
          <w:rFonts w:ascii="Arial" w:hAnsi="Arial" w:cs="Arial"/>
          <w:sz w:val="24"/>
          <w:szCs w:val="24"/>
        </w:rPr>
      </w:pPr>
      <w:r w:rsidRPr="00610870">
        <w:rPr>
          <w:rFonts w:ascii="Arial" w:hAnsi="Arial" w:cs="Arial"/>
          <w:sz w:val="24"/>
          <w:szCs w:val="24"/>
        </w:rPr>
        <w:drawing>
          <wp:inline distT="0" distB="0" distL="0" distR="0" wp14:anchorId="579E9635" wp14:editId="315BED73">
            <wp:extent cx="5731510" cy="2887345"/>
            <wp:effectExtent l="0" t="0" r="2540" b="8255"/>
            <wp:docPr id="1875042474" name="Picture 2" descr="Allocation of Initial Start-up Costs for Mobile Electric Scooter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llocation of Initial Start-up Costs for Mobile Electric Scooter Busines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887345"/>
                    </a:xfrm>
                    <a:prstGeom prst="rect">
                      <a:avLst/>
                    </a:prstGeom>
                    <a:noFill/>
                    <a:ln>
                      <a:noFill/>
                    </a:ln>
                  </pic:spPr>
                </pic:pic>
              </a:graphicData>
            </a:graphic>
          </wp:inline>
        </w:drawing>
      </w:r>
    </w:p>
    <w:p w14:paraId="3BE456D5" w14:textId="77777777" w:rsidR="006F2E86" w:rsidRPr="00610870" w:rsidRDefault="006F2E86" w:rsidP="00610870">
      <w:pPr>
        <w:spacing w:before="100" w:beforeAutospacing="1" w:after="100" w:afterAutospacing="1" w:line="360" w:lineRule="auto"/>
        <w:jc w:val="both"/>
        <w:rPr>
          <w:rFonts w:ascii="Arial" w:hAnsi="Arial" w:cs="Arial"/>
          <w:sz w:val="24"/>
          <w:szCs w:val="24"/>
        </w:rPr>
      </w:pPr>
    </w:p>
    <w:p w14:paraId="5B05C2B9" w14:textId="77777777" w:rsidR="00A366BC" w:rsidRDefault="002F567B" w:rsidP="00610870">
      <w:pPr>
        <w:spacing w:before="100" w:beforeAutospacing="1" w:after="100" w:afterAutospacing="1" w:line="360" w:lineRule="auto"/>
        <w:jc w:val="both"/>
        <w:rPr>
          <w:rFonts w:ascii="Arial" w:hAnsi="Arial" w:cs="Arial"/>
          <w:sz w:val="24"/>
          <w:szCs w:val="24"/>
        </w:rPr>
      </w:pPr>
      <w:r w:rsidRPr="002E1DC0">
        <w:rPr>
          <w:rFonts w:ascii="Arial" w:hAnsi="Arial" w:cs="Arial"/>
          <w:sz w:val="24"/>
          <w:szCs w:val="24"/>
        </w:rPr>
        <w:t>In the initial stages of establishing a mobile electric scooter business, a substantial portion of startup capital should be allocated to fleet and van acquisition, as these assets form the cornerstone of both revenue generation and the delivery of reliable services to customers (Finmodelslab, 2025). Investment in tools, equipment, and software is essential to enable high-quality diagnostics and streamlined operational management; such technological capabilities are vital for providing efficient, professional service that distinguishes the business in a competitive marketplace (Cyclefix London, 2024; SemiDot Infotech, 2024). Furthermore, expenditure on marketing and branding plays a pivotal role in facilitating market entry, attracting customers, and creating a unique brand identity, which are all crucial in a sector characterised by intense competition and variable consumer loyalty (Have Ignition, 2023). Funds devoted to premises and insurance are necessary to ensure secure operations, support logistical needs, and meet statutory requirements for business compliance and risk management (Octal Software, 2025; Checkatrade, 2025). Lastly, maintaining adequate working capital provides the financial flexibility to address unforeseen operational challenges, adapt to early market conditions, and sustain business continuity during the crucial initial months (Squillion Tech, 2024).</w:t>
      </w:r>
    </w:p>
    <w:tbl>
      <w:tblPr>
        <w:tblW w:w="9360" w:type="dxa"/>
        <w:tblLook w:val="04A0" w:firstRow="1" w:lastRow="0" w:firstColumn="1" w:lastColumn="0" w:noHBand="0" w:noVBand="1"/>
      </w:tblPr>
      <w:tblGrid>
        <w:gridCol w:w="5649"/>
        <w:gridCol w:w="3711"/>
      </w:tblGrid>
      <w:tr w:rsidR="007030A7" w:rsidRPr="007030A7" w14:paraId="429461DC" w14:textId="77777777" w:rsidTr="007030A7">
        <w:trPr>
          <w:trHeight w:val="420"/>
        </w:trPr>
        <w:tc>
          <w:tcPr>
            <w:tcW w:w="5649" w:type="dxa"/>
            <w:tcBorders>
              <w:top w:val="nil"/>
              <w:left w:val="nil"/>
              <w:bottom w:val="nil"/>
              <w:right w:val="nil"/>
            </w:tcBorders>
            <w:shd w:val="clear" w:color="000000" w:fill="FFFFFF"/>
            <w:noWrap/>
            <w:vAlign w:val="center"/>
            <w:hideMark/>
          </w:tcPr>
          <w:p w14:paraId="3EE2F3D1" w14:textId="77777777" w:rsidR="007030A7" w:rsidRPr="007030A7" w:rsidRDefault="007030A7" w:rsidP="007030A7">
            <w:pPr>
              <w:spacing w:after="0" w:line="240" w:lineRule="auto"/>
              <w:rPr>
                <w:rFonts w:ascii="Arial" w:eastAsia="Times New Roman" w:hAnsi="Arial" w:cs="Arial"/>
                <w:b/>
                <w:bCs/>
                <w:sz w:val="44"/>
                <w:szCs w:val="44"/>
                <w:lang w:eastAsia="zh-CN"/>
              </w:rPr>
            </w:pPr>
            <w:r w:rsidRPr="007030A7">
              <w:rPr>
                <w:rFonts w:ascii="Arial" w:eastAsia="Times New Roman" w:hAnsi="Arial" w:cs="Arial"/>
                <w:b/>
                <w:bCs/>
                <w:sz w:val="44"/>
                <w:szCs w:val="44"/>
                <w:lang w:eastAsia="zh-CN"/>
              </w:rPr>
              <w:lastRenderedPageBreak/>
              <w:t>CASH FLOW</w:t>
            </w:r>
          </w:p>
        </w:tc>
        <w:tc>
          <w:tcPr>
            <w:tcW w:w="3711" w:type="dxa"/>
            <w:tcBorders>
              <w:top w:val="nil"/>
              <w:left w:val="nil"/>
              <w:bottom w:val="nil"/>
              <w:right w:val="nil"/>
            </w:tcBorders>
            <w:shd w:val="clear" w:color="000000" w:fill="FFFFFF"/>
            <w:noWrap/>
            <w:vAlign w:val="center"/>
            <w:hideMark/>
          </w:tcPr>
          <w:p w14:paraId="23B06EB9" w14:textId="77777777" w:rsidR="007030A7" w:rsidRPr="007030A7" w:rsidRDefault="007030A7" w:rsidP="007030A7">
            <w:pPr>
              <w:spacing w:after="0" w:line="240" w:lineRule="auto"/>
              <w:rPr>
                <w:rFonts w:ascii="Arial" w:eastAsia="Times New Roman" w:hAnsi="Arial" w:cs="Arial"/>
                <w:b/>
                <w:bCs/>
                <w:sz w:val="32"/>
                <w:szCs w:val="32"/>
                <w:lang w:eastAsia="zh-CN"/>
              </w:rPr>
            </w:pPr>
            <w:r w:rsidRPr="007030A7">
              <w:rPr>
                <w:rFonts w:ascii="Arial" w:eastAsia="Times New Roman" w:hAnsi="Arial" w:cs="Arial"/>
                <w:b/>
                <w:bCs/>
                <w:sz w:val="32"/>
                <w:szCs w:val="32"/>
                <w:lang w:eastAsia="zh-CN"/>
              </w:rPr>
              <w:t> </w:t>
            </w:r>
          </w:p>
        </w:tc>
      </w:tr>
      <w:tr w:rsidR="007030A7" w:rsidRPr="007030A7" w14:paraId="76216EC9" w14:textId="77777777" w:rsidTr="007030A7">
        <w:trPr>
          <w:trHeight w:val="330"/>
        </w:trPr>
        <w:tc>
          <w:tcPr>
            <w:tcW w:w="5649" w:type="dxa"/>
            <w:tcBorders>
              <w:top w:val="nil"/>
              <w:left w:val="nil"/>
              <w:bottom w:val="nil"/>
              <w:right w:val="nil"/>
            </w:tcBorders>
            <w:shd w:val="clear" w:color="000000" w:fill="FFFFFF"/>
            <w:noWrap/>
            <w:vAlign w:val="bottom"/>
            <w:hideMark/>
          </w:tcPr>
          <w:p w14:paraId="517B06AB" w14:textId="77777777" w:rsidR="007030A7" w:rsidRPr="007030A7" w:rsidRDefault="007030A7" w:rsidP="007030A7">
            <w:pPr>
              <w:spacing w:after="0" w:line="240" w:lineRule="auto"/>
              <w:rPr>
                <w:rFonts w:ascii="Arial" w:eastAsia="Times New Roman" w:hAnsi="Arial" w:cs="Arial"/>
                <w:lang w:eastAsia="zh-CN"/>
              </w:rPr>
            </w:pPr>
            <w:r w:rsidRPr="007030A7">
              <w:rPr>
                <w:rFonts w:ascii="Arial" w:eastAsia="Times New Roman" w:hAnsi="Arial" w:cs="Arial"/>
                <w:lang w:eastAsia="zh-CN"/>
              </w:rPr>
              <w:t> </w:t>
            </w:r>
          </w:p>
        </w:tc>
        <w:tc>
          <w:tcPr>
            <w:tcW w:w="3711" w:type="dxa"/>
            <w:tcBorders>
              <w:top w:val="nil"/>
              <w:left w:val="nil"/>
              <w:bottom w:val="nil"/>
              <w:right w:val="nil"/>
            </w:tcBorders>
            <w:shd w:val="clear" w:color="000000" w:fill="FFFFFF"/>
            <w:noWrap/>
            <w:vAlign w:val="bottom"/>
            <w:hideMark/>
          </w:tcPr>
          <w:p w14:paraId="77BBAE7A" w14:textId="77777777" w:rsidR="007030A7" w:rsidRPr="007030A7" w:rsidRDefault="007030A7" w:rsidP="007030A7">
            <w:pPr>
              <w:spacing w:after="0" w:line="240" w:lineRule="auto"/>
              <w:jc w:val="center"/>
              <w:rPr>
                <w:rFonts w:ascii="Arial" w:eastAsia="Times New Roman" w:hAnsi="Arial" w:cs="Arial"/>
                <w:b/>
                <w:bCs/>
                <w:lang w:eastAsia="zh-CN"/>
              </w:rPr>
            </w:pPr>
            <w:r w:rsidRPr="007030A7">
              <w:rPr>
                <w:rFonts w:ascii="Arial" w:eastAsia="Times New Roman" w:hAnsi="Arial" w:cs="Arial"/>
                <w:b/>
                <w:bCs/>
                <w:lang w:eastAsia="zh-CN"/>
              </w:rPr>
              <w:t> </w:t>
            </w:r>
          </w:p>
        </w:tc>
      </w:tr>
      <w:tr w:rsidR="007030A7" w:rsidRPr="007030A7" w14:paraId="19CEE37A" w14:textId="77777777" w:rsidTr="007030A7">
        <w:trPr>
          <w:trHeight w:val="375"/>
        </w:trPr>
        <w:tc>
          <w:tcPr>
            <w:tcW w:w="5649" w:type="dxa"/>
            <w:tcBorders>
              <w:top w:val="nil"/>
              <w:left w:val="nil"/>
              <w:bottom w:val="nil"/>
              <w:right w:val="nil"/>
            </w:tcBorders>
            <w:shd w:val="clear" w:color="000000" w:fill="FFFFFF"/>
            <w:noWrap/>
            <w:vAlign w:val="bottom"/>
            <w:hideMark/>
          </w:tcPr>
          <w:p w14:paraId="7BA40795" w14:textId="77777777" w:rsidR="007030A7" w:rsidRPr="007030A7" w:rsidRDefault="007030A7" w:rsidP="007030A7">
            <w:pPr>
              <w:spacing w:after="0" w:line="240" w:lineRule="auto"/>
              <w:rPr>
                <w:rFonts w:ascii="Arial" w:eastAsia="Times New Roman" w:hAnsi="Arial" w:cs="Arial"/>
                <w:b/>
                <w:bCs/>
                <w:sz w:val="28"/>
                <w:szCs w:val="28"/>
                <w:lang w:eastAsia="zh-CN"/>
              </w:rPr>
            </w:pPr>
            <w:r w:rsidRPr="007030A7">
              <w:rPr>
                <w:rFonts w:ascii="Arial" w:eastAsia="Times New Roman" w:hAnsi="Arial" w:cs="Arial"/>
                <w:b/>
                <w:bCs/>
                <w:sz w:val="28"/>
                <w:szCs w:val="28"/>
                <w:lang w:eastAsia="zh-CN"/>
              </w:rPr>
              <w:t> </w:t>
            </w:r>
          </w:p>
        </w:tc>
        <w:tc>
          <w:tcPr>
            <w:tcW w:w="3711" w:type="dxa"/>
            <w:tcBorders>
              <w:top w:val="single" w:sz="8" w:space="0" w:color="808080"/>
              <w:left w:val="single" w:sz="8" w:space="0" w:color="808080"/>
              <w:bottom w:val="single" w:sz="8" w:space="0" w:color="808080"/>
              <w:right w:val="single" w:sz="4" w:space="0" w:color="595959"/>
            </w:tcBorders>
            <w:shd w:val="clear" w:color="000000" w:fill="3F8846"/>
            <w:noWrap/>
            <w:vAlign w:val="center"/>
            <w:hideMark/>
          </w:tcPr>
          <w:p w14:paraId="5EC3D4FD" w14:textId="77777777" w:rsidR="007030A7" w:rsidRPr="007030A7" w:rsidRDefault="007030A7" w:rsidP="007030A7">
            <w:pPr>
              <w:spacing w:after="0" w:line="240" w:lineRule="auto"/>
              <w:jc w:val="center"/>
              <w:rPr>
                <w:rFonts w:ascii="Arial" w:eastAsia="Times New Roman" w:hAnsi="Arial" w:cs="Arial"/>
                <w:b/>
                <w:bCs/>
                <w:color w:val="FFFFFF"/>
                <w:sz w:val="28"/>
                <w:szCs w:val="28"/>
                <w:lang w:eastAsia="zh-CN"/>
              </w:rPr>
            </w:pPr>
            <w:r w:rsidRPr="007030A7">
              <w:rPr>
                <w:rFonts w:ascii="Arial" w:eastAsia="Times New Roman" w:hAnsi="Arial" w:cs="Arial"/>
                <w:b/>
                <w:bCs/>
                <w:color w:val="FFFFFF"/>
                <w:sz w:val="28"/>
                <w:szCs w:val="28"/>
                <w:lang w:eastAsia="zh-CN"/>
              </w:rPr>
              <w:t>MONTH</w:t>
            </w:r>
          </w:p>
        </w:tc>
      </w:tr>
      <w:tr w:rsidR="007030A7" w:rsidRPr="007030A7" w14:paraId="4AD10D60" w14:textId="77777777" w:rsidTr="007030A7">
        <w:trPr>
          <w:trHeight w:val="630"/>
        </w:trPr>
        <w:tc>
          <w:tcPr>
            <w:tcW w:w="5649"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30F97293" w14:textId="77777777" w:rsidR="007030A7" w:rsidRPr="007030A7" w:rsidRDefault="007030A7" w:rsidP="007030A7">
            <w:pPr>
              <w:spacing w:after="0" w:line="240" w:lineRule="auto"/>
              <w:jc w:val="center"/>
              <w:rPr>
                <w:rFonts w:ascii="Arial" w:eastAsia="Times New Roman" w:hAnsi="Arial" w:cs="Arial"/>
                <w:b/>
                <w:bCs/>
                <w:color w:val="FFFFFF"/>
                <w:sz w:val="28"/>
                <w:szCs w:val="28"/>
                <w:lang w:eastAsia="zh-CN"/>
              </w:rPr>
            </w:pPr>
            <w:r w:rsidRPr="007030A7">
              <w:rPr>
                <w:rFonts w:ascii="Arial" w:eastAsia="Times New Roman" w:hAnsi="Arial" w:cs="Arial"/>
                <w:b/>
                <w:bCs/>
                <w:color w:val="FFFFFF"/>
                <w:sz w:val="28"/>
                <w:szCs w:val="28"/>
                <w:lang w:eastAsia="zh-CN"/>
              </w:rPr>
              <w:t>Cash in</w:t>
            </w:r>
          </w:p>
        </w:tc>
        <w:tc>
          <w:tcPr>
            <w:tcW w:w="3711" w:type="dxa"/>
            <w:tcBorders>
              <w:top w:val="nil"/>
              <w:left w:val="nil"/>
              <w:bottom w:val="single" w:sz="4" w:space="0" w:color="808080"/>
              <w:right w:val="single" w:sz="4" w:space="0" w:color="808080"/>
            </w:tcBorders>
            <w:shd w:val="clear" w:color="000000" w:fill="3F8846"/>
            <w:noWrap/>
            <w:vAlign w:val="center"/>
            <w:hideMark/>
          </w:tcPr>
          <w:p w14:paraId="6CAD2E2B" w14:textId="77777777" w:rsidR="007030A7" w:rsidRPr="007030A7" w:rsidRDefault="007030A7" w:rsidP="007030A7">
            <w:pPr>
              <w:spacing w:after="0" w:line="240" w:lineRule="auto"/>
              <w:jc w:val="center"/>
              <w:rPr>
                <w:rFonts w:ascii="Arial" w:eastAsia="Times New Roman" w:hAnsi="Arial" w:cs="Arial"/>
                <w:b/>
                <w:bCs/>
                <w:color w:val="FFFFFF"/>
                <w:sz w:val="28"/>
                <w:szCs w:val="28"/>
                <w:lang w:eastAsia="zh-CN"/>
              </w:rPr>
            </w:pPr>
            <w:r w:rsidRPr="007030A7">
              <w:rPr>
                <w:rFonts w:ascii="Arial" w:eastAsia="Times New Roman" w:hAnsi="Arial" w:cs="Arial"/>
                <w:b/>
                <w:bCs/>
                <w:color w:val="FFFFFF"/>
                <w:sz w:val="28"/>
                <w:szCs w:val="28"/>
                <w:lang w:eastAsia="zh-CN"/>
              </w:rPr>
              <w:t>1</w:t>
            </w:r>
          </w:p>
        </w:tc>
      </w:tr>
      <w:tr w:rsidR="007030A7" w:rsidRPr="007030A7" w14:paraId="3A9B16ED" w14:textId="77777777" w:rsidTr="007030A7">
        <w:trPr>
          <w:trHeight w:val="315"/>
        </w:trPr>
        <w:tc>
          <w:tcPr>
            <w:tcW w:w="5649" w:type="dxa"/>
            <w:tcBorders>
              <w:top w:val="nil"/>
              <w:left w:val="single" w:sz="8" w:space="0" w:color="808080"/>
              <w:bottom w:val="single" w:sz="4" w:space="0" w:color="808080"/>
              <w:right w:val="single" w:sz="4" w:space="0" w:color="808080"/>
            </w:tcBorders>
            <w:shd w:val="clear" w:color="000000" w:fill="FCD5B4"/>
            <w:noWrap/>
            <w:vAlign w:val="center"/>
            <w:hideMark/>
          </w:tcPr>
          <w:p w14:paraId="50FAE920" w14:textId="0F3C99EF" w:rsidR="007030A7" w:rsidRPr="007030A7" w:rsidRDefault="007030A7" w:rsidP="007030A7">
            <w:pPr>
              <w:spacing w:after="0" w:line="240" w:lineRule="auto"/>
              <w:rPr>
                <w:rFonts w:ascii="Arial" w:eastAsia="Times New Roman" w:hAnsi="Arial" w:cs="Arial"/>
                <w:b/>
                <w:bCs/>
                <w:sz w:val="24"/>
                <w:szCs w:val="24"/>
                <w:lang w:eastAsia="zh-CN"/>
              </w:rPr>
            </w:pPr>
            <w:r w:rsidRPr="007030A7">
              <w:rPr>
                <w:rFonts w:ascii="Arial" w:eastAsia="Times New Roman" w:hAnsi="Arial" w:cs="Arial"/>
                <w:b/>
                <w:bCs/>
                <w:sz w:val="24"/>
                <w:szCs w:val="24"/>
                <w:lang w:eastAsia="zh-CN"/>
              </w:rPr>
              <w:t xml:space="preserve">Loan- </w:t>
            </w:r>
            <w:r w:rsidR="00FA1B13" w:rsidRPr="007030A7">
              <w:rPr>
                <w:rFonts w:ascii="Arial" w:eastAsia="Times New Roman" w:hAnsi="Arial" w:cs="Arial"/>
                <w:b/>
                <w:bCs/>
                <w:sz w:val="24"/>
                <w:szCs w:val="24"/>
                <w:lang w:eastAsia="zh-CN"/>
              </w:rPr>
              <w:t>startup</w:t>
            </w:r>
            <w:r w:rsidRPr="007030A7">
              <w:rPr>
                <w:rFonts w:ascii="Arial" w:eastAsia="Times New Roman" w:hAnsi="Arial" w:cs="Arial"/>
                <w:b/>
                <w:bCs/>
                <w:sz w:val="24"/>
                <w:szCs w:val="24"/>
                <w:lang w:eastAsia="zh-CN"/>
              </w:rPr>
              <w:t xml:space="preserve"> capital</w:t>
            </w:r>
          </w:p>
        </w:tc>
        <w:tc>
          <w:tcPr>
            <w:tcW w:w="3711" w:type="dxa"/>
            <w:tcBorders>
              <w:top w:val="nil"/>
              <w:left w:val="nil"/>
              <w:bottom w:val="single" w:sz="4" w:space="0" w:color="808080"/>
              <w:right w:val="single" w:sz="4" w:space="0" w:color="808080"/>
            </w:tcBorders>
            <w:shd w:val="clear" w:color="000000" w:fill="FCD5B4"/>
            <w:noWrap/>
            <w:vAlign w:val="center"/>
            <w:hideMark/>
          </w:tcPr>
          <w:p w14:paraId="44CE54E1" w14:textId="537BD52F" w:rsidR="007030A7" w:rsidRPr="007030A7" w:rsidRDefault="007030A7" w:rsidP="007030A7">
            <w:pPr>
              <w:spacing w:after="0" w:line="240" w:lineRule="auto"/>
              <w:jc w:val="center"/>
              <w:rPr>
                <w:rFonts w:ascii="Arial" w:eastAsia="Times New Roman" w:hAnsi="Arial" w:cs="Arial"/>
                <w:sz w:val="24"/>
                <w:szCs w:val="24"/>
                <w:lang w:eastAsia="zh-CN"/>
              </w:rPr>
            </w:pPr>
            <w:r w:rsidRPr="007030A7">
              <w:rPr>
                <w:rFonts w:ascii="Arial" w:eastAsia="Times New Roman" w:hAnsi="Arial" w:cs="Arial"/>
                <w:sz w:val="24"/>
                <w:szCs w:val="24"/>
                <w:lang w:eastAsia="zh-CN"/>
              </w:rPr>
              <w:t>£</w:t>
            </w:r>
            <w:r w:rsidR="007B31E1">
              <w:rPr>
                <w:rFonts w:ascii="Arial" w:eastAsia="Times New Roman" w:hAnsi="Arial" w:cs="Arial"/>
                <w:sz w:val="24"/>
                <w:szCs w:val="24"/>
                <w:lang w:eastAsia="zh-CN"/>
              </w:rPr>
              <w:t>15000</w:t>
            </w:r>
          </w:p>
        </w:tc>
      </w:tr>
      <w:tr w:rsidR="007030A7" w:rsidRPr="007030A7" w14:paraId="1869EB38" w14:textId="77777777" w:rsidTr="007030A7">
        <w:trPr>
          <w:trHeight w:val="315"/>
        </w:trPr>
        <w:tc>
          <w:tcPr>
            <w:tcW w:w="5649" w:type="dxa"/>
            <w:tcBorders>
              <w:top w:val="nil"/>
              <w:left w:val="single" w:sz="8" w:space="0" w:color="808080"/>
              <w:bottom w:val="single" w:sz="4" w:space="0" w:color="808080"/>
              <w:right w:val="single" w:sz="4" w:space="0" w:color="808080"/>
            </w:tcBorders>
            <w:shd w:val="clear" w:color="000000" w:fill="FCD5B4"/>
            <w:noWrap/>
            <w:vAlign w:val="center"/>
            <w:hideMark/>
          </w:tcPr>
          <w:p w14:paraId="6ACB5E1B" w14:textId="77777777" w:rsidR="007030A7" w:rsidRPr="007030A7" w:rsidRDefault="007030A7" w:rsidP="007030A7">
            <w:pPr>
              <w:spacing w:after="0" w:line="240" w:lineRule="auto"/>
              <w:rPr>
                <w:rFonts w:ascii="Arial" w:eastAsia="Times New Roman" w:hAnsi="Arial" w:cs="Arial"/>
                <w:b/>
                <w:bCs/>
                <w:sz w:val="24"/>
                <w:szCs w:val="24"/>
                <w:lang w:eastAsia="zh-CN"/>
              </w:rPr>
            </w:pPr>
            <w:r w:rsidRPr="007030A7">
              <w:rPr>
                <w:rFonts w:ascii="Arial" w:eastAsia="Times New Roman" w:hAnsi="Arial" w:cs="Arial"/>
                <w:b/>
                <w:bCs/>
                <w:sz w:val="24"/>
                <w:szCs w:val="24"/>
                <w:lang w:eastAsia="zh-CN"/>
              </w:rPr>
              <w:t>Sales (total sales of product and/or services)</w:t>
            </w:r>
          </w:p>
        </w:tc>
        <w:tc>
          <w:tcPr>
            <w:tcW w:w="3711" w:type="dxa"/>
            <w:tcBorders>
              <w:top w:val="nil"/>
              <w:left w:val="nil"/>
              <w:bottom w:val="single" w:sz="4" w:space="0" w:color="808080"/>
              <w:right w:val="single" w:sz="4" w:space="0" w:color="808080"/>
            </w:tcBorders>
            <w:shd w:val="clear" w:color="000000" w:fill="FCD5B4"/>
            <w:noWrap/>
            <w:vAlign w:val="center"/>
            <w:hideMark/>
          </w:tcPr>
          <w:p w14:paraId="16E6341D" w14:textId="209CC4EB" w:rsidR="007030A7" w:rsidRPr="007030A7" w:rsidRDefault="007030A7" w:rsidP="007030A7">
            <w:pPr>
              <w:spacing w:after="0" w:line="240" w:lineRule="auto"/>
              <w:jc w:val="center"/>
              <w:rPr>
                <w:rFonts w:ascii="Arial" w:eastAsia="Times New Roman" w:hAnsi="Arial" w:cs="Arial"/>
                <w:sz w:val="24"/>
                <w:szCs w:val="24"/>
                <w:lang w:eastAsia="zh-CN"/>
              </w:rPr>
            </w:pPr>
            <w:r w:rsidRPr="007030A7">
              <w:rPr>
                <w:rFonts w:ascii="Arial" w:eastAsia="Times New Roman" w:hAnsi="Arial" w:cs="Arial"/>
                <w:sz w:val="24"/>
                <w:szCs w:val="24"/>
                <w:lang w:eastAsia="zh-CN"/>
              </w:rPr>
              <w:t>£</w:t>
            </w:r>
            <w:r w:rsidR="0059087B">
              <w:rPr>
                <w:rFonts w:ascii="Arial" w:eastAsia="Times New Roman" w:hAnsi="Arial" w:cs="Arial"/>
                <w:sz w:val="24"/>
                <w:szCs w:val="24"/>
                <w:lang w:eastAsia="zh-CN"/>
              </w:rPr>
              <w:t>30000</w:t>
            </w:r>
          </w:p>
        </w:tc>
      </w:tr>
      <w:tr w:rsidR="007030A7" w:rsidRPr="007030A7" w14:paraId="372636AF" w14:textId="77777777" w:rsidTr="007030A7">
        <w:trPr>
          <w:trHeight w:val="330"/>
        </w:trPr>
        <w:tc>
          <w:tcPr>
            <w:tcW w:w="5649" w:type="dxa"/>
            <w:tcBorders>
              <w:top w:val="nil"/>
              <w:left w:val="single" w:sz="8" w:space="0" w:color="808080"/>
              <w:bottom w:val="nil"/>
              <w:right w:val="single" w:sz="4" w:space="0" w:color="auto"/>
            </w:tcBorders>
            <w:shd w:val="clear" w:color="000000" w:fill="FCD5B4"/>
            <w:noWrap/>
            <w:vAlign w:val="center"/>
            <w:hideMark/>
          </w:tcPr>
          <w:p w14:paraId="32717D0A" w14:textId="77777777" w:rsidR="007030A7" w:rsidRPr="007030A7" w:rsidRDefault="007030A7" w:rsidP="007030A7">
            <w:pPr>
              <w:spacing w:after="0" w:line="240" w:lineRule="auto"/>
              <w:rPr>
                <w:rFonts w:ascii="Arial" w:eastAsia="Times New Roman" w:hAnsi="Arial" w:cs="Arial"/>
                <w:b/>
                <w:bCs/>
                <w:sz w:val="24"/>
                <w:szCs w:val="24"/>
                <w:lang w:eastAsia="zh-CN"/>
              </w:rPr>
            </w:pPr>
            <w:r w:rsidRPr="007030A7">
              <w:rPr>
                <w:rFonts w:ascii="Arial" w:eastAsia="Times New Roman" w:hAnsi="Arial" w:cs="Arial"/>
                <w:b/>
                <w:bCs/>
                <w:sz w:val="24"/>
                <w:szCs w:val="24"/>
                <w:lang w:eastAsia="zh-CN"/>
              </w:rPr>
              <w:t>Other</w:t>
            </w:r>
          </w:p>
        </w:tc>
        <w:tc>
          <w:tcPr>
            <w:tcW w:w="3711" w:type="dxa"/>
            <w:tcBorders>
              <w:top w:val="nil"/>
              <w:left w:val="single" w:sz="4" w:space="0" w:color="808080"/>
              <w:bottom w:val="nil"/>
              <w:right w:val="single" w:sz="4" w:space="0" w:color="808080"/>
            </w:tcBorders>
            <w:shd w:val="clear" w:color="000000" w:fill="FCD5B4"/>
            <w:noWrap/>
            <w:vAlign w:val="center"/>
            <w:hideMark/>
          </w:tcPr>
          <w:p w14:paraId="46D6BD3A" w14:textId="5948CB1C" w:rsidR="007030A7" w:rsidRPr="007030A7" w:rsidRDefault="007030A7" w:rsidP="007030A7">
            <w:pPr>
              <w:spacing w:after="0" w:line="240" w:lineRule="auto"/>
              <w:jc w:val="center"/>
              <w:rPr>
                <w:rFonts w:ascii="Arial" w:eastAsia="Times New Roman" w:hAnsi="Arial" w:cs="Arial"/>
                <w:sz w:val="24"/>
                <w:szCs w:val="24"/>
                <w:lang w:eastAsia="zh-CN"/>
              </w:rPr>
            </w:pPr>
            <w:r w:rsidRPr="007030A7">
              <w:rPr>
                <w:rFonts w:ascii="Arial" w:eastAsia="Times New Roman" w:hAnsi="Arial" w:cs="Arial"/>
                <w:sz w:val="24"/>
                <w:szCs w:val="24"/>
                <w:lang w:eastAsia="zh-CN"/>
              </w:rPr>
              <w:t>£</w:t>
            </w:r>
            <w:r w:rsidR="00D572DF">
              <w:rPr>
                <w:rFonts w:ascii="Arial" w:eastAsia="Times New Roman" w:hAnsi="Arial" w:cs="Arial"/>
                <w:sz w:val="24"/>
                <w:szCs w:val="24"/>
                <w:lang w:eastAsia="zh-CN"/>
              </w:rPr>
              <w:t>10000</w:t>
            </w:r>
          </w:p>
        </w:tc>
      </w:tr>
      <w:tr w:rsidR="007030A7" w:rsidRPr="007030A7" w14:paraId="718CDEA7" w14:textId="77777777" w:rsidTr="007030A7">
        <w:trPr>
          <w:trHeight w:val="405"/>
        </w:trPr>
        <w:tc>
          <w:tcPr>
            <w:tcW w:w="5649" w:type="dxa"/>
            <w:tcBorders>
              <w:top w:val="single" w:sz="8" w:space="0" w:color="808080"/>
              <w:left w:val="single" w:sz="8" w:space="0" w:color="808080"/>
              <w:bottom w:val="single" w:sz="8" w:space="0" w:color="808080"/>
              <w:right w:val="nil"/>
            </w:tcBorders>
            <w:shd w:val="clear" w:color="000000" w:fill="BFBFBF"/>
            <w:noWrap/>
            <w:vAlign w:val="center"/>
            <w:hideMark/>
          </w:tcPr>
          <w:p w14:paraId="500C9E88" w14:textId="77777777" w:rsidR="007030A7" w:rsidRPr="007030A7" w:rsidRDefault="007030A7" w:rsidP="007030A7">
            <w:pPr>
              <w:spacing w:after="0" w:line="240" w:lineRule="auto"/>
              <w:rPr>
                <w:rFonts w:ascii="Arial" w:eastAsia="Times New Roman" w:hAnsi="Arial" w:cs="Arial"/>
                <w:b/>
                <w:bCs/>
                <w:sz w:val="24"/>
                <w:szCs w:val="24"/>
                <w:lang w:eastAsia="zh-CN"/>
              </w:rPr>
            </w:pPr>
            <w:r w:rsidRPr="007030A7">
              <w:rPr>
                <w:rFonts w:ascii="Arial" w:eastAsia="Times New Roman" w:hAnsi="Arial" w:cs="Arial"/>
                <w:b/>
                <w:bCs/>
                <w:sz w:val="24"/>
                <w:szCs w:val="24"/>
                <w:lang w:eastAsia="zh-CN"/>
              </w:rPr>
              <w:t>Total cash in-flows (A)</w:t>
            </w:r>
          </w:p>
        </w:tc>
        <w:tc>
          <w:tcPr>
            <w:tcW w:w="3711" w:type="dxa"/>
            <w:tcBorders>
              <w:top w:val="single" w:sz="8" w:space="0" w:color="808080"/>
              <w:left w:val="single" w:sz="4" w:space="0" w:color="808080"/>
              <w:bottom w:val="single" w:sz="8" w:space="0" w:color="808080"/>
              <w:right w:val="single" w:sz="4" w:space="0" w:color="808080"/>
            </w:tcBorders>
            <w:shd w:val="clear" w:color="000000" w:fill="D8E4BC"/>
            <w:noWrap/>
            <w:vAlign w:val="center"/>
            <w:hideMark/>
          </w:tcPr>
          <w:p w14:paraId="0F2AA1C6" w14:textId="24169ACD" w:rsidR="007030A7" w:rsidRPr="007030A7" w:rsidRDefault="007030A7" w:rsidP="007030A7">
            <w:pPr>
              <w:spacing w:after="0" w:line="240" w:lineRule="auto"/>
              <w:jc w:val="center"/>
              <w:rPr>
                <w:rFonts w:ascii="Arial" w:eastAsia="Times New Roman" w:hAnsi="Arial" w:cs="Arial"/>
                <w:b/>
                <w:bCs/>
                <w:sz w:val="24"/>
                <w:szCs w:val="24"/>
                <w:lang w:eastAsia="zh-CN"/>
              </w:rPr>
            </w:pPr>
            <w:r w:rsidRPr="007030A7">
              <w:rPr>
                <w:rFonts w:ascii="Arial" w:eastAsia="Times New Roman" w:hAnsi="Arial" w:cs="Arial"/>
                <w:b/>
                <w:bCs/>
                <w:sz w:val="24"/>
                <w:szCs w:val="24"/>
                <w:lang w:eastAsia="zh-CN"/>
              </w:rPr>
              <w:t>£</w:t>
            </w:r>
            <w:r w:rsidR="00D572DF">
              <w:rPr>
                <w:rFonts w:ascii="Arial" w:eastAsia="Times New Roman" w:hAnsi="Arial" w:cs="Arial"/>
                <w:b/>
                <w:bCs/>
                <w:sz w:val="24"/>
                <w:szCs w:val="24"/>
                <w:lang w:eastAsia="zh-CN"/>
              </w:rPr>
              <w:t>55000</w:t>
            </w:r>
          </w:p>
        </w:tc>
      </w:tr>
      <w:tr w:rsidR="007030A7" w:rsidRPr="007030A7" w14:paraId="06C82FB8" w14:textId="77777777" w:rsidTr="007030A7">
        <w:trPr>
          <w:trHeight w:val="615"/>
        </w:trPr>
        <w:tc>
          <w:tcPr>
            <w:tcW w:w="5649" w:type="dxa"/>
            <w:tcBorders>
              <w:top w:val="nil"/>
              <w:left w:val="nil"/>
              <w:bottom w:val="nil"/>
              <w:right w:val="nil"/>
            </w:tcBorders>
            <w:shd w:val="clear" w:color="000000" w:fill="FFFFFF"/>
            <w:noWrap/>
            <w:vAlign w:val="bottom"/>
            <w:hideMark/>
          </w:tcPr>
          <w:p w14:paraId="44468F93" w14:textId="77777777" w:rsidR="007030A7" w:rsidRPr="007030A7" w:rsidRDefault="007030A7" w:rsidP="007030A7">
            <w:pPr>
              <w:spacing w:after="0" w:line="240" w:lineRule="auto"/>
              <w:rPr>
                <w:rFonts w:ascii="Arial" w:eastAsia="Times New Roman" w:hAnsi="Arial" w:cs="Arial"/>
                <w:lang w:eastAsia="zh-CN"/>
              </w:rPr>
            </w:pPr>
            <w:r w:rsidRPr="007030A7">
              <w:rPr>
                <w:rFonts w:ascii="Arial" w:eastAsia="Times New Roman" w:hAnsi="Arial" w:cs="Arial"/>
                <w:lang w:eastAsia="zh-CN"/>
              </w:rPr>
              <w:t> </w:t>
            </w:r>
          </w:p>
        </w:tc>
        <w:tc>
          <w:tcPr>
            <w:tcW w:w="3711" w:type="dxa"/>
            <w:tcBorders>
              <w:top w:val="nil"/>
              <w:left w:val="nil"/>
              <w:bottom w:val="nil"/>
              <w:right w:val="nil"/>
            </w:tcBorders>
            <w:shd w:val="clear" w:color="000000" w:fill="FFFFFF"/>
            <w:noWrap/>
            <w:vAlign w:val="bottom"/>
            <w:hideMark/>
          </w:tcPr>
          <w:p w14:paraId="61FECB40" w14:textId="77777777" w:rsidR="007030A7" w:rsidRPr="007030A7" w:rsidRDefault="007030A7" w:rsidP="007030A7">
            <w:pPr>
              <w:spacing w:after="0" w:line="240" w:lineRule="auto"/>
              <w:rPr>
                <w:rFonts w:ascii="Arial" w:eastAsia="Times New Roman" w:hAnsi="Arial" w:cs="Arial"/>
                <w:lang w:eastAsia="zh-CN"/>
              </w:rPr>
            </w:pPr>
            <w:r w:rsidRPr="007030A7">
              <w:rPr>
                <w:rFonts w:ascii="Arial" w:eastAsia="Times New Roman" w:hAnsi="Arial" w:cs="Arial"/>
                <w:lang w:eastAsia="zh-CN"/>
              </w:rPr>
              <w:t> </w:t>
            </w:r>
          </w:p>
        </w:tc>
      </w:tr>
      <w:tr w:rsidR="007030A7" w:rsidRPr="007030A7" w14:paraId="041F930A" w14:textId="77777777" w:rsidTr="007030A7">
        <w:trPr>
          <w:trHeight w:val="615"/>
        </w:trPr>
        <w:tc>
          <w:tcPr>
            <w:tcW w:w="5649" w:type="dxa"/>
            <w:tcBorders>
              <w:top w:val="nil"/>
              <w:left w:val="nil"/>
              <w:bottom w:val="nil"/>
              <w:right w:val="nil"/>
            </w:tcBorders>
            <w:shd w:val="clear" w:color="000000" w:fill="FFFFFF"/>
            <w:noWrap/>
            <w:vAlign w:val="bottom"/>
            <w:hideMark/>
          </w:tcPr>
          <w:p w14:paraId="48DB54AC" w14:textId="77777777" w:rsidR="007030A7" w:rsidRPr="007030A7" w:rsidRDefault="007030A7" w:rsidP="007030A7">
            <w:pPr>
              <w:spacing w:after="0" w:line="240" w:lineRule="auto"/>
              <w:rPr>
                <w:rFonts w:ascii="Arial" w:eastAsia="Times New Roman" w:hAnsi="Arial" w:cs="Arial"/>
                <w:lang w:eastAsia="zh-CN"/>
              </w:rPr>
            </w:pPr>
            <w:r w:rsidRPr="007030A7">
              <w:rPr>
                <w:rFonts w:ascii="Arial" w:eastAsia="Times New Roman" w:hAnsi="Arial" w:cs="Arial"/>
                <w:lang w:eastAsia="zh-CN"/>
              </w:rPr>
              <w:t> </w:t>
            </w:r>
          </w:p>
        </w:tc>
        <w:tc>
          <w:tcPr>
            <w:tcW w:w="3711" w:type="dxa"/>
            <w:tcBorders>
              <w:top w:val="nil"/>
              <w:left w:val="nil"/>
              <w:bottom w:val="nil"/>
              <w:right w:val="nil"/>
            </w:tcBorders>
            <w:shd w:val="clear" w:color="000000" w:fill="FFFFFF"/>
            <w:noWrap/>
            <w:vAlign w:val="bottom"/>
            <w:hideMark/>
          </w:tcPr>
          <w:p w14:paraId="214C387B" w14:textId="77777777" w:rsidR="007030A7" w:rsidRPr="007030A7" w:rsidRDefault="007030A7" w:rsidP="007030A7">
            <w:pPr>
              <w:spacing w:after="0" w:line="240" w:lineRule="auto"/>
              <w:rPr>
                <w:rFonts w:ascii="Arial" w:eastAsia="Times New Roman" w:hAnsi="Arial" w:cs="Arial"/>
                <w:lang w:eastAsia="zh-CN"/>
              </w:rPr>
            </w:pPr>
            <w:r w:rsidRPr="007030A7">
              <w:rPr>
                <w:rFonts w:ascii="Arial" w:eastAsia="Times New Roman" w:hAnsi="Arial" w:cs="Arial"/>
                <w:lang w:eastAsia="zh-CN"/>
              </w:rPr>
              <w:t> </w:t>
            </w:r>
          </w:p>
        </w:tc>
      </w:tr>
      <w:tr w:rsidR="007030A7" w:rsidRPr="007030A7" w14:paraId="64FDA9B8" w14:textId="77777777" w:rsidTr="007030A7">
        <w:trPr>
          <w:trHeight w:val="375"/>
        </w:trPr>
        <w:tc>
          <w:tcPr>
            <w:tcW w:w="5649" w:type="dxa"/>
            <w:tcBorders>
              <w:top w:val="nil"/>
              <w:left w:val="nil"/>
              <w:bottom w:val="nil"/>
              <w:right w:val="nil"/>
            </w:tcBorders>
            <w:shd w:val="clear" w:color="000000" w:fill="FFFFFF"/>
            <w:noWrap/>
            <w:vAlign w:val="bottom"/>
            <w:hideMark/>
          </w:tcPr>
          <w:p w14:paraId="4A589DA1" w14:textId="77777777" w:rsidR="007030A7" w:rsidRPr="007030A7" w:rsidRDefault="007030A7" w:rsidP="007030A7">
            <w:pPr>
              <w:spacing w:after="0" w:line="240" w:lineRule="auto"/>
              <w:rPr>
                <w:rFonts w:ascii="Arial" w:eastAsia="Times New Roman" w:hAnsi="Arial" w:cs="Arial"/>
                <w:lang w:eastAsia="zh-CN"/>
              </w:rPr>
            </w:pPr>
            <w:r w:rsidRPr="007030A7">
              <w:rPr>
                <w:rFonts w:ascii="Arial" w:eastAsia="Times New Roman" w:hAnsi="Arial" w:cs="Arial"/>
                <w:lang w:eastAsia="zh-CN"/>
              </w:rPr>
              <w:t> </w:t>
            </w:r>
          </w:p>
        </w:tc>
        <w:tc>
          <w:tcPr>
            <w:tcW w:w="3711" w:type="dxa"/>
            <w:tcBorders>
              <w:top w:val="single" w:sz="8" w:space="0" w:color="808080"/>
              <w:left w:val="single" w:sz="8" w:space="0" w:color="808080"/>
              <w:bottom w:val="single" w:sz="8" w:space="0" w:color="808080"/>
              <w:right w:val="single" w:sz="4" w:space="0" w:color="595959"/>
            </w:tcBorders>
            <w:shd w:val="clear" w:color="000000" w:fill="3F8846"/>
            <w:noWrap/>
            <w:vAlign w:val="center"/>
            <w:hideMark/>
          </w:tcPr>
          <w:p w14:paraId="44A40FC4" w14:textId="77777777" w:rsidR="007030A7" w:rsidRPr="007030A7" w:rsidRDefault="007030A7" w:rsidP="007030A7">
            <w:pPr>
              <w:spacing w:after="0" w:line="240" w:lineRule="auto"/>
              <w:jc w:val="center"/>
              <w:rPr>
                <w:rFonts w:ascii="Arial" w:eastAsia="Times New Roman" w:hAnsi="Arial" w:cs="Arial"/>
                <w:b/>
                <w:bCs/>
                <w:color w:val="FFFFFF"/>
                <w:sz w:val="28"/>
                <w:szCs w:val="28"/>
                <w:lang w:eastAsia="zh-CN"/>
              </w:rPr>
            </w:pPr>
            <w:r w:rsidRPr="007030A7">
              <w:rPr>
                <w:rFonts w:ascii="Arial" w:eastAsia="Times New Roman" w:hAnsi="Arial" w:cs="Arial"/>
                <w:b/>
                <w:bCs/>
                <w:color w:val="FFFFFF"/>
                <w:sz w:val="28"/>
                <w:szCs w:val="28"/>
                <w:lang w:eastAsia="zh-CN"/>
              </w:rPr>
              <w:t>MONTH</w:t>
            </w:r>
          </w:p>
        </w:tc>
      </w:tr>
      <w:tr w:rsidR="007030A7" w:rsidRPr="007030A7" w14:paraId="685D79AD" w14:textId="77777777" w:rsidTr="007030A7">
        <w:trPr>
          <w:trHeight w:val="630"/>
        </w:trPr>
        <w:tc>
          <w:tcPr>
            <w:tcW w:w="5649"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7264D7AD" w14:textId="77777777" w:rsidR="007030A7" w:rsidRPr="007030A7" w:rsidRDefault="007030A7" w:rsidP="007030A7">
            <w:pPr>
              <w:spacing w:after="0" w:line="240" w:lineRule="auto"/>
              <w:jc w:val="center"/>
              <w:rPr>
                <w:rFonts w:ascii="Arial" w:eastAsia="Times New Roman" w:hAnsi="Arial" w:cs="Arial"/>
                <w:b/>
                <w:bCs/>
                <w:color w:val="FFFFFF"/>
                <w:sz w:val="28"/>
                <w:szCs w:val="28"/>
                <w:lang w:eastAsia="zh-CN"/>
              </w:rPr>
            </w:pPr>
            <w:r w:rsidRPr="007030A7">
              <w:rPr>
                <w:rFonts w:ascii="Arial" w:eastAsia="Times New Roman" w:hAnsi="Arial" w:cs="Arial"/>
                <w:b/>
                <w:bCs/>
                <w:color w:val="FFFFFF"/>
                <w:sz w:val="28"/>
                <w:szCs w:val="28"/>
                <w:lang w:eastAsia="zh-CN"/>
              </w:rPr>
              <w:t>Cash out-expenses</w:t>
            </w:r>
          </w:p>
        </w:tc>
        <w:tc>
          <w:tcPr>
            <w:tcW w:w="3711" w:type="dxa"/>
            <w:tcBorders>
              <w:top w:val="nil"/>
              <w:left w:val="nil"/>
              <w:bottom w:val="single" w:sz="4" w:space="0" w:color="808080"/>
              <w:right w:val="single" w:sz="4" w:space="0" w:color="808080"/>
            </w:tcBorders>
            <w:shd w:val="clear" w:color="000000" w:fill="3F8846"/>
            <w:noWrap/>
            <w:vAlign w:val="center"/>
            <w:hideMark/>
          </w:tcPr>
          <w:p w14:paraId="21B2EDE7" w14:textId="77777777" w:rsidR="007030A7" w:rsidRPr="007030A7" w:rsidRDefault="007030A7" w:rsidP="007030A7">
            <w:pPr>
              <w:spacing w:after="0" w:line="240" w:lineRule="auto"/>
              <w:jc w:val="center"/>
              <w:rPr>
                <w:rFonts w:ascii="Arial" w:eastAsia="Times New Roman" w:hAnsi="Arial" w:cs="Arial"/>
                <w:b/>
                <w:bCs/>
                <w:color w:val="FFFFFF"/>
                <w:sz w:val="28"/>
                <w:szCs w:val="28"/>
                <w:lang w:eastAsia="zh-CN"/>
              </w:rPr>
            </w:pPr>
            <w:r w:rsidRPr="007030A7">
              <w:rPr>
                <w:rFonts w:ascii="Arial" w:eastAsia="Times New Roman" w:hAnsi="Arial" w:cs="Arial"/>
                <w:b/>
                <w:bCs/>
                <w:color w:val="FFFFFF"/>
                <w:sz w:val="28"/>
                <w:szCs w:val="28"/>
                <w:lang w:eastAsia="zh-CN"/>
              </w:rPr>
              <w:t>1</w:t>
            </w:r>
          </w:p>
        </w:tc>
      </w:tr>
      <w:tr w:rsidR="007030A7" w:rsidRPr="007030A7" w14:paraId="692E20EF" w14:textId="77777777" w:rsidTr="007030A7">
        <w:trPr>
          <w:trHeight w:val="285"/>
        </w:trPr>
        <w:tc>
          <w:tcPr>
            <w:tcW w:w="5649" w:type="dxa"/>
            <w:tcBorders>
              <w:top w:val="single" w:sz="4" w:space="0" w:color="auto"/>
              <w:left w:val="single" w:sz="4" w:space="0" w:color="auto"/>
              <w:bottom w:val="single" w:sz="4" w:space="0" w:color="auto"/>
              <w:right w:val="single" w:sz="4" w:space="0" w:color="auto"/>
            </w:tcBorders>
            <w:shd w:val="clear" w:color="000000" w:fill="FCD5B4"/>
            <w:vAlign w:val="center"/>
            <w:hideMark/>
          </w:tcPr>
          <w:p w14:paraId="6511DBFB" w14:textId="77777777" w:rsidR="007030A7" w:rsidRPr="007030A7" w:rsidRDefault="007030A7" w:rsidP="007030A7">
            <w:pPr>
              <w:spacing w:after="0" w:line="240" w:lineRule="auto"/>
              <w:rPr>
                <w:rFonts w:ascii="Arial" w:eastAsia="Times New Roman" w:hAnsi="Arial" w:cs="Arial"/>
                <w:b/>
                <w:bCs/>
                <w:color w:val="000000"/>
                <w:sz w:val="24"/>
                <w:szCs w:val="24"/>
                <w:lang w:eastAsia="zh-CN"/>
              </w:rPr>
            </w:pPr>
            <w:r w:rsidRPr="007030A7">
              <w:rPr>
                <w:rFonts w:ascii="Arial" w:eastAsia="Times New Roman" w:hAnsi="Arial" w:cs="Arial"/>
                <w:b/>
                <w:bCs/>
                <w:color w:val="000000"/>
                <w:sz w:val="24"/>
                <w:szCs w:val="24"/>
                <w:lang w:eastAsia="zh-CN"/>
              </w:rPr>
              <w:t>Rent or premises costs</w:t>
            </w:r>
          </w:p>
        </w:tc>
        <w:tc>
          <w:tcPr>
            <w:tcW w:w="3711" w:type="dxa"/>
            <w:tcBorders>
              <w:top w:val="single" w:sz="4" w:space="0" w:color="auto"/>
              <w:left w:val="nil"/>
              <w:bottom w:val="single" w:sz="4" w:space="0" w:color="auto"/>
              <w:right w:val="single" w:sz="4" w:space="0" w:color="auto"/>
            </w:tcBorders>
            <w:shd w:val="clear" w:color="000000" w:fill="FCD5B4"/>
            <w:noWrap/>
            <w:vAlign w:val="center"/>
            <w:hideMark/>
          </w:tcPr>
          <w:p w14:paraId="793108DE" w14:textId="375DFE58" w:rsidR="007030A7" w:rsidRPr="007030A7" w:rsidRDefault="007030A7" w:rsidP="007030A7">
            <w:pPr>
              <w:spacing w:after="0" w:line="240" w:lineRule="auto"/>
              <w:jc w:val="center"/>
              <w:rPr>
                <w:rFonts w:ascii="Arial" w:eastAsia="Times New Roman" w:hAnsi="Arial" w:cs="Arial"/>
                <w:sz w:val="24"/>
                <w:szCs w:val="24"/>
                <w:lang w:eastAsia="zh-CN"/>
              </w:rPr>
            </w:pPr>
            <w:r w:rsidRPr="007030A7">
              <w:rPr>
                <w:rFonts w:ascii="Arial" w:eastAsia="Times New Roman" w:hAnsi="Arial" w:cs="Arial"/>
                <w:sz w:val="24"/>
                <w:szCs w:val="24"/>
                <w:lang w:eastAsia="zh-CN"/>
              </w:rPr>
              <w:t>£</w:t>
            </w:r>
            <w:r w:rsidR="007E54BE">
              <w:rPr>
                <w:rFonts w:ascii="Arial" w:eastAsia="Times New Roman" w:hAnsi="Arial" w:cs="Arial"/>
                <w:sz w:val="24"/>
                <w:szCs w:val="24"/>
                <w:lang w:eastAsia="zh-CN"/>
              </w:rPr>
              <w:t>350</w:t>
            </w:r>
          </w:p>
        </w:tc>
      </w:tr>
      <w:tr w:rsidR="007030A7" w:rsidRPr="007030A7" w14:paraId="1A669B9F" w14:textId="77777777" w:rsidTr="007030A7">
        <w:trPr>
          <w:trHeight w:val="285"/>
        </w:trPr>
        <w:tc>
          <w:tcPr>
            <w:tcW w:w="5649" w:type="dxa"/>
            <w:tcBorders>
              <w:top w:val="nil"/>
              <w:left w:val="single" w:sz="4" w:space="0" w:color="auto"/>
              <w:bottom w:val="single" w:sz="4" w:space="0" w:color="auto"/>
              <w:right w:val="single" w:sz="4" w:space="0" w:color="auto"/>
            </w:tcBorders>
            <w:shd w:val="clear" w:color="000000" w:fill="FCD5B4"/>
            <w:vAlign w:val="center"/>
            <w:hideMark/>
          </w:tcPr>
          <w:p w14:paraId="29B26D6F" w14:textId="77777777" w:rsidR="007030A7" w:rsidRPr="007030A7" w:rsidRDefault="007030A7" w:rsidP="007030A7">
            <w:pPr>
              <w:spacing w:after="0" w:line="240" w:lineRule="auto"/>
              <w:rPr>
                <w:rFonts w:ascii="Arial" w:eastAsia="Times New Roman" w:hAnsi="Arial" w:cs="Arial"/>
                <w:b/>
                <w:bCs/>
                <w:color w:val="000000"/>
                <w:sz w:val="24"/>
                <w:szCs w:val="24"/>
                <w:lang w:eastAsia="zh-CN"/>
              </w:rPr>
            </w:pPr>
            <w:r w:rsidRPr="007030A7">
              <w:rPr>
                <w:rFonts w:ascii="Arial" w:eastAsia="Times New Roman" w:hAnsi="Arial" w:cs="Arial"/>
                <w:b/>
                <w:bCs/>
                <w:color w:val="000000"/>
                <w:sz w:val="24"/>
                <w:szCs w:val="24"/>
                <w:lang w:eastAsia="zh-CN"/>
              </w:rPr>
              <w:t>Business rates for your business premises</w:t>
            </w:r>
          </w:p>
        </w:tc>
        <w:tc>
          <w:tcPr>
            <w:tcW w:w="3711" w:type="dxa"/>
            <w:tcBorders>
              <w:top w:val="nil"/>
              <w:left w:val="nil"/>
              <w:bottom w:val="single" w:sz="4" w:space="0" w:color="auto"/>
              <w:right w:val="single" w:sz="4" w:space="0" w:color="auto"/>
            </w:tcBorders>
            <w:shd w:val="clear" w:color="000000" w:fill="FCD5B4"/>
            <w:noWrap/>
            <w:vAlign w:val="center"/>
            <w:hideMark/>
          </w:tcPr>
          <w:p w14:paraId="3D1CF16C" w14:textId="6F5AC330" w:rsidR="007030A7" w:rsidRPr="007030A7" w:rsidRDefault="007030A7" w:rsidP="007030A7">
            <w:pPr>
              <w:spacing w:after="0" w:line="240" w:lineRule="auto"/>
              <w:jc w:val="center"/>
              <w:rPr>
                <w:rFonts w:ascii="Arial" w:eastAsia="Times New Roman" w:hAnsi="Arial" w:cs="Arial"/>
                <w:sz w:val="24"/>
                <w:szCs w:val="24"/>
                <w:lang w:eastAsia="zh-CN"/>
              </w:rPr>
            </w:pPr>
            <w:r w:rsidRPr="007030A7">
              <w:rPr>
                <w:rFonts w:ascii="Arial" w:eastAsia="Times New Roman" w:hAnsi="Arial" w:cs="Arial"/>
                <w:sz w:val="24"/>
                <w:szCs w:val="24"/>
                <w:lang w:eastAsia="zh-CN"/>
              </w:rPr>
              <w:t>£</w:t>
            </w:r>
            <w:r w:rsidR="007E54BE">
              <w:rPr>
                <w:rFonts w:ascii="Arial" w:eastAsia="Times New Roman" w:hAnsi="Arial" w:cs="Arial"/>
                <w:sz w:val="24"/>
                <w:szCs w:val="24"/>
                <w:lang w:eastAsia="zh-CN"/>
              </w:rPr>
              <w:t>350</w:t>
            </w:r>
          </w:p>
        </w:tc>
      </w:tr>
      <w:tr w:rsidR="007030A7" w:rsidRPr="007030A7" w14:paraId="0925310E" w14:textId="77777777" w:rsidTr="007030A7">
        <w:trPr>
          <w:trHeight w:val="285"/>
        </w:trPr>
        <w:tc>
          <w:tcPr>
            <w:tcW w:w="5649" w:type="dxa"/>
            <w:tcBorders>
              <w:top w:val="nil"/>
              <w:left w:val="single" w:sz="4" w:space="0" w:color="auto"/>
              <w:bottom w:val="single" w:sz="4" w:space="0" w:color="auto"/>
              <w:right w:val="single" w:sz="4" w:space="0" w:color="auto"/>
            </w:tcBorders>
            <w:shd w:val="clear" w:color="000000" w:fill="FCD5B4"/>
            <w:vAlign w:val="center"/>
            <w:hideMark/>
          </w:tcPr>
          <w:p w14:paraId="6D6CDF00" w14:textId="77777777" w:rsidR="007030A7" w:rsidRPr="007030A7" w:rsidRDefault="007030A7" w:rsidP="007030A7">
            <w:pPr>
              <w:spacing w:after="0" w:line="240" w:lineRule="auto"/>
              <w:rPr>
                <w:rFonts w:ascii="Arial" w:eastAsia="Times New Roman" w:hAnsi="Arial" w:cs="Arial"/>
                <w:b/>
                <w:bCs/>
                <w:color w:val="000000"/>
                <w:sz w:val="24"/>
                <w:szCs w:val="24"/>
                <w:lang w:eastAsia="zh-CN"/>
              </w:rPr>
            </w:pPr>
            <w:r w:rsidRPr="007030A7">
              <w:rPr>
                <w:rFonts w:ascii="Arial" w:eastAsia="Times New Roman" w:hAnsi="Arial" w:cs="Arial"/>
                <w:b/>
                <w:bCs/>
                <w:color w:val="000000"/>
                <w:sz w:val="24"/>
                <w:szCs w:val="24"/>
                <w:lang w:eastAsia="zh-CN"/>
              </w:rPr>
              <w:t>Utilities (gas, electricity, water)</w:t>
            </w:r>
          </w:p>
        </w:tc>
        <w:tc>
          <w:tcPr>
            <w:tcW w:w="3711" w:type="dxa"/>
            <w:tcBorders>
              <w:top w:val="nil"/>
              <w:left w:val="nil"/>
              <w:bottom w:val="single" w:sz="4" w:space="0" w:color="auto"/>
              <w:right w:val="single" w:sz="4" w:space="0" w:color="auto"/>
            </w:tcBorders>
            <w:shd w:val="clear" w:color="000000" w:fill="FCD5B4"/>
            <w:noWrap/>
            <w:vAlign w:val="center"/>
            <w:hideMark/>
          </w:tcPr>
          <w:p w14:paraId="04B404B4" w14:textId="763125F0" w:rsidR="007030A7" w:rsidRPr="007030A7" w:rsidRDefault="007030A7" w:rsidP="007030A7">
            <w:pPr>
              <w:spacing w:after="0" w:line="240" w:lineRule="auto"/>
              <w:jc w:val="center"/>
              <w:rPr>
                <w:rFonts w:ascii="Arial" w:eastAsia="Times New Roman" w:hAnsi="Arial" w:cs="Arial"/>
                <w:sz w:val="24"/>
                <w:szCs w:val="24"/>
                <w:lang w:eastAsia="zh-CN"/>
              </w:rPr>
            </w:pPr>
            <w:r w:rsidRPr="007030A7">
              <w:rPr>
                <w:rFonts w:ascii="Arial" w:eastAsia="Times New Roman" w:hAnsi="Arial" w:cs="Arial"/>
                <w:sz w:val="24"/>
                <w:szCs w:val="24"/>
                <w:lang w:eastAsia="zh-CN"/>
              </w:rPr>
              <w:t>£</w:t>
            </w:r>
            <w:r w:rsidR="00F960C1">
              <w:rPr>
                <w:rFonts w:ascii="Arial" w:eastAsia="Times New Roman" w:hAnsi="Arial" w:cs="Arial"/>
                <w:sz w:val="24"/>
                <w:szCs w:val="24"/>
                <w:lang w:eastAsia="zh-CN"/>
              </w:rPr>
              <w:t>200</w:t>
            </w:r>
          </w:p>
        </w:tc>
      </w:tr>
      <w:tr w:rsidR="007030A7" w:rsidRPr="007030A7" w14:paraId="4CF1FBCF" w14:textId="77777777" w:rsidTr="007030A7">
        <w:trPr>
          <w:trHeight w:val="315"/>
        </w:trPr>
        <w:tc>
          <w:tcPr>
            <w:tcW w:w="5649" w:type="dxa"/>
            <w:tcBorders>
              <w:top w:val="nil"/>
              <w:left w:val="single" w:sz="4" w:space="0" w:color="auto"/>
              <w:bottom w:val="single" w:sz="4" w:space="0" w:color="auto"/>
              <w:right w:val="single" w:sz="4" w:space="0" w:color="auto"/>
            </w:tcBorders>
            <w:shd w:val="clear" w:color="000000" w:fill="FCD5B4"/>
            <w:vAlign w:val="center"/>
            <w:hideMark/>
          </w:tcPr>
          <w:p w14:paraId="72D79A62" w14:textId="77777777" w:rsidR="007030A7" w:rsidRPr="007030A7" w:rsidRDefault="007030A7" w:rsidP="007030A7">
            <w:pPr>
              <w:spacing w:after="0" w:line="240" w:lineRule="auto"/>
              <w:rPr>
                <w:rFonts w:ascii="Arial" w:eastAsia="Times New Roman" w:hAnsi="Arial" w:cs="Arial"/>
                <w:b/>
                <w:bCs/>
                <w:color w:val="000000"/>
                <w:sz w:val="24"/>
                <w:szCs w:val="24"/>
                <w:lang w:eastAsia="zh-CN"/>
              </w:rPr>
            </w:pPr>
            <w:r w:rsidRPr="007030A7">
              <w:rPr>
                <w:rFonts w:ascii="Arial" w:eastAsia="Times New Roman" w:hAnsi="Arial" w:cs="Arial"/>
                <w:b/>
                <w:bCs/>
                <w:color w:val="000000"/>
                <w:sz w:val="24"/>
                <w:szCs w:val="24"/>
                <w:lang w:eastAsia="zh-CN"/>
              </w:rPr>
              <w:t>Insurance</w:t>
            </w:r>
          </w:p>
        </w:tc>
        <w:tc>
          <w:tcPr>
            <w:tcW w:w="3711" w:type="dxa"/>
            <w:tcBorders>
              <w:top w:val="nil"/>
              <w:left w:val="nil"/>
              <w:bottom w:val="single" w:sz="4" w:space="0" w:color="auto"/>
              <w:right w:val="single" w:sz="4" w:space="0" w:color="auto"/>
            </w:tcBorders>
            <w:shd w:val="clear" w:color="000000" w:fill="FCD5B4"/>
            <w:noWrap/>
            <w:vAlign w:val="center"/>
            <w:hideMark/>
          </w:tcPr>
          <w:p w14:paraId="544A9990" w14:textId="18BE7629" w:rsidR="007030A7" w:rsidRPr="007030A7" w:rsidRDefault="007030A7" w:rsidP="007030A7">
            <w:pPr>
              <w:spacing w:after="0" w:line="240" w:lineRule="auto"/>
              <w:jc w:val="center"/>
              <w:rPr>
                <w:rFonts w:ascii="Arial" w:eastAsia="Times New Roman" w:hAnsi="Arial" w:cs="Arial"/>
                <w:sz w:val="24"/>
                <w:szCs w:val="24"/>
                <w:lang w:eastAsia="zh-CN"/>
              </w:rPr>
            </w:pPr>
            <w:r w:rsidRPr="007030A7">
              <w:rPr>
                <w:rFonts w:ascii="Arial" w:eastAsia="Times New Roman" w:hAnsi="Arial" w:cs="Arial"/>
                <w:sz w:val="24"/>
                <w:szCs w:val="24"/>
                <w:lang w:eastAsia="zh-CN"/>
              </w:rPr>
              <w:t>£</w:t>
            </w:r>
            <w:r w:rsidR="00F960C1">
              <w:rPr>
                <w:rFonts w:ascii="Arial" w:eastAsia="Times New Roman" w:hAnsi="Arial" w:cs="Arial"/>
                <w:sz w:val="24"/>
                <w:szCs w:val="24"/>
                <w:lang w:eastAsia="zh-CN"/>
              </w:rPr>
              <w:t>50</w:t>
            </w:r>
          </w:p>
        </w:tc>
      </w:tr>
      <w:tr w:rsidR="007030A7" w:rsidRPr="007030A7" w14:paraId="134C0F92" w14:textId="77777777" w:rsidTr="007030A7">
        <w:trPr>
          <w:trHeight w:val="315"/>
        </w:trPr>
        <w:tc>
          <w:tcPr>
            <w:tcW w:w="5649" w:type="dxa"/>
            <w:tcBorders>
              <w:top w:val="nil"/>
              <w:left w:val="single" w:sz="4" w:space="0" w:color="auto"/>
              <w:bottom w:val="single" w:sz="4" w:space="0" w:color="auto"/>
              <w:right w:val="single" w:sz="4" w:space="0" w:color="auto"/>
            </w:tcBorders>
            <w:shd w:val="clear" w:color="000000" w:fill="FCD5B4"/>
            <w:vAlign w:val="center"/>
            <w:hideMark/>
          </w:tcPr>
          <w:p w14:paraId="7A560D83" w14:textId="77777777" w:rsidR="007030A7" w:rsidRPr="007030A7" w:rsidRDefault="007030A7" w:rsidP="007030A7">
            <w:pPr>
              <w:spacing w:after="0" w:line="240" w:lineRule="auto"/>
              <w:rPr>
                <w:rFonts w:ascii="Arial" w:eastAsia="Times New Roman" w:hAnsi="Arial" w:cs="Arial"/>
                <w:b/>
                <w:bCs/>
                <w:color w:val="000000"/>
                <w:sz w:val="24"/>
                <w:szCs w:val="24"/>
                <w:lang w:eastAsia="zh-CN"/>
              </w:rPr>
            </w:pPr>
            <w:r w:rsidRPr="007030A7">
              <w:rPr>
                <w:rFonts w:ascii="Arial" w:eastAsia="Times New Roman" w:hAnsi="Arial" w:cs="Arial"/>
                <w:b/>
                <w:bCs/>
                <w:color w:val="000000"/>
                <w:sz w:val="24"/>
                <w:szCs w:val="24"/>
                <w:lang w:eastAsia="zh-CN"/>
              </w:rPr>
              <w:t>Telephone and internet</w:t>
            </w:r>
          </w:p>
        </w:tc>
        <w:tc>
          <w:tcPr>
            <w:tcW w:w="3711" w:type="dxa"/>
            <w:tcBorders>
              <w:top w:val="nil"/>
              <w:left w:val="nil"/>
              <w:bottom w:val="single" w:sz="4" w:space="0" w:color="auto"/>
              <w:right w:val="single" w:sz="4" w:space="0" w:color="auto"/>
            </w:tcBorders>
            <w:shd w:val="clear" w:color="000000" w:fill="FCD5B4"/>
            <w:noWrap/>
            <w:vAlign w:val="center"/>
            <w:hideMark/>
          </w:tcPr>
          <w:p w14:paraId="52514836" w14:textId="2F8F95F8" w:rsidR="007030A7" w:rsidRPr="007030A7" w:rsidRDefault="007030A7" w:rsidP="007030A7">
            <w:pPr>
              <w:spacing w:after="0" w:line="240" w:lineRule="auto"/>
              <w:jc w:val="center"/>
              <w:rPr>
                <w:rFonts w:ascii="Arial" w:eastAsia="Times New Roman" w:hAnsi="Arial" w:cs="Arial"/>
                <w:sz w:val="24"/>
                <w:szCs w:val="24"/>
                <w:lang w:eastAsia="zh-CN"/>
              </w:rPr>
            </w:pPr>
            <w:r w:rsidRPr="007030A7">
              <w:rPr>
                <w:rFonts w:ascii="Arial" w:eastAsia="Times New Roman" w:hAnsi="Arial" w:cs="Arial"/>
                <w:sz w:val="24"/>
                <w:szCs w:val="24"/>
                <w:lang w:eastAsia="zh-CN"/>
              </w:rPr>
              <w:t>£</w:t>
            </w:r>
            <w:r w:rsidR="00F960C1">
              <w:rPr>
                <w:rFonts w:ascii="Arial" w:eastAsia="Times New Roman" w:hAnsi="Arial" w:cs="Arial"/>
                <w:sz w:val="24"/>
                <w:szCs w:val="24"/>
                <w:lang w:eastAsia="zh-CN"/>
              </w:rPr>
              <w:t>25</w:t>
            </w:r>
          </w:p>
        </w:tc>
      </w:tr>
      <w:tr w:rsidR="007030A7" w:rsidRPr="007030A7" w14:paraId="6EA2C81E" w14:textId="77777777" w:rsidTr="007030A7">
        <w:trPr>
          <w:trHeight w:val="315"/>
        </w:trPr>
        <w:tc>
          <w:tcPr>
            <w:tcW w:w="5649" w:type="dxa"/>
            <w:tcBorders>
              <w:top w:val="nil"/>
              <w:left w:val="single" w:sz="4" w:space="0" w:color="auto"/>
              <w:bottom w:val="single" w:sz="4" w:space="0" w:color="auto"/>
              <w:right w:val="single" w:sz="4" w:space="0" w:color="auto"/>
            </w:tcBorders>
            <w:shd w:val="clear" w:color="000000" w:fill="FCD5B4"/>
            <w:vAlign w:val="center"/>
            <w:hideMark/>
          </w:tcPr>
          <w:p w14:paraId="67FE003F" w14:textId="77777777" w:rsidR="007030A7" w:rsidRPr="007030A7" w:rsidRDefault="007030A7" w:rsidP="007030A7">
            <w:pPr>
              <w:spacing w:after="0" w:line="240" w:lineRule="auto"/>
              <w:rPr>
                <w:rFonts w:ascii="Arial" w:eastAsia="Times New Roman" w:hAnsi="Arial" w:cs="Arial"/>
                <w:b/>
                <w:bCs/>
                <w:color w:val="000000"/>
                <w:sz w:val="24"/>
                <w:szCs w:val="24"/>
                <w:lang w:eastAsia="zh-CN"/>
              </w:rPr>
            </w:pPr>
            <w:r w:rsidRPr="007030A7">
              <w:rPr>
                <w:rFonts w:ascii="Arial" w:eastAsia="Times New Roman" w:hAnsi="Arial" w:cs="Arial"/>
                <w:b/>
                <w:bCs/>
                <w:color w:val="000000"/>
                <w:sz w:val="24"/>
                <w:szCs w:val="24"/>
                <w:lang w:eastAsia="zh-CN"/>
              </w:rPr>
              <w:t>Marketing and advertising expenses</w:t>
            </w:r>
          </w:p>
        </w:tc>
        <w:tc>
          <w:tcPr>
            <w:tcW w:w="3711" w:type="dxa"/>
            <w:tcBorders>
              <w:top w:val="nil"/>
              <w:left w:val="nil"/>
              <w:bottom w:val="single" w:sz="4" w:space="0" w:color="auto"/>
              <w:right w:val="single" w:sz="4" w:space="0" w:color="auto"/>
            </w:tcBorders>
            <w:shd w:val="clear" w:color="000000" w:fill="FCD5B4"/>
            <w:noWrap/>
            <w:vAlign w:val="center"/>
            <w:hideMark/>
          </w:tcPr>
          <w:p w14:paraId="165C512C" w14:textId="7F4E0F21" w:rsidR="007030A7" w:rsidRPr="007030A7" w:rsidRDefault="007030A7" w:rsidP="007030A7">
            <w:pPr>
              <w:spacing w:after="0" w:line="240" w:lineRule="auto"/>
              <w:jc w:val="center"/>
              <w:rPr>
                <w:rFonts w:ascii="Arial" w:eastAsia="Times New Roman" w:hAnsi="Arial" w:cs="Arial"/>
                <w:sz w:val="24"/>
                <w:szCs w:val="24"/>
                <w:lang w:eastAsia="zh-CN"/>
              </w:rPr>
            </w:pPr>
            <w:r w:rsidRPr="007030A7">
              <w:rPr>
                <w:rFonts w:ascii="Arial" w:eastAsia="Times New Roman" w:hAnsi="Arial" w:cs="Arial"/>
                <w:sz w:val="24"/>
                <w:szCs w:val="24"/>
                <w:lang w:eastAsia="zh-CN"/>
              </w:rPr>
              <w:t>£</w:t>
            </w:r>
            <w:r w:rsidR="00162D68">
              <w:rPr>
                <w:rFonts w:ascii="Arial" w:eastAsia="Times New Roman" w:hAnsi="Arial" w:cs="Arial"/>
                <w:sz w:val="24"/>
                <w:szCs w:val="24"/>
                <w:lang w:eastAsia="zh-CN"/>
              </w:rPr>
              <w:t>100</w:t>
            </w:r>
          </w:p>
        </w:tc>
      </w:tr>
      <w:tr w:rsidR="007030A7" w:rsidRPr="007030A7" w14:paraId="6209603A" w14:textId="77777777" w:rsidTr="007030A7">
        <w:trPr>
          <w:trHeight w:val="315"/>
        </w:trPr>
        <w:tc>
          <w:tcPr>
            <w:tcW w:w="5649" w:type="dxa"/>
            <w:tcBorders>
              <w:top w:val="nil"/>
              <w:left w:val="single" w:sz="4" w:space="0" w:color="auto"/>
              <w:bottom w:val="single" w:sz="4" w:space="0" w:color="auto"/>
              <w:right w:val="single" w:sz="4" w:space="0" w:color="auto"/>
            </w:tcBorders>
            <w:shd w:val="clear" w:color="000000" w:fill="FCD5B4"/>
            <w:vAlign w:val="center"/>
            <w:hideMark/>
          </w:tcPr>
          <w:p w14:paraId="75E41D82" w14:textId="77777777" w:rsidR="007030A7" w:rsidRPr="007030A7" w:rsidRDefault="007030A7" w:rsidP="007030A7">
            <w:pPr>
              <w:spacing w:after="0" w:line="240" w:lineRule="auto"/>
              <w:rPr>
                <w:rFonts w:ascii="Arial" w:eastAsia="Times New Roman" w:hAnsi="Arial" w:cs="Arial"/>
                <w:b/>
                <w:bCs/>
                <w:color w:val="000000"/>
                <w:sz w:val="24"/>
                <w:szCs w:val="24"/>
                <w:lang w:eastAsia="zh-CN"/>
              </w:rPr>
            </w:pPr>
            <w:r w:rsidRPr="007030A7">
              <w:rPr>
                <w:rFonts w:ascii="Arial" w:eastAsia="Times New Roman" w:hAnsi="Arial" w:cs="Arial"/>
                <w:b/>
                <w:bCs/>
                <w:color w:val="000000"/>
                <w:sz w:val="24"/>
                <w:szCs w:val="24"/>
                <w:lang w:eastAsia="zh-CN"/>
              </w:rPr>
              <w:t>Vehicle running costs</w:t>
            </w:r>
          </w:p>
        </w:tc>
        <w:tc>
          <w:tcPr>
            <w:tcW w:w="3711" w:type="dxa"/>
            <w:tcBorders>
              <w:top w:val="nil"/>
              <w:left w:val="nil"/>
              <w:bottom w:val="single" w:sz="4" w:space="0" w:color="auto"/>
              <w:right w:val="single" w:sz="4" w:space="0" w:color="auto"/>
            </w:tcBorders>
            <w:shd w:val="clear" w:color="000000" w:fill="FCD5B4"/>
            <w:noWrap/>
            <w:vAlign w:val="center"/>
            <w:hideMark/>
          </w:tcPr>
          <w:p w14:paraId="4B4CF2BF" w14:textId="1A092347" w:rsidR="007030A7" w:rsidRPr="007030A7" w:rsidRDefault="007030A7" w:rsidP="007030A7">
            <w:pPr>
              <w:spacing w:after="0" w:line="240" w:lineRule="auto"/>
              <w:jc w:val="center"/>
              <w:rPr>
                <w:rFonts w:ascii="Arial" w:eastAsia="Times New Roman" w:hAnsi="Arial" w:cs="Arial"/>
                <w:sz w:val="24"/>
                <w:szCs w:val="24"/>
                <w:lang w:eastAsia="zh-CN"/>
              </w:rPr>
            </w:pPr>
            <w:r w:rsidRPr="007030A7">
              <w:rPr>
                <w:rFonts w:ascii="Arial" w:eastAsia="Times New Roman" w:hAnsi="Arial" w:cs="Arial"/>
                <w:sz w:val="24"/>
                <w:szCs w:val="24"/>
                <w:lang w:eastAsia="zh-CN"/>
              </w:rPr>
              <w:t>£</w:t>
            </w:r>
            <w:r w:rsidR="00890D6E">
              <w:rPr>
                <w:rFonts w:ascii="Arial" w:eastAsia="Times New Roman" w:hAnsi="Arial" w:cs="Arial"/>
                <w:sz w:val="24"/>
                <w:szCs w:val="24"/>
                <w:lang w:eastAsia="zh-CN"/>
              </w:rPr>
              <w:t>100</w:t>
            </w:r>
          </w:p>
        </w:tc>
      </w:tr>
      <w:tr w:rsidR="007030A7" w:rsidRPr="007030A7" w14:paraId="12C2F3A0" w14:textId="77777777" w:rsidTr="007030A7">
        <w:trPr>
          <w:trHeight w:val="315"/>
        </w:trPr>
        <w:tc>
          <w:tcPr>
            <w:tcW w:w="5649" w:type="dxa"/>
            <w:tcBorders>
              <w:top w:val="nil"/>
              <w:left w:val="single" w:sz="4" w:space="0" w:color="auto"/>
              <w:bottom w:val="single" w:sz="4" w:space="0" w:color="auto"/>
              <w:right w:val="single" w:sz="4" w:space="0" w:color="auto"/>
            </w:tcBorders>
            <w:shd w:val="clear" w:color="000000" w:fill="FCD5B4"/>
            <w:vAlign w:val="center"/>
            <w:hideMark/>
          </w:tcPr>
          <w:p w14:paraId="1CBD7EEB" w14:textId="069B59E6" w:rsidR="007030A7" w:rsidRPr="007030A7" w:rsidRDefault="007030A7" w:rsidP="007030A7">
            <w:pPr>
              <w:spacing w:after="0" w:line="240" w:lineRule="auto"/>
              <w:rPr>
                <w:rFonts w:ascii="Arial" w:eastAsia="Times New Roman" w:hAnsi="Arial" w:cs="Arial"/>
                <w:b/>
                <w:bCs/>
                <w:color w:val="000000"/>
                <w:sz w:val="24"/>
                <w:szCs w:val="24"/>
                <w:lang w:eastAsia="zh-CN"/>
              </w:rPr>
            </w:pPr>
            <w:r w:rsidRPr="007030A7">
              <w:rPr>
                <w:rFonts w:ascii="Arial" w:eastAsia="Times New Roman" w:hAnsi="Arial" w:cs="Arial"/>
                <w:b/>
                <w:bCs/>
                <w:color w:val="000000"/>
                <w:sz w:val="24"/>
                <w:szCs w:val="24"/>
                <w:lang w:eastAsia="zh-CN"/>
              </w:rPr>
              <w:t xml:space="preserve">Equipment </w:t>
            </w:r>
            <w:r w:rsidR="006F4782" w:rsidRPr="007030A7">
              <w:rPr>
                <w:rFonts w:ascii="Arial" w:eastAsia="Times New Roman" w:hAnsi="Arial" w:cs="Arial"/>
                <w:b/>
                <w:bCs/>
                <w:color w:val="000000"/>
                <w:sz w:val="24"/>
                <w:szCs w:val="24"/>
                <w:lang w:eastAsia="zh-CN"/>
              </w:rPr>
              <w:t>purchases</w:t>
            </w:r>
            <w:r w:rsidRPr="007030A7">
              <w:rPr>
                <w:rFonts w:ascii="Arial" w:eastAsia="Times New Roman" w:hAnsi="Arial" w:cs="Arial"/>
                <w:b/>
                <w:bCs/>
                <w:color w:val="000000"/>
                <w:sz w:val="24"/>
                <w:szCs w:val="24"/>
                <w:lang w:eastAsia="zh-CN"/>
              </w:rPr>
              <w:t xml:space="preserve"> or leasing</w:t>
            </w:r>
          </w:p>
        </w:tc>
        <w:tc>
          <w:tcPr>
            <w:tcW w:w="3711" w:type="dxa"/>
            <w:tcBorders>
              <w:top w:val="nil"/>
              <w:left w:val="nil"/>
              <w:bottom w:val="single" w:sz="4" w:space="0" w:color="auto"/>
              <w:right w:val="single" w:sz="4" w:space="0" w:color="auto"/>
            </w:tcBorders>
            <w:shd w:val="clear" w:color="000000" w:fill="FCD5B4"/>
            <w:noWrap/>
            <w:vAlign w:val="center"/>
            <w:hideMark/>
          </w:tcPr>
          <w:p w14:paraId="2CBABBCA" w14:textId="7F41A195" w:rsidR="007030A7" w:rsidRPr="007030A7" w:rsidRDefault="007030A7" w:rsidP="007030A7">
            <w:pPr>
              <w:spacing w:after="0" w:line="240" w:lineRule="auto"/>
              <w:jc w:val="center"/>
              <w:rPr>
                <w:rFonts w:ascii="Arial" w:eastAsia="Times New Roman" w:hAnsi="Arial" w:cs="Arial"/>
                <w:sz w:val="24"/>
                <w:szCs w:val="24"/>
                <w:lang w:eastAsia="zh-CN"/>
              </w:rPr>
            </w:pPr>
            <w:r w:rsidRPr="007030A7">
              <w:rPr>
                <w:rFonts w:ascii="Arial" w:eastAsia="Times New Roman" w:hAnsi="Arial" w:cs="Arial"/>
                <w:sz w:val="24"/>
                <w:szCs w:val="24"/>
                <w:lang w:eastAsia="zh-CN"/>
              </w:rPr>
              <w:t>£</w:t>
            </w:r>
            <w:r w:rsidR="00D22585">
              <w:rPr>
                <w:rFonts w:ascii="Arial" w:eastAsia="Times New Roman" w:hAnsi="Arial" w:cs="Arial"/>
                <w:sz w:val="24"/>
                <w:szCs w:val="24"/>
                <w:lang w:eastAsia="zh-CN"/>
              </w:rPr>
              <w:t>1200</w:t>
            </w:r>
          </w:p>
        </w:tc>
      </w:tr>
      <w:tr w:rsidR="007030A7" w:rsidRPr="007030A7" w14:paraId="6940D2BB" w14:textId="77777777" w:rsidTr="007030A7">
        <w:trPr>
          <w:trHeight w:val="315"/>
        </w:trPr>
        <w:tc>
          <w:tcPr>
            <w:tcW w:w="5649" w:type="dxa"/>
            <w:tcBorders>
              <w:top w:val="nil"/>
              <w:left w:val="single" w:sz="4" w:space="0" w:color="auto"/>
              <w:bottom w:val="single" w:sz="4" w:space="0" w:color="auto"/>
              <w:right w:val="single" w:sz="4" w:space="0" w:color="auto"/>
            </w:tcBorders>
            <w:shd w:val="clear" w:color="000000" w:fill="FCD5B4"/>
            <w:vAlign w:val="center"/>
            <w:hideMark/>
          </w:tcPr>
          <w:p w14:paraId="5C09004A" w14:textId="77777777" w:rsidR="007030A7" w:rsidRPr="007030A7" w:rsidRDefault="007030A7" w:rsidP="007030A7">
            <w:pPr>
              <w:spacing w:after="0" w:line="240" w:lineRule="auto"/>
              <w:rPr>
                <w:rFonts w:ascii="Arial" w:eastAsia="Times New Roman" w:hAnsi="Arial" w:cs="Arial"/>
                <w:b/>
                <w:bCs/>
                <w:color w:val="000000"/>
                <w:sz w:val="24"/>
                <w:szCs w:val="24"/>
                <w:lang w:eastAsia="zh-CN"/>
              </w:rPr>
            </w:pPr>
            <w:r w:rsidRPr="007030A7">
              <w:rPr>
                <w:rFonts w:ascii="Arial" w:eastAsia="Times New Roman" w:hAnsi="Arial" w:cs="Arial"/>
                <w:b/>
                <w:bCs/>
                <w:color w:val="000000"/>
                <w:sz w:val="24"/>
                <w:szCs w:val="24"/>
                <w:lang w:eastAsia="zh-CN"/>
              </w:rPr>
              <w:t>Postage, printing, stationery</w:t>
            </w:r>
          </w:p>
        </w:tc>
        <w:tc>
          <w:tcPr>
            <w:tcW w:w="3711" w:type="dxa"/>
            <w:tcBorders>
              <w:top w:val="nil"/>
              <w:left w:val="nil"/>
              <w:bottom w:val="single" w:sz="4" w:space="0" w:color="auto"/>
              <w:right w:val="single" w:sz="4" w:space="0" w:color="auto"/>
            </w:tcBorders>
            <w:shd w:val="clear" w:color="000000" w:fill="FCD5B4"/>
            <w:noWrap/>
            <w:vAlign w:val="center"/>
            <w:hideMark/>
          </w:tcPr>
          <w:p w14:paraId="605CF571" w14:textId="38E0CB4D" w:rsidR="007030A7" w:rsidRPr="007030A7" w:rsidRDefault="007030A7" w:rsidP="007030A7">
            <w:pPr>
              <w:spacing w:after="0" w:line="240" w:lineRule="auto"/>
              <w:jc w:val="center"/>
              <w:rPr>
                <w:rFonts w:ascii="Arial" w:eastAsia="Times New Roman" w:hAnsi="Arial" w:cs="Arial"/>
                <w:sz w:val="24"/>
                <w:szCs w:val="24"/>
                <w:lang w:eastAsia="zh-CN"/>
              </w:rPr>
            </w:pPr>
            <w:r w:rsidRPr="007030A7">
              <w:rPr>
                <w:rFonts w:ascii="Arial" w:eastAsia="Times New Roman" w:hAnsi="Arial" w:cs="Arial"/>
                <w:sz w:val="24"/>
                <w:szCs w:val="24"/>
                <w:lang w:eastAsia="zh-CN"/>
              </w:rPr>
              <w:t>£</w:t>
            </w:r>
            <w:r w:rsidR="00A912C7">
              <w:rPr>
                <w:rFonts w:ascii="Arial" w:eastAsia="Times New Roman" w:hAnsi="Arial" w:cs="Arial"/>
                <w:sz w:val="24"/>
                <w:szCs w:val="24"/>
                <w:lang w:eastAsia="zh-CN"/>
              </w:rPr>
              <w:t>100</w:t>
            </w:r>
          </w:p>
        </w:tc>
      </w:tr>
      <w:tr w:rsidR="007030A7" w:rsidRPr="007030A7" w14:paraId="1E44450F" w14:textId="77777777" w:rsidTr="007030A7">
        <w:trPr>
          <w:trHeight w:val="315"/>
        </w:trPr>
        <w:tc>
          <w:tcPr>
            <w:tcW w:w="5649" w:type="dxa"/>
            <w:tcBorders>
              <w:top w:val="nil"/>
              <w:left w:val="single" w:sz="4" w:space="0" w:color="auto"/>
              <w:bottom w:val="single" w:sz="4" w:space="0" w:color="auto"/>
              <w:right w:val="single" w:sz="4" w:space="0" w:color="auto"/>
            </w:tcBorders>
            <w:shd w:val="clear" w:color="000000" w:fill="FCD5B4"/>
            <w:vAlign w:val="center"/>
            <w:hideMark/>
          </w:tcPr>
          <w:p w14:paraId="76E1323D" w14:textId="77777777" w:rsidR="007030A7" w:rsidRPr="007030A7" w:rsidRDefault="007030A7" w:rsidP="007030A7">
            <w:pPr>
              <w:spacing w:after="0" w:line="240" w:lineRule="auto"/>
              <w:rPr>
                <w:rFonts w:ascii="Arial" w:eastAsia="Times New Roman" w:hAnsi="Arial" w:cs="Arial"/>
                <w:b/>
                <w:bCs/>
                <w:color w:val="000000"/>
                <w:sz w:val="24"/>
                <w:szCs w:val="24"/>
                <w:lang w:eastAsia="zh-CN"/>
              </w:rPr>
            </w:pPr>
            <w:r w:rsidRPr="007030A7">
              <w:rPr>
                <w:rFonts w:ascii="Arial" w:eastAsia="Times New Roman" w:hAnsi="Arial" w:cs="Arial"/>
                <w:b/>
                <w:bCs/>
                <w:color w:val="000000"/>
                <w:sz w:val="24"/>
                <w:szCs w:val="24"/>
                <w:lang w:eastAsia="zh-CN"/>
              </w:rPr>
              <w:t>Transport and delivery</w:t>
            </w:r>
          </w:p>
        </w:tc>
        <w:tc>
          <w:tcPr>
            <w:tcW w:w="3711" w:type="dxa"/>
            <w:tcBorders>
              <w:top w:val="nil"/>
              <w:left w:val="nil"/>
              <w:bottom w:val="single" w:sz="4" w:space="0" w:color="auto"/>
              <w:right w:val="single" w:sz="4" w:space="0" w:color="auto"/>
            </w:tcBorders>
            <w:shd w:val="clear" w:color="000000" w:fill="FCD5B4"/>
            <w:noWrap/>
            <w:vAlign w:val="center"/>
            <w:hideMark/>
          </w:tcPr>
          <w:p w14:paraId="385133FD" w14:textId="474DCFEE" w:rsidR="007030A7" w:rsidRPr="007030A7" w:rsidRDefault="007030A7" w:rsidP="007030A7">
            <w:pPr>
              <w:spacing w:after="0" w:line="240" w:lineRule="auto"/>
              <w:jc w:val="center"/>
              <w:rPr>
                <w:rFonts w:ascii="Arial" w:eastAsia="Times New Roman" w:hAnsi="Arial" w:cs="Arial"/>
                <w:sz w:val="24"/>
                <w:szCs w:val="24"/>
                <w:lang w:eastAsia="zh-CN"/>
              </w:rPr>
            </w:pPr>
            <w:r w:rsidRPr="007030A7">
              <w:rPr>
                <w:rFonts w:ascii="Arial" w:eastAsia="Times New Roman" w:hAnsi="Arial" w:cs="Arial"/>
                <w:sz w:val="24"/>
                <w:szCs w:val="24"/>
                <w:lang w:eastAsia="zh-CN"/>
              </w:rPr>
              <w:t>£</w:t>
            </w:r>
            <w:r w:rsidR="008C64BD">
              <w:rPr>
                <w:rFonts w:ascii="Arial" w:eastAsia="Times New Roman" w:hAnsi="Arial" w:cs="Arial"/>
                <w:sz w:val="24"/>
                <w:szCs w:val="24"/>
                <w:lang w:eastAsia="zh-CN"/>
              </w:rPr>
              <w:t>250</w:t>
            </w:r>
          </w:p>
        </w:tc>
      </w:tr>
      <w:tr w:rsidR="007030A7" w:rsidRPr="007030A7" w14:paraId="6980E1F0" w14:textId="77777777" w:rsidTr="007030A7">
        <w:trPr>
          <w:trHeight w:val="315"/>
        </w:trPr>
        <w:tc>
          <w:tcPr>
            <w:tcW w:w="5649" w:type="dxa"/>
            <w:tcBorders>
              <w:top w:val="nil"/>
              <w:left w:val="single" w:sz="4" w:space="0" w:color="auto"/>
              <w:bottom w:val="single" w:sz="4" w:space="0" w:color="auto"/>
              <w:right w:val="single" w:sz="4" w:space="0" w:color="auto"/>
            </w:tcBorders>
            <w:shd w:val="clear" w:color="000000" w:fill="FCD5B4"/>
            <w:vAlign w:val="center"/>
            <w:hideMark/>
          </w:tcPr>
          <w:p w14:paraId="3C1A0340" w14:textId="77777777" w:rsidR="007030A7" w:rsidRPr="007030A7" w:rsidRDefault="007030A7" w:rsidP="007030A7">
            <w:pPr>
              <w:spacing w:after="0" w:line="240" w:lineRule="auto"/>
              <w:rPr>
                <w:rFonts w:ascii="Arial" w:eastAsia="Times New Roman" w:hAnsi="Arial" w:cs="Arial"/>
                <w:b/>
                <w:bCs/>
                <w:color w:val="000000"/>
                <w:sz w:val="24"/>
                <w:szCs w:val="24"/>
                <w:lang w:eastAsia="zh-CN"/>
              </w:rPr>
            </w:pPr>
            <w:r w:rsidRPr="007030A7">
              <w:rPr>
                <w:rFonts w:ascii="Arial" w:eastAsia="Times New Roman" w:hAnsi="Arial" w:cs="Arial"/>
                <w:b/>
                <w:bCs/>
                <w:color w:val="000000"/>
                <w:sz w:val="24"/>
                <w:szCs w:val="24"/>
                <w:lang w:eastAsia="zh-CN"/>
              </w:rPr>
              <w:t>Professional fees (legal, accounting etc.)</w:t>
            </w:r>
          </w:p>
        </w:tc>
        <w:tc>
          <w:tcPr>
            <w:tcW w:w="3711" w:type="dxa"/>
            <w:tcBorders>
              <w:top w:val="nil"/>
              <w:left w:val="nil"/>
              <w:bottom w:val="single" w:sz="4" w:space="0" w:color="auto"/>
              <w:right w:val="single" w:sz="4" w:space="0" w:color="auto"/>
            </w:tcBorders>
            <w:shd w:val="clear" w:color="000000" w:fill="FCD5B4"/>
            <w:noWrap/>
            <w:vAlign w:val="center"/>
            <w:hideMark/>
          </w:tcPr>
          <w:p w14:paraId="4CFB8DEF" w14:textId="76259D22" w:rsidR="007030A7" w:rsidRPr="007030A7" w:rsidRDefault="007030A7" w:rsidP="007030A7">
            <w:pPr>
              <w:spacing w:after="0" w:line="240" w:lineRule="auto"/>
              <w:jc w:val="center"/>
              <w:rPr>
                <w:rFonts w:ascii="Arial" w:eastAsia="Times New Roman" w:hAnsi="Arial" w:cs="Arial"/>
                <w:sz w:val="24"/>
                <w:szCs w:val="24"/>
                <w:lang w:eastAsia="zh-CN"/>
              </w:rPr>
            </w:pPr>
            <w:r w:rsidRPr="007030A7">
              <w:rPr>
                <w:rFonts w:ascii="Arial" w:eastAsia="Times New Roman" w:hAnsi="Arial" w:cs="Arial"/>
                <w:sz w:val="24"/>
                <w:szCs w:val="24"/>
                <w:lang w:eastAsia="zh-CN"/>
              </w:rPr>
              <w:t>£</w:t>
            </w:r>
            <w:r w:rsidR="006B28EF">
              <w:rPr>
                <w:rFonts w:ascii="Arial" w:eastAsia="Times New Roman" w:hAnsi="Arial" w:cs="Arial"/>
                <w:sz w:val="24"/>
                <w:szCs w:val="24"/>
                <w:lang w:eastAsia="zh-CN"/>
              </w:rPr>
              <w:t>300</w:t>
            </w:r>
          </w:p>
        </w:tc>
      </w:tr>
      <w:tr w:rsidR="007030A7" w:rsidRPr="007030A7" w14:paraId="68D14941" w14:textId="77777777" w:rsidTr="007030A7">
        <w:trPr>
          <w:trHeight w:val="315"/>
        </w:trPr>
        <w:tc>
          <w:tcPr>
            <w:tcW w:w="5649" w:type="dxa"/>
            <w:tcBorders>
              <w:top w:val="nil"/>
              <w:left w:val="single" w:sz="4" w:space="0" w:color="auto"/>
              <w:bottom w:val="single" w:sz="4" w:space="0" w:color="auto"/>
              <w:right w:val="single" w:sz="4" w:space="0" w:color="auto"/>
            </w:tcBorders>
            <w:shd w:val="clear" w:color="000000" w:fill="FCD5B4"/>
            <w:vAlign w:val="center"/>
            <w:hideMark/>
          </w:tcPr>
          <w:p w14:paraId="1068A568" w14:textId="77777777" w:rsidR="007030A7" w:rsidRPr="007030A7" w:rsidRDefault="007030A7" w:rsidP="007030A7">
            <w:pPr>
              <w:spacing w:after="0" w:line="240" w:lineRule="auto"/>
              <w:rPr>
                <w:rFonts w:ascii="Arial" w:eastAsia="Times New Roman" w:hAnsi="Arial" w:cs="Arial"/>
                <w:b/>
                <w:bCs/>
                <w:color w:val="000000"/>
                <w:sz w:val="24"/>
                <w:szCs w:val="24"/>
                <w:lang w:eastAsia="zh-CN"/>
              </w:rPr>
            </w:pPr>
            <w:r w:rsidRPr="007030A7">
              <w:rPr>
                <w:rFonts w:ascii="Arial" w:eastAsia="Times New Roman" w:hAnsi="Arial" w:cs="Arial"/>
                <w:b/>
                <w:bCs/>
                <w:color w:val="000000"/>
                <w:sz w:val="24"/>
                <w:szCs w:val="24"/>
                <w:lang w:eastAsia="zh-CN"/>
              </w:rPr>
              <w:t>Cost of sales (Cost of product)</w:t>
            </w:r>
          </w:p>
        </w:tc>
        <w:tc>
          <w:tcPr>
            <w:tcW w:w="3711" w:type="dxa"/>
            <w:tcBorders>
              <w:top w:val="nil"/>
              <w:left w:val="nil"/>
              <w:bottom w:val="single" w:sz="4" w:space="0" w:color="auto"/>
              <w:right w:val="single" w:sz="4" w:space="0" w:color="auto"/>
            </w:tcBorders>
            <w:shd w:val="clear" w:color="000000" w:fill="FCD5B4"/>
            <w:noWrap/>
            <w:vAlign w:val="center"/>
            <w:hideMark/>
          </w:tcPr>
          <w:p w14:paraId="199E4BDE" w14:textId="28C4D880" w:rsidR="007030A7" w:rsidRPr="007030A7" w:rsidRDefault="007030A7" w:rsidP="007030A7">
            <w:pPr>
              <w:spacing w:after="0" w:line="240" w:lineRule="auto"/>
              <w:jc w:val="center"/>
              <w:rPr>
                <w:rFonts w:ascii="Arial" w:eastAsia="Times New Roman" w:hAnsi="Arial" w:cs="Arial"/>
                <w:sz w:val="24"/>
                <w:szCs w:val="24"/>
                <w:lang w:eastAsia="zh-CN"/>
              </w:rPr>
            </w:pPr>
            <w:r w:rsidRPr="007030A7">
              <w:rPr>
                <w:rFonts w:ascii="Arial" w:eastAsia="Times New Roman" w:hAnsi="Arial" w:cs="Arial"/>
                <w:sz w:val="24"/>
                <w:szCs w:val="24"/>
                <w:lang w:eastAsia="zh-CN"/>
              </w:rPr>
              <w:t>£</w:t>
            </w:r>
            <w:r w:rsidR="0050169E">
              <w:rPr>
                <w:rFonts w:ascii="Arial" w:eastAsia="Times New Roman" w:hAnsi="Arial" w:cs="Arial"/>
                <w:sz w:val="24"/>
                <w:szCs w:val="24"/>
                <w:lang w:eastAsia="zh-CN"/>
              </w:rPr>
              <w:t>600</w:t>
            </w:r>
          </w:p>
        </w:tc>
      </w:tr>
      <w:tr w:rsidR="007030A7" w:rsidRPr="007030A7" w14:paraId="62D8204B" w14:textId="77777777" w:rsidTr="007030A7">
        <w:trPr>
          <w:trHeight w:val="315"/>
        </w:trPr>
        <w:tc>
          <w:tcPr>
            <w:tcW w:w="5649" w:type="dxa"/>
            <w:tcBorders>
              <w:top w:val="nil"/>
              <w:left w:val="single" w:sz="4" w:space="0" w:color="auto"/>
              <w:bottom w:val="single" w:sz="4" w:space="0" w:color="auto"/>
              <w:right w:val="single" w:sz="4" w:space="0" w:color="auto"/>
            </w:tcBorders>
            <w:shd w:val="clear" w:color="000000" w:fill="FCD5B4"/>
            <w:vAlign w:val="center"/>
            <w:hideMark/>
          </w:tcPr>
          <w:p w14:paraId="3FF43900" w14:textId="77777777" w:rsidR="007030A7" w:rsidRPr="007030A7" w:rsidRDefault="007030A7" w:rsidP="007030A7">
            <w:pPr>
              <w:spacing w:after="0" w:line="240" w:lineRule="auto"/>
              <w:rPr>
                <w:rFonts w:ascii="Arial" w:eastAsia="Times New Roman" w:hAnsi="Arial" w:cs="Arial"/>
                <w:b/>
                <w:bCs/>
                <w:color w:val="000000"/>
                <w:sz w:val="24"/>
                <w:szCs w:val="24"/>
                <w:lang w:eastAsia="zh-CN"/>
              </w:rPr>
            </w:pPr>
            <w:r w:rsidRPr="007030A7">
              <w:rPr>
                <w:rFonts w:ascii="Arial" w:eastAsia="Times New Roman" w:hAnsi="Arial" w:cs="Arial"/>
                <w:b/>
                <w:bCs/>
                <w:color w:val="000000"/>
                <w:sz w:val="24"/>
                <w:szCs w:val="24"/>
                <w:lang w:eastAsia="zh-CN"/>
              </w:rPr>
              <w:t>Wages your own</w:t>
            </w:r>
          </w:p>
        </w:tc>
        <w:tc>
          <w:tcPr>
            <w:tcW w:w="3711" w:type="dxa"/>
            <w:tcBorders>
              <w:top w:val="nil"/>
              <w:left w:val="nil"/>
              <w:bottom w:val="single" w:sz="4" w:space="0" w:color="auto"/>
              <w:right w:val="single" w:sz="4" w:space="0" w:color="auto"/>
            </w:tcBorders>
            <w:shd w:val="clear" w:color="000000" w:fill="FCD5B4"/>
            <w:noWrap/>
            <w:vAlign w:val="center"/>
            <w:hideMark/>
          </w:tcPr>
          <w:p w14:paraId="173B8E8B" w14:textId="77777777" w:rsidR="007030A7" w:rsidRPr="007030A7" w:rsidRDefault="007030A7" w:rsidP="007030A7">
            <w:pPr>
              <w:spacing w:after="0" w:line="240" w:lineRule="auto"/>
              <w:jc w:val="center"/>
              <w:rPr>
                <w:rFonts w:ascii="Arial" w:eastAsia="Times New Roman" w:hAnsi="Arial" w:cs="Arial"/>
                <w:sz w:val="24"/>
                <w:szCs w:val="24"/>
                <w:lang w:eastAsia="zh-CN"/>
              </w:rPr>
            </w:pPr>
            <w:r w:rsidRPr="007030A7">
              <w:rPr>
                <w:rFonts w:ascii="Arial" w:eastAsia="Times New Roman" w:hAnsi="Arial" w:cs="Arial"/>
                <w:sz w:val="24"/>
                <w:szCs w:val="24"/>
                <w:lang w:eastAsia="zh-CN"/>
              </w:rPr>
              <w:t>£0</w:t>
            </w:r>
          </w:p>
        </w:tc>
      </w:tr>
      <w:tr w:rsidR="007030A7" w:rsidRPr="007030A7" w14:paraId="62490FBF" w14:textId="77777777" w:rsidTr="007030A7">
        <w:trPr>
          <w:trHeight w:val="315"/>
        </w:trPr>
        <w:tc>
          <w:tcPr>
            <w:tcW w:w="5649" w:type="dxa"/>
            <w:tcBorders>
              <w:top w:val="nil"/>
              <w:left w:val="single" w:sz="4" w:space="0" w:color="auto"/>
              <w:bottom w:val="single" w:sz="4" w:space="0" w:color="auto"/>
              <w:right w:val="single" w:sz="4" w:space="0" w:color="auto"/>
            </w:tcBorders>
            <w:shd w:val="clear" w:color="000000" w:fill="FCD5B4"/>
            <w:vAlign w:val="center"/>
            <w:hideMark/>
          </w:tcPr>
          <w:p w14:paraId="185BC71F" w14:textId="77777777" w:rsidR="007030A7" w:rsidRPr="007030A7" w:rsidRDefault="007030A7" w:rsidP="007030A7">
            <w:pPr>
              <w:spacing w:after="0" w:line="240" w:lineRule="auto"/>
              <w:rPr>
                <w:rFonts w:ascii="Arial" w:eastAsia="Times New Roman" w:hAnsi="Arial" w:cs="Arial"/>
                <w:b/>
                <w:bCs/>
                <w:color w:val="000000"/>
                <w:sz w:val="24"/>
                <w:szCs w:val="24"/>
                <w:lang w:eastAsia="zh-CN"/>
              </w:rPr>
            </w:pPr>
            <w:r w:rsidRPr="007030A7">
              <w:rPr>
                <w:rFonts w:ascii="Arial" w:eastAsia="Times New Roman" w:hAnsi="Arial" w:cs="Arial"/>
                <w:b/>
                <w:bCs/>
                <w:color w:val="000000"/>
                <w:sz w:val="24"/>
                <w:szCs w:val="24"/>
                <w:lang w:eastAsia="zh-CN"/>
              </w:rPr>
              <w:t>Staff wages</w:t>
            </w:r>
          </w:p>
        </w:tc>
        <w:tc>
          <w:tcPr>
            <w:tcW w:w="3711" w:type="dxa"/>
            <w:tcBorders>
              <w:top w:val="nil"/>
              <w:left w:val="nil"/>
              <w:bottom w:val="single" w:sz="4" w:space="0" w:color="auto"/>
              <w:right w:val="single" w:sz="4" w:space="0" w:color="auto"/>
            </w:tcBorders>
            <w:shd w:val="clear" w:color="000000" w:fill="FCD5B4"/>
            <w:noWrap/>
            <w:vAlign w:val="center"/>
            <w:hideMark/>
          </w:tcPr>
          <w:p w14:paraId="13F2BCFE" w14:textId="25E27A55" w:rsidR="007030A7" w:rsidRPr="007030A7" w:rsidRDefault="007030A7" w:rsidP="007030A7">
            <w:pPr>
              <w:spacing w:after="0" w:line="240" w:lineRule="auto"/>
              <w:jc w:val="center"/>
              <w:rPr>
                <w:rFonts w:ascii="Arial" w:eastAsia="Times New Roman" w:hAnsi="Arial" w:cs="Arial"/>
                <w:sz w:val="24"/>
                <w:szCs w:val="24"/>
                <w:lang w:eastAsia="zh-CN"/>
              </w:rPr>
            </w:pPr>
            <w:r w:rsidRPr="007030A7">
              <w:rPr>
                <w:rFonts w:ascii="Arial" w:eastAsia="Times New Roman" w:hAnsi="Arial" w:cs="Arial"/>
                <w:sz w:val="24"/>
                <w:szCs w:val="24"/>
                <w:lang w:eastAsia="zh-CN"/>
              </w:rPr>
              <w:t>£</w:t>
            </w:r>
            <w:r w:rsidR="00BE2D5C">
              <w:rPr>
                <w:rFonts w:ascii="Arial" w:eastAsia="Times New Roman" w:hAnsi="Arial" w:cs="Arial"/>
                <w:sz w:val="24"/>
                <w:szCs w:val="24"/>
                <w:lang w:eastAsia="zh-CN"/>
              </w:rPr>
              <w:t>1500</w:t>
            </w:r>
          </w:p>
        </w:tc>
      </w:tr>
      <w:tr w:rsidR="007030A7" w:rsidRPr="007030A7" w14:paraId="51288A59" w14:textId="77777777" w:rsidTr="007030A7">
        <w:trPr>
          <w:trHeight w:val="315"/>
        </w:trPr>
        <w:tc>
          <w:tcPr>
            <w:tcW w:w="5649" w:type="dxa"/>
            <w:tcBorders>
              <w:top w:val="nil"/>
              <w:left w:val="single" w:sz="4" w:space="0" w:color="auto"/>
              <w:bottom w:val="single" w:sz="4" w:space="0" w:color="auto"/>
              <w:right w:val="single" w:sz="4" w:space="0" w:color="auto"/>
            </w:tcBorders>
            <w:shd w:val="clear" w:color="000000" w:fill="FCD5B4"/>
            <w:noWrap/>
            <w:vAlign w:val="center"/>
            <w:hideMark/>
          </w:tcPr>
          <w:p w14:paraId="27EE0A6C" w14:textId="77777777" w:rsidR="007030A7" w:rsidRPr="007030A7" w:rsidRDefault="007030A7" w:rsidP="007030A7">
            <w:pPr>
              <w:spacing w:after="0" w:line="240" w:lineRule="auto"/>
              <w:rPr>
                <w:rFonts w:ascii="Arial" w:eastAsia="Times New Roman" w:hAnsi="Arial" w:cs="Arial"/>
                <w:b/>
                <w:bCs/>
                <w:sz w:val="24"/>
                <w:szCs w:val="24"/>
                <w:lang w:eastAsia="zh-CN"/>
              </w:rPr>
            </w:pPr>
            <w:r w:rsidRPr="007030A7">
              <w:rPr>
                <w:rFonts w:ascii="Arial" w:eastAsia="Times New Roman" w:hAnsi="Arial" w:cs="Arial"/>
                <w:b/>
                <w:bCs/>
                <w:sz w:val="24"/>
                <w:szCs w:val="24"/>
                <w:lang w:eastAsia="zh-CN"/>
              </w:rPr>
              <w:t>Any other</w:t>
            </w:r>
          </w:p>
        </w:tc>
        <w:tc>
          <w:tcPr>
            <w:tcW w:w="3711" w:type="dxa"/>
            <w:tcBorders>
              <w:top w:val="nil"/>
              <w:left w:val="nil"/>
              <w:bottom w:val="single" w:sz="4" w:space="0" w:color="auto"/>
              <w:right w:val="single" w:sz="4" w:space="0" w:color="auto"/>
            </w:tcBorders>
            <w:shd w:val="clear" w:color="000000" w:fill="FCD5B4"/>
            <w:noWrap/>
            <w:vAlign w:val="center"/>
            <w:hideMark/>
          </w:tcPr>
          <w:p w14:paraId="7212AA9F" w14:textId="366FBEF4" w:rsidR="007030A7" w:rsidRPr="007030A7" w:rsidRDefault="007030A7" w:rsidP="007030A7">
            <w:pPr>
              <w:spacing w:after="0" w:line="240" w:lineRule="auto"/>
              <w:jc w:val="center"/>
              <w:rPr>
                <w:rFonts w:ascii="Arial" w:eastAsia="Times New Roman" w:hAnsi="Arial" w:cs="Arial"/>
                <w:sz w:val="24"/>
                <w:szCs w:val="24"/>
                <w:lang w:eastAsia="zh-CN"/>
              </w:rPr>
            </w:pPr>
            <w:r w:rsidRPr="007030A7">
              <w:rPr>
                <w:rFonts w:ascii="Arial" w:eastAsia="Times New Roman" w:hAnsi="Arial" w:cs="Arial"/>
                <w:sz w:val="24"/>
                <w:szCs w:val="24"/>
                <w:lang w:eastAsia="zh-CN"/>
              </w:rPr>
              <w:t>£</w:t>
            </w:r>
            <w:r w:rsidR="00127F8D">
              <w:rPr>
                <w:rFonts w:ascii="Arial" w:eastAsia="Times New Roman" w:hAnsi="Arial" w:cs="Arial"/>
                <w:sz w:val="24"/>
                <w:szCs w:val="24"/>
                <w:lang w:eastAsia="zh-CN"/>
              </w:rPr>
              <w:t>1000</w:t>
            </w:r>
          </w:p>
        </w:tc>
      </w:tr>
      <w:tr w:rsidR="007030A7" w:rsidRPr="007030A7" w14:paraId="508191FF" w14:textId="77777777" w:rsidTr="007030A7">
        <w:trPr>
          <w:trHeight w:val="315"/>
        </w:trPr>
        <w:tc>
          <w:tcPr>
            <w:tcW w:w="5649" w:type="dxa"/>
            <w:tcBorders>
              <w:top w:val="nil"/>
              <w:left w:val="single" w:sz="4" w:space="0" w:color="auto"/>
              <w:bottom w:val="single" w:sz="4" w:space="0" w:color="auto"/>
              <w:right w:val="single" w:sz="4" w:space="0" w:color="auto"/>
            </w:tcBorders>
            <w:shd w:val="clear" w:color="000000" w:fill="FCD5B4"/>
            <w:noWrap/>
            <w:vAlign w:val="center"/>
            <w:hideMark/>
          </w:tcPr>
          <w:p w14:paraId="1B506A73" w14:textId="77777777" w:rsidR="007030A7" w:rsidRPr="007030A7" w:rsidRDefault="007030A7" w:rsidP="007030A7">
            <w:pPr>
              <w:spacing w:after="0" w:line="240" w:lineRule="auto"/>
              <w:rPr>
                <w:rFonts w:ascii="Arial" w:eastAsia="Times New Roman" w:hAnsi="Arial" w:cs="Arial"/>
                <w:b/>
                <w:bCs/>
                <w:sz w:val="24"/>
                <w:szCs w:val="24"/>
                <w:lang w:eastAsia="zh-CN"/>
              </w:rPr>
            </w:pPr>
            <w:r w:rsidRPr="007030A7">
              <w:rPr>
                <w:rFonts w:ascii="Arial" w:eastAsia="Times New Roman" w:hAnsi="Arial" w:cs="Arial"/>
                <w:b/>
                <w:bCs/>
                <w:sz w:val="24"/>
                <w:szCs w:val="24"/>
                <w:lang w:eastAsia="zh-CN"/>
              </w:rPr>
              <w:t>Any other</w:t>
            </w:r>
          </w:p>
        </w:tc>
        <w:tc>
          <w:tcPr>
            <w:tcW w:w="3711" w:type="dxa"/>
            <w:tcBorders>
              <w:top w:val="nil"/>
              <w:left w:val="nil"/>
              <w:bottom w:val="single" w:sz="4" w:space="0" w:color="auto"/>
              <w:right w:val="single" w:sz="4" w:space="0" w:color="auto"/>
            </w:tcBorders>
            <w:shd w:val="clear" w:color="000000" w:fill="FCD5B4"/>
            <w:noWrap/>
            <w:vAlign w:val="center"/>
            <w:hideMark/>
          </w:tcPr>
          <w:p w14:paraId="771089C0" w14:textId="77777777" w:rsidR="007030A7" w:rsidRPr="007030A7" w:rsidRDefault="007030A7" w:rsidP="007030A7">
            <w:pPr>
              <w:spacing w:after="0" w:line="240" w:lineRule="auto"/>
              <w:jc w:val="center"/>
              <w:rPr>
                <w:rFonts w:ascii="Arial" w:eastAsia="Times New Roman" w:hAnsi="Arial" w:cs="Arial"/>
                <w:sz w:val="24"/>
                <w:szCs w:val="24"/>
                <w:lang w:eastAsia="zh-CN"/>
              </w:rPr>
            </w:pPr>
            <w:r w:rsidRPr="007030A7">
              <w:rPr>
                <w:rFonts w:ascii="Arial" w:eastAsia="Times New Roman" w:hAnsi="Arial" w:cs="Arial"/>
                <w:sz w:val="24"/>
                <w:szCs w:val="24"/>
                <w:lang w:eastAsia="zh-CN"/>
              </w:rPr>
              <w:t>£0</w:t>
            </w:r>
          </w:p>
        </w:tc>
      </w:tr>
      <w:tr w:rsidR="007030A7" w:rsidRPr="007030A7" w14:paraId="38AB6F51" w14:textId="77777777" w:rsidTr="007030A7">
        <w:trPr>
          <w:trHeight w:val="375"/>
        </w:trPr>
        <w:tc>
          <w:tcPr>
            <w:tcW w:w="5649" w:type="dxa"/>
            <w:tcBorders>
              <w:top w:val="nil"/>
              <w:left w:val="single" w:sz="8" w:space="0" w:color="808080"/>
              <w:bottom w:val="single" w:sz="8" w:space="0" w:color="808080"/>
              <w:right w:val="nil"/>
            </w:tcBorders>
            <w:shd w:val="clear" w:color="000000" w:fill="BFBFBF"/>
            <w:noWrap/>
            <w:vAlign w:val="center"/>
            <w:hideMark/>
          </w:tcPr>
          <w:p w14:paraId="15CAB83C" w14:textId="77777777" w:rsidR="007030A7" w:rsidRPr="007030A7" w:rsidRDefault="007030A7" w:rsidP="007030A7">
            <w:pPr>
              <w:spacing w:after="0" w:line="240" w:lineRule="auto"/>
              <w:rPr>
                <w:rFonts w:ascii="Arial" w:eastAsia="Times New Roman" w:hAnsi="Arial" w:cs="Arial"/>
                <w:b/>
                <w:bCs/>
                <w:lang w:eastAsia="zh-CN"/>
              </w:rPr>
            </w:pPr>
            <w:r w:rsidRPr="007030A7">
              <w:rPr>
                <w:rFonts w:ascii="Arial" w:eastAsia="Times New Roman" w:hAnsi="Arial" w:cs="Arial"/>
                <w:b/>
                <w:bCs/>
                <w:lang w:eastAsia="zh-CN"/>
              </w:rPr>
              <w:t>Total cash out-flows (B)</w:t>
            </w:r>
          </w:p>
        </w:tc>
        <w:tc>
          <w:tcPr>
            <w:tcW w:w="3711" w:type="dxa"/>
            <w:tcBorders>
              <w:top w:val="nil"/>
              <w:left w:val="single" w:sz="4" w:space="0" w:color="595959"/>
              <w:bottom w:val="single" w:sz="8" w:space="0" w:color="808080"/>
              <w:right w:val="single" w:sz="4" w:space="0" w:color="595959"/>
            </w:tcBorders>
            <w:shd w:val="clear" w:color="000000" w:fill="D8E4BC"/>
            <w:noWrap/>
            <w:vAlign w:val="center"/>
            <w:hideMark/>
          </w:tcPr>
          <w:p w14:paraId="1D0A8C0C" w14:textId="5A262106" w:rsidR="007030A7" w:rsidRPr="007030A7" w:rsidRDefault="007030A7" w:rsidP="007030A7">
            <w:pPr>
              <w:spacing w:after="0" w:line="240" w:lineRule="auto"/>
              <w:jc w:val="center"/>
              <w:rPr>
                <w:rFonts w:ascii="Arial" w:eastAsia="Times New Roman" w:hAnsi="Arial" w:cs="Arial"/>
                <w:b/>
                <w:bCs/>
                <w:color w:val="000000"/>
                <w:sz w:val="24"/>
                <w:szCs w:val="24"/>
                <w:lang w:eastAsia="zh-CN"/>
              </w:rPr>
            </w:pPr>
            <w:r w:rsidRPr="007030A7">
              <w:rPr>
                <w:rFonts w:ascii="Arial" w:eastAsia="Times New Roman" w:hAnsi="Arial" w:cs="Arial"/>
                <w:b/>
                <w:bCs/>
                <w:color w:val="000000"/>
                <w:sz w:val="24"/>
                <w:szCs w:val="24"/>
                <w:lang w:eastAsia="zh-CN"/>
              </w:rPr>
              <w:t>£</w:t>
            </w:r>
            <w:r w:rsidR="005A12C9">
              <w:rPr>
                <w:rFonts w:ascii="Arial" w:eastAsia="Times New Roman" w:hAnsi="Arial" w:cs="Arial"/>
                <w:b/>
                <w:bCs/>
                <w:color w:val="000000"/>
                <w:sz w:val="24"/>
                <w:szCs w:val="24"/>
                <w:lang w:eastAsia="zh-CN"/>
              </w:rPr>
              <w:t>6125</w:t>
            </w:r>
          </w:p>
        </w:tc>
      </w:tr>
      <w:tr w:rsidR="007030A7" w:rsidRPr="007030A7" w14:paraId="6428AB7F" w14:textId="77777777" w:rsidTr="007030A7">
        <w:trPr>
          <w:trHeight w:val="405"/>
        </w:trPr>
        <w:tc>
          <w:tcPr>
            <w:tcW w:w="5649" w:type="dxa"/>
            <w:tcBorders>
              <w:top w:val="nil"/>
              <w:left w:val="nil"/>
              <w:bottom w:val="nil"/>
              <w:right w:val="nil"/>
            </w:tcBorders>
            <w:shd w:val="clear" w:color="000000" w:fill="FFFFFF"/>
            <w:noWrap/>
            <w:vAlign w:val="bottom"/>
            <w:hideMark/>
          </w:tcPr>
          <w:p w14:paraId="23DA50CB" w14:textId="77777777" w:rsidR="007030A7" w:rsidRPr="007030A7" w:rsidRDefault="007030A7" w:rsidP="007030A7">
            <w:pPr>
              <w:spacing w:after="0" w:line="240" w:lineRule="auto"/>
              <w:rPr>
                <w:rFonts w:ascii="Arial" w:eastAsia="Times New Roman" w:hAnsi="Arial" w:cs="Arial"/>
                <w:color w:val="000000"/>
                <w:lang w:eastAsia="zh-CN"/>
              </w:rPr>
            </w:pPr>
            <w:r w:rsidRPr="007030A7">
              <w:rPr>
                <w:rFonts w:ascii="Arial" w:eastAsia="Times New Roman" w:hAnsi="Arial" w:cs="Arial"/>
                <w:color w:val="000000"/>
                <w:lang w:eastAsia="zh-CN"/>
              </w:rPr>
              <w:t> </w:t>
            </w:r>
          </w:p>
        </w:tc>
        <w:tc>
          <w:tcPr>
            <w:tcW w:w="3711" w:type="dxa"/>
            <w:tcBorders>
              <w:top w:val="nil"/>
              <w:left w:val="nil"/>
              <w:bottom w:val="nil"/>
              <w:right w:val="nil"/>
            </w:tcBorders>
            <w:shd w:val="clear" w:color="000000" w:fill="FFFFFF"/>
            <w:noWrap/>
            <w:vAlign w:val="center"/>
            <w:hideMark/>
          </w:tcPr>
          <w:p w14:paraId="095A3179" w14:textId="77777777" w:rsidR="007030A7" w:rsidRPr="007030A7" w:rsidRDefault="007030A7" w:rsidP="007030A7">
            <w:pPr>
              <w:spacing w:after="0" w:line="240" w:lineRule="auto"/>
              <w:jc w:val="center"/>
              <w:rPr>
                <w:rFonts w:ascii="Arial" w:eastAsia="Times New Roman" w:hAnsi="Arial" w:cs="Arial"/>
                <w:color w:val="000000"/>
                <w:sz w:val="24"/>
                <w:szCs w:val="24"/>
                <w:lang w:eastAsia="zh-CN"/>
              </w:rPr>
            </w:pPr>
            <w:r w:rsidRPr="007030A7">
              <w:rPr>
                <w:rFonts w:ascii="Arial" w:eastAsia="Times New Roman" w:hAnsi="Arial" w:cs="Arial"/>
                <w:color w:val="000000"/>
                <w:sz w:val="24"/>
                <w:szCs w:val="24"/>
                <w:lang w:eastAsia="zh-CN"/>
              </w:rPr>
              <w:t> </w:t>
            </w:r>
          </w:p>
        </w:tc>
      </w:tr>
      <w:tr w:rsidR="007030A7" w:rsidRPr="007030A7" w14:paraId="2E6E084E" w14:textId="77777777" w:rsidTr="007030A7">
        <w:trPr>
          <w:trHeight w:val="630"/>
        </w:trPr>
        <w:tc>
          <w:tcPr>
            <w:tcW w:w="5649" w:type="dxa"/>
            <w:tcBorders>
              <w:top w:val="single" w:sz="8" w:space="0" w:color="808080"/>
              <w:left w:val="single" w:sz="8" w:space="0" w:color="808080"/>
              <w:bottom w:val="single" w:sz="8" w:space="0" w:color="808080"/>
              <w:right w:val="single" w:sz="8" w:space="0" w:color="auto"/>
            </w:tcBorders>
            <w:shd w:val="clear" w:color="000000" w:fill="000000"/>
            <w:noWrap/>
            <w:vAlign w:val="center"/>
            <w:hideMark/>
          </w:tcPr>
          <w:p w14:paraId="07481E5A" w14:textId="77777777" w:rsidR="007030A7" w:rsidRPr="007030A7" w:rsidRDefault="007030A7" w:rsidP="007030A7">
            <w:pPr>
              <w:spacing w:after="0" w:line="240" w:lineRule="auto"/>
              <w:jc w:val="right"/>
              <w:rPr>
                <w:rFonts w:ascii="Arial" w:eastAsia="Times New Roman" w:hAnsi="Arial" w:cs="Arial"/>
                <w:b/>
                <w:bCs/>
                <w:color w:val="FFFFFF"/>
                <w:lang w:eastAsia="zh-CN"/>
              </w:rPr>
            </w:pPr>
            <w:r w:rsidRPr="007030A7">
              <w:rPr>
                <w:rFonts w:ascii="Arial" w:eastAsia="Times New Roman" w:hAnsi="Arial" w:cs="Arial"/>
                <w:b/>
                <w:bCs/>
                <w:color w:val="FFFFFF"/>
                <w:lang w:eastAsia="zh-CN"/>
              </w:rPr>
              <w:t>Your net cash flow (A-B)</w:t>
            </w:r>
          </w:p>
        </w:tc>
        <w:tc>
          <w:tcPr>
            <w:tcW w:w="3711" w:type="dxa"/>
            <w:tcBorders>
              <w:top w:val="single" w:sz="8" w:space="0" w:color="808080"/>
              <w:left w:val="single" w:sz="4" w:space="0" w:color="595959"/>
              <w:bottom w:val="single" w:sz="8" w:space="0" w:color="808080"/>
              <w:right w:val="single" w:sz="4" w:space="0" w:color="595959"/>
            </w:tcBorders>
            <w:shd w:val="clear" w:color="000000" w:fill="D8E4BC"/>
            <w:noWrap/>
            <w:vAlign w:val="center"/>
            <w:hideMark/>
          </w:tcPr>
          <w:p w14:paraId="74C115CB" w14:textId="5B9DB9B8" w:rsidR="007030A7" w:rsidRPr="007030A7" w:rsidRDefault="007030A7" w:rsidP="007030A7">
            <w:pPr>
              <w:spacing w:after="0" w:line="240" w:lineRule="auto"/>
              <w:jc w:val="center"/>
              <w:rPr>
                <w:rFonts w:ascii="Arial" w:eastAsia="Times New Roman" w:hAnsi="Arial" w:cs="Arial"/>
                <w:b/>
                <w:bCs/>
                <w:color w:val="000000"/>
                <w:sz w:val="20"/>
                <w:szCs w:val="20"/>
                <w:lang w:eastAsia="zh-CN"/>
              </w:rPr>
            </w:pPr>
            <w:r w:rsidRPr="007030A7">
              <w:rPr>
                <w:rFonts w:ascii="Arial" w:eastAsia="Times New Roman" w:hAnsi="Arial" w:cs="Arial"/>
                <w:b/>
                <w:bCs/>
                <w:color w:val="000000"/>
                <w:sz w:val="20"/>
                <w:szCs w:val="20"/>
                <w:lang w:eastAsia="zh-CN"/>
              </w:rPr>
              <w:t>£</w:t>
            </w:r>
            <w:r w:rsidR="00FE041A">
              <w:rPr>
                <w:rFonts w:ascii="Arial" w:eastAsia="Times New Roman" w:hAnsi="Arial" w:cs="Arial"/>
                <w:b/>
                <w:bCs/>
                <w:color w:val="000000"/>
                <w:sz w:val="20"/>
                <w:szCs w:val="20"/>
                <w:lang w:eastAsia="zh-CN"/>
              </w:rPr>
              <w:t>48,875</w:t>
            </w:r>
          </w:p>
        </w:tc>
      </w:tr>
    </w:tbl>
    <w:p w14:paraId="0AE973F2" w14:textId="07D2363C" w:rsidR="004C1769" w:rsidRPr="004C1769" w:rsidRDefault="004C1769" w:rsidP="004C1769">
      <w:pPr>
        <w:spacing w:before="100" w:beforeAutospacing="1" w:after="100" w:afterAutospacing="1" w:line="360" w:lineRule="auto"/>
        <w:jc w:val="both"/>
        <w:rPr>
          <w:rFonts w:ascii="Arial" w:hAnsi="Arial" w:cs="Arial"/>
          <w:sz w:val="24"/>
          <w:szCs w:val="24"/>
        </w:rPr>
      </w:pPr>
      <w:r w:rsidRPr="004C1769">
        <w:rPr>
          <w:rFonts w:ascii="Arial" w:hAnsi="Arial" w:cs="Arial"/>
          <w:sz w:val="24"/>
          <w:szCs w:val="24"/>
        </w:rPr>
        <w:t xml:space="preserve">The start-up costs for a mobile electric scooter maintenance business are carefully allocated to cover essential assets and operations. Securing a mobile service van, either through purchase or lease, represents a significant initial investment, typically </w:t>
      </w:r>
      <w:r w:rsidRPr="004C1769">
        <w:rPr>
          <w:rFonts w:ascii="Arial" w:hAnsi="Arial" w:cs="Arial"/>
          <w:sz w:val="24"/>
          <w:szCs w:val="24"/>
        </w:rPr>
        <w:lastRenderedPageBreak/>
        <w:t xml:space="preserve">ranging from £9,000 to £18,000, which includes the cost of branding and a basic vehicle </w:t>
      </w:r>
      <w:r w:rsidR="00262D09" w:rsidRPr="004C1769">
        <w:rPr>
          <w:rFonts w:ascii="Arial" w:hAnsi="Arial" w:cs="Arial"/>
          <w:sz w:val="24"/>
          <w:szCs w:val="24"/>
        </w:rPr>
        <w:t>fit out</w:t>
      </w:r>
      <w:r w:rsidRPr="004C1769">
        <w:rPr>
          <w:rFonts w:ascii="Arial" w:hAnsi="Arial" w:cs="Arial"/>
          <w:sz w:val="24"/>
          <w:szCs w:val="24"/>
        </w:rPr>
        <w:t xml:space="preserve"> (Checkatrade, 2025). Sufficient funding must also be devoted to workshop tools and diagnostic equipment—estimated at £6,000 to £10,000—to enable thorough and safe service provision (Cyclefix London, 2024). An initial stock of parts, tyres, and batteries, costing between £3,000 and £5,000, ensures the business can respond efficiently to common repair needs (Peterborough Cycle Hub, 2022).</w:t>
      </w:r>
    </w:p>
    <w:p w14:paraId="3911B76C" w14:textId="77777777" w:rsidR="004C1769" w:rsidRPr="004C1769" w:rsidRDefault="004C1769" w:rsidP="004C1769">
      <w:pPr>
        <w:spacing w:before="100" w:beforeAutospacing="1" w:after="100" w:afterAutospacing="1" w:line="360" w:lineRule="auto"/>
        <w:jc w:val="both"/>
        <w:rPr>
          <w:rFonts w:ascii="Arial" w:hAnsi="Arial" w:cs="Arial"/>
          <w:sz w:val="24"/>
          <w:szCs w:val="24"/>
        </w:rPr>
      </w:pPr>
      <w:r w:rsidRPr="004C1769">
        <w:rPr>
          <w:rFonts w:ascii="Arial" w:hAnsi="Arial" w:cs="Arial"/>
          <w:sz w:val="24"/>
          <w:szCs w:val="24"/>
        </w:rPr>
        <w:t>Operational security and compliance require funding for insurance—vehicle, public liability, and indemnity—at an annual cost of £1,200 to £2,000 (Checkatrade, 2025). Renting a small business premises or storage unit in the city outskirts adds an annual expense of £3,000 to £7,000, supporting the secure management of inventory and equipment (Coredevsltd, 2023). Marketing expenses for brand design, website development, and advertising are typically budgeted at £2,000 to £4,000 to establish early market presence (Have Ignition, 2023). Legal and licensing costs, including company registration and regulatory compliance, are expected to come in at £500 to £1,200 (Coredevsltd, 2023). Finally, maintaining working capital of £6,000 to £10,000 is crucial to cover staff wages, fuel, and other contingencies during the business’s critical first three months (Squillion Tech, 2024).</w:t>
      </w:r>
    </w:p>
    <w:p w14:paraId="1A1C2000" w14:textId="64567267" w:rsidR="007030A7" w:rsidRDefault="007030A7" w:rsidP="00610870">
      <w:pPr>
        <w:spacing w:before="100" w:beforeAutospacing="1" w:after="100" w:afterAutospacing="1" w:line="360" w:lineRule="auto"/>
        <w:jc w:val="both"/>
        <w:rPr>
          <w:rFonts w:ascii="Arial" w:hAnsi="Arial" w:cs="Arial"/>
          <w:sz w:val="24"/>
          <w:szCs w:val="24"/>
        </w:rPr>
      </w:pPr>
    </w:p>
    <w:p w14:paraId="5B424C27" w14:textId="77777777" w:rsidR="007030A7" w:rsidRDefault="007030A7" w:rsidP="00610870">
      <w:pPr>
        <w:spacing w:before="100" w:beforeAutospacing="1" w:after="100" w:afterAutospacing="1" w:line="360" w:lineRule="auto"/>
        <w:jc w:val="both"/>
        <w:rPr>
          <w:rFonts w:ascii="Arial" w:hAnsi="Arial" w:cs="Arial"/>
          <w:sz w:val="24"/>
          <w:szCs w:val="24"/>
        </w:rPr>
      </w:pPr>
    </w:p>
    <w:p w14:paraId="083EC86E" w14:textId="77777777" w:rsidR="007030A7" w:rsidRDefault="007030A7" w:rsidP="00610870">
      <w:pPr>
        <w:spacing w:before="100" w:beforeAutospacing="1" w:after="100" w:afterAutospacing="1" w:line="360" w:lineRule="auto"/>
        <w:jc w:val="both"/>
        <w:rPr>
          <w:rFonts w:ascii="Arial" w:hAnsi="Arial" w:cs="Arial"/>
          <w:sz w:val="24"/>
          <w:szCs w:val="24"/>
        </w:rPr>
      </w:pPr>
    </w:p>
    <w:p w14:paraId="5750D694" w14:textId="77777777" w:rsidR="007030A7" w:rsidRDefault="007030A7" w:rsidP="00610870">
      <w:pPr>
        <w:spacing w:before="100" w:beforeAutospacing="1" w:after="100" w:afterAutospacing="1" w:line="360" w:lineRule="auto"/>
        <w:jc w:val="both"/>
        <w:rPr>
          <w:rFonts w:ascii="Arial" w:hAnsi="Arial" w:cs="Arial"/>
          <w:sz w:val="24"/>
          <w:szCs w:val="24"/>
        </w:rPr>
      </w:pPr>
    </w:p>
    <w:p w14:paraId="12CA810D" w14:textId="77777777" w:rsidR="007030A7" w:rsidRDefault="007030A7" w:rsidP="00610870">
      <w:pPr>
        <w:spacing w:before="100" w:beforeAutospacing="1" w:after="100" w:afterAutospacing="1" w:line="360" w:lineRule="auto"/>
        <w:jc w:val="both"/>
        <w:rPr>
          <w:rFonts w:ascii="Arial" w:hAnsi="Arial" w:cs="Arial"/>
          <w:sz w:val="24"/>
          <w:szCs w:val="24"/>
        </w:rPr>
      </w:pPr>
    </w:p>
    <w:p w14:paraId="1C0ADB6D" w14:textId="77777777" w:rsidR="007030A7" w:rsidRDefault="007030A7" w:rsidP="00610870">
      <w:pPr>
        <w:spacing w:before="100" w:beforeAutospacing="1" w:after="100" w:afterAutospacing="1" w:line="360" w:lineRule="auto"/>
        <w:jc w:val="both"/>
        <w:rPr>
          <w:rFonts w:ascii="Arial" w:hAnsi="Arial" w:cs="Arial"/>
          <w:sz w:val="24"/>
          <w:szCs w:val="24"/>
        </w:rPr>
      </w:pPr>
    </w:p>
    <w:p w14:paraId="35C72D4B" w14:textId="77777777" w:rsidR="007030A7" w:rsidRDefault="007030A7" w:rsidP="00610870">
      <w:pPr>
        <w:spacing w:before="100" w:beforeAutospacing="1" w:after="100" w:afterAutospacing="1" w:line="360" w:lineRule="auto"/>
        <w:jc w:val="both"/>
        <w:rPr>
          <w:rFonts w:ascii="Arial" w:hAnsi="Arial" w:cs="Arial"/>
          <w:sz w:val="24"/>
          <w:szCs w:val="24"/>
        </w:rPr>
      </w:pPr>
    </w:p>
    <w:p w14:paraId="5D491F82" w14:textId="77777777" w:rsidR="007030A7" w:rsidRDefault="007030A7" w:rsidP="00610870">
      <w:pPr>
        <w:spacing w:before="100" w:beforeAutospacing="1" w:after="100" w:afterAutospacing="1" w:line="360" w:lineRule="auto"/>
        <w:jc w:val="both"/>
        <w:rPr>
          <w:rFonts w:ascii="Arial" w:hAnsi="Arial" w:cs="Arial"/>
          <w:sz w:val="24"/>
          <w:szCs w:val="24"/>
        </w:rPr>
      </w:pPr>
    </w:p>
    <w:p w14:paraId="2264600D" w14:textId="77777777" w:rsidR="007030A7" w:rsidRDefault="007030A7" w:rsidP="00610870">
      <w:pPr>
        <w:spacing w:before="100" w:beforeAutospacing="1" w:after="100" w:afterAutospacing="1" w:line="360" w:lineRule="auto"/>
        <w:jc w:val="both"/>
        <w:rPr>
          <w:rFonts w:ascii="Arial" w:hAnsi="Arial" w:cs="Arial"/>
          <w:sz w:val="24"/>
          <w:szCs w:val="24"/>
        </w:rPr>
      </w:pPr>
    </w:p>
    <w:p w14:paraId="052F4CCA" w14:textId="2CC97EC4" w:rsidR="00BA2442" w:rsidRPr="00610870" w:rsidRDefault="00BA2442" w:rsidP="00CD1537">
      <w:pPr>
        <w:pStyle w:val="Heading1"/>
        <w:numPr>
          <w:ilvl w:val="0"/>
          <w:numId w:val="0"/>
        </w:numPr>
        <w:spacing w:line="360" w:lineRule="auto"/>
        <w:jc w:val="both"/>
        <w:rPr>
          <w:rFonts w:ascii="Arial" w:eastAsiaTheme="minorEastAsia" w:hAnsi="Arial" w:cs="Arial"/>
          <w:sz w:val="24"/>
          <w:szCs w:val="24"/>
        </w:rPr>
      </w:pPr>
      <w:bookmarkStart w:id="5" w:name="_Toc212122270"/>
      <w:r w:rsidRPr="00610870">
        <w:rPr>
          <w:rFonts w:ascii="Arial" w:hAnsi="Arial" w:cs="Arial"/>
          <w:sz w:val="24"/>
          <w:szCs w:val="24"/>
        </w:rPr>
        <w:lastRenderedPageBreak/>
        <w:t>References</w:t>
      </w:r>
      <w:bookmarkEnd w:id="5"/>
    </w:p>
    <w:p w14:paraId="1DDC66F2"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rPr>
      </w:pPr>
      <w:r w:rsidRPr="00BE5F93">
        <w:rPr>
          <w:rFonts w:ascii="Arial" w:eastAsia="Arial" w:hAnsi="Arial" w:cs="Arial"/>
          <w:sz w:val="24"/>
          <w:szCs w:val="24"/>
        </w:rPr>
        <w:t>Birmingham City Council (no date) </w:t>
      </w:r>
      <w:r w:rsidRPr="00BE5F93">
        <w:rPr>
          <w:rFonts w:ascii="Arial" w:eastAsia="Arial" w:hAnsi="Arial" w:cs="Arial"/>
          <w:i/>
          <w:sz w:val="24"/>
          <w:szCs w:val="24"/>
        </w:rPr>
        <w:t>City Centre Retail Strategy</w:t>
      </w:r>
      <w:r w:rsidRPr="00BE5F93">
        <w:rPr>
          <w:rFonts w:ascii="Arial" w:eastAsia="Arial" w:hAnsi="Arial" w:cs="Arial"/>
          <w:sz w:val="24"/>
          <w:szCs w:val="24"/>
        </w:rPr>
        <w:t>. Available at: </w:t>
      </w:r>
      <w:hyperlink r:id="rId18">
        <w:r w:rsidRPr="00BE5F93">
          <w:rPr>
            <w:rStyle w:val="Hyperlink"/>
            <w:rFonts w:ascii="Arial" w:eastAsia="Arial" w:hAnsi="Arial" w:cs="Arial"/>
            <w:b/>
            <w:sz w:val="24"/>
            <w:szCs w:val="24"/>
          </w:rPr>
          <w:t>https://www.birmingham.gov.uk/download/downloads/id/1453/city_centre_retail_strategypdf.pdf</w:t>
        </w:r>
      </w:hyperlink>
      <w:r w:rsidRPr="00BE5F93">
        <w:rPr>
          <w:rFonts w:ascii="Arial" w:eastAsia="Arial" w:hAnsi="Arial" w:cs="Arial"/>
          <w:sz w:val="24"/>
          <w:szCs w:val="24"/>
        </w:rPr>
        <w:t> (Accessed: 15 October 2025).</w:t>
      </w:r>
    </w:p>
    <w:p w14:paraId="2B6616DA"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rPr>
      </w:pPr>
      <w:r w:rsidRPr="00BE5F93">
        <w:rPr>
          <w:rFonts w:ascii="Arial" w:eastAsia="Arial" w:hAnsi="Arial" w:cs="Arial"/>
          <w:sz w:val="24"/>
          <w:szCs w:val="24"/>
        </w:rPr>
        <w:t>BOGIST (2025) </w:t>
      </w:r>
      <w:r w:rsidRPr="00BE5F93">
        <w:rPr>
          <w:rFonts w:ascii="Arial" w:eastAsia="Arial" w:hAnsi="Arial" w:cs="Arial"/>
          <w:i/>
          <w:sz w:val="24"/>
          <w:szCs w:val="24"/>
        </w:rPr>
        <w:t>BOGIST®official electric scooter, Factory outlet, Special offer</w:t>
      </w:r>
      <w:r w:rsidRPr="00BE5F93">
        <w:rPr>
          <w:rFonts w:ascii="Arial" w:eastAsia="Arial" w:hAnsi="Arial" w:cs="Arial"/>
          <w:sz w:val="24"/>
          <w:szCs w:val="24"/>
        </w:rPr>
        <w:t>. 14 August. Available at: </w:t>
      </w:r>
      <w:hyperlink r:id="rId19">
        <w:r w:rsidRPr="00BE5F93">
          <w:rPr>
            <w:rStyle w:val="Hyperlink"/>
            <w:rFonts w:ascii="Arial" w:eastAsia="Arial" w:hAnsi="Arial" w:cs="Arial"/>
            <w:b/>
            <w:sz w:val="24"/>
            <w:szCs w:val="24"/>
          </w:rPr>
          <w:t>https://www.bogistshop.com</w:t>
        </w:r>
      </w:hyperlink>
      <w:r w:rsidRPr="00BE5F93">
        <w:rPr>
          <w:rFonts w:ascii="Arial" w:eastAsia="Arial" w:hAnsi="Arial" w:cs="Arial"/>
          <w:sz w:val="24"/>
          <w:szCs w:val="24"/>
        </w:rPr>
        <w:t> (Accessed: 15 October 2025).</w:t>
      </w:r>
    </w:p>
    <w:p w14:paraId="068760DF" w14:textId="77777777" w:rsidR="00BE5F93" w:rsidRPr="00DB1FB5" w:rsidRDefault="00BE5F93" w:rsidP="002E1DC0">
      <w:pPr>
        <w:spacing w:before="100" w:beforeAutospacing="1" w:after="100" w:afterAutospacing="1" w:line="360" w:lineRule="auto"/>
        <w:jc w:val="both"/>
        <w:rPr>
          <w:rFonts w:ascii="Arial" w:eastAsia="Arial" w:hAnsi="Arial" w:cs="Arial"/>
          <w:sz w:val="24"/>
          <w:szCs w:val="24"/>
        </w:rPr>
      </w:pPr>
      <w:r w:rsidRPr="00DB1FB5">
        <w:rPr>
          <w:rFonts w:ascii="Arial" w:eastAsia="Arial" w:hAnsi="Arial" w:cs="Arial"/>
          <w:sz w:val="24"/>
          <w:szCs w:val="24"/>
        </w:rPr>
        <w:t xml:space="preserve">Checkatrade (2025) </w:t>
      </w:r>
      <w:r w:rsidRPr="00DB1FB5">
        <w:rPr>
          <w:rFonts w:ascii="Arial" w:eastAsia="Arial" w:hAnsi="Arial" w:cs="Arial"/>
          <w:i/>
          <w:iCs/>
          <w:sz w:val="24"/>
          <w:szCs w:val="24"/>
        </w:rPr>
        <w:t>How To Set Up A Mobility Scooter Repair Business</w:t>
      </w:r>
      <w:r w:rsidRPr="00DB1FB5">
        <w:rPr>
          <w:rFonts w:ascii="Arial" w:eastAsia="Arial" w:hAnsi="Arial" w:cs="Arial"/>
          <w:sz w:val="24"/>
          <w:szCs w:val="24"/>
        </w:rPr>
        <w:t xml:space="preserve">. Available at: </w:t>
      </w:r>
      <w:hyperlink r:id="rId20" w:tgtFrame="_blank" w:history="1">
        <w:r w:rsidRPr="00DB1FB5">
          <w:rPr>
            <w:rStyle w:val="Hyperlink"/>
            <w:rFonts w:ascii="Arial" w:eastAsia="Arial" w:hAnsi="Arial" w:cs="Arial"/>
            <w:sz w:val="24"/>
            <w:szCs w:val="24"/>
          </w:rPr>
          <w:t>https://www.checkatrade.com/blog/trade/start-business/start-mobility-scooter-repair-business/</w:t>
        </w:r>
      </w:hyperlink>
      <w:r w:rsidRPr="00DB1FB5">
        <w:rPr>
          <w:rFonts w:ascii="Arial" w:eastAsia="Arial" w:hAnsi="Arial" w:cs="Arial"/>
          <w:sz w:val="24"/>
          <w:szCs w:val="24"/>
        </w:rPr>
        <w:t xml:space="preserve"> (Accessed: 21 October 2025).</w:t>
      </w:r>
    </w:p>
    <w:p w14:paraId="129BFCEB"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lang w:eastAsia="en-GB"/>
        </w:rPr>
      </w:pPr>
      <w:r w:rsidRPr="00BE5F93">
        <w:rPr>
          <w:rFonts w:ascii="Arial" w:eastAsia="Arial" w:hAnsi="Arial" w:cs="Arial"/>
          <w:sz w:val="24"/>
          <w:szCs w:val="24"/>
          <w:lang w:eastAsia="en-GB"/>
        </w:rPr>
        <w:t xml:space="preserve">Companies House (2018) </w:t>
      </w:r>
      <w:r w:rsidRPr="00BE5F93">
        <w:rPr>
          <w:rFonts w:ascii="Arial" w:eastAsia="Arial" w:hAnsi="Arial" w:cs="Arial"/>
          <w:i/>
          <w:sz w:val="24"/>
          <w:szCs w:val="24"/>
          <w:lang w:eastAsia="en-GB"/>
        </w:rPr>
        <w:t>Choosing the right business structure</w:t>
      </w:r>
      <w:r w:rsidRPr="00BE5F93">
        <w:rPr>
          <w:rFonts w:ascii="Arial" w:eastAsia="Arial" w:hAnsi="Arial" w:cs="Arial"/>
          <w:sz w:val="24"/>
          <w:szCs w:val="24"/>
          <w:lang w:eastAsia="en-GB"/>
        </w:rPr>
        <w:t xml:space="preserve">. Available at: </w:t>
      </w:r>
      <w:hyperlink r:id="rId21">
        <w:r w:rsidRPr="00BE5F93">
          <w:rPr>
            <w:rFonts w:ascii="Arial" w:eastAsia="Arial" w:hAnsi="Arial" w:cs="Arial"/>
            <w:color w:val="0000FF"/>
            <w:sz w:val="24"/>
            <w:szCs w:val="24"/>
            <w:u w:val="single"/>
            <w:lang w:eastAsia="en-GB"/>
          </w:rPr>
          <w:t>https://companieshouse.blog.gov.uk/2018/07/18/choosing-the-right-business-structure/</w:t>
        </w:r>
      </w:hyperlink>
      <w:r w:rsidRPr="00BE5F93">
        <w:rPr>
          <w:rFonts w:ascii="Arial" w:eastAsia="Arial" w:hAnsi="Arial" w:cs="Arial"/>
          <w:sz w:val="24"/>
          <w:szCs w:val="24"/>
          <w:lang w:eastAsia="en-GB"/>
        </w:rPr>
        <w:t xml:space="preserve"> (Accessed: 15 October 2025).</w:t>
      </w:r>
    </w:p>
    <w:p w14:paraId="054275CD" w14:textId="77777777" w:rsidR="00BE5F93" w:rsidRPr="00DB1FB5" w:rsidRDefault="00BE5F93" w:rsidP="002E1DC0">
      <w:pPr>
        <w:spacing w:before="100" w:beforeAutospacing="1" w:after="100" w:afterAutospacing="1" w:line="360" w:lineRule="auto"/>
        <w:jc w:val="both"/>
        <w:rPr>
          <w:rFonts w:ascii="Arial" w:eastAsia="Arial" w:hAnsi="Arial" w:cs="Arial"/>
          <w:sz w:val="24"/>
          <w:szCs w:val="24"/>
        </w:rPr>
      </w:pPr>
      <w:r w:rsidRPr="00DB1FB5">
        <w:rPr>
          <w:rFonts w:ascii="Arial" w:eastAsia="Arial" w:hAnsi="Arial" w:cs="Arial"/>
          <w:sz w:val="24"/>
          <w:szCs w:val="24"/>
        </w:rPr>
        <w:t xml:space="preserve">Cyclefix London (2024) </w:t>
      </w:r>
      <w:r w:rsidRPr="00DB1FB5">
        <w:rPr>
          <w:rFonts w:ascii="Arial" w:eastAsia="Arial" w:hAnsi="Arial" w:cs="Arial"/>
          <w:i/>
          <w:iCs/>
          <w:sz w:val="24"/>
          <w:szCs w:val="24"/>
        </w:rPr>
        <w:t>Xiaomi Electric Scooter Repair Services</w:t>
      </w:r>
      <w:r w:rsidRPr="00DB1FB5">
        <w:rPr>
          <w:rFonts w:ascii="Arial" w:eastAsia="Arial" w:hAnsi="Arial" w:cs="Arial"/>
          <w:sz w:val="24"/>
          <w:szCs w:val="24"/>
        </w:rPr>
        <w:t xml:space="preserve">. Available at: </w:t>
      </w:r>
      <w:hyperlink r:id="rId22" w:tgtFrame="_blank" w:history="1">
        <w:r w:rsidRPr="00DB1FB5">
          <w:rPr>
            <w:rStyle w:val="Hyperlink"/>
            <w:rFonts w:ascii="Arial" w:eastAsia="Arial" w:hAnsi="Arial" w:cs="Arial"/>
            <w:sz w:val="24"/>
            <w:szCs w:val="24"/>
          </w:rPr>
          <w:t>https://www.cyclefixlondon.co.uk/e-scooter/</w:t>
        </w:r>
      </w:hyperlink>
      <w:r w:rsidRPr="00DB1FB5">
        <w:rPr>
          <w:rFonts w:ascii="Arial" w:eastAsia="Arial" w:hAnsi="Arial" w:cs="Arial"/>
          <w:sz w:val="24"/>
          <w:szCs w:val="24"/>
        </w:rPr>
        <w:t xml:space="preserve"> (Accessed: 21 October 2025).</w:t>
      </w:r>
    </w:p>
    <w:p w14:paraId="61ADF650"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rPr>
      </w:pPr>
      <w:r w:rsidRPr="00BE5F93">
        <w:rPr>
          <w:rFonts w:ascii="Arial" w:eastAsia="Arial" w:hAnsi="Arial" w:cs="Arial"/>
          <w:sz w:val="24"/>
          <w:szCs w:val="24"/>
        </w:rPr>
        <w:t>E Scooter Clinic (2023) </w:t>
      </w:r>
      <w:r w:rsidRPr="00BE5F93">
        <w:rPr>
          <w:rFonts w:ascii="Arial" w:eastAsia="Arial" w:hAnsi="Arial" w:cs="Arial"/>
          <w:i/>
          <w:sz w:val="24"/>
          <w:szCs w:val="24"/>
        </w:rPr>
        <w:t>Outlet</w:t>
      </w:r>
      <w:r w:rsidRPr="00BE5F93">
        <w:rPr>
          <w:rFonts w:ascii="Arial" w:eastAsia="Arial" w:hAnsi="Arial" w:cs="Arial"/>
          <w:sz w:val="24"/>
          <w:szCs w:val="24"/>
        </w:rPr>
        <w:t>. 30 September. Available at: </w:t>
      </w:r>
      <w:hyperlink r:id="rId23">
        <w:r w:rsidRPr="00BE5F93">
          <w:rPr>
            <w:rStyle w:val="Hyperlink"/>
            <w:rFonts w:ascii="Arial" w:eastAsia="Arial" w:hAnsi="Arial" w:cs="Arial"/>
            <w:b/>
            <w:sz w:val="24"/>
            <w:szCs w:val="24"/>
          </w:rPr>
          <w:t>https://escooterclinic.co.uk/en/menu/outlet-214</w:t>
        </w:r>
      </w:hyperlink>
      <w:r w:rsidRPr="00BE5F93">
        <w:rPr>
          <w:rFonts w:ascii="Arial" w:eastAsia="Arial" w:hAnsi="Arial" w:cs="Arial"/>
          <w:sz w:val="24"/>
          <w:szCs w:val="24"/>
        </w:rPr>
        <w:t> (Accessed: 15 October 2025).</w:t>
      </w:r>
    </w:p>
    <w:p w14:paraId="69CF47C8"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rPr>
      </w:pPr>
      <w:r w:rsidRPr="00BE5F93">
        <w:rPr>
          <w:rFonts w:ascii="Arial" w:eastAsia="Arial" w:hAnsi="Arial" w:cs="Arial"/>
          <w:sz w:val="24"/>
          <w:szCs w:val="24"/>
        </w:rPr>
        <w:t xml:space="preserve">Electroheads (no date) </w:t>
      </w:r>
      <w:r w:rsidRPr="00BE5F93">
        <w:rPr>
          <w:rFonts w:ascii="Arial" w:eastAsia="Arial" w:hAnsi="Arial" w:cs="Arial"/>
          <w:i/>
          <w:sz w:val="24"/>
          <w:szCs w:val="24"/>
        </w:rPr>
        <w:t>Are electric scooters legal? UK law explained</w:t>
      </w:r>
      <w:r w:rsidRPr="00BE5F93">
        <w:rPr>
          <w:rFonts w:ascii="Arial" w:eastAsia="Arial" w:hAnsi="Arial" w:cs="Arial"/>
          <w:sz w:val="24"/>
          <w:szCs w:val="24"/>
        </w:rPr>
        <w:t xml:space="preserve">. Available at: </w:t>
      </w:r>
      <w:hyperlink r:id="rId24">
        <w:r w:rsidRPr="00BE5F93">
          <w:rPr>
            <w:rStyle w:val="Hyperlink"/>
            <w:rFonts w:ascii="Arial" w:eastAsia="Arial" w:hAnsi="Arial" w:cs="Arial"/>
            <w:sz w:val="24"/>
            <w:szCs w:val="24"/>
          </w:rPr>
          <w:t>https://electroheads.com/blogs/news/electric-scooters-legal-uk-law</w:t>
        </w:r>
      </w:hyperlink>
      <w:r w:rsidRPr="00BE5F93">
        <w:rPr>
          <w:rFonts w:ascii="Arial" w:eastAsia="Arial" w:hAnsi="Arial" w:cs="Arial"/>
          <w:sz w:val="24"/>
          <w:szCs w:val="24"/>
        </w:rPr>
        <w:t xml:space="preserve"> (Accessed: 15 October 2025).</w:t>
      </w:r>
    </w:p>
    <w:p w14:paraId="5001B300"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rPr>
      </w:pPr>
      <w:r w:rsidRPr="00BE5F93">
        <w:rPr>
          <w:rFonts w:ascii="Arial" w:eastAsia="Arial" w:hAnsi="Arial" w:cs="Arial"/>
          <w:sz w:val="24"/>
          <w:szCs w:val="24"/>
        </w:rPr>
        <w:t xml:space="preserve">Envirorides (2025) </w:t>
      </w:r>
      <w:r w:rsidRPr="00BE5F93">
        <w:rPr>
          <w:rFonts w:ascii="Arial" w:eastAsia="Arial" w:hAnsi="Arial" w:cs="Arial"/>
          <w:i/>
          <w:sz w:val="24"/>
          <w:szCs w:val="24"/>
        </w:rPr>
        <w:t>Legislation of eScooters and What to Expect in 2025</w:t>
      </w:r>
      <w:r w:rsidRPr="00BE5F93">
        <w:rPr>
          <w:rFonts w:ascii="Arial" w:eastAsia="Arial" w:hAnsi="Arial" w:cs="Arial"/>
          <w:sz w:val="24"/>
          <w:szCs w:val="24"/>
        </w:rPr>
        <w:t xml:space="preserve">. 10 February. Available at: </w:t>
      </w:r>
      <w:hyperlink r:id="rId25">
        <w:r w:rsidRPr="00BE5F93">
          <w:rPr>
            <w:rStyle w:val="Hyperlink"/>
            <w:rFonts w:ascii="Arial" w:eastAsia="Arial" w:hAnsi="Arial" w:cs="Arial"/>
            <w:sz w:val="24"/>
            <w:szCs w:val="24"/>
          </w:rPr>
          <w:t>https://www.envirorides.co.uk/blogs/our-envirorides-blogs/legislation-on-privately-owned-e-scooters-in-the-uk-what-to-expect-in-2025</w:t>
        </w:r>
      </w:hyperlink>
      <w:r w:rsidRPr="00BE5F93">
        <w:rPr>
          <w:rFonts w:ascii="Arial" w:eastAsia="Arial" w:hAnsi="Arial" w:cs="Arial"/>
          <w:sz w:val="24"/>
          <w:szCs w:val="24"/>
        </w:rPr>
        <w:t xml:space="preserve"> (Accessed: 15 October 2025).</w:t>
      </w:r>
    </w:p>
    <w:p w14:paraId="6C3CDDB1"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rPr>
      </w:pPr>
      <w:r w:rsidRPr="00BE5F93">
        <w:rPr>
          <w:rFonts w:ascii="Arial" w:eastAsia="Arial" w:hAnsi="Arial" w:cs="Arial"/>
          <w:sz w:val="24"/>
          <w:szCs w:val="24"/>
        </w:rPr>
        <w:t>Etech Motion (no date) </w:t>
      </w:r>
      <w:r w:rsidRPr="00BE5F93">
        <w:rPr>
          <w:rFonts w:ascii="Arial" w:eastAsia="Arial" w:hAnsi="Arial" w:cs="Arial"/>
          <w:i/>
          <w:sz w:val="24"/>
          <w:szCs w:val="24"/>
        </w:rPr>
        <w:t>UK No.1 Electric Wheelchair and Mobility Scooter Store</w:t>
      </w:r>
      <w:r w:rsidRPr="00BE5F93">
        <w:rPr>
          <w:rFonts w:ascii="Arial" w:eastAsia="Arial" w:hAnsi="Arial" w:cs="Arial"/>
          <w:sz w:val="24"/>
          <w:szCs w:val="24"/>
        </w:rPr>
        <w:t>. Available at: </w:t>
      </w:r>
      <w:hyperlink r:id="rId26">
        <w:r w:rsidRPr="00BE5F93">
          <w:rPr>
            <w:rStyle w:val="Hyperlink"/>
            <w:rFonts w:ascii="Arial" w:eastAsia="Arial" w:hAnsi="Arial" w:cs="Arial"/>
            <w:b/>
            <w:sz w:val="24"/>
            <w:szCs w:val="24"/>
          </w:rPr>
          <w:t>https://etechmotion.co.uk</w:t>
        </w:r>
      </w:hyperlink>
      <w:r w:rsidRPr="00BE5F93">
        <w:rPr>
          <w:rFonts w:ascii="Arial" w:eastAsia="Arial" w:hAnsi="Arial" w:cs="Arial"/>
          <w:sz w:val="24"/>
          <w:szCs w:val="24"/>
        </w:rPr>
        <w:t> (Accessed: 15 October 2025).</w:t>
      </w:r>
    </w:p>
    <w:p w14:paraId="7611AF35" w14:textId="77777777" w:rsidR="00BE5F93" w:rsidRPr="00DB1FB5" w:rsidRDefault="00BE5F93" w:rsidP="002E1DC0">
      <w:pPr>
        <w:spacing w:before="100" w:beforeAutospacing="1" w:after="100" w:afterAutospacing="1" w:line="360" w:lineRule="auto"/>
        <w:jc w:val="both"/>
        <w:rPr>
          <w:rFonts w:ascii="Arial" w:eastAsia="Arial" w:hAnsi="Arial" w:cs="Arial"/>
          <w:sz w:val="24"/>
          <w:szCs w:val="24"/>
        </w:rPr>
      </w:pPr>
      <w:r w:rsidRPr="00DB1FB5">
        <w:rPr>
          <w:rFonts w:ascii="Arial" w:eastAsia="Arial" w:hAnsi="Arial" w:cs="Arial"/>
          <w:sz w:val="24"/>
          <w:szCs w:val="24"/>
        </w:rPr>
        <w:lastRenderedPageBreak/>
        <w:t xml:space="preserve">Finmodelslab (2025) </w:t>
      </w:r>
      <w:r w:rsidRPr="00DB1FB5">
        <w:rPr>
          <w:rFonts w:ascii="Arial" w:eastAsia="Arial" w:hAnsi="Arial" w:cs="Arial"/>
          <w:i/>
          <w:iCs/>
          <w:sz w:val="24"/>
          <w:szCs w:val="24"/>
        </w:rPr>
        <w:t>How to Estimate Electric Scooter Rental Costs: Expense Breakdown</w:t>
      </w:r>
      <w:r w:rsidRPr="00DB1FB5">
        <w:rPr>
          <w:rFonts w:ascii="Arial" w:eastAsia="Arial" w:hAnsi="Arial" w:cs="Arial"/>
          <w:sz w:val="24"/>
          <w:szCs w:val="24"/>
        </w:rPr>
        <w:t xml:space="preserve">. Available at: </w:t>
      </w:r>
      <w:hyperlink r:id="rId27" w:tgtFrame="_blank" w:history="1">
        <w:r w:rsidRPr="00DB1FB5">
          <w:rPr>
            <w:rStyle w:val="Hyperlink"/>
            <w:rFonts w:ascii="Arial" w:eastAsia="Arial" w:hAnsi="Arial" w:cs="Arial"/>
            <w:sz w:val="24"/>
            <w:szCs w:val="24"/>
          </w:rPr>
          <w:t>https://finmodelslab.com/blogs/operating-costs/electric-scooter-rental</w:t>
        </w:r>
      </w:hyperlink>
      <w:r w:rsidRPr="00DB1FB5">
        <w:rPr>
          <w:rFonts w:ascii="Arial" w:eastAsia="Arial" w:hAnsi="Arial" w:cs="Arial"/>
          <w:sz w:val="24"/>
          <w:szCs w:val="24"/>
        </w:rPr>
        <w:t xml:space="preserve"> (Accessed: 21 October 2025).</w:t>
      </w:r>
    </w:p>
    <w:p w14:paraId="1F7B7147"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lang w:eastAsia="en-GB"/>
        </w:rPr>
      </w:pPr>
      <w:r w:rsidRPr="00BE5F93">
        <w:rPr>
          <w:rFonts w:ascii="Arial" w:eastAsia="Arial" w:hAnsi="Arial" w:cs="Arial"/>
          <w:sz w:val="24"/>
          <w:szCs w:val="24"/>
          <w:lang w:eastAsia="en-GB"/>
        </w:rPr>
        <w:t xml:space="preserve">Future Market Insights (2025) </w:t>
      </w:r>
      <w:r w:rsidRPr="00BE5F93">
        <w:rPr>
          <w:rFonts w:ascii="Arial" w:eastAsia="Arial" w:hAnsi="Arial" w:cs="Arial"/>
          <w:i/>
          <w:sz w:val="24"/>
          <w:szCs w:val="24"/>
          <w:lang w:eastAsia="en-GB"/>
        </w:rPr>
        <w:t>Electric Scooter Market Poised for Transformative 9.1% Growth by 2035</w:t>
      </w:r>
      <w:r w:rsidRPr="00BE5F93">
        <w:rPr>
          <w:rFonts w:ascii="Arial" w:eastAsia="Arial" w:hAnsi="Arial" w:cs="Arial"/>
          <w:sz w:val="24"/>
          <w:szCs w:val="24"/>
          <w:lang w:eastAsia="en-GB"/>
        </w:rPr>
        <w:t xml:space="preserve">. Industry Today, 25 September. Available at: </w:t>
      </w:r>
      <w:hyperlink r:id="rId28">
        <w:r w:rsidRPr="00BE5F93">
          <w:rPr>
            <w:rStyle w:val="Hyperlink"/>
            <w:rFonts w:ascii="Arial" w:eastAsia="Arial" w:hAnsi="Arial" w:cs="Arial"/>
            <w:sz w:val="24"/>
            <w:szCs w:val="24"/>
            <w:lang w:eastAsia="en-GB"/>
          </w:rPr>
          <w:t>https://industrytoday.co.uk/automotive/electric-scooter-market-poised-for-transformative-91-growth-by-2035</w:t>
        </w:r>
      </w:hyperlink>
      <w:r w:rsidRPr="00BE5F93">
        <w:rPr>
          <w:rFonts w:ascii="Arial" w:eastAsia="Arial" w:hAnsi="Arial" w:cs="Arial"/>
          <w:sz w:val="24"/>
          <w:szCs w:val="24"/>
          <w:lang w:eastAsia="en-GB"/>
        </w:rPr>
        <w:t xml:space="preserve"> (Accessed: 15 October 2025).</w:t>
      </w:r>
    </w:p>
    <w:p w14:paraId="5DB56F5B"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rPr>
      </w:pPr>
      <w:r w:rsidRPr="00BE5F93">
        <w:rPr>
          <w:rFonts w:ascii="Arial" w:eastAsia="Arial" w:hAnsi="Arial" w:cs="Arial"/>
          <w:sz w:val="24"/>
          <w:szCs w:val="24"/>
        </w:rPr>
        <w:t xml:space="preserve">Future Market Insights (2025) </w:t>
      </w:r>
      <w:r w:rsidRPr="00BE5F93">
        <w:rPr>
          <w:rFonts w:ascii="Arial" w:eastAsia="Arial" w:hAnsi="Arial" w:cs="Arial"/>
          <w:i/>
          <w:sz w:val="24"/>
          <w:szCs w:val="24"/>
        </w:rPr>
        <w:t>Electric Scooter Market Poised for Transformative 9.1% Growth by 2035</w:t>
      </w:r>
      <w:r w:rsidRPr="00BE5F93">
        <w:rPr>
          <w:rFonts w:ascii="Arial" w:eastAsia="Arial" w:hAnsi="Arial" w:cs="Arial"/>
          <w:sz w:val="24"/>
          <w:szCs w:val="24"/>
        </w:rPr>
        <w:t xml:space="preserve">. Industry Today, 25 September. Available at: </w:t>
      </w:r>
      <w:hyperlink r:id="rId29">
        <w:r w:rsidRPr="00BE5F93">
          <w:rPr>
            <w:rStyle w:val="Hyperlink"/>
            <w:rFonts w:ascii="Arial" w:eastAsia="Arial" w:hAnsi="Arial" w:cs="Arial"/>
            <w:sz w:val="24"/>
            <w:szCs w:val="24"/>
          </w:rPr>
          <w:t>https://industrytoday.co.uk/automotive/electric-scooter-market-poised-for-transformative-91-growth-by-2035</w:t>
        </w:r>
      </w:hyperlink>
      <w:r w:rsidRPr="00BE5F93">
        <w:rPr>
          <w:rFonts w:ascii="Arial" w:eastAsia="Arial" w:hAnsi="Arial" w:cs="Arial"/>
          <w:sz w:val="24"/>
          <w:szCs w:val="24"/>
        </w:rPr>
        <w:t xml:space="preserve"> (Accessed: 15 October 2025).</w:t>
      </w:r>
    </w:p>
    <w:p w14:paraId="147DE99A"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rPr>
      </w:pPr>
      <w:r w:rsidRPr="00BE5F93">
        <w:rPr>
          <w:rFonts w:ascii="Arial" w:eastAsia="Arial" w:hAnsi="Arial" w:cs="Arial"/>
          <w:sz w:val="24"/>
          <w:szCs w:val="24"/>
        </w:rPr>
        <w:t xml:space="preserve">Government of the United Kingdom (2024) </w:t>
      </w:r>
      <w:r w:rsidRPr="00BE5F93">
        <w:rPr>
          <w:rFonts w:ascii="Arial" w:eastAsia="Arial" w:hAnsi="Arial" w:cs="Arial"/>
          <w:i/>
          <w:sz w:val="24"/>
          <w:szCs w:val="24"/>
        </w:rPr>
        <w:t>New guidance to enhance e-bike and e-scooter safety</w:t>
      </w:r>
      <w:r w:rsidRPr="00BE5F93">
        <w:rPr>
          <w:rFonts w:ascii="Arial" w:eastAsia="Arial" w:hAnsi="Arial" w:cs="Arial"/>
          <w:sz w:val="24"/>
          <w:szCs w:val="24"/>
        </w:rPr>
        <w:t xml:space="preserve">. GOV.UK, 31 January. Available at: </w:t>
      </w:r>
      <w:hyperlink r:id="rId30">
        <w:r w:rsidRPr="00BE5F93">
          <w:rPr>
            <w:rStyle w:val="Hyperlink"/>
            <w:rFonts w:ascii="Arial" w:eastAsia="Arial" w:hAnsi="Arial" w:cs="Arial"/>
            <w:sz w:val="24"/>
            <w:szCs w:val="24"/>
          </w:rPr>
          <w:t>https://www.gov.uk/government/news/new-guidance-to-enhance-e-bike-and-e-scooter-safety</w:t>
        </w:r>
      </w:hyperlink>
      <w:r w:rsidRPr="00BE5F93">
        <w:rPr>
          <w:rFonts w:ascii="Arial" w:eastAsia="Arial" w:hAnsi="Arial" w:cs="Arial"/>
          <w:sz w:val="24"/>
          <w:szCs w:val="24"/>
        </w:rPr>
        <w:t xml:space="preserve"> (Accessed: 15 October 2025).</w:t>
      </w:r>
    </w:p>
    <w:p w14:paraId="3D776FDE"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rPr>
      </w:pPr>
      <w:r w:rsidRPr="00BE5F93">
        <w:rPr>
          <w:rFonts w:ascii="Arial" w:eastAsia="Arial" w:hAnsi="Arial" w:cs="Arial"/>
          <w:sz w:val="24"/>
          <w:szCs w:val="24"/>
        </w:rPr>
        <w:t xml:space="preserve">Government of the United Kingdom (2025) </w:t>
      </w:r>
      <w:r w:rsidRPr="00BE5F93">
        <w:rPr>
          <w:rFonts w:ascii="Arial" w:eastAsia="Arial" w:hAnsi="Arial" w:cs="Arial"/>
          <w:i/>
          <w:sz w:val="24"/>
          <w:szCs w:val="24"/>
        </w:rPr>
        <w:t>Electric vehicles: costs, charging and infrastructure</w:t>
      </w:r>
      <w:r w:rsidRPr="00BE5F93">
        <w:rPr>
          <w:rFonts w:ascii="Arial" w:eastAsia="Arial" w:hAnsi="Arial" w:cs="Arial"/>
          <w:sz w:val="24"/>
          <w:szCs w:val="24"/>
        </w:rPr>
        <w:t xml:space="preserve">. GOV.UK, 9 April. Available at: </w:t>
      </w:r>
      <w:hyperlink r:id="rId31">
        <w:r w:rsidRPr="00BE5F93">
          <w:rPr>
            <w:rStyle w:val="Hyperlink"/>
            <w:rFonts w:ascii="Arial" w:eastAsia="Arial" w:hAnsi="Arial" w:cs="Arial"/>
            <w:sz w:val="24"/>
            <w:szCs w:val="24"/>
          </w:rPr>
          <w:t>https://www.gov.uk/government/publications/electric-vehicles-costs-charging-and-infrastructure/electric-vehicles-costs-charging-and-infrastructure</w:t>
        </w:r>
      </w:hyperlink>
      <w:r w:rsidRPr="00BE5F93">
        <w:rPr>
          <w:rFonts w:ascii="Arial" w:eastAsia="Arial" w:hAnsi="Arial" w:cs="Arial"/>
          <w:sz w:val="24"/>
          <w:szCs w:val="24"/>
        </w:rPr>
        <w:t xml:space="preserve"> (Accessed: 15 October 2025).</w:t>
      </w:r>
    </w:p>
    <w:p w14:paraId="2A0B76F5"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rPr>
      </w:pPr>
      <w:r w:rsidRPr="00BE5F93">
        <w:rPr>
          <w:rFonts w:ascii="Arial" w:eastAsia="Arial" w:hAnsi="Arial" w:cs="Arial"/>
          <w:sz w:val="24"/>
          <w:szCs w:val="24"/>
        </w:rPr>
        <w:t xml:space="preserve">Government of the United Kingdom (2025) </w:t>
      </w:r>
      <w:r w:rsidRPr="00BE5F93">
        <w:rPr>
          <w:rFonts w:ascii="Arial" w:eastAsia="Arial" w:hAnsi="Arial" w:cs="Arial"/>
          <w:i/>
          <w:sz w:val="24"/>
          <w:szCs w:val="24"/>
        </w:rPr>
        <w:t>Regulations: waste batteries</w:t>
      </w:r>
      <w:r w:rsidRPr="00BE5F93">
        <w:rPr>
          <w:rFonts w:ascii="Arial" w:eastAsia="Arial" w:hAnsi="Arial" w:cs="Arial"/>
          <w:sz w:val="24"/>
          <w:szCs w:val="24"/>
        </w:rPr>
        <w:t xml:space="preserve">. GOV.UK, 31 December 2020. Available at: </w:t>
      </w:r>
      <w:hyperlink r:id="rId32">
        <w:r w:rsidRPr="00BE5F93">
          <w:rPr>
            <w:rStyle w:val="Hyperlink"/>
            <w:rFonts w:ascii="Arial" w:eastAsia="Arial" w:hAnsi="Arial" w:cs="Arial"/>
            <w:sz w:val="24"/>
            <w:szCs w:val="24"/>
          </w:rPr>
          <w:t>https://www.gov.uk/guidance/regulations-batteries-and-waste-batteries</w:t>
        </w:r>
      </w:hyperlink>
      <w:r w:rsidRPr="00BE5F93">
        <w:rPr>
          <w:rFonts w:ascii="Arial" w:eastAsia="Arial" w:hAnsi="Arial" w:cs="Arial"/>
          <w:sz w:val="24"/>
          <w:szCs w:val="24"/>
        </w:rPr>
        <w:t xml:space="preserve"> (Accessed: 15 October 2025).</w:t>
      </w:r>
    </w:p>
    <w:p w14:paraId="14DF70A5"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rPr>
      </w:pPr>
      <w:r w:rsidRPr="00BE5F93">
        <w:rPr>
          <w:rFonts w:ascii="Arial" w:eastAsia="Arial" w:hAnsi="Arial" w:cs="Arial"/>
          <w:sz w:val="24"/>
          <w:szCs w:val="24"/>
        </w:rPr>
        <w:t xml:space="preserve">Government of the United Kingdom (2025) </w:t>
      </w:r>
      <w:r w:rsidRPr="00BE5F93">
        <w:rPr>
          <w:rFonts w:ascii="Arial" w:eastAsia="Arial" w:hAnsi="Arial" w:cs="Arial"/>
          <w:i/>
          <w:sz w:val="24"/>
          <w:szCs w:val="24"/>
        </w:rPr>
        <w:t>Using a rental e-scooter</w:t>
      </w:r>
      <w:r w:rsidRPr="00BE5F93">
        <w:rPr>
          <w:rFonts w:ascii="Arial" w:eastAsia="Arial" w:hAnsi="Arial" w:cs="Arial"/>
          <w:sz w:val="24"/>
          <w:szCs w:val="24"/>
        </w:rPr>
        <w:t xml:space="preserve">. GOV.UK, 10 July. Available at: </w:t>
      </w:r>
      <w:hyperlink r:id="rId33">
        <w:r w:rsidRPr="00BE5F93">
          <w:rPr>
            <w:rStyle w:val="Hyperlink"/>
            <w:rFonts w:ascii="Arial" w:eastAsia="Arial" w:hAnsi="Arial" w:cs="Arial"/>
            <w:sz w:val="24"/>
            <w:szCs w:val="24"/>
          </w:rPr>
          <w:t>https://www.gov.uk/guidance/e-scooter-trials-guidance-for-users</w:t>
        </w:r>
      </w:hyperlink>
      <w:r w:rsidRPr="00BE5F93">
        <w:rPr>
          <w:rFonts w:ascii="Arial" w:eastAsia="Arial" w:hAnsi="Arial" w:cs="Arial"/>
          <w:sz w:val="24"/>
          <w:szCs w:val="24"/>
        </w:rPr>
        <w:t xml:space="preserve"> (Accessed: 15 October 2025).</w:t>
      </w:r>
    </w:p>
    <w:p w14:paraId="5AF12309"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lang w:eastAsia="en-GB"/>
        </w:rPr>
      </w:pPr>
      <w:r w:rsidRPr="00BE5F93">
        <w:rPr>
          <w:rFonts w:ascii="Arial" w:eastAsia="Arial" w:hAnsi="Arial" w:cs="Arial"/>
          <w:sz w:val="24"/>
          <w:szCs w:val="24"/>
          <w:lang w:eastAsia="en-GB"/>
        </w:rPr>
        <w:t xml:space="preserve">Grand View Research (2022) </w:t>
      </w:r>
      <w:r w:rsidRPr="00BE5F93">
        <w:rPr>
          <w:rFonts w:ascii="Arial" w:eastAsia="Arial" w:hAnsi="Arial" w:cs="Arial"/>
          <w:i/>
          <w:sz w:val="24"/>
          <w:szCs w:val="24"/>
          <w:lang w:eastAsia="en-GB"/>
        </w:rPr>
        <w:t>UK Electric Scooters Market Size &amp; Outlook, 2022-2030</w:t>
      </w:r>
      <w:r w:rsidRPr="00BE5F93">
        <w:rPr>
          <w:rFonts w:ascii="Arial" w:eastAsia="Arial" w:hAnsi="Arial" w:cs="Arial"/>
          <w:sz w:val="24"/>
          <w:szCs w:val="24"/>
          <w:lang w:eastAsia="en-GB"/>
        </w:rPr>
        <w:t xml:space="preserve">. Available at: </w:t>
      </w:r>
      <w:hyperlink r:id="rId34">
        <w:r w:rsidRPr="00BE5F93">
          <w:rPr>
            <w:rStyle w:val="Hyperlink"/>
            <w:rFonts w:ascii="Arial" w:eastAsia="Arial" w:hAnsi="Arial" w:cs="Arial"/>
            <w:sz w:val="24"/>
            <w:szCs w:val="24"/>
            <w:lang w:eastAsia="en-GB"/>
          </w:rPr>
          <w:t>https://www.grandviewresearch.com/horizon/outlook/electric-scooters-market/uk</w:t>
        </w:r>
      </w:hyperlink>
      <w:r w:rsidRPr="00BE5F93">
        <w:rPr>
          <w:rFonts w:ascii="Arial" w:eastAsia="Arial" w:hAnsi="Arial" w:cs="Arial"/>
          <w:sz w:val="24"/>
          <w:szCs w:val="24"/>
          <w:lang w:eastAsia="en-GB"/>
        </w:rPr>
        <w:t xml:space="preserve"> (Accessed: 15 October 2025).</w:t>
      </w:r>
    </w:p>
    <w:p w14:paraId="6FD9F9D7"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rPr>
      </w:pPr>
      <w:r w:rsidRPr="00BE5F93">
        <w:rPr>
          <w:rFonts w:ascii="Arial" w:eastAsia="Arial" w:hAnsi="Arial" w:cs="Arial"/>
          <w:sz w:val="24"/>
          <w:szCs w:val="24"/>
        </w:rPr>
        <w:lastRenderedPageBreak/>
        <w:t xml:space="preserve">Grand View Research (2022) </w:t>
      </w:r>
      <w:r w:rsidRPr="00BE5F93">
        <w:rPr>
          <w:rFonts w:ascii="Arial" w:eastAsia="Arial" w:hAnsi="Arial" w:cs="Arial"/>
          <w:i/>
          <w:sz w:val="24"/>
          <w:szCs w:val="24"/>
        </w:rPr>
        <w:t>UK Electric Scooters Market Size &amp; Outlook, 2022-2030</w:t>
      </w:r>
      <w:r w:rsidRPr="00BE5F93">
        <w:rPr>
          <w:rFonts w:ascii="Arial" w:eastAsia="Arial" w:hAnsi="Arial" w:cs="Arial"/>
          <w:sz w:val="24"/>
          <w:szCs w:val="24"/>
        </w:rPr>
        <w:t xml:space="preserve">. Available at: </w:t>
      </w:r>
      <w:hyperlink r:id="rId35">
        <w:r w:rsidRPr="00BE5F93">
          <w:rPr>
            <w:rStyle w:val="Hyperlink"/>
            <w:rFonts w:ascii="Arial" w:eastAsia="Arial" w:hAnsi="Arial" w:cs="Arial"/>
            <w:sz w:val="24"/>
            <w:szCs w:val="24"/>
          </w:rPr>
          <w:t>https://www.grandviewresearch.com/horizon/outlook/electric-scooters-market/uk</w:t>
        </w:r>
      </w:hyperlink>
      <w:r w:rsidRPr="00BE5F93">
        <w:rPr>
          <w:rFonts w:ascii="Arial" w:eastAsia="Arial" w:hAnsi="Arial" w:cs="Arial"/>
          <w:sz w:val="24"/>
          <w:szCs w:val="24"/>
        </w:rPr>
        <w:t xml:space="preserve"> (Accessed: 15 October 2025).</w:t>
      </w:r>
    </w:p>
    <w:p w14:paraId="1852AAB0" w14:textId="77777777" w:rsidR="00BE5F93" w:rsidRPr="00DB1FB5" w:rsidRDefault="00BE5F93" w:rsidP="002E1DC0">
      <w:pPr>
        <w:spacing w:before="100" w:beforeAutospacing="1" w:after="100" w:afterAutospacing="1" w:line="360" w:lineRule="auto"/>
        <w:jc w:val="both"/>
        <w:rPr>
          <w:rFonts w:ascii="Arial" w:eastAsia="Arial" w:hAnsi="Arial" w:cs="Arial"/>
          <w:sz w:val="24"/>
          <w:szCs w:val="24"/>
        </w:rPr>
      </w:pPr>
      <w:r w:rsidRPr="00DB1FB5">
        <w:rPr>
          <w:rFonts w:ascii="Arial" w:eastAsia="Arial" w:hAnsi="Arial" w:cs="Arial"/>
          <w:sz w:val="24"/>
          <w:szCs w:val="24"/>
        </w:rPr>
        <w:t xml:space="preserve">Have Ignition (2023) </w:t>
      </w:r>
      <w:r w:rsidRPr="00DB1FB5">
        <w:rPr>
          <w:rFonts w:ascii="Arial" w:eastAsia="Arial" w:hAnsi="Arial" w:cs="Arial"/>
          <w:i/>
          <w:iCs/>
          <w:sz w:val="24"/>
          <w:szCs w:val="24"/>
        </w:rPr>
        <w:t>Go-to-Market Strategy for electric scooters</w:t>
      </w:r>
      <w:r w:rsidRPr="00DB1FB5">
        <w:rPr>
          <w:rFonts w:ascii="Arial" w:eastAsia="Arial" w:hAnsi="Arial" w:cs="Arial"/>
          <w:sz w:val="24"/>
          <w:szCs w:val="24"/>
        </w:rPr>
        <w:t xml:space="preserve">. Available at: </w:t>
      </w:r>
      <w:hyperlink r:id="rId36" w:tgtFrame="_blank" w:history="1">
        <w:r w:rsidRPr="00DB1FB5">
          <w:rPr>
            <w:rStyle w:val="Hyperlink"/>
            <w:rFonts w:ascii="Arial" w:eastAsia="Arial" w:hAnsi="Arial" w:cs="Arial"/>
            <w:sz w:val="24"/>
            <w:szCs w:val="24"/>
          </w:rPr>
          <w:t>https://www.haveignition.com/industry-guides/go-to-market-strategy-for-electric-scooters</w:t>
        </w:r>
      </w:hyperlink>
      <w:r w:rsidRPr="00DB1FB5">
        <w:rPr>
          <w:rFonts w:ascii="Arial" w:eastAsia="Arial" w:hAnsi="Arial" w:cs="Arial"/>
          <w:sz w:val="24"/>
          <w:szCs w:val="24"/>
        </w:rPr>
        <w:t xml:space="preserve"> (Accessed: 21 October 2025).</w:t>
      </w:r>
    </w:p>
    <w:p w14:paraId="366AE5E6"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rPr>
      </w:pPr>
      <w:r w:rsidRPr="00BE5F93">
        <w:rPr>
          <w:rFonts w:ascii="Arial" w:eastAsia="Arial" w:hAnsi="Arial" w:cs="Arial"/>
          <w:sz w:val="24"/>
          <w:szCs w:val="24"/>
        </w:rPr>
        <w:t>Have Ignition (2023) </w:t>
      </w:r>
      <w:r w:rsidRPr="00BE5F93">
        <w:rPr>
          <w:rFonts w:ascii="Arial" w:eastAsia="Arial" w:hAnsi="Arial" w:cs="Arial"/>
          <w:i/>
          <w:sz w:val="24"/>
          <w:szCs w:val="24"/>
        </w:rPr>
        <w:t>Go-to-Market Strategy for electric scooters</w:t>
      </w:r>
      <w:r w:rsidRPr="00BE5F93">
        <w:rPr>
          <w:rFonts w:ascii="Arial" w:eastAsia="Arial" w:hAnsi="Arial" w:cs="Arial"/>
          <w:sz w:val="24"/>
          <w:szCs w:val="24"/>
        </w:rPr>
        <w:t>. 31 December. Available at: </w:t>
      </w:r>
      <w:hyperlink r:id="rId37">
        <w:r w:rsidRPr="00BE5F93">
          <w:rPr>
            <w:rStyle w:val="Hyperlink"/>
            <w:rFonts w:ascii="Arial" w:eastAsia="Arial" w:hAnsi="Arial" w:cs="Arial"/>
            <w:b/>
            <w:sz w:val="24"/>
            <w:szCs w:val="24"/>
          </w:rPr>
          <w:t>https://www.haveignition.com/industry-guides/go-to-market-strategy-for-electric-scooters</w:t>
        </w:r>
      </w:hyperlink>
      <w:r w:rsidRPr="00BE5F93">
        <w:rPr>
          <w:rFonts w:ascii="Arial" w:eastAsia="Arial" w:hAnsi="Arial" w:cs="Arial"/>
          <w:sz w:val="24"/>
          <w:szCs w:val="24"/>
        </w:rPr>
        <w:t> (Accessed: 15 October 2025).</w:t>
      </w:r>
    </w:p>
    <w:p w14:paraId="3E0278BA"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lang w:eastAsia="en-GB"/>
        </w:rPr>
      </w:pPr>
      <w:r w:rsidRPr="00BE5F93">
        <w:rPr>
          <w:rFonts w:ascii="Arial" w:eastAsia="Arial" w:hAnsi="Arial" w:cs="Arial"/>
          <w:sz w:val="24"/>
          <w:szCs w:val="24"/>
          <w:lang w:eastAsia="en-GB"/>
        </w:rPr>
        <w:t xml:space="preserve">HSBC Business Banking (2025) </w:t>
      </w:r>
      <w:r w:rsidRPr="00BE5F93">
        <w:rPr>
          <w:rFonts w:ascii="Arial" w:eastAsia="Arial" w:hAnsi="Arial" w:cs="Arial"/>
          <w:i/>
          <w:sz w:val="24"/>
          <w:szCs w:val="24"/>
          <w:lang w:eastAsia="en-GB"/>
        </w:rPr>
        <w:t>Sole Trader Vs Limited Company?</w:t>
      </w:r>
      <w:r w:rsidRPr="00BE5F93">
        <w:rPr>
          <w:rFonts w:ascii="Arial" w:eastAsia="Arial" w:hAnsi="Arial" w:cs="Arial"/>
          <w:sz w:val="24"/>
          <w:szCs w:val="24"/>
          <w:lang w:eastAsia="en-GB"/>
        </w:rPr>
        <w:t xml:space="preserve"> Available at: </w:t>
      </w:r>
      <w:hyperlink r:id="rId38">
        <w:r w:rsidRPr="00BE5F93">
          <w:rPr>
            <w:rFonts w:ascii="Arial" w:eastAsia="Arial" w:hAnsi="Arial" w:cs="Arial"/>
            <w:color w:val="0000FF"/>
            <w:sz w:val="24"/>
            <w:szCs w:val="24"/>
            <w:u w:val="single"/>
            <w:lang w:eastAsia="en-GB"/>
          </w:rPr>
          <w:t>https://www.business.hsbc.uk/en-gb/insights/starting-a-business/sole-trader-vs-limited-company</w:t>
        </w:r>
      </w:hyperlink>
      <w:r w:rsidRPr="00BE5F93">
        <w:rPr>
          <w:rFonts w:ascii="Arial" w:eastAsia="Arial" w:hAnsi="Arial" w:cs="Arial"/>
          <w:sz w:val="24"/>
          <w:szCs w:val="24"/>
          <w:lang w:eastAsia="en-GB"/>
        </w:rPr>
        <w:t xml:space="preserve"> (Accessed: 15 October 2025).</w:t>
      </w:r>
    </w:p>
    <w:p w14:paraId="7FDE5F0B"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lang w:eastAsia="en-GB"/>
        </w:rPr>
      </w:pPr>
      <w:hyperlink r:id="rId39">
        <w:r w:rsidRPr="00BE5F93">
          <w:rPr>
            <w:rStyle w:val="Hyperlink"/>
            <w:rFonts w:ascii="Arial" w:eastAsia="Arial" w:hAnsi="Arial" w:cs="Arial"/>
            <w:sz w:val="24"/>
            <w:szCs w:val="24"/>
          </w:rPr>
          <w:t>https://technofaq.org/wp-content/uploads/2019/09/How-Fast-do-Electric-Scooters-Go.jpg</w:t>
        </w:r>
      </w:hyperlink>
      <w:r w:rsidRPr="00BE5F93">
        <w:rPr>
          <w:rFonts w:ascii="Arial" w:eastAsia="Arial" w:hAnsi="Arial" w:cs="Arial"/>
          <w:sz w:val="24"/>
          <w:szCs w:val="24"/>
          <w:lang w:eastAsia="en-GB"/>
        </w:rPr>
        <w:t xml:space="preserve"> Berry Smith (2024) </w:t>
      </w:r>
      <w:r w:rsidRPr="00BE5F93">
        <w:rPr>
          <w:rFonts w:ascii="Arial" w:eastAsia="Arial" w:hAnsi="Arial" w:cs="Arial"/>
          <w:i/>
          <w:sz w:val="24"/>
          <w:szCs w:val="24"/>
          <w:lang w:eastAsia="en-GB"/>
        </w:rPr>
        <w:t>Starting A Business – Why Choosing The Right Legal Structure Matters</w:t>
      </w:r>
      <w:r w:rsidRPr="00BE5F93">
        <w:rPr>
          <w:rFonts w:ascii="Arial" w:eastAsia="Arial" w:hAnsi="Arial" w:cs="Arial"/>
          <w:sz w:val="24"/>
          <w:szCs w:val="24"/>
          <w:lang w:eastAsia="en-GB"/>
        </w:rPr>
        <w:t xml:space="preserve">. Available at: </w:t>
      </w:r>
      <w:hyperlink r:id="rId40">
        <w:r w:rsidRPr="00BE5F93">
          <w:rPr>
            <w:rFonts w:ascii="Arial" w:eastAsia="Arial" w:hAnsi="Arial" w:cs="Arial"/>
            <w:color w:val="0000FF"/>
            <w:sz w:val="24"/>
            <w:szCs w:val="24"/>
            <w:u w:val="single"/>
            <w:lang w:eastAsia="en-GB"/>
          </w:rPr>
          <w:t>https://www.berrysmith.com/news/starting-a-business-why-choosing-the-right-legal-structure-matters/</w:t>
        </w:r>
      </w:hyperlink>
      <w:r w:rsidRPr="00BE5F93">
        <w:rPr>
          <w:rFonts w:ascii="Arial" w:eastAsia="Arial" w:hAnsi="Arial" w:cs="Arial"/>
          <w:sz w:val="24"/>
          <w:szCs w:val="24"/>
          <w:lang w:eastAsia="en-GB"/>
        </w:rPr>
        <w:t xml:space="preserve"> (Accessed: 15 October 2025).</w:t>
      </w:r>
    </w:p>
    <w:p w14:paraId="10F12348"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rPr>
      </w:pPr>
      <w:r w:rsidRPr="00BE5F93">
        <w:rPr>
          <w:rFonts w:ascii="Arial" w:eastAsia="Arial" w:hAnsi="Arial" w:cs="Arial"/>
          <w:sz w:val="24"/>
          <w:szCs w:val="24"/>
        </w:rPr>
        <w:t xml:space="preserve">iScooter Global (no date) </w:t>
      </w:r>
      <w:r w:rsidRPr="00BE5F93">
        <w:rPr>
          <w:rFonts w:ascii="Arial" w:eastAsia="Arial" w:hAnsi="Arial" w:cs="Arial"/>
          <w:i/>
          <w:sz w:val="24"/>
          <w:szCs w:val="24"/>
        </w:rPr>
        <w:t>Are Electric Scooters Legal on UK Roads in 2024?</w:t>
      </w:r>
      <w:r w:rsidRPr="00BE5F93">
        <w:rPr>
          <w:rFonts w:ascii="Arial" w:eastAsia="Arial" w:hAnsi="Arial" w:cs="Arial"/>
          <w:sz w:val="24"/>
          <w:szCs w:val="24"/>
        </w:rPr>
        <w:t xml:space="preserve"> Available at: </w:t>
      </w:r>
      <w:hyperlink r:id="rId41">
        <w:r w:rsidRPr="00BE5F93">
          <w:rPr>
            <w:rStyle w:val="Hyperlink"/>
            <w:rFonts w:ascii="Arial" w:eastAsia="Arial" w:hAnsi="Arial" w:cs="Arial"/>
            <w:sz w:val="24"/>
            <w:szCs w:val="24"/>
          </w:rPr>
          <w:t>https://www.iscooterglobal.co.uk/blogs/riding-guide/are-electric-scooters-legal-on-uk-roads-in-2024</w:t>
        </w:r>
      </w:hyperlink>
      <w:r w:rsidRPr="00BE5F93">
        <w:rPr>
          <w:rFonts w:ascii="Arial" w:eastAsia="Arial" w:hAnsi="Arial" w:cs="Arial"/>
          <w:sz w:val="24"/>
          <w:szCs w:val="24"/>
        </w:rPr>
        <w:t xml:space="preserve"> (Accessed: 15 October 2025).</w:t>
      </w:r>
    </w:p>
    <w:p w14:paraId="0DE3456B" w14:textId="77777777" w:rsidR="00BE5F93" w:rsidRPr="00DB1FB5" w:rsidRDefault="00BE5F93" w:rsidP="002E1DC0">
      <w:pPr>
        <w:spacing w:before="100" w:beforeAutospacing="1" w:after="100" w:afterAutospacing="1" w:line="360" w:lineRule="auto"/>
        <w:jc w:val="both"/>
        <w:rPr>
          <w:rFonts w:ascii="Arial" w:eastAsia="Arial" w:hAnsi="Arial" w:cs="Arial"/>
          <w:sz w:val="24"/>
          <w:szCs w:val="24"/>
        </w:rPr>
      </w:pPr>
      <w:r w:rsidRPr="00DB1FB5">
        <w:rPr>
          <w:rFonts w:ascii="Arial" w:eastAsia="Arial" w:hAnsi="Arial" w:cs="Arial"/>
          <w:sz w:val="24"/>
          <w:szCs w:val="24"/>
        </w:rPr>
        <w:t xml:space="preserve">Jump Accounting (2025) </w:t>
      </w:r>
      <w:r w:rsidRPr="00DB1FB5">
        <w:rPr>
          <w:rFonts w:ascii="Arial" w:eastAsia="Arial" w:hAnsi="Arial" w:cs="Arial"/>
          <w:i/>
          <w:iCs/>
          <w:sz w:val="24"/>
          <w:szCs w:val="24"/>
        </w:rPr>
        <w:t>A startup's guide to writing a business plan</w:t>
      </w:r>
      <w:r w:rsidRPr="00DB1FB5">
        <w:rPr>
          <w:rFonts w:ascii="Arial" w:eastAsia="Arial" w:hAnsi="Arial" w:cs="Arial"/>
          <w:sz w:val="24"/>
          <w:szCs w:val="24"/>
        </w:rPr>
        <w:t xml:space="preserve">. Available at: </w:t>
      </w:r>
      <w:hyperlink r:id="rId42" w:tgtFrame="_blank" w:history="1">
        <w:r w:rsidRPr="00DB1FB5">
          <w:rPr>
            <w:rStyle w:val="Hyperlink"/>
            <w:rFonts w:ascii="Arial" w:eastAsia="Arial" w:hAnsi="Arial" w:cs="Arial"/>
            <w:sz w:val="24"/>
            <w:szCs w:val="24"/>
          </w:rPr>
          <w:t>https://www.jumpaccounting.co.uk/a-startup-s-guide-to-writing-a-business-plan/</w:t>
        </w:r>
      </w:hyperlink>
      <w:r w:rsidRPr="00DB1FB5">
        <w:rPr>
          <w:rFonts w:ascii="Arial" w:eastAsia="Arial" w:hAnsi="Arial" w:cs="Arial"/>
          <w:sz w:val="24"/>
          <w:szCs w:val="24"/>
        </w:rPr>
        <w:t xml:space="preserve"> (Accessed: 21 October 2025).</w:t>
      </w:r>
    </w:p>
    <w:p w14:paraId="62EADF8D"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rPr>
      </w:pPr>
      <w:r w:rsidRPr="00BE5F93">
        <w:rPr>
          <w:rFonts w:ascii="Arial" w:eastAsia="Arial" w:hAnsi="Arial" w:cs="Arial"/>
          <w:sz w:val="24"/>
          <w:szCs w:val="24"/>
        </w:rPr>
        <w:t>Levy Electric (2020) </w:t>
      </w:r>
      <w:r w:rsidRPr="00BE5F93">
        <w:rPr>
          <w:rFonts w:ascii="Arial" w:eastAsia="Arial" w:hAnsi="Arial" w:cs="Arial"/>
          <w:i/>
          <w:sz w:val="24"/>
          <w:szCs w:val="24"/>
        </w:rPr>
        <w:t>Effective Strategies for Boosting the Success of Your Innovative Electric Scooter</w:t>
      </w:r>
      <w:r w:rsidRPr="00BE5F93">
        <w:rPr>
          <w:rFonts w:ascii="Arial" w:eastAsia="Arial" w:hAnsi="Arial" w:cs="Arial"/>
          <w:sz w:val="24"/>
          <w:szCs w:val="24"/>
        </w:rPr>
        <w:t>. 12 June. Available at: </w:t>
      </w:r>
      <w:hyperlink r:id="rId43">
        <w:r w:rsidRPr="00BE5F93">
          <w:rPr>
            <w:rStyle w:val="Hyperlink"/>
            <w:rFonts w:ascii="Arial" w:eastAsia="Arial" w:hAnsi="Arial" w:cs="Arial"/>
            <w:b/>
            <w:sz w:val="24"/>
            <w:szCs w:val="24"/>
          </w:rPr>
          <w:t>https://www.levyelectric.com/resources/effective-strategies-for-boosting-the-success-of-your-innovative-electric-scooter</w:t>
        </w:r>
      </w:hyperlink>
      <w:r w:rsidRPr="00BE5F93">
        <w:rPr>
          <w:rFonts w:ascii="Arial" w:eastAsia="Arial" w:hAnsi="Arial" w:cs="Arial"/>
          <w:sz w:val="24"/>
          <w:szCs w:val="24"/>
        </w:rPr>
        <w:t> (Accessed: 15 October 2025).</w:t>
      </w:r>
    </w:p>
    <w:p w14:paraId="678F2193" w14:textId="77777777" w:rsidR="00BE5F93" w:rsidRPr="00DB1FB5" w:rsidRDefault="00BE5F93" w:rsidP="002E1DC0">
      <w:pPr>
        <w:spacing w:before="100" w:beforeAutospacing="1" w:after="100" w:afterAutospacing="1" w:line="360" w:lineRule="auto"/>
        <w:jc w:val="both"/>
        <w:rPr>
          <w:rFonts w:ascii="Arial" w:eastAsia="Arial" w:hAnsi="Arial" w:cs="Arial"/>
          <w:sz w:val="24"/>
          <w:szCs w:val="24"/>
        </w:rPr>
      </w:pPr>
      <w:r w:rsidRPr="00DB1FB5">
        <w:rPr>
          <w:rFonts w:ascii="Arial" w:eastAsia="Arial" w:hAnsi="Arial" w:cs="Arial"/>
          <w:sz w:val="24"/>
          <w:szCs w:val="24"/>
        </w:rPr>
        <w:lastRenderedPageBreak/>
        <w:t xml:space="preserve">Octal Software (2025) </w:t>
      </w:r>
      <w:r w:rsidRPr="00DB1FB5">
        <w:rPr>
          <w:rFonts w:ascii="Arial" w:eastAsia="Arial" w:hAnsi="Arial" w:cs="Arial"/>
          <w:i/>
          <w:iCs/>
          <w:sz w:val="24"/>
          <w:szCs w:val="24"/>
        </w:rPr>
        <w:t>E-Scooter Rental Business - A Detailed Guide and Cost to Launch</w:t>
      </w:r>
      <w:r w:rsidRPr="00DB1FB5">
        <w:rPr>
          <w:rFonts w:ascii="Arial" w:eastAsia="Arial" w:hAnsi="Arial" w:cs="Arial"/>
          <w:sz w:val="24"/>
          <w:szCs w:val="24"/>
        </w:rPr>
        <w:t xml:space="preserve">. Available at: </w:t>
      </w:r>
      <w:hyperlink r:id="rId44" w:tgtFrame="_blank" w:history="1">
        <w:r w:rsidRPr="00DB1FB5">
          <w:rPr>
            <w:rStyle w:val="Hyperlink"/>
            <w:rFonts w:ascii="Arial" w:eastAsia="Arial" w:hAnsi="Arial" w:cs="Arial"/>
            <w:sz w:val="24"/>
            <w:szCs w:val="24"/>
          </w:rPr>
          <w:t>https://www.octalsoftware.com/blog/how-to-start-an-e-scooter-rental-business</w:t>
        </w:r>
      </w:hyperlink>
      <w:r w:rsidRPr="00DB1FB5">
        <w:rPr>
          <w:rFonts w:ascii="Arial" w:eastAsia="Arial" w:hAnsi="Arial" w:cs="Arial"/>
          <w:sz w:val="24"/>
          <w:szCs w:val="24"/>
        </w:rPr>
        <w:t xml:space="preserve"> (Accessed: 21 October 2025).</w:t>
      </w:r>
    </w:p>
    <w:p w14:paraId="7908002E"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rPr>
      </w:pPr>
      <w:r w:rsidRPr="00BE5F93">
        <w:rPr>
          <w:rFonts w:ascii="Arial" w:eastAsia="Arial" w:hAnsi="Arial" w:cs="Arial"/>
          <w:sz w:val="24"/>
          <w:szCs w:val="24"/>
        </w:rPr>
        <w:t xml:space="preserve">PACTS (2025) </w:t>
      </w:r>
      <w:r w:rsidRPr="00BE5F93">
        <w:rPr>
          <w:rFonts w:ascii="Arial" w:eastAsia="Arial" w:hAnsi="Arial" w:cs="Arial"/>
          <w:i/>
          <w:sz w:val="24"/>
          <w:szCs w:val="24"/>
        </w:rPr>
        <w:t>e-scooters in the UK: misconceptions, challenges, and what comes next</w:t>
      </w:r>
      <w:r w:rsidRPr="00BE5F93">
        <w:rPr>
          <w:rFonts w:ascii="Arial" w:eastAsia="Arial" w:hAnsi="Arial" w:cs="Arial"/>
          <w:sz w:val="24"/>
          <w:szCs w:val="24"/>
        </w:rPr>
        <w:t xml:space="preserve">. 27 March. Available at: </w:t>
      </w:r>
      <w:hyperlink r:id="rId45">
        <w:r w:rsidRPr="00BE5F93">
          <w:rPr>
            <w:rStyle w:val="Hyperlink"/>
            <w:rFonts w:ascii="Arial" w:eastAsia="Arial" w:hAnsi="Arial" w:cs="Arial"/>
            <w:sz w:val="24"/>
            <w:szCs w:val="24"/>
          </w:rPr>
          <w:t>https://www.pacts.org.uk/e-scooters-in-the-uk-misconceptions-challenges-and-what-comes-next/</w:t>
        </w:r>
      </w:hyperlink>
      <w:r w:rsidRPr="00BE5F93">
        <w:rPr>
          <w:rFonts w:ascii="Arial" w:eastAsia="Arial" w:hAnsi="Arial" w:cs="Arial"/>
          <w:sz w:val="24"/>
          <w:szCs w:val="24"/>
        </w:rPr>
        <w:t xml:space="preserve"> (Accessed: 15 October 2025).</w:t>
      </w:r>
    </w:p>
    <w:p w14:paraId="42FBE79C"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rPr>
      </w:pPr>
      <w:r w:rsidRPr="00BE5F93">
        <w:rPr>
          <w:rFonts w:ascii="Arial" w:eastAsia="Arial" w:hAnsi="Arial" w:cs="Arial"/>
          <w:sz w:val="24"/>
          <w:szCs w:val="24"/>
        </w:rPr>
        <w:t xml:space="preserve">Peterborough Cycle Hub (2022) </w:t>
      </w:r>
      <w:r w:rsidRPr="00BE5F93">
        <w:rPr>
          <w:rFonts w:ascii="Arial" w:eastAsia="Arial" w:hAnsi="Arial" w:cs="Arial"/>
          <w:i/>
          <w:sz w:val="24"/>
          <w:szCs w:val="24"/>
        </w:rPr>
        <w:t>E-Scooter Servicing</w:t>
      </w:r>
      <w:r w:rsidRPr="00BE5F93">
        <w:rPr>
          <w:rFonts w:ascii="Arial" w:eastAsia="Arial" w:hAnsi="Arial" w:cs="Arial"/>
          <w:sz w:val="24"/>
          <w:szCs w:val="24"/>
        </w:rPr>
        <w:t xml:space="preserve">. 5 September. Available at: </w:t>
      </w:r>
      <w:hyperlink r:id="rId46">
        <w:r w:rsidRPr="00BE5F93">
          <w:rPr>
            <w:rStyle w:val="Hyperlink"/>
            <w:rFonts w:ascii="Arial" w:eastAsia="Arial" w:hAnsi="Arial" w:cs="Arial"/>
            <w:sz w:val="24"/>
            <w:szCs w:val="24"/>
          </w:rPr>
          <w:t>https://peterboroughcyclehub.co.uk/pages/e-scooter-servicing</w:t>
        </w:r>
      </w:hyperlink>
      <w:r w:rsidRPr="00BE5F93">
        <w:rPr>
          <w:rFonts w:ascii="Arial" w:eastAsia="Arial" w:hAnsi="Arial" w:cs="Arial"/>
          <w:sz w:val="24"/>
          <w:szCs w:val="24"/>
        </w:rPr>
        <w:t xml:space="preserve"> (Accessed: 15 October 2025).</w:t>
      </w:r>
    </w:p>
    <w:p w14:paraId="54F13219"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rPr>
      </w:pPr>
      <w:r w:rsidRPr="00BE5F93">
        <w:rPr>
          <w:rFonts w:ascii="Arial" w:eastAsia="Arial" w:hAnsi="Arial" w:cs="Arial"/>
          <w:sz w:val="24"/>
          <w:szCs w:val="24"/>
        </w:rPr>
        <w:t>Pure Electric (2025) </w:t>
      </w:r>
      <w:r w:rsidRPr="00BE5F93">
        <w:rPr>
          <w:rFonts w:ascii="Arial" w:eastAsia="Arial" w:hAnsi="Arial" w:cs="Arial"/>
          <w:i/>
          <w:sz w:val="24"/>
          <w:szCs w:val="24"/>
        </w:rPr>
        <w:t>Electric Scooter Outlet | Refurbished &amp; Discount Scooters</w:t>
      </w:r>
      <w:r w:rsidRPr="00BE5F93">
        <w:rPr>
          <w:rFonts w:ascii="Arial" w:eastAsia="Arial" w:hAnsi="Arial" w:cs="Arial"/>
          <w:sz w:val="24"/>
          <w:szCs w:val="24"/>
        </w:rPr>
        <w:t>. 16 July. Available at: </w:t>
      </w:r>
      <w:hyperlink r:id="rId47">
        <w:r w:rsidRPr="00BE5F93">
          <w:rPr>
            <w:rStyle w:val="Hyperlink"/>
            <w:rFonts w:ascii="Arial" w:eastAsia="Arial" w:hAnsi="Arial" w:cs="Arial"/>
            <w:b/>
            <w:sz w:val="24"/>
            <w:szCs w:val="24"/>
          </w:rPr>
          <w:t>https://www.pureelectric.com/collections/outlet</w:t>
        </w:r>
      </w:hyperlink>
      <w:r w:rsidRPr="00BE5F93">
        <w:rPr>
          <w:rFonts w:ascii="Arial" w:eastAsia="Arial" w:hAnsi="Arial" w:cs="Arial"/>
          <w:sz w:val="24"/>
          <w:szCs w:val="24"/>
        </w:rPr>
        <w:t> (Accessed: 15 October 2025).</w:t>
      </w:r>
    </w:p>
    <w:p w14:paraId="441BCE89"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rPr>
      </w:pPr>
      <w:r w:rsidRPr="00BE5F93">
        <w:rPr>
          <w:rFonts w:ascii="Arial" w:eastAsia="Arial" w:hAnsi="Arial" w:cs="Arial"/>
          <w:sz w:val="24"/>
          <w:szCs w:val="24"/>
        </w:rPr>
        <w:t>Rapid Scooter (2025) </w:t>
      </w:r>
      <w:r w:rsidRPr="00BE5F93">
        <w:rPr>
          <w:rFonts w:ascii="Arial" w:eastAsia="Arial" w:hAnsi="Arial" w:cs="Arial"/>
          <w:i/>
          <w:sz w:val="24"/>
          <w:szCs w:val="24"/>
        </w:rPr>
        <w:t>Electric Scooters | E-Scooters | Free Delivery | 0% Finance</w:t>
      </w:r>
      <w:r w:rsidRPr="00BE5F93">
        <w:rPr>
          <w:rFonts w:ascii="Arial" w:eastAsia="Arial" w:hAnsi="Arial" w:cs="Arial"/>
          <w:sz w:val="24"/>
          <w:szCs w:val="24"/>
        </w:rPr>
        <w:t>. 4 August. Available at: </w:t>
      </w:r>
      <w:hyperlink r:id="rId48">
        <w:r w:rsidRPr="00BE5F93">
          <w:rPr>
            <w:rStyle w:val="Hyperlink"/>
            <w:rFonts w:ascii="Arial" w:eastAsia="Arial" w:hAnsi="Arial" w:cs="Arial"/>
            <w:b/>
            <w:sz w:val="24"/>
            <w:szCs w:val="24"/>
          </w:rPr>
          <w:t>https://rapidscooter.co.uk/electric-scooters</w:t>
        </w:r>
      </w:hyperlink>
      <w:r w:rsidRPr="00BE5F93">
        <w:rPr>
          <w:rFonts w:ascii="Arial" w:eastAsia="Arial" w:hAnsi="Arial" w:cs="Arial"/>
          <w:sz w:val="24"/>
          <w:szCs w:val="24"/>
        </w:rPr>
        <w:t> (Accessed: 15 October 2025).</w:t>
      </w:r>
    </w:p>
    <w:p w14:paraId="79CF355C" w14:textId="77777777" w:rsidR="00BE5F93" w:rsidRPr="00DB1FB5" w:rsidRDefault="00BE5F93" w:rsidP="002E1DC0">
      <w:pPr>
        <w:spacing w:before="100" w:beforeAutospacing="1" w:after="100" w:afterAutospacing="1" w:line="360" w:lineRule="auto"/>
        <w:jc w:val="both"/>
        <w:rPr>
          <w:rFonts w:ascii="Arial" w:eastAsia="Arial" w:hAnsi="Arial" w:cs="Arial"/>
          <w:sz w:val="24"/>
          <w:szCs w:val="24"/>
        </w:rPr>
      </w:pPr>
      <w:r w:rsidRPr="00DB1FB5">
        <w:rPr>
          <w:rFonts w:ascii="Arial" w:eastAsia="Arial" w:hAnsi="Arial" w:cs="Arial"/>
          <w:sz w:val="24"/>
          <w:szCs w:val="24"/>
        </w:rPr>
        <w:t xml:space="preserve">SemiDot Infotech (2024) </w:t>
      </w:r>
      <w:r w:rsidRPr="00DB1FB5">
        <w:rPr>
          <w:rFonts w:ascii="Arial" w:eastAsia="Arial" w:hAnsi="Arial" w:cs="Arial"/>
          <w:i/>
          <w:iCs/>
          <w:sz w:val="24"/>
          <w:szCs w:val="24"/>
        </w:rPr>
        <w:t>How To Start an Electric Scooter Business?</w:t>
      </w:r>
      <w:r w:rsidRPr="00DB1FB5">
        <w:rPr>
          <w:rFonts w:ascii="Arial" w:eastAsia="Arial" w:hAnsi="Arial" w:cs="Arial"/>
          <w:sz w:val="24"/>
          <w:szCs w:val="24"/>
        </w:rPr>
        <w:t xml:space="preserve"> Available at: </w:t>
      </w:r>
      <w:hyperlink r:id="rId49" w:tgtFrame="_blank" w:history="1">
        <w:r w:rsidRPr="00DB1FB5">
          <w:rPr>
            <w:rStyle w:val="Hyperlink"/>
            <w:rFonts w:ascii="Arial" w:eastAsia="Arial" w:hAnsi="Arial" w:cs="Arial"/>
            <w:sz w:val="24"/>
            <w:szCs w:val="24"/>
          </w:rPr>
          <w:t>https://semidotinfotech.com/blog/how-to-start-an-electric-scooter-business/</w:t>
        </w:r>
      </w:hyperlink>
      <w:r w:rsidRPr="00DB1FB5">
        <w:rPr>
          <w:rFonts w:ascii="Arial" w:eastAsia="Arial" w:hAnsi="Arial" w:cs="Arial"/>
          <w:sz w:val="24"/>
          <w:szCs w:val="24"/>
        </w:rPr>
        <w:t xml:space="preserve"> (Accessed: 21 October 2025).</w:t>
      </w:r>
    </w:p>
    <w:p w14:paraId="1D3EF13A"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rPr>
      </w:pPr>
      <w:r w:rsidRPr="00BE5F93">
        <w:rPr>
          <w:rFonts w:ascii="Arial" w:eastAsia="Arial" w:hAnsi="Arial" w:cs="Arial"/>
          <w:sz w:val="24"/>
          <w:szCs w:val="24"/>
        </w:rPr>
        <w:t>Skootz (2025) </w:t>
      </w:r>
      <w:r w:rsidRPr="00BE5F93">
        <w:rPr>
          <w:rFonts w:ascii="Arial" w:eastAsia="Arial" w:hAnsi="Arial" w:cs="Arial"/>
          <w:i/>
          <w:sz w:val="24"/>
          <w:szCs w:val="24"/>
        </w:rPr>
        <w:t>Electric Scooters and E-Bikes in Birmingham</w:t>
      </w:r>
      <w:r w:rsidRPr="00BE5F93">
        <w:rPr>
          <w:rFonts w:ascii="Arial" w:eastAsia="Arial" w:hAnsi="Arial" w:cs="Arial"/>
          <w:sz w:val="24"/>
          <w:szCs w:val="24"/>
        </w:rPr>
        <w:t>. 24 August. Available at: </w:t>
      </w:r>
      <w:hyperlink r:id="rId50">
        <w:r w:rsidRPr="00BE5F93">
          <w:rPr>
            <w:rStyle w:val="Hyperlink"/>
            <w:rFonts w:ascii="Arial" w:eastAsia="Arial" w:hAnsi="Arial" w:cs="Arial"/>
            <w:b/>
            <w:sz w:val="24"/>
            <w:szCs w:val="24"/>
          </w:rPr>
          <w:t>https://skootz-electricscooters.com/pages/escooters-birmingham</w:t>
        </w:r>
      </w:hyperlink>
      <w:r w:rsidRPr="00BE5F93">
        <w:rPr>
          <w:rFonts w:ascii="Arial" w:eastAsia="Arial" w:hAnsi="Arial" w:cs="Arial"/>
          <w:sz w:val="24"/>
          <w:szCs w:val="24"/>
        </w:rPr>
        <w:t> (Accessed: 15 October 2025).</w:t>
      </w:r>
    </w:p>
    <w:p w14:paraId="12B8F9A4" w14:textId="77777777" w:rsidR="00BE5F93" w:rsidRPr="00DB1FB5" w:rsidRDefault="00BE5F93" w:rsidP="002E1DC0">
      <w:pPr>
        <w:spacing w:before="100" w:beforeAutospacing="1" w:after="100" w:afterAutospacing="1" w:line="360" w:lineRule="auto"/>
        <w:jc w:val="both"/>
        <w:rPr>
          <w:rFonts w:ascii="Arial" w:eastAsia="Arial" w:hAnsi="Arial" w:cs="Arial"/>
          <w:sz w:val="24"/>
          <w:szCs w:val="24"/>
        </w:rPr>
      </w:pPr>
      <w:r w:rsidRPr="00DB1FB5">
        <w:rPr>
          <w:rFonts w:ascii="Arial" w:eastAsia="Arial" w:hAnsi="Arial" w:cs="Arial"/>
          <w:sz w:val="24"/>
          <w:szCs w:val="24"/>
        </w:rPr>
        <w:t xml:space="preserve">Squillion Tech (2024) </w:t>
      </w:r>
      <w:r w:rsidRPr="00DB1FB5">
        <w:rPr>
          <w:rFonts w:ascii="Arial" w:eastAsia="Arial" w:hAnsi="Arial" w:cs="Arial"/>
          <w:i/>
          <w:iCs/>
          <w:sz w:val="24"/>
          <w:szCs w:val="24"/>
        </w:rPr>
        <w:t>Must know the costs before launching your scooter-sharing company</w:t>
      </w:r>
      <w:r w:rsidRPr="00DB1FB5">
        <w:rPr>
          <w:rFonts w:ascii="Arial" w:eastAsia="Arial" w:hAnsi="Arial" w:cs="Arial"/>
          <w:sz w:val="24"/>
          <w:szCs w:val="24"/>
        </w:rPr>
        <w:t xml:space="preserve">. Available at: </w:t>
      </w:r>
      <w:hyperlink r:id="rId51" w:tgtFrame="_blank" w:history="1">
        <w:r w:rsidRPr="00DB1FB5">
          <w:rPr>
            <w:rStyle w:val="Hyperlink"/>
            <w:rFonts w:ascii="Arial" w:eastAsia="Arial" w:hAnsi="Arial" w:cs="Arial"/>
            <w:sz w:val="24"/>
            <w:szCs w:val="24"/>
          </w:rPr>
          <w:t>https://www.squillion.tech/must-know-costs-launching-scooter-sharing-company/</w:t>
        </w:r>
      </w:hyperlink>
      <w:r w:rsidRPr="00DB1FB5">
        <w:rPr>
          <w:rFonts w:ascii="Arial" w:eastAsia="Arial" w:hAnsi="Arial" w:cs="Arial"/>
          <w:sz w:val="24"/>
          <w:szCs w:val="24"/>
        </w:rPr>
        <w:t xml:space="preserve"> (Accessed: 21 October 2025).</w:t>
      </w:r>
    </w:p>
    <w:p w14:paraId="5D4DCB90"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lang w:eastAsia="en-GB"/>
        </w:rPr>
      </w:pPr>
      <w:r w:rsidRPr="00BE5F93">
        <w:rPr>
          <w:rFonts w:ascii="Arial" w:eastAsia="Arial" w:hAnsi="Arial" w:cs="Arial"/>
          <w:sz w:val="24"/>
          <w:szCs w:val="24"/>
          <w:lang w:eastAsia="en-GB"/>
        </w:rPr>
        <w:t xml:space="preserve">Starling Bank (2024) </w:t>
      </w:r>
      <w:r w:rsidRPr="00BE5F93">
        <w:rPr>
          <w:rFonts w:ascii="Arial" w:eastAsia="Arial" w:hAnsi="Arial" w:cs="Arial"/>
          <w:i/>
          <w:sz w:val="24"/>
          <w:szCs w:val="24"/>
          <w:lang w:eastAsia="en-GB"/>
        </w:rPr>
        <w:t>Sole trader or limited company - which is best for you?</w:t>
      </w:r>
      <w:r w:rsidRPr="00BE5F93">
        <w:rPr>
          <w:rFonts w:ascii="Arial" w:eastAsia="Arial" w:hAnsi="Arial" w:cs="Arial"/>
          <w:sz w:val="24"/>
          <w:szCs w:val="24"/>
          <w:lang w:eastAsia="en-GB"/>
        </w:rPr>
        <w:t xml:space="preserve"> Available at: </w:t>
      </w:r>
      <w:hyperlink r:id="rId52">
        <w:r w:rsidRPr="00BE5F93">
          <w:rPr>
            <w:rFonts w:ascii="Arial" w:eastAsia="Arial" w:hAnsi="Arial" w:cs="Arial"/>
            <w:color w:val="0000FF"/>
            <w:sz w:val="24"/>
            <w:szCs w:val="24"/>
            <w:u w:val="single"/>
            <w:lang w:eastAsia="en-GB"/>
          </w:rPr>
          <w:t>https://www.starlingbank.com/resources/business-guides/sole-trader-or-limited-company/</w:t>
        </w:r>
      </w:hyperlink>
      <w:r w:rsidRPr="00BE5F93">
        <w:rPr>
          <w:rFonts w:ascii="Arial" w:eastAsia="Arial" w:hAnsi="Arial" w:cs="Arial"/>
          <w:sz w:val="24"/>
          <w:szCs w:val="24"/>
          <w:lang w:eastAsia="en-GB"/>
        </w:rPr>
        <w:t xml:space="preserve"> (Accessed: 15 October 2025).</w:t>
      </w:r>
    </w:p>
    <w:p w14:paraId="0C873BFE"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lang w:eastAsia="en-GB"/>
        </w:rPr>
      </w:pPr>
      <w:r w:rsidRPr="00BE5F93">
        <w:rPr>
          <w:rFonts w:ascii="Arial" w:eastAsia="Arial" w:hAnsi="Arial" w:cs="Arial"/>
          <w:sz w:val="24"/>
          <w:szCs w:val="24"/>
          <w:lang w:eastAsia="en-GB"/>
        </w:rPr>
        <w:lastRenderedPageBreak/>
        <w:t xml:space="preserve">Statista (2025) </w:t>
      </w:r>
      <w:r w:rsidRPr="00BE5F93">
        <w:rPr>
          <w:rFonts w:ascii="Arial" w:eastAsia="Arial" w:hAnsi="Arial" w:cs="Arial"/>
          <w:i/>
          <w:sz w:val="24"/>
          <w:szCs w:val="24"/>
          <w:lang w:eastAsia="en-GB"/>
        </w:rPr>
        <w:t>Scooters - United Kingdom | Statista Market Forecast</w:t>
      </w:r>
      <w:r w:rsidRPr="00BE5F93">
        <w:rPr>
          <w:rFonts w:ascii="Arial" w:eastAsia="Arial" w:hAnsi="Arial" w:cs="Arial"/>
          <w:sz w:val="24"/>
          <w:szCs w:val="24"/>
          <w:lang w:eastAsia="en-GB"/>
        </w:rPr>
        <w:t xml:space="preserve">. Statista Market Insights. Available at: </w:t>
      </w:r>
      <w:hyperlink r:id="rId53">
        <w:r w:rsidRPr="00BE5F93">
          <w:rPr>
            <w:rStyle w:val="Hyperlink"/>
            <w:rFonts w:ascii="Arial" w:eastAsia="Arial" w:hAnsi="Arial" w:cs="Arial"/>
            <w:sz w:val="24"/>
            <w:szCs w:val="24"/>
            <w:lang w:eastAsia="en-GB"/>
          </w:rPr>
          <w:t>https://www.statista.com/outlook/mmo/motorcycles/scooters/united-kingdom</w:t>
        </w:r>
      </w:hyperlink>
      <w:r w:rsidRPr="00BE5F93">
        <w:rPr>
          <w:rFonts w:ascii="Arial" w:eastAsia="Arial" w:hAnsi="Arial" w:cs="Arial"/>
          <w:sz w:val="24"/>
          <w:szCs w:val="24"/>
          <w:lang w:eastAsia="en-GB"/>
        </w:rPr>
        <w:t xml:space="preserve"> (Accessed: 15 October 2025).</w:t>
      </w:r>
    </w:p>
    <w:p w14:paraId="3B15293C"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rPr>
      </w:pPr>
      <w:r w:rsidRPr="00BE5F93">
        <w:rPr>
          <w:rFonts w:ascii="Arial" w:eastAsia="Arial" w:hAnsi="Arial" w:cs="Arial"/>
          <w:sz w:val="24"/>
          <w:szCs w:val="24"/>
        </w:rPr>
        <w:t>StudyCorp (2025) </w:t>
      </w:r>
      <w:r w:rsidRPr="00BE5F93">
        <w:rPr>
          <w:rFonts w:ascii="Arial" w:eastAsia="Arial" w:hAnsi="Arial" w:cs="Arial"/>
          <w:i/>
          <w:sz w:val="24"/>
          <w:szCs w:val="24"/>
        </w:rPr>
        <w:t>SWOT Analysis and Marketing Strategy for Electric Scooter Launch</w:t>
      </w:r>
      <w:r w:rsidRPr="00BE5F93">
        <w:rPr>
          <w:rFonts w:ascii="Arial" w:eastAsia="Arial" w:hAnsi="Arial" w:cs="Arial"/>
          <w:sz w:val="24"/>
          <w:szCs w:val="24"/>
        </w:rPr>
        <w:t>. 28 March. Available at: </w:t>
      </w:r>
      <w:hyperlink r:id="rId54">
        <w:r w:rsidRPr="00BE5F93">
          <w:rPr>
            <w:rStyle w:val="Hyperlink"/>
            <w:rFonts w:ascii="Arial" w:eastAsia="Arial" w:hAnsi="Arial" w:cs="Arial"/>
            <w:b/>
            <w:sz w:val="24"/>
            <w:szCs w:val="24"/>
          </w:rPr>
          <w:t>https://studycorgi.com/swot-analysis-and-marketing-strategy-for-electric-scooter-launch/</w:t>
        </w:r>
      </w:hyperlink>
      <w:r w:rsidRPr="00BE5F93">
        <w:rPr>
          <w:rFonts w:ascii="Arial" w:eastAsia="Arial" w:hAnsi="Arial" w:cs="Arial"/>
          <w:sz w:val="24"/>
          <w:szCs w:val="24"/>
        </w:rPr>
        <w:t> (Accessed: 15 October 2025).</w:t>
      </w:r>
    </w:p>
    <w:p w14:paraId="35DBB1D9"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rPr>
      </w:pPr>
      <w:r w:rsidRPr="00BE5F93">
        <w:rPr>
          <w:rFonts w:ascii="Arial" w:eastAsia="Arial" w:hAnsi="Arial" w:cs="Arial"/>
          <w:sz w:val="24"/>
          <w:szCs w:val="24"/>
        </w:rPr>
        <w:t xml:space="preserve">SXC Scooters (no date) </w:t>
      </w:r>
      <w:r w:rsidRPr="00BE5F93">
        <w:rPr>
          <w:rFonts w:ascii="Arial" w:eastAsia="Arial" w:hAnsi="Arial" w:cs="Arial"/>
          <w:i/>
          <w:sz w:val="24"/>
          <w:szCs w:val="24"/>
        </w:rPr>
        <w:t>Electric Scooter Repair Shop Manchester UK</w:t>
      </w:r>
      <w:r w:rsidRPr="00BE5F93">
        <w:rPr>
          <w:rFonts w:ascii="Arial" w:eastAsia="Arial" w:hAnsi="Arial" w:cs="Arial"/>
          <w:sz w:val="24"/>
          <w:szCs w:val="24"/>
        </w:rPr>
        <w:t xml:space="preserve">. Available at: </w:t>
      </w:r>
      <w:hyperlink r:id="rId55">
        <w:r w:rsidRPr="00BE5F93">
          <w:rPr>
            <w:rStyle w:val="Hyperlink"/>
            <w:rFonts w:ascii="Arial" w:eastAsia="Arial" w:hAnsi="Arial" w:cs="Arial"/>
            <w:sz w:val="24"/>
            <w:szCs w:val="24"/>
          </w:rPr>
          <w:t>https://sxcscooters.com/pages/service-repair-1</w:t>
        </w:r>
      </w:hyperlink>
      <w:r w:rsidRPr="00BE5F93">
        <w:rPr>
          <w:rFonts w:ascii="Arial" w:eastAsia="Arial" w:hAnsi="Arial" w:cs="Arial"/>
          <w:sz w:val="24"/>
          <w:szCs w:val="24"/>
        </w:rPr>
        <w:t xml:space="preserve"> (Accessed: 15 October 2025).</w:t>
      </w:r>
    </w:p>
    <w:p w14:paraId="48429D82"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lang w:eastAsia="en-GB"/>
        </w:rPr>
      </w:pPr>
      <w:r w:rsidRPr="00BE5F93">
        <w:rPr>
          <w:rFonts w:ascii="Arial" w:eastAsia="Arial" w:hAnsi="Arial" w:cs="Arial"/>
          <w:sz w:val="24"/>
          <w:szCs w:val="24"/>
          <w:lang w:eastAsia="en-GB"/>
        </w:rPr>
        <w:t xml:space="preserve">TechnoFAQ (2019) </w:t>
      </w:r>
      <w:r w:rsidRPr="00BE5F93">
        <w:rPr>
          <w:rFonts w:ascii="Arial" w:eastAsia="Arial" w:hAnsi="Arial" w:cs="Arial"/>
          <w:i/>
          <w:sz w:val="24"/>
          <w:szCs w:val="24"/>
          <w:lang w:eastAsia="en-GB"/>
        </w:rPr>
        <w:t>How Fast do Electric Scooters Go</w:t>
      </w:r>
      <w:r w:rsidRPr="00BE5F93">
        <w:rPr>
          <w:rFonts w:ascii="Arial" w:eastAsia="Arial" w:hAnsi="Arial" w:cs="Arial"/>
          <w:sz w:val="24"/>
          <w:szCs w:val="24"/>
          <w:lang w:eastAsia="en-GB"/>
        </w:rPr>
        <w:t xml:space="preserve"> [Image]. Available at: </w:t>
      </w:r>
      <w:hyperlink r:id="rId56">
        <w:r w:rsidRPr="00BE5F93">
          <w:rPr>
            <w:rStyle w:val="Hyperlink"/>
            <w:rFonts w:ascii="Arial" w:eastAsia="Arial" w:hAnsi="Arial" w:cs="Arial"/>
            <w:sz w:val="24"/>
            <w:szCs w:val="24"/>
            <w:lang w:eastAsia="en-GB"/>
          </w:rPr>
          <w:t>https://technofaq.org/wp-content/uploads/2019/09/How-Fast-do-Electric-Scooters-Go.jpg</w:t>
        </w:r>
      </w:hyperlink>
      <w:r w:rsidRPr="00BE5F93">
        <w:rPr>
          <w:rFonts w:ascii="Arial" w:eastAsia="Arial" w:hAnsi="Arial" w:cs="Arial"/>
          <w:sz w:val="24"/>
          <w:szCs w:val="24"/>
          <w:lang w:eastAsia="en-GB"/>
        </w:rPr>
        <w:t xml:space="preserve"> (Accessed: 15 October 2025).</w:t>
      </w:r>
    </w:p>
    <w:p w14:paraId="3EA16F99"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rPr>
      </w:pPr>
      <w:r w:rsidRPr="00BE5F93">
        <w:rPr>
          <w:rFonts w:ascii="Arial" w:eastAsia="Arial" w:hAnsi="Arial" w:cs="Arial"/>
          <w:sz w:val="24"/>
          <w:szCs w:val="24"/>
        </w:rPr>
        <w:t>The Electric Bike Shop (2024) </w:t>
      </w:r>
      <w:r w:rsidRPr="00BE5F93">
        <w:rPr>
          <w:rFonts w:ascii="Arial" w:eastAsia="Arial" w:hAnsi="Arial" w:cs="Arial"/>
          <w:i/>
          <w:sz w:val="24"/>
          <w:szCs w:val="24"/>
        </w:rPr>
        <w:t>Birmingham South - Solihull Store</w:t>
      </w:r>
      <w:r w:rsidRPr="00BE5F93">
        <w:rPr>
          <w:rFonts w:ascii="Arial" w:eastAsia="Arial" w:hAnsi="Arial" w:cs="Arial"/>
          <w:sz w:val="24"/>
          <w:szCs w:val="24"/>
        </w:rPr>
        <w:t>. 31 December. Available at: </w:t>
      </w:r>
      <w:hyperlink r:id="rId57">
        <w:r w:rsidRPr="00BE5F93">
          <w:rPr>
            <w:rStyle w:val="Hyperlink"/>
            <w:rFonts w:ascii="Arial" w:eastAsia="Arial" w:hAnsi="Arial" w:cs="Arial"/>
            <w:b/>
            <w:sz w:val="24"/>
            <w:szCs w:val="24"/>
          </w:rPr>
          <w:t>https://www.theelectricbikeshop.co.uk/birmingham-store/</w:t>
        </w:r>
      </w:hyperlink>
      <w:r w:rsidRPr="00BE5F93">
        <w:rPr>
          <w:rFonts w:ascii="Arial" w:eastAsia="Arial" w:hAnsi="Arial" w:cs="Arial"/>
          <w:sz w:val="24"/>
          <w:szCs w:val="24"/>
        </w:rPr>
        <w:t> (Accessed: 15 October 2025).</w:t>
      </w:r>
    </w:p>
    <w:p w14:paraId="52432596"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rPr>
      </w:pPr>
      <w:r w:rsidRPr="00BE5F93">
        <w:rPr>
          <w:rFonts w:ascii="Arial" w:eastAsia="Arial" w:hAnsi="Arial" w:cs="Arial"/>
          <w:sz w:val="24"/>
          <w:szCs w:val="24"/>
        </w:rPr>
        <w:t xml:space="preserve">The Electric Car Scheme (2025) </w:t>
      </w:r>
      <w:r w:rsidRPr="00BE5F93">
        <w:rPr>
          <w:rFonts w:ascii="Arial" w:eastAsia="Arial" w:hAnsi="Arial" w:cs="Arial"/>
          <w:i/>
          <w:sz w:val="24"/>
          <w:szCs w:val="24"/>
        </w:rPr>
        <w:t>Electric Car Maintenance: Service Intervals &amp; Costs</w:t>
      </w:r>
      <w:r w:rsidRPr="00BE5F93">
        <w:rPr>
          <w:rFonts w:ascii="Arial" w:eastAsia="Arial" w:hAnsi="Arial" w:cs="Arial"/>
          <w:sz w:val="24"/>
          <w:szCs w:val="24"/>
        </w:rPr>
        <w:t xml:space="preserve">. 28 April. Available at: </w:t>
      </w:r>
      <w:hyperlink r:id="rId58">
        <w:r w:rsidRPr="00BE5F93">
          <w:rPr>
            <w:rStyle w:val="Hyperlink"/>
            <w:rFonts w:ascii="Arial" w:eastAsia="Arial" w:hAnsi="Arial" w:cs="Arial"/>
            <w:sz w:val="24"/>
            <w:szCs w:val="24"/>
          </w:rPr>
          <w:t>https://www.electriccarscheme.com/blog/electric-car-maintenance-servicing</w:t>
        </w:r>
      </w:hyperlink>
      <w:r w:rsidRPr="00BE5F93">
        <w:rPr>
          <w:rFonts w:ascii="Arial" w:eastAsia="Arial" w:hAnsi="Arial" w:cs="Arial"/>
          <w:sz w:val="24"/>
          <w:szCs w:val="24"/>
        </w:rPr>
        <w:t xml:space="preserve"> (Accessed: 15 October 2025).</w:t>
      </w:r>
    </w:p>
    <w:p w14:paraId="7505BFA2"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rPr>
      </w:pPr>
      <w:r w:rsidRPr="00BE5F93">
        <w:rPr>
          <w:rFonts w:ascii="Arial" w:eastAsia="Arial" w:hAnsi="Arial" w:cs="Arial"/>
          <w:sz w:val="24"/>
          <w:szCs w:val="24"/>
        </w:rPr>
        <w:t xml:space="preserve">The Institute of the Motor Industry (no date) </w:t>
      </w:r>
      <w:r w:rsidRPr="00BE5F93">
        <w:rPr>
          <w:rFonts w:ascii="Arial" w:eastAsia="Arial" w:hAnsi="Arial" w:cs="Arial"/>
          <w:i/>
          <w:sz w:val="24"/>
          <w:szCs w:val="24"/>
        </w:rPr>
        <w:t>Electric Vehicle Maintenance Standards</w:t>
      </w:r>
      <w:r w:rsidRPr="00BE5F93">
        <w:rPr>
          <w:rFonts w:ascii="Arial" w:eastAsia="Arial" w:hAnsi="Arial" w:cs="Arial"/>
          <w:sz w:val="24"/>
          <w:szCs w:val="24"/>
        </w:rPr>
        <w:t xml:space="preserve">. Available at: </w:t>
      </w:r>
      <w:hyperlink r:id="rId59">
        <w:r w:rsidRPr="00BE5F93">
          <w:rPr>
            <w:rStyle w:val="Hyperlink"/>
            <w:rFonts w:ascii="Arial" w:eastAsia="Arial" w:hAnsi="Arial" w:cs="Arial"/>
            <w:sz w:val="24"/>
            <w:szCs w:val="24"/>
          </w:rPr>
          <w:t>https://www.theimi.org.uk/sites/default/files/documents/536776.pdf</w:t>
        </w:r>
      </w:hyperlink>
      <w:r w:rsidRPr="00BE5F93">
        <w:rPr>
          <w:rFonts w:ascii="Arial" w:eastAsia="Arial" w:hAnsi="Arial" w:cs="Arial"/>
          <w:sz w:val="24"/>
          <w:szCs w:val="24"/>
        </w:rPr>
        <w:t xml:space="preserve"> (Accessed: 15 October 2025).</w:t>
      </w:r>
    </w:p>
    <w:p w14:paraId="7895A960"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rPr>
      </w:pPr>
      <w:r w:rsidRPr="00BE5F93">
        <w:rPr>
          <w:rFonts w:ascii="Arial" w:eastAsia="Arial" w:hAnsi="Arial" w:cs="Arial"/>
          <w:sz w:val="24"/>
          <w:szCs w:val="24"/>
        </w:rPr>
        <w:t>ThoughtShift (2020) </w:t>
      </w:r>
      <w:r w:rsidRPr="00BE5F93">
        <w:rPr>
          <w:rFonts w:ascii="Arial" w:eastAsia="Arial" w:hAnsi="Arial" w:cs="Arial"/>
          <w:i/>
          <w:sz w:val="24"/>
          <w:szCs w:val="24"/>
        </w:rPr>
        <w:t>Electric Bikes &amp; Scooters Digital Marketing Strategies</w:t>
      </w:r>
      <w:r w:rsidRPr="00BE5F93">
        <w:rPr>
          <w:rFonts w:ascii="Arial" w:eastAsia="Arial" w:hAnsi="Arial" w:cs="Arial"/>
          <w:sz w:val="24"/>
          <w:szCs w:val="24"/>
        </w:rPr>
        <w:t>. 19 January. Available at: </w:t>
      </w:r>
      <w:hyperlink r:id="rId60">
        <w:r w:rsidRPr="00BE5F93">
          <w:rPr>
            <w:rStyle w:val="Hyperlink"/>
            <w:rFonts w:ascii="Arial" w:eastAsia="Arial" w:hAnsi="Arial" w:cs="Arial"/>
            <w:b/>
            <w:sz w:val="24"/>
            <w:szCs w:val="24"/>
          </w:rPr>
          <w:t>https://www.thoughtshift.co.uk/electric-bikes-and-scooters-digital-marketing-strategies/</w:t>
        </w:r>
      </w:hyperlink>
      <w:r w:rsidRPr="00BE5F93">
        <w:rPr>
          <w:rFonts w:ascii="Arial" w:eastAsia="Arial" w:hAnsi="Arial" w:cs="Arial"/>
          <w:sz w:val="24"/>
          <w:szCs w:val="24"/>
        </w:rPr>
        <w:t> (Accessed: 15 October 2025)</w:t>
      </w:r>
    </w:p>
    <w:p w14:paraId="208FCE13"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lang w:eastAsia="en-GB"/>
        </w:rPr>
      </w:pPr>
      <w:r w:rsidRPr="00BE5F93">
        <w:rPr>
          <w:rFonts w:ascii="Arial" w:eastAsia="Arial" w:hAnsi="Arial" w:cs="Arial"/>
          <w:sz w:val="24"/>
          <w:szCs w:val="24"/>
          <w:lang w:eastAsia="en-GB"/>
        </w:rPr>
        <w:t xml:space="preserve">TrueCore Capital (2025) </w:t>
      </w:r>
      <w:r w:rsidRPr="00BE5F93">
        <w:rPr>
          <w:rFonts w:ascii="Arial" w:eastAsia="Arial" w:hAnsi="Arial" w:cs="Arial"/>
          <w:i/>
          <w:sz w:val="24"/>
          <w:szCs w:val="24"/>
          <w:lang w:eastAsia="en-GB"/>
        </w:rPr>
        <w:t>Why Most Service Businesses Are Going Mobile</w:t>
      </w:r>
      <w:r w:rsidRPr="00BE5F93">
        <w:rPr>
          <w:rFonts w:ascii="Arial" w:eastAsia="Arial" w:hAnsi="Arial" w:cs="Arial"/>
          <w:sz w:val="24"/>
          <w:szCs w:val="24"/>
          <w:lang w:eastAsia="en-GB"/>
        </w:rPr>
        <w:t xml:space="preserve">. 8 June. Available at: </w:t>
      </w:r>
      <w:hyperlink r:id="rId61">
        <w:r w:rsidRPr="00BE5F93">
          <w:rPr>
            <w:rStyle w:val="Hyperlink"/>
            <w:rFonts w:ascii="Arial" w:eastAsia="Arial" w:hAnsi="Arial" w:cs="Arial"/>
            <w:sz w:val="24"/>
            <w:szCs w:val="24"/>
            <w:lang w:eastAsia="en-GB"/>
          </w:rPr>
          <w:t>https://truecorecapital.com/blog/why-most-service-businesses-are-going-mobile/</w:t>
        </w:r>
      </w:hyperlink>
      <w:r w:rsidRPr="00BE5F93">
        <w:rPr>
          <w:rFonts w:ascii="Arial" w:eastAsia="Arial" w:hAnsi="Arial" w:cs="Arial"/>
          <w:sz w:val="24"/>
          <w:szCs w:val="24"/>
          <w:lang w:eastAsia="en-GB"/>
        </w:rPr>
        <w:t xml:space="preserve"> (Accessed: 15 October 2025).</w:t>
      </w:r>
    </w:p>
    <w:p w14:paraId="47E16EAB"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rPr>
      </w:pPr>
      <w:r w:rsidRPr="00BE5F93">
        <w:rPr>
          <w:rFonts w:ascii="Arial" w:eastAsia="Arial" w:hAnsi="Arial" w:cs="Arial"/>
          <w:sz w:val="24"/>
          <w:szCs w:val="24"/>
        </w:rPr>
        <w:lastRenderedPageBreak/>
        <w:t xml:space="preserve">TrueCore Capital (2025) </w:t>
      </w:r>
      <w:r w:rsidRPr="00BE5F93">
        <w:rPr>
          <w:rFonts w:ascii="Arial" w:eastAsia="Arial" w:hAnsi="Arial" w:cs="Arial"/>
          <w:i/>
          <w:sz w:val="24"/>
          <w:szCs w:val="24"/>
        </w:rPr>
        <w:t>Why Most Service Businesses Are Going Mobile</w:t>
      </w:r>
      <w:r w:rsidRPr="00BE5F93">
        <w:rPr>
          <w:rFonts w:ascii="Arial" w:eastAsia="Arial" w:hAnsi="Arial" w:cs="Arial"/>
          <w:sz w:val="24"/>
          <w:szCs w:val="24"/>
        </w:rPr>
        <w:t xml:space="preserve">. 8 June. Available at: </w:t>
      </w:r>
      <w:hyperlink r:id="rId62">
        <w:r w:rsidRPr="00BE5F93">
          <w:rPr>
            <w:rStyle w:val="Hyperlink"/>
            <w:rFonts w:ascii="Arial" w:eastAsia="Arial" w:hAnsi="Arial" w:cs="Arial"/>
            <w:sz w:val="24"/>
            <w:szCs w:val="24"/>
          </w:rPr>
          <w:t>https://truecorecapital.com/blog/why-most-service-businesses-are-going-mobile/</w:t>
        </w:r>
      </w:hyperlink>
      <w:r w:rsidRPr="00BE5F93">
        <w:rPr>
          <w:rFonts w:ascii="Arial" w:eastAsia="Arial" w:hAnsi="Arial" w:cs="Arial"/>
          <w:sz w:val="24"/>
          <w:szCs w:val="24"/>
        </w:rPr>
        <w:t xml:space="preserve"> (Accessed: 15 October 2025).</w:t>
      </w:r>
    </w:p>
    <w:p w14:paraId="2E5F5FB4"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lang w:eastAsia="en-GB"/>
        </w:rPr>
      </w:pPr>
      <w:r w:rsidRPr="00BE5F93">
        <w:rPr>
          <w:rFonts w:ascii="Arial" w:eastAsia="Arial" w:hAnsi="Arial" w:cs="Arial"/>
          <w:sz w:val="24"/>
          <w:szCs w:val="24"/>
          <w:lang w:eastAsia="en-GB"/>
        </w:rPr>
        <w:t xml:space="preserve">UK Property Accountants (2024) </w:t>
      </w:r>
      <w:r w:rsidRPr="00BE5F93">
        <w:rPr>
          <w:rFonts w:ascii="Arial" w:eastAsia="Arial" w:hAnsi="Arial" w:cs="Arial"/>
          <w:i/>
          <w:sz w:val="24"/>
          <w:szCs w:val="24"/>
          <w:lang w:eastAsia="en-GB"/>
        </w:rPr>
        <w:t>Partnership vs. Limited Company | Making the Right Choice</w:t>
      </w:r>
      <w:r w:rsidRPr="00BE5F93">
        <w:rPr>
          <w:rFonts w:ascii="Arial" w:eastAsia="Arial" w:hAnsi="Arial" w:cs="Arial"/>
          <w:sz w:val="24"/>
          <w:szCs w:val="24"/>
          <w:lang w:eastAsia="en-GB"/>
        </w:rPr>
        <w:t xml:space="preserve">. Available at: </w:t>
      </w:r>
      <w:hyperlink r:id="rId63">
        <w:r w:rsidRPr="00BE5F93">
          <w:rPr>
            <w:rFonts w:ascii="Arial" w:eastAsia="Arial" w:hAnsi="Arial" w:cs="Arial"/>
            <w:color w:val="0000FF"/>
            <w:sz w:val="24"/>
            <w:szCs w:val="24"/>
            <w:u w:val="single"/>
            <w:lang w:eastAsia="en-GB"/>
          </w:rPr>
          <w:t>https://www.ukpropertyaccountants.co.uk/partnership-vs-limited-company/</w:t>
        </w:r>
      </w:hyperlink>
      <w:r w:rsidRPr="00BE5F93">
        <w:rPr>
          <w:rFonts w:ascii="Arial" w:eastAsia="Arial" w:hAnsi="Arial" w:cs="Arial"/>
          <w:sz w:val="24"/>
          <w:szCs w:val="24"/>
          <w:lang w:eastAsia="en-GB"/>
        </w:rPr>
        <w:t xml:space="preserve"> (Accessed: 15 October 2025).</w:t>
      </w:r>
    </w:p>
    <w:p w14:paraId="1BE73E1B"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rPr>
      </w:pPr>
      <w:r w:rsidRPr="00BE5F93">
        <w:rPr>
          <w:rFonts w:ascii="Arial" w:eastAsia="Arial" w:hAnsi="Arial" w:cs="Arial"/>
          <w:sz w:val="24"/>
          <w:szCs w:val="24"/>
        </w:rPr>
        <w:t xml:space="preserve">West Midlands Combined Authority (no date) </w:t>
      </w:r>
      <w:r w:rsidRPr="00BE5F93">
        <w:rPr>
          <w:rFonts w:ascii="Arial" w:eastAsia="Arial" w:hAnsi="Arial" w:cs="Arial"/>
          <w:i/>
          <w:sz w:val="24"/>
          <w:szCs w:val="24"/>
        </w:rPr>
        <w:t>E-scooters driving reduction in carbon emissions and better air quality in Birmingham</w:t>
      </w:r>
      <w:r w:rsidRPr="00BE5F93">
        <w:rPr>
          <w:rFonts w:ascii="Arial" w:eastAsia="Arial" w:hAnsi="Arial" w:cs="Arial"/>
          <w:sz w:val="24"/>
          <w:szCs w:val="24"/>
        </w:rPr>
        <w:t xml:space="preserve">. Available at: </w:t>
      </w:r>
      <w:hyperlink r:id="rId64">
        <w:r w:rsidRPr="00BE5F93">
          <w:rPr>
            <w:rStyle w:val="Hyperlink"/>
            <w:rFonts w:ascii="Arial" w:eastAsia="Arial" w:hAnsi="Arial" w:cs="Arial"/>
            <w:sz w:val="24"/>
            <w:szCs w:val="24"/>
          </w:rPr>
          <w:t>https://www.wmca.org.uk/news/e-scooters-driving-reduction-in-carbon-emissions-and-better-air-quality-in-birmingham/</w:t>
        </w:r>
      </w:hyperlink>
      <w:r w:rsidRPr="00BE5F93">
        <w:rPr>
          <w:rFonts w:ascii="Arial" w:eastAsia="Arial" w:hAnsi="Arial" w:cs="Arial"/>
          <w:sz w:val="24"/>
          <w:szCs w:val="24"/>
        </w:rPr>
        <w:t xml:space="preserve"> (Accessed: 15 October 2025).</w:t>
      </w:r>
    </w:p>
    <w:p w14:paraId="114650C0"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rPr>
      </w:pPr>
      <w:r w:rsidRPr="00BE5F93">
        <w:rPr>
          <w:rFonts w:ascii="Arial" w:eastAsia="Arial" w:hAnsi="Arial" w:cs="Arial"/>
          <w:sz w:val="24"/>
          <w:szCs w:val="24"/>
        </w:rPr>
        <w:t xml:space="preserve">ZAG Daily (2024) </w:t>
      </w:r>
      <w:r w:rsidRPr="00BE5F93">
        <w:rPr>
          <w:rFonts w:ascii="Arial" w:eastAsia="Arial" w:hAnsi="Arial" w:cs="Arial"/>
          <w:i/>
          <w:sz w:val="24"/>
          <w:szCs w:val="24"/>
        </w:rPr>
        <w:t>Transport Secretary indicates plans to legalise private e-scooters in UK</w:t>
      </w:r>
      <w:r w:rsidRPr="00BE5F93">
        <w:rPr>
          <w:rFonts w:ascii="Arial" w:eastAsia="Arial" w:hAnsi="Arial" w:cs="Arial"/>
          <w:sz w:val="24"/>
          <w:szCs w:val="24"/>
        </w:rPr>
        <w:t xml:space="preserve">. 12 November. Available at: </w:t>
      </w:r>
      <w:hyperlink r:id="rId65">
        <w:r w:rsidRPr="00BE5F93">
          <w:rPr>
            <w:rStyle w:val="Hyperlink"/>
            <w:rFonts w:ascii="Arial" w:eastAsia="Arial" w:hAnsi="Arial" w:cs="Arial"/>
            <w:sz w:val="24"/>
            <w:szCs w:val="24"/>
          </w:rPr>
          <w:t>https://zagdaily.com/places/transport-secretary-indicates-plans-to-legalise-private-e-scooters-in-uk/</w:t>
        </w:r>
      </w:hyperlink>
      <w:r w:rsidRPr="00BE5F93">
        <w:rPr>
          <w:rFonts w:ascii="Arial" w:eastAsia="Arial" w:hAnsi="Arial" w:cs="Arial"/>
          <w:sz w:val="24"/>
          <w:szCs w:val="24"/>
        </w:rPr>
        <w:t xml:space="preserve"> (Accessed: 15 October 2025).</w:t>
      </w:r>
    </w:p>
    <w:sectPr w:rsidR="00BE5F93" w:rsidRPr="00BE5F93" w:rsidSect="000522EF">
      <w:footerReference w:type="default" r:id="rId66"/>
      <w:footerReference w:type="first" r:id="rId67"/>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8A088A" w14:textId="77777777" w:rsidR="00D54C81" w:rsidRDefault="00D54C81" w:rsidP="007036D4">
      <w:pPr>
        <w:spacing w:after="0" w:line="240" w:lineRule="auto"/>
      </w:pPr>
      <w:r>
        <w:separator/>
      </w:r>
    </w:p>
  </w:endnote>
  <w:endnote w:type="continuationSeparator" w:id="0">
    <w:p w14:paraId="36402858" w14:textId="77777777" w:rsidR="00D54C81" w:rsidRDefault="00D54C81" w:rsidP="007036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D4C39B" w14:textId="065679F2" w:rsidR="000522EF" w:rsidRDefault="000522EF">
    <w:pPr>
      <w:pStyle w:val="Footer"/>
    </w:pPr>
  </w:p>
  <w:p w14:paraId="1133043A" w14:textId="77777777" w:rsidR="000522EF" w:rsidRDefault="000522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28707918"/>
      <w:docPartObj>
        <w:docPartGallery w:val="Page Numbers (Bottom of Page)"/>
        <w:docPartUnique/>
      </w:docPartObj>
    </w:sdtPr>
    <w:sdtContent>
      <w:p w14:paraId="09C52335" w14:textId="568CA931" w:rsidR="000522EF" w:rsidRDefault="000522EF">
        <w:pPr>
          <w:pStyle w:val="Footer"/>
        </w:pPr>
        <w:r>
          <w:fldChar w:fldCharType="begin"/>
        </w:r>
        <w:r>
          <w:instrText>PAGE   \* MERGEFORMAT</w:instrText>
        </w:r>
        <w:r>
          <w:fldChar w:fldCharType="separate"/>
        </w:r>
        <w:r>
          <w:t>2</w:t>
        </w:r>
        <w:r>
          <w:fldChar w:fldCharType="end"/>
        </w:r>
      </w:p>
    </w:sdtContent>
  </w:sdt>
  <w:p w14:paraId="11B08A4F" w14:textId="38918669" w:rsidR="00CC316E" w:rsidRDefault="00CC316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78CDDD" w14:textId="3E90E7A9" w:rsidR="00953012" w:rsidRDefault="000522EF">
    <w:pPr>
      <w:pStyle w:val="Footer"/>
    </w:pPr>
    <w:r>
      <w:t>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AFBB31" w14:textId="77777777" w:rsidR="00D54C81" w:rsidRDefault="00D54C81" w:rsidP="007036D4">
      <w:pPr>
        <w:spacing w:after="0" w:line="240" w:lineRule="auto"/>
      </w:pPr>
      <w:r>
        <w:separator/>
      </w:r>
    </w:p>
  </w:footnote>
  <w:footnote w:type="continuationSeparator" w:id="0">
    <w:p w14:paraId="5B53FF0A" w14:textId="77777777" w:rsidR="00D54C81" w:rsidRDefault="00D54C81" w:rsidP="007036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84C3C5" w14:textId="6F3944D7" w:rsidR="000522EF" w:rsidRDefault="000522EF">
    <w:pPr>
      <w:pStyle w:val="Header"/>
    </w:pPr>
  </w:p>
  <w:p w14:paraId="4654FF9B" w14:textId="77777777" w:rsidR="005155DD" w:rsidRDefault="005155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2D0430E6"/>
    <w:multiLevelType w:val="multilevel"/>
    <w:tmpl w:val="424486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61C6BB8"/>
    <w:multiLevelType w:val="multilevel"/>
    <w:tmpl w:val="9DAE9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0C64572"/>
    <w:multiLevelType w:val="multilevel"/>
    <w:tmpl w:val="B42C7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5F656BD"/>
    <w:multiLevelType w:val="hybridMultilevel"/>
    <w:tmpl w:val="C5AA97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8805437"/>
    <w:multiLevelType w:val="multilevel"/>
    <w:tmpl w:val="1BAE58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88964809">
    <w:abstractNumId w:val="0"/>
  </w:num>
  <w:num w:numId="2" w16cid:durableId="1103458901">
    <w:abstractNumId w:val="0"/>
  </w:num>
  <w:num w:numId="3" w16cid:durableId="1428505643">
    <w:abstractNumId w:val="0"/>
  </w:num>
  <w:num w:numId="4" w16cid:durableId="1750957291">
    <w:abstractNumId w:val="0"/>
  </w:num>
  <w:num w:numId="5" w16cid:durableId="1814516452">
    <w:abstractNumId w:val="0"/>
  </w:num>
  <w:num w:numId="6" w16cid:durableId="1882592504">
    <w:abstractNumId w:val="0"/>
  </w:num>
  <w:num w:numId="7" w16cid:durableId="2073849870">
    <w:abstractNumId w:val="0"/>
  </w:num>
  <w:num w:numId="8" w16cid:durableId="268439020">
    <w:abstractNumId w:val="0"/>
  </w:num>
  <w:num w:numId="9" w16cid:durableId="388575010">
    <w:abstractNumId w:val="0"/>
  </w:num>
  <w:num w:numId="10" w16cid:durableId="403718615">
    <w:abstractNumId w:val="0"/>
  </w:num>
  <w:num w:numId="11" w16cid:durableId="505898013">
    <w:abstractNumId w:val="0"/>
  </w:num>
  <w:num w:numId="12" w16cid:durableId="534149664">
    <w:abstractNumId w:val="0"/>
  </w:num>
  <w:num w:numId="13" w16cid:durableId="661352040">
    <w:abstractNumId w:val="0"/>
  </w:num>
  <w:num w:numId="14" w16cid:durableId="775517850">
    <w:abstractNumId w:val="0"/>
  </w:num>
  <w:num w:numId="15" w16cid:durableId="7760814">
    <w:abstractNumId w:val="0"/>
  </w:num>
  <w:num w:numId="16" w16cid:durableId="776952732">
    <w:abstractNumId w:val="0"/>
  </w:num>
  <w:num w:numId="17" w16cid:durableId="79718230">
    <w:abstractNumId w:val="0"/>
  </w:num>
  <w:num w:numId="18" w16cid:durableId="801071760">
    <w:abstractNumId w:val="0"/>
  </w:num>
  <w:num w:numId="19" w16cid:durableId="829948811">
    <w:abstractNumId w:val="0"/>
  </w:num>
  <w:num w:numId="20" w16cid:durableId="942960535">
    <w:abstractNumId w:val="0"/>
  </w:num>
  <w:num w:numId="21" w16cid:durableId="464158683">
    <w:abstractNumId w:val="3"/>
  </w:num>
  <w:num w:numId="22" w16cid:durableId="400442319">
    <w:abstractNumId w:val="2"/>
  </w:num>
  <w:num w:numId="23" w16cid:durableId="705639269">
    <w:abstractNumId w:val="1"/>
  </w:num>
  <w:num w:numId="24" w16cid:durableId="431437287">
    <w:abstractNumId w:val="5"/>
  </w:num>
  <w:num w:numId="25" w16cid:durableId="140833545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6769"/>
    <w:rsid w:val="00000944"/>
    <w:rsid w:val="000025C7"/>
    <w:rsid w:val="000042F2"/>
    <w:rsid w:val="0000524B"/>
    <w:rsid w:val="00007C4E"/>
    <w:rsid w:val="00013249"/>
    <w:rsid w:val="00015943"/>
    <w:rsid w:val="00020A92"/>
    <w:rsid w:val="00027794"/>
    <w:rsid w:val="0003391A"/>
    <w:rsid w:val="000522EF"/>
    <w:rsid w:val="000539EB"/>
    <w:rsid w:val="000551FA"/>
    <w:rsid w:val="00055FF8"/>
    <w:rsid w:val="00061002"/>
    <w:rsid w:val="0006129F"/>
    <w:rsid w:val="0006176C"/>
    <w:rsid w:val="00063D8E"/>
    <w:rsid w:val="0006605B"/>
    <w:rsid w:val="00067DFE"/>
    <w:rsid w:val="00071358"/>
    <w:rsid w:val="000741CB"/>
    <w:rsid w:val="00080491"/>
    <w:rsid w:val="00086C74"/>
    <w:rsid w:val="00095B22"/>
    <w:rsid w:val="000967D9"/>
    <w:rsid w:val="000A7E7F"/>
    <w:rsid w:val="000B604F"/>
    <w:rsid w:val="000D1853"/>
    <w:rsid w:val="000E5A12"/>
    <w:rsid w:val="000E6185"/>
    <w:rsid w:val="000E765C"/>
    <w:rsid w:val="000F76EB"/>
    <w:rsid w:val="000F7BA8"/>
    <w:rsid w:val="00100915"/>
    <w:rsid w:val="00115D1E"/>
    <w:rsid w:val="00125421"/>
    <w:rsid w:val="00125621"/>
    <w:rsid w:val="00125BC2"/>
    <w:rsid w:val="00127F8D"/>
    <w:rsid w:val="00133AAB"/>
    <w:rsid w:val="001374D7"/>
    <w:rsid w:val="001418A9"/>
    <w:rsid w:val="00143F66"/>
    <w:rsid w:val="001507BA"/>
    <w:rsid w:val="001533F2"/>
    <w:rsid w:val="00156AE4"/>
    <w:rsid w:val="00162D68"/>
    <w:rsid w:val="001630F7"/>
    <w:rsid w:val="00164559"/>
    <w:rsid w:val="00165F14"/>
    <w:rsid w:val="001715F9"/>
    <w:rsid w:val="001731A4"/>
    <w:rsid w:val="00173EEF"/>
    <w:rsid w:val="00177FE5"/>
    <w:rsid w:val="0018052E"/>
    <w:rsid w:val="001910CE"/>
    <w:rsid w:val="0019423A"/>
    <w:rsid w:val="001963EC"/>
    <w:rsid w:val="001B2F70"/>
    <w:rsid w:val="001B3A77"/>
    <w:rsid w:val="001B5AD1"/>
    <w:rsid w:val="001B63C6"/>
    <w:rsid w:val="001B6BFF"/>
    <w:rsid w:val="001C724A"/>
    <w:rsid w:val="001D0019"/>
    <w:rsid w:val="001D014D"/>
    <w:rsid w:val="001D6949"/>
    <w:rsid w:val="001D70E0"/>
    <w:rsid w:val="001E1968"/>
    <w:rsid w:val="001E294B"/>
    <w:rsid w:val="001E3E7B"/>
    <w:rsid w:val="001F6A20"/>
    <w:rsid w:val="001F6D03"/>
    <w:rsid w:val="0022257E"/>
    <w:rsid w:val="00224132"/>
    <w:rsid w:val="002264E4"/>
    <w:rsid w:val="002265E8"/>
    <w:rsid w:val="00236769"/>
    <w:rsid w:val="00237760"/>
    <w:rsid w:val="00243A62"/>
    <w:rsid w:val="00247941"/>
    <w:rsid w:val="00250CA9"/>
    <w:rsid w:val="002569DF"/>
    <w:rsid w:val="00256E90"/>
    <w:rsid w:val="00257343"/>
    <w:rsid w:val="00261753"/>
    <w:rsid w:val="00262D09"/>
    <w:rsid w:val="00262F8B"/>
    <w:rsid w:val="002719AA"/>
    <w:rsid w:val="0027451D"/>
    <w:rsid w:val="00277C84"/>
    <w:rsid w:val="00282F00"/>
    <w:rsid w:val="0028312E"/>
    <w:rsid w:val="00291CD6"/>
    <w:rsid w:val="0029263B"/>
    <w:rsid w:val="002A0DC9"/>
    <w:rsid w:val="002A4322"/>
    <w:rsid w:val="002B0B7B"/>
    <w:rsid w:val="002B65FE"/>
    <w:rsid w:val="002C1469"/>
    <w:rsid w:val="002C2909"/>
    <w:rsid w:val="002D4780"/>
    <w:rsid w:val="002D5054"/>
    <w:rsid w:val="002D50E7"/>
    <w:rsid w:val="002E1DC0"/>
    <w:rsid w:val="002E6086"/>
    <w:rsid w:val="002F2641"/>
    <w:rsid w:val="002F2D9C"/>
    <w:rsid w:val="002F567B"/>
    <w:rsid w:val="002F7100"/>
    <w:rsid w:val="003030AB"/>
    <w:rsid w:val="00327F68"/>
    <w:rsid w:val="00330343"/>
    <w:rsid w:val="00343841"/>
    <w:rsid w:val="00350437"/>
    <w:rsid w:val="00350900"/>
    <w:rsid w:val="00357790"/>
    <w:rsid w:val="00361C1A"/>
    <w:rsid w:val="00376AB4"/>
    <w:rsid w:val="00381354"/>
    <w:rsid w:val="00386CF3"/>
    <w:rsid w:val="00396374"/>
    <w:rsid w:val="003A7F20"/>
    <w:rsid w:val="003B1AB8"/>
    <w:rsid w:val="003B216B"/>
    <w:rsid w:val="003B6CD0"/>
    <w:rsid w:val="003B6D85"/>
    <w:rsid w:val="003B6EB5"/>
    <w:rsid w:val="003B7B52"/>
    <w:rsid w:val="003B7DAB"/>
    <w:rsid w:val="003C23F3"/>
    <w:rsid w:val="003C40D7"/>
    <w:rsid w:val="003C697D"/>
    <w:rsid w:val="003E0E32"/>
    <w:rsid w:val="003E143A"/>
    <w:rsid w:val="003E4D2C"/>
    <w:rsid w:val="004020D7"/>
    <w:rsid w:val="0040596A"/>
    <w:rsid w:val="00405B95"/>
    <w:rsid w:val="00411BBD"/>
    <w:rsid w:val="00412C08"/>
    <w:rsid w:val="004132D3"/>
    <w:rsid w:val="00414589"/>
    <w:rsid w:val="00416678"/>
    <w:rsid w:val="004311DF"/>
    <w:rsid w:val="00434F2F"/>
    <w:rsid w:val="00435355"/>
    <w:rsid w:val="00436A89"/>
    <w:rsid w:val="00440A46"/>
    <w:rsid w:val="0044690D"/>
    <w:rsid w:val="00447521"/>
    <w:rsid w:val="0045192E"/>
    <w:rsid w:val="00462F5A"/>
    <w:rsid w:val="00470345"/>
    <w:rsid w:val="00475D31"/>
    <w:rsid w:val="0048128E"/>
    <w:rsid w:val="004836AD"/>
    <w:rsid w:val="004A040E"/>
    <w:rsid w:val="004A1069"/>
    <w:rsid w:val="004A4684"/>
    <w:rsid w:val="004A547E"/>
    <w:rsid w:val="004B29D0"/>
    <w:rsid w:val="004B4041"/>
    <w:rsid w:val="004B40BF"/>
    <w:rsid w:val="004B5BF5"/>
    <w:rsid w:val="004C09AA"/>
    <w:rsid w:val="004C1769"/>
    <w:rsid w:val="004C1AB8"/>
    <w:rsid w:val="004C68D6"/>
    <w:rsid w:val="004D1872"/>
    <w:rsid w:val="004D1CE6"/>
    <w:rsid w:val="004D48A3"/>
    <w:rsid w:val="004E2DC7"/>
    <w:rsid w:val="004E3CE6"/>
    <w:rsid w:val="004E4628"/>
    <w:rsid w:val="004E538D"/>
    <w:rsid w:val="004F48CE"/>
    <w:rsid w:val="00500EED"/>
    <w:rsid w:val="0050169E"/>
    <w:rsid w:val="00512645"/>
    <w:rsid w:val="005155DD"/>
    <w:rsid w:val="0051602C"/>
    <w:rsid w:val="005173C2"/>
    <w:rsid w:val="005244FB"/>
    <w:rsid w:val="00530042"/>
    <w:rsid w:val="00534D6D"/>
    <w:rsid w:val="0054783E"/>
    <w:rsid w:val="005506E8"/>
    <w:rsid w:val="00550E1B"/>
    <w:rsid w:val="00553A4B"/>
    <w:rsid w:val="00555808"/>
    <w:rsid w:val="005620E7"/>
    <w:rsid w:val="00562234"/>
    <w:rsid w:val="00567A0A"/>
    <w:rsid w:val="00567F43"/>
    <w:rsid w:val="00571F28"/>
    <w:rsid w:val="00573DE1"/>
    <w:rsid w:val="00573E54"/>
    <w:rsid w:val="005763D3"/>
    <w:rsid w:val="005772FC"/>
    <w:rsid w:val="0059087B"/>
    <w:rsid w:val="00593AB2"/>
    <w:rsid w:val="005A12C9"/>
    <w:rsid w:val="005A2984"/>
    <w:rsid w:val="005A2A61"/>
    <w:rsid w:val="005A6AB9"/>
    <w:rsid w:val="005B0668"/>
    <w:rsid w:val="005B3E01"/>
    <w:rsid w:val="005B5943"/>
    <w:rsid w:val="005B792E"/>
    <w:rsid w:val="005C21B4"/>
    <w:rsid w:val="005C298C"/>
    <w:rsid w:val="005E28E0"/>
    <w:rsid w:val="005E344F"/>
    <w:rsid w:val="005E60A5"/>
    <w:rsid w:val="005E7B17"/>
    <w:rsid w:val="005F1789"/>
    <w:rsid w:val="00600BBE"/>
    <w:rsid w:val="00606FBB"/>
    <w:rsid w:val="00607F92"/>
    <w:rsid w:val="00610870"/>
    <w:rsid w:val="00610953"/>
    <w:rsid w:val="0061723D"/>
    <w:rsid w:val="00630167"/>
    <w:rsid w:val="00634ED4"/>
    <w:rsid w:val="006415D9"/>
    <w:rsid w:val="00646B24"/>
    <w:rsid w:val="0067673D"/>
    <w:rsid w:val="00676C56"/>
    <w:rsid w:val="00676F24"/>
    <w:rsid w:val="00677B0B"/>
    <w:rsid w:val="00684678"/>
    <w:rsid w:val="00684DC0"/>
    <w:rsid w:val="00684E75"/>
    <w:rsid w:val="006861BA"/>
    <w:rsid w:val="00690856"/>
    <w:rsid w:val="00691869"/>
    <w:rsid w:val="00696D68"/>
    <w:rsid w:val="006A3FD3"/>
    <w:rsid w:val="006A71B5"/>
    <w:rsid w:val="006B192C"/>
    <w:rsid w:val="006B28EF"/>
    <w:rsid w:val="006B3865"/>
    <w:rsid w:val="006B5F71"/>
    <w:rsid w:val="006C2B6D"/>
    <w:rsid w:val="006D3EF0"/>
    <w:rsid w:val="006E69BF"/>
    <w:rsid w:val="006E7E6F"/>
    <w:rsid w:val="006F2E86"/>
    <w:rsid w:val="006F323A"/>
    <w:rsid w:val="006F4782"/>
    <w:rsid w:val="006F6A28"/>
    <w:rsid w:val="0070149F"/>
    <w:rsid w:val="007030A7"/>
    <w:rsid w:val="007036CC"/>
    <w:rsid w:val="007036D4"/>
    <w:rsid w:val="00704777"/>
    <w:rsid w:val="0070499C"/>
    <w:rsid w:val="00704F17"/>
    <w:rsid w:val="0070539D"/>
    <w:rsid w:val="00712937"/>
    <w:rsid w:val="007171B8"/>
    <w:rsid w:val="00723F6F"/>
    <w:rsid w:val="00733EE5"/>
    <w:rsid w:val="007367F6"/>
    <w:rsid w:val="0073732F"/>
    <w:rsid w:val="007421E8"/>
    <w:rsid w:val="007437BB"/>
    <w:rsid w:val="00743A93"/>
    <w:rsid w:val="0074597B"/>
    <w:rsid w:val="00746A85"/>
    <w:rsid w:val="00762B9A"/>
    <w:rsid w:val="0076428B"/>
    <w:rsid w:val="00767E8D"/>
    <w:rsid w:val="00773DE7"/>
    <w:rsid w:val="007A04C8"/>
    <w:rsid w:val="007A7B56"/>
    <w:rsid w:val="007B31E1"/>
    <w:rsid w:val="007B626C"/>
    <w:rsid w:val="007B76AE"/>
    <w:rsid w:val="007C5340"/>
    <w:rsid w:val="007C734C"/>
    <w:rsid w:val="007C795A"/>
    <w:rsid w:val="007D0CBA"/>
    <w:rsid w:val="007D556C"/>
    <w:rsid w:val="007D7825"/>
    <w:rsid w:val="007E2F4A"/>
    <w:rsid w:val="007E54BE"/>
    <w:rsid w:val="007E6251"/>
    <w:rsid w:val="007F404F"/>
    <w:rsid w:val="007F4E30"/>
    <w:rsid w:val="007F637F"/>
    <w:rsid w:val="007F63DE"/>
    <w:rsid w:val="007F70DA"/>
    <w:rsid w:val="00805EF1"/>
    <w:rsid w:val="0081263D"/>
    <w:rsid w:val="00813C14"/>
    <w:rsid w:val="00814B68"/>
    <w:rsid w:val="00826E76"/>
    <w:rsid w:val="008353B1"/>
    <w:rsid w:val="00847507"/>
    <w:rsid w:val="00850376"/>
    <w:rsid w:val="008566CB"/>
    <w:rsid w:val="008579C9"/>
    <w:rsid w:val="00871DC1"/>
    <w:rsid w:val="00872708"/>
    <w:rsid w:val="00873A31"/>
    <w:rsid w:val="00881239"/>
    <w:rsid w:val="008834F1"/>
    <w:rsid w:val="00886FCD"/>
    <w:rsid w:val="00887138"/>
    <w:rsid w:val="00890D6E"/>
    <w:rsid w:val="00892000"/>
    <w:rsid w:val="00892B81"/>
    <w:rsid w:val="00895CF1"/>
    <w:rsid w:val="008A361F"/>
    <w:rsid w:val="008A4A0E"/>
    <w:rsid w:val="008A543D"/>
    <w:rsid w:val="008A56A0"/>
    <w:rsid w:val="008B2E0B"/>
    <w:rsid w:val="008B34E1"/>
    <w:rsid w:val="008B4CD1"/>
    <w:rsid w:val="008B57AA"/>
    <w:rsid w:val="008C4D3C"/>
    <w:rsid w:val="008C64BD"/>
    <w:rsid w:val="008D0505"/>
    <w:rsid w:val="008D270C"/>
    <w:rsid w:val="008D3351"/>
    <w:rsid w:val="008F478F"/>
    <w:rsid w:val="008F47A5"/>
    <w:rsid w:val="008F54EC"/>
    <w:rsid w:val="008F669A"/>
    <w:rsid w:val="00906E7C"/>
    <w:rsid w:val="00911460"/>
    <w:rsid w:val="00914508"/>
    <w:rsid w:val="00914ED5"/>
    <w:rsid w:val="00920966"/>
    <w:rsid w:val="00921CE5"/>
    <w:rsid w:val="00922EBE"/>
    <w:rsid w:val="00924B13"/>
    <w:rsid w:val="00930C3D"/>
    <w:rsid w:val="0093512F"/>
    <w:rsid w:val="0094021E"/>
    <w:rsid w:val="009450E3"/>
    <w:rsid w:val="00946CA2"/>
    <w:rsid w:val="00947E1A"/>
    <w:rsid w:val="00953012"/>
    <w:rsid w:val="009574C4"/>
    <w:rsid w:val="009624A8"/>
    <w:rsid w:val="009650D0"/>
    <w:rsid w:val="009676DA"/>
    <w:rsid w:val="009754F0"/>
    <w:rsid w:val="00981BFF"/>
    <w:rsid w:val="00993A73"/>
    <w:rsid w:val="0099466C"/>
    <w:rsid w:val="00995477"/>
    <w:rsid w:val="009961BE"/>
    <w:rsid w:val="00997436"/>
    <w:rsid w:val="009A07B0"/>
    <w:rsid w:val="009A1B89"/>
    <w:rsid w:val="009A6BCF"/>
    <w:rsid w:val="009B0D27"/>
    <w:rsid w:val="009B3FF6"/>
    <w:rsid w:val="009C0A57"/>
    <w:rsid w:val="009C0EA2"/>
    <w:rsid w:val="009C2B44"/>
    <w:rsid w:val="009C499C"/>
    <w:rsid w:val="009C4C35"/>
    <w:rsid w:val="009C55BE"/>
    <w:rsid w:val="009C5FA8"/>
    <w:rsid w:val="009D0EAB"/>
    <w:rsid w:val="009D17A9"/>
    <w:rsid w:val="009D1FAD"/>
    <w:rsid w:val="009E03EC"/>
    <w:rsid w:val="009E06D8"/>
    <w:rsid w:val="009E0C33"/>
    <w:rsid w:val="009E2E1C"/>
    <w:rsid w:val="009E3ABF"/>
    <w:rsid w:val="009E4E40"/>
    <w:rsid w:val="00A0094A"/>
    <w:rsid w:val="00A01201"/>
    <w:rsid w:val="00A022BC"/>
    <w:rsid w:val="00A02523"/>
    <w:rsid w:val="00A03442"/>
    <w:rsid w:val="00A04D80"/>
    <w:rsid w:val="00A10148"/>
    <w:rsid w:val="00A23B70"/>
    <w:rsid w:val="00A30A78"/>
    <w:rsid w:val="00A31236"/>
    <w:rsid w:val="00A32438"/>
    <w:rsid w:val="00A34097"/>
    <w:rsid w:val="00A366BC"/>
    <w:rsid w:val="00A57C8B"/>
    <w:rsid w:val="00A610FA"/>
    <w:rsid w:val="00A61BCF"/>
    <w:rsid w:val="00A73FE5"/>
    <w:rsid w:val="00A755BE"/>
    <w:rsid w:val="00A75B73"/>
    <w:rsid w:val="00A8240C"/>
    <w:rsid w:val="00A8404F"/>
    <w:rsid w:val="00A8782A"/>
    <w:rsid w:val="00A9010D"/>
    <w:rsid w:val="00A912C7"/>
    <w:rsid w:val="00A931A0"/>
    <w:rsid w:val="00AA0329"/>
    <w:rsid w:val="00AA3D16"/>
    <w:rsid w:val="00AB35D6"/>
    <w:rsid w:val="00AB7C36"/>
    <w:rsid w:val="00AC5353"/>
    <w:rsid w:val="00AC55FA"/>
    <w:rsid w:val="00AC6F04"/>
    <w:rsid w:val="00AD6F8B"/>
    <w:rsid w:val="00AE05B9"/>
    <w:rsid w:val="00AE095E"/>
    <w:rsid w:val="00AE2CE6"/>
    <w:rsid w:val="00AE677B"/>
    <w:rsid w:val="00AE6FEA"/>
    <w:rsid w:val="00AF072E"/>
    <w:rsid w:val="00AF08F4"/>
    <w:rsid w:val="00AF16BA"/>
    <w:rsid w:val="00AF1CD7"/>
    <w:rsid w:val="00AF3AB7"/>
    <w:rsid w:val="00AF47AB"/>
    <w:rsid w:val="00AF5866"/>
    <w:rsid w:val="00B03278"/>
    <w:rsid w:val="00B034CD"/>
    <w:rsid w:val="00B044AD"/>
    <w:rsid w:val="00B05D1E"/>
    <w:rsid w:val="00B15A6E"/>
    <w:rsid w:val="00B16709"/>
    <w:rsid w:val="00B20775"/>
    <w:rsid w:val="00B24C41"/>
    <w:rsid w:val="00B2682D"/>
    <w:rsid w:val="00B42631"/>
    <w:rsid w:val="00B44CAC"/>
    <w:rsid w:val="00B47802"/>
    <w:rsid w:val="00B52296"/>
    <w:rsid w:val="00B5262F"/>
    <w:rsid w:val="00B632E6"/>
    <w:rsid w:val="00B6500F"/>
    <w:rsid w:val="00B71408"/>
    <w:rsid w:val="00B74917"/>
    <w:rsid w:val="00B772C9"/>
    <w:rsid w:val="00B844B2"/>
    <w:rsid w:val="00B95A05"/>
    <w:rsid w:val="00BA22EE"/>
    <w:rsid w:val="00BA2442"/>
    <w:rsid w:val="00BA38EC"/>
    <w:rsid w:val="00BA55E5"/>
    <w:rsid w:val="00BA6F25"/>
    <w:rsid w:val="00BB07BC"/>
    <w:rsid w:val="00BB1469"/>
    <w:rsid w:val="00BB3D79"/>
    <w:rsid w:val="00BB5BA6"/>
    <w:rsid w:val="00BE2489"/>
    <w:rsid w:val="00BE2D5C"/>
    <w:rsid w:val="00BE4057"/>
    <w:rsid w:val="00BE5F93"/>
    <w:rsid w:val="00C04D9F"/>
    <w:rsid w:val="00C11429"/>
    <w:rsid w:val="00C17AB0"/>
    <w:rsid w:val="00C17DD3"/>
    <w:rsid w:val="00C227D2"/>
    <w:rsid w:val="00C242F7"/>
    <w:rsid w:val="00C2614E"/>
    <w:rsid w:val="00C31990"/>
    <w:rsid w:val="00C326EB"/>
    <w:rsid w:val="00C333A6"/>
    <w:rsid w:val="00C37852"/>
    <w:rsid w:val="00C43E58"/>
    <w:rsid w:val="00C44456"/>
    <w:rsid w:val="00C5244B"/>
    <w:rsid w:val="00C721B3"/>
    <w:rsid w:val="00C73213"/>
    <w:rsid w:val="00C73343"/>
    <w:rsid w:val="00C83593"/>
    <w:rsid w:val="00C95255"/>
    <w:rsid w:val="00C96F1B"/>
    <w:rsid w:val="00CA4A59"/>
    <w:rsid w:val="00CA77AA"/>
    <w:rsid w:val="00CB144D"/>
    <w:rsid w:val="00CB3166"/>
    <w:rsid w:val="00CB323D"/>
    <w:rsid w:val="00CB5FAA"/>
    <w:rsid w:val="00CB7854"/>
    <w:rsid w:val="00CC1DE3"/>
    <w:rsid w:val="00CC316E"/>
    <w:rsid w:val="00CC539F"/>
    <w:rsid w:val="00CD087E"/>
    <w:rsid w:val="00CD1537"/>
    <w:rsid w:val="00CD368B"/>
    <w:rsid w:val="00CE1FF9"/>
    <w:rsid w:val="00D034C0"/>
    <w:rsid w:val="00D12EC3"/>
    <w:rsid w:val="00D202B7"/>
    <w:rsid w:val="00D204D0"/>
    <w:rsid w:val="00D22585"/>
    <w:rsid w:val="00D23186"/>
    <w:rsid w:val="00D23584"/>
    <w:rsid w:val="00D2478C"/>
    <w:rsid w:val="00D253D5"/>
    <w:rsid w:val="00D35154"/>
    <w:rsid w:val="00D3566B"/>
    <w:rsid w:val="00D37FAF"/>
    <w:rsid w:val="00D4242B"/>
    <w:rsid w:val="00D446D8"/>
    <w:rsid w:val="00D52F05"/>
    <w:rsid w:val="00D54C81"/>
    <w:rsid w:val="00D55271"/>
    <w:rsid w:val="00D572DF"/>
    <w:rsid w:val="00D57B84"/>
    <w:rsid w:val="00D75301"/>
    <w:rsid w:val="00D76134"/>
    <w:rsid w:val="00D76707"/>
    <w:rsid w:val="00D8138D"/>
    <w:rsid w:val="00D834E6"/>
    <w:rsid w:val="00D86FBE"/>
    <w:rsid w:val="00D87C50"/>
    <w:rsid w:val="00D903EF"/>
    <w:rsid w:val="00D94E08"/>
    <w:rsid w:val="00DA2E42"/>
    <w:rsid w:val="00DB1FB5"/>
    <w:rsid w:val="00DC7663"/>
    <w:rsid w:val="00DD14CA"/>
    <w:rsid w:val="00DD2430"/>
    <w:rsid w:val="00DE08F1"/>
    <w:rsid w:val="00DE0911"/>
    <w:rsid w:val="00DE0AED"/>
    <w:rsid w:val="00DE60E7"/>
    <w:rsid w:val="00DF0807"/>
    <w:rsid w:val="00DF7FD6"/>
    <w:rsid w:val="00E03480"/>
    <w:rsid w:val="00E10F45"/>
    <w:rsid w:val="00E116B7"/>
    <w:rsid w:val="00E16FC8"/>
    <w:rsid w:val="00E2424B"/>
    <w:rsid w:val="00E27E66"/>
    <w:rsid w:val="00E3374C"/>
    <w:rsid w:val="00E34D8F"/>
    <w:rsid w:val="00E403C6"/>
    <w:rsid w:val="00E457C8"/>
    <w:rsid w:val="00E57C8C"/>
    <w:rsid w:val="00E604D2"/>
    <w:rsid w:val="00E62566"/>
    <w:rsid w:val="00E64806"/>
    <w:rsid w:val="00E75F92"/>
    <w:rsid w:val="00E76412"/>
    <w:rsid w:val="00E80623"/>
    <w:rsid w:val="00E94DE1"/>
    <w:rsid w:val="00EA6769"/>
    <w:rsid w:val="00EB2324"/>
    <w:rsid w:val="00EC0D7E"/>
    <w:rsid w:val="00EC0DE9"/>
    <w:rsid w:val="00EC7528"/>
    <w:rsid w:val="00EC792A"/>
    <w:rsid w:val="00EF0B66"/>
    <w:rsid w:val="00EF274A"/>
    <w:rsid w:val="00EF43AD"/>
    <w:rsid w:val="00EF54D3"/>
    <w:rsid w:val="00EF5D52"/>
    <w:rsid w:val="00F03DF4"/>
    <w:rsid w:val="00F04D5D"/>
    <w:rsid w:val="00F0555B"/>
    <w:rsid w:val="00F055D5"/>
    <w:rsid w:val="00F2780C"/>
    <w:rsid w:val="00F30D79"/>
    <w:rsid w:val="00F32430"/>
    <w:rsid w:val="00F4015F"/>
    <w:rsid w:val="00F4487A"/>
    <w:rsid w:val="00F571A7"/>
    <w:rsid w:val="00F57681"/>
    <w:rsid w:val="00F70048"/>
    <w:rsid w:val="00F81ED1"/>
    <w:rsid w:val="00F95A3C"/>
    <w:rsid w:val="00F960C1"/>
    <w:rsid w:val="00F97CC7"/>
    <w:rsid w:val="00FA1B13"/>
    <w:rsid w:val="00FA5099"/>
    <w:rsid w:val="00FB2006"/>
    <w:rsid w:val="00FC1047"/>
    <w:rsid w:val="00FC187B"/>
    <w:rsid w:val="00FC3F1E"/>
    <w:rsid w:val="00FC5FE6"/>
    <w:rsid w:val="00FE041A"/>
    <w:rsid w:val="00FE65FB"/>
    <w:rsid w:val="00FF0342"/>
    <w:rsid w:val="00FF25A9"/>
    <w:rsid w:val="00FF2806"/>
    <w:rsid w:val="00FF32FB"/>
    <w:rsid w:val="00FF5E03"/>
    <w:rsid w:val="036EDC29"/>
    <w:rsid w:val="0425192D"/>
    <w:rsid w:val="05CA698D"/>
    <w:rsid w:val="06418F6D"/>
    <w:rsid w:val="07570051"/>
    <w:rsid w:val="09C78346"/>
    <w:rsid w:val="0AA61FB9"/>
    <w:rsid w:val="107F136A"/>
    <w:rsid w:val="107FC607"/>
    <w:rsid w:val="14FED686"/>
    <w:rsid w:val="1AFFC0AB"/>
    <w:rsid w:val="1C0721AC"/>
    <w:rsid w:val="1F3DE1B5"/>
    <w:rsid w:val="21F36994"/>
    <w:rsid w:val="29EF0C94"/>
    <w:rsid w:val="2BF62958"/>
    <w:rsid w:val="2EEF483D"/>
    <w:rsid w:val="3551FB0E"/>
    <w:rsid w:val="35FC3FFF"/>
    <w:rsid w:val="36841DA7"/>
    <w:rsid w:val="389D07BE"/>
    <w:rsid w:val="3A8AE33C"/>
    <w:rsid w:val="44D32BD2"/>
    <w:rsid w:val="4635F5E7"/>
    <w:rsid w:val="4724F07E"/>
    <w:rsid w:val="47C8763E"/>
    <w:rsid w:val="49DDFE89"/>
    <w:rsid w:val="49E04542"/>
    <w:rsid w:val="5C8EC96B"/>
    <w:rsid w:val="60A50101"/>
    <w:rsid w:val="617E64FE"/>
    <w:rsid w:val="61B9541A"/>
    <w:rsid w:val="6208F9DD"/>
    <w:rsid w:val="64B0239E"/>
    <w:rsid w:val="68ECD88D"/>
    <w:rsid w:val="6F242CA6"/>
    <w:rsid w:val="7B55831D"/>
    <w:rsid w:val="7D5F81E0"/>
    <w:rsid w:val="7D6C27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FC2E12"/>
  <w15:chartTrackingRefBased/>
  <w15:docId w15:val="{69BFE174-53D6-49E7-86E6-01F072F564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4B68"/>
  </w:style>
  <w:style w:type="paragraph" w:styleId="Heading1">
    <w:name w:val="heading 1"/>
    <w:basedOn w:val="Normal"/>
    <w:next w:val="Normal"/>
    <w:link w:val="Heading1Char"/>
    <w:uiPriority w:val="9"/>
    <w:qFormat/>
    <w:rsid w:val="00814B68"/>
    <w:pPr>
      <w:keepNext/>
      <w:keepLines/>
      <w:numPr>
        <w:numId w:val="19"/>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semiHidden/>
    <w:unhideWhenUsed/>
    <w:qFormat/>
    <w:rsid w:val="00814B68"/>
    <w:pPr>
      <w:keepNext/>
      <w:keepLines/>
      <w:numPr>
        <w:ilvl w:val="1"/>
        <w:numId w:val="19"/>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814B68"/>
    <w:pPr>
      <w:keepNext/>
      <w:keepLines/>
      <w:numPr>
        <w:ilvl w:val="2"/>
        <w:numId w:val="19"/>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814B68"/>
    <w:pPr>
      <w:keepNext/>
      <w:keepLines/>
      <w:numPr>
        <w:ilvl w:val="3"/>
        <w:numId w:val="19"/>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814B68"/>
    <w:pPr>
      <w:keepNext/>
      <w:keepLines/>
      <w:numPr>
        <w:ilvl w:val="4"/>
        <w:numId w:val="19"/>
      </w:numPr>
      <w:spacing w:before="200" w:after="0"/>
      <w:outlineLvl w:val="4"/>
    </w:pPr>
    <w:rPr>
      <w:rFonts w:asciiTheme="majorHAnsi" w:eastAsiaTheme="majorEastAsia" w:hAnsiTheme="majorHAnsi" w:cstheme="majorBidi"/>
      <w:color w:val="0A1D30" w:themeColor="text2" w:themeShade="BF"/>
    </w:rPr>
  </w:style>
  <w:style w:type="paragraph" w:styleId="Heading6">
    <w:name w:val="heading 6"/>
    <w:basedOn w:val="Normal"/>
    <w:next w:val="Normal"/>
    <w:link w:val="Heading6Char"/>
    <w:uiPriority w:val="9"/>
    <w:semiHidden/>
    <w:unhideWhenUsed/>
    <w:qFormat/>
    <w:rsid w:val="00814B68"/>
    <w:pPr>
      <w:keepNext/>
      <w:keepLines/>
      <w:numPr>
        <w:ilvl w:val="5"/>
        <w:numId w:val="19"/>
      </w:numPr>
      <w:spacing w:before="200" w:after="0"/>
      <w:outlineLvl w:val="5"/>
    </w:pPr>
    <w:rPr>
      <w:rFonts w:asciiTheme="majorHAnsi" w:eastAsiaTheme="majorEastAsia" w:hAnsiTheme="majorHAnsi" w:cstheme="majorBidi"/>
      <w:i/>
      <w:iCs/>
      <w:color w:val="0A1D30" w:themeColor="text2" w:themeShade="BF"/>
    </w:rPr>
  </w:style>
  <w:style w:type="paragraph" w:styleId="Heading7">
    <w:name w:val="heading 7"/>
    <w:basedOn w:val="Normal"/>
    <w:next w:val="Normal"/>
    <w:link w:val="Heading7Char"/>
    <w:uiPriority w:val="9"/>
    <w:semiHidden/>
    <w:unhideWhenUsed/>
    <w:qFormat/>
    <w:rsid w:val="00814B68"/>
    <w:pPr>
      <w:keepNext/>
      <w:keepLines/>
      <w:numPr>
        <w:ilvl w:val="6"/>
        <w:numId w:val="19"/>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814B68"/>
    <w:pPr>
      <w:keepNext/>
      <w:keepLines/>
      <w:numPr>
        <w:ilvl w:val="7"/>
        <w:numId w:val="19"/>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814B68"/>
    <w:pPr>
      <w:keepNext/>
      <w:keepLines/>
      <w:numPr>
        <w:ilvl w:val="8"/>
        <w:numId w:val="19"/>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4B68"/>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semiHidden/>
    <w:rsid w:val="00814B68"/>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814B68"/>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814B68"/>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814B68"/>
    <w:rPr>
      <w:rFonts w:asciiTheme="majorHAnsi" w:eastAsiaTheme="majorEastAsia" w:hAnsiTheme="majorHAnsi" w:cstheme="majorBidi"/>
      <w:color w:val="0A1D30" w:themeColor="text2" w:themeShade="BF"/>
    </w:rPr>
  </w:style>
  <w:style w:type="character" w:customStyle="1" w:styleId="Heading6Char">
    <w:name w:val="Heading 6 Char"/>
    <w:basedOn w:val="DefaultParagraphFont"/>
    <w:link w:val="Heading6"/>
    <w:uiPriority w:val="9"/>
    <w:semiHidden/>
    <w:rsid w:val="00814B68"/>
    <w:rPr>
      <w:rFonts w:asciiTheme="majorHAnsi" w:eastAsiaTheme="majorEastAsia" w:hAnsiTheme="majorHAnsi" w:cstheme="majorBidi"/>
      <w:i/>
      <w:iCs/>
      <w:color w:val="0A1D30" w:themeColor="text2" w:themeShade="BF"/>
    </w:rPr>
  </w:style>
  <w:style w:type="character" w:customStyle="1" w:styleId="Heading7Char">
    <w:name w:val="Heading 7 Char"/>
    <w:basedOn w:val="DefaultParagraphFont"/>
    <w:link w:val="Heading7"/>
    <w:uiPriority w:val="9"/>
    <w:semiHidden/>
    <w:rsid w:val="00814B68"/>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814B68"/>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814B68"/>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814B68"/>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814B68"/>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814B68"/>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814B68"/>
    <w:rPr>
      <w:color w:val="5A5A5A" w:themeColor="text1" w:themeTint="A5"/>
      <w:spacing w:val="10"/>
    </w:rPr>
  </w:style>
  <w:style w:type="paragraph" w:styleId="Quote">
    <w:name w:val="Quote"/>
    <w:basedOn w:val="Normal"/>
    <w:next w:val="Normal"/>
    <w:link w:val="QuoteChar"/>
    <w:uiPriority w:val="29"/>
    <w:qFormat/>
    <w:rsid w:val="00814B68"/>
    <w:pPr>
      <w:spacing w:before="160"/>
      <w:ind w:left="720" w:right="720"/>
    </w:pPr>
    <w:rPr>
      <w:i/>
      <w:iCs/>
      <w:color w:val="000000" w:themeColor="text1"/>
    </w:rPr>
  </w:style>
  <w:style w:type="character" w:customStyle="1" w:styleId="QuoteChar">
    <w:name w:val="Quote Char"/>
    <w:basedOn w:val="DefaultParagraphFont"/>
    <w:link w:val="Quote"/>
    <w:uiPriority w:val="29"/>
    <w:rsid w:val="00814B68"/>
    <w:rPr>
      <w:i/>
      <w:iCs/>
      <w:color w:val="000000" w:themeColor="text1"/>
    </w:rPr>
  </w:style>
  <w:style w:type="paragraph" w:styleId="ListParagraph">
    <w:name w:val="List Paragraph"/>
    <w:basedOn w:val="Normal"/>
    <w:uiPriority w:val="34"/>
    <w:qFormat/>
    <w:rsid w:val="00236769"/>
    <w:pPr>
      <w:ind w:left="720"/>
      <w:contextualSpacing/>
    </w:pPr>
  </w:style>
  <w:style w:type="character" w:styleId="IntenseEmphasis">
    <w:name w:val="Intense Emphasis"/>
    <w:basedOn w:val="DefaultParagraphFont"/>
    <w:uiPriority w:val="21"/>
    <w:qFormat/>
    <w:rsid w:val="00814B68"/>
    <w:rPr>
      <w:b/>
      <w:bCs/>
      <w:i/>
      <w:iCs/>
      <w:caps/>
    </w:rPr>
  </w:style>
  <w:style w:type="paragraph" w:styleId="IntenseQuote">
    <w:name w:val="Intense Quote"/>
    <w:basedOn w:val="Normal"/>
    <w:next w:val="Normal"/>
    <w:link w:val="IntenseQuoteChar"/>
    <w:uiPriority w:val="30"/>
    <w:qFormat/>
    <w:rsid w:val="00814B68"/>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814B68"/>
    <w:rPr>
      <w:color w:val="000000" w:themeColor="text1"/>
      <w:shd w:val="clear" w:color="auto" w:fill="F2F2F2" w:themeFill="background1" w:themeFillShade="F2"/>
    </w:rPr>
  </w:style>
  <w:style w:type="character" w:styleId="IntenseReference">
    <w:name w:val="Intense Reference"/>
    <w:basedOn w:val="DefaultParagraphFont"/>
    <w:uiPriority w:val="32"/>
    <w:qFormat/>
    <w:rsid w:val="00814B68"/>
    <w:rPr>
      <w:b/>
      <w:bCs/>
      <w:smallCaps/>
      <w:u w:val="single"/>
    </w:rPr>
  </w:style>
  <w:style w:type="character" w:styleId="Hyperlink">
    <w:name w:val="Hyperlink"/>
    <w:basedOn w:val="DefaultParagraphFont"/>
    <w:uiPriority w:val="99"/>
    <w:unhideWhenUsed/>
    <w:rsid w:val="00236769"/>
    <w:rPr>
      <w:color w:val="467886" w:themeColor="hyperlink"/>
      <w:u w:val="single"/>
    </w:rPr>
  </w:style>
  <w:style w:type="character" w:styleId="UnresolvedMention">
    <w:name w:val="Unresolved Mention"/>
    <w:basedOn w:val="DefaultParagraphFont"/>
    <w:uiPriority w:val="99"/>
    <w:semiHidden/>
    <w:unhideWhenUsed/>
    <w:rsid w:val="00236769"/>
    <w:rPr>
      <w:color w:val="605E5C"/>
      <w:shd w:val="clear" w:color="auto" w:fill="E1DFDD"/>
    </w:rPr>
  </w:style>
  <w:style w:type="paragraph" w:styleId="Caption">
    <w:name w:val="caption"/>
    <w:basedOn w:val="Normal"/>
    <w:next w:val="Normal"/>
    <w:uiPriority w:val="35"/>
    <w:semiHidden/>
    <w:unhideWhenUsed/>
    <w:qFormat/>
    <w:rsid w:val="00814B68"/>
    <w:pPr>
      <w:spacing w:after="200" w:line="240" w:lineRule="auto"/>
    </w:pPr>
    <w:rPr>
      <w:i/>
      <w:iCs/>
      <w:color w:val="0E2841" w:themeColor="text2"/>
      <w:sz w:val="18"/>
      <w:szCs w:val="18"/>
    </w:rPr>
  </w:style>
  <w:style w:type="character" w:styleId="Strong">
    <w:name w:val="Strong"/>
    <w:basedOn w:val="DefaultParagraphFont"/>
    <w:uiPriority w:val="22"/>
    <w:qFormat/>
    <w:rsid w:val="00814B68"/>
    <w:rPr>
      <w:b/>
      <w:bCs/>
      <w:color w:val="000000" w:themeColor="text1"/>
    </w:rPr>
  </w:style>
  <w:style w:type="character" w:styleId="Emphasis">
    <w:name w:val="Emphasis"/>
    <w:basedOn w:val="DefaultParagraphFont"/>
    <w:uiPriority w:val="20"/>
    <w:qFormat/>
    <w:rsid w:val="00814B68"/>
    <w:rPr>
      <w:i/>
      <w:iCs/>
      <w:color w:val="auto"/>
    </w:rPr>
  </w:style>
  <w:style w:type="paragraph" w:styleId="NoSpacing">
    <w:name w:val="No Spacing"/>
    <w:link w:val="NoSpacingChar"/>
    <w:uiPriority w:val="1"/>
    <w:qFormat/>
    <w:rsid w:val="00814B68"/>
    <w:pPr>
      <w:spacing w:after="0" w:line="240" w:lineRule="auto"/>
    </w:pPr>
  </w:style>
  <w:style w:type="character" w:styleId="SubtleEmphasis">
    <w:name w:val="Subtle Emphasis"/>
    <w:basedOn w:val="DefaultParagraphFont"/>
    <w:uiPriority w:val="19"/>
    <w:qFormat/>
    <w:rsid w:val="00814B68"/>
    <w:rPr>
      <w:i/>
      <w:iCs/>
      <w:color w:val="404040" w:themeColor="text1" w:themeTint="BF"/>
    </w:rPr>
  </w:style>
  <w:style w:type="character" w:styleId="SubtleReference">
    <w:name w:val="Subtle Reference"/>
    <w:basedOn w:val="DefaultParagraphFont"/>
    <w:uiPriority w:val="31"/>
    <w:qFormat/>
    <w:rsid w:val="00814B68"/>
    <w:rPr>
      <w:smallCaps/>
      <w:color w:val="404040" w:themeColor="text1" w:themeTint="BF"/>
      <w:u w:val="single" w:color="7F7F7F" w:themeColor="text1" w:themeTint="80"/>
    </w:rPr>
  </w:style>
  <w:style w:type="character" w:styleId="BookTitle">
    <w:name w:val="Book Title"/>
    <w:basedOn w:val="DefaultParagraphFont"/>
    <w:uiPriority w:val="33"/>
    <w:qFormat/>
    <w:rsid w:val="00814B68"/>
    <w:rPr>
      <w:b w:val="0"/>
      <w:bCs w:val="0"/>
      <w:smallCaps/>
      <w:spacing w:val="5"/>
    </w:rPr>
  </w:style>
  <w:style w:type="paragraph" w:styleId="TOCHeading">
    <w:name w:val="TOC Heading"/>
    <w:basedOn w:val="Heading1"/>
    <w:next w:val="Normal"/>
    <w:uiPriority w:val="39"/>
    <w:unhideWhenUsed/>
    <w:qFormat/>
    <w:rsid w:val="00814B68"/>
    <w:pPr>
      <w:outlineLvl w:val="9"/>
    </w:pPr>
  </w:style>
  <w:style w:type="paragraph" w:styleId="Header">
    <w:name w:val="header"/>
    <w:basedOn w:val="Normal"/>
    <w:link w:val="HeaderChar"/>
    <w:uiPriority w:val="99"/>
    <w:unhideWhenUsed/>
    <w:rsid w:val="007036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36D4"/>
  </w:style>
  <w:style w:type="paragraph" w:styleId="Footer">
    <w:name w:val="footer"/>
    <w:basedOn w:val="Normal"/>
    <w:link w:val="FooterChar"/>
    <w:uiPriority w:val="99"/>
    <w:unhideWhenUsed/>
    <w:rsid w:val="007036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36D4"/>
  </w:style>
  <w:style w:type="character" w:customStyle="1" w:styleId="NoSpacingChar">
    <w:name w:val="No Spacing Char"/>
    <w:basedOn w:val="DefaultParagraphFont"/>
    <w:link w:val="NoSpacing"/>
    <w:uiPriority w:val="1"/>
    <w:rsid w:val="005244FB"/>
  </w:style>
  <w:style w:type="paragraph" w:styleId="TOC1">
    <w:name w:val="toc 1"/>
    <w:basedOn w:val="Normal"/>
    <w:next w:val="Normal"/>
    <w:autoRedefine/>
    <w:uiPriority w:val="39"/>
    <w:unhideWhenUsed/>
    <w:rsid w:val="00E10F45"/>
    <w:pPr>
      <w:spacing w:after="100"/>
    </w:pPr>
  </w:style>
  <w:style w:type="character" w:styleId="FollowedHyperlink">
    <w:name w:val="FollowedHyperlink"/>
    <w:basedOn w:val="DefaultParagraphFont"/>
    <w:uiPriority w:val="99"/>
    <w:semiHidden/>
    <w:unhideWhenUsed/>
    <w:rsid w:val="00156AE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852907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etechmotion.co.uk/" TargetMode="External"/><Relationship Id="rId21" Type="http://schemas.openxmlformats.org/officeDocument/2006/relationships/hyperlink" Target="https://companieshouse.blog.gov.uk/2018/07/18/choosing-the-right-business-structure/" TargetMode="External"/><Relationship Id="rId42" Type="http://schemas.openxmlformats.org/officeDocument/2006/relationships/hyperlink" Target="https://www.jumpaccounting.co.uk/a-startup-s-guide-to-writing-a-business-plan/" TargetMode="External"/><Relationship Id="rId47" Type="http://schemas.openxmlformats.org/officeDocument/2006/relationships/hyperlink" Target="https://www.pureelectric.com/collections/outlet" TargetMode="External"/><Relationship Id="rId63" Type="http://schemas.openxmlformats.org/officeDocument/2006/relationships/hyperlink" Target="https://www.ukpropertyaccountants.co.uk/partnership-vs-limited-company/" TargetMode="External"/><Relationship Id="rId68" Type="http://schemas.openxmlformats.org/officeDocument/2006/relationships/fontTable" Target="fontTable.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3.png"/><Relationship Id="rId29" Type="http://schemas.openxmlformats.org/officeDocument/2006/relationships/hyperlink" Target="https://industrytoday.co.uk/automotive/electric-scooter-market-poised-for-transformative-91-growth-by-2035" TargetMode="External"/><Relationship Id="rId11" Type="http://schemas.openxmlformats.org/officeDocument/2006/relationships/endnotes" Target="endnotes.xml"/><Relationship Id="rId24" Type="http://schemas.openxmlformats.org/officeDocument/2006/relationships/hyperlink" Target="https://electroheads.com/blogs/news/electric-scooters-legal-uk-law" TargetMode="External"/><Relationship Id="rId32" Type="http://schemas.openxmlformats.org/officeDocument/2006/relationships/hyperlink" Target="https://www.gov.uk/guidance/regulations-batteries-and-waste-batteries" TargetMode="External"/><Relationship Id="rId37" Type="http://schemas.openxmlformats.org/officeDocument/2006/relationships/hyperlink" Target="https://www.haveignition.com/industry-guides/go-to-market-strategy-for-electric-scooters" TargetMode="External"/><Relationship Id="rId40" Type="http://schemas.openxmlformats.org/officeDocument/2006/relationships/hyperlink" Target="https://www.berrysmith.com/news/starting-a-business-why-choosing-the-right-legal-structure-matters/" TargetMode="External"/><Relationship Id="rId45" Type="http://schemas.openxmlformats.org/officeDocument/2006/relationships/hyperlink" Target="https://www.pacts.org.uk/e-scooters-in-the-uk-misconceptions-challenges-and-what-comes-next/" TargetMode="External"/><Relationship Id="rId53" Type="http://schemas.openxmlformats.org/officeDocument/2006/relationships/hyperlink" Target="https://www.statista.com/outlook/mmo/motorcycles/scooters/united-kingdom" TargetMode="External"/><Relationship Id="rId58" Type="http://schemas.openxmlformats.org/officeDocument/2006/relationships/hyperlink" Target="https://www.electriccarscheme.com/blog/electric-car-maintenance-servicing" TargetMode="External"/><Relationship Id="rId66" Type="http://schemas.openxmlformats.org/officeDocument/2006/relationships/footer" Target="footer2.xml"/><Relationship Id="rId5" Type="http://schemas.openxmlformats.org/officeDocument/2006/relationships/customXml" Target="../customXml/item5.xml"/><Relationship Id="rId61" Type="http://schemas.openxmlformats.org/officeDocument/2006/relationships/hyperlink" Target="https://truecorecapital.com/blog/why-most-service-businesses-are-going-mobile/" TargetMode="External"/><Relationship Id="rId19" Type="http://schemas.openxmlformats.org/officeDocument/2006/relationships/hyperlink" Target="https://www.bogistshop.com/" TargetMode="External"/><Relationship Id="rId14" Type="http://schemas.openxmlformats.org/officeDocument/2006/relationships/footer" Target="footer1.xml"/><Relationship Id="rId22" Type="http://schemas.openxmlformats.org/officeDocument/2006/relationships/hyperlink" Target="https://www.cyclefixlondon.co.uk/e-scooter/" TargetMode="External"/><Relationship Id="rId27" Type="http://schemas.openxmlformats.org/officeDocument/2006/relationships/hyperlink" Target="https://finmodelslab.com/blogs/operating-costs/electric-scooter-rental" TargetMode="External"/><Relationship Id="rId30" Type="http://schemas.openxmlformats.org/officeDocument/2006/relationships/hyperlink" Target="https://www.gov.uk/government/news/new-guidance-to-enhance-e-bike-and-e-scooter-safety" TargetMode="External"/><Relationship Id="rId35" Type="http://schemas.openxmlformats.org/officeDocument/2006/relationships/hyperlink" Target="https://www.grandviewresearch.com/horizon/outlook/electric-scooters-market/uk" TargetMode="External"/><Relationship Id="rId43" Type="http://schemas.openxmlformats.org/officeDocument/2006/relationships/hyperlink" Target="https://www.levyelectric.com/resources/effective-strategies-for-boosting-the-success-of-your-innovative-electric-scooter" TargetMode="External"/><Relationship Id="rId48" Type="http://schemas.openxmlformats.org/officeDocument/2006/relationships/hyperlink" Target="https://rapidscooter.co.uk/electric-scooters" TargetMode="External"/><Relationship Id="rId56" Type="http://schemas.openxmlformats.org/officeDocument/2006/relationships/hyperlink" Target="https://technofaq.org/wp-content/uploads/2019/09/How-Fast-do-Electric-Scooters-Go.jpg" TargetMode="External"/><Relationship Id="rId64" Type="http://schemas.openxmlformats.org/officeDocument/2006/relationships/hyperlink" Target="https://www.wmca.org.uk/news/e-scooters-driving-reduction-in-carbon-emissions-and-better-air-quality-in-birmingham/" TargetMode="External"/><Relationship Id="rId69" Type="http://schemas.openxmlformats.org/officeDocument/2006/relationships/theme" Target="theme/theme1.xml"/><Relationship Id="rId8" Type="http://schemas.openxmlformats.org/officeDocument/2006/relationships/settings" Target="settings.xml"/><Relationship Id="rId51" Type="http://schemas.openxmlformats.org/officeDocument/2006/relationships/hyperlink" Target="https://www.squillion.tech/must-know-costs-launching-scooter-sharing-company/" TargetMode="Externa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4.png"/><Relationship Id="rId25" Type="http://schemas.openxmlformats.org/officeDocument/2006/relationships/hyperlink" Target="https://www.envirorides.co.uk/blogs/our-envirorides-blogs/legislation-on-privately-owned-e-scooters-in-the-uk-what-to-expect-in-2025" TargetMode="External"/><Relationship Id="rId33" Type="http://schemas.openxmlformats.org/officeDocument/2006/relationships/hyperlink" Target="https://www.gov.uk/guidance/e-scooter-trials-guidance-for-users" TargetMode="External"/><Relationship Id="rId38" Type="http://schemas.openxmlformats.org/officeDocument/2006/relationships/hyperlink" Target="https://www.business.hsbc.uk/en-gb/insights/starting-a-business/sole-trader-vs-limited-company" TargetMode="External"/><Relationship Id="rId46" Type="http://schemas.openxmlformats.org/officeDocument/2006/relationships/hyperlink" Target="https://peterboroughcyclehub.co.uk/pages/e-scooter-servicing" TargetMode="External"/><Relationship Id="rId59" Type="http://schemas.openxmlformats.org/officeDocument/2006/relationships/hyperlink" Target="https://www.theimi.org.uk/sites/default/files/documents/536776.pdf" TargetMode="External"/><Relationship Id="rId67" Type="http://schemas.openxmlformats.org/officeDocument/2006/relationships/footer" Target="footer3.xml"/><Relationship Id="rId20" Type="http://schemas.openxmlformats.org/officeDocument/2006/relationships/hyperlink" Target="https://www.checkatrade.com/blog/trade/start-business/start-mobility-scooter-repair-business/" TargetMode="External"/><Relationship Id="rId41" Type="http://schemas.openxmlformats.org/officeDocument/2006/relationships/hyperlink" Target="https://www.iscooterglobal.co.uk/blogs/riding-guide/are-electric-scooters-legal-on-uk-roads-in-2024" TargetMode="External"/><Relationship Id="rId54" Type="http://schemas.openxmlformats.org/officeDocument/2006/relationships/hyperlink" Target="https://studycorgi.com/swot-analysis-and-marketing-strategy-for-electric-scooter-launch/" TargetMode="External"/><Relationship Id="rId62" Type="http://schemas.openxmlformats.org/officeDocument/2006/relationships/hyperlink" Target="https://truecorecapital.com/blog/why-most-service-businesses-are-going-mobile/" TargetMode="Externa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hyperlink" Target="https://escooterclinic.co.uk/en/menu/outlet-214" TargetMode="External"/><Relationship Id="rId28" Type="http://schemas.openxmlformats.org/officeDocument/2006/relationships/hyperlink" Target="https://industrytoday.co.uk/automotive/electric-scooter-market-poised-for-transformative-91-growth-by-2035" TargetMode="External"/><Relationship Id="rId36" Type="http://schemas.openxmlformats.org/officeDocument/2006/relationships/hyperlink" Target="https://www.haveignition.com/industry-guides/go-to-market-strategy-for-electric-scooters" TargetMode="External"/><Relationship Id="rId49" Type="http://schemas.openxmlformats.org/officeDocument/2006/relationships/hyperlink" Target="https://semidotinfotech.com/blog/how-to-start-an-electric-scooter-business/" TargetMode="External"/><Relationship Id="rId57" Type="http://schemas.openxmlformats.org/officeDocument/2006/relationships/hyperlink" Target="https://www.theelectricbikeshop.co.uk/birmingham-store/" TargetMode="External"/><Relationship Id="rId10" Type="http://schemas.openxmlformats.org/officeDocument/2006/relationships/footnotes" Target="footnotes.xml"/><Relationship Id="rId31" Type="http://schemas.openxmlformats.org/officeDocument/2006/relationships/hyperlink" Target="https://www.gov.uk/government/publications/electric-vehicles-costs-charging-and-infrastructure/electric-vehicles-costs-charging-and-infrastructure" TargetMode="External"/><Relationship Id="rId44" Type="http://schemas.openxmlformats.org/officeDocument/2006/relationships/hyperlink" Target="https://www.octalsoftware.com/blog/how-to-start-an-e-scooter-rental-business" TargetMode="External"/><Relationship Id="rId52" Type="http://schemas.openxmlformats.org/officeDocument/2006/relationships/hyperlink" Target="https://www.starlingbank.com/resources/business-guides/sole-trader-or-limited-company/" TargetMode="External"/><Relationship Id="rId60" Type="http://schemas.openxmlformats.org/officeDocument/2006/relationships/hyperlink" Target="https://www.thoughtshift.co.uk/electric-bikes-and-scooters-digital-marketing-strategies/" TargetMode="External"/><Relationship Id="rId65" Type="http://schemas.openxmlformats.org/officeDocument/2006/relationships/hyperlink" Target="https://zagdaily.com/places/transport-secretary-indicates-plans-to-legalise-private-e-scooters-in-uk/" TargetMode="Externa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hyperlink" Target="https://www.birmingham.gov.uk/download/downloads/id/1453/city_centre_retail_strategypdf.pdf" TargetMode="External"/><Relationship Id="rId39" Type="http://schemas.openxmlformats.org/officeDocument/2006/relationships/hyperlink" Target="https://technofaq.org/wp-content/uploads/2019/09/How-Fast-do-Electric-Scooters-Go.jpg" TargetMode="External"/><Relationship Id="rId34" Type="http://schemas.openxmlformats.org/officeDocument/2006/relationships/hyperlink" Target="https://www.grandviewresearch.com/horizon/outlook/electric-scooters-market/uk" TargetMode="External"/><Relationship Id="rId50" Type="http://schemas.openxmlformats.org/officeDocument/2006/relationships/hyperlink" Target="https://skootz-electricscooters.com/pages/escooters-birmingham" TargetMode="External"/><Relationship Id="rId55" Type="http://schemas.openxmlformats.org/officeDocument/2006/relationships/hyperlink" Target="https://sxcscooters.com/pages/service-repair-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02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5" ma:contentTypeDescription="Create a new document." ma:contentTypeScope="" ma:versionID="385572afab8f12cdffdfcff03ccdeb16">
  <xsd:schema xmlns:xsd="http://www.w3.org/2001/XMLSchema" xmlns:xs="http://www.w3.org/2001/XMLSchema" xmlns:p="http://schemas.microsoft.com/office/2006/metadata/properties" xmlns:ns3="ccfc14db-0f45-423b-b2f5-752f8f8a0ada" targetNamespace="http://schemas.microsoft.com/office/2006/metadata/properties" ma:root="true" ma:fieldsID="a36158620b40bfd0e565c641320a171d"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1BD1878-3CFC-4A3D-B341-5CF62AF0CBDF}">
  <ds:schemaRefs>
    <ds:schemaRef ds:uri="http://schemas.openxmlformats.org/officeDocument/2006/bibliography"/>
  </ds:schemaRefs>
</ds:datastoreItem>
</file>

<file path=customXml/itemProps3.xml><?xml version="1.0" encoding="utf-8"?>
<ds:datastoreItem xmlns:ds="http://schemas.openxmlformats.org/officeDocument/2006/customXml" ds:itemID="{77E78D54-C771-4C58-ADB5-656EA9D741BC}">
  <ds:schemaRefs>
    <ds:schemaRef ds:uri="http://purl.org/dc/elements/1.1/"/>
    <ds:schemaRef ds:uri="http://schemas.microsoft.com/office/2006/documentManagement/types"/>
    <ds:schemaRef ds:uri="http://schemas.microsoft.com/office/infopath/2007/PartnerControls"/>
    <ds:schemaRef ds:uri="http://schemas.openxmlformats.org/package/2006/metadata/core-properties"/>
    <ds:schemaRef ds:uri="http://purl.org/dc/terms/"/>
    <ds:schemaRef ds:uri="ccfc14db-0f45-423b-b2f5-752f8f8a0ada"/>
    <ds:schemaRef ds:uri="http://schemas.microsoft.com/office/2006/metadata/properties"/>
    <ds:schemaRef ds:uri="http://www.w3.org/XML/1998/namespace"/>
    <ds:schemaRef ds:uri="http://purl.org/dc/dcmitype/"/>
  </ds:schemaRefs>
</ds:datastoreItem>
</file>

<file path=customXml/itemProps4.xml><?xml version="1.0" encoding="utf-8"?>
<ds:datastoreItem xmlns:ds="http://schemas.openxmlformats.org/officeDocument/2006/customXml" ds:itemID="{944AC5C2-41D8-411D-B793-2E5F6DF76BBF}">
  <ds:schemaRefs>
    <ds:schemaRef ds:uri="http://schemas.microsoft.com/sharepoint/v3/contenttype/forms"/>
  </ds:schemaRefs>
</ds:datastoreItem>
</file>

<file path=customXml/itemProps5.xml><?xml version="1.0" encoding="utf-8"?>
<ds:datastoreItem xmlns:ds="http://schemas.openxmlformats.org/officeDocument/2006/customXml" ds:itemID="{E34A245B-A65E-41A9-8262-8422173D4A0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3749</Words>
  <Characters>27296</Characters>
  <Application>Microsoft Office Word</Application>
  <DocSecurity>0</DocSecurity>
  <Lines>568</Lines>
  <Paragraphs>192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30853</CharactersWithSpaces>
  <SharedDoc>false</SharedDoc>
  <HLinks>
    <vt:vector size="324" baseType="variant">
      <vt:variant>
        <vt:i4>4980828</vt:i4>
      </vt:variant>
      <vt:variant>
        <vt:i4>180</vt:i4>
      </vt:variant>
      <vt:variant>
        <vt:i4>0</vt:i4>
      </vt:variant>
      <vt:variant>
        <vt:i4>5</vt:i4>
      </vt:variant>
      <vt:variant>
        <vt:lpwstr>https://zagdaily.com/places/transport-secretary-indicates-plans-to-legalise-private-e-scooters-in-uk/</vt:lpwstr>
      </vt:variant>
      <vt:variant>
        <vt:lpwstr/>
      </vt:variant>
      <vt:variant>
        <vt:i4>2228281</vt:i4>
      </vt:variant>
      <vt:variant>
        <vt:i4>177</vt:i4>
      </vt:variant>
      <vt:variant>
        <vt:i4>0</vt:i4>
      </vt:variant>
      <vt:variant>
        <vt:i4>5</vt:i4>
      </vt:variant>
      <vt:variant>
        <vt:lpwstr>https://www.wmca.org.uk/news/e-scooters-driving-reduction-in-carbon-emissions-and-better-air-quality-in-birmingham/</vt:lpwstr>
      </vt:variant>
      <vt:variant>
        <vt:lpwstr/>
      </vt:variant>
      <vt:variant>
        <vt:i4>7667815</vt:i4>
      </vt:variant>
      <vt:variant>
        <vt:i4>174</vt:i4>
      </vt:variant>
      <vt:variant>
        <vt:i4>0</vt:i4>
      </vt:variant>
      <vt:variant>
        <vt:i4>5</vt:i4>
      </vt:variant>
      <vt:variant>
        <vt:lpwstr>https://www.ukpropertyaccountants.co.uk/partnership-vs-limited-company/</vt:lpwstr>
      </vt:variant>
      <vt:variant>
        <vt:lpwstr/>
      </vt:variant>
      <vt:variant>
        <vt:i4>3670128</vt:i4>
      </vt:variant>
      <vt:variant>
        <vt:i4>171</vt:i4>
      </vt:variant>
      <vt:variant>
        <vt:i4>0</vt:i4>
      </vt:variant>
      <vt:variant>
        <vt:i4>5</vt:i4>
      </vt:variant>
      <vt:variant>
        <vt:lpwstr>https://truecorecapital.com/blog/why-most-service-businesses-are-going-mobile/</vt:lpwstr>
      </vt:variant>
      <vt:variant>
        <vt:lpwstr/>
      </vt:variant>
      <vt:variant>
        <vt:i4>3670128</vt:i4>
      </vt:variant>
      <vt:variant>
        <vt:i4>168</vt:i4>
      </vt:variant>
      <vt:variant>
        <vt:i4>0</vt:i4>
      </vt:variant>
      <vt:variant>
        <vt:i4>5</vt:i4>
      </vt:variant>
      <vt:variant>
        <vt:lpwstr>https://truecorecapital.com/blog/why-most-service-businesses-are-going-mobile/</vt:lpwstr>
      </vt:variant>
      <vt:variant>
        <vt:lpwstr/>
      </vt:variant>
      <vt:variant>
        <vt:i4>655376</vt:i4>
      </vt:variant>
      <vt:variant>
        <vt:i4>165</vt:i4>
      </vt:variant>
      <vt:variant>
        <vt:i4>0</vt:i4>
      </vt:variant>
      <vt:variant>
        <vt:i4>5</vt:i4>
      </vt:variant>
      <vt:variant>
        <vt:lpwstr>https://www.thoughtshift.co.uk/electric-bikes-and-scooters-digital-marketing-strategies/</vt:lpwstr>
      </vt:variant>
      <vt:variant>
        <vt:lpwstr/>
      </vt:variant>
      <vt:variant>
        <vt:i4>3473442</vt:i4>
      </vt:variant>
      <vt:variant>
        <vt:i4>162</vt:i4>
      </vt:variant>
      <vt:variant>
        <vt:i4>0</vt:i4>
      </vt:variant>
      <vt:variant>
        <vt:i4>5</vt:i4>
      </vt:variant>
      <vt:variant>
        <vt:lpwstr>https://www.theimi.org.uk/sites/default/files/documents/536776.pdf</vt:lpwstr>
      </vt:variant>
      <vt:variant>
        <vt:lpwstr/>
      </vt:variant>
      <vt:variant>
        <vt:i4>196632</vt:i4>
      </vt:variant>
      <vt:variant>
        <vt:i4>159</vt:i4>
      </vt:variant>
      <vt:variant>
        <vt:i4>0</vt:i4>
      </vt:variant>
      <vt:variant>
        <vt:i4>5</vt:i4>
      </vt:variant>
      <vt:variant>
        <vt:lpwstr>https://www.electriccarscheme.com/blog/electric-car-maintenance-servicing</vt:lpwstr>
      </vt:variant>
      <vt:variant>
        <vt:lpwstr/>
      </vt:variant>
      <vt:variant>
        <vt:i4>2424873</vt:i4>
      </vt:variant>
      <vt:variant>
        <vt:i4>156</vt:i4>
      </vt:variant>
      <vt:variant>
        <vt:i4>0</vt:i4>
      </vt:variant>
      <vt:variant>
        <vt:i4>5</vt:i4>
      </vt:variant>
      <vt:variant>
        <vt:lpwstr>https://www.theelectricbikeshop.co.uk/birmingham-store/</vt:lpwstr>
      </vt:variant>
      <vt:variant>
        <vt:lpwstr/>
      </vt:variant>
      <vt:variant>
        <vt:i4>4718678</vt:i4>
      </vt:variant>
      <vt:variant>
        <vt:i4>153</vt:i4>
      </vt:variant>
      <vt:variant>
        <vt:i4>0</vt:i4>
      </vt:variant>
      <vt:variant>
        <vt:i4>5</vt:i4>
      </vt:variant>
      <vt:variant>
        <vt:lpwstr>https://technofaq.org/wp-content/uploads/2019/09/How-Fast-do-Electric-Scooters-Go.jpg</vt:lpwstr>
      </vt:variant>
      <vt:variant>
        <vt:lpwstr/>
      </vt:variant>
      <vt:variant>
        <vt:i4>2883691</vt:i4>
      </vt:variant>
      <vt:variant>
        <vt:i4>150</vt:i4>
      </vt:variant>
      <vt:variant>
        <vt:i4>0</vt:i4>
      </vt:variant>
      <vt:variant>
        <vt:i4>5</vt:i4>
      </vt:variant>
      <vt:variant>
        <vt:lpwstr>https://sxcscooters.com/pages/service-repair-1</vt:lpwstr>
      </vt:variant>
      <vt:variant>
        <vt:lpwstr/>
      </vt:variant>
      <vt:variant>
        <vt:i4>1638423</vt:i4>
      </vt:variant>
      <vt:variant>
        <vt:i4>147</vt:i4>
      </vt:variant>
      <vt:variant>
        <vt:i4>0</vt:i4>
      </vt:variant>
      <vt:variant>
        <vt:i4>5</vt:i4>
      </vt:variant>
      <vt:variant>
        <vt:lpwstr>https://studycorgi.com/swot-analysis-and-marketing-strategy-for-electric-scooter-launch/</vt:lpwstr>
      </vt:variant>
      <vt:variant>
        <vt:lpwstr/>
      </vt:variant>
      <vt:variant>
        <vt:i4>196703</vt:i4>
      </vt:variant>
      <vt:variant>
        <vt:i4>144</vt:i4>
      </vt:variant>
      <vt:variant>
        <vt:i4>0</vt:i4>
      </vt:variant>
      <vt:variant>
        <vt:i4>5</vt:i4>
      </vt:variant>
      <vt:variant>
        <vt:lpwstr>https://www.statista.com/outlook/mmo/motorcycles/scooters/united-kingdom</vt:lpwstr>
      </vt:variant>
      <vt:variant>
        <vt:lpwstr/>
      </vt:variant>
      <vt:variant>
        <vt:i4>6357100</vt:i4>
      </vt:variant>
      <vt:variant>
        <vt:i4>141</vt:i4>
      </vt:variant>
      <vt:variant>
        <vt:i4>0</vt:i4>
      </vt:variant>
      <vt:variant>
        <vt:i4>5</vt:i4>
      </vt:variant>
      <vt:variant>
        <vt:lpwstr>https://www.starlingbank.com/resources/business-guides/sole-trader-or-limited-company/</vt:lpwstr>
      </vt:variant>
      <vt:variant>
        <vt:lpwstr/>
      </vt:variant>
      <vt:variant>
        <vt:i4>6094915</vt:i4>
      </vt:variant>
      <vt:variant>
        <vt:i4>138</vt:i4>
      </vt:variant>
      <vt:variant>
        <vt:i4>0</vt:i4>
      </vt:variant>
      <vt:variant>
        <vt:i4>5</vt:i4>
      </vt:variant>
      <vt:variant>
        <vt:lpwstr>https://www.squillion.tech/must-know-costs-launching-scooter-sharing-company/</vt:lpwstr>
      </vt:variant>
      <vt:variant>
        <vt:lpwstr/>
      </vt:variant>
      <vt:variant>
        <vt:i4>7667819</vt:i4>
      </vt:variant>
      <vt:variant>
        <vt:i4>135</vt:i4>
      </vt:variant>
      <vt:variant>
        <vt:i4>0</vt:i4>
      </vt:variant>
      <vt:variant>
        <vt:i4>5</vt:i4>
      </vt:variant>
      <vt:variant>
        <vt:lpwstr>https://skootz-electricscooters.com/pages/escooters-birmingham</vt:lpwstr>
      </vt:variant>
      <vt:variant>
        <vt:lpwstr/>
      </vt:variant>
      <vt:variant>
        <vt:i4>7471201</vt:i4>
      </vt:variant>
      <vt:variant>
        <vt:i4>132</vt:i4>
      </vt:variant>
      <vt:variant>
        <vt:i4>0</vt:i4>
      </vt:variant>
      <vt:variant>
        <vt:i4>5</vt:i4>
      </vt:variant>
      <vt:variant>
        <vt:lpwstr>https://semidotinfotech.com/blog/how-to-start-an-electric-scooter-business/</vt:lpwstr>
      </vt:variant>
      <vt:variant>
        <vt:lpwstr/>
      </vt:variant>
      <vt:variant>
        <vt:i4>983120</vt:i4>
      </vt:variant>
      <vt:variant>
        <vt:i4>129</vt:i4>
      </vt:variant>
      <vt:variant>
        <vt:i4>0</vt:i4>
      </vt:variant>
      <vt:variant>
        <vt:i4>5</vt:i4>
      </vt:variant>
      <vt:variant>
        <vt:lpwstr>https://rapidscooter.co.uk/electric-scooters</vt:lpwstr>
      </vt:variant>
      <vt:variant>
        <vt:lpwstr/>
      </vt:variant>
      <vt:variant>
        <vt:i4>3407968</vt:i4>
      </vt:variant>
      <vt:variant>
        <vt:i4>126</vt:i4>
      </vt:variant>
      <vt:variant>
        <vt:i4>0</vt:i4>
      </vt:variant>
      <vt:variant>
        <vt:i4>5</vt:i4>
      </vt:variant>
      <vt:variant>
        <vt:lpwstr>https://www.pureelectric.com/collections/outlet</vt:lpwstr>
      </vt:variant>
      <vt:variant>
        <vt:lpwstr/>
      </vt:variant>
      <vt:variant>
        <vt:i4>5767174</vt:i4>
      </vt:variant>
      <vt:variant>
        <vt:i4>123</vt:i4>
      </vt:variant>
      <vt:variant>
        <vt:i4>0</vt:i4>
      </vt:variant>
      <vt:variant>
        <vt:i4>5</vt:i4>
      </vt:variant>
      <vt:variant>
        <vt:lpwstr>https://peterboroughcyclehub.co.uk/pages/e-scooter-servicing</vt:lpwstr>
      </vt:variant>
      <vt:variant>
        <vt:lpwstr/>
      </vt:variant>
      <vt:variant>
        <vt:i4>720922</vt:i4>
      </vt:variant>
      <vt:variant>
        <vt:i4>120</vt:i4>
      </vt:variant>
      <vt:variant>
        <vt:i4>0</vt:i4>
      </vt:variant>
      <vt:variant>
        <vt:i4>5</vt:i4>
      </vt:variant>
      <vt:variant>
        <vt:lpwstr>https://www.pacts.org.uk/e-scooters-in-the-uk-misconceptions-challenges-and-what-comes-next/</vt:lpwstr>
      </vt:variant>
      <vt:variant>
        <vt:lpwstr/>
      </vt:variant>
      <vt:variant>
        <vt:i4>1638427</vt:i4>
      </vt:variant>
      <vt:variant>
        <vt:i4>117</vt:i4>
      </vt:variant>
      <vt:variant>
        <vt:i4>0</vt:i4>
      </vt:variant>
      <vt:variant>
        <vt:i4>5</vt:i4>
      </vt:variant>
      <vt:variant>
        <vt:lpwstr>https://www.octalsoftware.com/blog/how-to-start-an-e-scooter-rental-business</vt:lpwstr>
      </vt:variant>
      <vt:variant>
        <vt:lpwstr/>
      </vt:variant>
      <vt:variant>
        <vt:i4>5505036</vt:i4>
      </vt:variant>
      <vt:variant>
        <vt:i4>114</vt:i4>
      </vt:variant>
      <vt:variant>
        <vt:i4>0</vt:i4>
      </vt:variant>
      <vt:variant>
        <vt:i4>5</vt:i4>
      </vt:variant>
      <vt:variant>
        <vt:lpwstr>https://www.levyelectric.com/resources/effective-strategies-for-boosting-the-success-of-your-innovative-electric-scooter</vt:lpwstr>
      </vt:variant>
      <vt:variant>
        <vt:lpwstr/>
      </vt:variant>
      <vt:variant>
        <vt:i4>7143534</vt:i4>
      </vt:variant>
      <vt:variant>
        <vt:i4>111</vt:i4>
      </vt:variant>
      <vt:variant>
        <vt:i4>0</vt:i4>
      </vt:variant>
      <vt:variant>
        <vt:i4>5</vt:i4>
      </vt:variant>
      <vt:variant>
        <vt:lpwstr>https://www.jumpaccounting.co.uk/a-startup-s-guide-to-writing-a-business-plan/</vt:lpwstr>
      </vt:variant>
      <vt:variant>
        <vt:lpwstr/>
      </vt:variant>
      <vt:variant>
        <vt:i4>2228334</vt:i4>
      </vt:variant>
      <vt:variant>
        <vt:i4>108</vt:i4>
      </vt:variant>
      <vt:variant>
        <vt:i4>0</vt:i4>
      </vt:variant>
      <vt:variant>
        <vt:i4>5</vt:i4>
      </vt:variant>
      <vt:variant>
        <vt:lpwstr>https://www.iscooterglobal.co.uk/blogs/riding-guide/are-electric-scooters-legal-on-uk-roads-in-2024</vt:lpwstr>
      </vt:variant>
      <vt:variant>
        <vt:lpwstr/>
      </vt:variant>
      <vt:variant>
        <vt:i4>8061045</vt:i4>
      </vt:variant>
      <vt:variant>
        <vt:i4>105</vt:i4>
      </vt:variant>
      <vt:variant>
        <vt:i4>0</vt:i4>
      </vt:variant>
      <vt:variant>
        <vt:i4>5</vt:i4>
      </vt:variant>
      <vt:variant>
        <vt:lpwstr>https://www.berrysmith.com/news/starting-a-business-why-choosing-the-right-legal-structure-matters/</vt:lpwstr>
      </vt:variant>
      <vt:variant>
        <vt:lpwstr/>
      </vt:variant>
      <vt:variant>
        <vt:i4>4718678</vt:i4>
      </vt:variant>
      <vt:variant>
        <vt:i4>102</vt:i4>
      </vt:variant>
      <vt:variant>
        <vt:i4>0</vt:i4>
      </vt:variant>
      <vt:variant>
        <vt:i4>5</vt:i4>
      </vt:variant>
      <vt:variant>
        <vt:lpwstr>https://technofaq.org/wp-content/uploads/2019/09/How-Fast-do-Electric-Scooters-Go.jpg</vt:lpwstr>
      </vt:variant>
      <vt:variant>
        <vt:lpwstr/>
      </vt:variant>
      <vt:variant>
        <vt:i4>6815780</vt:i4>
      </vt:variant>
      <vt:variant>
        <vt:i4>99</vt:i4>
      </vt:variant>
      <vt:variant>
        <vt:i4>0</vt:i4>
      </vt:variant>
      <vt:variant>
        <vt:i4>5</vt:i4>
      </vt:variant>
      <vt:variant>
        <vt:lpwstr>https://www.business.hsbc.uk/en-gb/insights/starting-a-business/sole-trader-vs-limited-company</vt:lpwstr>
      </vt:variant>
      <vt:variant>
        <vt:lpwstr/>
      </vt:variant>
      <vt:variant>
        <vt:i4>5046351</vt:i4>
      </vt:variant>
      <vt:variant>
        <vt:i4>96</vt:i4>
      </vt:variant>
      <vt:variant>
        <vt:i4>0</vt:i4>
      </vt:variant>
      <vt:variant>
        <vt:i4>5</vt:i4>
      </vt:variant>
      <vt:variant>
        <vt:lpwstr>https://www.haveignition.com/industry-guides/go-to-market-strategy-for-electric-scooters</vt:lpwstr>
      </vt:variant>
      <vt:variant>
        <vt:lpwstr/>
      </vt:variant>
      <vt:variant>
        <vt:i4>5046351</vt:i4>
      </vt:variant>
      <vt:variant>
        <vt:i4>93</vt:i4>
      </vt:variant>
      <vt:variant>
        <vt:i4>0</vt:i4>
      </vt:variant>
      <vt:variant>
        <vt:i4>5</vt:i4>
      </vt:variant>
      <vt:variant>
        <vt:lpwstr>https://www.haveignition.com/industry-guides/go-to-market-strategy-for-electric-scooters</vt:lpwstr>
      </vt:variant>
      <vt:variant>
        <vt:lpwstr/>
      </vt:variant>
      <vt:variant>
        <vt:i4>1507398</vt:i4>
      </vt:variant>
      <vt:variant>
        <vt:i4>90</vt:i4>
      </vt:variant>
      <vt:variant>
        <vt:i4>0</vt:i4>
      </vt:variant>
      <vt:variant>
        <vt:i4>5</vt:i4>
      </vt:variant>
      <vt:variant>
        <vt:lpwstr>https://www.grandviewresearch.com/horizon/outlook/electric-scooters-market/uk</vt:lpwstr>
      </vt:variant>
      <vt:variant>
        <vt:lpwstr/>
      </vt:variant>
      <vt:variant>
        <vt:i4>1507398</vt:i4>
      </vt:variant>
      <vt:variant>
        <vt:i4>87</vt:i4>
      </vt:variant>
      <vt:variant>
        <vt:i4>0</vt:i4>
      </vt:variant>
      <vt:variant>
        <vt:i4>5</vt:i4>
      </vt:variant>
      <vt:variant>
        <vt:lpwstr>https://www.grandviewresearch.com/horizon/outlook/electric-scooters-market/uk</vt:lpwstr>
      </vt:variant>
      <vt:variant>
        <vt:lpwstr/>
      </vt:variant>
      <vt:variant>
        <vt:i4>2752556</vt:i4>
      </vt:variant>
      <vt:variant>
        <vt:i4>84</vt:i4>
      </vt:variant>
      <vt:variant>
        <vt:i4>0</vt:i4>
      </vt:variant>
      <vt:variant>
        <vt:i4>5</vt:i4>
      </vt:variant>
      <vt:variant>
        <vt:lpwstr>https://www.gov.uk/guidance/e-scooter-trials-guidance-for-users</vt:lpwstr>
      </vt:variant>
      <vt:variant>
        <vt:lpwstr/>
      </vt:variant>
      <vt:variant>
        <vt:i4>4980759</vt:i4>
      </vt:variant>
      <vt:variant>
        <vt:i4>81</vt:i4>
      </vt:variant>
      <vt:variant>
        <vt:i4>0</vt:i4>
      </vt:variant>
      <vt:variant>
        <vt:i4>5</vt:i4>
      </vt:variant>
      <vt:variant>
        <vt:lpwstr>https://www.gov.uk/guidance/regulations-batteries-and-waste-batteries</vt:lpwstr>
      </vt:variant>
      <vt:variant>
        <vt:lpwstr/>
      </vt:variant>
      <vt:variant>
        <vt:i4>4128867</vt:i4>
      </vt:variant>
      <vt:variant>
        <vt:i4>78</vt:i4>
      </vt:variant>
      <vt:variant>
        <vt:i4>0</vt:i4>
      </vt:variant>
      <vt:variant>
        <vt:i4>5</vt:i4>
      </vt:variant>
      <vt:variant>
        <vt:lpwstr>https://www.gov.uk/government/publications/electric-vehicles-costs-charging-and-infrastructure/electric-vehicles-costs-charging-and-infrastructure</vt:lpwstr>
      </vt:variant>
      <vt:variant>
        <vt:lpwstr/>
      </vt:variant>
      <vt:variant>
        <vt:i4>8126520</vt:i4>
      </vt:variant>
      <vt:variant>
        <vt:i4>75</vt:i4>
      </vt:variant>
      <vt:variant>
        <vt:i4>0</vt:i4>
      </vt:variant>
      <vt:variant>
        <vt:i4>5</vt:i4>
      </vt:variant>
      <vt:variant>
        <vt:lpwstr>https://www.gov.uk/government/news/new-guidance-to-enhance-e-bike-and-e-scooter-safety</vt:lpwstr>
      </vt:variant>
      <vt:variant>
        <vt:lpwstr/>
      </vt:variant>
      <vt:variant>
        <vt:i4>2359354</vt:i4>
      </vt:variant>
      <vt:variant>
        <vt:i4>72</vt:i4>
      </vt:variant>
      <vt:variant>
        <vt:i4>0</vt:i4>
      </vt:variant>
      <vt:variant>
        <vt:i4>5</vt:i4>
      </vt:variant>
      <vt:variant>
        <vt:lpwstr>https://industrytoday.co.uk/automotive/electric-scooter-market-poised-for-transformative-91-growth-by-2035</vt:lpwstr>
      </vt:variant>
      <vt:variant>
        <vt:lpwstr/>
      </vt:variant>
      <vt:variant>
        <vt:i4>2359354</vt:i4>
      </vt:variant>
      <vt:variant>
        <vt:i4>69</vt:i4>
      </vt:variant>
      <vt:variant>
        <vt:i4>0</vt:i4>
      </vt:variant>
      <vt:variant>
        <vt:i4>5</vt:i4>
      </vt:variant>
      <vt:variant>
        <vt:lpwstr>https://industrytoday.co.uk/automotive/electric-scooter-market-poised-for-transformative-91-growth-by-2035</vt:lpwstr>
      </vt:variant>
      <vt:variant>
        <vt:lpwstr/>
      </vt:variant>
      <vt:variant>
        <vt:i4>7077986</vt:i4>
      </vt:variant>
      <vt:variant>
        <vt:i4>66</vt:i4>
      </vt:variant>
      <vt:variant>
        <vt:i4>0</vt:i4>
      </vt:variant>
      <vt:variant>
        <vt:i4>5</vt:i4>
      </vt:variant>
      <vt:variant>
        <vt:lpwstr>https://finmodelslab.com/blogs/operating-costs/electric-scooter-rental</vt:lpwstr>
      </vt:variant>
      <vt:variant>
        <vt:lpwstr/>
      </vt:variant>
      <vt:variant>
        <vt:i4>7012454</vt:i4>
      </vt:variant>
      <vt:variant>
        <vt:i4>63</vt:i4>
      </vt:variant>
      <vt:variant>
        <vt:i4>0</vt:i4>
      </vt:variant>
      <vt:variant>
        <vt:i4>5</vt:i4>
      </vt:variant>
      <vt:variant>
        <vt:lpwstr>https://etechmotion.co.uk/</vt:lpwstr>
      </vt:variant>
      <vt:variant>
        <vt:lpwstr/>
      </vt:variant>
      <vt:variant>
        <vt:i4>458773</vt:i4>
      </vt:variant>
      <vt:variant>
        <vt:i4>60</vt:i4>
      </vt:variant>
      <vt:variant>
        <vt:i4>0</vt:i4>
      </vt:variant>
      <vt:variant>
        <vt:i4>5</vt:i4>
      </vt:variant>
      <vt:variant>
        <vt:lpwstr>https://www.envirorides.co.uk/blogs/our-envirorides-blogs/legislation-on-privately-owned-e-scooters-in-the-uk-what-to-expect-in-2025</vt:lpwstr>
      </vt:variant>
      <vt:variant>
        <vt:lpwstr/>
      </vt:variant>
      <vt:variant>
        <vt:i4>2097266</vt:i4>
      </vt:variant>
      <vt:variant>
        <vt:i4>57</vt:i4>
      </vt:variant>
      <vt:variant>
        <vt:i4>0</vt:i4>
      </vt:variant>
      <vt:variant>
        <vt:i4>5</vt:i4>
      </vt:variant>
      <vt:variant>
        <vt:lpwstr>https://electroheads.com/blogs/news/electric-scooters-legal-uk-law</vt:lpwstr>
      </vt:variant>
      <vt:variant>
        <vt:lpwstr/>
      </vt:variant>
      <vt:variant>
        <vt:i4>7602217</vt:i4>
      </vt:variant>
      <vt:variant>
        <vt:i4>54</vt:i4>
      </vt:variant>
      <vt:variant>
        <vt:i4>0</vt:i4>
      </vt:variant>
      <vt:variant>
        <vt:i4>5</vt:i4>
      </vt:variant>
      <vt:variant>
        <vt:lpwstr>https://escooterclinic.co.uk/en/menu/outlet-214</vt:lpwstr>
      </vt:variant>
      <vt:variant>
        <vt:lpwstr/>
      </vt:variant>
      <vt:variant>
        <vt:i4>8323198</vt:i4>
      </vt:variant>
      <vt:variant>
        <vt:i4>51</vt:i4>
      </vt:variant>
      <vt:variant>
        <vt:i4>0</vt:i4>
      </vt:variant>
      <vt:variant>
        <vt:i4>5</vt:i4>
      </vt:variant>
      <vt:variant>
        <vt:lpwstr>https://www.cyclefixlondon.co.uk/e-scooter/</vt:lpwstr>
      </vt:variant>
      <vt:variant>
        <vt:lpwstr/>
      </vt:variant>
      <vt:variant>
        <vt:i4>65605</vt:i4>
      </vt:variant>
      <vt:variant>
        <vt:i4>48</vt:i4>
      </vt:variant>
      <vt:variant>
        <vt:i4>0</vt:i4>
      </vt:variant>
      <vt:variant>
        <vt:i4>5</vt:i4>
      </vt:variant>
      <vt:variant>
        <vt:lpwstr>https://companieshouse.blog.gov.uk/2018/07/18/choosing-the-right-business-structure/</vt:lpwstr>
      </vt:variant>
      <vt:variant>
        <vt:lpwstr/>
      </vt:variant>
      <vt:variant>
        <vt:i4>983051</vt:i4>
      </vt:variant>
      <vt:variant>
        <vt:i4>45</vt:i4>
      </vt:variant>
      <vt:variant>
        <vt:i4>0</vt:i4>
      </vt:variant>
      <vt:variant>
        <vt:i4>5</vt:i4>
      </vt:variant>
      <vt:variant>
        <vt:lpwstr>https://www.checkatrade.com/blog/trade/start-business/start-mobility-scooter-repair-business/</vt:lpwstr>
      </vt:variant>
      <vt:variant>
        <vt:lpwstr/>
      </vt:variant>
      <vt:variant>
        <vt:i4>2883691</vt:i4>
      </vt:variant>
      <vt:variant>
        <vt:i4>42</vt:i4>
      </vt:variant>
      <vt:variant>
        <vt:i4>0</vt:i4>
      </vt:variant>
      <vt:variant>
        <vt:i4>5</vt:i4>
      </vt:variant>
      <vt:variant>
        <vt:lpwstr>https://www.bogistshop.com/</vt:lpwstr>
      </vt:variant>
      <vt:variant>
        <vt:lpwstr/>
      </vt:variant>
      <vt:variant>
        <vt:i4>6357068</vt:i4>
      </vt:variant>
      <vt:variant>
        <vt:i4>39</vt:i4>
      </vt:variant>
      <vt:variant>
        <vt:i4>0</vt:i4>
      </vt:variant>
      <vt:variant>
        <vt:i4>5</vt:i4>
      </vt:variant>
      <vt:variant>
        <vt:lpwstr>https://www.birmingham.gov.uk/download/downloads/id/1453/city_centre_retail_strategypdf.pdf</vt:lpwstr>
      </vt:variant>
      <vt:variant>
        <vt:lpwstr/>
      </vt:variant>
      <vt:variant>
        <vt:i4>1179696</vt:i4>
      </vt:variant>
      <vt:variant>
        <vt:i4>32</vt:i4>
      </vt:variant>
      <vt:variant>
        <vt:i4>0</vt:i4>
      </vt:variant>
      <vt:variant>
        <vt:i4>5</vt:i4>
      </vt:variant>
      <vt:variant>
        <vt:lpwstr/>
      </vt:variant>
      <vt:variant>
        <vt:lpwstr>_Toc212122270</vt:lpwstr>
      </vt:variant>
      <vt:variant>
        <vt:i4>1245232</vt:i4>
      </vt:variant>
      <vt:variant>
        <vt:i4>26</vt:i4>
      </vt:variant>
      <vt:variant>
        <vt:i4>0</vt:i4>
      </vt:variant>
      <vt:variant>
        <vt:i4>5</vt:i4>
      </vt:variant>
      <vt:variant>
        <vt:lpwstr/>
      </vt:variant>
      <vt:variant>
        <vt:lpwstr>_Toc212122269</vt:lpwstr>
      </vt:variant>
      <vt:variant>
        <vt:i4>1245232</vt:i4>
      </vt:variant>
      <vt:variant>
        <vt:i4>20</vt:i4>
      </vt:variant>
      <vt:variant>
        <vt:i4>0</vt:i4>
      </vt:variant>
      <vt:variant>
        <vt:i4>5</vt:i4>
      </vt:variant>
      <vt:variant>
        <vt:lpwstr/>
      </vt:variant>
      <vt:variant>
        <vt:lpwstr>_Toc212122268</vt:lpwstr>
      </vt:variant>
      <vt:variant>
        <vt:i4>1245232</vt:i4>
      </vt:variant>
      <vt:variant>
        <vt:i4>14</vt:i4>
      </vt:variant>
      <vt:variant>
        <vt:i4>0</vt:i4>
      </vt:variant>
      <vt:variant>
        <vt:i4>5</vt:i4>
      </vt:variant>
      <vt:variant>
        <vt:lpwstr/>
      </vt:variant>
      <vt:variant>
        <vt:lpwstr>_Toc212122267</vt:lpwstr>
      </vt:variant>
      <vt:variant>
        <vt:i4>1245232</vt:i4>
      </vt:variant>
      <vt:variant>
        <vt:i4>8</vt:i4>
      </vt:variant>
      <vt:variant>
        <vt:i4>0</vt:i4>
      </vt:variant>
      <vt:variant>
        <vt:i4>5</vt:i4>
      </vt:variant>
      <vt:variant>
        <vt:lpwstr/>
      </vt:variant>
      <vt:variant>
        <vt:lpwstr>_Toc212122266</vt:lpwstr>
      </vt:variant>
      <vt:variant>
        <vt:i4>1245232</vt:i4>
      </vt:variant>
      <vt:variant>
        <vt:i4>2</vt:i4>
      </vt:variant>
      <vt:variant>
        <vt:i4>0</vt:i4>
      </vt:variant>
      <vt:variant>
        <vt:i4>5</vt:i4>
      </vt:variant>
      <vt:variant>
        <vt:lpwstr/>
      </vt:variant>
      <vt:variant>
        <vt:lpwstr>_Toc212122265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dc:title>
  <dc:subject/>
  <dc:creator>Winston Hall (2422871)</dc:creator>
  <cp:keywords/>
  <dc:description/>
  <cp:lastModifiedBy>shanine mclarty</cp:lastModifiedBy>
  <cp:revision>2</cp:revision>
  <cp:lastPrinted>2025-10-22T13:22:00Z</cp:lastPrinted>
  <dcterms:created xsi:type="dcterms:W3CDTF">2025-10-24T11:36:00Z</dcterms:created>
  <dcterms:modified xsi:type="dcterms:W3CDTF">2025-10-24T11:36:00Z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