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993BAB" w14:textId="55C5548E" w:rsidR="00EC6597" w:rsidRDefault="002B72CC" w:rsidP="002B72CC">
      <w:pPr>
        <w:spacing w:line="480" w:lineRule="auto"/>
        <w:jc w:val="center"/>
        <w:rPr>
          <w:rFonts w:ascii="Arial" w:hAnsi="Arial" w:cs="Arial"/>
          <w:sz w:val="24"/>
          <w:szCs w:val="24"/>
          <w:u w:val="single"/>
        </w:rPr>
      </w:pPr>
      <w:r>
        <w:rPr>
          <w:rFonts w:ascii="Arial" w:hAnsi="Arial" w:cs="Arial"/>
          <w:sz w:val="24"/>
          <w:szCs w:val="24"/>
          <w:u w:val="single"/>
        </w:rPr>
        <w:t>Psychological Perspective</w:t>
      </w:r>
      <w:r w:rsidR="009B567E">
        <w:rPr>
          <w:rFonts w:ascii="Arial" w:hAnsi="Arial" w:cs="Arial"/>
          <w:sz w:val="24"/>
          <w:szCs w:val="24"/>
          <w:u w:val="single"/>
        </w:rPr>
        <w:t>s</w:t>
      </w:r>
      <w:r>
        <w:rPr>
          <w:rFonts w:ascii="Arial" w:hAnsi="Arial" w:cs="Arial"/>
          <w:sz w:val="24"/>
          <w:szCs w:val="24"/>
          <w:u w:val="single"/>
        </w:rPr>
        <w:t xml:space="preserve"> </w:t>
      </w:r>
      <w:r w:rsidR="003616DD">
        <w:rPr>
          <w:rFonts w:ascii="Arial" w:hAnsi="Arial" w:cs="Arial"/>
          <w:sz w:val="24"/>
          <w:szCs w:val="24"/>
          <w:u w:val="single"/>
        </w:rPr>
        <w:t xml:space="preserve">and </w:t>
      </w:r>
      <w:r>
        <w:rPr>
          <w:rFonts w:ascii="Arial" w:hAnsi="Arial" w:cs="Arial"/>
          <w:sz w:val="24"/>
          <w:szCs w:val="24"/>
          <w:u w:val="single"/>
        </w:rPr>
        <w:t>Human Aggression</w:t>
      </w:r>
    </w:p>
    <w:p w14:paraId="51F78D7B" w14:textId="555193E0" w:rsidR="00C05448" w:rsidRDefault="002B72CC" w:rsidP="002B72CC">
      <w:pPr>
        <w:spacing w:line="480" w:lineRule="auto"/>
        <w:rPr>
          <w:rFonts w:ascii="Arial" w:hAnsi="Arial" w:cs="Arial"/>
          <w:sz w:val="24"/>
          <w:szCs w:val="24"/>
        </w:rPr>
      </w:pPr>
      <w:r>
        <w:rPr>
          <w:rFonts w:ascii="Arial" w:hAnsi="Arial" w:cs="Arial"/>
          <w:sz w:val="24"/>
          <w:szCs w:val="24"/>
        </w:rPr>
        <w:t xml:space="preserve">This assignment will be based upon, how the different approaches to psychology have an impact and explanation of human aggression, and its causes. </w:t>
      </w:r>
      <w:r w:rsidR="0042225E">
        <w:rPr>
          <w:rFonts w:ascii="Arial" w:hAnsi="Arial" w:cs="Arial"/>
          <w:sz w:val="24"/>
          <w:szCs w:val="24"/>
        </w:rPr>
        <w:t xml:space="preserve">Aggression is seen to be defined as a drive that can be due to a sign or feeling of frustration. It </w:t>
      </w:r>
      <w:r w:rsidR="00716F37">
        <w:rPr>
          <w:rFonts w:ascii="Arial" w:hAnsi="Arial" w:cs="Arial"/>
          <w:sz w:val="24"/>
          <w:szCs w:val="24"/>
        </w:rPr>
        <w:t>can</w:t>
      </w:r>
      <w:r w:rsidR="0042225E">
        <w:rPr>
          <w:rFonts w:ascii="Arial" w:hAnsi="Arial" w:cs="Arial"/>
          <w:sz w:val="24"/>
          <w:szCs w:val="24"/>
        </w:rPr>
        <w:t xml:space="preserve"> </w:t>
      </w:r>
      <w:r w:rsidR="00716F37">
        <w:rPr>
          <w:rFonts w:ascii="Arial" w:hAnsi="Arial" w:cs="Arial"/>
          <w:sz w:val="24"/>
          <w:szCs w:val="24"/>
        </w:rPr>
        <w:t xml:space="preserve">also </w:t>
      </w:r>
      <w:r w:rsidR="0042225E">
        <w:rPr>
          <w:rFonts w:ascii="Arial" w:hAnsi="Arial" w:cs="Arial"/>
          <w:sz w:val="24"/>
          <w:szCs w:val="24"/>
        </w:rPr>
        <w:t>be seen as a defence mechanism when an individual is faced with a fear or danger.</w:t>
      </w:r>
      <w:r w:rsidR="00716F37">
        <w:rPr>
          <w:rFonts w:ascii="Arial" w:hAnsi="Arial" w:cs="Arial"/>
          <w:sz w:val="24"/>
          <w:szCs w:val="24"/>
        </w:rPr>
        <w:t xml:space="preserve"> Aggression can also be referred as an instrumental </w:t>
      </w:r>
      <w:r w:rsidR="00A0799A">
        <w:rPr>
          <w:rFonts w:ascii="Arial" w:hAnsi="Arial" w:cs="Arial"/>
          <w:sz w:val="24"/>
          <w:szCs w:val="24"/>
        </w:rPr>
        <w:t>behaviour;</w:t>
      </w:r>
      <w:r w:rsidR="00716F37">
        <w:rPr>
          <w:rFonts w:ascii="Arial" w:hAnsi="Arial" w:cs="Arial"/>
          <w:sz w:val="24"/>
          <w:szCs w:val="24"/>
        </w:rPr>
        <w:t xml:space="preserve"> </w:t>
      </w:r>
      <w:r w:rsidR="00F80B37">
        <w:rPr>
          <w:rFonts w:ascii="Arial" w:hAnsi="Arial" w:cs="Arial"/>
          <w:sz w:val="24"/>
          <w:szCs w:val="24"/>
        </w:rPr>
        <w:t xml:space="preserve">this is often used in the context of purposely injuring another individual to achieve a goal – committing a robbery, starting a fight etc. </w:t>
      </w:r>
    </w:p>
    <w:p w14:paraId="61329FC3" w14:textId="2B32AAAA" w:rsidR="00F80B37" w:rsidRPr="00386243" w:rsidRDefault="00F80B37" w:rsidP="002B72CC">
      <w:pPr>
        <w:spacing w:line="480" w:lineRule="auto"/>
        <w:rPr>
          <w:rFonts w:ascii="Arial" w:hAnsi="Arial" w:cs="Arial"/>
          <w:color w:val="FF0000"/>
          <w:sz w:val="24"/>
          <w:szCs w:val="24"/>
        </w:rPr>
      </w:pPr>
      <w:r>
        <w:rPr>
          <w:rFonts w:ascii="Arial" w:hAnsi="Arial" w:cs="Arial"/>
          <w:sz w:val="24"/>
          <w:szCs w:val="24"/>
        </w:rPr>
        <w:t>Mainly th</w:t>
      </w:r>
      <w:r w:rsidR="000229D0">
        <w:rPr>
          <w:rFonts w:ascii="Arial" w:hAnsi="Arial" w:cs="Arial"/>
          <w:sz w:val="24"/>
          <w:szCs w:val="24"/>
        </w:rPr>
        <w:t>is assignment will be</w:t>
      </w:r>
      <w:r w:rsidR="00F378DD">
        <w:rPr>
          <w:rFonts w:ascii="Arial" w:hAnsi="Arial" w:cs="Arial"/>
          <w:sz w:val="24"/>
          <w:szCs w:val="24"/>
        </w:rPr>
        <w:t xml:space="preserve"> focusing</w:t>
      </w:r>
      <w:r>
        <w:rPr>
          <w:rFonts w:ascii="Arial" w:hAnsi="Arial" w:cs="Arial"/>
          <w:sz w:val="24"/>
          <w:szCs w:val="24"/>
        </w:rPr>
        <w:t xml:space="preserve"> on three different perspectives: Psychoanalytic, Biological and Social Learning, and relating these to the causes of aggression. The first </w:t>
      </w:r>
      <w:r w:rsidR="000229D0">
        <w:rPr>
          <w:rFonts w:ascii="Arial" w:hAnsi="Arial" w:cs="Arial"/>
          <w:sz w:val="24"/>
          <w:szCs w:val="24"/>
        </w:rPr>
        <w:t xml:space="preserve">perspective </w:t>
      </w:r>
      <w:r w:rsidR="00784149">
        <w:rPr>
          <w:rFonts w:ascii="Arial" w:hAnsi="Arial" w:cs="Arial"/>
          <w:sz w:val="24"/>
          <w:szCs w:val="24"/>
        </w:rPr>
        <w:t>is Psy</w:t>
      </w:r>
      <w:r w:rsidR="000229D0">
        <w:rPr>
          <w:rFonts w:ascii="Arial" w:hAnsi="Arial" w:cs="Arial"/>
          <w:sz w:val="24"/>
          <w:szCs w:val="24"/>
        </w:rPr>
        <w:t>choanalytic;</w:t>
      </w:r>
      <w:r w:rsidR="00127B68">
        <w:rPr>
          <w:rFonts w:ascii="Arial" w:hAnsi="Arial" w:cs="Arial"/>
          <w:sz w:val="24"/>
          <w:szCs w:val="24"/>
        </w:rPr>
        <w:t xml:space="preserve"> </w:t>
      </w:r>
      <w:r w:rsidR="00490F77">
        <w:rPr>
          <w:rFonts w:ascii="Arial" w:hAnsi="Arial" w:cs="Arial"/>
          <w:sz w:val="24"/>
          <w:szCs w:val="24"/>
        </w:rPr>
        <w:t>Freud (1900) believed that we use mechanisms such as repression, projection, suppression etc. to help us cope with our aggressive states. He also discussed his instinct theory: how the Id, Ego and Superego (located in our conscious and unconscious minds) influence the Eros – life and Thanatos – death, into our lives. Thanatos is an instinctive force that is often aimed at the human self. It is used to help release tension and remove aggression entirely.</w:t>
      </w:r>
      <w:r w:rsidR="0089696C">
        <w:rPr>
          <w:rFonts w:ascii="Arial" w:hAnsi="Arial" w:cs="Arial"/>
          <w:sz w:val="24"/>
          <w:szCs w:val="24"/>
        </w:rPr>
        <w:t xml:space="preserve"> Freud (1923) suggested that individuals wish to be back in their </w:t>
      </w:r>
      <w:r w:rsidR="0036514A">
        <w:rPr>
          <w:rFonts w:ascii="Arial" w:hAnsi="Arial" w:cs="Arial"/>
          <w:sz w:val="24"/>
          <w:szCs w:val="24"/>
        </w:rPr>
        <w:t>mother’s</w:t>
      </w:r>
      <w:r w:rsidR="0089696C">
        <w:rPr>
          <w:rFonts w:ascii="Arial" w:hAnsi="Arial" w:cs="Arial"/>
          <w:sz w:val="24"/>
          <w:szCs w:val="24"/>
        </w:rPr>
        <w:t xml:space="preserve"> wombs, due to having our requirements met instantly. This is when the ‘death’ state </w:t>
      </w:r>
      <w:r w:rsidR="0036514A">
        <w:rPr>
          <w:rFonts w:ascii="Arial" w:hAnsi="Arial" w:cs="Arial"/>
          <w:sz w:val="24"/>
          <w:szCs w:val="24"/>
        </w:rPr>
        <w:t>arises,</w:t>
      </w:r>
      <w:r w:rsidR="0089696C">
        <w:rPr>
          <w:rFonts w:ascii="Arial" w:hAnsi="Arial" w:cs="Arial"/>
          <w:sz w:val="24"/>
          <w:szCs w:val="24"/>
        </w:rPr>
        <w:t xml:space="preserve"> as we are not able to rely on others to supply our requirements. The Eros however is seen to conflict with the Thanatos, which can lead to individuals taking their aggression out on others (people or objects). Often aggression can be </w:t>
      </w:r>
      <w:r w:rsidR="00DD012F">
        <w:rPr>
          <w:rFonts w:ascii="Arial" w:hAnsi="Arial" w:cs="Arial"/>
          <w:sz w:val="24"/>
          <w:szCs w:val="24"/>
        </w:rPr>
        <w:t xml:space="preserve">established </w:t>
      </w:r>
      <w:r w:rsidR="0089696C">
        <w:rPr>
          <w:rFonts w:ascii="Arial" w:hAnsi="Arial" w:cs="Arial"/>
          <w:sz w:val="24"/>
          <w:szCs w:val="24"/>
        </w:rPr>
        <w:t xml:space="preserve">through sporting activities such as rugby or football, once </w:t>
      </w:r>
      <w:r w:rsidR="000560FD">
        <w:rPr>
          <w:rFonts w:ascii="Arial" w:hAnsi="Arial" w:cs="Arial"/>
          <w:sz w:val="24"/>
          <w:szCs w:val="24"/>
        </w:rPr>
        <w:t>recognised. Freud, Lorenz (1966) used this in their theories of understanding aggression. Lorenz labelled this as a ‘displacement’ action</w:t>
      </w:r>
      <w:r w:rsidR="00292AD8">
        <w:rPr>
          <w:rFonts w:ascii="Arial" w:hAnsi="Arial" w:cs="Arial"/>
          <w:sz w:val="24"/>
          <w:szCs w:val="24"/>
        </w:rPr>
        <w:t xml:space="preserve">. The psychoanalytic approach is also seen to have relations with the frustration-aggression theory (Dollard, Doob, Millar, Mowrer &amp; </w:t>
      </w:r>
      <w:r w:rsidR="00292AD8">
        <w:rPr>
          <w:rFonts w:ascii="Arial" w:hAnsi="Arial" w:cs="Arial"/>
          <w:sz w:val="24"/>
          <w:szCs w:val="24"/>
        </w:rPr>
        <w:lastRenderedPageBreak/>
        <w:t>Sears, 1939; Millar, 1941). The aggressive state often shows when something is stopping another from obtaining their goals, this results in frustration towards other people or things. The Thanatos theory can be seen to link with this.</w:t>
      </w:r>
      <w:r w:rsidR="00E57B0B">
        <w:rPr>
          <w:rFonts w:ascii="Arial" w:hAnsi="Arial" w:cs="Arial"/>
          <w:sz w:val="24"/>
          <w:szCs w:val="24"/>
        </w:rPr>
        <w:t xml:space="preserve"> Aggression </w:t>
      </w:r>
      <w:r w:rsidR="00457150">
        <w:rPr>
          <w:rFonts w:ascii="Arial" w:hAnsi="Arial" w:cs="Arial"/>
          <w:sz w:val="24"/>
          <w:szCs w:val="24"/>
        </w:rPr>
        <w:t xml:space="preserve">is not presented through frustration, as it is seen to promote anger. This is due to frustration being a psychological discomfort. Fear is also a relation to why the aggressive response is stopped: fear can be related to punishment due to acting out negatively towards others. There is one factor specifically that increases the levels of aggression, this is </w:t>
      </w:r>
      <w:r w:rsidR="00EB0097">
        <w:rPr>
          <w:rFonts w:ascii="Arial" w:hAnsi="Arial" w:cs="Arial"/>
          <w:sz w:val="24"/>
          <w:szCs w:val="24"/>
        </w:rPr>
        <w:t>known</w:t>
      </w:r>
      <w:r w:rsidR="00457150">
        <w:rPr>
          <w:rFonts w:ascii="Arial" w:hAnsi="Arial" w:cs="Arial"/>
          <w:sz w:val="24"/>
          <w:szCs w:val="24"/>
        </w:rPr>
        <w:t xml:space="preserve"> as the </w:t>
      </w:r>
      <w:r w:rsidR="00457150">
        <w:rPr>
          <w:rFonts w:ascii="Arial" w:hAnsi="Arial" w:cs="Arial"/>
          <w:i/>
          <w:sz w:val="24"/>
          <w:szCs w:val="24"/>
        </w:rPr>
        <w:t>Aggressive Cues</w:t>
      </w:r>
      <w:r w:rsidR="00457150">
        <w:rPr>
          <w:rFonts w:ascii="Arial" w:hAnsi="Arial" w:cs="Arial"/>
          <w:sz w:val="24"/>
          <w:szCs w:val="24"/>
        </w:rPr>
        <w:t xml:space="preserve"> – helps to plan out aggression in relation to a certain circumstance e.g. being shown images or videos of people promoting anger. A study was performed to discover the aggression impulses in those presented with a weapon, racket, or no object at all (Berkowitz &amp; LePage 1967). Those individuals with the weapon showed the most aggression shocks compared to the others</w:t>
      </w:r>
      <w:r w:rsidR="001A50DE">
        <w:rPr>
          <w:rFonts w:ascii="Arial" w:hAnsi="Arial" w:cs="Arial"/>
          <w:sz w:val="24"/>
          <w:szCs w:val="24"/>
        </w:rPr>
        <w:t xml:space="preserve"> (aggressive cues).</w:t>
      </w:r>
    </w:p>
    <w:p w14:paraId="6C70BAD7" w14:textId="073955F3" w:rsidR="00F86F5D" w:rsidRDefault="00831027" w:rsidP="002B72CC">
      <w:pPr>
        <w:spacing w:line="480" w:lineRule="auto"/>
        <w:rPr>
          <w:rFonts w:ascii="Arial" w:hAnsi="Arial" w:cs="Arial"/>
          <w:sz w:val="24"/>
          <w:szCs w:val="24"/>
        </w:rPr>
      </w:pPr>
      <w:r w:rsidRPr="00831027">
        <w:rPr>
          <w:rFonts w:ascii="Arial" w:hAnsi="Arial" w:cs="Arial"/>
          <w:sz w:val="24"/>
          <w:szCs w:val="24"/>
        </w:rPr>
        <w:t xml:space="preserve">The biological perspective is another influence of human aggression, it is seen as a natural behaviour and is used to allow humans and other creatures to adjust and become comfortable in their own environments. Once these individuals have adjusted, survival and reproduction can take place. When humans and creatures discover that their living areas and resources are decreasing, </w:t>
      </w:r>
      <w:r w:rsidRPr="00831027">
        <w:rPr>
          <w:rFonts w:ascii="Arial" w:hAnsi="Arial" w:cs="Arial"/>
          <w:i/>
          <w:sz w:val="24"/>
          <w:szCs w:val="24"/>
        </w:rPr>
        <w:t>territoriality</w:t>
      </w:r>
      <w:r w:rsidRPr="00831027">
        <w:rPr>
          <w:rFonts w:ascii="Arial" w:hAnsi="Arial" w:cs="Arial"/>
          <w:sz w:val="24"/>
          <w:szCs w:val="24"/>
        </w:rPr>
        <w:t xml:space="preserve"> begins: when creatures start to protect their environments from unwanted intruders. Lorenz (1966) defin</w:t>
      </w:r>
      <w:r w:rsidR="00BB39B3">
        <w:rPr>
          <w:rFonts w:ascii="Arial" w:hAnsi="Arial" w:cs="Arial"/>
          <w:sz w:val="24"/>
          <w:szCs w:val="24"/>
        </w:rPr>
        <w:t>e</w:t>
      </w:r>
      <w:r w:rsidRPr="00831027">
        <w:rPr>
          <w:rFonts w:ascii="Arial" w:hAnsi="Arial" w:cs="Arial"/>
          <w:sz w:val="24"/>
          <w:szCs w:val="24"/>
        </w:rPr>
        <w:t>s aggression to be: “the fighting instinct in beast and man which is directed against members of the same species</w:t>
      </w:r>
      <w:r w:rsidR="006014F3">
        <w:rPr>
          <w:rFonts w:ascii="Arial" w:hAnsi="Arial" w:cs="Arial"/>
          <w:sz w:val="24"/>
          <w:szCs w:val="24"/>
        </w:rPr>
        <w:t xml:space="preserve">” (Lorenz 1966). </w:t>
      </w:r>
      <w:r>
        <w:rPr>
          <w:rFonts w:ascii="Arial" w:hAnsi="Arial" w:cs="Arial"/>
          <w:sz w:val="24"/>
          <w:szCs w:val="24"/>
        </w:rPr>
        <w:t xml:space="preserve">He believed that we needed to make thorough judgements when discussing various creatures (instinct theory), however a lot of Lorenz’s work was based upon fish and insects. </w:t>
      </w:r>
      <w:r w:rsidR="00BB39B3">
        <w:rPr>
          <w:rFonts w:ascii="Arial" w:hAnsi="Arial" w:cs="Arial"/>
          <w:sz w:val="24"/>
          <w:szCs w:val="24"/>
        </w:rPr>
        <w:t xml:space="preserve">Lorenz (1966) is also well-known for his steam boiler theory. He presents aggression as an impulse within humans that must be release through an outward action e.g. starting </w:t>
      </w:r>
      <w:r w:rsidR="00BB39B3">
        <w:rPr>
          <w:rFonts w:ascii="Arial" w:hAnsi="Arial" w:cs="Arial"/>
          <w:sz w:val="24"/>
          <w:szCs w:val="24"/>
        </w:rPr>
        <w:lastRenderedPageBreak/>
        <w:t xml:space="preserve">a conflict between another individual. However if this aggressive impulse is not released properly, random aggressive states may occur unintentionally. Following from this, aggression is seen to always have a part in our biological makeup. He defined these impulses to be; “as judicious as trying to counteract the increasing pressure in a continuously heated boiler by screwing down </w:t>
      </w:r>
      <w:r w:rsidR="006014F3">
        <w:rPr>
          <w:rFonts w:ascii="Arial" w:hAnsi="Arial" w:cs="Arial"/>
          <w:sz w:val="24"/>
          <w:szCs w:val="24"/>
        </w:rPr>
        <w:t xml:space="preserve">the safety valve more tightly” (Lorenz 1966). </w:t>
      </w:r>
      <w:r w:rsidR="00BB39B3">
        <w:rPr>
          <w:rFonts w:ascii="Arial" w:hAnsi="Arial" w:cs="Arial"/>
          <w:sz w:val="24"/>
          <w:szCs w:val="24"/>
        </w:rPr>
        <w:t xml:space="preserve">A few psychologists (Lore &amp; Schultz, 1993) have questioned Lorenz’s model of aggression due to tests being used only on non-mammals (unreliable). Lore &amp; Schultz (1993) believed that it is not possible for someone to exploit an aggressive state, if one has previously been presented. The aggressive structure must be recreated to an adequate level before another outward action can occur. There has been evidence proven, due to several killings that humans have been involved with, where an outward action of aggression </w:t>
      </w:r>
      <w:r w:rsidR="0010224E">
        <w:rPr>
          <w:rFonts w:ascii="Arial" w:hAnsi="Arial" w:cs="Arial"/>
          <w:sz w:val="24"/>
          <w:szCs w:val="24"/>
        </w:rPr>
        <w:t>is seen to inspire this impulse further rather than defeating it.</w:t>
      </w:r>
      <w:r w:rsidR="00B349FE">
        <w:rPr>
          <w:rFonts w:ascii="Arial" w:hAnsi="Arial" w:cs="Arial"/>
          <w:sz w:val="24"/>
          <w:szCs w:val="24"/>
        </w:rPr>
        <w:t xml:space="preserve"> This perspective is also related to genetic make-up. Theorists feel that our genetic behaviour and aggressive impulse levels can be related (Plomin, Nitz &amp; Rowe, 1990). Twin and adoption studies have been used to understand the links between related and non-related individuals. The adoption theory are able to differ their findings from genetic and environmental influences e.g. those who share DNA, and those who share the same environment. The </w:t>
      </w:r>
      <w:r w:rsidR="000C623A">
        <w:rPr>
          <w:rFonts w:ascii="Arial" w:hAnsi="Arial" w:cs="Arial"/>
          <w:sz w:val="24"/>
          <w:szCs w:val="24"/>
        </w:rPr>
        <w:t>twin’s</w:t>
      </w:r>
      <w:r w:rsidR="00B349FE">
        <w:rPr>
          <w:rFonts w:ascii="Arial" w:hAnsi="Arial" w:cs="Arial"/>
          <w:sz w:val="24"/>
          <w:szCs w:val="24"/>
        </w:rPr>
        <w:t xml:space="preserve"> theory would contrast identical and fraternal twins to discover </w:t>
      </w:r>
      <w:r w:rsidR="000C623A">
        <w:rPr>
          <w:rFonts w:ascii="Arial" w:hAnsi="Arial" w:cs="Arial"/>
          <w:sz w:val="24"/>
          <w:szCs w:val="24"/>
        </w:rPr>
        <w:t>the similar aggressive states. Identical twins were seen to have 100% of the same genetic make-up, and fraternal were only seen to have 50%. Overall, identical twins are seen to have an accurate similarity of aggressive impul</w:t>
      </w:r>
      <w:r w:rsidR="00D528AB">
        <w:rPr>
          <w:rFonts w:ascii="Arial" w:hAnsi="Arial" w:cs="Arial"/>
          <w:sz w:val="24"/>
          <w:szCs w:val="24"/>
        </w:rPr>
        <w:t xml:space="preserve">ses compared to fraternal twins. Hormones are used to support the biological perspective, they are known chemicals that influence the physiological structures and </w:t>
      </w:r>
      <w:r w:rsidR="001671A8">
        <w:rPr>
          <w:rFonts w:ascii="Arial" w:hAnsi="Arial" w:cs="Arial"/>
          <w:sz w:val="24"/>
          <w:szCs w:val="24"/>
        </w:rPr>
        <w:t xml:space="preserve">help to counteract threats from others. The </w:t>
      </w:r>
      <w:r w:rsidR="001671A8">
        <w:rPr>
          <w:rFonts w:ascii="Arial" w:hAnsi="Arial" w:cs="Arial"/>
          <w:i/>
          <w:sz w:val="24"/>
          <w:szCs w:val="24"/>
        </w:rPr>
        <w:t>Fight-Flight</w:t>
      </w:r>
      <w:r w:rsidR="001671A8">
        <w:rPr>
          <w:rFonts w:ascii="Arial" w:hAnsi="Arial" w:cs="Arial"/>
          <w:sz w:val="24"/>
          <w:szCs w:val="24"/>
        </w:rPr>
        <w:t xml:space="preserve"> process is seen as an example of hormonal chemicals to help </w:t>
      </w:r>
      <w:r w:rsidR="001671A8">
        <w:rPr>
          <w:rFonts w:ascii="Arial" w:hAnsi="Arial" w:cs="Arial"/>
          <w:sz w:val="24"/>
          <w:szCs w:val="24"/>
        </w:rPr>
        <w:lastRenderedPageBreak/>
        <w:t>prevent threats. Testosterone is another process in which links to aggression, males and females develop this in different ways. This is often associated with fight processes within the body, which can influence the levels of aggression. Archer, Birring &amp; Wu (1998) demonstrated a study of 18 individuals (meta-analysis), they discovered that men with an increased level of testosterone were seen to have higher aggressive impulses. Another study was created to understand the testosterone levels within men who hold a gun, or a child’s toy (Klinesmith, Kasser &amp; McAndrew 2006).</w:t>
      </w:r>
      <w:r w:rsidR="00CF1C9A">
        <w:rPr>
          <w:rFonts w:ascii="Arial" w:hAnsi="Arial" w:cs="Arial"/>
          <w:sz w:val="24"/>
          <w:szCs w:val="24"/>
        </w:rPr>
        <w:t xml:space="preserve"> Those who were given the gun experiences higher levels of testosterone, compared to those who help the toy. Van Goozen (2005) has proven that various drives are seen to be weaken in humans, compared to animals.</w:t>
      </w:r>
    </w:p>
    <w:p w14:paraId="1A15F743" w14:textId="266470BB" w:rsidR="00831027" w:rsidRDefault="00FE1F07" w:rsidP="002B72CC">
      <w:pPr>
        <w:spacing w:line="480" w:lineRule="auto"/>
        <w:rPr>
          <w:rFonts w:ascii="Arial" w:hAnsi="Arial" w:cs="Arial"/>
          <w:sz w:val="24"/>
          <w:szCs w:val="24"/>
        </w:rPr>
      </w:pPr>
      <w:r>
        <w:rPr>
          <w:rFonts w:ascii="Arial" w:hAnsi="Arial" w:cs="Arial"/>
          <w:sz w:val="24"/>
          <w:szCs w:val="24"/>
        </w:rPr>
        <w:t xml:space="preserve">The next perspective that has relations with aggression is Social Learning. Social learning theory has been presented, that it is used to explain a person’s behaviour. Aggression is seen to be performed through models and object throughout our lives, and how it presents itself as a reinforcement. A. Bandura was able to describe the different processes in relation to social behaviour. Observations were seen to have an impact on aggression in others, for example </w:t>
      </w:r>
      <w:r w:rsidRPr="00502AA2">
        <w:rPr>
          <w:rFonts w:ascii="Arial" w:hAnsi="Arial" w:cs="Arial"/>
          <w:i/>
          <w:sz w:val="24"/>
          <w:szCs w:val="24"/>
        </w:rPr>
        <w:t>The Bo</w:t>
      </w:r>
      <w:r>
        <w:rPr>
          <w:rFonts w:ascii="Arial" w:hAnsi="Arial" w:cs="Arial"/>
          <w:i/>
          <w:sz w:val="24"/>
          <w:szCs w:val="24"/>
        </w:rPr>
        <w:t>b</w:t>
      </w:r>
      <w:r w:rsidRPr="00502AA2">
        <w:rPr>
          <w:rFonts w:ascii="Arial" w:hAnsi="Arial" w:cs="Arial"/>
          <w:i/>
          <w:sz w:val="24"/>
          <w:szCs w:val="24"/>
        </w:rPr>
        <w:t>o Doll Experiment</w:t>
      </w:r>
      <w:r>
        <w:rPr>
          <w:rFonts w:ascii="Arial" w:hAnsi="Arial" w:cs="Arial"/>
          <w:sz w:val="24"/>
          <w:szCs w:val="24"/>
        </w:rPr>
        <w:t xml:space="preserve"> (Bandura 1961, 1963). Throughout this theory Bandura was able to discuss and prove, how aggression is performed to younger individuals using observational learning and reinforcement. The participants were given a reward if they were to interpret what the previous individual had demonstrated (hitting, throwing, shouting at a Bobo doll). The child would always repeat the action presented if they were given a reward. However, when negative reinforcement was given if they repeated these actions the children did not interpret them. Bandura’s (1965) theory sadly is difficult to relate to real-life situations. Therefore, the General Aggression Model was introduced to discover how violence can be presented in the real-world. GAM applies 3 structures </w:t>
      </w:r>
      <w:r>
        <w:rPr>
          <w:rFonts w:ascii="Arial" w:hAnsi="Arial" w:cs="Arial"/>
          <w:sz w:val="24"/>
          <w:szCs w:val="24"/>
        </w:rPr>
        <w:lastRenderedPageBreak/>
        <w:t>to help comprehend aggression itself: situational inputs, internal events (e.g. brain processes), and decision-making structures. This model helps individuals to understand that it is not related to frustration or internal processes, but how the nature can affect aggression. Anderson &amp; Bushman (2002) created a meta-analysis to examine the effects of TV and violence; 280 participants were involved. The results shown: “media violence increases the likelihood of aggressive and violent behaviour in both immediate and long-term contexts” (Anderson 2003).</w:t>
      </w:r>
      <w:r w:rsidR="0078097F">
        <w:rPr>
          <w:rFonts w:ascii="Arial" w:hAnsi="Arial" w:cs="Arial"/>
          <w:sz w:val="24"/>
          <w:szCs w:val="24"/>
        </w:rPr>
        <w:t xml:space="preserve"> There are various methods presented in relation to TV violence: Correlation study is used to, discuss favourite programmes with individuals, it also mainly </w:t>
      </w:r>
      <w:r w:rsidR="0078097F">
        <w:rPr>
          <w:rFonts w:ascii="Arial" w:hAnsi="Arial" w:cs="Arial"/>
          <w:sz w:val="24"/>
          <w:szCs w:val="24"/>
        </w:rPr>
        <w:t>involves self-assessment reports to determine their results.</w:t>
      </w:r>
      <w:r w:rsidR="0078097F">
        <w:rPr>
          <w:rFonts w:ascii="Arial" w:hAnsi="Arial" w:cs="Arial"/>
          <w:sz w:val="24"/>
          <w:szCs w:val="24"/>
        </w:rPr>
        <w:t xml:space="preserve"> T</w:t>
      </w:r>
      <w:r w:rsidR="0078097F">
        <w:rPr>
          <w:rFonts w:ascii="Arial" w:hAnsi="Arial" w:cs="Arial"/>
          <w:sz w:val="24"/>
          <w:szCs w:val="24"/>
        </w:rPr>
        <w:t xml:space="preserve">his helps researchers to identify levels of aggression. </w:t>
      </w:r>
      <w:r w:rsidR="0078097F">
        <w:rPr>
          <w:rFonts w:ascii="Arial" w:hAnsi="Arial" w:cs="Arial"/>
          <w:sz w:val="24"/>
          <w:szCs w:val="24"/>
        </w:rPr>
        <w:t xml:space="preserve">The laboratory study is used to help compare TV violence and </w:t>
      </w:r>
      <w:r w:rsidR="0092620D">
        <w:rPr>
          <w:rFonts w:ascii="Arial" w:hAnsi="Arial" w:cs="Arial"/>
          <w:sz w:val="24"/>
          <w:szCs w:val="24"/>
        </w:rPr>
        <w:t xml:space="preserve">aggressive behaviour, e.g. Liebert and Baron (1972) study on adolescence aggression and TV violence, this often involved </w:t>
      </w:r>
      <w:r w:rsidR="0092620D">
        <w:rPr>
          <w:rFonts w:ascii="Arial" w:hAnsi="Arial" w:cs="Arial"/>
          <w:i/>
          <w:sz w:val="24"/>
          <w:szCs w:val="24"/>
        </w:rPr>
        <w:t>ecological validity.</w:t>
      </w:r>
      <w:r w:rsidR="0092620D">
        <w:rPr>
          <w:rFonts w:ascii="Arial" w:hAnsi="Arial" w:cs="Arial"/>
          <w:sz w:val="24"/>
          <w:szCs w:val="24"/>
        </w:rPr>
        <w:t xml:space="preserve"> Settings were not controlled when researchers conducted studies. </w:t>
      </w:r>
      <w:r w:rsidR="00211D94">
        <w:rPr>
          <w:rFonts w:ascii="Arial" w:hAnsi="Arial" w:cs="Arial"/>
          <w:sz w:val="24"/>
          <w:szCs w:val="24"/>
        </w:rPr>
        <w:t xml:space="preserve">Natural experiments are used within natural situations as well as, researchers ensuring their views are not influenced within the experiments. Finally, longitudinal panel study is nothing like correlational study, whereas it discusses the cause and effect of aggression levels. </w:t>
      </w:r>
    </w:p>
    <w:p w14:paraId="7E96F2F6" w14:textId="2533ED5C" w:rsidR="00B76225" w:rsidRPr="00266B9A" w:rsidRDefault="00266B9A" w:rsidP="002B72CC">
      <w:pPr>
        <w:spacing w:line="480" w:lineRule="auto"/>
        <w:rPr>
          <w:rFonts w:ascii="Arial" w:hAnsi="Arial" w:cs="Arial"/>
          <w:sz w:val="24"/>
          <w:szCs w:val="24"/>
        </w:rPr>
      </w:pPr>
      <w:r w:rsidRPr="00266B9A">
        <w:rPr>
          <w:rFonts w:ascii="Arial" w:hAnsi="Arial" w:cs="Arial"/>
          <w:sz w:val="24"/>
          <w:szCs w:val="24"/>
        </w:rPr>
        <w:t>Overall this assignment has explained</w:t>
      </w:r>
      <w:r>
        <w:rPr>
          <w:rFonts w:ascii="Arial" w:hAnsi="Arial" w:cs="Arial"/>
          <w:sz w:val="24"/>
          <w:szCs w:val="24"/>
        </w:rPr>
        <w:t xml:space="preserve"> how each psychological perspective has influenced aggression. Psychoanalytic approach determines that aggression is an internal drive that must be released outwards towards people or objects. The biological approach is seen as a natural behaviour and can be influenced by hormones, low levels of hereditary needs, or decreased mechanisms within the brain. Finally, social learning is seen to encourage aggression through observations and imitations e.g. Bandura (1961) Bo Bo Doll experiment.</w:t>
      </w:r>
    </w:p>
    <w:p w14:paraId="59DE5FA4" w14:textId="77777777" w:rsidR="00FE1F07" w:rsidRPr="00FE1F07" w:rsidRDefault="00FE1F07" w:rsidP="002B72CC">
      <w:pPr>
        <w:spacing w:line="480" w:lineRule="auto"/>
        <w:rPr>
          <w:rFonts w:ascii="Arial" w:hAnsi="Arial" w:cs="Arial"/>
          <w:color w:val="FF0000"/>
          <w:sz w:val="24"/>
          <w:szCs w:val="24"/>
        </w:rPr>
      </w:pPr>
    </w:p>
    <w:p w14:paraId="5040C053" w14:textId="46F42E3E" w:rsidR="00C05448" w:rsidRDefault="00C05448" w:rsidP="002B72CC">
      <w:pPr>
        <w:spacing w:line="480" w:lineRule="auto"/>
        <w:rPr>
          <w:rFonts w:ascii="Arial" w:hAnsi="Arial" w:cs="Arial"/>
          <w:sz w:val="24"/>
          <w:szCs w:val="24"/>
          <w:u w:val="single"/>
        </w:rPr>
      </w:pPr>
      <w:r>
        <w:rPr>
          <w:rFonts w:ascii="Arial" w:hAnsi="Arial" w:cs="Arial"/>
          <w:sz w:val="24"/>
          <w:szCs w:val="24"/>
          <w:u w:val="single"/>
        </w:rPr>
        <w:lastRenderedPageBreak/>
        <w:t>References:</w:t>
      </w:r>
    </w:p>
    <w:p w14:paraId="7CA3B15A" w14:textId="3D84236D" w:rsidR="0036514A" w:rsidRPr="00354971" w:rsidRDefault="00266B9A" w:rsidP="0036514A">
      <w:pPr>
        <w:pStyle w:val="ListParagraph"/>
        <w:numPr>
          <w:ilvl w:val="0"/>
          <w:numId w:val="1"/>
        </w:numPr>
        <w:spacing w:line="480" w:lineRule="auto"/>
        <w:rPr>
          <w:rFonts w:ascii="Arial" w:hAnsi="Arial" w:cs="Arial"/>
          <w:sz w:val="24"/>
          <w:szCs w:val="24"/>
          <w:u w:val="single"/>
        </w:rPr>
      </w:pPr>
      <w:r>
        <w:rPr>
          <w:rFonts w:ascii="Arial" w:hAnsi="Arial" w:cs="Arial"/>
          <w:sz w:val="24"/>
          <w:szCs w:val="24"/>
        </w:rPr>
        <w:t>Gross, D.</w:t>
      </w:r>
      <w:r w:rsidR="0036514A">
        <w:rPr>
          <w:rFonts w:ascii="Arial" w:hAnsi="Arial" w:cs="Arial"/>
          <w:sz w:val="24"/>
          <w:szCs w:val="24"/>
        </w:rPr>
        <w:t xml:space="preserve"> (2010). </w:t>
      </w:r>
      <w:r w:rsidR="0036514A">
        <w:rPr>
          <w:rFonts w:ascii="Arial" w:hAnsi="Arial" w:cs="Arial"/>
          <w:i/>
          <w:sz w:val="24"/>
          <w:szCs w:val="24"/>
        </w:rPr>
        <w:t>Psychology: The Science of Mind and Behaviour</w:t>
      </w:r>
      <w:r w:rsidR="0036514A">
        <w:rPr>
          <w:rFonts w:ascii="Arial" w:hAnsi="Arial" w:cs="Arial"/>
          <w:sz w:val="24"/>
          <w:szCs w:val="24"/>
        </w:rPr>
        <w:t xml:space="preserve"> (6</w:t>
      </w:r>
      <w:r w:rsidR="0036514A" w:rsidRPr="008440A7">
        <w:rPr>
          <w:rFonts w:ascii="Arial" w:hAnsi="Arial" w:cs="Arial"/>
          <w:sz w:val="24"/>
          <w:szCs w:val="24"/>
          <w:vertAlign w:val="superscript"/>
        </w:rPr>
        <w:t>th</w:t>
      </w:r>
      <w:r w:rsidR="00FB0B20">
        <w:rPr>
          <w:rFonts w:ascii="Arial" w:hAnsi="Arial" w:cs="Arial"/>
          <w:sz w:val="24"/>
          <w:szCs w:val="24"/>
        </w:rPr>
        <w:t xml:space="preserve"> ed). (pp. 451-452)</w:t>
      </w:r>
    </w:p>
    <w:p w14:paraId="1E0896A7" w14:textId="1EC06D96" w:rsidR="004D0364" w:rsidRPr="00353FA4" w:rsidRDefault="00FD691B" w:rsidP="00101418">
      <w:pPr>
        <w:pStyle w:val="ListParagraph"/>
        <w:numPr>
          <w:ilvl w:val="0"/>
          <w:numId w:val="1"/>
        </w:numPr>
        <w:spacing w:line="480" w:lineRule="auto"/>
        <w:rPr>
          <w:rFonts w:ascii="Arial" w:hAnsi="Arial" w:cs="Arial"/>
          <w:sz w:val="24"/>
          <w:szCs w:val="24"/>
          <w:u w:val="single"/>
        </w:rPr>
      </w:pPr>
      <w:r>
        <w:rPr>
          <w:rFonts w:ascii="Arial" w:hAnsi="Arial" w:cs="Arial"/>
          <w:sz w:val="24"/>
          <w:szCs w:val="24"/>
        </w:rPr>
        <w:t xml:space="preserve">Grusec, J.E. (1992). Social learning theory and developmental psychology: The legacies of Robert Sears and Albert Bandura. </w:t>
      </w:r>
      <w:r>
        <w:rPr>
          <w:rFonts w:ascii="Arial" w:hAnsi="Arial" w:cs="Arial"/>
          <w:i/>
          <w:sz w:val="24"/>
          <w:szCs w:val="24"/>
        </w:rPr>
        <w:t>Developmental psychology</w:t>
      </w:r>
      <w:r>
        <w:rPr>
          <w:rFonts w:ascii="Arial" w:hAnsi="Arial" w:cs="Arial"/>
          <w:sz w:val="24"/>
          <w:szCs w:val="24"/>
        </w:rPr>
        <w:t xml:space="preserve"> 28(5). (p.p. 776-</w:t>
      </w:r>
      <w:r w:rsidR="00353FA4">
        <w:rPr>
          <w:rFonts w:ascii="Arial" w:hAnsi="Arial" w:cs="Arial"/>
          <w:sz w:val="24"/>
          <w:szCs w:val="24"/>
        </w:rPr>
        <w:t>778</w:t>
      </w:r>
      <w:r>
        <w:rPr>
          <w:rFonts w:ascii="Arial" w:hAnsi="Arial" w:cs="Arial"/>
          <w:sz w:val="24"/>
          <w:szCs w:val="24"/>
        </w:rPr>
        <w:t>)</w:t>
      </w:r>
    </w:p>
    <w:p w14:paraId="5738CFA9" w14:textId="04DE9FDE" w:rsidR="00353FA4" w:rsidRPr="00101418" w:rsidRDefault="00353FA4" w:rsidP="00101418">
      <w:pPr>
        <w:pStyle w:val="ListParagraph"/>
        <w:numPr>
          <w:ilvl w:val="0"/>
          <w:numId w:val="1"/>
        </w:numPr>
        <w:spacing w:line="480" w:lineRule="auto"/>
        <w:rPr>
          <w:rFonts w:ascii="Arial" w:hAnsi="Arial" w:cs="Arial"/>
          <w:sz w:val="24"/>
          <w:szCs w:val="24"/>
          <w:u w:val="single"/>
        </w:rPr>
      </w:pPr>
      <w:r>
        <w:rPr>
          <w:rFonts w:ascii="Arial" w:hAnsi="Arial" w:cs="Arial"/>
          <w:sz w:val="24"/>
          <w:szCs w:val="24"/>
        </w:rPr>
        <w:t xml:space="preserve">Hewstone, M., Jonas, K., Stroebe, W. (2012). </w:t>
      </w:r>
      <w:r>
        <w:rPr>
          <w:rFonts w:ascii="Arial" w:hAnsi="Arial" w:cs="Arial"/>
          <w:i/>
          <w:sz w:val="24"/>
          <w:szCs w:val="24"/>
        </w:rPr>
        <w:t>An introduction to social psychology</w:t>
      </w:r>
      <w:r>
        <w:rPr>
          <w:rFonts w:ascii="Arial" w:hAnsi="Arial" w:cs="Arial"/>
          <w:sz w:val="24"/>
          <w:szCs w:val="24"/>
        </w:rPr>
        <w:t xml:space="preserve"> (6</w:t>
      </w:r>
      <w:r w:rsidRPr="00353FA4">
        <w:rPr>
          <w:rFonts w:ascii="Arial" w:hAnsi="Arial" w:cs="Arial"/>
          <w:sz w:val="24"/>
          <w:szCs w:val="24"/>
          <w:vertAlign w:val="superscript"/>
        </w:rPr>
        <w:t>th</w:t>
      </w:r>
      <w:r>
        <w:rPr>
          <w:rFonts w:ascii="Arial" w:hAnsi="Arial" w:cs="Arial"/>
          <w:sz w:val="24"/>
          <w:szCs w:val="24"/>
        </w:rPr>
        <w:t xml:space="preserve"> ed). (p.p. 280-282)</w:t>
      </w:r>
      <w:bookmarkStart w:id="0" w:name="_GoBack"/>
      <w:bookmarkEnd w:id="0"/>
    </w:p>
    <w:sectPr w:rsidR="00353FA4" w:rsidRPr="00101418" w:rsidSect="00EC6597">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5E4919" w14:textId="77777777" w:rsidR="00FD1F94" w:rsidRDefault="00FD1F94" w:rsidP="00EC6597">
      <w:pPr>
        <w:spacing w:after="0" w:line="240" w:lineRule="auto"/>
      </w:pPr>
      <w:r>
        <w:separator/>
      </w:r>
    </w:p>
  </w:endnote>
  <w:endnote w:type="continuationSeparator" w:id="0">
    <w:p w14:paraId="2309F487" w14:textId="77777777" w:rsidR="00FD1F94" w:rsidRDefault="00FD1F94" w:rsidP="00EC6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DE8AA8" w14:textId="77777777" w:rsidR="00FD1F94" w:rsidRDefault="00FD1F94" w:rsidP="00EC6597">
      <w:pPr>
        <w:spacing w:after="0" w:line="240" w:lineRule="auto"/>
      </w:pPr>
      <w:r>
        <w:separator/>
      </w:r>
    </w:p>
  </w:footnote>
  <w:footnote w:type="continuationSeparator" w:id="0">
    <w:p w14:paraId="5059BD62" w14:textId="77777777" w:rsidR="00FD1F94" w:rsidRDefault="00FD1F94" w:rsidP="00EC65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6337A6" w14:textId="7EE7B5C5" w:rsidR="00E06AE9" w:rsidRDefault="002B72CC">
    <w:pPr>
      <w:pStyle w:val="Header"/>
    </w:pPr>
    <w:r>
      <w:t>PERSPECTIVES TO HUMAN AGGRESSION</w:t>
    </w:r>
    <w:r w:rsidR="00E06AE9">
      <w:tab/>
    </w:r>
    <w:r w:rsidR="00E06AE9">
      <w:tab/>
    </w:r>
    <w:r w:rsidR="00E06AE9">
      <w:fldChar w:fldCharType="begin"/>
    </w:r>
    <w:r w:rsidR="00E06AE9">
      <w:instrText xml:space="preserve"> PAGE   \* MERGEFORMAT </w:instrText>
    </w:r>
    <w:r w:rsidR="00E06AE9">
      <w:fldChar w:fldCharType="separate"/>
    </w:r>
    <w:r w:rsidR="00353FA4">
      <w:rPr>
        <w:noProof/>
      </w:rPr>
      <w:t>6</w:t>
    </w:r>
    <w:r w:rsidR="00E06AE9">
      <w:rPr>
        <w:noProof/>
      </w:rPr>
      <w:fldChar w:fldCharType="end"/>
    </w:r>
  </w:p>
  <w:p w14:paraId="295AD956" w14:textId="77777777" w:rsidR="00EC6597" w:rsidRDefault="00EC659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43A0DB" w14:textId="2F5D8F66" w:rsidR="00EC6597" w:rsidRDefault="002B72CC">
    <w:pPr>
      <w:pStyle w:val="Header"/>
    </w:pPr>
    <w:r>
      <w:t>PERSPECTIVES TO HUMAN AGGRESSION</w:t>
    </w:r>
    <w:r w:rsidR="00EC6597">
      <w:tab/>
    </w:r>
    <w:r w:rsidR="00EC6597">
      <w:tab/>
    </w:r>
    <w:r w:rsidR="00EC6597">
      <w:fldChar w:fldCharType="begin"/>
    </w:r>
    <w:r w:rsidR="00EC6597">
      <w:instrText xml:space="preserve"> PAGE   \* MERGEFORMAT </w:instrText>
    </w:r>
    <w:r w:rsidR="00EC6597">
      <w:fldChar w:fldCharType="separate"/>
    </w:r>
    <w:r w:rsidR="00FD691B">
      <w:rPr>
        <w:noProof/>
      </w:rPr>
      <w:t>1</w:t>
    </w:r>
    <w:r w:rsidR="00EC6597">
      <w:rPr>
        <w:noProof/>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177CC6"/>
    <w:multiLevelType w:val="hybridMultilevel"/>
    <w:tmpl w:val="1E96BCDC"/>
    <w:lvl w:ilvl="0" w:tplc="1F8CB6AA">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4670055E"/>
    <w:multiLevelType w:val="hybridMultilevel"/>
    <w:tmpl w:val="2DF21800"/>
    <w:lvl w:ilvl="0" w:tplc="B3369338">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6" w:nlCheck="1" w:checkStyle="1"/>
  <w:activeWritingStyle w:appName="MSWord" w:lang="en-GB" w:vendorID="64" w:dllVersion="0"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ExtTQwMLI0NDMzMTBW0lEKTi0uzszPAykwqQUACmvn2iwAAAA="/>
  </w:docVars>
  <w:rsids>
    <w:rsidRoot w:val="004D0364"/>
    <w:rsid w:val="000229D0"/>
    <w:rsid w:val="000560FD"/>
    <w:rsid w:val="00094C65"/>
    <w:rsid w:val="000A438B"/>
    <w:rsid w:val="000C60EA"/>
    <w:rsid w:val="000C623A"/>
    <w:rsid w:val="00101418"/>
    <w:rsid w:val="0010224E"/>
    <w:rsid w:val="00127B68"/>
    <w:rsid w:val="001477F9"/>
    <w:rsid w:val="001671A8"/>
    <w:rsid w:val="00174313"/>
    <w:rsid w:val="001826BD"/>
    <w:rsid w:val="0018585B"/>
    <w:rsid w:val="00191D2F"/>
    <w:rsid w:val="001A50DE"/>
    <w:rsid w:val="001C3F3F"/>
    <w:rsid w:val="001D5AE7"/>
    <w:rsid w:val="001E7B99"/>
    <w:rsid w:val="001F683F"/>
    <w:rsid w:val="0020262C"/>
    <w:rsid w:val="00211D94"/>
    <w:rsid w:val="00260B69"/>
    <w:rsid w:val="00266B9A"/>
    <w:rsid w:val="00274D13"/>
    <w:rsid w:val="00292AD8"/>
    <w:rsid w:val="002A28B2"/>
    <w:rsid w:val="002B72CC"/>
    <w:rsid w:val="002C5A4B"/>
    <w:rsid w:val="002E4572"/>
    <w:rsid w:val="003455FD"/>
    <w:rsid w:val="003534AD"/>
    <w:rsid w:val="00353FA4"/>
    <w:rsid w:val="003616DD"/>
    <w:rsid w:val="0036514A"/>
    <w:rsid w:val="0038183C"/>
    <w:rsid w:val="00386243"/>
    <w:rsid w:val="0042225E"/>
    <w:rsid w:val="004253DF"/>
    <w:rsid w:val="0044201E"/>
    <w:rsid w:val="00457150"/>
    <w:rsid w:val="00457816"/>
    <w:rsid w:val="00460549"/>
    <w:rsid w:val="00483195"/>
    <w:rsid w:val="00490F77"/>
    <w:rsid w:val="004A3B1D"/>
    <w:rsid w:val="004D0364"/>
    <w:rsid w:val="00502AA2"/>
    <w:rsid w:val="0057042C"/>
    <w:rsid w:val="00582792"/>
    <w:rsid w:val="00587699"/>
    <w:rsid w:val="005C604C"/>
    <w:rsid w:val="006014F3"/>
    <w:rsid w:val="0067750C"/>
    <w:rsid w:val="006B7F53"/>
    <w:rsid w:val="006C41A9"/>
    <w:rsid w:val="006F12AF"/>
    <w:rsid w:val="00716F37"/>
    <w:rsid w:val="00735412"/>
    <w:rsid w:val="007437D3"/>
    <w:rsid w:val="0078097F"/>
    <w:rsid w:val="00784149"/>
    <w:rsid w:val="00831027"/>
    <w:rsid w:val="0089696C"/>
    <w:rsid w:val="008D44AD"/>
    <w:rsid w:val="00913869"/>
    <w:rsid w:val="0092620D"/>
    <w:rsid w:val="009402CC"/>
    <w:rsid w:val="009B567E"/>
    <w:rsid w:val="009F5CBF"/>
    <w:rsid w:val="00A0799A"/>
    <w:rsid w:val="00A8360C"/>
    <w:rsid w:val="00A97EFC"/>
    <w:rsid w:val="00AB3B26"/>
    <w:rsid w:val="00B229F9"/>
    <w:rsid w:val="00B349FE"/>
    <w:rsid w:val="00B76225"/>
    <w:rsid w:val="00BB39B3"/>
    <w:rsid w:val="00BD3F3F"/>
    <w:rsid w:val="00BD68A3"/>
    <w:rsid w:val="00C05448"/>
    <w:rsid w:val="00C251D6"/>
    <w:rsid w:val="00CB26CB"/>
    <w:rsid w:val="00CF1C9A"/>
    <w:rsid w:val="00D528AB"/>
    <w:rsid w:val="00D63EB6"/>
    <w:rsid w:val="00DD012F"/>
    <w:rsid w:val="00E06AE9"/>
    <w:rsid w:val="00E3109C"/>
    <w:rsid w:val="00E47331"/>
    <w:rsid w:val="00E500AE"/>
    <w:rsid w:val="00E56C26"/>
    <w:rsid w:val="00E57B0B"/>
    <w:rsid w:val="00EB0097"/>
    <w:rsid w:val="00EC6597"/>
    <w:rsid w:val="00F2201F"/>
    <w:rsid w:val="00F26F44"/>
    <w:rsid w:val="00F378DD"/>
    <w:rsid w:val="00F5787D"/>
    <w:rsid w:val="00F70F99"/>
    <w:rsid w:val="00F71104"/>
    <w:rsid w:val="00F76F81"/>
    <w:rsid w:val="00F80B37"/>
    <w:rsid w:val="00F86F5D"/>
    <w:rsid w:val="00F952B4"/>
    <w:rsid w:val="00FA1718"/>
    <w:rsid w:val="00FB0B20"/>
    <w:rsid w:val="00FD1F94"/>
    <w:rsid w:val="00FD691B"/>
    <w:rsid w:val="00FE1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D381F"/>
  <w15:chartTrackingRefBased/>
  <w15:docId w15:val="{9DDBFCCB-B76C-4ADB-96AE-6A783337D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597"/>
  </w:style>
  <w:style w:type="paragraph" w:styleId="Footer">
    <w:name w:val="footer"/>
    <w:basedOn w:val="Normal"/>
    <w:link w:val="FooterChar"/>
    <w:uiPriority w:val="99"/>
    <w:unhideWhenUsed/>
    <w:rsid w:val="00EC6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597"/>
  </w:style>
  <w:style w:type="paragraph" w:styleId="ListParagraph">
    <w:name w:val="List Paragraph"/>
    <w:basedOn w:val="Normal"/>
    <w:uiPriority w:val="34"/>
    <w:qFormat/>
    <w:rsid w:val="00C05448"/>
    <w:pPr>
      <w:ind w:left="720"/>
      <w:contextualSpacing/>
    </w:pPr>
  </w:style>
  <w:style w:type="character" w:styleId="Hyperlink">
    <w:name w:val="Hyperlink"/>
    <w:basedOn w:val="DefaultParagraphFont"/>
    <w:uiPriority w:val="99"/>
    <w:unhideWhenUsed/>
    <w:rsid w:val="00C054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D2994-C618-4DE6-AAE0-3D5FB44AE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797</TotalTime>
  <Pages>6</Pages>
  <Words>1544</Words>
  <Characters>8805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Chilcott (1700769)</dc:creator>
  <cp:keywords/>
  <dc:description/>
  <cp:lastModifiedBy>alisha chilcott</cp:lastModifiedBy>
  <cp:revision>71</cp:revision>
  <dcterms:created xsi:type="dcterms:W3CDTF">2017-11-06T18:29:00Z</dcterms:created>
  <dcterms:modified xsi:type="dcterms:W3CDTF">2017-11-24T23:28:00Z</dcterms:modified>
</cp:coreProperties>
</file>