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CCB4C84" w:rsidP="516B26EE" w:rsidRDefault="7CCB4C84" w14:paraId="1BC1091F" w14:textId="139A14C8">
      <w:pPr>
        <w:jc w:val="center"/>
        <w:rPr>
          <w:b w:val="1"/>
          <w:bCs w:val="1"/>
          <w:sz w:val="32"/>
          <w:szCs w:val="32"/>
        </w:rPr>
      </w:pPr>
      <w:r w:rsidRPr="516B26EE" w:rsidR="7CCB4C84">
        <w:rPr>
          <w:b w:val="1"/>
          <w:bCs w:val="1"/>
          <w:sz w:val="32"/>
          <w:szCs w:val="32"/>
        </w:rPr>
        <w:t>Literature Review</w:t>
      </w:r>
    </w:p>
    <w:p w:rsidR="516B26EE" w:rsidP="516B26EE" w:rsidRDefault="516B26EE" w14:paraId="0948AF29" w14:textId="50CE77BC">
      <w:pPr>
        <w:jc w:val="center"/>
        <w:rPr>
          <w:b w:val="1"/>
          <w:bCs w:val="1"/>
          <w:sz w:val="32"/>
          <w:szCs w:val="32"/>
        </w:rPr>
      </w:pPr>
    </w:p>
    <w:p w:rsidR="7CCB4C84" w:rsidP="516B26EE" w:rsidRDefault="7CCB4C84" w14:paraId="6B3F514C" w14:textId="551FBDDE">
      <w:pPr>
        <w:jc w:val="left"/>
        <w:rPr>
          <w:b w:val="0"/>
          <w:bCs w:val="0"/>
          <w:sz w:val="24"/>
          <w:szCs w:val="24"/>
        </w:rPr>
      </w:pPr>
      <w:r w:rsidRPr="516B26EE" w:rsidR="7CCB4C84">
        <w:rPr>
          <w:b w:val="0"/>
          <w:bCs w:val="0"/>
          <w:sz w:val="24"/>
          <w:szCs w:val="24"/>
        </w:rPr>
        <w:t>Useful sources:</w:t>
      </w:r>
    </w:p>
    <w:p w:rsidR="0D0E2454" w:rsidP="516B26EE" w:rsidRDefault="0D0E2454" w14:paraId="116F8C3C" w14:textId="7163F248">
      <w:pPr>
        <w:jc w:val="left"/>
        <w:rPr>
          <w:b w:val="0"/>
          <w:bCs w:val="0"/>
          <w:sz w:val="24"/>
          <w:szCs w:val="24"/>
        </w:rPr>
      </w:pPr>
      <w:r w:rsidRPr="516B26EE" w:rsidR="0D0E2454">
        <w:rPr>
          <w:b w:val="0"/>
          <w:bCs w:val="0"/>
          <w:sz w:val="24"/>
          <w:szCs w:val="24"/>
        </w:rPr>
        <w:t>Aveyard, H (2010) Doing a Literature Review in Health and Social Care</w:t>
      </w:r>
      <w:r w:rsidRPr="516B26EE" w:rsidR="2A8D5813">
        <w:rPr>
          <w:b w:val="0"/>
          <w:bCs w:val="0"/>
          <w:sz w:val="24"/>
          <w:szCs w:val="24"/>
        </w:rPr>
        <w:t>. A practical guide. 2</w:t>
      </w:r>
      <w:r w:rsidRPr="516B26EE" w:rsidR="2A8D5813">
        <w:rPr>
          <w:b w:val="0"/>
          <w:bCs w:val="0"/>
          <w:sz w:val="24"/>
          <w:szCs w:val="24"/>
          <w:vertAlign w:val="superscript"/>
        </w:rPr>
        <w:t>nd</w:t>
      </w:r>
      <w:r w:rsidRPr="516B26EE" w:rsidR="2A8D5813">
        <w:rPr>
          <w:b w:val="0"/>
          <w:bCs w:val="0"/>
          <w:sz w:val="24"/>
          <w:szCs w:val="24"/>
        </w:rPr>
        <w:t xml:space="preserve"> ed. Maidenhead: Open University Press</w:t>
      </w:r>
    </w:p>
    <w:p w:rsidR="2A8D5813" w:rsidP="516B26EE" w:rsidRDefault="2A8D5813" w14:paraId="1A6C5416" w14:textId="391BC3FC">
      <w:pPr>
        <w:jc w:val="left"/>
        <w:rPr>
          <w:b w:val="0"/>
          <w:bCs w:val="0"/>
          <w:sz w:val="24"/>
          <w:szCs w:val="24"/>
        </w:rPr>
      </w:pPr>
      <w:r w:rsidRPr="516B26EE" w:rsidR="2A8D5813">
        <w:rPr>
          <w:b w:val="0"/>
          <w:bCs w:val="0"/>
          <w:sz w:val="24"/>
          <w:szCs w:val="24"/>
        </w:rPr>
        <w:t>Jankowicz</w:t>
      </w:r>
      <w:r w:rsidRPr="516B26EE" w:rsidR="2A8D5813">
        <w:rPr>
          <w:b w:val="0"/>
          <w:bCs w:val="0"/>
          <w:sz w:val="24"/>
          <w:szCs w:val="24"/>
        </w:rPr>
        <w:t>, A.D., (2005) Business Research Projects. 4</w:t>
      </w:r>
      <w:r w:rsidRPr="516B26EE" w:rsidR="2A8D5813">
        <w:rPr>
          <w:b w:val="0"/>
          <w:bCs w:val="0"/>
          <w:sz w:val="24"/>
          <w:szCs w:val="24"/>
          <w:vertAlign w:val="superscript"/>
        </w:rPr>
        <w:t>th</w:t>
      </w:r>
      <w:r w:rsidRPr="516B26EE" w:rsidR="2A8D5813">
        <w:rPr>
          <w:b w:val="0"/>
          <w:bCs w:val="0"/>
          <w:sz w:val="24"/>
          <w:szCs w:val="24"/>
        </w:rPr>
        <w:t xml:space="preserve"> ed. London: Thomson Learning</w:t>
      </w:r>
    </w:p>
    <w:p w:rsidR="2A8D5813" w:rsidP="516B26EE" w:rsidRDefault="2A8D5813" w14:paraId="2A1D7AF9" w14:textId="3B3C8347">
      <w:pPr>
        <w:jc w:val="left"/>
        <w:rPr>
          <w:b w:val="0"/>
          <w:bCs w:val="0"/>
          <w:sz w:val="24"/>
          <w:szCs w:val="24"/>
        </w:rPr>
      </w:pPr>
      <w:r w:rsidRPr="516B26EE" w:rsidR="2A8D5813">
        <w:rPr>
          <w:b w:val="0"/>
          <w:bCs w:val="0"/>
          <w:sz w:val="24"/>
          <w:szCs w:val="24"/>
        </w:rPr>
        <w:t xml:space="preserve">Ridley, D., (2008) The Literature Review: a </w:t>
      </w:r>
      <w:r w:rsidRPr="516B26EE" w:rsidR="2A8D5813">
        <w:rPr>
          <w:b w:val="0"/>
          <w:bCs w:val="0"/>
          <w:sz w:val="24"/>
          <w:szCs w:val="24"/>
        </w:rPr>
        <w:t>step by step</w:t>
      </w:r>
      <w:r w:rsidRPr="516B26EE" w:rsidR="2A8D5813">
        <w:rPr>
          <w:b w:val="0"/>
          <w:bCs w:val="0"/>
          <w:sz w:val="24"/>
          <w:szCs w:val="24"/>
        </w:rPr>
        <w:t xml:space="preserve"> guide for students. London:SAGE</w:t>
      </w:r>
    </w:p>
    <w:p w:rsidR="2A8D5813" w:rsidP="516B26EE" w:rsidRDefault="2A8D5813" w14:paraId="297E9990" w14:textId="64E44986">
      <w:pPr>
        <w:jc w:val="left"/>
        <w:rPr>
          <w:b w:val="0"/>
          <w:bCs w:val="0"/>
          <w:sz w:val="24"/>
          <w:szCs w:val="24"/>
        </w:rPr>
      </w:pPr>
      <w:r w:rsidRPr="516B26EE" w:rsidR="2A8D5813">
        <w:rPr>
          <w:b w:val="0"/>
          <w:bCs w:val="0"/>
          <w:sz w:val="24"/>
          <w:szCs w:val="24"/>
        </w:rPr>
        <w:t xml:space="preserve">Saunders, M., </w:t>
      </w:r>
      <w:r w:rsidRPr="516B26EE" w:rsidR="2A8D5813">
        <w:rPr>
          <w:b w:val="0"/>
          <w:bCs w:val="0"/>
          <w:sz w:val="24"/>
          <w:szCs w:val="24"/>
        </w:rPr>
        <w:t>Lewis,P</w:t>
      </w:r>
      <w:r w:rsidRPr="516B26EE" w:rsidR="2A8D5813">
        <w:rPr>
          <w:b w:val="0"/>
          <w:bCs w:val="0"/>
          <w:sz w:val="24"/>
          <w:szCs w:val="24"/>
        </w:rPr>
        <w:t>., and Thornhill, A., (2016) Research Methods for Business Students. Seventh ed</w:t>
      </w:r>
      <w:r w:rsidRPr="516B26EE" w:rsidR="54C0EAB7">
        <w:rPr>
          <w:b w:val="0"/>
          <w:bCs w:val="0"/>
          <w:sz w:val="24"/>
          <w:szCs w:val="24"/>
        </w:rPr>
        <w:t>. Harlow: Pearson education.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B13D5B"/>
    <w:rsid w:val="07CD3D38"/>
    <w:rsid w:val="0D0E2454"/>
    <w:rsid w:val="1E3D3590"/>
    <w:rsid w:val="20F65F97"/>
    <w:rsid w:val="2810BEB5"/>
    <w:rsid w:val="2A8D5813"/>
    <w:rsid w:val="516B26EE"/>
    <w:rsid w:val="54C0EAB7"/>
    <w:rsid w:val="56B13D5B"/>
    <w:rsid w:val="614527EF"/>
    <w:rsid w:val="673D212B"/>
    <w:rsid w:val="712B717F"/>
    <w:rsid w:val="7873A15E"/>
    <w:rsid w:val="7CCB4C84"/>
    <w:rsid w:val="7F2C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13D5B"/>
  <w15:chartTrackingRefBased/>
  <w15:docId w15:val="{71D450DF-3235-43AC-BB70-67FAD63506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2024-07-09T14:36:56.0716642Z</dcterms:created>
  <dcterms:modified xsi:type="dcterms:W3CDTF">2024-07-09T15:29:20.2515765Z</dcterms:modified>
  <dc:creator>Alison Cooke</dc:creator>
  <lastModifiedBy>Alison Cooke</lastModifiedBy>
</coreProperties>
</file>