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E7DAD" w:rsidRPr="008E7DAD" w:rsidRDefault="008E7DAD" w:rsidP="008E7DAD">
      <w:pPr>
        <w:rPr>
          <w:b/>
          <w:sz w:val="56"/>
          <w:szCs w:val="56"/>
        </w:rPr>
      </w:pPr>
      <w:r w:rsidRPr="008E7DAD">
        <w:rPr>
          <w:b/>
          <w:sz w:val="56"/>
          <w:szCs w:val="56"/>
        </w:rPr>
        <w:t>Assignment Title: Assessment 2</w:t>
      </w:r>
    </w:p>
    <w:p w:rsidR="008E7DAD" w:rsidRPr="008E7DAD" w:rsidRDefault="008E7DAD" w:rsidP="008E7DAD">
      <w:pPr>
        <w:rPr>
          <w:b/>
          <w:sz w:val="56"/>
          <w:szCs w:val="56"/>
        </w:rPr>
      </w:pPr>
      <w:r w:rsidRPr="008E7DAD">
        <w:rPr>
          <w:b/>
          <w:sz w:val="56"/>
          <w:szCs w:val="56"/>
        </w:rPr>
        <w:t>Community Engagement</w:t>
      </w:r>
    </w:p>
    <w:p w:rsidR="008E7DAD" w:rsidRDefault="008E7DAD" w:rsidP="008E7DAD">
      <w:pPr>
        <w:rPr>
          <w:b/>
          <w:sz w:val="56"/>
          <w:szCs w:val="56"/>
        </w:rPr>
      </w:pPr>
      <w:r w:rsidRPr="008E7DAD">
        <w:rPr>
          <w:b/>
          <w:sz w:val="56"/>
          <w:szCs w:val="56"/>
        </w:rPr>
        <w:t xml:space="preserve">Student ID: </w:t>
      </w:r>
      <w:r w:rsidR="00E07DC3">
        <w:rPr>
          <w:b/>
          <w:sz w:val="56"/>
          <w:szCs w:val="56"/>
        </w:rPr>
        <w:t>211</w:t>
      </w:r>
      <w:r w:rsidR="00164720">
        <w:rPr>
          <w:b/>
          <w:sz w:val="56"/>
          <w:szCs w:val="56"/>
        </w:rPr>
        <w:t>4508</w:t>
      </w:r>
    </w:p>
    <w:p w:rsidR="00164720" w:rsidRDefault="00164720" w:rsidP="008E7DAD">
      <w:pPr>
        <w:rPr>
          <w:b/>
          <w:sz w:val="56"/>
          <w:szCs w:val="56"/>
          <w:lang w:val="en-US"/>
        </w:rPr>
      </w:pPr>
      <w:r>
        <w:rPr>
          <w:b/>
          <w:sz w:val="56"/>
          <w:szCs w:val="56"/>
        </w:rPr>
        <w:t>Student name: Ralitsa Georgieva</w:t>
      </w: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8E7DAD" w:rsidRDefault="008E7DAD"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sdt>
      <w:sdtPr>
        <w:rPr>
          <w:rFonts w:asciiTheme="minorHAnsi" w:eastAsiaTheme="minorHAnsi" w:hAnsiTheme="minorHAnsi" w:cstheme="minorBidi"/>
          <w:b w:val="0"/>
          <w:bCs w:val="0"/>
          <w:color w:val="auto"/>
          <w:sz w:val="22"/>
          <w:szCs w:val="22"/>
          <w:lang w:val="bg-BG" w:eastAsia="en-US"/>
        </w:rPr>
        <w:id w:val="-409849754"/>
        <w:docPartObj>
          <w:docPartGallery w:val="Table of Contents"/>
          <w:docPartUnique/>
        </w:docPartObj>
      </w:sdtPr>
      <w:sdtEndPr>
        <w:rPr>
          <w:noProof/>
        </w:rPr>
      </w:sdtEndPr>
      <w:sdtContent>
        <w:p w:rsidR="00125461" w:rsidRDefault="00125461">
          <w:pPr>
            <w:pStyle w:val="TOCHeading"/>
          </w:pPr>
          <w:r>
            <w:t>Contents</w:t>
          </w:r>
        </w:p>
        <w:p w:rsidR="00125461" w:rsidRDefault="00125461">
          <w:pPr>
            <w:pStyle w:val="TOC1"/>
            <w:tabs>
              <w:tab w:val="right" w:leader="dot" w:pos="9016"/>
            </w:tabs>
            <w:rPr>
              <w:noProof/>
            </w:rPr>
          </w:pPr>
          <w:r>
            <w:fldChar w:fldCharType="begin"/>
          </w:r>
          <w:r>
            <w:instrText xml:space="preserve"> TOC \o "1-3" \h \z \u </w:instrText>
          </w:r>
          <w:r>
            <w:fldChar w:fldCharType="separate"/>
          </w:r>
          <w:hyperlink w:anchor="_Toc102766988" w:history="1">
            <w:r w:rsidRPr="003A544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_Toc102766988 \h </w:instrText>
            </w:r>
            <w:r>
              <w:rPr>
                <w:noProof/>
                <w:webHidden/>
              </w:rPr>
            </w:r>
            <w:r>
              <w:rPr>
                <w:noProof/>
                <w:webHidden/>
              </w:rPr>
              <w:fldChar w:fldCharType="separate"/>
            </w:r>
            <w:r w:rsidR="001B07BA">
              <w:rPr>
                <w:noProof/>
                <w:webHidden/>
              </w:rPr>
              <w:t>3</w:t>
            </w:r>
            <w:r>
              <w:rPr>
                <w:noProof/>
                <w:webHidden/>
              </w:rPr>
              <w:fldChar w:fldCharType="end"/>
            </w:r>
          </w:hyperlink>
        </w:p>
        <w:p w:rsidR="00125461" w:rsidRDefault="0011606A">
          <w:pPr>
            <w:pStyle w:val="TOC1"/>
            <w:tabs>
              <w:tab w:val="right" w:leader="dot" w:pos="9016"/>
            </w:tabs>
            <w:rPr>
              <w:noProof/>
            </w:rPr>
          </w:pPr>
          <w:hyperlink w:anchor="_Toc102766989" w:history="1">
            <w:r w:rsidR="00125461" w:rsidRPr="003A5443">
              <w:rPr>
                <w:rStyle w:val="Hyperlink"/>
                <w:rFonts w:ascii="Arial" w:hAnsi="Arial" w:cs="Arial"/>
                <w:noProof/>
              </w:rPr>
              <w:t>Main body</w:t>
            </w:r>
            <w:r w:rsidR="00125461">
              <w:rPr>
                <w:noProof/>
                <w:webHidden/>
              </w:rPr>
              <w:tab/>
            </w:r>
            <w:r w:rsidR="00125461">
              <w:rPr>
                <w:noProof/>
                <w:webHidden/>
              </w:rPr>
              <w:fldChar w:fldCharType="begin"/>
            </w:r>
            <w:r w:rsidR="00125461">
              <w:rPr>
                <w:noProof/>
                <w:webHidden/>
              </w:rPr>
              <w:instrText xml:space="preserve"> PAGEREF _Toc102766989 \h </w:instrText>
            </w:r>
            <w:r w:rsidR="00125461">
              <w:rPr>
                <w:noProof/>
                <w:webHidden/>
              </w:rPr>
            </w:r>
            <w:r w:rsidR="00125461">
              <w:rPr>
                <w:noProof/>
                <w:webHidden/>
              </w:rPr>
              <w:fldChar w:fldCharType="separate"/>
            </w:r>
            <w:r w:rsidR="001B07BA">
              <w:rPr>
                <w:noProof/>
                <w:webHidden/>
              </w:rPr>
              <w:t>4</w:t>
            </w:r>
            <w:r w:rsidR="00125461">
              <w:rPr>
                <w:noProof/>
                <w:webHidden/>
              </w:rPr>
              <w:fldChar w:fldCharType="end"/>
            </w:r>
          </w:hyperlink>
        </w:p>
        <w:p w:rsidR="00125461" w:rsidRDefault="0011606A">
          <w:pPr>
            <w:pStyle w:val="TOC1"/>
            <w:tabs>
              <w:tab w:val="right" w:leader="dot" w:pos="9016"/>
            </w:tabs>
            <w:rPr>
              <w:noProof/>
            </w:rPr>
          </w:pPr>
          <w:hyperlink w:anchor="_Toc102766990" w:history="1">
            <w:r w:rsidR="00125461" w:rsidRPr="003A5443">
              <w:rPr>
                <w:rStyle w:val="Hyperlink"/>
                <w:rFonts w:ascii="Arial" w:hAnsi="Arial" w:cs="Arial"/>
                <w:noProof/>
              </w:rPr>
              <w:t>Conclusion</w:t>
            </w:r>
            <w:r w:rsidR="00125461">
              <w:rPr>
                <w:noProof/>
                <w:webHidden/>
              </w:rPr>
              <w:tab/>
            </w:r>
            <w:r w:rsidR="00125461">
              <w:rPr>
                <w:noProof/>
                <w:webHidden/>
              </w:rPr>
              <w:fldChar w:fldCharType="begin"/>
            </w:r>
            <w:r w:rsidR="00125461">
              <w:rPr>
                <w:noProof/>
                <w:webHidden/>
              </w:rPr>
              <w:instrText xml:space="preserve"> PAGEREF _Toc102766990 \h </w:instrText>
            </w:r>
            <w:r w:rsidR="00125461">
              <w:rPr>
                <w:noProof/>
                <w:webHidden/>
              </w:rPr>
            </w:r>
            <w:r w:rsidR="00125461">
              <w:rPr>
                <w:noProof/>
                <w:webHidden/>
              </w:rPr>
              <w:fldChar w:fldCharType="separate"/>
            </w:r>
            <w:r w:rsidR="001B07BA">
              <w:rPr>
                <w:noProof/>
                <w:webHidden/>
              </w:rPr>
              <w:t>8</w:t>
            </w:r>
            <w:r w:rsidR="00125461">
              <w:rPr>
                <w:noProof/>
                <w:webHidden/>
              </w:rPr>
              <w:fldChar w:fldCharType="end"/>
            </w:r>
          </w:hyperlink>
        </w:p>
        <w:p w:rsidR="00125461" w:rsidRDefault="0011606A">
          <w:pPr>
            <w:pStyle w:val="TOC1"/>
            <w:tabs>
              <w:tab w:val="right" w:leader="dot" w:pos="9016"/>
            </w:tabs>
            <w:rPr>
              <w:noProof/>
            </w:rPr>
          </w:pPr>
          <w:hyperlink w:anchor="_Toc102766991" w:history="1">
            <w:r w:rsidR="00125461" w:rsidRPr="003A5443">
              <w:rPr>
                <w:rStyle w:val="Hyperlink"/>
                <w:rFonts w:ascii="Arial" w:hAnsi="Arial" w:cs="Arial"/>
                <w:noProof/>
              </w:rPr>
              <w:t>Reference list</w:t>
            </w:r>
            <w:r w:rsidR="00125461">
              <w:rPr>
                <w:noProof/>
                <w:webHidden/>
              </w:rPr>
              <w:tab/>
            </w:r>
            <w:r w:rsidR="00125461">
              <w:rPr>
                <w:noProof/>
                <w:webHidden/>
              </w:rPr>
              <w:fldChar w:fldCharType="begin"/>
            </w:r>
            <w:r w:rsidR="00125461">
              <w:rPr>
                <w:noProof/>
                <w:webHidden/>
              </w:rPr>
              <w:instrText xml:space="preserve"> PAGEREF _Toc102766991 \h </w:instrText>
            </w:r>
            <w:r w:rsidR="00125461">
              <w:rPr>
                <w:noProof/>
                <w:webHidden/>
              </w:rPr>
            </w:r>
            <w:r w:rsidR="00125461">
              <w:rPr>
                <w:noProof/>
                <w:webHidden/>
              </w:rPr>
              <w:fldChar w:fldCharType="separate"/>
            </w:r>
            <w:r w:rsidR="001B07BA">
              <w:rPr>
                <w:noProof/>
                <w:webHidden/>
              </w:rPr>
              <w:t>9</w:t>
            </w:r>
            <w:r w:rsidR="00125461">
              <w:rPr>
                <w:noProof/>
                <w:webHidden/>
              </w:rPr>
              <w:fldChar w:fldCharType="end"/>
            </w:r>
          </w:hyperlink>
        </w:p>
        <w:p w:rsidR="00125461" w:rsidRDefault="00125461">
          <w:r>
            <w:rPr>
              <w:b/>
              <w:bCs/>
              <w:noProof/>
            </w:rPr>
            <w:fldChar w:fldCharType="end"/>
          </w:r>
        </w:p>
      </w:sdtContent>
    </w:sdt>
    <w:p w:rsidR="008E7DAD" w:rsidRPr="00125461" w:rsidRDefault="008E7DAD" w:rsidP="008E7DAD">
      <w:pPr>
        <w:rPr>
          <w:rFonts w:ascii="Arial" w:hAnsi="Arial" w:cs="Arial"/>
          <w:b/>
          <w:sz w:val="24"/>
          <w:szCs w:val="24"/>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Default="00125461" w:rsidP="008E7DAD">
      <w:pPr>
        <w:rPr>
          <w:b/>
          <w:sz w:val="56"/>
          <w:szCs w:val="56"/>
          <w:lang w:val="en-US"/>
        </w:rPr>
      </w:pPr>
    </w:p>
    <w:p w:rsidR="00125461" w:rsidRPr="008E7DAD" w:rsidRDefault="00125461" w:rsidP="008E7DAD">
      <w:pPr>
        <w:rPr>
          <w:b/>
          <w:sz w:val="56"/>
          <w:szCs w:val="56"/>
          <w:lang w:val="en-US"/>
        </w:rPr>
      </w:pPr>
    </w:p>
    <w:p w:rsidR="008E7DAD" w:rsidRPr="007878CA" w:rsidRDefault="008E7DAD" w:rsidP="007878CA">
      <w:pPr>
        <w:pStyle w:val="Heading1"/>
        <w:spacing w:line="360" w:lineRule="auto"/>
        <w:jc w:val="both"/>
        <w:rPr>
          <w:rFonts w:ascii="Arial" w:hAnsi="Arial" w:cs="Arial"/>
          <w:sz w:val="24"/>
          <w:szCs w:val="24"/>
          <w:lang w:val="en-US"/>
        </w:rPr>
      </w:pPr>
      <w:bookmarkStart w:id="0" w:name="_Toc102766988"/>
      <w:r w:rsidRPr="007878CA">
        <w:rPr>
          <w:rFonts w:ascii="Arial" w:hAnsi="Arial" w:cs="Arial"/>
          <w:sz w:val="24"/>
          <w:szCs w:val="24"/>
        </w:rPr>
        <w:t>Introduction</w:t>
      </w:r>
      <w:bookmarkEnd w:id="0"/>
    </w:p>
    <w:p w:rsidR="008E7DAD" w:rsidRPr="007878CA" w:rsidRDefault="008E7DAD" w:rsidP="007878CA">
      <w:pPr>
        <w:spacing w:line="360" w:lineRule="auto"/>
        <w:jc w:val="both"/>
        <w:rPr>
          <w:rFonts w:ascii="Arial" w:hAnsi="Arial" w:cs="Arial"/>
          <w:sz w:val="24"/>
          <w:szCs w:val="24"/>
          <w:lang w:val="en-US"/>
        </w:rPr>
      </w:pPr>
    </w:p>
    <w:p w:rsidR="00183798" w:rsidRPr="007878CA" w:rsidRDefault="00183798" w:rsidP="007878CA">
      <w:pPr>
        <w:spacing w:line="360" w:lineRule="auto"/>
        <w:jc w:val="both"/>
        <w:rPr>
          <w:rFonts w:ascii="Arial" w:hAnsi="Arial" w:cs="Arial"/>
          <w:sz w:val="24"/>
          <w:szCs w:val="24"/>
          <w:lang w:val="en-US"/>
        </w:rPr>
      </w:pPr>
      <w:r w:rsidRPr="007878CA">
        <w:rPr>
          <w:rFonts w:ascii="Arial" w:hAnsi="Arial" w:cs="Arial"/>
          <w:sz w:val="24"/>
          <w:szCs w:val="24"/>
          <w:lang w:val="en-US"/>
        </w:rPr>
        <w:t xml:space="preserve">Community engagement is the most important strategy for every society and region population. Creating strong, supportive and helpful community is very important responsibility for every government. There is available many tools for managing the community, but proven evidences showing that the most effective one is the social media. During the COVID-19 many companies turned their strategies with main focus to increase their online digital networks activity and to improve their revenue and sustainability in long terms. </w:t>
      </w:r>
      <w:r w:rsidR="00A52838">
        <w:rPr>
          <w:rFonts w:ascii="Arial" w:hAnsi="Arial" w:cs="Arial"/>
          <w:sz w:val="24"/>
          <w:szCs w:val="24"/>
          <w:lang w:val="en-US"/>
        </w:rPr>
        <w:t>There is also many governments which find out with good time manner how to use the online social media in their advantage and how to increase the community engagement via di</w:t>
      </w:r>
      <w:r w:rsidR="00A810E1">
        <w:rPr>
          <w:rFonts w:ascii="Arial" w:hAnsi="Arial" w:cs="Arial"/>
          <w:sz w:val="24"/>
          <w:szCs w:val="24"/>
          <w:lang w:val="en-US"/>
        </w:rPr>
        <w:t>gital tools and communications (Rita,</w:t>
      </w:r>
      <w:r w:rsidR="00A810E1" w:rsidRPr="00A810E1">
        <w:rPr>
          <w:rFonts w:ascii="Arial" w:hAnsi="Arial" w:cs="Arial"/>
          <w:sz w:val="24"/>
          <w:szCs w:val="24"/>
          <w:lang w:val="en-US"/>
        </w:rPr>
        <w:t>2021</w:t>
      </w:r>
      <w:r w:rsidR="00A810E1">
        <w:rPr>
          <w:rFonts w:ascii="Arial" w:hAnsi="Arial" w:cs="Arial"/>
          <w:sz w:val="24"/>
          <w:szCs w:val="24"/>
          <w:lang w:val="en-US"/>
        </w:rPr>
        <w:t>).</w:t>
      </w: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13766C" w:rsidRPr="007878CA" w:rsidRDefault="0013766C" w:rsidP="007878CA">
      <w:pPr>
        <w:spacing w:line="360" w:lineRule="auto"/>
        <w:jc w:val="both"/>
        <w:rPr>
          <w:rFonts w:ascii="Arial" w:hAnsi="Arial" w:cs="Arial"/>
          <w:sz w:val="24"/>
          <w:szCs w:val="24"/>
          <w:lang w:val="en-US"/>
        </w:rPr>
      </w:pPr>
    </w:p>
    <w:p w:rsidR="008E7DAD" w:rsidRPr="007878CA" w:rsidRDefault="008E7DAD" w:rsidP="007878CA">
      <w:pPr>
        <w:spacing w:line="360" w:lineRule="auto"/>
        <w:jc w:val="both"/>
        <w:rPr>
          <w:rFonts w:ascii="Arial" w:hAnsi="Arial" w:cs="Arial"/>
          <w:sz w:val="24"/>
          <w:szCs w:val="24"/>
          <w:lang w:val="en-US"/>
        </w:rPr>
      </w:pPr>
    </w:p>
    <w:p w:rsidR="008E7DAD" w:rsidRPr="007878CA" w:rsidRDefault="008E7DAD" w:rsidP="007878CA">
      <w:pPr>
        <w:spacing w:line="360" w:lineRule="auto"/>
        <w:jc w:val="both"/>
        <w:rPr>
          <w:rFonts w:ascii="Arial" w:hAnsi="Arial" w:cs="Arial"/>
          <w:sz w:val="24"/>
          <w:szCs w:val="24"/>
          <w:lang w:val="en-US"/>
        </w:rPr>
      </w:pPr>
    </w:p>
    <w:p w:rsidR="008E7DAD" w:rsidRPr="007878CA" w:rsidRDefault="008E7DAD" w:rsidP="007878CA">
      <w:pPr>
        <w:spacing w:line="360" w:lineRule="auto"/>
        <w:jc w:val="both"/>
        <w:rPr>
          <w:rFonts w:ascii="Arial" w:hAnsi="Arial" w:cs="Arial"/>
          <w:sz w:val="24"/>
          <w:szCs w:val="24"/>
          <w:lang w:val="en-US"/>
        </w:rPr>
      </w:pPr>
    </w:p>
    <w:p w:rsidR="008E7DAD" w:rsidRPr="007878CA" w:rsidRDefault="008E7DAD" w:rsidP="007878CA">
      <w:pPr>
        <w:spacing w:line="360" w:lineRule="auto"/>
        <w:jc w:val="both"/>
        <w:rPr>
          <w:rFonts w:ascii="Arial" w:hAnsi="Arial" w:cs="Arial"/>
          <w:sz w:val="24"/>
          <w:szCs w:val="24"/>
          <w:lang w:val="en-US"/>
        </w:rPr>
      </w:pPr>
    </w:p>
    <w:p w:rsidR="008E7DAD" w:rsidRPr="007878CA" w:rsidRDefault="008E7DAD" w:rsidP="007878CA">
      <w:pPr>
        <w:pStyle w:val="Heading1"/>
        <w:spacing w:line="360" w:lineRule="auto"/>
        <w:jc w:val="both"/>
        <w:rPr>
          <w:rFonts w:ascii="Arial" w:hAnsi="Arial" w:cs="Arial"/>
          <w:sz w:val="24"/>
          <w:szCs w:val="24"/>
          <w:lang w:val="en-US"/>
        </w:rPr>
      </w:pPr>
      <w:bookmarkStart w:id="1" w:name="_Toc102766989"/>
      <w:r w:rsidRPr="007878CA">
        <w:rPr>
          <w:rFonts w:ascii="Arial" w:hAnsi="Arial" w:cs="Arial"/>
          <w:sz w:val="24"/>
          <w:szCs w:val="24"/>
        </w:rPr>
        <w:t>Main body</w:t>
      </w:r>
      <w:bookmarkEnd w:id="1"/>
    </w:p>
    <w:p w:rsidR="008E7DAD" w:rsidRPr="007878CA" w:rsidRDefault="008E7DAD" w:rsidP="007878CA">
      <w:pPr>
        <w:spacing w:line="360" w:lineRule="auto"/>
        <w:jc w:val="both"/>
        <w:rPr>
          <w:rFonts w:ascii="Arial" w:hAnsi="Arial" w:cs="Arial"/>
          <w:sz w:val="24"/>
          <w:szCs w:val="24"/>
          <w:lang w:val="en-US"/>
        </w:rPr>
      </w:pPr>
    </w:p>
    <w:p w:rsidR="008E7DAD" w:rsidRPr="007878CA" w:rsidRDefault="008E7DAD" w:rsidP="007878CA">
      <w:pPr>
        <w:spacing w:line="360" w:lineRule="auto"/>
        <w:jc w:val="both"/>
        <w:rPr>
          <w:rFonts w:ascii="Arial" w:hAnsi="Arial" w:cs="Arial"/>
          <w:sz w:val="24"/>
          <w:szCs w:val="24"/>
          <w:lang w:val="en-US"/>
        </w:rPr>
      </w:pPr>
      <w:r w:rsidRPr="007878CA">
        <w:rPr>
          <w:rFonts w:ascii="Arial" w:hAnsi="Arial" w:cs="Arial"/>
          <w:sz w:val="24"/>
          <w:szCs w:val="24"/>
          <w:lang w:val="en-US"/>
        </w:rPr>
        <w:t xml:space="preserve">The widespread use of social media has had a massive effect on community members' and authorities' levels of interaction. Official accounts on Facebook, Twitter, and other social networking sites exist for elected members, city politicians, entire government agencies, as well as the metropolises themselves. As a consequence, occupants and local residents can provide real-time feedback and responses to metro activities and decisions. And, since the most networking sites such as </w:t>
      </w:r>
      <w:proofErr w:type="spellStart"/>
      <w:r w:rsidRPr="007878CA">
        <w:rPr>
          <w:rFonts w:ascii="Arial" w:hAnsi="Arial" w:cs="Arial"/>
          <w:sz w:val="24"/>
          <w:szCs w:val="24"/>
          <w:lang w:val="en-US"/>
        </w:rPr>
        <w:t>facebook</w:t>
      </w:r>
      <w:proofErr w:type="spellEnd"/>
      <w:r w:rsidRPr="007878CA">
        <w:rPr>
          <w:rFonts w:ascii="Arial" w:hAnsi="Arial" w:cs="Arial"/>
          <w:sz w:val="24"/>
          <w:szCs w:val="24"/>
          <w:lang w:val="en-US"/>
        </w:rPr>
        <w:t xml:space="preserve"> are all independent, they are a low- to no-cost way for authorities and c</w:t>
      </w:r>
      <w:r w:rsidR="00A810E1">
        <w:rPr>
          <w:rFonts w:ascii="Arial" w:hAnsi="Arial" w:cs="Arial"/>
          <w:sz w:val="24"/>
          <w:szCs w:val="24"/>
          <w:lang w:val="en-US"/>
        </w:rPr>
        <w:t>itizens to communicate directly (Drury,</w:t>
      </w:r>
      <w:r w:rsidR="00A810E1" w:rsidRPr="00A810E1">
        <w:rPr>
          <w:rFonts w:ascii="Arial" w:hAnsi="Arial" w:cs="Arial"/>
          <w:sz w:val="24"/>
          <w:szCs w:val="24"/>
          <w:lang w:val="en-US"/>
        </w:rPr>
        <w:t>2021</w:t>
      </w:r>
      <w:r w:rsidR="00A810E1">
        <w:rPr>
          <w:rFonts w:ascii="Arial" w:hAnsi="Arial" w:cs="Arial"/>
          <w:sz w:val="24"/>
          <w:szCs w:val="24"/>
          <w:lang w:val="en-US"/>
        </w:rPr>
        <w:t>).</w:t>
      </w:r>
    </w:p>
    <w:p w:rsidR="008E7DAD" w:rsidRPr="007878CA" w:rsidRDefault="008E7DAD" w:rsidP="007878CA">
      <w:pPr>
        <w:spacing w:line="360" w:lineRule="auto"/>
        <w:jc w:val="both"/>
        <w:rPr>
          <w:rFonts w:ascii="Arial" w:hAnsi="Arial" w:cs="Arial"/>
          <w:sz w:val="24"/>
          <w:szCs w:val="24"/>
          <w:lang w:val="en-US"/>
        </w:rPr>
      </w:pPr>
      <w:r w:rsidRPr="007878CA">
        <w:rPr>
          <w:rFonts w:ascii="Arial" w:hAnsi="Arial" w:cs="Arial"/>
          <w:sz w:val="24"/>
          <w:szCs w:val="24"/>
          <w:lang w:val="en-US"/>
        </w:rPr>
        <w:t>COVID-19 has pressured metropolises to dramatically change how they operate, hold conferences, and interact with residents on a constant schedule. Residents' trips and telephone conversations may go unanswered as many city councils throughout the nation shut their doors. That is why it is critical for authorities to investigate a range of public engagement strategies. Social media is among the easiest and most direct methods of virtual community engagement.</w:t>
      </w:r>
    </w:p>
    <w:p w:rsidR="008E7DAD" w:rsidRPr="007878CA" w:rsidRDefault="00156A3B" w:rsidP="007878CA">
      <w:pPr>
        <w:spacing w:line="360" w:lineRule="auto"/>
        <w:jc w:val="both"/>
        <w:rPr>
          <w:rFonts w:ascii="Arial" w:hAnsi="Arial" w:cs="Arial"/>
          <w:sz w:val="24"/>
          <w:szCs w:val="24"/>
          <w:lang w:val="en-US"/>
        </w:rPr>
      </w:pPr>
      <w:r w:rsidRPr="007878CA">
        <w:rPr>
          <w:rFonts w:ascii="Arial" w:hAnsi="Arial" w:cs="Arial"/>
          <w:sz w:val="24"/>
          <w:szCs w:val="24"/>
          <w:lang w:val="en-US"/>
        </w:rPr>
        <w:t xml:space="preserve">The way people use social media varies greatly depending on the platform. According to the Pew Research Center, nearly 70% of adults have used Facebook and </w:t>
      </w:r>
      <w:proofErr w:type="spellStart"/>
      <w:r w:rsidRPr="007878CA">
        <w:rPr>
          <w:rFonts w:ascii="Arial" w:hAnsi="Arial" w:cs="Arial"/>
          <w:sz w:val="24"/>
          <w:szCs w:val="24"/>
          <w:lang w:val="en-US"/>
        </w:rPr>
        <w:t>Youtube</w:t>
      </w:r>
      <w:proofErr w:type="spellEnd"/>
      <w:r w:rsidRPr="007878CA">
        <w:rPr>
          <w:rFonts w:ascii="Arial" w:hAnsi="Arial" w:cs="Arial"/>
          <w:sz w:val="24"/>
          <w:szCs w:val="24"/>
          <w:lang w:val="en-US"/>
        </w:rPr>
        <w:t>; in fact, 74% of these users visit the sites on a daily basis, with about half visiting multiple times a day. Understand the social selection programs' potential audience can aid towns in their focused communication and engagement. Age, gender, and educational achievement all influence how people use social media networks, but one point is certain: social media is here to stay and can thus be used as a str</w:t>
      </w:r>
      <w:r w:rsidR="00A810E1">
        <w:rPr>
          <w:rFonts w:ascii="Arial" w:hAnsi="Arial" w:cs="Arial"/>
          <w:sz w:val="24"/>
          <w:szCs w:val="24"/>
          <w:lang w:val="en-US"/>
        </w:rPr>
        <w:t>ong tool for public involvement (Molbert,</w:t>
      </w:r>
      <w:r w:rsidR="00A810E1" w:rsidRPr="00A810E1">
        <w:rPr>
          <w:rFonts w:ascii="Arial" w:hAnsi="Arial" w:cs="Arial"/>
          <w:sz w:val="24"/>
          <w:szCs w:val="24"/>
          <w:lang w:val="en-US"/>
        </w:rPr>
        <w:t>2021</w:t>
      </w:r>
      <w:r w:rsidR="00A810E1">
        <w:rPr>
          <w:rFonts w:ascii="Arial" w:hAnsi="Arial" w:cs="Arial"/>
          <w:sz w:val="24"/>
          <w:szCs w:val="24"/>
          <w:lang w:val="en-US"/>
        </w:rPr>
        <w:t>).</w:t>
      </w:r>
    </w:p>
    <w:p w:rsidR="00E91E93" w:rsidRPr="007878CA" w:rsidRDefault="00E91E93" w:rsidP="007878CA">
      <w:pPr>
        <w:spacing w:line="360" w:lineRule="auto"/>
        <w:jc w:val="both"/>
        <w:rPr>
          <w:rFonts w:ascii="Arial" w:hAnsi="Arial" w:cs="Arial"/>
          <w:sz w:val="24"/>
          <w:szCs w:val="24"/>
          <w:lang w:val="en-US"/>
        </w:rPr>
      </w:pPr>
      <w:r w:rsidRPr="007878CA">
        <w:rPr>
          <w:rFonts w:ascii="Arial" w:hAnsi="Arial" w:cs="Arial"/>
          <w:sz w:val="24"/>
          <w:szCs w:val="24"/>
          <w:lang w:val="en-US"/>
        </w:rPr>
        <w:t>One of the advantages through using social media is that citizens can see, give an opinion on, ask any questions regarding, and receive straight answers regarding public service delivery and judgment in timely manner. Public faith in democracy has remained a source of consideration, and several people say they want their elected representatives to be more transparent and accountable. Social media makes it simple to share downtown area news and events with occupants, trying to humanize administration staff members and trying to demonstrate the day-to-day work they do.</w:t>
      </w:r>
    </w:p>
    <w:p w:rsidR="00E91E93" w:rsidRPr="007878CA" w:rsidRDefault="00E91E93" w:rsidP="007878CA">
      <w:pPr>
        <w:spacing w:line="360" w:lineRule="auto"/>
        <w:jc w:val="both"/>
        <w:rPr>
          <w:rFonts w:ascii="Arial" w:hAnsi="Arial" w:cs="Arial"/>
          <w:sz w:val="24"/>
          <w:szCs w:val="24"/>
          <w:lang w:val="en-US"/>
        </w:rPr>
      </w:pPr>
      <w:r w:rsidRPr="007878CA">
        <w:rPr>
          <w:rFonts w:ascii="Arial" w:hAnsi="Arial" w:cs="Arial"/>
          <w:sz w:val="24"/>
          <w:szCs w:val="24"/>
          <w:lang w:val="en-US"/>
        </w:rPr>
        <w:t>And responding to questions from community members on a general populace town page is far more productive than trying to answer them multiple times over the mobile with various citizens. When you respond to community members' comments, they will feel supported and recognized.</w:t>
      </w:r>
    </w:p>
    <w:p w:rsidR="00DE29F2" w:rsidRPr="007878CA" w:rsidRDefault="00DE29F2" w:rsidP="007878CA">
      <w:pPr>
        <w:spacing w:line="360" w:lineRule="auto"/>
        <w:jc w:val="both"/>
        <w:rPr>
          <w:rFonts w:ascii="Arial" w:hAnsi="Arial" w:cs="Arial"/>
          <w:sz w:val="24"/>
          <w:szCs w:val="24"/>
          <w:lang w:val="en-US"/>
        </w:rPr>
      </w:pPr>
      <w:r w:rsidRPr="007878CA">
        <w:rPr>
          <w:rFonts w:ascii="Arial" w:hAnsi="Arial" w:cs="Arial"/>
          <w:sz w:val="24"/>
          <w:szCs w:val="24"/>
          <w:lang w:val="en-US"/>
        </w:rPr>
        <w:t xml:space="preserve">Despite the fact that social media usage is increasing across population characteristics, teenagers continue to be the most regular members throughout social media channels. a </w:t>
      </w:r>
      <w:proofErr w:type="spellStart"/>
      <w:r w:rsidRPr="007878CA">
        <w:rPr>
          <w:rFonts w:ascii="Arial" w:hAnsi="Arial" w:cs="Arial"/>
          <w:sz w:val="24"/>
          <w:szCs w:val="24"/>
          <w:lang w:val="en-US"/>
        </w:rPr>
        <w:t>nd</w:t>
      </w:r>
      <w:proofErr w:type="spellEnd"/>
      <w:r w:rsidRPr="007878CA">
        <w:rPr>
          <w:rFonts w:ascii="Arial" w:hAnsi="Arial" w:cs="Arial"/>
          <w:sz w:val="24"/>
          <w:szCs w:val="24"/>
          <w:lang w:val="en-US"/>
        </w:rPr>
        <w:t xml:space="preserve"> certain systems may be better suited for reaching out to teenagers, as research shows that Instagram consumption declines with age, for example. Knowing how various population groups interact with social media sites can help cities identify initiatives and design status updates with t</w:t>
      </w:r>
      <w:r w:rsidR="00A810E1">
        <w:rPr>
          <w:rFonts w:ascii="Arial" w:hAnsi="Arial" w:cs="Arial"/>
          <w:sz w:val="24"/>
          <w:szCs w:val="24"/>
          <w:lang w:val="en-US"/>
        </w:rPr>
        <w:t>he specific citizens in thought (Xia,</w:t>
      </w:r>
      <w:r w:rsidR="00A810E1" w:rsidRPr="00A810E1">
        <w:rPr>
          <w:rFonts w:ascii="Arial" w:hAnsi="Arial" w:cs="Arial"/>
          <w:sz w:val="24"/>
          <w:szCs w:val="24"/>
          <w:lang w:val="en-US"/>
        </w:rPr>
        <w:t>2021</w:t>
      </w:r>
      <w:r w:rsidR="00A810E1">
        <w:rPr>
          <w:rFonts w:ascii="Arial" w:hAnsi="Arial" w:cs="Arial"/>
          <w:sz w:val="24"/>
          <w:szCs w:val="24"/>
          <w:lang w:val="en-US"/>
        </w:rPr>
        <w:t>).</w:t>
      </w:r>
    </w:p>
    <w:p w:rsidR="00E91E93" w:rsidRPr="007878CA" w:rsidRDefault="00DE29F2" w:rsidP="007878CA">
      <w:pPr>
        <w:spacing w:line="360" w:lineRule="auto"/>
        <w:jc w:val="both"/>
        <w:rPr>
          <w:rFonts w:ascii="Arial" w:hAnsi="Arial" w:cs="Arial"/>
          <w:sz w:val="24"/>
          <w:szCs w:val="24"/>
          <w:lang w:val="en-US"/>
        </w:rPr>
      </w:pPr>
      <w:r w:rsidRPr="007878CA">
        <w:rPr>
          <w:rFonts w:ascii="Arial" w:hAnsi="Arial" w:cs="Arial"/>
          <w:sz w:val="24"/>
          <w:szCs w:val="24"/>
          <w:lang w:val="en-US"/>
        </w:rPr>
        <w:t>Notably, an increasing number of UK people get their daily information from social media. For greater good worse or, they are progressively seen as go-to news providers and up-to-date details, and therefore, they may be the best place for metropolitan areas to share case of emergencies notifications, breaking information, and global health guidelines, among other critical info.</w:t>
      </w:r>
    </w:p>
    <w:p w:rsidR="00DE29F2" w:rsidRPr="007878CA" w:rsidRDefault="00DE29F2" w:rsidP="007878CA">
      <w:pPr>
        <w:spacing w:line="360" w:lineRule="auto"/>
        <w:jc w:val="both"/>
        <w:rPr>
          <w:rFonts w:ascii="Arial" w:hAnsi="Arial" w:cs="Arial"/>
          <w:sz w:val="24"/>
          <w:szCs w:val="24"/>
          <w:lang w:val="en-US"/>
        </w:rPr>
      </w:pPr>
      <w:r w:rsidRPr="007878CA">
        <w:rPr>
          <w:rFonts w:ascii="Arial" w:hAnsi="Arial" w:cs="Arial"/>
          <w:sz w:val="24"/>
          <w:szCs w:val="24"/>
          <w:lang w:val="en-US"/>
        </w:rPr>
        <w:t>Citizens can feel attached to their leaders, city officials, and the broader public by posting pictures of future initiatives and city collaborate. Citizens who are adversely affected by expansion project can be reassured by keeping a record of and receiving regular updates on capital improvement projects in their neighborhoods.</w:t>
      </w:r>
    </w:p>
    <w:p w:rsidR="00DE29F2" w:rsidRPr="007878CA" w:rsidRDefault="00DE29F2" w:rsidP="007878CA">
      <w:pPr>
        <w:spacing w:line="360" w:lineRule="auto"/>
        <w:jc w:val="both"/>
        <w:rPr>
          <w:rFonts w:ascii="Arial" w:hAnsi="Arial" w:cs="Arial"/>
          <w:sz w:val="24"/>
          <w:szCs w:val="24"/>
          <w:lang w:val="en-US"/>
        </w:rPr>
      </w:pPr>
      <w:r w:rsidRPr="007878CA">
        <w:rPr>
          <w:rFonts w:ascii="Arial" w:hAnsi="Arial" w:cs="Arial"/>
          <w:sz w:val="24"/>
          <w:szCs w:val="24"/>
          <w:lang w:val="en-US"/>
        </w:rPr>
        <w:t>What Works Cities is always looking for new and creative ways to promote information authorities. Towns can access a wealth of information through social media, which can be used to notify communication and obtain insights into citizen demands. Cities can learn what works by tracking interaction on social media posts and adapting material to motivate more discussions with c</w:t>
      </w:r>
      <w:r w:rsidR="00A810E1">
        <w:rPr>
          <w:rFonts w:ascii="Arial" w:hAnsi="Arial" w:cs="Arial"/>
          <w:sz w:val="24"/>
          <w:szCs w:val="24"/>
          <w:lang w:val="en-US"/>
        </w:rPr>
        <w:t>itizens (Bonazzi,</w:t>
      </w:r>
      <w:r w:rsidR="00A810E1" w:rsidRPr="00A810E1">
        <w:rPr>
          <w:rFonts w:ascii="Arial" w:hAnsi="Arial" w:cs="Arial"/>
          <w:sz w:val="24"/>
          <w:szCs w:val="24"/>
          <w:lang w:val="en-US"/>
        </w:rPr>
        <w:t>2021</w:t>
      </w:r>
      <w:r w:rsidR="00A810E1">
        <w:rPr>
          <w:rFonts w:ascii="Arial" w:hAnsi="Arial" w:cs="Arial"/>
          <w:sz w:val="24"/>
          <w:szCs w:val="24"/>
          <w:lang w:val="en-US"/>
        </w:rPr>
        <w:t>).</w:t>
      </w:r>
    </w:p>
    <w:p w:rsidR="00DE29F2" w:rsidRPr="007878CA" w:rsidRDefault="00482735" w:rsidP="007878CA">
      <w:pPr>
        <w:spacing w:line="360" w:lineRule="auto"/>
        <w:jc w:val="both"/>
        <w:rPr>
          <w:rFonts w:ascii="Arial" w:hAnsi="Arial" w:cs="Arial"/>
          <w:sz w:val="24"/>
          <w:szCs w:val="24"/>
          <w:lang w:val="en-US"/>
        </w:rPr>
      </w:pPr>
      <w:r w:rsidRPr="007878CA">
        <w:rPr>
          <w:rFonts w:ascii="Arial" w:hAnsi="Arial" w:cs="Arial"/>
          <w:sz w:val="24"/>
          <w:szCs w:val="24"/>
          <w:lang w:val="en-US"/>
        </w:rPr>
        <w:t>With over 2.6 billion users worldwide, Facebook is among the most popular social networks available today. It's a great place to keep up with what's going on at the moment, such as new attractions, job openings, new guidelines, and continued development infrastructure improvements. Citizens who want to know exactly what's going on in there own society can see the broad scope of their administration's task by posting pics and posting on a regular basis. Facebook Live is a real - time service provided by Facebook. Using Facebook Live to communicate to the public, respond to questions, and make critical community communications is a simple process. The capacity to interact with audiences by accepting resulting from experience and assessing Live emotional responses in real time is one of the unique characteristics.</w:t>
      </w:r>
    </w:p>
    <w:p w:rsidR="00482735" w:rsidRPr="007878CA" w:rsidRDefault="00482735" w:rsidP="007878CA">
      <w:pPr>
        <w:spacing w:line="360" w:lineRule="auto"/>
        <w:jc w:val="both"/>
        <w:rPr>
          <w:rFonts w:ascii="Arial" w:hAnsi="Arial" w:cs="Arial"/>
          <w:sz w:val="24"/>
          <w:szCs w:val="24"/>
          <w:lang w:val="en-US"/>
        </w:rPr>
      </w:pPr>
      <w:r w:rsidRPr="007878CA">
        <w:rPr>
          <w:rFonts w:ascii="Arial" w:hAnsi="Arial" w:cs="Arial"/>
          <w:sz w:val="24"/>
          <w:szCs w:val="24"/>
          <w:lang w:val="en-US"/>
        </w:rPr>
        <w:t>A few population centers use YouTube as a video platform to streamed their own media content. It could be used to broadcast simulated political rallies and other distant conferences to individuals in the community via web conferencing or in service user. Towns may also use YouTube to transmit and receive "State of the City" contact information and other essential press statements from local politicians. It's an effective tool for communicating relevant data to citizens, with inter</w:t>
      </w:r>
      <w:r w:rsidR="00A810E1">
        <w:rPr>
          <w:rFonts w:ascii="Arial" w:hAnsi="Arial" w:cs="Arial"/>
          <w:sz w:val="24"/>
          <w:szCs w:val="24"/>
          <w:lang w:val="en-US"/>
        </w:rPr>
        <w:t>action values close to Facebook (Chapleo,</w:t>
      </w:r>
      <w:r w:rsidR="00A810E1" w:rsidRPr="00A810E1">
        <w:rPr>
          <w:rFonts w:ascii="Arial" w:hAnsi="Arial" w:cs="Arial"/>
          <w:sz w:val="24"/>
          <w:szCs w:val="24"/>
          <w:lang w:val="en-US"/>
        </w:rPr>
        <w:t>2021</w:t>
      </w:r>
      <w:r w:rsidR="00A810E1">
        <w:rPr>
          <w:rFonts w:ascii="Arial" w:hAnsi="Arial" w:cs="Arial"/>
          <w:sz w:val="24"/>
          <w:szCs w:val="24"/>
          <w:lang w:val="en-US"/>
        </w:rPr>
        <w:t>).</w:t>
      </w:r>
    </w:p>
    <w:p w:rsidR="00482735" w:rsidRPr="007878CA" w:rsidRDefault="00482735" w:rsidP="007878CA">
      <w:pPr>
        <w:spacing w:line="360" w:lineRule="auto"/>
        <w:jc w:val="both"/>
        <w:rPr>
          <w:rFonts w:ascii="Arial" w:hAnsi="Arial" w:cs="Arial"/>
          <w:sz w:val="24"/>
          <w:szCs w:val="24"/>
          <w:lang w:val="en-US"/>
        </w:rPr>
      </w:pPr>
      <w:r w:rsidRPr="007878CA">
        <w:rPr>
          <w:rFonts w:ascii="Arial" w:hAnsi="Arial" w:cs="Arial"/>
          <w:sz w:val="24"/>
          <w:szCs w:val="24"/>
          <w:lang w:val="en-US"/>
        </w:rPr>
        <w:t>The Digital News department is a collection of video content concentrating on  most latest headlines, happenings, and official statements. They also have a committed succession of notifications on COVID-19, and also streaming video over several various town ministries and organizations trying to offer information and events on current development.</w:t>
      </w:r>
    </w:p>
    <w:p w:rsidR="00482735" w:rsidRPr="007878CA" w:rsidRDefault="00482735" w:rsidP="007878CA">
      <w:pPr>
        <w:spacing w:line="360" w:lineRule="auto"/>
        <w:jc w:val="both"/>
        <w:rPr>
          <w:rFonts w:ascii="Arial" w:hAnsi="Arial" w:cs="Arial"/>
          <w:sz w:val="24"/>
          <w:szCs w:val="24"/>
          <w:lang w:val="en-US"/>
        </w:rPr>
      </w:pPr>
      <w:r w:rsidRPr="007878CA">
        <w:rPr>
          <w:rFonts w:ascii="Arial" w:hAnsi="Arial" w:cs="Arial"/>
          <w:sz w:val="24"/>
          <w:szCs w:val="24"/>
          <w:lang w:val="en-US"/>
        </w:rPr>
        <w:t>Twitter is perfect for short bursts of subject matter and actual interaction. Towns must extract a most crucial data from news releases and headlines to start sharing via Twitter due to the short messages limit. Whilst also Twitter seems to have a much different audience than Facebook or YouTube, it is especially popular among teenagers aged 18 to 25, who would not be aware of pu</w:t>
      </w:r>
      <w:r w:rsidR="00A810E1">
        <w:rPr>
          <w:rFonts w:ascii="Arial" w:hAnsi="Arial" w:cs="Arial"/>
          <w:sz w:val="24"/>
          <w:szCs w:val="24"/>
          <w:lang w:val="en-US"/>
        </w:rPr>
        <w:t>blic service delivery elsewhere (Ponta,</w:t>
      </w:r>
      <w:r w:rsidR="00A810E1" w:rsidRPr="00A810E1">
        <w:rPr>
          <w:rFonts w:ascii="Arial" w:hAnsi="Arial" w:cs="Arial"/>
          <w:sz w:val="24"/>
          <w:szCs w:val="24"/>
          <w:lang w:val="en-US"/>
        </w:rPr>
        <w:t>2022</w:t>
      </w:r>
      <w:r w:rsidR="00A810E1">
        <w:rPr>
          <w:rFonts w:ascii="Arial" w:hAnsi="Arial" w:cs="Arial"/>
          <w:sz w:val="24"/>
          <w:szCs w:val="24"/>
          <w:lang w:val="en-US"/>
        </w:rPr>
        <w:t>).</w:t>
      </w:r>
    </w:p>
    <w:p w:rsidR="00482735" w:rsidRPr="007878CA" w:rsidRDefault="00482735" w:rsidP="007878CA">
      <w:pPr>
        <w:spacing w:line="360" w:lineRule="auto"/>
        <w:jc w:val="both"/>
        <w:rPr>
          <w:rFonts w:ascii="Arial" w:hAnsi="Arial" w:cs="Arial"/>
          <w:sz w:val="24"/>
          <w:szCs w:val="24"/>
          <w:lang w:val="en-US"/>
        </w:rPr>
      </w:pPr>
      <w:r w:rsidRPr="007878CA">
        <w:rPr>
          <w:rFonts w:ascii="Arial" w:hAnsi="Arial" w:cs="Arial"/>
          <w:sz w:val="24"/>
          <w:szCs w:val="24"/>
          <w:lang w:val="en-US"/>
        </w:rPr>
        <w:t>Twitter has the potential to improve the efficiency and transparency of government operations. Numerous towns, particularly through COVID-19, use Twitter to share case of emergencies notifications via brief news releases. A lot of communities use Twitter to replace 311 calls, which are used by citizens to ask city services and content. Some cities are able to provide this service in numerous ways.</w:t>
      </w:r>
    </w:p>
    <w:p w:rsidR="00482735" w:rsidRPr="007878CA" w:rsidRDefault="00654E83" w:rsidP="007878CA">
      <w:pPr>
        <w:spacing w:line="360" w:lineRule="auto"/>
        <w:jc w:val="both"/>
        <w:rPr>
          <w:rFonts w:ascii="Arial" w:hAnsi="Arial" w:cs="Arial"/>
          <w:sz w:val="24"/>
          <w:szCs w:val="24"/>
          <w:lang w:val="en-US"/>
        </w:rPr>
      </w:pPr>
      <w:r w:rsidRPr="007878CA">
        <w:rPr>
          <w:rFonts w:ascii="Arial" w:hAnsi="Arial" w:cs="Arial"/>
          <w:sz w:val="24"/>
          <w:szCs w:val="24"/>
          <w:lang w:val="en-US"/>
        </w:rPr>
        <w:t>Instagram is a popular social network that works especially well for storyboarding. Instagram enables users to share pictures with subtitles individually, but the story feature is incredibly beneficial for metropolises. City Posts could be used to communicate society headlines and news releases that necessitate more material and message. Furthermore, Instagram is very well for government agencies to communicate each other's information — for example, local officials with their own webpage may post public statements, which public city currently account, or account information owned by ministries and organizations, can re-sha</w:t>
      </w:r>
      <w:r w:rsidR="00A810E1">
        <w:rPr>
          <w:rFonts w:ascii="Arial" w:hAnsi="Arial" w:cs="Arial"/>
          <w:sz w:val="24"/>
          <w:szCs w:val="24"/>
          <w:lang w:val="en-US"/>
        </w:rPr>
        <w:t>re to their readers and viewers (Coupar,</w:t>
      </w:r>
      <w:r w:rsidR="00A810E1" w:rsidRPr="00A810E1">
        <w:rPr>
          <w:rFonts w:ascii="Arial" w:hAnsi="Arial" w:cs="Arial"/>
          <w:sz w:val="24"/>
          <w:szCs w:val="24"/>
          <w:lang w:val="en-US"/>
        </w:rPr>
        <w:t>2021</w:t>
      </w:r>
      <w:r w:rsidR="00A810E1">
        <w:rPr>
          <w:rFonts w:ascii="Arial" w:hAnsi="Arial" w:cs="Arial"/>
          <w:sz w:val="24"/>
          <w:szCs w:val="24"/>
          <w:lang w:val="en-US"/>
        </w:rPr>
        <w:t>).</w:t>
      </w:r>
    </w:p>
    <w:p w:rsidR="00654E83" w:rsidRPr="007878CA" w:rsidRDefault="00654E83" w:rsidP="007878CA">
      <w:pPr>
        <w:spacing w:line="360" w:lineRule="auto"/>
        <w:jc w:val="both"/>
        <w:rPr>
          <w:rFonts w:ascii="Arial" w:hAnsi="Arial" w:cs="Arial"/>
          <w:sz w:val="24"/>
          <w:szCs w:val="24"/>
          <w:lang w:val="en-US"/>
        </w:rPr>
      </w:pPr>
      <w:r w:rsidRPr="007878CA">
        <w:rPr>
          <w:rFonts w:ascii="Arial" w:hAnsi="Arial" w:cs="Arial"/>
          <w:sz w:val="24"/>
          <w:szCs w:val="24"/>
          <w:lang w:val="en-US"/>
        </w:rPr>
        <w:t>For centuries, the favored social media platform for authorities has indeed been LinkedIn, a professional social networking app. Cities can use LinkedIn to advertise job openings and hire people, but there are other advantages to using the system. It's also a perfect platform for innovative thinking, with motivation and social to implement and collaborate on particular subjects, which is helpful for networking and communication industry standards. A lot of communities, and also local officials in specific, use Linke</w:t>
      </w:r>
      <w:r w:rsidR="00412822">
        <w:rPr>
          <w:rFonts w:ascii="Arial" w:hAnsi="Arial" w:cs="Arial"/>
          <w:sz w:val="24"/>
          <w:szCs w:val="24"/>
          <w:lang w:val="en-US"/>
        </w:rPr>
        <w:t>dIn to share innovation culture (Harrigan,</w:t>
      </w:r>
      <w:r w:rsidR="00412822" w:rsidRPr="00412822">
        <w:rPr>
          <w:rFonts w:ascii="Arial" w:hAnsi="Arial" w:cs="Arial"/>
          <w:sz w:val="24"/>
          <w:szCs w:val="24"/>
          <w:lang w:val="en-US"/>
        </w:rPr>
        <w:t>2021</w:t>
      </w:r>
      <w:r w:rsidR="00412822">
        <w:rPr>
          <w:rFonts w:ascii="Arial" w:hAnsi="Arial" w:cs="Arial"/>
          <w:sz w:val="24"/>
          <w:szCs w:val="24"/>
          <w:lang w:val="en-US"/>
        </w:rPr>
        <w:t>).</w:t>
      </w:r>
    </w:p>
    <w:p w:rsidR="00654E83" w:rsidRPr="007878CA" w:rsidRDefault="00654E83" w:rsidP="007878CA">
      <w:pPr>
        <w:spacing w:line="360" w:lineRule="auto"/>
        <w:jc w:val="both"/>
        <w:rPr>
          <w:rFonts w:ascii="Arial" w:hAnsi="Arial" w:cs="Arial"/>
          <w:sz w:val="24"/>
          <w:szCs w:val="24"/>
          <w:lang w:val="en-US"/>
        </w:rPr>
      </w:pPr>
      <w:r w:rsidRPr="007878CA">
        <w:rPr>
          <w:rFonts w:ascii="Arial" w:hAnsi="Arial" w:cs="Arial"/>
          <w:sz w:val="24"/>
          <w:szCs w:val="24"/>
          <w:lang w:val="en-US"/>
        </w:rPr>
        <w:t>The speed with which misleading information and incorrect subject matter expands on social networking sites is a major issue. Legislators and information systems and social media leadership are seriously discussing if and how realization methods should be incorporated into major social networks. In the existing COVID-19 flu epidemic, false and incorrect health data has spread quickly, putting residents' and sections of the community' lives in risk.</w:t>
      </w:r>
    </w:p>
    <w:p w:rsidR="008E7DAD" w:rsidRPr="007878CA" w:rsidRDefault="00654E83" w:rsidP="007878CA">
      <w:pPr>
        <w:spacing w:line="360" w:lineRule="auto"/>
        <w:jc w:val="both"/>
        <w:rPr>
          <w:rFonts w:ascii="Arial" w:hAnsi="Arial" w:cs="Arial"/>
          <w:sz w:val="24"/>
          <w:szCs w:val="24"/>
          <w:lang w:val="en-US"/>
        </w:rPr>
      </w:pPr>
      <w:r w:rsidRPr="007878CA">
        <w:rPr>
          <w:rFonts w:ascii="Arial" w:hAnsi="Arial" w:cs="Arial"/>
          <w:sz w:val="24"/>
          <w:szCs w:val="24"/>
          <w:lang w:val="en-US"/>
        </w:rPr>
        <w:t>Towns have a key role to play as neighborhood health authorities and custodians, and they must ensure that knowledge released with and encouraged on social networks is accurate. Or in the very minimum, this entails double-checking publications before publishing media stories and removing untrue or provocative content from operated webpage</w:t>
      </w:r>
      <w:r w:rsidR="00412822">
        <w:rPr>
          <w:rFonts w:ascii="Arial" w:hAnsi="Arial" w:cs="Arial"/>
          <w:sz w:val="24"/>
          <w:szCs w:val="24"/>
          <w:lang w:val="en-US"/>
        </w:rPr>
        <w:t xml:space="preserve"> (Rana,</w:t>
      </w:r>
      <w:r w:rsidR="00412822" w:rsidRPr="00412822">
        <w:rPr>
          <w:rFonts w:ascii="Arial" w:hAnsi="Arial" w:cs="Arial"/>
          <w:sz w:val="24"/>
          <w:szCs w:val="24"/>
          <w:lang w:val="en-US"/>
        </w:rPr>
        <w:t>2021</w:t>
      </w:r>
      <w:r w:rsidR="00412822">
        <w:rPr>
          <w:rFonts w:ascii="Arial" w:hAnsi="Arial" w:cs="Arial"/>
          <w:sz w:val="24"/>
          <w:szCs w:val="24"/>
          <w:lang w:val="en-US"/>
        </w:rPr>
        <w:t>).</w:t>
      </w:r>
    </w:p>
    <w:p w:rsidR="002D5CBD" w:rsidRPr="007878CA" w:rsidRDefault="002D5CBD" w:rsidP="007878CA">
      <w:pPr>
        <w:pStyle w:val="Heading1"/>
        <w:spacing w:line="360" w:lineRule="auto"/>
        <w:jc w:val="both"/>
        <w:rPr>
          <w:rFonts w:ascii="Arial" w:hAnsi="Arial" w:cs="Arial"/>
          <w:sz w:val="24"/>
          <w:szCs w:val="24"/>
          <w:lang w:val="en-US"/>
        </w:rPr>
      </w:pPr>
    </w:p>
    <w:p w:rsidR="002D5CBD" w:rsidRPr="007878CA" w:rsidRDefault="002D5CBD" w:rsidP="007878CA">
      <w:pPr>
        <w:pStyle w:val="Heading1"/>
        <w:spacing w:line="360" w:lineRule="auto"/>
        <w:jc w:val="both"/>
        <w:rPr>
          <w:rFonts w:ascii="Arial" w:hAnsi="Arial" w:cs="Arial"/>
          <w:sz w:val="24"/>
          <w:szCs w:val="24"/>
          <w:lang w:val="en-US"/>
        </w:rPr>
      </w:pPr>
    </w:p>
    <w:p w:rsidR="008E7DAD" w:rsidRPr="007878CA" w:rsidRDefault="008E7DAD" w:rsidP="007878CA">
      <w:pPr>
        <w:pStyle w:val="Heading1"/>
        <w:spacing w:line="360" w:lineRule="auto"/>
        <w:jc w:val="both"/>
        <w:rPr>
          <w:rFonts w:ascii="Arial" w:hAnsi="Arial" w:cs="Arial"/>
          <w:sz w:val="24"/>
          <w:szCs w:val="24"/>
          <w:lang w:val="en-US"/>
        </w:rPr>
      </w:pPr>
      <w:bookmarkStart w:id="2" w:name="_Toc102766990"/>
      <w:r w:rsidRPr="007878CA">
        <w:rPr>
          <w:rFonts w:ascii="Arial" w:hAnsi="Arial" w:cs="Arial"/>
          <w:sz w:val="24"/>
          <w:szCs w:val="24"/>
        </w:rPr>
        <w:t>Conclusion</w:t>
      </w:r>
      <w:bookmarkEnd w:id="2"/>
    </w:p>
    <w:p w:rsidR="002D5CBD" w:rsidRPr="007878CA" w:rsidRDefault="002D5CBD" w:rsidP="007878CA">
      <w:pPr>
        <w:spacing w:line="360" w:lineRule="auto"/>
        <w:jc w:val="both"/>
        <w:rPr>
          <w:rFonts w:ascii="Arial" w:hAnsi="Arial" w:cs="Arial"/>
          <w:sz w:val="24"/>
          <w:szCs w:val="24"/>
          <w:lang w:val="en-US"/>
        </w:rPr>
      </w:pPr>
    </w:p>
    <w:p w:rsidR="002D5CBD" w:rsidRPr="007878CA" w:rsidRDefault="002D5CBD" w:rsidP="007878CA">
      <w:pPr>
        <w:spacing w:line="360" w:lineRule="auto"/>
        <w:jc w:val="both"/>
        <w:rPr>
          <w:rFonts w:ascii="Arial" w:hAnsi="Arial" w:cs="Arial"/>
          <w:sz w:val="24"/>
          <w:szCs w:val="24"/>
          <w:lang w:val="en-US"/>
        </w:rPr>
      </w:pPr>
      <w:r w:rsidRPr="007878CA">
        <w:rPr>
          <w:rFonts w:ascii="Arial" w:hAnsi="Arial" w:cs="Arial"/>
          <w:sz w:val="24"/>
          <w:szCs w:val="24"/>
          <w:lang w:val="en-US"/>
        </w:rPr>
        <w:t xml:space="preserve">As we can see from the provided information the social media can be very powerful tool which can lead to very efficient community engagement and better society which can deal and support each other in difficult moments. Due to the social media complexity and involved serious number of members it makes it very difficult for control and this is the reason there is need of more control and management over the content and information in order to be decreased the risk for the users. </w:t>
      </w:r>
    </w:p>
    <w:p w:rsidR="002D5CBD" w:rsidRPr="007878CA" w:rsidRDefault="002D5CBD" w:rsidP="007878CA">
      <w:pPr>
        <w:spacing w:line="360" w:lineRule="auto"/>
        <w:jc w:val="both"/>
        <w:rPr>
          <w:rFonts w:ascii="Arial" w:hAnsi="Arial" w:cs="Arial"/>
          <w:sz w:val="24"/>
          <w:szCs w:val="24"/>
          <w:lang w:val="en-US"/>
        </w:rPr>
      </w:pPr>
    </w:p>
    <w:p w:rsidR="002D5CBD" w:rsidRPr="007878CA" w:rsidRDefault="002D5CBD" w:rsidP="007878CA">
      <w:pPr>
        <w:spacing w:line="360" w:lineRule="auto"/>
        <w:jc w:val="both"/>
        <w:rPr>
          <w:rFonts w:ascii="Arial" w:hAnsi="Arial" w:cs="Arial"/>
          <w:sz w:val="24"/>
          <w:szCs w:val="24"/>
          <w:lang w:val="en-US"/>
        </w:rPr>
      </w:pPr>
    </w:p>
    <w:p w:rsidR="002D5CBD" w:rsidRPr="007878CA" w:rsidRDefault="002D5CBD" w:rsidP="007878CA">
      <w:pPr>
        <w:spacing w:line="360" w:lineRule="auto"/>
        <w:jc w:val="both"/>
        <w:rPr>
          <w:rFonts w:ascii="Arial" w:hAnsi="Arial" w:cs="Arial"/>
          <w:sz w:val="24"/>
          <w:szCs w:val="24"/>
          <w:lang w:val="en-US"/>
        </w:rPr>
      </w:pPr>
    </w:p>
    <w:p w:rsidR="002D5CBD" w:rsidRPr="007878CA" w:rsidRDefault="002D5CBD" w:rsidP="007878CA">
      <w:pPr>
        <w:spacing w:line="360" w:lineRule="auto"/>
        <w:jc w:val="both"/>
        <w:rPr>
          <w:rFonts w:ascii="Arial" w:hAnsi="Arial" w:cs="Arial"/>
          <w:sz w:val="24"/>
          <w:szCs w:val="24"/>
          <w:lang w:val="en-US"/>
        </w:rPr>
      </w:pPr>
    </w:p>
    <w:p w:rsidR="002D5CBD" w:rsidRDefault="002D5CBD" w:rsidP="007878CA">
      <w:pPr>
        <w:spacing w:line="360" w:lineRule="auto"/>
        <w:jc w:val="both"/>
        <w:rPr>
          <w:rFonts w:ascii="Arial" w:hAnsi="Arial" w:cs="Arial"/>
          <w:sz w:val="24"/>
          <w:szCs w:val="24"/>
          <w:lang w:val="en-US"/>
        </w:rPr>
      </w:pPr>
    </w:p>
    <w:p w:rsidR="00125461" w:rsidRDefault="00125461" w:rsidP="007878CA">
      <w:pPr>
        <w:spacing w:line="360" w:lineRule="auto"/>
        <w:jc w:val="both"/>
        <w:rPr>
          <w:rFonts w:ascii="Arial" w:hAnsi="Arial" w:cs="Arial"/>
          <w:sz w:val="24"/>
          <w:szCs w:val="24"/>
          <w:lang w:val="en-US"/>
        </w:rPr>
      </w:pPr>
    </w:p>
    <w:p w:rsidR="00125461" w:rsidRPr="007878CA" w:rsidRDefault="00125461" w:rsidP="007878CA">
      <w:pPr>
        <w:spacing w:line="360" w:lineRule="auto"/>
        <w:jc w:val="both"/>
        <w:rPr>
          <w:rFonts w:ascii="Arial" w:hAnsi="Arial" w:cs="Arial"/>
          <w:sz w:val="24"/>
          <w:szCs w:val="24"/>
          <w:lang w:val="en-US"/>
        </w:rPr>
      </w:pPr>
    </w:p>
    <w:p w:rsidR="007C7B63" w:rsidRDefault="008E7DAD" w:rsidP="007878CA">
      <w:pPr>
        <w:pStyle w:val="Heading1"/>
        <w:spacing w:line="360" w:lineRule="auto"/>
        <w:jc w:val="both"/>
        <w:rPr>
          <w:rFonts w:ascii="Arial" w:hAnsi="Arial" w:cs="Arial"/>
          <w:sz w:val="24"/>
          <w:szCs w:val="24"/>
          <w:lang w:val="en-US"/>
        </w:rPr>
      </w:pPr>
      <w:bookmarkStart w:id="3" w:name="_Toc102766991"/>
      <w:r w:rsidRPr="007878CA">
        <w:rPr>
          <w:rFonts w:ascii="Arial" w:hAnsi="Arial" w:cs="Arial"/>
          <w:sz w:val="24"/>
          <w:szCs w:val="24"/>
        </w:rPr>
        <w:t>Reference list</w:t>
      </w:r>
      <w:bookmarkEnd w:id="3"/>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Algharabat</w:t>
      </w:r>
      <w:proofErr w:type="spellEnd"/>
      <w:r w:rsidRPr="001B07BA">
        <w:rPr>
          <w:rFonts w:ascii="Arial" w:hAnsi="Arial" w:cs="Arial"/>
          <w:sz w:val="24"/>
          <w:szCs w:val="24"/>
          <w:lang w:val="en-US"/>
        </w:rPr>
        <w:t xml:space="preserve">, R.S. and </w:t>
      </w:r>
      <w:proofErr w:type="spellStart"/>
      <w:r w:rsidRPr="001B07BA">
        <w:rPr>
          <w:rFonts w:ascii="Arial" w:hAnsi="Arial" w:cs="Arial"/>
          <w:sz w:val="24"/>
          <w:szCs w:val="24"/>
          <w:lang w:val="en-US"/>
        </w:rPr>
        <w:t>Rana</w:t>
      </w:r>
      <w:proofErr w:type="spellEnd"/>
      <w:r w:rsidRPr="001B07BA">
        <w:rPr>
          <w:rFonts w:ascii="Arial" w:hAnsi="Arial" w:cs="Arial"/>
          <w:sz w:val="24"/>
          <w:szCs w:val="24"/>
          <w:lang w:val="en-US"/>
        </w:rPr>
        <w:t>, N.P., 2021. Social commerce in emerging markets and its impact on online community engagement. Information Systems Frontiers, 23(6), pp.1499-1520.</w:t>
      </w:r>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Azer</w:t>
      </w:r>
      <w:proofErr w:type="spellEnd"/>
      <w:r w:rsidRPr="001B07BA">
        <w:rPr>
          <w:rFonts w:ascii="Arial" w:hAnsi="Arial" w:cs="Arial"/>
          <w:sz w:val="24"/>
          <w:szCs w:val="24"/>
          <w:lang w:val="en-US"/>
        </w:rPr>
        <w:t xml:space="preserve">, J., </w:t>
      </w:r>
      <w:proofErr w:type="spellStart"/>
      <w:r w:rsidRPr="001B07BA">
        <w:rPr>
          <w:rFonts w:ascii="Arial" w:hAnsi="Arial" w:cs="Arial"/>
          <w:sz w:val="24"/>
          <w:szCs w:val="24"/>
          <w:lang w:val="en-US"/>
        </w:rPr>
        <w:t>Blasco-Arcas</w:t>
      </w:r>
      <w:proofErr w:type="spellEnd"/>
      <w:r w:rsidRPr="001B07BA">
        <w:rPr>
          <w:rFonts w:ascii="Arial" w:hAnsi="Arial" w:cs="Arial"/>
          <w:sz w:val="24"/>
          <w:szCs w:val="24"/>
          <w:lang w:val="en-US"/>
        </w:rPr>
        <w:t xml:space="preserve">, L. and </w:t>
      </w:r>
      <w:proofErr w:type="spellStart"/>
      <w:r w:rsidRPr="001B07BA">
        <w:rPr>
          <w:rFonts w:ascii="Arial" w:hAnsi="Arial" w:cs="Arial"/>
          <w:sz w:val="24"/>
          <w:szCs w:val="24"/>
          <w:lang w:val="en-US"/>
        </w:rPr>
        <w:t>Harrigan</w:t>
      </w:r>
      <w:proofErr w:type="spellEnd"/>
      <w:r w:rsidRPr="001B07BA">
        <w:rPr>
          <w:rFonts w:ascii="Arial" w:hAnsi="Arial" w:cs="Arial"/>
          <w:sz w:val="24"/>
          <w:szCs w:val="24"/>
          <w:lang w:val="en-US"/>
        </w:rPr>
        <w:t>, P., 2021. # COVID-19: Forms and drivers of social media users’ engagement behavior toward a global crisis. Journal of Business Research, 135, pp.99-111.</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 xml:space="preserve">Bullock, K., Garland, J. and </w:t>
      </w:r>
      <w:proofErr w:type="spellStart"/>
      <w:r w:rsidRPr="001B07BA">
        <w:rPr>
          <w:rFonts w:ascii="Arial" w:hAnsi="Arial" w:cs="Arial"/>
          <w:sz w:val="24"/>
          <w:szCs w:val="24"/>
          <w:lang w:val="en-US"/>
        </w:rPr>
        <w:t>Coupar</w:t>
      </w:r>
      <w:proofErr w:type="spellEnd"/>
      <w:r w:rsidRPr="001B07BA">
        <w:rPr>
          <w:rFonts w:ascii="Arial" w:hAnsi="Arial" w:cs="Arial"/>
          <w:sz w:val="24"/>
          <w:szCs w:val="24"/>
          <w:lang w:val="en-US"/>
        </w:rPr>
        <w:t>, F., 2021. Police-community engagement and the affordances and constraints of social media. Policing and society, 31(4), pp.373-385.</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 xml:space="preserve">Cao, D., Meadows, M., Wong, D. and Xia, S., 2021. Understanding consumers’ social media engagement </w:t>
      </w:r>
      <w:proofErr w:type="spellStart"/>
      <w:r w:rsidRPr="001B07BA">
        <w:rPr>
          <w:rFonts w:ascii="Arial" w:hAnsi="Arial" w:cs="Arial"/>
          <w:sz w:val="24"/>
          <w:szCs w:val="24"/>
          <w:lang w:val="en-US"/>
        </w:rPr>
        <w:t>behaviour</w:t>
      </w:r>
      <w:proofErr w:type="spellEnd"/>
      <w:r w:rsidRPr="001B07BA">
        <w:rPr>
          <w:rFonts w:ascii="Arial" w:hAnsi="Arial" w:cs="Arial"/>
          <w:sz w:val="24"/>
          <w:szCs w:val="24"/>
          <w:lang w:val="en-US"/>
        </w:rPr>
        <w:t>: An examination of the moderation effect of social media context. Journal of Business Research, 122, pp.835-846.</w:t>
      </w:r>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Coombes</w:t>
      </w:r>
      <w:proofErr w:type="spellEnd"/>
      <w:r w:rsidRPr="001B07BA">
        <w:rPr>
          <w:rFonts w:ascii="Arial" w:hAnsi="Arial" w:cs="Arial"/>
          <w:sz w:val="24"/>
          <w:szCs w:val="24"/>
          <w:lang w:val="en-US"/>
        </w:rPr>
        <w:t>, A. and Ponta, O., 2022. Building community engagement and teacher support in education: qualitative findings from process evaluations in two exceptional settings. Journal of Development Effectiveness, pp.1-18.</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Hayes, M., 2022. Social media and inspiring physical activity during COVID-19 and beyond. Managing Sport and Leisure, 27(1-2), pp.14-21.</w:t>
      </w:r>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Jeanis</w:t>
      </w:r>
      <w:proofErr w:type="spellEnd"/>
      <w:r w:rsidRPr="001B07BA">
        <w:rPr>
          <w:rFonts w:ascii="Arial" w:hAnsi="Arial" w:cs="Arial"/>
          <w:sz w:val="24"/>
          <w:szCs w:val="24"/>
          <w:lang w:val="en-US"/>
        </w:rPr>
        <w:t xml:space="preserve">, M.N., Muniz, C.N. and </w:t>
      </w:r>
      <w:proofErr w:type="spellStart"/>
      <w:r w:rsidRPr="001B07BA">
        <w:rPr>
          <w:rFonts w:ascii="Arial" w:hAnsi="Arial" w:cs="Arial"/>
          <w:sz w:val="24"/>
          <w:szCs w:val="24"/>
          <w:lang w:val="en-US"/>
        </w:rPr>
        <w:t>Molbert</w:t>
      </w:r>
      <w:proofErr w:type="spellEnd"/>
      <w:r w:rsidRPr="001B07BA">
        <w:rPr>
          <w:rFonts w:ascii="Arial" w:hAnsi="Arial" w:cs="Arial"/>
          <w:sz w:val="24"/>
          <w:szCs w:val="24"/>
          <w:lang w:val="en-US"/>
        </w:rPr>
        <w:t>, C.L., 2021. Law enforcement and social media usage: An analysis of engagement. Policing: A Journal of Policy and Practice, 15(1), pp.570-583.</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 xml:space="preserve">Kamal, A., </w:t>
      </w:r>
      <w:proofErr w:type="spellStart"/>
      <w:r w:rsidRPr="001B07BA">
        <w:rPr>
          <w:rFonts w:ascii="Arial" w:hAnsi="Arial" w:cs="Arial"/>
          <w:sz w:val="24"/>
          <w:szCs w:val="24"/>
          <w:lang w:val="en-US"/>
        </w:rPr>
        <w:t>Hodson</w:t>
      </w:r>
      <w:proofErr w:type="spellEnd"/>
      <w:r w:rsidRPr="001B07BA">
        <w:rPr>
          <w:rFonts w:ascii="Arial" w:hAnsi="Arial" w:cs="Arial"/>
          <w:sz w:val="24"/>
          <w:szCs w:val="24"/>
          <w:lang w:val="en-US"/>
        </w:rPr>
        <w:t>, A. and Pearce, J.M., 2021. A rapid systematic review of factors influencing COVID-19 vaccination uptake in minority ethnic groups in the UK. Vaccines, 9(10), p.1121.</w:t>
      </w:r>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Landi</w:t>
      </w:r>
      <w:proofErr w:type="spellEnd"/>
      <w:r w:rsidRPr="001B07BA">
        <w:rPr>
          <w:rFonts w:ascii="Arial" w:hAnsi="Arial" w:cs="Arial"/>
          <w:sz w:val="24"/>
          <w:szCs w:val="24"/>
          <w:lang w:val="en-US"/>
        </w:rPr>
        <w:t xml:space="preserve">, S., </w:t>
      </w:r>
      <w:proofErr w:type="spellStart"/>
      <w:r w:rsidRPr="001B07BA">
        <w:rPr>
          <w:rFonts w:ascii="Arial" w:hAnsi="Arial" w:cs="Arial"/>
          <w:sz w:val="24"/>
          <w:szCs w:val="24"/>
          <w:lang w:val="en-US"/>
        </w:rPr>
        <w:t>Costantini</w:t>
      </w:r>
      <w:proofErr w:type="spellEnd"/>
      <w:r w:rsidRPr="001B07BA">
        <w:rPr>
          <w:rFonts w:ascii="Arial" w:hAnsi="Arial" w:cs="Arial"/>
          <w:sz w:val="24"/>
          <w:szCs w:val="24"/>
          <w:lang w:val="en-US"/>
        </w:rPr>
        <w:t xml:space="preserve">, A., </w:t>
      </w:r>
      <w:proofErr w:type="spellStart"/>
      <w:r w:rsidRPr="001B07BA">
        <w:rPr>
          <w:rFonts w:ascii="Arial" w:hAnsi="Arial" w:cs="Arial"/>
          <w:sz w:val="24"/>
          <w:szCs w:val="24"/>
          <w:lang w:val="en-US"/>
        </w:rPr>
        <w:t>Fasan</w:t>
      </w:r>
      <w:proofErr w:type="spellEnd"/>
      <w:r w:rsidRPr="001B07BA">
        <w:rPr>
          <w:rFonts w:ascii="Arial" w:hAnsi="Arial" w:cs="Arial"/>
          <w:sz w:val="24"/>
          <w:szCs w:val="24"/>
          <w:lang w:val="en-US"/>
        </w:rPr>
        <w:t xml:space="preserve">, M. and </w:t>
      </w:r>
      <w:proofErr w:type="spellStart"/>
      <w:r w:rsidRPr="001B07BA">
        <w:rPr>
          <w:rFonts w:ascii="Arial" w:hAnsi="Arial" w:cs="Arial"/>
          <w:sz w:val="24"/>
          <w:szCs w:val="24"/>
          <w:lang w:val="en-US"/>
        </w:rPr>
        <w:t>Bonazzi</w:t>
      </w:r>
      <w:proofErr w:type="spellEnd"/>
      <w:r w:rsidRPr="001B07BA">
        <w:rPr>
          <w:rFonts w:ascii="Arial" w:hAnsi="Arial" w:cs="Arial"/>
          <w:sz w:val="24"/>
          <w:szCs w:val="24"/>
          <w:lang w:val="en-US"/>
        </w:rPr>
        <w:t>, M., 2021. Public engagement and dialogic accounting through social media during COVID-19 crisis: a missed opportunity?. Accounting, Auditing &amp; Accountability Journal.</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 xml:space="preserve">Mao, G., </w:t>
      </w:r>
      <w:proofErr w:type="spellStart"/>
      <w:r w:rsidRPr="001B07BA">
        <w:rPr>
          <w:rFonts w:ascii="Arial" w:hAnsi="Arial" w:cs="Arial"/>
          <w:sz w:val="24"/>
          <w:szCs w:val="24"/>
          <w:lang w:val="en-US"/>
        </w:rPr>
        <w:t>Fernandes</w:t>
      </w:r>
      <w:proofErr w:type="spellEnd"/>
      <w:r w:rsidRPr="001B07BA">
        <w:rPr>
          <w:rFonts w:ascii="Arial" w:hAnsi="Arial" w:cs="Arial"/>
          <w:sz w:val="24"/>
          <w:szCs w:val="24"/>
          <w:lang w:val="en-US"/>
        </w:rPr>
        <w:t xml:space="preserve">-Jesus, M., </w:t>
      </w:r>
      <w:proofErr w:type="spellStart"/>
      <w:r w:rsidRPr="001B07BA">
        <w:rPr>
          <w:rFonts w:ascii="Arial" w:hAnsi="Arial" w:cs="Arial"/>
          <w:sz w:val="24"/>
          <w:szCs w:val="24"/>
          <w:lang w:val="en-US"/>
        </w:rPr>
        <w:t>Ntontis</w:t>
      </w:r>
      <w:proofErr w:type="spellEnd"/>
      <w:r w:rsidRPr="001B07BA">
        <w:rPr>
          <w:rFonts w:ascii="Arial" w:hAnsi="Arial" w:cs="Arial"/>
          <w:sz w:val="24"/>
          <w:szCs w:val="24"/>
          <w:lang w:val="en-US"/>
        </w:rPr>
        <w:t>, E. and Drury, J., 2021. What have we learned about COVID-19 volunteering in the UK? A rapid review of the literature. BMC Public Health, 21(1), pp.1-15.</w:t>
      </w:r>
    </w:p>
    <w:p w:rsidR="00412822" w:rsidRPr="001B07BA" w:rsidRDefault="00412822" w:rsidP="00412822">
      <w:pPr>
        <w:spacing w:line="360" w:lineRule="auto"/>
        <w:jc w:val="both"/>
        <w:rPr>
          <w:rFonts w:ascii="Arial" w:hAnsi="Arial" w:cs="Arial"/>
          <w:sz w:val="24"/>
          <w:szCs w:val="24"/>
          <w:lang w:val="en-US"/>
        </w:rPr>
      </w:pPr>
      <w:r w:rsidRPr="001B07BA">
        <w:rPr>
          <w:rFonts w:ascii="Arial" w:hAnsi="Arial" w:cs="Arial"/>
          <w:sz w:val="24"/>
          <w:szCs w:val="24"/>
          <w:lang w:val="en-US"/>
        </w:rPr>
        <w:t>Santos, Z.R., Coelho, P.S. and Rita, P., 2021. Fostering Consumer–Brand Relationships through social media brand communities. Journal of Marketing Communications, pp.1-31.</w:t>
      </w:r>
    </w:p>
    <w:p w:rsidR="00412822" w:rsidRPr="001B07BA" w:rsidRDefault="00412822" w:rsidP="00412822">
      <w:pPr>
        <w:spacing w:line="360" w:lineRule="auto"/>
        <w:jc w:val="both"/>
        <w:rPr>
          <w:rFonts w:ascii="Arial" w:hAnsi="Arial" w:cs="Arial"/>
          <w:sz w:val="24"/>
          <w:szCs w:val="24"/>
          <w:lang w:val="en-US"/>
        </w:rPr>
      </w:pPr>
      <w:proofErr w:type="spellStart"/>
      <w:r w:rsidRPr="001B07BA">
        <w:rPr>
          <w:rFonts w:ascii="Arial" w:hAnsi="Arial" w:cs="Arial"/>
          <w:sz w:val="24"/>
          <w:szCs w:val="24"/>
          <w:lang w:val="en-US"/>
        </w:rPr>
        <w:t>Yesiloglu</w:t>
      </w:r>
      <w:proofErr w:type="spellEnd"/>
      <w:r w:rsidRPr="001B07BA">
        <w:rPr>
          <w:rFonts w:ascii="Arial" w:hAnsi="Arial" w:cs="Arial"/>
          <w:sz w:val="24"/>
          <w:szCs w:val="24"/>
          <w:lang w:val="en-US"/>
        </w:rPr>
        <w:t xml:space="preserve">, S., </w:t>
      </w:r>
      <w:proofErr w:type="spellStart"/>
      <w:r w:rsidRPr="001B07BA">
        <w:rPr>
          <w:rFonts w:ascii="Arial" w:hAnsi="Arial" w:cs="Arial"/>
          <w:sz w:val="24"/>
          <w:szCs w:val="24"/>
          <w:lang w:val="en-US"/>
        </w:rPr>
        <w:t>Memery</w:t>
      </w:r>
      <w:proofErr w:type="spellEnd"/>
      <w:r w:rsidRPr="001B07BA">
        <w:rPr>
          <w:rFonts w:ascii="Arial" w:hAnsi="Arial" w:cs="Arial"/>
          <w:sz w:val="24"/>
          <w:szCs w:val="24"/>
          <w:lang w:val="en-US"/>
        </w:rPr>
        <w:t xml:space="preserve">, J. and </w:t>
      </w:r>
      <w:proofErr w:type="spellStart"/>
      <w:r w:rsidRPr="001B07BA">
        <w:rPr>
          <w:rFonts w:ascii="Arial" w:hAnsi="Arial" w:cs="Arial"/>
          <w:sz w:val="24"/>
          <w:szCs w:val="24"/>
          <w:lang w:val="en-US"/>
        </w:rPr>
        <w:t>Chapleo</w:t>
      </w:r>
      <w:proofErr w:type="spellEnd"/>
      <w:r w:rsidRPr="001B07BA">
        <w:rPr>
          <w:rFonts w:ascii="Arial" w:hAnsi="Arial" w:cs="Arial"/>
          <w:sz w:val="24"/>
          <w:szCs w:val="24"/>
          <w:lang w:val="en-US"/>
        </w:rPr>
        <w:t>, C., 2021. To post or not to post? Exploring the motivations behind brand-related engagement types on social networking sites. Internet research.</w:t>
      </w:r>
    </w:p>
    <w:p w:rsidR="00412822" w:rsidRPr="00125461" w:rsidRDefault="00412822" w:rsidP="00125461">
      <w:pPr>
        <w:rPr>
          <w:lang w:val="en-US"/>
        </w:rPr>
      </w:pPr>
    </w:p>
    <w:sectPr w:rsidR="00412822" w:rsidRPr="0012546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606A" w:rsidRDefault="0011606A" w:rsidP="00125461">
      <w:pPr>
        <w:spacing w:after="0" w:line="240" w:lineRule="auto"/>
      </w:pPr>
      <w:r>
        <w:separator/>
      </w:r>
    </w:p>
  </w:endnote>
  <w:endnote w:type="continuationSeparator" w:id="0">
    <w:p w:rsidR="0011606A" w:rsidRDefault="0011606A" w:rsidP="00125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9547317"/>
      <w:docPartObj>
        <w:docPartGallery w:val="Page Numbers (Bottom of Page)"/>
        <w:docPartUnique/>
      </w:docPartObj>
    </w:sdtPr>
    <w:sdtEndPr>
      <w:rPr>
        <w:noProof/>
      </w:rPr>
    </w:sdtEndPr>
    <w:sdtContent>
      <w:p w:rsidR="00125461" w:rsidRDefault="00125461">
        <w:pPr>
          <w:pStyle w:val="Footer"/>
          <w:jc w:val="right"/>
        </w:pPr>
        <w:r>
          <w:fldChar w:fldCharType="begin"/>
        </w:r>
        <w:r>
          <w:instrText xml:space="preserve"> PAGE   \* MERGEFORMAT </w:instrText>
        </w:r>
        <w:r>
          <w:fldChar w:fldCharType="separate"/>
        </w:r>
        <w:r w:rsidR="001B07BA">
          <w:rPr>
            <w:noProof/>
          </w:rPr>
          <w:t>1</w:t>
        </w:r>
        <w:r>
          <w:rPr>
            <w:noProof/>
          </w:rPr>
          <w:fldChar w:fldCharType="end"/>
        </w:r>
      </w:p>
    </w:sdtContent>
  </w:sdt>
  <w:p w:rsidR="00125461" w:rsidRDefault="00125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606A" w:rsidRDefault="0011606A" w:rsidP="00125461">
      <w:pPr>
        <w:spacing w:after="0" w:line="240" w:lineRule="auto"/>
      </w:pPr>
      <w:r>
        <w:separator/>
      </w:r>
    </w:p>
  </w:footnote>
  <w:footnote w:type="continuationSeparator" w:id="0">
    <w:p w:rsidR="0011606A" w:rsidRDefault="0011606A" w:rsidP="001254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7DAD"/>
    <w:rsid w:val="0011606A"/>
    <w:rsid w:val="00125461"/>
    <w:rsid w:val="0013766C"/>
    <w:rsid w:val="00156A3B"/>
    <w:rsid w:val="00164720"/>
    <w:rsid w:val="00183798"/>
    <w:rsid w:val="001B07BA"/>
    <w:rsid w:val="002D5CBD"/>
    <w:rsid w:val="00412822"/>
    <w:rsid w:val="00482735"/>
    <w:rsid w:val="00654E83"/>
    <w:rsid w:val="007878CA"/>
    <w:rsid w:val="007C7B63"/>
    <w:rsid w:val="008E7DAD"/>
    <w:rsid w:val="00A52838"/>
    <w:rsid w:val="00A810E1"/>
    <w:rsid w:val="00DE29F2"/>
    <w:rsid w:val="00E07DC3"/>
    <w:rsid w:val="00E56CE6"/>
    <w:rsid w:val="00E91E9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3946C"/>
  <w15:docId w15:val="{876965C6-0DFD-D049-A667-3C865AF6F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D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DA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25461"/>
    <w:pPr>
      <w:outlineLvl w:val="9"/>
    </w:pPr>
    <w:rPr>
      <w:lang w:val="en-US" w:eastAsia="ja-JP"/>
    </w:rPr>
  </w:style>
  <w:style w:type="paragraph" w:styleId="TOC1">
    <w:name w:val="toc 1"/>
    <w:basedOn w:val="Normal"/>
    <w:next w:val="Normal"/>
    <w:autoRedefine/>
    <w:uiPriority w:val="39"/>
    <w:unhideWhenUsed/>
    <w:rsid w:val="00125461"/>
    <w:pPr>
      <w:spacing w:after="100"/>
    </w:pPr>
  </w:style>
  <w:style w:type="character" w:styleId="Hyperlink">
    <w:name w:val="Hyperlink"/>
    <w:basedOn w:val="DefaultParagraphFont"/>
    <w:uiPriority w:val="99"/>
    <w:unhideWhenUsed/>
    <w:rsid w:val="00125461"/>
    <w:rPr>
      <w:color w:val="0000FF" w:themeColor="hyperlink"/>
      <w:u w:val="single"/>
    </w:rPr>
  </w:style>
  <w:style w:type="paragraph" w:styleId="BalloonText">
    <w:name w:val="Balloon Text"/>
    <w:basedOn w:val="Normal"/>
    <w:link w:val="BalloonTextChar"/>
    <w:uiPriority w:val="99"/>
    <w:semiHidden/>
    <w:unhideWhenUsed/>
    <w:rsid w:val="001254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461"/>
    <w:rPr>
      <w:rFonts w:ascii="Tahoma" w:hAnsi="Tahoma" w:cs="Tahoma"/>
      <w:sz w:val="16"/>
      <w:szCs w:val="16"/>
    </w:rPr>
  </w:style>
  <w:style w:type="paragraph" w:styleId="Header">
    <w:name w:val="header"/>
    <w:basedOn w:val="Normal"/>
    <w:link w:val="HeaderChar"/>
    <w:uiPriority w:val="99"/>
    <w:unhideWhenUsed/>
    <w:rsid w:val="00125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461"/>
  </w:style>
  <w:style w:type="paragraph" w:styleId="Footer">
    <w:name w:val="footer"/>
    <w:basedOn w:val="Normal"/>
    <w:link w:val="FooterChar"/>
    <w:uiPriority w:val="99"/>
    <w:unhideWhenUsed/>
    <w:rsid w:val="00125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C9F830-6D3E-4A80-9D8A-F52607C394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25</cp:revision>
  <dcterms:created xsi:type="dcterms:W3CDTF">2022-05-06T17:05:00Z</dcterms:created>
  <dcterms:modified xsi:type="dcterms:W3CDTF">2022-05-07T13:37:00Z</dcterms:modified>
</cp:coreProperties>
</file>