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3E3D9"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DB7853" wp14:editId="4CA3CD29">
            <wp:extent cx="3143250" cy="14382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3143250" cy="1438275"/>
                    </a:xfrm>
                    <a:prstGeom prst="rect">
                      <a:avLst/>
                    </a:prstGeom>
                    <a:ln/>
                  </pic:spPr>
                </pic:pic>
              </a:graphicData>
            </a:graphic>
          </wp:inline>
        </w:drawing>
      </w:r>
    </w:p>
    <w:p w14:paraId="6478EF25" w14:textId="77777777" w:rsidR="005A5B6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Sustainable Hospitality &amp; Tourism Management: Sustainability in Aviation</w:t>
      </w:r>
    </w:p>
    <w:p w14:paraId="0E7B4D30" w14:textId="77777777" w:rsidR="005A5B6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(Hons) International Hotel Management</w:t>
      </w:r>
    </w:p>
    <w:p w14:paraId="2B4CEFBF" w14:textId="224AD611" w:rsidR="005A5B6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w:t>
      </w:r>
      <w:r w:rsidR="00C56D11">
        <w:rPr>
          <w:rFonts w:ascii="Times New Roman" w:eastAsia="Times New Roman" w:hAnsi="Times New Roman" w:cs="Times New Roman"/>
          <w:b/>
          <w:sz w:val="24"/>
          <w:szCs w:val="24"/>
        </w:rPr>
        <w:t>dul</w:t>
      </w:r>
      <w:r>
        <w:rPr>
          <w:rFonts w:ascii="Times New Roman" w:eastAsia="Times New Roman" w:hAnsi="Times New Roman" w:cs="Times New Roman"/>
          <w:b/>
          <w:sz w:val="24"/>
          <w:szCs w:val="24"/>
        </w:rPr>
        <w:t xml:space="preserve">e Code: BMIH5006 </w:t>
      </w:r>
    </w:p>
    <w:p w14:paraId="0D30BA28" w14:textId="0E47AEF0" w:rsidR="00C56D11" w:rsidRDefault="00C56D1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and id: Iulia Maria Luca 2239007</w:t>
      </w:r>
    </w:p>
    <w:p w14:paraId="41964CE6" w14:textId="77777777" w:rsidR="005A5B6E" w:rsidRDefault="00000000">
      <w:pPr>
        <w:spacing w:line="360" w:lineRule="auto"/>
        <w:jc w:val="both"/>
        <w:rPr>
          <w:rFonts w:ascii="Times New Roman" w:eastAsia="Times New Roman" w:hAnsi="Times New Roman" w:cs="Times New Roman"/>
          <w:sz w:val="24"/>
          <w:szCs w:val="24"/>
        </w:rPr>
      </w:pPr>
      <w:r>
        <w:br w:type="page"/>
      </w:r>
    </w:p>
    <w:p w14:paraId="3E10FD94" w14:textId="77777777" w:rsidR="005A5B6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Abstract </w:t>
      </w:r>
    </w:p>
    <w:p w14:paraId="2CDCF16E"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report looked at the environmental impact of Aviation in the hospitality industry and health in finding effective sustainable solutions. Aviation is one of the most important modes of transportation that is connecting global destinations and also supporting tourism along with hospitality businesses. However it also significantly contributed to environmental damage. Aviation is one of the main aspects that is responsible for climate change and it is also contributing to air pollution, ecosystem disruption, and noise pollution that is affecting both biodiversity and human health. The heavy dependence of this industry on fossil fuels and the continuous rise in air travel are presenting major sustainability challenges. In order to overcome these issues different sustainability initiatives have been introduced in this particular report that may include the development of Sustainable aviation fuel, electric and hydrogen-powered aircraft, AI-driven route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and carbon offsetting programs. Airlines and governments are also trying to implement emission caps and green policies that can help reduce the environmental footprint of Aviation. While all these solutions are promising there are certain challenges that are responsible for slowing down the adoption including high cost, infrastructure challenges, and technological limitations. This particular report shows the importance of policy changes, consumer awareness, and industry investment in influencing sustainable aviation. Airlines that actively adopt greener practices including Delta, KLM, and British Airways show the feasibility of Eco-friendly solutions. By implementing all these strategies the aviation industry will be able to make a balance between tourism growth and environmental responsibility while ensuring long-term sustainability.</w:t>
      </w:r>
    </w:p>
    <w:p w14:paraId="3326DA8F" w14:textId="77777777" w:rsidR="005A5B6E" w:rsidRDefault="005A5B6E">
      <w:pPr>
        <w:spacing w:line="360" w:lineRule="auto"/>
        <w:jc w:val="both"/>
        <w:rPr>
          <w:rFonts w:ascii="Times New Roman" w:eastAsia="Times New Roman" w:hAnsi="Times New Roman" w:cs="Times New Roman"/>
          <w:sz w:val="24"/>
          <w:szCs w:val="24"/>
        </w:rPr>
      </w:pPr>
    </w:p>
    <w:p w14:paraId="749B725E" w14:textId="77777777" w:rsidR="005A5B6E" w:rsidRDefault="005A5B6E">
      <w:pPr>
        <w:spacing w:line="360" w:lineRule="auto"/>
        <w:rPr>
          <w:rFonts w:ascii="Times New Roman" w:eastAsia="Times New Roman" w:hAnsi="Times New Roman" w:cs="Times New Roman"/>
          <w:sz w:val="24"/>
          <w:szCs w:val="24"/>
        </w:rPr>
      </w:pPr>
    </w:p>
    <w:p w14:paraId="0A7F78DD" w14:textId="77777777" w:rsidR="005A5B6E" w:rsidRDefault="00000000">
      <w:pPr>
        <w:spacing w:line="360" w:lineRule="auto"/>
        <w:rPr>
          <w:rFonts w:ascii="Times New Roman" w:eastAsia="Times New Roman" w:hAnsi="Times New Roman" w:cs="Times New Roman"/>
          <w:b/>
          <w:sz w:val="24"/>
          <w:szCs w:val="24"/>
        </w:rPr>
      </w:pPr>
      <w:r>
        <w:br w:type="page"/>
      </w:r>
    </w:p>
    <w:p w14:paraId="574C5B60" w14:textId="77777777" w:rsidR="005A5B6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 </w:t>
      </w:r>
    </w:p>
    <w:sdt>
      <w:sdtPr>
        <w:id w:val="-1129712198"/>
        <w:docPartObj>
          <w:docPartGallery w:val="Table of Contents"/>
          <w:docPartUnique/>
        </w:docPartObj>
      </w:sdtPr>
      <w:sdtContent>
        <w:p w14:paraId="275A4858" w14:textId="77777777" w:rsidR="005A5B6E" w:rsidRDefault="00000000">
          <w:pPr>
            <w:widowControl w:val="0"/>
            <w:tabs>
              <w:tab w:val="right" w:pos="12000"/>
            </w:tabs>
            <w:spacing w:before="60" w:line="24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b/>
                <w:color w:val="000000"/>
                <w:sz w:val="24"/>
                <w:szCs w:val="24"/>
              </w:rPr>
              <w:t>1. Introduction</w:t>
            </w:r>
            <w:r>
              <w:rPr>
                <w:rFonts w:ascii="Times New Roman" w:eastAsia="Times New Roman" w:hAnsi="Times New Roman" w:cs="Times New Roman"/>
                <w:b/>
                <w:color w:val="000000"/>
                <w:sz w:val="24"/>
                <w:szCs w:val="24"/>
              </w:rPr>
              <w:tab/>
              <w:t>4</w:t>
            </w:r>
          </w:hyperlink>
        </w:p>
        <w:p w14:paraId="4D9622F9" w14:textId="77777777" w:rsidR="005A5B6E" w:rsidRDefault="00000000">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1.2 Definition of Hospitality Transport</w:t>
            </w:r>
            <w:r>
              <w:rPr>
                <w:rFonts w:ascii="Times New Roman" w:eastAsia="Times New Roman" w:hAnsi="Times New Roman" w:cs="Times New Roman"/>
                <w:color w:val="000000"/>
                <w:sz w:val="24"/>
                <w:szCs w:val="24"/>
              </w:rPr>
              <w:tab/>
              <w:t>4</w:t>
            </w:r>
          </w:hyperlink>
        </w:p>
        <w:p w14:paraId="13C87D7B" w14:textId="77777777" w:rsidR="005A5B6E" w:rsidRDefault="00000000">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1.2 Introduction to Aviation in Hospitality</w:t>
            </w:r>
            <w:r>
              <w:rPr>
                <w:rFonts w:ascii="Times New Roman" w:eastAsia="Times New Roman" w:hAnsi="Times New Roman" w:cs="Times New Roman"/>
                <w:color w:val="000000"/>
                <w:sz w:val="24"/>
                <w:szCs w:val="24"/>
              </w:rPr>
              <w:tab/>
              <w:t>4</w:t>
            </w:r>
          </w:hyperlink>
        </w:p>
        <w:p w14:paraId="0D82950E" w14:textId="77777777" w:rsidR="005A5B6E" w:rsidRDefault="00000000">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3znysh7">
            <w:r>
              <w:rPr>
                <w:rFonts w:ascii="Times New Roman" w:eastAsia="Times New Roman" w:hAnsi="Times New Roman" w:cs="Times New Roman"/>
                <w:b/>
                <w:color w:val="000000"/>
                <w:sz w:val="24"/>
                <w:szCs w:val="24"/>
              </w:rPr>
              <w:t>2. Main Finding</w:t>
            </w:r>
            <w:r>
              <w:rPr>
                <w:rFonts w:ascii="Times New Roman" w:eastAsia="Times New Roman" w:hAnsi="Times New Roman" w:cs="Times New Roman"/>
                <w:b/>
                <w:color w:val="000000"/>
                <w:sz w:val="24"/>
                <w:szCs w:val="24"/>
              </w:rPr>
              <w:tab/>
              <w:t>5</w:t>
            </w:r>
          </w:hyperlink>
        </w:p>
        <w:p w14:paraId="659CE47E" w14:textId="77777777" w:rsidR="005A5B6E" w:rsidRDefault="00000000">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dqbkbxejlltu">
            <w:r>
              <w:rPr>
                <w:rFonts w:ascii="Times New Roman" w:eastAsia="Times New Roman" w:hAnsi="Times New Roman" w:cs="Times New Roman"/>
                <w:b/>
                <w:color w:val="000000"/>
                <w:sz w:val="24"/>
                <w:szCs w:val="24"/>
              </w:rPr>
              <w:t>Damage the mode of transport causing</w:t>
            </w:r>
            <w:r>
              <w:rPr>
                <w:rFonts w:ascii="Times New Roman" w:eastAsia="Times New Roman" w:hAnsi="Times New Roman" w:cs="Times New Roman"/>
                <w:b/>
                <w:color w:val="000000"/>
                <w:sz w:val="24"/>
                <w:szCs w:val="24"/>
              </w:rPr>
              <w:tab/>
              <w:t>5</w:t>
            </w:r>
          </w:hyperlink>
        </w:p>
        <w:p w14:paraId="4EF6AEA2" w14:textId="77777777" w:rsidR="005A5B6E" w:rsidRDefault="00000000">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2.1 Environmental Impact of Aviation</w:t>
            </w:r>
            <w:r>
              <w:rPr>
                <w:rFonts w:ascii="Times New Roman" w:eastAsia="Times New Roman" w:hAnsi="Times New Roman" w:cs="Times New Roman"/>
                <w:color w:val="000000"/>
                <w:sz w:val="24"/>
                <w:szCs w:val="24"/>
              </w:rPr>
              <w:tab/>
              <w:t>5</w:t>
            </w:r>
          </w:hyperlink>
        </w:p>
        <w:p w14:paraId="6896562A" w14:textId="77777777" w:rsidR="005A5B6E" w:rsidRDefault="00000000">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2.1.1 Carbon Emissions and Climate Change</w:t>
            </w:r>
            <w:r>
              <w:rPr>
                <w:rFonts w:ascii="Times New Roman" w:eastAsia="Times New Roman" w:hAnsi="Times New Roman" w:cs="Times New Roman"/>
                <w:color w:val="000000"/>
                <w:sz w:val="24"/>
                <w:szCs w:val="24"/>
              </w:rPr>
              <w:tab/>
              <w:t>5</w:t>
            </w:r>
          </w:hyperlink>
        </w:p>
        <w:p w14:paraId="6A7476E0" w14:textId="77777777" w:rsidR="005A5B6E" w:rsidRDefault="00000000">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2.1.2 Air and Noise Pollution</w:t>
            </w:r>
            <w:r>
              <w:rPr>
                <w:rFonts w:ascii="Times New Roman" w:eastAsia="Times New Roman" w:hAnsi="Times New Roman" w:cs="Times New Roman"/>
                <w:color w:val="000000"/>
                <w:sz w:val="24"/>
                <w:szCs w:val="24"/>
              </w:rPr>
              <w:tab/>
              <w:t>6</w:t>
            </w:r>
          </w:hyperlink>
        </w:p>
        <w:p w14:paraId="1101659D" w14:textId="77777777" w:rsidR="005A5B6E" w:rsidRDefault="00000000">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7c7gx3k2245f">
            <w:r>
              <w:rPr>
                <w:rFonts w:ascii="Times New Roman" w:eastAsia="Times New Roman" w:hAnsi="Times New Roman" w:cs="Times New Roman"/>
                <w:b/>
                <w:color w:val="000000"/>
                <w:sz w:val="24"/>
                <w:szCs w:val="24"/>
              </w:rPr>
              <w:t>Possible solutions to remedy and respond to the damage caused?</w:t>
            </w:r>
            <w:r>
              <w:rPr>
                <w:rFonts w:ascii="Times New Roman" w:eastAsia="Times New Roman" w:hAnsi="Times New Roman" w:cs="Times New Roman"/>
                <w:b/>
                <w:color w:val="000000"/>
                <w:sz w:val="24"/>
                <w:szCs w:val="24"/>
              </w:rPr>
              <w:tab/>
              <w:t>7</w:t>
            </w:r>
          </w:hyperlink>
        </w:p>
        <w:p w14:paraId="7DA403A2" w14:textId="77777777" w:rsidR="005A5B6E" w:rsidRDefault="00000000">
          <w:pPr>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heading=h.1t3h5sf">
            <w:r>
              <w:rPr>
                <w:rFonts w:ascii="Times New Roman" w:eastAsia="Times New Roman" w:hAnsi="Times New Roman" w:cs="Times New Roman"/>
                <w:b/>
                <w:color w:val="000000"/>
                <w:sz w:val="24"/>
                <w:szCs w:val="24"/>
              </w:rPr>
              <w:t>2.2 Sustainability Initiatives in Aviation</w:t>
            </w:r>
            <w:r>
              <w:rPr>
                <w:rFonts w:ascii="Times New Roman" w:eastAsia="Times New Roman" w:hAnsi="Times New Roman" w:cs="Times New Roman"/>
                <w:b/>
                <w:color w:val="000000"/>
                <w:sz w:val="24"/>
                <w:szCs w:val="24"/>
              </w:rPr>
              <w:tab/>
              <w:t>7</w:t>
            </w:r>
          </w:hyperlink>
        </w:p>
        <w:p w14:paraId="182C689F" w14:textId="77777777" w:rsidR="005A5B6E" w:rsidRDefault="00000000">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2.2.1 Alternative Fuels (Biofuel, Hydrogen, and Electric Plane)</w:t>
            </w:r>
            <w:r>
              <w:rPr>
                <w:rFonts w:ascii="Times New Roman" w:eastAsia="Times New Roman" w:hAnsi="Times New Roman" w:cs="Times New Roman"/>
                <w:color w:val="000000"/>
                <w:sz w:val="24"/>
                <w:szCs w:val="24"/>
              </w:rPr>
              <w:tab/>
              <w:t>7</w:t>
            </w:r>
          </w:hyperlink>
        </w:p>
        <w:p w14:paraId="7AB65E85" w14:textId="77777777" w:rsidR="005A5B6E" w:rsidRDefault="00000000">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2.2.2 Carbon offsetting program</w:t>
            </w:r>
            <w:r>
              <w:rPr>
                <w:rFonts w:ascii="Times New Roman" w:eastAsia="Times New Roman" w:hAnsi="Times New Roman" w:cs="Times New Roman"/>
                <w:color w:val="000000"/>
                <w:sz w:val="24"/>
                <w:szCs w:val="24"/>
              </w:rPr>
              <w:tab/>
              <w:t>8</w:t>
            </w:r>
          </w:hyperlink>
        </w:p>
        <w:p w14:paraId="41550E73" w14:textId="77777777" w:rsidR="005A5B6E" w:rsidRDefault="00000000">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2.2.3 Technological Innovations (Fuel-Efficient Aircraft,  AI for Route Optimisation)</w:t>
            </w:r>
            <w:r>
              <w:rPr>
                <w:rFonts w:ascii="Times New Roman" w:eastAsia="Times New Roman" w:hAnsi="Times New Roman" w:cs="Times New Roman"/>
                <w:color w:val="000000"/>
                <w:sz w:val="24"/>
                <w:szCs w:val="24"/>
              </w:rPr>
              <w:tab/>
              <w:t>8</w:t>
            </w:r>
          </w:hyperlink>
        </w:p>
        <w:p w14:paraId="77182E76" w14:textId="77777777" w:rsidR="005A5B6E" w:rsidRDefault="00000000">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3rdcrjn">
            <w:r>
              <w:rPr>
                <w:rFonts w:ascii="Times New Roman" w:eastAsia="Times New Roman" w:hAnsi="Times New Roman" w:cs="Times New Roman"/>
                <w:color w:val="000000"/>
                <w:sz w:val="24"/>
                <w:szCs w:val="24"/>
              </w:rPr>
              <w:t>2.2.4 Government and Industry Regulations (Emission Caps, Sustainable Aviation Fuel Mandate)</w:t>
            </w:r>
            <w:r>
              <w:rPr>
                <w:rFonts w:ascii="Times New Roman" w:eastAsia="Times New Roman" w:hAnsi="Times New Roman" w:cs="Times New Roman"/>
                <w:color w:val="000000"/>
                <w:sz w:val="24"/>
                <w:szCs w:val="24"/>
              </w:rPr>
              <w:tab/>
              <w:t>9</w:t>
            </w:r>
          </w:hyperlink>
        </w:p>
        <w:p w14:paraId="75BB5927" w14:textId="77777777" w:rsidR="005A5B6E" w:rsidRDefault="00000000">
          <w:pPr>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heading=h.26in1rg">
            <w:r>
              <w:rPr>
                <w:rFonts w:ascii="Times New Roman" w:eastAsia="Times New Roman" w:hAnsi="Times New Roman" w:cs="Times New Roman"/>
                <w:b/>
                <w:color w:val="000000"/>
                <w:sz w:val="24"/>
                <w:szCs w:val="24"/>
              </w:rPr>
              <w:t>2.3 Cost Effectiveness and Feasibility of Sustainable Solutions</w:t>
            </w:r>
            <w:r>
              <w:rPr>
                <w:rFonts w:ascii="Times New Roman" w:eastAsia="Times New Roman" w:hAnsi="Times New Roman" w:cs="Times New Roman"/>
                <w:b/>
                <w:color w:val="000000"/>
                <w:sz w:val="24"/>
                <w:szCs w:val="24"/>
              </w:rPr>
              <w:tab/>
              <w:t>9</w:t>
            </w:r>
          </w:hyperlink>
        </w:p>
        <w:p w14:paraId="2F5829C6" w14:textId="77777777" w:rsidR="005A5B6E" w:rsidRDefault="00000000">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lnxbz9">
            <w:r>
              <w:rPr>
                <w:rFonts w:ascii="Times New Roman" w:eastAsia="Times New Roman" w:hAnsi="Times New Roman" w:cs="Times New Roman"/>
                <w:color w:val="000000"/>
                <w:sz w:val="24"/>
                <w:szCs w:val="24"/>
              </w:rPr>
              <w:t>2.3.1 Economic impact on airlines and consumers</w:t>
            </w:r>
            <w:r>
              <w:rPr>
                <w:rFonts w:ascii="Times New Roman" w:eastAsia="Times New Roman" w:hAnsi="Times New Roman" w:cs="Times New Roman"/>
                <w:color w:val="000000"/>
                <w:sz w:val="24"/>
                <w:szCs w:val="24"/>
              </w:rPr>
              <w:tab/>
              <w:t>9</w:t>
            </w:r>
          </w:hyperlink>
        </w:p>
        <w:p w14:paraId="64476D77" w14:textId="77777777" w:rsidR="005A5B6E" w:rsidRDefault="00000000">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35nkun2">
            <w:r>
              <w:rPr>
                <w:rFonts w:ascii="Times New Roman" w:eastAsia="Times New Roman" w:hAnsi="Times New Roman" w:cs="Times New Roman"/>
                <w:color w:val="000000"/>
                <w:sz w:val="24"/>
                <w:szCs w:val="24"/>
              </w:rPr>
              <w:t>2.3.2 Practically implementing sustainable aviation solutions</w:t>
            </w:r>
            <w:r>
              <w:rPr>
                <w:rFonts w:ascii="Times New Roman" w:eastAsia="Times New Roman" w:hAnsi="Times New Roman" w:cs="Times New Roman"/>
                <w:color w:val="000000"/>
                <w:sz w:val="24"/>
                <w:szCs w:val="24"/>
              </w:rPr>
              <w:tab/>
              <w:t>10</w:t>
            </w:r>
          </w:hyperlink>
        </w:p>
        <w:p w14:paraId="233F5496" w14:textId="77777777" w:rsidR="005A5B6E" w:rsidRDefault="00000000">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1ksv4uv">
            <w:r>
              <w:rPr>
                <w:rFonts w:ascii="Times New Roman" w:eastAsia="Times New Roman" w:hAnsi="Times New Roman" w:cs="Times New Roman"/>
                <w:color w:val="000000"/>
                <w:sz w:val="24"/>
                <w:szCs w:val="24"/>
              </w:rPr>
              <w:t>2.3.3 Case studies of airlines leading in sustainability</w:t>
            </w:r>
            <w:r>
              <w:rPr>
                <w:rFonts w:ascii="Times New Roman" w:eastAsia="Times New Roman" w:hAnsi="Times New Roman" w:cs="Times New Roman"/>
                <w:color w:val="000000"/>
                <w:sz w:val="24"/>
                <w:szCs w:val="24"/>
              </w:rPr>
              <w:tab/>
              <w:t>11</w:t>
            </w:r>
          </w:hyperlink>
        </w:p>
        <w:p w14:paraId="4F9CB69D" w14:textId="77777777" w:rsidR="005A5B6E" w:rsidRDefault="00000000">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44sinio">
            <w:r>
              <w:rPr>
                <w:rFonts w:ascii="Times New Roman" w:eastAsia="Times New Roman" w:hAnsi="Times New Roman" w:cs="Times New Roman"/>
                <w:b/>
                <w:color w:val="000000"/>
                <w:sz w:val="24"/>
                <w:szCs w:val="24"/>
              </w:rPr>
              <w:t>3. Conclusion and Recommendation</w:t>
            </w:r>
            <w:r>
              <w:rPr>
                <w:rFonts w:ascii="Times New Roman" w:eastAsia="Times New Roman" w:hAnsi="Times New Roman" w:cs="Times New Roman"/>
                <w:b/>
                <w:color w:val="000000"/>
                <w:sz w:val="24"/>
                <w:szCs w:val="24"/>
              </w:rPr>
              <w:tab/>
              <w:t>12</w:t>
            </w:r>
          </w:hyperlink>
        </w:p>
        <w:p w14:paraId="4A1680BF" w14:textId="77777777" w:rsidR="005A5B6E" w:rsidRDefault="00000000">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2jxsxqh">
            <w:r>
              <w:rPr>
                <w:rFonts w:ascii="Times New Roman" w:eastAsia="Times New Roman" w:hAnsi="Times New Roman" w:cs="Times New Roman"/>
                <w:color w:val="000000"/>
                <w:sz w:val="24"/>
                <w:szCs w:val="24"/>
              </w:rPr>
              <w:t>3.1 Conclusion</w:t>
            </w:r>
            <w:r>
              <w:rPr>
                <w:rFonts w:ascii="Times New Roman" w:eastAsia="Times New Roman" w:hAnsi="Times New Roman" w:cs="Times New Roman"/>
                <w:color w:val="000000"/>
                <w:sz w:val="24"/>
                <w:szCs w:val="24"/>
              </w:rPr>
              <w:tab/>
              <w:t>12</w:t>
            </w:r>
          </w:hyperlink>
        </w:p>
        <w:p w14:paraId="5C5605D0" w14:textId="77777777" w:rsidR="005A5B6E" w:rsidRDefault="00000000">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z337ya">
            <w:r>
              <w:rPr>
                <w:rFonts w:ascii="Times New Roman" w:eastAsia="Times New Roman" w:hAnsi="Times New Roman" w:cs="Times New Roman"/>
                <w:color w:val="000000"/>
                <w:sz w:val="24"/>
                <w:szCs w:val="24"/>
              </w:rPr>
              <w:t>3.2 Recommendation</w:t>
            </w:r>
            <w:r>
              <w:rPr>
                <w:rFonts w:ascii="Times New Roman" w:eastAsia="Times New Roman" w:hAnsi="Times New Roman" w:cs="Times New Roman"/>
                <w:color w:val="000000"/>
                <w:sz w:val="24"/>
                <w:szCs w:val="24"/>
              </w:rPr>
              <w:tab/>
              <w:t>12</w:t>
            </w:r>
          </w:hyperlink>
        </w:p>
        <w:p w14:paraId="6B29E203" w14:textId="77777777" w:rsidR="005A5B6E" w:rsidRDefault="00000000">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3j2qqm3">
            <w:r>
              <w:rPr>
                <w:rFonts w:ascii="Times New Roman" w:eastAsia="Times New Roman" w:hAnsi="Times New Roman" w:cs="Times New Roman"/>
                <w:b/>
                <w:color w:val="000000"/>
                <w:sz w:val="24"/>
                <w:szCs w:val="24"/>
              </w:rPr>
              <w:t>References</w:t>
            </w:r>
            <w:r>
              <w:rPr>
                <w:rFonts w:ascii="Times New Roman" w:eastAsia="Times New Roman" w:hAnsi="Times New Roman" w:cs="Times New Roman"/>
                <w:b/>
                <w:color w:val="000000"/>
                <w:sz w:val="24"/>
                <w:szCs w:val="24"/>
              </w:rPr>
              <w:tab/>
              <w:t>14</w:t>
            </w:r>
          </w:hyperlink>
          <w:r>
            <w:fldChar w:fldCharType="end"/>
          </w:r>
        </w:p>
      </w:sdtContent>
    </w:sdt>
    <w:p w14:paraId="40D08B0B" w14:textId="77777777" w:rsidR="005A5B6E" w:rsidRDefault="005A5B6E">
      <w:pPr>
        <w:spacing w:line="360" w:lineRule="auto"/>
        <w:jc w:val="both"/>
        <w:rPr>
          <w:rFonts w:ascii="Times New Roman" w:eastAsia="Times New Roman" w:hAnsi="Times New Roman" w:cs="Times New Roman"/>
          <w:sz w:val="24"/>
          <w:szCs w:val="24"/>
        </w:rPr>
      </w:pPr>
    </w:p>
    <w:p w14:paraId="1B730BE0" w14:textId="77777777" w:rsidR="005A5B6E" w:rsidRDefault="005A5B6E">
      <w:pPr>
        <w:spacing w:line="360" w:lineRule="auto"/>
        <w:jc w:val="both"/>
        <w:rPr>
          <w:rFonts w:ascii="Times New Roman" w:eastAsia="Times New Roman" w:hAnsi="Times New Roman" w:cs="Times New Roman"/>
          <w:sz w:val="24"/>
          <w:szCs w:val="24"/>
        </w:rPr>
      </w:pPr>
    </w:p>
    <w:p w14:paraId="279B52EA" w14:textId="77777777" w:rsidR="005A5B6E" w:rsidRDefault="00000000">
      <w:pPr>
        <w:spacing w:line="360" w:lineRule="auto"/>
        <w:jc w:val="both"/>
        <w:rPr>
          <w:rFonts w:ascii="Times New Roman" w:eastAsia="Times New Roman" w:hAnsi="Times New Roman" w:cs="Times New Roman"/>
          <w:sz w:val="24"/>
          <w:szCs w:val="24"/>
        </w:rPr>
      </w:pPr>
      <w:r>
        <w:br w:type="page"/>
      </w:r>
    </w:p>
    <w:p w14:paraId="0CC899E0" w14:textId="77777777" w:rsidR="005A5B6E" w:rsidRDefault="00000000">
      <w:pPr>
        <w:pStyle w:val="Heading1"/>
        <w:rPr>
          <w:sz w:val="24"/>
          <w:szCs w:val="24"/>
        </w:rPr>
      </w:pPr>
      <w:bookmarkStart w:id="0" w:name="_heading=h.gjdgxs" w:colFirst="0" w:colLast="0"/>
      <w:bookmarkEnd w:id="0"/>
      <w:r>
        <w:rPr>
          <w:sz w:val="24"/>
          <w:szCs w:val="24"/>
        </w:rPr>
        <w:lastRenderedPageBreak/>
        <w:t>1. Introduction</w:t>
      </w:r>
    </w:p>
    <w:p w14:paraId="06C3E911" w14:textId="77777777" w:rsidR="005A5B6E" w:rsidRDefault="00000000">
      <w:pPr>
        <w:pStyle w:val="Heading2"/>
      </w:pPr>
      <w:bookmarkStart w:id="1" w:name="_heading=h.30j0zll" w:colFirst="0" w:colLast="0"/>
      <w:bookmarkEnd w:id="1"/>
      <w:r>
        <w:t xml:space="preserve">1.2 Definition of Hospitality Transport </w:t>
      </w:r>
    </w:p>
    <w:p w14:paraId="24D0D79E"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Hospitality transport is actually a transportation system that allows tourists and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to visit different destinations using modes like air, road, sea, and railway. It is really important in the tourism industry because it helps ensure the accessibility of hotels and resorts along with attractions and events. An efficient transport system is responsible for enhancing the entire travel experience, and destination competitiveness, and influencing customer satisfaction (</w:t>
      </w:r>
      <w:proofErr w:type="spellStart"/>
      <w:r>
        <w:rPr>
          <w:rFonts w:ascii="Times New Roman" w:eastAsia="Times New Roman" w:hAnsi="Times New Roman" w:cs="Times New Roman"/>
          <w:sz w:val="24"/>
          <w:szCs w:val="24"/>
        </w:rPr>
        <w:t>Virkar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Mallya</w:t>
      </w:r>
      <w:proofErr w:type="spellEnd"/>
      <w:r>
        <w:rPr>
          <w:rFonts w:ascii="Times New Roman" w:eastAsia="Times New Roman" w:hAnsi="Times New Roman" w:cs="Times New Roman"/>
          <w:sz w:val="24"/>
          <w:szCs w:val="24"/>
        </w:rPr>
        <w:t xml:space="preserve">, 2018). Transport is very important in tourism because it is one of the ways that connects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to different locations and enables economic growth in the hospitality sector. According to the World Travel and Tourism Council tourism is contributing $1.1 trillion to the global GDP in 2023 with transport being an important aspect of this growth. Without reliable transport options, tourism activities can be limited (</w:t>
      </w:r>
      <w:proofErr w:type="spellStart"/>
      <w:r>
        <w:rPr>
          <w:rFonts w:ascii="Times New Roman" w:eastAsia="Times New Roman" w:hAnsi="Times New Roman" w:cs="Times New Roman"/>
          <w:sz w:val="24"/>
          <w:szCs w:val="24"/>
        </w:rPr>
        <w:t>Travelandtourworld</w:t>
      </w:r>
      <w:proofErr w:type="spellEnd"/>
      <w:r>
        <w:rPr>
          <w:rFonts w:ascii="Times New Roman" w:eastAsia="Times New Roman" w:hAnsi="Times New Roman" w:cs="Times New Roman"/>
          <w:sz w:val="24"/>
          <w:szCs w:val="24"/>
        </w:rPr>
        <w:t>, 2025).</w:t>
      </w:r>
    </w:p>
    <w:p w14:paraId="7AEC82D7" w14:textId="77777777" w:rsidR="005A5B6E" w:rsidRDefault="00000000">
      <w:pPr>
        <w:pStyle w:val="Heading2"/>
      </w:pPr>
      <w:bookmarkStart w:id="2" w:name="_heading=h.1fob9te" w:colFirst="0" w:colLast="0"/>
      <w:bookmarkEnd w:id="2"/>
      <w:r>
        <w:t xml:space="preserve">1.2 Introduction to Aviation in Hospitality </w:t>
      </w:r>
    </w:p>
    <w:p w14:paraId="5E646605"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Aviation is one of the most important modes of transport in global tourism focusing on international and long-distance travel. Airlines are responsible for providing accessibility to remote and popular tourist destinations that support businesses like hotels, travel agencies, and restaurants. In 2023, the International Air Transport Association reported that 4.7 billion passengers are travelling by air, showing the important role of Aviation in hospitality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 For hospitality companies air travel can ensure a study influx of guests that boosts occupancy rates and revenue. However, aviation is significantly impacting the environment through carbon dioxide emission, fuel consumption, and noise pollution. The industry is now focusing on Sustainable solutions in order to overcome all these issues including carbon offset programs, biofuel, and technological advancement (</w:t>
      </w:r>
      <w:proofErr w:type="spellStart"/>
      <w:r>
        <w:rPr>
          <w:rFonts w:ascii="Times New Roman" w:eastAsia="Times New Roman" w:hAnsi="Times New Roman" w:cs="Times New Roman"/>
          <w:sz w:val="24"/>
          <w:szCs w:val="24"/>
        </w:rPr>
        <w:t>Darda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These measures are intended to strike a balance between tourism growth and environmental responsibility. </w:t>
      </w:r>
    </w:p>
    <w:p w14:paraId="4CAAA7A8"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30282E6" wp14:editId="526485B3">
            <wp:extent cx="3395663" cy="4233967"/>
            <wp:effectExtent l="25400" t="25400" r="25400" b="25400"/>
            <wp:docPr id="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6"/>
                    <a:srcRect t="27082" b="16666"/>
                    <a:stretch>
                      <a:fillRect/>
                    </a:stretch>
                  </pic:blipFill>
                  <pic:spPr>
                    <a:xfrm>
                      <a:off x="0" y="0"/>
                      <a:ext cx="3395663" cy="4233967"/>
                    </a:xfrm>
                    <a:prstGeom prst="rect">
                      <a:avLst/>
                    </a:prstGeom>
                    <a:ln w="25400">
                      <a:solidFill>
                        <a:srgbClr val="000000"/>
                      </a:solidFill>
                      <a:prstDash val="solid"/>
                    </a:ln>
                  </pic:spPr>
                </pic:pic>
              </a:graphicData>
            </a:graphic>
          </wp:inline>
        </w:drawing>
      </w:r>
    </w:p>
    <w:p w14:paraId="49EEA9B4"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Global air traffic - scheduled passengers 2004-2024</w:t>
      </w:r>
    </w:p>
    <w:p w14:paraId="63F137C7"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
    <w:p w14:paraId="37F5C1E2" w14:textId="77777777" w:rsidR="005A5B6E" w:rsidRDefault="00000000">
      <w:pPr>
        <w:pStyle w:val="Heading1"/>
        <w:rPr>
          <w:sz w:val="24"/>
          <w:szCs w:val="24"/>
        </w:rPr>
      </w:pPr>
      <w:bookmarkStart w:id="3" w:name="_heading=h.3znysh7" w:colFirst="0" w:colLast="0"/>
      <w:bookmarkEnd w:id="3"/>
      <w:r>
        <w:rPr>
          <w:sz w:val="24"/>
          <w:szCs w:val="24"/>
        </w:rPr>
        <w:t>2. Main Finding</w:t>
      </w:r>
    </w:p>
    <w:p w14:paraId="6A1BC6DA" w14:textId="77777777" w:rsidR="005A5B6E" w:rsidRDefault="00000000">
      <w:pPr>
        <w:pStyle w:val="Heading2"/>
      </w:pPr>
      <w:bookmarkStart w:id="4" w:name="_heading=h.dqbkbxejlltu" w:colFirst="0" w:colLast="0"/>
      <w:bookmarkEnd w:id="4"/>
      <w:r>
        <w:t>Damage the mode of transport causing</w:t>
      </w:r>
    </w:p>
    <w:p w14:paraId="46A88B89" w14:textId="77777777" w:rsidR="005A5B6E" w:rsidRDefault="00000000">
      <w:pPr>
        <w:pStyle w:val="Heading2"/>
      </w:pPr>
      <w:bookmarkStart w:id="5" w:name="_heading=h.2et92p0" w:colFirst="0" w:colLast="0"/>
      <w:bookmarkEnd w:id="5"/>
      <w:r>
        <w:t>2.1 Environmental Impact of Aviation</w:t>
      </w:r>
    </w:p>
    <w:p w14:paraId="4AFDE7A7" w14:textId="77777777" w:rsidR="005A5B6E" w:rsidRDefault="00000000">
      <w:pPr>
        <w:pStyle w:val="Heading3"/>
      </w:pPr>
      <w:bookmarkStart w:id="6" w:name="_heading=h.tyjcwt" w:colFirst="0" w:colLast="0"/>
      <w:bookmarkEnd w:id="6"/>
      <w:r>
        <w:t xml:space="preserve">2.1.1 Carbon Emissions and Climate Change </w:t>
      </w:r>
    </w:p>
    <w:p w14:paraId="09ACC631"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Aviation is an important contributor to global warming because of its high carbon emissions. Aircraft burn fossil fuels that release carbon dioxide, water </w:t>
      </w:r>
      <w:proofErr w:type="spellStart"/>
      <w:r>
        <w:rPr>
          <w:rFonts w:ascii="Times New Roman" w:eastAsia="Times New Roman" w:hAnsi="Times New Roman" w:cs="Times New Roman"/>
          <w:sz w:val="24"/>
          <w:szCs w:val="24"/>
        </w:rPr>
        <w:t>vapour</w:t>
      </w:r>
      <w:proofErr w:type="spellEnd"/>
      <w:r>
        <w:rPr>
          <w:rFonts w:ascii="Times New Roman" w:eastAsia="Times New Roman" w:hAnsi="Times New Roman" w:cs="Times New Roman"/>
          <w:sz w:val="24"/>
          <w:szCs w:val="24"/>
        </w:rPr>
        <w:t>, and nitrogen oxide into the atmosphere. The emission trap heat that contributes to climate change and in this way the aviation industry is responsible for almost 2.5% of the Global carbon dioxide emission and 3.5% of total human-induced climate impact as shown from the report of Our World in Data, (2025). Commercial flights emitted over 900 million metric tons of carbon dioxide in 2022 with projections indicating that emissions can increase 3 times by 2050 if no significant action is going to be taken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2025). Long-haul flights are the most damaging because they burn the most fuel. A single round-trip flight from London to New York can emit almost 986 </w:t>
      </w:r>
      <w:proofErr w:type="spellStart"/>
      <w:r>
        <w:rPr>
          <w:rFonts w:ascii="Times New Roman" w:eastAsia="Times New Roman" w:hAnsi="Times New Roman" w:cs="Times New Roman"/>
          <w:sz w:val="24"/>
          <w:szCs w:val="24"/>
        </w:rPr>
        <w:t>kgs</w:t>
      </w:r>
      <w:proofErr w:type="spellEnd"/>
      <w:r>
        <w:rPr>
          <w:rFonts w:ascii="Times New Roman" w:eastAsia="Times New Roman" w:hAnsi="Times New Roman" w:cs="Times New Roman"/>
          <w:sz w:val="24"/>
          <w:szCs w:val="24"/>
        </w:rPr>
        <w:t xml:space="preserve"> of carbon </w:t>
      </w:r>
      <w:r>
        <w:rPr>
          <w:rFonts w:ascii="Times New Roman" w:eastAsia="Times New Roman" w:hAnsi="Times New Roman" w:cs="Times New Roman"/>
          <w:sz w:val="24"/>
          <w:szCs w:val="24"/>
        </w:rPr>
        <w:lastRenderedPageBreak/>
        <w:t xml:space="preserve">dioxide per passenger which is equivalent to the average annual emission of a person in India (The Guardian, 2025). Beyond carbon dioxide, aircraft also release nitrogen oxide that is contributing to the formation of ozone which is a greenhouse gas that can make the planet </w:t>
      </w:r>
      <w:proofErr w:type="gramStart"/>
      <w:r>
        <w:rPr>
          <w:rFonts w:ascii="Times New Roman" w:eastAsia="Times New Roman" w:hAnsi="Times New Roman" w:cs="Times New Roman"/>
          <w:sz w:val="24"/>
          <w:szCs w:val="24"/>
        </w:rPr>
        <w:t>more warm</w:t>
      </w:r>
      <w:proofErr w:type="gramEnd"/>
      <w:r>
        <w:rPr>
          <w:rFonts w:ascii="Times New Roman" w:eastAsia="Times New Roman" w:hAnsi="Times New Roman" w:cs="Times New Roman"/>
          <w:sz w:val="24"/>
          <w:szCs w:val="24"/>
        </w:rPr>
        <w:t xml:space="preserve">. High altitude emissions are also responsible for farming contrail and Cirrus clouds that can absorb heat in the atmosphere and increase the warming impact (Singh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2024). In order to reduce the climate impact of aviation the tourism industry is exploring sustainable aviation fuel, carbon offset programs, and fuel-efficient aircraft. However, these solutions also need significant investment and technological advancement to become completely effective.</w:t>
      </w:r>
    </w:p>
    <w:p w14:paraId="443BF515"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569FD30" wp14:editId="7E23207B">
            <wp:extent cx="2154555" cy="16002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54555" cy="1600200"/>
                    </a:xfrm>
                    <a:prstGeom prst="rect">
                      <a:avLst/>
                    </a:prstGeom>
                    <a:ln w="25400">
                      <a:solidFill>
                        <a:srgbClr val="000000"/>
                      </a:solidFill>
                      <a:prstDash val="solid"/>
                    </a:ln>
                  </pic:spPr>
                </pic:pic>
              </a:graphicData>
            </a:graphic>
          </wp:inline>
        </w:drawing>
      </w:r>
    </w:p>
    <w:p w14:paraId="4B35F1B5"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Global CO₂ emissions from commercial aviation 2004-2022</w:t>
      </w:r>
    </w:p>
    <w:p w14:paraId="6F8686BD"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
    <w:p w14:paraId="16EC06A3" w14:textId="77777777" w:rsidR="005A5B6E" w:rsidRDefault="00000000">
      <w:pPr>
        <w:pStyle w:val="Heading3"/>
      </w:pPr>
      <w:bookmarkStart w:id="7" w:name="_heading=h.3dy6vkm" w:colFirst="0" w:colLast="0"/>
      <w:bookmarkEnd w:id="7"/>
      <w:r>
        <w:t xml:space="preserve">2.1.2 Air and Noise Pollution </w:t>
      </w:r>
    </w:p>
    <w:p w14:paraId="77C745FF" w14:textId="77777777" w:rsidR="005A5B6E" w:rsidRDefault="005A5B6E">
      <w:pPr>
        <w:spacing w:line="360" w:lineRule="auto"/>
        <w:jc w:val="both"/>
        <w:rPr>
          <w:rFonts w:ascii="Times New Roman" w:eastAsia="Times New Roman" w:hAnsi="Times New Roman" w:cs="Times New Roman"/>
          <w:sz w:val="24"/>
          <w:szCs w:val="24"/>
        </w:rPr>
      </w:pPr>
    </w:p>
    <w:tbl>
      <w:tblPr>
        <w:tblStyle w:val="a"/>
        <w:tblW w:w="9342"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10"/>
        <w:gridCol w:w="3572"/>
        <w:gridCol w:w="4360"/>
      </w:tblGrid>
      <w:tr w:rsidR="005A5B6E" w14:paraId="60732D66" w14:textId="77777777">
        <w:tc>
          <w:tcPr>
            <w:tcW w:w="1410" w:type="dxa"/>
            <w:shd w:val="clear" w:color="auto" w:fill="auto"/>
            <w:tcMar>
              <w:top w:w="100" w:type="dxa"/>
              <w:left w:w="100" w:type="dxa"/>
              <w:bottom w:w="100" w:type="dxa"/>
              <w:right w:w="100" w:type="dxa"/>
            </w:tcMar>
          </w:tcPr>
          <w:p w14:paraId="32D53CF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Types of pollution </w:t>
            </w:r>
          </w:p>
        </w:tc>
        <w:tc>
          <w:tcPr>
            <w:tcW w:w="3572" w:type="dxa"/>
            <w:shd w:val="clear" w:color="auto" w:fill="auto"/>
            <w:tcMar>
              <w:top w:w="100" w:type="dxa"/>
              <w:left w:w="100" w:type="dxa"/>
              <w:bottom w:w="100" w:type="dxa"/>
              <w:right w:w="100" w:type="dxa"/>
            </w:tcMar>
          </w:tcPr>
          <w:p w14:paraId="39910788" w14:textId="77777777" w:rsidR="005A5B6E"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Effect </w:t>
            </w:r>
          </w:p>
        </w:tc>
        <w:tc>
          <w:tcPr>
            <w:tcW w:w="4360" w:type="dxa"/>
            <w:shd w:val="clear" w:color="auto" w:fill="auto"/>
            <w:tcMar>
              <w:top w:w="100" w:type="dxa"/>
              <w:left w:w="100" w:type="dxa"/>
              <w:bottom w:w="100" w:type="dxa"/>
              <w:right w:w="100" w:type="dxa"/>
            </w:tcMar>
          </w:tcPr>
          <w:p w14:paraId="0BDAB58A" w14:textId="77777777" w:rsidR="005A5B6E"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Data</w:t>
            </w:r>
          </w:p>
        </w:tc>
      </w:tr>
      <w:tr w:rsidR="005A5B6E" w14:paraId="2D397932" w14:textId="77777777">
        <w:trPr>
          <w:trHeight w:val="440"/>
        </w:trPr>
        <w:tc>
          <w:tcPr>
            <w:tcW w:w="1410" w:type="dxa"/>
            <w:vMerge w:val="restart"/>
            <w:shd w:val="clear" w:color="auto" w:fill="auto"/>
            <w:tcMar>
              <w:top w:w="100" w:type="dxa"/>
              <w:left w:w="100" w:type="dxa"/>
              <w:bottom w:w="100" w:type="dxa"/>
              <w:right w:w="100" w:type="dxa"/>
            </w:tcMar>
          </w:tcPr>
          <w:p w14:paraId="3DA179B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 Pollution</w:t>
            </w:r>
          </w:p>
        </w:tc>
        <w:tc>
          <w:tcPr>
            <w:tcW w:w="3572" w:type="dxa"/>
            <w:shd w:val="clear" w:color="auto" w:fill="auto"/>
            <w:tcMar>
              <w:top w:w="100" w:type="dxa"/>
              <w:left w:w="100" w:type="dxa"/>
              <w:bottom w:w="100" w:type="dxa"/>
              <w:right w:w="100" w:type="dxa"/>
            </w:tcMar>
          </w:tcPr>
          <w:p w14:paraId="76C7759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Aircraft engines release pollutants which degrade air quality and harm human health.</w:t>
            </w:r>
          </w:p>
        </w:tc>
        <w:tc>
          <w:tcPr>
            <w:tcW w:w="4360" w:type="dxa"/>
            <w:shd w:val="clear" w:color="auto" w:fill="auto"/>
            <w:tcMar>
              <w:top w:w="100" w:type="dxa"/>
              <w:left w:w="100" w:type="dxa"/>
              <w:bottom w:w="100" w:type="dxa"/>
              <w:right w:w="100" w:type="dxa"/>
            </w:tcMar>
          </w:tcPr>
          <w:p w14:paraId="5CF7E5D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Aviation contributes 16% of global NOₓ emissions at high altitudes (TU Delft, 2025)</w:t>
            </w:r>
          </w:p>
        </w:tc>
      </w:tr>
      <w:tr w:rsidR="005A5B6E" w14:paraId="5C246B6B" w14:textId="77777777">
        <w:trPr>
          <w:trHeight w:val="440"/>
        </w:trPr>
        <w:tc>
          <w:tcPr>
            <w:tcW w:w="1410" w:type="dxa"/>
            <w:vMerge/>
            <w:shd w:val="clear" w:color="auto" w:fill="auto"/>
            <w:tcMar>
              <w:top w:w="100" w:type="dxa"/>
              <w:left w:w="100" w:type="dxa"/>
              <w:bottom w:w="100" w:type="dxa"/>
              <w:right w:w="100" w:type="dxa"/>
            </w:tcMar>
          </w:tcPr>
          <w:p w14:paraId="10EB31F5"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3572" w:type="dxa"/>
            <w:shd w:val="clear" w:color="auto" w:fill="auto"/>
            <w:tcMar>
              <w:top w:w="100" w:type="dxa"/>
              <w:left w:w="100" w:type="dxa"/>
              <w:bottom w:w="100" w:type="dxa"/>
              <w:right w:w="100" w:type="dxa"/>
            </w:tcMar>
          </w:tcPr>
          <w:p w14:paraId="29E83FB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such as nitrogen oxides (NOₓ), particulate matter (PM), and sulfur oxides (SOₓ),</w:t>
            </w:r>
          </w:p>
        </w:tc>
        <w:tc>
          <w:tcPr>
            <w:tcW w:w="4360" w:type="dxa"/>
            <w:shd w:val="clear" w:color="auto" w:fill="auto"/>
            <w:tcMar>
              <w:top w:w="100" w:type="dxa"/>
              <w:left w:w="100" w:type="dxa"/>
              <w:bottom w:w="100" w:type="dxa"/>
              <w:right w:w="100" w:type="dxa"/>
            </w:tcMar>
          </w:tcPr>
          <w:p w14:paraId="4DE16D21" w14:textId="77777777" w:rsidR="005A5B6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leading to smog formation and respiratory diseases</w:t>
            </w:r>
          </w:p>
        </w:tc>
      </w:tr>
      <w:tr w:rsidR="005A5B6E" w14:paraId="2A68D41F" w14:textId="77777777">
        <w:trPr>
          <w:trHeight w:val="440"/>
        </w:trPr>
        <w:tc>
          <w:tcPr>
            <w:tcW w:w="1410" w:type="dxa"/>
            <w:vMerge w:val="restart"/>
            <w:shd w:val="clear" w:color="auto" w:fill="auto"/>
            <w:tcMar>
              <w:top w:w="100" w:type="dxa"/>
              <w:left w:w="100" w:type="dxa"/>
              <w:bottom w:w="100" w:type="dxa"/>
              <w:right w:w="100" w:type="dxa"/>
            </w:tcMar>
          </w:tcPr>
          <w:p w14:paraId="7C39DF4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Noise Pollution</w:t>
            </w:r>
          </w:p>
        </w:tc>
        <w:tc>
          <w:tcPr>
            <w:tcW w:w="3572" w:type="dxa"/>
            <w:vMerge w:val="restart"/>
            <w:shd w:val="clear" w:color="auto" w:fill="auto"/>
            <w:tcMar>
              <w:top w:w="100" w:type="dxa"/>
              <w:left w:w="100" w:type="dxa"/>
              <w:bottom w:w="100" w:type="dxa"/>
              <w:right w:w="100" w:type="dxa"/>
            </w:tcMar>
          </w:tcPr>
          <w:p w14:paraId="5338A1B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Aircraft noise affects communities near airports, causing sleep disturbances, stress, and </w:t>
            </w:r>
            <w:r>
              <w:rPr>
                <w:rFonts w:ascii="Times New Roman" w:eastAsia="Times New Roman" w:hAnsi="Times New Roman" w:cs="Times New Roman"/>
                <w:sz w:val="24"/>
                <w:szCs w:val="24"/>
              </w:rPr>
              <w:lastRenderedPageBreak/>
              <w:t>cardiovascular issues.</w:t>
            </w:r>
          </w:p>
        </w:tc>
        <w:tc>
          <w:tcPr>
            <w:tcW w:w="4360" w:type="dxa"/>
            <w:shd w:val="clear" w:color="auto" w:fill="auto"/>
            <w:tcMar>
              <w:top w:w="100" w:type="dxa"/>
              <w:left w:w="100" w:type="dxa"/>
              <w:bottom w:w="100" w:type="dxa"/>
              <w:right w:w="100" w:type="dxa"/>
            </w:tcMar>
          </w:tcPr>
          <w:p w14:paraId="3EA065A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WHO, (2025) states that exposure to noise above 40 dB at night increases the risk of high blood pressure</w:t>
            </w:r>
          </w:p>
        </w:tc>
      </w:tr>
      <w:tr w:rsidR="005A5B6E" w14:paraId="780A4EDD" w14:textId="77777777">
        <w:trPr>
          <w:trHeight w:val="440"/>
        </w:trPr>
        <w:tc>
          <w:tcPr>
            <w:tcW w:w="1410" w:type="dxa"/>
            <w:vMerge/>
            <w:shd w:val="clear" w:color="auto" w:fill="auto"/>
            <w:tcMar>
              <w:top w:w="100" w:type="dxa"/>
              <w:left w:w="100" w:type="dxa"/>
              <w:bottom w:w="100" w:type="dxa"/>
              <w:right w:w="100" w:type="dxa"/>
            </w:tcMar>
          </w:tcPr>
          <w:p w14:paraId="129E66EE"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3572" w:type="dxa"/>
            <w:vMerge/>
            <w:shd w:val="clear" w:color="auto" w:fill="auto"/>
            <w:tcMar>
              <w:top w:w="100" w:type="dxa"/>
              <w:left w:w="100" w:type="dxa"/>
              <w:bottom w:w="100" w:type="dxa"/>
              <w:right w:w="100" w:type="dxa"/>
            </w:tcMar>
          </w:tcPr>
          <w:p w14:paraId="61DF7EBE"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4360" w:type="dxa"/>
            <w:shd w:val="clear" w:color="auto" w:fill="auto"/>
            <w:tcMar>
              <w:top w:w="100" w:type="dxa"/>
              <w:left w:w="100" w:type="dxa"/>
              <w:bottom w:w="100" w:type="dxa"/>
              <w:right w:w="100" w:type="dxa"/>
            </w:tcMar>
          </w:tcPr>
          <w:p w14:paraId="560E276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Major airports exceed 70 dB during peak hours (NLS, 2025).</w:t>
            </w:r>
          </w:p>
        </w:tc>
      </w:tr>
      <w:tr w:rsidR="005A5B6E" w14:paraId="31A66358" w14:textId="77777777">
        <w:tc>
          <w:tcPr>
            <w:tcW w:w="1410" w:type="dxa"/>
            <w:shd w:val="clear" w:color="auto" w:fill="auto"/>
            <w:tcMar>
              <w:top w:w="100" w:type="dxa"/>
              <w:left w:w="100" w:type="dxa"/>
              <w:bottom w:w="100" w:type="dxa"/>
              <w:right w:w="100" w:type="dxa"/>
            </w:tcMar>
          </w:tcPr>
          <w:p w14:paraId="3E807A2F"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Impact</w:t>
            </w:r>
          </w:p>
        </w:tc>
        <w:tc>
          <w:tcPr>
            <w:tcW w:w="3572" w:type="dxa"/>
            <w:shd w:val="clear" w:color="auto" w:fill="auto"/>
            <w:tcMar>
              <w:top w:w="100" w:type="dxa"/>
              <w:left w:w="100" w:type="dxa"/>
              <w:bottom w:w="100" w:type="dxa"/>
              <w:right w:w="100" w:type="dxa"/>
            </w:tcMar>
          </w:tcPr>
          <w:p w14:paraId="61DC275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 air quality and noise pollution disrupt ecosystems, affecting wildlife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biodiversity.</w:t>
            </w:r>
          </w:p>
        </w:tc>
        <w:tc>
          <w:tcPr>
            <w:tcW w:w="4360" w:type="dxa"/>
            <w:shd w:val="clear" w:color="auto" w:fill="auto"/>
            <w:tcMar>
              <w:top w:w="100" w:type="dxa"/>
              <w:left w:w="100" w:type="dxa"/>
              <w:bottom w:w="100" w:type="dxa"/>
              <w:right w:w="100" w:type="dxa"/>
            </w:tcMar>
          </w:tcPr>
          <w:p w14:paraId="55DD9B9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Studies show that birds and animals near airports experience increased stress levels and migration disruptions due to continuous aircraft noise.</w:t>
            </w:r>
          </w:p>
        </w:tc>
      </w:tr>
      <w:tr w:rsidR="005A5B6E" w14:paraId="25A864F9" w14:textId="77777777">
        <w:tc>
          <w:tcPr>
            <w:tcW w:w="1410" w:type="dxa"/>
            <w:shd w:val="clear" w:color="auto" w:fill="auto"/>
            <w:tcMar>
              <w:top w:w="100" w:type="dxa"/>
              <w:left w:w="100" w:type="dxa"/>
              <w:bottom w:w="100" w:type="dxa"/>
              <w:right w:w="100" w:type="dxa"/>
            </w:tcMar>
          </w:tcPr>
          <w:p w14:paraId="573DF3F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Mitigation Efforts</w:t>
            </w:r>
          </w:p>
        </w:tc>
        <w:tc>
          <w:tcPr>
            <w:tcW w:w="3572" w:type="dxa"/>
            <w:shd w:val="clear" w:color="auto" w:fill="auto"/>
            <w:tcMar>
              <w:top w:w="100" w:type="dxa"/>
              <w:left w:w="100" w:type="dxa"/>
              <w:bottom w:w="100" w:type="dxa"/>
              <w:right w:w="100" w:type="dxa"/>
            </w:tcMar>
          </w:tcPr>
          <w:p w14:paraId="7EC64CF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quieter aircraft, improved air traffic management, noise barriers, and sustainable aviation fuels (SAF).</w:t>
            </w:r>
          </w:p>
        </w:tc>
        <w:tc>
          <w:tcPr>
            <w:tcW w:w="4360" w:type="dxa"/>
            <w:shd w:val="clear" w:color="auto" w:fill="auto"/>
            <w:tcMar>
              <w:top w:w="100" w:type="dxa"/>
              <w:left w:w="100" w:type="dxa"/>
              <w:bottom w:w="100" w:type="dxa"/>
              <w:right w:w="100" w:type="dxa"/>
            </w:tcMar>
          </w:tcPr>
          <w:p w14:paraId="1884471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Modern aircraft like the Boeing 787 and Airbus A350 reduce noise by 50% compared to older models (Airbus, 2025)</w:t>
            </w:r>
          </w:p>
        </w:tc>
      </w:tr>
    </w:tbl>
    <w:p w14:paraId="48366498" w14:textId="77777777" w:rsidR="005A5B6E" w:rsidRDefault="005A5B6E">
      <w:pPr>
        <w:spacing w:line="360" w:lineRule="auto"/>
        <w:jc w:val="both"/>
        <w:rPr>
          <w:rFonts w:ascii="Times New Roman" w:eastAsia="Times New Roman" w:hAnsi="Times New Roman" w:cs="Times New Roman"/>
          <w:sz w:val="24"/>
          <w:szCs w:val="24"/>
        </w:rPr>
      </w:pPr>
    </w:p>
    <w:p w14:paraId="69BE07A3" w14:textId="77777777" w:rsidR="005A5B6E" w:rsidRDefault="00000000">
      <w:pPr>
        <w:pStyle w:val="Heading2"/>
      </w:pPr>
      <w:bookmarkStart w:id="8" w:name="_heading=h.7c7gx3k2245f" w:colFirst="0" w:colLast="0"/>
      <w:bookmarkEnd w:id="8"/>
      <w:r>
        <w:t>Possible solutions to remedy and respond to the damage caused?</w:t>
      </w:r>
    </w:p>
    <w:p w14:paraId="3A37F20D" w14:textId="77777777" w:rsidR="005A5B6E" w:rsidRDefault="00000000">
      <w:pPr>
        <w:pStyle w:val="Heading2"/>
      </w:pPr>
      <w:bookmarkStart w:id="9" w:name="_heading=h.1t3h5sf" w:colFirst="0" w:colLast="0"/>
      <w:bookmarkEnd w:id="9"/>
      <w:r>
        <w:t xml:space="preserve">2.2 Sustainability Initiatives in Aviation </w:t>
      </w:r>
    </w:p>
    <w:p w14:paraId="0F4D9D8A"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aviation industry is continuously adopting different types of Sustainable initiatives that can help reduce the environmental impact of this industry. All these initiatives are focused and reducing carbonization and promoting alternative energy sources as well as improving fuel efficiency.</w:t>
      </w:r>
    </w:p>
    <w:p w14:paraId="2FA16F2E" w14:textId="77777777" w:rsidR="005A5B6E" w:rsidRDefault="00000000">
      <w:pPr>
        <w:pStyle w:val="Heading3"/>
      </w:pPr>
      <w:bookmarkStart w:id="10" w:name="_heading=h.4d34og8" w:colFirst="0" w:colLast="0"/>
      <w:bookmarkEnd w:id="10"/>
      <w:r>
        <w:t>2.2.1 Alternative Fuels (Biofuel, Hydrogen, and Electric Plane)</w:t>
      </w:r>
    </w:p>
    <w:p w14:paraId="5F330C74"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promising solutions for reducing aviation emissions is to take the help of </w:t>
      </w:r>
      <w:r>
        <w:rPr>
          <w:rFonts w:ascii="Times New Roman" w:eastAsia="Times New Roman" w:hAnsi="Times New Roman" w:cs="Times New Roman"/>
          <w:b/>
          <w:i/>
          <w:sz w:val="24"/>
          <w:szCs w:val="24"/>
        </w:rPr>
        <w:t>Sustainable Aviation Fuel</w:t>
      </w:r>
      <w:r>
        <w:rPr>
          <w:rFonts w:ascii="Times New Roman" w:eastAsia="Times New Roman" w:hAnsi="Times New Roman" w:cs="Times New Roman"/>
          <w:sz w:val="24"/>
          <w:szCs w:val="24"/>
        </w:rPr>
        <w:t xml:space="preserve"> (SAF). Biofuel comes from a number of sources like algae, agriculture residue, and waste oil. All these things can reduce carbonization by up to 80% in comparison to conventional Jet fuel (IATA, 2025). Major airlines such as British Airways and KLM have started using sustainable aviation fuel on their selected flights. </w:t>
      </w:r>
      <w:r>
        <w:rPr>
          <w:rFonts w:ascii="Times New Roman" w:eastAsia="Times New Roman" w:hAnsi="Times New Roman" w:cs="Times New Roman"/>
          <w:b/>
          <w:i/>
          <w:sz w:val="24"/>
          <w:szCs w:val="24"/>
        </w:rPr>
        <w:t>Hydrogen power aircraft</w:t>
      </w:r>
      <w:r>
        <w:rPr>
          <w:rFonts w:ascii="Times New Roman" w:eastAsia="Times New Roman" w:hAnsi="Times New Roman" w:cs="Times New Roman"/>
          <w:sz w:val="24"/>
          <w:szCs w:val="24"/>
        </w:rPr>
        <w:t xml:space="preserve"> are another possible solution. Hydrogen produces zero carbon dioxide emission when burned birthday challenges that include high production costs along with infrastructure requirements. Airbus is developing hydrogen power aircraft and is planning to launch them by 2035 (Airbus, 2025)</w:t>
      </w:r>
      <w:r>
        <w:rPr>
          <w:rFonts w:ascii="Times New Roman" w:eastAsia="Times New Roman" w:hAnsi="Times New Roman" w:cs="Times New Roman"/>
          <w:b/>
          <w:i/>
          <w:sz w:val="24"/>
          <w:szCs w:val="24"/>
        </w:rPr>
        <w:t xml:space="preserve"> Electric planes</w:t>
      </w:r>
      <w:r>
        <w:rPr>
          <w:rFonts w:ascii="Times New Roman" w:eastAsia="Times New Roman" w:hAnsi="Times New Roman" w:cs="Times New Roman"/>
          <w:sz w:val="24"/>
          <w:szCs w:val="24"/>
        </w:rPr>
        <w:t xml:space="preserve"> are intended to eliminate carbon emissions for short-haul flights which are at their early stages. The companies like</w:t>
      </w:r>
      <w:r>
        <w:rPr>
          <w:rFonts w:ascii="Times New Roman" w:eastAsia="Times New Roman" w:hAnsi="Times New Roman" w:cs="Times New Roman"/>
          <w:b/>
          <w:i/>
          <w:sz w:val="24"/>
          <w:szCs w:val="24"/>
        </w:rPr>
        <w:t xml:space="preserve"> Rolls-Royce</w:t>
      </w:r>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b/>
          <w:i/>
          <w:sz w:val="24"/>
          <w:szCs w:val="24"/>
        </w:rPr>
        <w:t>Eviation</w:t>
      </w:r>
      <w:proofErr w:type="spellEnd"/>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are testing completely electric aircraft with commercial deployment expected in the next decade (Schwab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4471A8B0"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4A20D3D" wp14:editId="77E2AF0E">
            <wp:extent cx="3605213" cy="3855574"/>
            <wp:effectExtent l="25400" t="25400" r="25400" b="25400"/>
            <wp:docPr id="8"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t="31417" b="20468"/>
                    <a:stretch>
                      <a:fillRect/>
                    </a:stretch>
                  </pic:blipFill>
                  <pic:spPr>
                    <a:xfrm>
                      <a:off x="0" y="0"/>
                      <a:ext cx="3605213" cy="3855574"/>
                    </a:xfrm>
                    <a:prstGeom prst="rect">
                      <a:avLst/>
                    </a:prstGeom>
                    <a:ln w="25400">
                      <a:solidFill>
                        <a:srgbClr val="000000"/>
                      </a:solidFill>
                      <a:prstDash val="solid"/>
                    </a:ln>
                  </pic:spPr>
                </pic:pic>
              </a:graphicData>
            </a:graphic>
          </wp:inline>
        </w:drawing>
      </w:r>
    </w:p>
    <w:p w14:paraId="57614D04"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2.1: The strategy towards net zero CO2 emissions</w:t>
      </w:r>
    </w:p>
    <w:p w14:paraId="4AD46D91"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IATA, 2025)</w:t>
      </w:r>
    </w:p>
    <w:p w14:paraId="527C28B8" w14:textId="77777777" w:rsidR="005A5B6E" w:rsidRDefault="00000000">
      <w:pPr>
        <w:pStyle w:val="Heading3"/>
      </w:pPr>
      <w:bookmarkStart w:id="11" w:name="_heading=h.2s8eyo1" w:colFirst="0" w:colLast="0"/>
      <w:bookmarkEnd w:id="11"/>
      <w:r>
        <w:t xml:space="preserve">2.2.2 Carbon offsetting program </w:t>
      </w:r>
    </w:p>
    <w:p w14:paraId="0032FAE8" w14:textId="77777777" w:rsidR="005A5B6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Carbon offsetting program allows Airlines to compensate for their emission by investing in Environmental projects. All these include reforestation programs, carbon capture technology, and renewable energy investment. Airlines like </w:t>
      </w:r>
      <w:r>
        <w:rPr>
          <w:rFonts w:ascii="Times New Roman" w:eastAsia="Times New Roman" w:hAnsi="Times New Roman" w:cs="Times New Roman"/>
          <w:b/>
          <w:sz w:val="24"/>
          <w:szCs w:val="24"/>
        </w:rPr>
        <w:t>Delta</w:t>
      </w:r>
      <w:r>
        <w:rPr>
          <w:rFonts w:ascii="Times New Roman" w:eastAsia="Times New Roman" w:hAnsi="Times New Roman" w:cs="Times New Roman"/>
          <w:sz w:val="24"/>
          <w:szCs w:val="24"/>
        </w:rPr>
        <w:t xml:space="preserve"> and  </w:t>
      </w:r>
      <w:r>
        <w:rPr>
          <w:rFonts w:ascii="Times New Roman" w:eastAsia="Times New Roman" w:hAnsi="Times New Roman" w:cs="Times New Roman"/>
          <w:b/>
          <w:sz w:val="24"/>
          <w:szCs w:val="24"/>
        </w:rPr>
        <w:t xml:space="preserve">Lufthansa </w:t>
      </w:r>
      <w:r>
        <w:rPr>
          <w:rFonts w:ascii="Times New Roman" w:eastAsia="Times New Roman" w:hAnsi="Times New Roman" w:cs="Times New Roman"/>
          <w:sz w:val="24"/>
          <w:szCs w:val="24"/>
        </w:rPr>
        <w:t>are opening customized options to purchase carbon dioxide and book flights (</w:t>
      </w:r>
      <w:proofErr w:type="spellStart"/>
      <w:r>
        <w:rPr>
          <w:rFonts w:ascii="Times New Roman" w:eastAsia="Times New Roman" w:hAnsi="Times New Roman" w:cs="Times New Roman"/>
          <w:sz w:val="24"/>
          <w:szCs w:val="24"/>
        </w:rPr>
        <w:t>Taneja</w:t>
      </w:r>
      <w:proofErr w:type="spellEnd"/>
      <w:r>
        <w:rPr>
          <w:rFonts w:ascii="Times New Roman" w:eastAsia="Times New Roman" w:hAnsi="Times New Roman" w:cs="Times New Roman"/>
          <w:sz w:val="24"/>
          <w:szCs w:val="24"/>
        </w:rPr>
        <w:t>, 2020). According to the International Air Transport Association, (2025), carbon offsetting can help in neutralizing around 50 million tons of carbon dioxide annually by 2030. However, it has been argued that offsetting does not directly reduce emissions and must be combined with cleaner fuel alternating.</w:t>
      </w:r>
    </w:p>
    <w:p w14:paraId="3ED04483" w14:textId="77777777" w:rsidR="005A5B6E" w:rsidRDefault="00000000">
      <w:pPr>
        <w:pStyle w:val="Heading3"/>
      </w:pPr>
      <w:bookmarkStart w:id="12" w:name="_heading=h.17dp8vu" w:colFirst="0" w:colLast="0"/>
      <w:bookmarkEnd w:id="12"/>
      <w:r>
        <w:t xml:space="preserve">2.2.3 Technological Innovations (Fuel-Efficient Aircraft,  AI for Route </w:t>
      </w:r>
      <w:proofErr w:type="spellStart"/>
      <w:r>
        <w:t>Optimisation</w:t>
      </w:r>
      <w:proofErr w:type="spellEnd"/>
      <w:r>
        <w:t>)</w:t>
      </w:r>
    </w:p>
    <w:p w14:paraId="56E13234"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innovations or advancements are helping Airlines to reduce fuel compensation and emissions. </w:t>
      </w:r>
      <w:r>
        <w:rPr>
          <w:rFonts w:ascii="Times New Roman" w:eastAsia="Times New Roman" w:hAnsi="Times New Roman" w:cs="Times New Roman"/>
          <w:b/>
          <w:i/>
          <w:sz w:val="24"/>
          <w:szCs w:val="24"/>
        </w:rPr>
        <w:t>New generation aircraft</w:t>
      </w:r>
      <w:r>
        <w:rPr>
          <w:rFonts w:ascii="Times New Roman" w:eastAsia="Times New Roman" w:hAnsi="Times New Roman" w:cs="Times New Roman"/>
          <w:sz w:val="24"/>
          <w:szCs w:val="24"/>
        </w:rPr>
        <w:t xml:space="preserve"> including the Boeing 787 Dreamliner and Airbus A350 consume almost 25% less fuel than older models because of the improved aerodynamics and lighter materials (Airbus, 2025).</w:t>
      </w:r>
    </w:p>
    <w:p w14:paraId="184FCA3D" w14:textId="77777777" w:rsidR="005A5B6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Artificial Intelligence and Data Analytics are responsible for being used in route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which is helpful for the airlines to reduce unnecessary fuel burn. AI-based flight planning can </w:t>
      </w:r>
      <w:r>
        <w:rPr>
          <w:rFonts w:ascii="Times New Roman" w:eastAsia="Times New Roman" w:hAnsi="Times New Roman" w:cs="Times New Roman"/>
          <w:sz w:val="24"/>
          <w:szCs w:val="24"/>
        </w:rPr>
        <w:lastRenderedPageBreak/>
        <w:t>reduce fuel consumption by 5 to 10% per flight which significantly reduces emissions (</w:t>
      </w:r>
      <w:proofErr w:type="spellStart"/>
      <w:r>
        <w:rPr>
          <w:rFonts w:ascii="Times New Roman" w:eastAsia="Times New Roman" w:hAnsi="Times New Roman" w:cs="Times New Roman"/>
          <w:sz w:val="24"/>
          <w:szCs w:val="24"/>
        </w:rPr>
        <w:t>Mdpi</w:t>
      </w:r>
      <w:proofErr w:type="spellEnd"/>
      <w:r>
        <w:rPr>
          <w:rFonts w:ascii="Times New Roman" w:eastAsia="Times New Roman" w:hAnsi="Times New Roman" w:cs="Times New Roman"/>
          <w:sz w:val="24"/>
          <w:szCs w:val="24"/>
        </w:rPr>
        <w:t xml:space="preserve">, 2025). Along with this, improvements in Air traffic management such as </w:t>
      </w:r>
      <w:r>
        <w:rPr>
          <w:rFonts w:ascii="Times New Roman" w:eastAsia="Times New Roman" w:hAnsi="Times New Roman" w:cs="Times New Roman"/>
          <w:b/>
          <w:i/>
          <w:sz w:val="24"/>
          <w:szCs w:val="24"/>
        </w:rPr>
        <w:t>continuous descent operation</w:t>
      </w:r>
      <w:r>
        <w:rPr>
          <w:rFonts w:ascii="Times New Roman" w:eastAsia="Times New Roman" w:hAnsi="Times New Roman" w:cs="Times New Roman"/>
          <w:sz w:val="24"/>
          <w:szCs w:val="24"/>
        </w:rPr>
        <w:t xml:space="preserve"> can also help in reducing fuel use during landing approaches.</w:t>
      </w:r>
    </w:p>
    <w:p w14:paraId="480E355D" w14:textId="77777777" w:rsidR="005A5B6E" w:rsidRDefault="00000000">
      <w:pPr>
        <w:pStyle w:val="Heading3"/>
      </w:pPr>
      <w:bookmarkStart w:id="13" w:name="_heading=h.3rdcrjn" w:colFirst="0" w:colLast="0"/>
      <w:bookmarkEnd w:id="13"/>
      <w:r>
        <w:t>2.2.4 Government and Industry Regulations (Emission Caps, Sustainable Aviation Fuel Mandate)</w:t>
      </w:r>
    </w:p>
    <w:p w14:paraId="64221B42"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Government and aviation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adopting policies in order to regulate and reduce emissions. The Carbon Offsetting and Reduction Scheme for International Aviation was introduced by the International Civil Aviation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which needs Airlines to offset emissions above the 2019 level starting from 2027 (</w:t>
      </w:r>
      <w:proofErr w:type="spellStart"/>
      <w:r>
        <w:rPr>
          <w:rFonts w:ascii="Times New Roman" w:eastAsia="Times New Roman" w:hAnsi="Times New Roman" w:cs="Times New Roman"/>
          <w:sz w:val="24"/>
          <w:szCs w:val="24"/>
        </w:rPr>
        <w:t>Climateimpact</w:t>
      </w:r>
      <w:proofErr w:type="spellEnd"/>
      <w:r>
        <w:rPr>
          <w:rFonts w:ascii="Times New Roman" w:eastAsia="Times New Roman" w:hAnsi="Times New Roman" w:cs="Times New Roman"/>
          <w:sz w:val="24"/>
          <w:szCs w:val="24"/>
        </w:rPr>
        <w:t>, 2025). Different types of government are also mandating the use of Sustainable aviation fuel. The European Union has set a target for airlines to use at least 2% sustainable aviation fuel by 2025 which is increasing to 70% by 2050 (Europa,  2025). The United Kingdom and the United States have also announced subsidies and incentives in order to encourage sustainable aviation fuel production and usage.</w:t>
      </w:r>
    </w:p>
    <w:p w14:paraId="0B7C9117" w14:textId="77777777" w:rsidR="005A5B6E" w:rsidRDefault="00000000">
      <w:pPr>
        <w:pStyle w:val="Heading2"/>
      </w:pPr>
      <w:bookmarkStart w:id="14" w:name="_heading=h.26in1rg" w:colFirst="0" w:colLast="0"/>
      <w:bookmarkEnd w:id="14"/>
      <w:r>
        <w:t xml:space="preserve">2.3 Cost Effectiveness and Feasibility of Sustainable Solutions </w:t>
      </w:r>
    </w:p>
    <w:p w14:paraId="44D6D83A" w14:textId="77777777" w:rsidR="005A5B6E" w:rsidRDefault="00000000">
      <w:pPr>
        <w:pStyle w:val="Heading3"/>
      </w:pPr>
      <w:bookmarkStart w:id="15" w:name="_heading=h.lnxbz9" w:colFirst="0" w:colLast="0"/>
      <w:bookmarkEnd w:id="15"/>
      <w:r>
        <w:t xml:space="preserve">2.3.1 Economic impact on airlines and consumers </w:t>
      </w:r>
    </w:p>
    <w:p w14:paraId="0131FDBE" w14:textId="77777777" w:rsidR="005A5B6E" w:rsidRDefault="005A5B6E">
      <w:pPr>
        <w:spacing w:line="360" w:lineRule="auto"/>
        <w:jc w:val="both"/>
        <w:rPr>
          <w:rFonts w:ascii="Times New Roman" w:eastAsia="Times New Roman" w:hAnsi="Times New Roman" w:cs="Times New Roman"/>
          <w:sz w:val="24"/>
          <w:szCs w:val="24"/>
        </w:rPr>
      </w:pPr>
    </w:p>
    <w:tbl>
      <w:tblPr>
        <w:tblStyle w:val="a0"/>
        <w:tblW w:w="935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4"/>
        <w:gridCol w:w="3761"/>
        <w:gridCol w:w="3788"/>
      </w:tblGrid>
      <w:tr w:rsidR="005A5B6E" w14:paraId="1B550D8C" w14:textId="77777777">
        <w:tc>
          <w:tcPr>
            <w:tcW w:w="1804" w:type="dxa"/>
            <w:shd w:val="clear" w:color="auto" w:fill="auto"/>
            <w:tcMar>
              <w:top w:w="100" w:type="dxa"/>
              <w:left w:w="100" w:type="dxa"/>
              <w:bottom w:w="100" w:type="dxa"/>
              <w:right w:w="100" w:type="dxa"/>
            </w:tcMar>
          </w:tcPr>
          <w:p w14:paraId="75E01F3D"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Aspect</w:t>
            </w:r>
          </w:p>
        </w:tc>
        <w:tc>
          <w:tcPr>
            <w:tcW w:w="3761" w:type="dxa"/>
            <w:shd w:val="clear" w:color="auto" w:fill="auto"/>
            <w:tcMar>
              <w:top w:w="100" w:type="dxa"/>
              <w:left w:w="100" w:type="dxa"/>
              <w:bottom w:w="100" w:type="dxa"/>
              <w:right w:w="100" w:type="dxa"/>
            </w:tcMar>
          </w:tcPr>
          <w:p w14:paraId="321B505D" w14:textId="77777777" w:rsidR="005A5B6E"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Airlines</w:t>
            </w:r>
          </w:p>
        </w:tc>
        <w:tc>
          <w:tcPr>
            <w:tcW w:w="3788" w:type="dxa"/>
            <w:shd w:val="clear" w:color="auto" w:fill="auto"/>
            <w:tcMar>
              <w:top w:w="100" w:type="dxa"/>
              <w:left w:w="100" w:type="dxa"/>
              <w:bottom w:w="100" w:type="dxa"/>
              <w:right w:w="100" w:type="dxa"/>
            </w:tcMar>
          </w:tcPr>
          <w:p w14:paraId="5CE6BFB3" w14:textId="77777777" w:rsidR="005A5B6E"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consumer</w:t>
            </w:r>
          </w:p>
        </w:tc>
      </w:tr>
      <w:tr w:rsidR="005A5B6E" w14:paraId="176E8081" w14:textId="77777777">
        <w:tc>
          <w:tcPr>
            <w:tcW w:w="1804" w:type="dxa"/>
            <w:shd w:val="clear" w:color="auto" w:fill="auto"/>
            <w:tcMar>
              <w:top w:w="100" w:type="dxa"/>
              <w:left w:w="100" w:type="dxa"/>
              <w:bottom w:w="100" w:type="dxa"/>
              <w:right w:w="100" w:type="dxa"/>
            </w:tcMar>
          </w:tcPr>
          <w:p w14:paraId="28F56D55"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aviation fuel</w:t>
            </w:r>
          </w:p>
        </w:tc>
        <w:tc>
          <w:tcPr>
            <w:tcW w:w="3761" w:type="dxa"/>
            <w:shd w:val="clear" w:color="auto" w:fill="auto"/>
            <w:tcMar>
              <w:top w:w="100" w:type="dxa"/>
              <w:left w:w="100" w:type="dxa"/>
              <w:bottom w:w="100" w:type="dxa"/>
              <w:right w:w="100" w:type="dxa"/>
            </w:tcMar>
          </w:tcPr>
          <w:p w14:paraId="6A70159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production costs (3-5 times more expensive than conventional fuel) increase operational expenses (</w:t>
            </w:r>
            <w:proofErr w:type="spellStart"/>
            <w:r>
              <w:rPr>
                <w:rFonts w:ascii="Times New Roman" w:eastAsia="Times New Roman" w:hAnsi="Times New Roman" w:cs="Times New Roman"/>
                <w:sz w:val="24"/>
                <w:szCs w:val="24"/>
              </w:rPr>
              <w:t>Dahal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tc>
        <w:tc>
          <w:tcPr>
            <w:tcW w:w="3788" w:type="dxa"/>
            <w:shd w:val="clear" w:color="auto" w:fill="auto"/>
            <w:tcMar>
              <w:top w:w="100" w:type="dxa"/>
              <w:left w:w="100" w:type="dxa"/>
              <w:bottom w:w="100" w:type="dxa"/>
              <w:right w:w="100" w:type="dxa"/>
            </w:tcMar>
          </w:tcPr>
          <w:p w14:paraId="68F844A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Ticket prices may rise as airlines pass costs to passengers.</w:t>
            </w:r>
          </w:p>
        </w:tc>
      </w:tr>
      <w:tr w:rsidR="005A5B6E" w14:paraId="56DB3B4F" w14:textId="77777777">
        <w:tc>
          <w:tcPr>
            <w:tcW w:w="1804" w:type="dxa"/>
            <w:shd w:val="clear" w:color="auto" w:fill="auto"/>
            <w:tcMar>
              <w:top w:w="100" w:type="dxa"/>
              <w:left w:w="100" w:type="dxa"/>
              <w:bottom w:w="100" w:type="dxa"/>
              <w:right w:w="100" w:type="dxa"/>
            </w:tcMar>
          </w:tcPr>
          <w:p w14:paraId="0544936F"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Hydrogen and electric plain</w:t>
            </w:r>
          </w:p>
        </w:tc>
        <w:tc>
          <w:tcPr>
            <w:tcW w:w="3761" w:type="dxa"/>
            <w:shd w:val="clear" w:color="auto" w:fill="auto"/>
            <w:tcMar>
              <w:top w:w="100" w:type="dxa"/>
              <w:left w:w="100" w:type="dxa"/>
              <w:bottom w:w="100" w:type="dxa"/>
              <w:right w:w="100" w:type="dxa"/>
            </w:tcMar>
          </w:tcPr>
          <w:p w14:paraId="32D8B023"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Requires significant investment in new aircraft and infrastructure, delaying profitability.</w:t>
            </w:r>
          </w:p>
        </w:tc>
        <w:tc>
          <w:tcPr>
            <w:tcW w:w="3788" w:type="dxa"/>
            <w:shd w:val="clear" w:color="auto" w:fill="auto"/>
            <w:tcMar>
              <w:top w:w="100" w:type="dxa"/>
              <w:left w:w="100" w:type="dxa"/>
              <w:bottom w:w="100" w:type="dxa"/>
              <w:right w:w="100" w:type="dxa"/>
            </w:tcMar>
          </w:tcPr>
          <w:p w14:paraId="3DEA0C00"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high costs may lead to premium pricing on routes using these technologies.</w:t>
            </w:r>
          </w:p>
        </w:tc>
      </w:tr>
      <w:tr w:rsidR="005A5B6E" w14:paraId="6E322E29" w14:textId="77777777">
        <w:tc>
          <w:tcPr>
            <w:tcW w:w="1804" w:type="dxa"/>
            <w:shd w:val="clear" w:color="auto" w:fill="auto"/>
            <w:tcMar>
              <w:top w:w="100" w:type="dxa"/>
              <w:left w:w="100" w:type="dxa"/>
              <w:bottom w:w="100" w:type="dxa"/>
              <w:right w:w="100" w:type="dxa"/>
            </w:tcMar>
          </w:tcPr>
          <w:p w14:paraId="337F215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Carbon offsetting program</w:t>
            </w:r>
          </w:p>
        </w:tc>
        <w:tc>
          <w:tcPr>
            <w:tcW w:w="3761" w:type="dxa"/>
            <w:shd w:val="clear" w:color="auto" w:fill="auto"/>
            <w:tcMar>
              <w:top w:w="100" w:type="dxa"/>
              <w:left w:w="100" w:type="dxa"/>
              <w:bottom w:w="100" w:type="dxa"/>
              <w:right w:w="100" w:type="dxa"/>
            </w:tcMar>
          </w:tcPr>
          <w:p w14:paraId="2F2EBFB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Airlines must invest in environmental projects, adding financial burden (de Mello, 2024).</w:t>
            </w:r>
          </w:p>
        </w:tc>
        <w:tc>
          <w:tcPr>
            <w:tcW w:w="3788" w:type="dxa"/>
            <w:shd w:val="clear" w:color="auto" w:fill="auto"/>
            <w:tcMar>
              <w:top w:w="100" w:type="dxa"/>
              <w:left w:w="100" w:type="dxa"/>
              <w:bottom w:w="100" w:type="dxa"/>
              <w:right w:w="100" w:type="dxa"/>
            </w:tcMar>
          </w:tcPr>
          <w:p w14:paraId="2F7D1F9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Passengers may need to pay extra for voluntary offsetting.</w:t>
            </w:r>
          </w:p>
        </w:tc>
      </w:tr>
      <w:tr w:rsidR="005A5B6E" w14:paraId="24D7F9C6" w14:textId="77777777">
        <w:tc>
          <w:tcPr>
            <w:tcW w:w="1804" w:type="dxa"/>
            <w:shd w:val="clear" w:color="auto" w:fill="auto"/>
            <w:tcMar>
              <w:top w:w="100" w:type="dxa"/>
              <w:left w:w="100" w:type="dxa"/>
              <w:bottom w:w="100" w:type="dxa"/>
              <w:right w:w="100" w:type="dxa"/>
            </w:tcMar>
          </w:tcPr>
          <w:p w14:paraId="1621C53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Fuel efficient aircraft</w:t>
            </w:r>
          </w:p>
        </w:tc>
        <w:tc>
          <w:tcPr>
            <w:tcW w:w="3761" w:type="dxa"/>
            <w:shd w:val="clear" w:color="auto" w:fill="auto"/>
            <w:tcMar>
              <w:top w:w="100" w:type="dxa"/>
              <w:left w:w="100" w:type="dxa"/>
              <w:bottom w:w="100" w:type="dxa"/>
              <w:right w:w="100" w:type="dxa"/>
            </w:tcMar>
          </w:tcPr>
          <w:p w14:paraId="2897C59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Reduces fuel costs over time but requires a high initial investment.</w:t>
            </w:r>
          </w:p>
        </w:tc>
        <w:tc>
          <w:tcPr>
            <w:tcW w:w="3788" w:type="dxa"/>
            <w:shd w:val="clear" w:color="auto" w:fill="auto"/>
            <w:tcMar>
              <w:top w:w="100" w:type="dxa"/>
              <w:left w:w="100" w:type="dxa"/>
              <w:bottom w:w="100" w:type="dxa"/>
              <w:right w:w="100" w:type="dxa"/>
            </w:tcMar>
          </w:tcPr>
          <w:p w14:paraId="6184204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Potentially lower ticket prices in the long run due to fuel savings.</w:t>
            </w:r>
          </w:p>
        </w:tc>
      </w:tr>
      <w:tr w:rsidR="005A5B6E" w14:paraId="08076012" w14:textId="77777777">
        <w:tc>
          <w:tcPr>
            <w:tcW w:w="1804" w:type="dxa"/>
            <w:shd w:val="clear" w:color="auto" w:fill="auto"/>
            <w:tcMar>
              <w:top w:w="100" w:type="dxa"/>
              <w:left w:w="100" w:type="dxa"/>
              <w:bottom w:w="100" w:type="dxa"/>
              <w:right w:w="100" w:type="dxa"/>
            </w:tcMar>
          </w:tcPr>
          <w:p w14:paraId="0C95E59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Government Regulation and subsidies</w:t>
            </w:r>
          </w:p>
        </w:tc>
        <w:tc>
          <w:tcPr>
            <w:tcW w:w="3761" w:type="dxa"/>
            <w:shd w:val="clear" w:color="auto" w:fill="auto"/>
            <w:tcMar>
              <w:top w:w="100" w:type="dxa"/>
              <w:left w:w="100" w:type="dxa"/>
              <w:bottom w:w="100" w:type="dxa"/>
              <w:right w:w="100" w:type="dxa"/>
            </w:tcMar>
          </w:tcPr>
          <w:p w14:paraId="6D94ADD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Incentives for SAF adoption reduce costs, but strict emission rules may increase compliance expenses (</w:t>
            </w:r>
            <w:proofErr w:type="spellStart"/>
            <w:r>
              <w:rPr>
                <w:rFonts w:ascii="Times New Roman" w:eastAsia="Times New Roman" w:hAnsi="Times New Roman" w:cs="Times New Roman"/>
                <w:sz w:val="24"/>
                <w:szCs w:val="24"/>
              </w:rPr>
              <w:t>Shahriar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Khanal</w:t>
            </w:r>
            <w:proofErr w:type="spellEnd"/>
            <w:r>
              <w:rPr>
                <w:rFonts w:ascii="Times New Roman" w:eastAsia="Times New Roman" w:hAnsi="Times New Roman" w:cs="Times New Roman"/>
                <w:sz w:val="24"/>
                <w:szCs w:val="24"/>
              </w:rPr>
              <w:t>, 2022).</w:t>
            </w:r>
          </w:p>
        </w:tc>
        <w:tc>
          <w:tcPr>
            <w:tcW w:w="3788" w:type="dxa"/>
            <w:shd w:val="clear" w:color="auto" w:fill="auto"/>
            <w:tcMar>
              <w:top w:w="100" w:type="dxa"/>
              <w:left w:w="100" w:type="dxa"/>
              <w:bottom w:w="100" w:type="dxa"/>
              <w:right w:w="100" w:type="dxa"/>
            </w:tcMar>
          </w:tcPr>
          <w:p w14:paraId="7BDDD37D"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benefit from eco-friendly travel, but taxes on emissions may increase fares.</w:t>
            </w:r>
          </w:p>
        </w:tc>
      </w:tr>
      <w:tr w:rsidR="005A5B6E" w14:paraId="2318B188" w14:textId="77777777">
        <w:tc>
          <w:tcPr>
            <w:tcW w:w="1804" w:type="dxa"/>
            <w:shd w:val="clear" w:color="auto" w:fill="auto"/>
            <w:tcMar>
              <w:top w:w="100" w:type="dxa"/>
              <w:left w:w="100" w:type="dxa"/>
              <w:bottom w:w="100" w:type="dxa"/>
              <w:right w:w="100" w:type="dxa"/>
            </w:tcMar>
          </w:tcPr>
          <w:p w14:paraId="1DFD372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perception and demand</w:t>
            </w:r>
          </w:p>
        </w:tc>
        <w:tc>
          <w:tcPr>
            <w:tcW w:w="3761" w:type="dxa"/>
            <w:shd w:val="clear" w:color="auto" w:fill="auto"/>
            <w:tcMar>
              <w:top w:w="100" w:type="dxa"/>
              <w:left w:w="100" w:type="dxa"/>
              <w:bottom w:w="100" w:type="dxa"/>
              <w:right w:w="100" w:type="dxa"/>
            </w:tcMar>
          </w:tcPr>
          <w:p w14:paraId="163AB2B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Airlines investing in sustainability gain brand loyalty and attract eco-conscious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w:t>
            </w:r>
          </w:p>
        </w:tc>
        <w:tc>
          <w:tcPr>
            <w:tcW w:w="3788" w:type="dxa"/>
            <w:shd w:val="clear" w:color="auto" w:fill="auto"/>
            <w:tcMar>
              <w:top w:w="100" w:type="dxa"/>
              <w:left w:w="100" w:type="dxa"/>
              <w:bottom w:w="100" w:type="dxa"/>
              <w:right w:w="100" w:type="dxa"/>
            </w:tcMar>
          </w:tcPr>
          <w:p w14:paraId="64E793A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increasingly prefer sustainable travel options, influencing pricing and demand.</w:t>
            </w:r>
          </w:p>
        </w:tc>
      </w:tr>
    </w:tbl>
    <w:p w14:paraId="055F80E8" w14:textId="77777777" w:rsidR="005A5B6E" w:rsidRDefault="005A5B6E">
      <w:pPr>
        <w:spacing w:line="360" w:lineRule="auto"/>
        <w:jc w:val="both"/>
        <w:rPr>
          <w:rFonts w:ascii="Times New Roman" w:eastAsia="Times New Roman" w:hAnsi="Times New Roman" w:cs="Times New Roman"/>
          <w:sz w:val="24"/>
          <w:szCs w:val="24"/>
        </w:rPr>
      </w:pPr>
    </w:p>
    <w:p w14:paraId="3BE0F73C" w14:textId="77777777" w:rsidR="005A5B6E" w:rsidRDefault="00000000">
      <w:pPr>
        <w:pStyle w:val="Heading3"/>
      </w:pPr>
      <w:bookmarkStart w:id="16" w:name="_heading=h.35nkun2" w:colFirst="0" w:colLast="0"/>
      <w:bookmarkEnd w:id="16"/>
      <w:r>
        <w:t xml:space="preserve">2.3.2 Practically implementing sustainable aviation solutions </w:t>
      </w:r>
    </w:p>
    <w:p w14:paraId="4079800E" w14:textId="77777777" w:rsidR="005A5B6E" w:rsidRDefault="005A5B6E">
      <w:pPr>
        <w:spacing w:line="360" w:lineRule="auto"/>
        <w:jc w:val="both"/>
        <w:rPr>
          <w:rFonts w:ascii="Times New Roman" w:eastAsia="Times New Roman" w:hAnsi="Times New Roman" w:cs="Times New Roman"/>
          <w:b/>
          <w:sz w:val="24"/>
          <w:szCs w:val="24"/>
        </w:rPr>
      </w:pPr>
    </w:p>
    <w:tbl>
      <w:tblPr>
        <w:tblStyle w:val="a1"/>
        <w:tblW w:w="935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22"/>
        <w:gridCol w:w="3343"/>
        <w:gridCol w:w="4189"/>
      </w:tblGrid>
      <w:tr w:rsidR="005A5B6E" w14:paraId="2FA3F743" w14:textId="77777777">
        <w:tc>
          <w:tcPr>
            <w:tcW w:w="1822" w:type="dxa"/>
            <w:shd w:val="clear" w:color="auto" w:fill="auto"/>
            <w:tcMar>
              <w:top w:w="100" w:type="dxa"/>
              <w:left w:w="100" w:type="dxa"/>
              <w:bottom w:w="100" w:type="dxa"/>
              <w:right w:w="100" w:type="dxa"/>
            </w:tcMar>
          </w:tcPr>
          <w:p w14:paraId="103268F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Solution</w:t>
            </w:r>
          </w:p>
        </w:tc>
        <w:tc>
          <w:tcPr>
            <w:tcW w:w="3343" w:type="dxa"/>
            <w:shd w:val="clear" w:color="auto" w:fill="auto"/>
            <w:tcMar>
              <w:top w:w="100" w:type="dxa"/>
              <w:left w:w="100" w:type="dxa"/>
              <w:bottom w:w="100" w:type="dxa"/>
              <w:right w:w="100" w:type="dxa"/>
            </w:tcMar>
          </w:tcPr>
          <w:p w14:paraId="78F170F7"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 challenges</w:t>
            </w:r>
          </w:p>
        </w:tc>
        <w:tc>
          <w:tcPr>
            <w:tcW w:w="4189" w:type="dxa"/>
            <w:shd w:val="clear" w:color="auto" w:fill="auto"/>
            <w:tcMar>
              <w:top w:w="100" w:type="dxa"/>
              <w:left w:w="100" w:type="dxa"/>
              <w:bottom w:w="100" w:type="dxa"/>
              <w:right w:w="100" w:type="dxa"/>
            </w:tcMar>
          </w:tcPr>
          <w:p w14:paraId="6187BE7F"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progress and feasibility</w:t>
            </w:r>
          </w:p>
        </w:tc>
      </w:tr>
      <w:tr w:rsidR="005A5B6E" w14:paraId="2BE5E713" w14:textId="77777777">
        <w:tc>
          <w:tcPr>
            <w:tcW w:w="1822" w:type="dxa"/>
            <w:shd w:val="clear" w:color="auto" w:fill="auto"/>
            <w:tcMar>
              <w:top w:w="100" w:type="dxa"/>
              <w:left w:w="100" w:type="dxa"/>
              <w:bottom w:w="100" w:type="dxa"/>
              <w:right w:w="100" w:type="dxa"/>
            </w:tcMar>
          </w:tcPr>
          <w:p w14:paraId="4051991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aviation fuel (SAF)</w:t>
            </w:r>
          </w:p>
        </w:tc>
        <w:tc>
          <w:tcPr>
            <w:tcW w:w="3343" w:type="dxa"/>
            <w:shd w:val="clear" w:color="auto" w:fill="auto"/>
            <w:tcMar>
              <w:top w:w="100" w:type="dxa"/>
              <w:left w:w="100" w:type="dxa"/>
              <w:bottom w:w="100" w:type="dxa"/>
              <w:right w:w="100" w:type="dxa"/>
            </w:tcMar>
          </w:tcPr>
          <w:p w14:paraId="156BA3D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production costs and limited supply hinder widespread adoption.</w:t>
            </w:r>
          </w:p>
        </w:tc>
        <w:tc>
          <w:tcPr>
            <w:tcW w:w="4189" w:type="dxa"/>
            <w:shd w:val="clear" w:color="auto" w:fill="auto"/>
            <w:tcMar>
              <w:top w:w="100" w:type="dxa"/>
              <w:left w:w="100" w:type="dxa"/>
              <w:bottom w:w="100" w:type="dxa"/>
              <w:right w:w="100" w:type="dxa"/>
            </w:tcMar>
          </w:tcPr>
          <w:p w14:paraId="5D79FCD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SAF accounts for less than 1% of global aviation fuel but is expected to reach 10% by 2030 with government support (IEA, 2025)</w:t>
            </w:r>
          </w:p>
        </w:tc>
      </w:tr>
      <w:tr w:rsidR="005A5B6E" w14:paraId="05CBB769" w14:textId="77777777">
        <w:tc>
          <w:tcPr>
            <w:tcW w:w="1822" w:type="dxa"/>
            <w:shd w:val="clear" w:color="auto" w:fill="auto"/>
            <w:tcMar>
              <w:top w:w="100" w:type="dxa"/>
              <w:left w:w="100" w:type="dxa"/>
              <w:bottom w:w="100" w:type="dxa"/>
              <w:right w:w="100" w:type="dxa"/>
            </w:tcMar>
          </w:tcPr>
          <w:p w14:paraId="2DDEA05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Hydrogen-powered plane</w:t>
            </w:r>
          </w:p>
        </w:tc>
        <w:tc>
          <w:tcPr>
            <w:tcW w:w="3343" w:type="dxa"/>
            <w:shd w:val="clear" w:color="auto" w:fill="auto"/>
            <w:tcMar>
              <w:top w:w="100" w:type="dxa"/>
              <w:left w:w="100" w:type="dxa"/>
              <w:bottom w:w="100" w:type="dxa"/>
              <w:right w:w="100" w:type="dxa"/>
            </w:tcMar>
          </w:tcPr>
          <w:p w14:paraId="50BAEF2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Requires new aircraft designs and airport infrastructure for fuel storage and </w:t>
            </w:r>
            <w:proofErr w:type="spellStart"/>
            <w:r>
              <w:rPr>
                <w:rFonts w:ascii="Times New Roman" w:eastAsia="Times New Roman" w:hAnsi="Times New Roman" w:cs="Times New Roman"/>
                <w:sz w:val="24"/>
                <w:szCs w:val="24"/>
              </w:rPr>
              <w:t>refuelling</w:t>
            </w:r>
            <w:proofErr w:type="spellEnd"/>
            <w:r>
              <w:rPr>
                <w:rFonts w:ascii="Times New Roman" w:eastAsia="Times New Roman" w:hAnsi="Times New Roman" w:cs="Times New Roman"/>
                <w:sz w:val="24"/>
                <w:szCs w:val="24"/>
              </w:rPr>
              <w:t>.</w:t>
            </w:r>
          </w:p>
        </w:tc>
        <w:tc>
          <w:tcPr>
            <w:tcW w:w="4189" w:type="dxa"/>
            <w:shd w:val="clear" w:color="auto" w:fill="auto"/>
            <w:tcMar>
              <w:top w:w="100" w:type="dxa"/>
              <w:left w:w="100" w:type="dxa"/>
              <w:bottom w:w="100" w:type="dxa"/>
              <w:right w:w="100" w:type="dxa"/>
            </w:tcMar>
          </w:tcPr>
          <w:p w14:paraId="2E76273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Airbus plans to launch hydrogen planes by 2035, but large-scale adoption is still far off (Airbus, 2025).</w:t>
            </w:r>
          </w:p>
        </w:tc>
      </w:tr>
      <w:tr w:rsidR="005A5B6E" w14:paraId="6008442B" w14:textId="77777777">
        <w:tc>
          <w:tcPr>
            <w:tcW w:w="1822" w:type="dxa"/>
            <w:shd w:val="clear" w:color="auto" w:fill="auto"/>
            <w:tcMar>
              <w:top w:w="100" w:type="dxa"/>
              <w:left w:w="100" w:type="dxa"/>
              <w:bottom w:w="100" w:type="dxa"/>
              <w:right w:w="100" w:type="dxa"/>
            </w:tcMar>
          </w:tcPr>
          <w:p w14:paraId="7347FAB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Electric plane</w:t>
            </w:r>
          </w:p>
        </w:tc>
        <w:tc>
          <w:tcPr>
            <w:tcW w:w="3343" w:type="dxa"/>
            <w:shd w:val="clear" w:color="auto" w:fill="auto"/>
            <w:tcMar>
              <w:top w:w="100" w:type="dxa"/>
              <w:left w:w="100" w:type="dxa"/>
              <w:bottom w:w="100" w:type="dxa"/>
              <w:right w:w="100" w:type="dxa"/>
            </w:tcMar>
          </w:tcPr>
          <w:p w14:paraId="2B6AABA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Battery limitations restrict flight range and increase aircraft weight.</w:t>
            </w:r>
          </w:p>
        </w:tc>
        <w:tc>
          <w:tcPr>
            <w:tcW w:w="4189" w:type="dxa"/>
            <w:shd w:val="clear" w:color="auto" w:fill="auto"/>
            <w:tcMar>
              <w:top w:w="100" w:type="dxa"/>
              <w:left w:w="100" w:type="dxa"/>
              <w:bottom w:w="100" w:type="dxa"/>
              <w:right w:w="100" w:type="dxa"/>
            </w:tcMar>
          </w:tcPr>
          <w:p w14:paraId="3647154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Suitable for short-haul flights; companies like Wright Electric aim for electric commercial planes by 2030 (</w:t>
            </w:r>
            <w:proofErr w:type="spellStart"/>
            <w:r>
              <w:rPr>
                <w:rFonts w:ascii="Times New Roman" w:eastAsia="Times New Roman" w:hAnsi="Times New Roman" w:cs="Times New Roman"/>
                <w:sz w:val="24"/>
                <w:szCs w:val="24"/>
              </w:rPr>
              <w:t>Aviationtoday</w:t>
            </w:r>
            <w:proofErr w:type="spellEnd"/>
            <w:r>
              <w:rPr>
                <w:rFonts w:ascii="Times New Roman" w:eastAsia="Times New Roman" w:hAnsi="Times New Roman" w:cs="Times New Roman"/>
                <w:sz w:val="24"/>
                <w:szCs w:val="24"/>
              </w:rPr>
              <w:t>, 2025)</w:t>
            </w:r>
          </w:p>
        </w:tc>
      </w:tr>
      <w:tr w:rsidR="005A5B6E" w14:paraId="194DFAD3" w14:textId="77777777">
        <w:tc>
          <w:tcPr>
            <w:tcW w:w="1822" w:type="dxa"/>
            <w:shd w:val="clear" w:color="auto" w:fill="auto"/>
            <w:tcMar>
              <w:top w:w="100" w:type="dxa"/>
              <w:left w:w="100" w:type="dxa"/>
              <w:bottom w:w="100" w:type="dxa"/>
              <w:right w:w="100" w:type="dxa"/>
            </w:tcMar>
          </w:tcPr>
          <w:p w14:paraId="382C1DB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Carbon offsetting program</w:t>
            </w:r>
          </w:p>
        </w:tc>
        <w:tc>
          <w:tcPr>
            <w:tcW w:w="3343" w:type="dxa"/>
            <w:shd w:val="clear" w:color="auto" w:fill="auto"/>
            <w:tcMar>
              <w:top w:w="100" w:type="dxa"/>
              <w:left w:w="100" w:type="dxa"/>
              <w:bottom w:w="100" w:type="dxa"/>
              <w:right w:w="100" w:type="dxa"/>
            </w:tcMar>
          </w:tcPr>
          <w:p w14:paraId="0F7D6F4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Effectiveness depends on transparency and proper project selection.</w:t>
            </w:r>
          </w:p>
        </w:tc>
        <w:tc>
          <w:tcPr>
            <w:tcW w:w="4189" w:type="dxa"/>
            <w:shd w:val="clear" w:color="auto" w:fill="auto"/>
            <w:tcMar>
              <w:top w:w="100" w:type="dxa"/>
              <w:left w:w="100" w:type="dxa"/>
              <w:bottom w:w="100" w:type="dxa"/>
              <w:right w:w="100" w:type="dxa"/>
            </w:tcMar>
          </w:tcPr>
          <w:p w14:paraId="5A235A5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Airlines like British Airways and Delta invest in offset programs, but the impact remains debated.</w:t>
            </w:r>
          </w:p>
        </w:tc>
      </w:tr>
      <w:tr w:rsidR="005A5B6E" w14:paraId="1F1E7106" w14:textId="77777777">
        <w:tc>
          <w:tcPr>
            <w:tcW w:w="1822" w:type="dxa"/>
            <w:shd w:val="clear" w:color="auto" w:fill="auto"/>
            <w:tcMar>
              <w:top w:w="100" w:type="dxa"/>
              <w:left w:w="100" w:type="dxa"/>
              <w:bottom w:w="100" w:type="dxa"/>
              <w:right w:w="100" w:type="dxa"/>
            </w:tcMar>
          </w:tcPr>
          <w:p w14:paraId="5F9C391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Fuel-efficient aircraft and AI </w:t>
            </w:r>
            <w:proofErr w:type="spellStart"/>
            <w:r>
              <w:rPr>
                <w:rFonts w:ascii="Times New Roman" w:eastAsia="Times New Roman" w:hAnsi="Times New Roman" w:cs="Times New Roman"/>
                <w:sz w:val="24"/>
                <w:szCs w:val="24"/>
              </w:rPr>
              <w:lastRenderedPageBreak/>
              <w:t>optimisation</w:t>
            </w:r>
            <w:proofErr w:type="spellEnd"/>
          </w:p>
        </w:tc>
        <w:tc>
          <w:tcPr>
            <w:tcW w:w="3343" w:type="dxa"/>
            <w:shd w:val="clear" w:color="auto" w:fill="auto"/>
            <w:tcMar>
              <w:top w:w="100" w:type="dxa"/>
              <w:left w:w="100" w:type="dxa"/>
              <w:bottom w:w="100" w:type="dxa"/>
              <w:right w:w="100" w:type="dxa"/>
            </w:tcMar>
          </w:tcPr>
          <w:p w14:paraId="0747B37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Upgrading fleets is costly, and AI route optimization requires </w:t>
            </w:r>
            <w:r>
              <w:rPr>
                <w:rFonts w:ascii="Times New Roman" w:eastAsia="Times New Roman" w:hAnsi="Times New Roman" w:cs="Times New Roman"/>
                <w:sz w:val="24"/>
                <w:szCs w:val="24"/>
              </w:rPr>
              <w:lastRenderedPageBreak/>
              <w:t>advanced data systems.</w:t>
            </w:r>
          </w:p>
        </w:tc>
        <w:tc>
          <w:tcPr>
            <w:tcW w:w="4189" w:type="dxa"/>
            <w:shd w:val="clear" w:color="auto" w:fill="auto"/>
            <w:tcMar>
              <w:top w:w="100" w:type="dxa"/>
              <w:left w:w="100" w:type="dxa"/>
              <w:bottom w:w="100" w:type="dxa"/>
              <w:right w:w="100" w:type="dxa"/>
            </w:tcMar>
          </w:tcPr>
          <w:p w14:paraId="64BC192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Modern aircraft like the Boeing 787 reduce fuel use by 20-25%, and AI tools </w:t>
            </w:r>
            <w:r>
              <w:rPr>
                <w:rFonts w:ascii="Times New Roman" w:eastAsia="Times New Roman" w:hAnsi="Times New Roman" w:cs="Times New Roman"/>
                <w:sz w:val="24"/>
                <w:szCs w:val="24"/>
              </w:rPr>
              <w:lastRenderedPageBreak/>
              <w:t>are increasingly adopted (Airbus, 2025).</w:t>
            </w:r>
          </w:p>
        </w:tc>
      </w:tr>
    </w:tbl>
    <w:p w14:paraId="6DE2A3F5" w14:textId="77777777" w:rsidR="005A5B6E" w:rsidRDefault="005A5B6E">
      <w:pPr>
        <w:spacing w:line="360" w:lineRule="auto"/>
        <w:jc w:val="both"/>
        <w:rPr>
          <w:rFonts w:ascii="Times New Roman" w:eastAsia="Times New Roman" w:hAnsi="Times New Roman" w:cs="Times New Roman"/>
          <w:b/>
          <w:sz w:val="24"/>
          <w:szCs w:val="24"/>
        </w:rPr>
      </w:pPr>
    </w:p>
    <w:p w14:paraId="2AB8D15C" w14:textId="77777777" w:rsidR="005A5B6E" w:rsidRDefault="00000000">
      <w:pPr>
        <w:pStyle w:val="Heading3"/>
      </w:pPr>
      <w:bookmarkStart w:id="17" w:name="_heading=h.1ksv4uv" w:colFirst="0" w:colLast="0"/>
      <w:bookmarkEnd w:id="17"/>
      <w:r>
        <w:t xml:space="preserve">2.3.3 Case studies of airlines leading in sustainability </w:t>
      </w:r>
    </w:p>
    <w:p w14:paraId="0F448AB8"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number of airlines are significantly taking steps towards sustainability by being interested in alternative fuels, carbon reduction programs, and modern aircraft.</w:t>
      </w:r>
    </w:p>
    <w:p w14:paraId="538A7595" w14:textId="77777777" w:rsidR="005A5B6E" w:rsidRDefault="005A5B6E">
      <w:pPr>
        <w:spacing w:line="360" w:lineRule="auto"/>
        <w:jc w:val="both"/>
        <w:rPr>
          <w:rFonts w:ascii="Times New Roman" w:eastAsia="Times New Roman" w:hAnsi="Times New Roman" w:cs="Times New Roman"/>
          <w:sz w:val="24"/>
          <w:szCs w:val="24"/>
        </w:rPr>
      </w:pP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7320"/>
      </w:tblGrid>
      <w:tr w:rsidR="005A5B6E" w14:paraId="34BAC918" w14:textId="77777777">
        <w:trPr>
          <w:trHeight w:val="440"/>
        </w:trPr>
        <w:tc>
          <w:tcPr>
            <w:tcW w:w="2040" w:type="dxa"/>
            <w:vMerge w:val="restart"/>
            <w:shd w:val="clear" w:color="auto" w:fill="auto"/>
            <w:tcMar>
              <w:top w:w="100" w:type="dxa"/>
              <w:left w:w="100" w:type="dxa"/>
              <w:bottom w:w="100" w:type="dxa"/>
              <w:right w:w="100" w:type="dxa"/>
            </w:tcMar>
          </w:tcPr>
          <w:p w14:paraId="01CDAC93"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KLM Royal Dutch Airlines - Sustainable Aviation Fuel Pioneer</w:t>
            </w:r>
          </w:p>
        </w:tc>
        <w:tc>
          <w:tcPr>
            <w:tcW w:w="7320" w:type="dxa"/>
            <w:shd w:val="clear" w:color="auto" w:fill="auto"/>
            <w:tcMar>
              <w:top w:w="100" w:type="dxa"/>
              <w:left w:w="100" w:type="dxa"/>
              <w:bottom w:w="100" w:type="dxa"/>
              <w:right w:w="100" w:type="dxa"/>
            </w:tcMar>
          </w:tcPr>
          <w:p w14:paraId="4A6235E7"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KLM is one of the first airlines to use sustainable aviation fuel on commercial flights</w:t>
            </w:r>
          </w:p>
        </w:tc>
      </w:tr>
      <w:tr w:rsidR="005A5B6E" w14:paraId="2B7DB007" w14:textId="77777777">
        <w:trPr>
          <w:trHeight w:val="440"/>
        </w:trPr>
        <w:tc>
          <w:tcPr>
            <w:tcW w:w="2040" w:type="dxa"/>
            <w:vMerge/>
            <w:shd w:val="clear" w:color="auto" w:fill="auto"/>
            <w:tcMar>
              <w:top w:w="100" w:type="dxa"/>
              <w:left w:w="100" w:type="dxa"/>
              <w:bottom w:w="100" w:type="dxa"/>
              <w:right w:w="100" w:type="dxa"/>
            </w:tcMar>
          </w:tcPr>
          <w:p w14:paraId="7CC176F4"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24FD7BA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2019, it launched the Fly Responsibly program, promoting SAF usage and carbon offsetting. KLM aims to replace 10% of its fuel with SAF by 2023 (KLM, 2025).</w:t>
            </w:r>
          </w:p>
        </w:tc>
      </w:tr>
      <w:tr w:rsidR="005A5B6E" w14:paraId="3F449124" w14:textId="77777777">
        <w:trPr>
          <w:trHeight w:val="440"/>
        </w:trPr>
        <w:tc>
          <w:tcPr>
            <w:tcW w:w="2040" w:type="dxa"/>
            <w:vMerge w:val="restart"/>
            <w:shd w:val="clear" w:color="auto" w:fill="auto"/>
            <w:tcMar>
              <w:top w:w="100" w:type="dxa"/>
              <w:left w:w="100" w:type="dxa"/>
              <w:bottom w:w="100" w:type="dxa"/>
              <w:right w:w="100" w:type="dxa"/>
            </w:tcMar>
          </w:tcPr>
          <w:p w14:paraId="0FD6C7C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Airways – Carbon Offsetting and Hydrogen Innovation</w:t>
            </w:r>
          </w:p>
        </w:tc>
        <w:tc>
          <w:tcPr>
            <w:tcW w:w="7320" w:type="dxa"/>
            <w:shd w:val="clear" w:color="auto" w:fill="auto"/>
            <w:tcMar>
              <w:top w:w="100" w:type="dxa"/>
              <w:left w:w="100" w:type="dxa"/>
              <w:bottom w:w="100" w:type="dxa"/>
              <w:right w:w="100" w:type="dxa"/>
            </w:tcMar>
          </w:tcPr>
          <w:p w14:paraId="3DBAB87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Airways has committed to achieving net-zero carbon emissions by 2050</w:t>
            </w:r>
          </w:p>
        </w:tc>
      </w:tr>
      <w:tr w:rsidR="005A5B6E" w14:paraId="3F676EFA" w14:textId="77777777">
        <w:trPr>
          <w:trHeight w:val="440"/>
        </w:trPr>
        <w:tc>
          <w:tcPr>
            <w:tcW w:w="2040" w:type="dxa"/>
            <w:vMerge/>
            <w:shd w:val="clear" w:color="auto" w:fill="auto"/>
            <w:tcMar>
              <w:top w:w="100" w:type="dxa"/>
              <w:left w:w="100" w:type="dxa"/>
              <w:bottom w:w="100" w:type="dxa"/>
              <w:right w:w="100" w:type="dxa"/>
            </w:tcMar>
          </w:tcPr>
          <w:p w14:paraId="4480E3FA"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1FB6B5C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airline invests in direct air capture technology and funds renewable energy projects (</w:t>
            </w:r>
            <w:proofErr w:type="spellStart"/>
            <w:r>
              <w:rPr>
                <w:rFonts w:ascii="Times New Roman" w:eastAsia="Times New Roman" w:hAnsi="Times New Roman" w:cs="Times New Roman"/>
                <w:sz w:val="24"/>
                <w:szCs w:val="24"/>
              </w:rPr>
              <w:t>Njo</w:t>
            </w:r>
            <w:proofErr w:type="spellEnd"/>
            <w:r>
              <w:rPr>
                <w:rFonts w:ascii="Times New Roman" w:eastAsia="Times New Roman" w:hAnsi="Times New Roman" w:cs="Times New Roman"/>
                <w:sz w:val="24"/>
                <w:szCs w:val="24"/>
              </w:rPr>
              <w:t>, 2023).</w:t>
            </w:r>
          </w:p>
        </w:tc>
      </w:tr>
      <w:tr w:rsidR="005A5B6E" w14:paraId="00593D8F" w14:textId="77777777">
        <w:trPr>
          <w:trHeight w:val="440"/>
        </w:trPr>
        <w:tc>
          <w:tcPr>
            <w:tcW w:w="2040" w:type="dxa"/>
            <w:vMerge/>
            <w:shd w:val="clear" w:color="auto" w:fill="auto"/>
            <w:tcMar>
              <w:top w:w="100" w:type="dxa"/>
              <w:left w:w="100" w:type="dxa"/>
              <w:bottom w:w="100" w:type="dxa"/>
              <w:right w:w="100" w:type="dxa"/>
            </w:tcMar>
          </w:tcPr>
          <w:p w14:paraId="7E1939B1"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28C7497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collaborating with </w:t>
            </w:r>
            <w:proofErr w:type="spellStart"/>
            <w:r>
              <w:rPr>
                <w:rFonts w:ascii="Times New Roman" w:eastAsia="Times New Roman" w:hAnsi="Times New Roman" w:cs="Times New Roman"/>
                <w:sz w:val="24"/>
                <w:szCs w:val="24"/>
              </w:rPr>
              <w:t>ZeroAvia</w:t>
            </w:r>
            <w:proofErr w:type="spellEnd"/>
            <w:r>
              <w:rPr>
                <w:rFonts w:ascii="Times New Roman" w:eastAsia="Times New Roman" w:hAnsi="Times New Roman" w:cs="Times New Roman"/>
                <w:sz w:val="24"/>
                <w:szCs w:val="24"/>
              </w:rPr>
              <w:t xml:space="preserve"> to develop hydrogen-powered aircraft for short-haul flights by 2035</w:t>
            </w:r>
          </w:p>
        </w:tc>
      </w:tr>
      <w:tr w:rsidR="005A5B6E" w14:paraId="30B5A32A" w14:textId="77777777">
        <w:trPr>
          <w:trHeight w:val="440"/>
        </w:trPr>
        <w:tc>
          <w:tcPr>
            <w:tcW w:w="2040" w:type="dxa"/>
            <w:vMerge w:val="restart"/>
            <w:shd w:val="clear" w:color="auto" w:fill="auto"/>
            <w:tcMar>
              <w:top w:w="100" w:type="dxa"/>
              <w:left w:w="100" w:type="dxa"/>
              <w:bottom w:w="100" w:type="dxa"/>
              <w:right w:w="100" w:type="dxa"/>
            </w:tcMar>
          </w:tcPr>
          <w:p w14:paraId="7A9B51B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Delta Air Lines – Largest Investment in Sustainability</w:t>
            </w:r>
          </w:p>
        </w:tc>
        <w:tc>
          <w:tcPr>
            <w:tcW w:w="7320" w:type="dxa"/>
            <w:shd w:val="clear" w:color="auto" w:fill="auto"/>
            <w:tcMar>
              <w:top w:w="100" w:type="dxa"/>
              <w:left w:w="100" w:type="dxa"/>
              <w:bottom w:w="100" w:type="dxa"/>
              <w:right w:w="100" w:type="dxa"/>
            </w:tcMar>
          </w:tcPr>
          <w:p w14:paraId="3399DCB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Delta pledged $1 billion between 2020-2030 to become the world’s first carbon-neutral airline (Lemon, 2023).</w:t>
            </w:r>
          </w:p>
        </w:tc>
      </w:tr>
      <w:tr w:rsidR="005A5B6E" w14:paraId="118D1892" w14:textId="77777777">
        <w:trPr>
          <w:trHeight w:val="440"/>
        </w:trPr>
        <w:tc>
          <w:tcPr>
            <w:tcW w:w="2040" w:type="dxa"/>
            <w:vMerge/>
            <w:shd w:val="clear" w:color="auto" w:fill="auto"/>
            <w:tcMar>
              <w:top w:w="100" w:type="dxa"/>
              <w:left w:w="100" w:type="dxa"/>
              <w:bottom w:w="100" w:type="dxa"/>
              <w:right w:w="100" w:type="dxa"/>
            </w:tcMar>
          </w:tcPr>
          <w:p w14:paraId="434142B2"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39A8889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focuses on fuel-efficient aircraft, carbon capture projects, and SAF partnerships. By 2024, Delta aims to replace 10% of its jet fuel with SAF (Delta, 2025)</w:t>
            </w:r>
          </w:p>
        </w:tc>
      </w:tr>
      <w:tr w:rsidR="005A5B6E" w14:paraId="3313FADE" w14:textId="77777777">
        <w:trPr>
          <w:trHeight w:val="440"/>
        </w:trPr>
        <w:tc>
          <w:tcPr>
            <w:tcW w:w="2040" w:type="dxa"/>
            <w:vMerge w:val="restart"/>
            <w:shd w:val="clear" w:color="auto" w:fill="auto"/>
            <w:tcMar>
              <w:top w:w="100" w:type="dxa"/>
              <w:left w:w="100" w:type="dxa"/>
              <w:bottom w:w="100" w:type="dxa"/>
              <w:right w:w="100" w:type="dxa"/>
            </w:tcMar>
          </w:tcPr>
          <w:p w14:paraId="6CF45B5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United Airlines – First Commercial Electric Flights</w:t>
            </w:r>
          </w:p>
        </w:tc>
        <w:tc>
          <w:tcPr>
            <w:tcW w:w="7320" w:type="dxa"/>
            <w:shd w:val="clear" w:color="auto" w:fill="auto"/>
            <w:tcMar>
              <w:top w:w="100" w:type="dxa"/>
              <w:left w:w="100" w:type="dxa"/>
              <w:bottom w:w="100" w:type="dxa"/>
              <w:right w:w="100" w:type="dxa"/>
            </w:tcMar>
          </w:tcPr>
          <w:p w14:paraId="75615C0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United Airlines invested in electric aircraft manufacturer Heart Aerospace and aims to launch fully electric short-haul flights by 2028</w:t>
            </w:r>
          </w:p>
        </w:tc>
      </w:tr>
      <w:tr w:rsidR="005A5B6E" w14:paraId="16CDE494" w14:textId="77777777">
        <w:trPr>
          <w:trHeight w:val="440"/>
        </w:trPr>
        <w:tc>
          <w:tcPr>
            <w:tcW w:w="2040" w:type="dxa"/>
            <w:vMerge/>
            <w:shd w:val="clear" w:color="auto" w:fill="auto"/>
            <w:tcMar>
              <w:top w:w="100" w:type="dxa"/>
              <w:left w:w="100" w:type="dxa"/>
              <w:bottom w:w="100" w:type="dxa"/>
              <w:right w:w="100" w:type="dxa"/>
            </w:tcMar>
          </w:tcPr>
          <w:p w14:paraId="208BE267"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31795565"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also operates flights using 100% SAF, reducing lifecycle emissions by up to 85% (United, 2025)</w:t>
            </w:r>
          </w:p>
        </w:tc>
      </w:tr>
    </w:tbl>
    <w:p w14:paraId="73C6AFEB" w14:textId="77777777" w:rsidR="005A5B6E" w:rsidRDefault="005A5B6E">
      <w:pPr>
        <w:spacing w:line="360" w:lineRule="auto"/>
        <w:jc w:val="both"/>
        <w:rPr>
          <w:rFonts w:ascii="Times New Roman" w:eastAsia="Times New Roman" w:hAnsi="Times New Roman" w:cs="Times New Roman"/>
          <w:b/>
          <w:sz w:val="24"/>
          <w:szCs w:val="24"/>
        </w:rPr>
      </w:pPr>
    </w:p>
    <w:p w14:paraId="2857C661" w14:textId="77777777" w:rsidR="005A5B6E" w:rsidRDefault="00000000">
      <w:pPr>
        <w:pStyle w:val="Heading1"/>
        <w:rPr>
          <w:sz w:val="24"/>
          <w:szCs w:val="24"/>
        </w:rPr>
      </w:pPr>
      <w:bookmarkStart w:id="18" w:name="_heading=h.44sinio" w:colFirst="0" w:colLast="0"/>
      <w:bookmarkEnd w:id="18"/>
      <w:r>
        <w:rPr>
          <w:sz w:val="24"/>
          <w:szCs w:val="24"/>
        </w:rPr>
        <w:lastRenderedPageBreak/>
        <w:t xml:space="preserve">3. Conclusion and Recommendation </w:t>
      </w:r>
    </w:p>
    <w:p w14:paraId="4A624264" w14:textId="77777777" w:rsidR="005A5B6E" w:rsidRDefault="00000000">
      <w:pPr>
        <w:pStyle w:val="Heading2"/>
      </w:pPr>
      <w:bookmarkStart w:id="19" w:name="_heading=h.2jxsxqh" w:colFirst="0" w:colLast="0"/>
      <w:bookmarkEnd w:id="19"/>
      <w:r>
        <w:t xml:space="preserve">3.1 Conclusion </w:t>
      </w:r>
    </w:p>
    <w:p w14:paraId="3699D749"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Aviation has a significant role in global tourism but significantly contributes to environmental damage. This industry is responsible for global carbon emissions with additional negative impacts such as air pollution, noise pollution, and biodiversity description. This particular sector is facing sustainability challenges because of its increasing fuel consumption and dependence on fossil fuel as well as the slow adoption of alternative technology. A number of solutions have been explored including sustainable aviation fuel, carbon offsetting programs, hydrogen power and electric aircraft, and AI-driven route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While all these initiatives are showing promise at the same time aspects like high cost, long development timeline, and interceptor challenges limit the adoption. Leading Airlines like British Airways, Delta, KLM, and United are already investing in this sustainability effort showing that progress is achievable.</w:t>
      </w:r>
    </w:p>
    <w:p w14:paraId="46E4E702" w14:textId="77777777" w:rsidR="005A5B6E" w:rsidRDefault="00000000">
      <w:pPr>
        <w:pStyle w:val="Heading2"/>
      </w:pPr>
      <w:bookmarkStart w:id="20" w:name="_heading=h.z337ya" w:colFirst="0" w:colLast="0"/>
      <w:bookmarkEnd w:id="20"/>
      <w:r>
        <w:t xml:space="preserve">3.2 Recommendation </w:t>
      </w:r>
    </w:p>
    <w:p w14:paraId="567F093F" w14:textId="77777777" w:rsidR="005A5B6E"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Policy and investment recommendation </w:t>
      </w:r>
    </w:p>
    <w:p w14:paraId="6292A7B3"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must impose strong emission regulations and provide subsidies for SAF and clean technology. It is recommended to increase public-private partnerships that can help in accelerating research into hydrogen and electric aircraft. Carbon price mechanisms need to be implemented to </w:t>
      </w:r>
      <w:proofErr w:type="spellStart"/>
      <w:r>
        <w:rPr>
          <w:rFonts w:ascii="Times New Roman" w:eastAsia="Times New Roman" w:hAnsi="Times New Roman" w:cs="Times New Roman"/>
          <w:sz w:val="24"/>
          <w:szCs w:val="24"/>
        </w:rPr>
        <w:t>incentivise</w:t>
      </w:r>
      <w:proofErr w:type="spellEnd"/>
      <w:r>
        <w:rPr>
          <w:rFonts w:ascii="Times New Roman" w:eastAsia="Times New Roman" w:hAnsi="Times New Roman" w:cs="Times New Roman"/>
          <w:sz w:val="24"/>
          <w:szCs w:val="24"/>
        </w:rPr>
        <w:t xml:space="preserve"> low-emission operations.</w:t>
      </w:r>
    </w:p>
    <w:p w14:paraId="2F387ADC" w14:textId="77777777" w:rsidR="005A5B6E"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Best Practices for airlines and stakeholder </w:t>
      </w:r>
    </w:p>
    <w:p w14:paraId="24CE14ED"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effective recommendation is that Airlines can gradually increase SAF usage and invest in fuel-efficient aircraft. Airports have to enhance sustainability in constructors by including hydrogen and electric charging stations. Passengers have to be encouraged to participate in carbon offsetting programs and choose eco-friendly flights. By adopting all these measures the aviation industry will be able to reduce the environmental impact of the industry while also ensuring long-term sustainability.</w:t>
      </w:r>
    </w:p>
    <w:p w14:paraId="11059B1F" w14:textId="77777777" w:rsidR="005A5B6E" w:rsidRDefault="00000000">
      <w:pPr>
        <w:spacing w:line="360" w:lineRule="auto"/>
        <w:jc w:val="both"/>
        <w:rPr>
          <w:rFonts w:ascii="Times New Roman" w:eastAsia="Times New Roman" w:hAnsi="Times New Roman" w:cs="Times New Roman"/>
          <w:b/>
          <w:sz w:val="24"/>
          <w:szCs w:val="24"/>
        </w:rPr>
      </w:pPr>
      <w:r>
        <w:br w:type="page"/>
      </w:r>
    </w:p>
    <w:p w14:paraId="1F1CB1A1" w14:textId="77777777" w:rsidR="005A5B6E" w:rsidRDefault="00000000">
      <w:pPr>
        <w:pStyle w:val="Heading1"/>
        <w:rPr>
          <w:sz w:val="24"/>
          <w:szCs w:val="24"/>
        </w:rPr>
      </w:pPr>
      <w:bookmarkStart w:id="21" w:name="_heading=h.3j2qqm3" w:colFirst="0" w:colLast="0"/>
      <w:bookmarkEnd w:id="21"/>
      <w:r>
        <w:rPr>
          <w:sz w:val="24"/>
          <w:szCs w:val="24"/>
        </w:rPr>
        <w:lastRenderedPageBreak/>
        <w:t xml:space="preserve">References </w:t>
      </w:r>
    </w:p>
    <w:p w14:paraId="2AD73E43"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Airbus. (2025). </w:t>
      </w:r>
      <w:r>
        <w:rPr>
          <w:rFonts w:ascii="Times New Roman" w:eastAsia="Times New Roman" w:hAnsi="Times New Roman" w:cs="Times New Roman"/>
          <w:i/>
          <w:color w:val="222222"/>
          <w:sz w:val="24"/>
          <w:szCs w:val="24"/>
          <w:highlight w:val="white"/>
        </w:rPr>
        <w:t xml:space="preserve">A350 FAMILY: SHAPING THE FUTURE OF AIR TRAVEL. </w:t>
      </w:r>
      <w:r>
        <w:rPr>
          <w:rFonts w:ascii="Times New Roman" w:eastAsia="Times New Roman" w:hAnsi="Times New Roman" w:cs="Times New Roman"/>
          <w:color w:val="222222"/>
          <w:sz w:val="24"/>
          <w:szCs w:val="24"/>
          <w:highlight w:val="white"/>
        </w:rPr>
        <w:t xml:space="preserve">Available at. </w:t>
      </w:r>
      <w:hyperlink r:id="rId9">
        <w:r>
          <w:rPr>
            <w:rFonts w:ascii="Times New Roman" w:eastAsia="Times New Roman" w:hAnsi="Times New Roman" w:cs="Times New Roman"/>
            <w:color w:val="1155CC"/>
            <w:sz w:val="24"/>
            <w:szCs w:val="24"/>
            <w:highlight w:val="white"/>
            <w:u w:val="single"/>
          </w:rPr>
          <w:t>https://www.airbus.com/sites/g/files/jlcbta136/files/2022-08/airbus-a350-family-facts-and-figures_august-2022.pdf</w:t>
        </w:r>
      </w:hyperlink>
      <w:r>
        <w:rPr>
          <w:rFonts w:ascii="Times New Roman" w:eastAsia="Times New Roman" w:hAnsi="Times New Roman" w:cs="Times New Roman"/>
          <w:color w:val="222222"/>
          <w:sz w:val="24"/>
          <w:szCs w:val="24"/>
          <w:highlight w:val="white"/>
        </w:rPr>
        <w:t xml:space="preserve"> [Accessed 20 February 2025]</w:t>
      </w:r>
    </w:p>
    <w:p w14:paraId="1E7C62D7"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Aviationtoday</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Wright Electric Begins 1.5 </w:t>
      </w:r>
      <w:proofErr w:type="spellStart"/>
      <w:r>
        <w:rPr>
          <w:rFonts w:ascii="Times New Roman" w:eastAsia="Times New Roman" w:hAnsi="Times New Roman" w:cs="Times New Roman"/>
          <w:i/>
          <w:color w:val="222222"/>
          <w:sz w:val="24"/>
          <w:szCs w:val="24"/>
          <w:highlight w:val="white"/>
        </w:rPr>
        <w:t>mW</w:t>
      </w:r>
      <w:proofErr w:type="spellEnd"/>
      <w:r>
        <w:rPr>
          <w:rFonts w:ascii="Times New Roman" w:eastAsia="Times New Roman" w:hAnsi="Times New Roman" w:cs="Times New Roman"/>
          <w:i/>
          <w:color w:val="222222"/>
          <w:sz w:val="24"/>
          <w:szCs w:val="24"/>
          <w:highlight w:val="white"/>
        </w:rPr>
        <w:t xml:space="preserve"> Engine Development Program for 186-Seat Commercial Airliner. </w:t>
      </w:r>
      <w:r>
        <w:rPr>
          <w:rFonts w:ascii="Times New Roman" w:eastAsia="Times New Roman" w:hAnsi="Times New Roman" w:cs="Times New Roman"/>
          <w:color w:val="222222"/>
          <w:sz w:val="24"/>
          <w:szCs w:val="24"/>
          <w:highlight w:val="white"/>
        </w:rPr>
        <w:t xml:space="preserve">Available at. </w:t>
      </w:r>
      <w:hyperlink r:id="rId10">
        <w:r>
          <w:rPr>
            <w:rFonts w:ascii="Times New Roman" w:eastAsia="Times New Roman" w:hAnsi="Times New Roman" w:cs="Times New Roman"/>
            <w:color w:val="1155CC"/>
            <w:sz w:val="24"/>
            <w:szCs w:val="24"/>
            <w:highlight w:val="white"/>
            <w:u w:val="single"/>
          </w:rPr>
          <w:t>https://www.aviationtoday.com/2020/01/30/wright-electric-begins-1-5-mw-engine-development-program-186-seat-commercial-airliner/</w:t>
        </w:r>
      </w:hyperlink>
      <w:r>
        <w:rPr>
          <w:rFonts w:ascii="Times New Roman" w:eastAsia="Times New Roman" w:hAnsi="Times New Roman" w:cs="Times New Roman"/>
          <w:color w:val="222222"/>
          <w:sz w:val="24"/>
          <w:szCs w:val="24"/>
          <w:highlight w:val="white"/>
        </w:rPr>
        <w:t xml:space="preserve"> [Accessed 20 February 2025]</w:t>
      </w:r>
    </w:p>
    <w:p w14:paraId="24E8850F"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Climateimpact</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CORSIA: The 100 million </w:t>
      </w:r>
      <w:proofErr w:type="spellStart"/>
      <w:r>
        <w:rPr>
          <w:rFonts w:ascii="Times New Roman" w:eastAsia="Times New Roman" w:hAnsi="Times New Roman" w:cs="Times New Roman"/>
          <w:i/>
          <w:color w:val="222222"/>
          <w:sz w:val="24"/>
          <w:szCs w:val="24"/>
          <w:highlight w:val="white"/>
        </w:rPr>
        <w:t>tonne</w:t>
      </w:r>
      <w:proofErr w:type="spellEnd"/>
      <w:r>
        <w:rPr>
          <w:rFonts w:ascii="Times New Roman" w:eastAsia="Times New Roman" w:hAnsi="Times New Roman" w:cs="Times New Roman"/>
          <w:i/>
          <w:color w:val="222222"/>
          <w:sz w:val="24"/>
          <w:szCs w:val="24"/>
          <w:highlight w:val="white"/>
        </w:rPr>
        <w:t xml:space="preserve"> question. </w:t>
      </w:r>
      <w:r>
        <w:rPr>
          <w:rFonts w:ascii="Times New Roman" w:eastAsia="Times New Roman" w:hAnsi="Times New Roman" w:cs="Times New Roman"/>
          <w:color w:val="222222"/>
          <w:sz w:val="24"/>
          <w:szCs w:val="24"/>
          <w:highlight w:val="white"/>
        </w:rPr>
        <w:t xml:space="preserve">Available at. </w:t>
      </w:r>
      <w:hyperlink r:id="rId11" w:anchor=":~:text=Rob:%20Developed%20by%20the%20International,zero%20carbon%20emissions%20by%202050">
        <w:r>
          <w:rPr>
            <w:rFonts w:ascii="Times New Roman" w:eastAsia="Times New Roman" w:hAnsi="Times New Roman" w:cs="Times New Roman"/>
            <w:color w:val="1155CC"/>
            <w:sz w:val="24"/>
            <w:szCs w:val="24"/>
            <w:highlight w:val="white"/>
            <w:u w:val="single"/>
          </w:rPr>
          <w:t>https://www.climateimpact.com/news-insights/insights/corsia-the-100-million-tonne-question/#:~:text=Rob:%20Developed%20by%20the%20International,zero%20carbon%20emissions%20by%202050</w:t>
        </w:r>
      </w:hyperlink>
      <w:r>
        <w:rPr>
          <w:rFonts w:ascii="Times New Roman" w:eastAsia="Times New Roman" w:hAnsi="Times New Roman" w:cs="Times New Roman"/>
          <w:color w:val="222222"/>
          <w:sz w:val="24"/>
          <w:szCs w:val="24"/>
          <w:highlight w:val="white"/>
        </w:rPr>
        <w:t>. [Accessed 20 February 2025]</w:t>
      </w:r>
    </w:p>
    <w:p w14:paraId="074557B6"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Dahal</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Brynolf</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Xisto</w:t>
      </w:r>
      <w:proofErr w:type="spellEnd"/>
      <w:r>
        <w:rPr>
          <w:rFonts w:ascii="Times New Roman" w:eastAsia="Times New Roman" w:hAnsi="Times New Roman" w:cs="Times New Roman"/>
          <w:color w:val="222222"/>
          <w:sz w:val="24"/>
          <w:szCs w:val="24"/>
          <w:highlight w:val="white"/>
        </w:rPr>
        <w:t xml:space="preserve">, C., Hansson, J., </w:t>
      </w:r>
      <w:proofErr w:type="spellStart"/>
      <w:r>
        <w:rPr>
          <w:rFonts w:ascii="Times New Roman" w:eastAsia="Times New Roman" w:hAnsi="Times New Roman" w:cs="Times New Roman"/>
          <w:color w:val="222222"/>
          <w:sz w:val="24"/>
          <w:szCs w:val="24"/>
          <w:highlight w:val="white"/>
        </w:rPr>
        <w:t>Grahn</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Grönstedt</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Lehtveer</w:t>
      </w:r>
      <w:proofErr w:type="spellEnd"/>
      <w:r>
        <w:rPr>
          <w:rFonts w:ascii="Times New Roman" w:eastAsia="Times New Roman" w:hAnsi="Times New Roman" w:cs="Times New Roman"/>
          <w:color w:val="222222"/>
          <w:sz w:val="24"/>
          <w:szCs w:val="24"/>
          <w:highlight w:val="white"/>
        </w:rPr>
        <w:t xml:space="preserve">, M. (2021). Techno-economic review of alternative fuels and propulsion systems for the aviation sector. </w:t>
      </w:r>
      <w:r>
        <w:rPr>
          <w:rFonts w:ascii="Times New Roman" w:eastAsia="Times New Roman" w:hAnsi="Times New Roman" w:cs="Times New Roman"/>
          <w:i/>
          <w:color w:val="222222"/>
          <w:sz w:val="24"/>
          <w:szCs w:val="24"/>
          <w:highlight w:val="white"/>
        </w:rPr>
        <w:t>Renewable and Sustainable Energy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 111564.</w:t>
      </w:r>
    </w:p>
    <w:p w14:paraId="0A428AA2"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Darda</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Papalas</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Zabaniotou</w:t>
      </w:r>
      <w:proofErr w:type="spellEnd"/>
      <w:r>
        <w:rPr>
          <w:rFonts w:ascii="Times New Roman" w:eastAsia="Times New Roman" w:hAnsi="Times New Roman" w:cs="Times New Roman"/>
          <w:color w:val="222222"/>
          <w:sz w:val="24"/>
          <w:szCs w:val="24"/>
          <w:highlight w:val="white"/>
        </w:rPr>
        <w:t xml:space="preserve">, A. (2019). Biofuels journey in Europe: Currently the way to low carbon economy sustainability is still a challenge.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208</w:t>
      </w:r>
      <w:r>
        <w:rPr>
          <w:rFonts w:ascii="Times New Roman" w:eastAsia="Times New Roman" w:hAnsi="Times New Roman" w:cs="Times New Roman"/>
          <w:color w:val="222222"/>
          <w:sz w:val="24"/>
          <w:szCs w:val="24"/>
          <w:highlight w:val="white"/>
        </w:rPr>
        <w:t>, 575-588.</w:t>
      </w:r>
    </w:p>
    <w:p w14:paraId="35CD0E18"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Mello, F. P. (2024). Voluntary carbon offset programs in aviation: A systematic literature review. </w:t>
      </w:r>
      <w:r>
        <w:rPr>
          <w:rFonts w:ascii="Times New Roman" w:eastAsia="Times New Roman" w:hAnsi="Times New Roman" w:cs="Times New Roman"/>
          <w:i/>
          <w:color w:val="222222"/>
          <w:sz w:val="24"/>
          <w:szCs w:val="24"/>
          <w:highlight w:val="white"/>
        </w:rPr>
        <w:t>Transport Policy</w:t>
      </w:r>
      <w:r>
        <w:rPr>
          <w:rFonts w:ascii="Times New Roman" w:eastAsia="Times New Roman" w:hAnsi="Times New Roman" w:cs="Times New Roman"/>
          <w:color w:val="222222"/>
          <w:sz w:val="24"/>
          <w:szCs w:val="24"/>
          <w:highlight w:val="white"/>
        </w:rPr>
        <w:t>.</w:t>
      </w:r>
    </w:p>
    <w:p w14:paraId="16A26CC3"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Delta. (2025). </w:t>
      </w:r>
      <w:r>
        <w:rPr>
          <w:rFonts w:ascii="Times New Roman" w:eastAsia="Times New Roman" w:hAnsi="Times New Roman" w:cs="Times New Roman"/>
          <w:i/>
          <w:color w:val="222222"/>
          <w:sz w:val="24"/>
          <w:szCs w:val="24"/>
          <w:highlight w:val="white"/>
        </w:rPr>
        <w:t xml:space="preserve">Sustainability wrapped: 10 ways Delta made progress toward its goals in 2024. </w:t>
      </w:r>
      <w:r>
        <w:rPr>
          <w:rFonts w:ascii="Times New Roman" w:eastAsia="Times New Roman" w:hAnsi="Times New Roman" w:cs="Times New Roman"/>
          <w:color w:val="222222"/>
          <w:sz w:val="24"/>
          <w:szCs w:val="24"/>
          <w:highlight w:val="white"/>
        </w:rPr>
        <w:t xml:space="preserve">Available at. </w:t>
      </w:r>
      <w:hyperlink r:id="rId12" w:anchor=":~:text=SAF%20USAGE%3A%20Delta%20uses%20approximately,of%20SAF%20compared%20to%202023">
        <w:r>
          <w:rPr>
            <w:rFonts w:ascii="Times New Roman" w:eastAsia="Times New Roman" w:hAnsi="Times New Roman" w:cs="Times New Roman"/>
            <w:color w:val="1155CC"/>
            <w:sz w:val="24"/>
            <w:szCs w:val="24"/>
            <w:highlight w:val="white"/>
            <w:u w:val="single"/>
          </w:rPr>
          <w:t>https://news.delta.com/sustainability-wrapped-10-ways-delta-made-progress-toward-its-goals-2024#:~:text=SAF%20USAGE%3A%20Delta%20uses%20approximately,of%20SAF%20compared%20to%202023</w:t>
        </w:r>
      </w:hyperlink>
      <w:r>
        <w:rPr>
          <w:rFonts w:ascii="Times New Roman" w:eastAsia="Times New Roman" w:hAnsi="Times New Roman" w:cs="Times New Roman"/>
          <w:color w:val="222222"/>
          <w:sz w:val="24"/>
          <w:szCs w:val="24"/>
          <w:highlight w:val="white"/>
        </w:rPr>
        <w:t>. [Accessed 20 February 2025]</w:t>
      </w:r>
    </w:p>
    <w:p w14:paraId="70333799"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Europa. (2025). </w:t>
      </w:r>
      <w:r>
        <w:rPr>
          <w:rFonts w:ascii="Times New Roman" w:eastAsia="Times New Roman" w:hAnsi="Times New Roman" w:cs="Times New Roman"/>
          <w:i/>
          <w:color w:val="222222"/>
          <w:sz w:val="24"/>
          <w:szCs w:val="24"/>
          <w:highlight w:val="white"/>
        </w:rPr>
        <w:t xml:space="preserve">Sustainable aviation fuel. </w:t>
      </w:r>
      <w:r>
        <w:rPr>
          <w:rFonts w:ascii="Times New Roman" w:eastAsia="Times New Roman" w:hAnsi="Times New Roman" w:cs="Times New Roman"/>
          <w:color w:val="222222"/>
          <w:sz w:val="24"/>
          <w:szCs w:val="24"/>
          <w:highlight w:val="white"/>
        </w:rPr>
        <w:t xml:space="preserve">Available at. </w:t>
      </w:r>
      <w:hyperlink r:id="rId13" w:anchor=":~:text=The%20ReFuelEU%20Aviation%20Regulation%20has,increasing%20to%2070%25%20in%202050">
        <w:r>
          <w:rPr>
            <w:rFonts w:ascii="Times New Roman" w:eastAsia="Times New Roman" w:hAnsi="Times New Roman" w:cs="Times New Roman"/>
            <w:color w:val="1155CC"/>
            <w:sz w:val="24"/>
            <w:szCs w:val="24"/>
            <w:highlight w:val="white"/>
            <w:u w:val="single"/>
          </w:rPr>
          <w:t>https://www.easa.europa.eu/en/domains/environment/eaer/sustainable-aviation-</w:t>
        </w:r>
        <w:r>
          <w:rPr>
            <w:rFonts w:ascii="Times New Roman" w:eastAsia="Times New Roman" w:hAnsi="Times New Roman" w:cs="Times New Roman"/>
            <w:color w:val="1155CC"/>
            <w:sz w:val="24"/>
            <w:szCs w:val="24"/>
            <w:highlight w:val="white"/>
            <w:u w:val="single"/>
          </w:rPr>
          <w:lastRenderedPageBreak/>
          <w:t>fuels#:~:text=The%20ReFuelEU%20Aviation%20Regulation%20has,increasing%20to%2070%25%20in%202050</w:t>
        </w:r>
      </w:hyperlink>
      <w:r>
        <w:rPr>
          <w:rFonts w:ascii="Times New Roman" w:eastAsia="Times New Roman" w:hAnsi="Times New Roman" w:cs="Times New Roman"/>
          <w:color w:val="222222"/>
          <w:sz w:val="24"/>
          <w:szCs w:val="24"/>
          <w:highlight w:val="white"/>
        </w:rPr>
        <w:t>. [Accessed 20 February 2025]</w:t>
      </w:r>
    </w:p>
    <w:p w14:paraId="77E8E2B6"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IATA. (2025). </w:t>
      </w:r>
      <w:r>
        <w:rPr>
          <w:rFonts w:ascii="Times New Roman" w:eastAsia="Times New Roman" w:hAnsi="Times New Roman" w:cs="Times New Roman"/>
          <w:i/>
          <w:color w:val="222222"/>
          <w:sz w:val="24"/>
          <w:szCs w:val="24"/>
          <w:highlight w:val="white"/>
        </w:rPr>
        <w:t xml:space="preserve">Developing Sustainable Aviation Fuel (SAF). </w:t>
      </w:r>
      <w:r>
        <w:rPr>
          <w:rFonts w:ascii="Times New Roman" w:eastAsia="Times New Roman" w:hAnsi="Times New Roman" w:cs="Times New Roman"/>
          <w:color w:val="222222"/>
          <w:sz w:val="24"/>
          <w:szCs w:val="24"/>
          <w:highlight w:val="white"/>
        </w:rPr>
        <w:t xml:space="preserve">Available at. </w:t>
      </w:r>
      <w:hyperlink r:id="rId14" w:anchor=":~:text=What%20is%20SAF?,fully%20compatible%20with%20modern%20aircraft">
        <w:r>
          <w:rPr>
            <w:rFonts w:ascii="Times New Roman" w:eastAsia="Times New Roman" w:hAnsi="Times New Roman" w:cs="Times New Roman"/>
            <w:color w:val="1155CC"/>
            <w:sz w:val="24"/>
            <w:szCs w:val="24"/>
            <w:highlight w:val="white"/>
            <w:u w:val="single"/>
          </w:rPr>
          <w:t>https://www.iata.org/en/programs/sustainability/sustainable-aviation-fuels/#:~:text=What%20is%20SAF?,fully%20compatible%20with%20modern%20aircraft</w:t>
        </w:r>
      </w:hyperlink>
      <w:r>
        <w:rPr>
          <w:rFonts w:ascii="Times New Roman" w:eastAsia="Times New Roman" w:hAnsi="Times New Roman" w:cs="Times New Roman"/>
          <w:color w:val="222222"/>
          <w:sz w:val="24"/>
          <w:szCs w:val="24"/>
          <w:highlight w:val="white"/>
        </w:rPr>
        <w:t>. [Accessed 20 February 2025]</w:t>
      </w:r>
    </w:p>
    <w:p w14:paraId="3C4E632B"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Iea</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Why is aviation important? </w:t>
      </w:r>
      <w:r>
        <w:rPr>
          <w:rFonts w:ascii="Times New Roman" w:eastAsia="Times New Roman" w:hAnsi="Times New Roman" w:cs="Times New Roman"/>
          <w:color w:val="222222"/>
          <w:sz w:val="24"/>
          <w:szCs w:val="24"/>
          <w:highlight w:val="white"/>
        </w:rPr>
        <w:t xml:space="preserve">Available at. </w:t>
      </w:r>
      <w:hyperlink r:id="rId15">
        <w:r>
          <w:rPr>
            <w:rFonts w:ascii="Times New Roman" w:eastAsia="Times New Roman" w:hAnsi="Times New Roman" w:cs="Times New Roman"/>
            <w:color w:val="1155CC"/>
            <w:sz w:val="24"/>
            <w:szCs w:val="24"/>
            <w:highlight w:val="white"/>
            <w:u w:val="single"/>
          </w:rPr>
          <w:t>https://www.iea.org/energy-system/transport/aviation</w:t>
        </w:r>
      </w:hyperlink>
      <w:r>
        <w:rPr>
          <w:rFonts w:ascii="Times New Roman" w:eastAsia="Times New Roman" w:hAnsi="Times New Roman" w:cs="Times New Roman"/>
          <w:color w:val="222222"/>
          <w:sz w:val="24"/>
          <w:szCs w:val="24"/>
          <w:highlight w:val="white"/>
        </w:rPr>
        <w:t xml:space="preserve"> [Accessed 20 February 2025]</w:t>
      </w:r>
    </w:p>
    <w:p w14:paraId="263F36A0"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KLM. (2025). </w:t>
      </w:r>
      <w:r>
        <w:rPr>
          <w:rFonts w:ascii="Times New Roman" w:eastAsia="Times New Roman" w:hAnsi="Times New Roman" w:cs="Times New Roman"/>
          <w:i/>
          <w:color w:val="222222"/>
          <w:sz w:val="24"/>
          <w:szCs w:val="24"/>
          <w:highlight w:val="white"/>
        </w:rPr>
        <w:t xml:space="preserve">SAF: alternative aviation fuel. </w:t>
      </w:r>
      <w:r>
        <w:rPr>
          <w:rFonts w:ascii="Times New Roman" w:eastAsia="Times New Roman" w:hAnsi="Times New Roman" w:cs="Times New Roman"/>
          <w:color w:val="222222"/>
          <w:sz w:val="24"/>
          <w:szCs w:val="24"/>
          <w:highlight w:val="white"/>
        </w:rPr>
        <w:t xml:space="preserve">Available at. </w:t>
      </w:r>
      <w:hyperlink r:id="rId16">
        <w:r>
          <w:rPr>
            <w:rFonts w:ascii="Times New Roman" w:eastAsia="Times New Roman" w:hAnsi="Times New Roman" w:cs="Times New Roman"/>
            <w:color w:val="1155CC"/>
            <w:sz w:val="24"/>
            <w:szCs w:val="24"/>
            <w:highlight w:val="white"/>
            <w:u w:val="single"/>
          </w:rPr>
          <w:t>https://www.klm.co.in/information/sustainability/saf</w:t>
        </w:r>
      </w:hyperlink>
      <w:r>
        <w:rPr>
          <w:rFonts w:ascii="Times New Roman" w:eastAsia="Times New Roman" w:hAnsi="Times New Roman" w:cs="Times New Roman"/>
          <w:color w:val="222222"/>
          <w:sz w:val="24"/>
          <w:szCs w:val="24"/>
          <w:highlight w:val="white"/>
        </w:rPr>
        <w:t xml:space="preserve"> [Accessed 20 February 2025]</w:t>
      </w:r>
    </w:p>
    <w:p w14:paraId="621F4EF9"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Lemon, D. P. (2023). Delta Airlines–A Carbon Neutrality Pact to 2050 and Beyond A Public Policy White Paper. </w:t>
      </w:r>
      <w:r>
        <w:rPr>
          <w:rFonts w:ascii="Times New Roman" w:eastAsia="Times New Roman" w:hAnsi="Times New Roman" w:cs="Times New Roman"/>
          <w:i/>
          <w:color w:val="222222"/>
          <w:sz w:val="24"/>
          <w:szCs w:val="24"/>
          <w:highlight w:val="white"/>
        </w:rPr>
        <w:t>The Gettysburg Journal for Public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4.</w:t>
      </w:r>
    </w:p>
    <w:p w14:paraId="66257ECC"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Mdpi</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The Emerging Role of Artificial Intelligence in Enhancing Energy Efficiency and Reducing GHG Emissions in Transport Systems. </w:t>
      </w:r>
      <w:r>
        <w:rPr>
          <w:rFonts w:ascii="Times New Roman" w:eastAsia="Times New Roman" w:hAnsi="Times New Roman" w:cs="Times New Roman"/>
          <w:color w:val="222222"/>
          <w:sz w:val="24"/>
          <w:szCs w:val="24"/>
          <w:highlight w:val="white"/>
        </w:rPr>
        <w:t xml:space="preserve">Available at. </w:t>
      </w:r>
      <w:hyperlink r:id="rId17" w:anchor=":~:text=Aviation:%20AI%2Dbased%20flight%20path,use%20and%20emissions%20%5B46%5D">
        <w:r>
          <w:rPr>
            <w:rFonts w:ascii="Times New Roman" w:eastAsia="Times New Roman" w:hAnsi="Times New Roman" w:cs="Times New Roman"/>
            <w:color w:val="1155CC"/>
            <w:sz w:val="24"/>
            <w:szCs w:val="24"/>
            <w:highlight w:val="white"/>
            <w:u w:val="single"/>
          </w:rPr>
          <w:t>https://www.mdpi.com/1996-1073/17/24/6271#:~:text=Aviation:%20AI%2Dbased%20flight%20path,use%20and%20emissions%20%5B46%5D</w:t>
        </w:r>
      </w:hyperlink>
      <w:r>
        <w:rPr>
          <w:rFonts w:ascii="Times New Roman" w:eastAsia="Times New Roman" w:hAnsi="Times New Roman" w:cs="Times New Roman"/>
          <w:color w:val="222222"/>
          <w:sz w:val="24"/>
          <w:szCs w:val="24"/>
          <w:highlight w:val="white"/>
        </w:rPr>
        <w:t>. [Accessed 20 February 2025]</w:t>
      </w:r>
    </w:p>
    <w:p w14:paraId="477E37DE"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Njo</w:t>
      </w:r>
      <w:proofErr w:type="spellEnd"/>
      <w:r>
        <w:rPr>
          <w:rFonts w:ascii="Times New Roman" w:eastAsia="Times New Roman" w:hAnsi="Times New Roman" w:cs="Times New Roman"/>
          <w:color w:val="222222"/>
          <w:sz w:val="24"/>
          <w:szCs w:val="24"/>
          <w:highlight w:val="white"/>
        </w:rPr>
        <w:t>, C. N. (2023). LEICESTER BUSINESS SCHOOL.</w:t>
      </w:r>
    </w:p>
    <w:p w14:paraId="50321EBB"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NLS. (2025). </w:t>
      </w:r>
      <w:r>
        <w:rPr>
          <w:rFonts w:ascii="Times New Roman" w:eastAsia="Times New Roman" w:hAnsi="Times New Roman" w:cs="Times New Roman"/>
          <w:i/>
          <w:color w:val="222222"/>
          <w:sz w:val="24"/>
          <w:szCs w:val="24"/>
          <w:highlight w:val="white"/>
        </w:rPr>
        <w:t xml:space="preserve">NOISY AIRPORTS. </w:t>
      </w:r>
      <w:r>
        <w:rPr>
          <w:rFonts w:ascii="Times New Roman" w:eastAsia="Times New Roman" w:hAnsi="Times New Roman" w:cs="Times New Roman"/>
          <w:color w:val="222222"/>
          <w:sz w:val="24"/>
          <w:szCs w:val="24"/>
          <w:highlight w:val="white"/>
        </w:rPr>
        <w:t xml:space="preserve">Available at. </w:t>
      </w:r>
      <w:hyperlink r:id="rId18">
        <w:r>
          <w:rPr>
            <w:rFonts w:ascii="Times New Roman" w:eastAsia="Times New Roman" w:hAnsi="Times New Roman" w:cs="Times New Roman"/>
            <w:color w:val="1155CC"/>
            <w:sz w:val="24"/>
            <w:szCs w:val="24"/>
            <w:highlight w:val="white"/>
            <w:u w:val="single"/>
          </w:rPr>
          <w:t>https://ceerapub.nls.ac.in/noisy-airports/</w:t>
        </w:r>
      </w:hyperlink>
      <w:r>
        <w:rPr>
          <w:rFonts w:ascii="Times New Roman" w:eastAsia="Times New Roman" w:hAnsi="Times New Roman" w:cs="Times New Roman"/>
          <w:color w:val="222222"/>
          <w:sz w:val="24"/>
          <w:szCs w:val="24"/>
          <w:highlight w:val="white"/>
        </w:rPr>
        <w:t xml:space="preserve"> [Accessed 20 February 2025]</w:t>
      </w:r>
    </w:p>
    <w:p w14:paraId="2DD1D908"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Ourwordindata</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What share of global CO₂ emissions come from aviation. </w:t>
      </w:r>
      <w:r>
        <w:rPr>
          <w:rFonts w:ascii="Times New Roman" w:eastAsia="Times New Roman" w:hAnsi="Times New Roman" w:cs="Times New Roman"/>
          <w:color w:val="222222"/>
          <w:sz w:val="24"/>
          <w:szCs w:val="24"/>
          <w:highlight w:val="white"/>
        </w:rPr>
        <w:t xml:space="preserve">Available at. </w:t>
      </w:r>
      <w:hyperlink r:id="rId19" w:anchor=":~:text=Aviation%20accounts%20for%202.5%25%20of,to%20global%20warming%20to%20date.&amp;text=Flying%20is%20one%20of%20the,worth%20digging%20into%20more%20detail">
        <w:r>
          <w:rPr>
            <w:rFonts w:ascii="Times New Roman" w:eastAsia="Times New Roman" w:hAnsi="Times New Roman" w:cs="Times New Roman"/>
            <w:color w:val="1155CC"/>
            <w:sz w:val="24"/>
            <w:szCs w:val="24"/>
            <w:highlight w:val="white"/>
            <w:u w:val="single"/>
          </w:rPr>
          <w:t>https://ourworldindata.org/global-aviation-emissions#:~:text=Aviation%20accounts%20for%202.5%25%20of,to%20global%20warming%20to%20date.&amp;text=Flying%20is%20one%20of%20the,worth%20digging%20into%20more%20detail</w:t>
        </w:r>
      </w:hyperlink>
      <w:r>
        <w:rPr>
          <w:rFonts w:ascii="Times New Roman" w:eastAsia="Times New Roman" w:hAnsi="Times New Roman" w:cs="Times New Roman"/>
          <w:color w:val="222222"/>
          <w:sz w:val="24"/>
          <w:szCs w:val="24"/>
          <w:highlight w:val="white"/>
        </w:rPr>
        <w:t>. [Accessed 20 February 2025]</w:t>
      </w:r>
    </w:p>
    <w:p w14:paraId="667FCD5D"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Schwab, A., Thomas, A., Bennett, J., Robertson, E.,  Cary, S. (2021). </w:t>
      </w:r>
      <w:r>
        <w:rPr>
          <w:rFonts w:ascii="Times New Roman" w:eastAsia="Times New Roman" w:hAnsi="Times New Roman" w:cs="Times New Roman"/>
          <w:i/>
          <w:color w:val="222222"/>
          <w:sz w:val="24"/>
          <w:szCs w:val="24"/>
          <w:highlight w:val="white"/>
        </w:rPr>
        <w:t>Electrification of aircraft: Challenges, barriers, and potential impacts</w:t>
      </w:r>
      <w:r>
        <w:rPr>
          <w:rFonts w:ascii="Times New Roman" w:eastAsia="Times New Roman" w:hAnsi="Times New Roman" w:cs="Times New Roman"/>
          <w:color w:val="222222"/>
          <w:sz w:val="24"/>
          <w:szCs w:val="24"/>
          <w:highlight w:val="white"/>
        </w:rPr>
        <w:t xml:space="preserve"> (No. NREL/TP-6A20-80220). National Renewable Energy Lab.(NREL), Golden, CO (United States).</w:t>
      </w:r>
    </w:p>
    <w:p w14:paraId="4FF6513C"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Shahriar</w:t>
      </w:r>
      <w:proofErr w:type="spellEnd"/>
      <w:r>
        <w:rPr>
          <w:rFonts w:ascii="Times New Roman" w:eastAsia="Times New Roman" w:hAnsi="Times New Roman" w:cs="Times New Roman"/>
          <w:color w:val="222222"/>
          <w:sz w:val="24"/>
          <w:szCs w:val="24"/>
          <w:highlight w:val="white"/>
        </w:rPr>
        <w:t xml:space="preserve">, M. F.,  </w:t>
      </w:r>
      <w:proofErr w:type="spellStart"/>
      <w:r>
        <w:rPr>
          <w:rFonts w:ascii="Times New Roman" w:eastAsia="Times New Roman" w:hAnsi="Times New Roman" w:cs="Times New Roman"/>
          <w:color w:val="222222"/>
          <w:sz w:val="24"/>
          <w:szCs w:val="24"/>
          <w:highlight w:val="white"/>
        </w:rPr>
        <w:t>Khanal</w:t>
      </w:r>
      <w:proofErr w:type="spellEnd"/>
      <w:r>
        <w:rPr>
          <w:rFonts w:ascii="Times New Roman" w:eastAsia="Times New Roman" w:hAnsi="Times New Roman" w:cs="Times New Roman"/>
          <w:color w:val="222222"/>
          <w:sz w:val="24"/>
          <w:szCs w:val="24"/>
          <w:highlight w:val="white"/>
        </w:rPr>
        <w:t xml:space="preserve">, A. (2022). The current techno-economic, environmental, policy status and perspectives of sustainable aviation fuel (SAF). </w:t>
      </w:r>
      <w:r>
        <w:rPr>
          <w:rFonts w:ascii="Times New Roman" w:eastAsia="Times New Roman" w:hAnsi="Times New Roman" w:cs="Times New Roman"/>
          <w:i/>
          <w:color w:val="222222"/>
          <w:sz w:val="24"/>
          <w:szCs w:val="24"/>
          <w:highlight w:val="white"/>
        </w:rPr>
        <w:t>Fuel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325</w:t>
      </w:r>
      <w:r>
        <w:rPr>
          <w:rFonts w:ascii="Times New Roman" w:eastAsia="Times New Roman" w:hAnsi="Times New Roman" w:cs="Times New Roman"/>
          <w:color w:val="222222"/>
          <w:sz w:val="24"/>
          <w:szCs w:val="24"/>
          <w:highlight w:val="white"/>
        </w:rPr>
        <w:t>, 124905.</w:t>
      </w:r>
    </w:p>
    <w:p w14:paraId="37974C94"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Singh, D. K., </w:t>
      </w:r>
      <w:proofErr w:type="spellStart"/>
      <w:r>
        <w:rPr>
          <w:rFonts w:ascii="Times New Roman" w:eastAsia="Times New Roman" w:hAnsi="Times New Roman" w:cs="Times New Roman"/>
          <w:color w:val="222222"/>
          <w:sz w:val="24"/>
          <w:szCs w:val="24"/>
          <w:highlight w:val="white"/>
        </w:rPr>
        <w:t>Sanyal</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Wuebbles</w:t>
      </w:r>
      <w:proofErr w:type="spellEnd"/>
      <w:r>
        <w:rPr>
          <w:rFonts w:ascii="Times New Roman" w:eastAsia="Times New Roman" w:hAnsi="Times New Roman" w:cs="Times New Roman"/>
          <w:color w:val="222222"/>
          <w:sz w:val="24"/>
          <w:szCs w:val="24"/>
          <w:highlight w:val="white"/>
        </w:rPr>
        <w:t xml:space="preserve">, D. J. (2024). Understanding the role of contrails and contrail cirrus in climate change: a global perspective. </w:t>
      </w:r>
      <w:r>
        <w:rPr>
          <w:rFonts w:ascii="Times New Roman" w:eastAsia="Times New Roman" w:hAnsi="Times New Roman" w:cs="Times New Roman"/>
          <w:i/>
          <w:color w:val="222222"/>
          <w:sz w:val="24"/>
          <w:szCs w:val="24"/>
          <w:highlight w:val="white"/>
        </w:rPr>
        <w:t>Atmospheric Chemistry and Physics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(16), 9219-9262.</w:t>
      </w:r>
    </w:p>
    <w:p w14:paraId="4261A52E"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Statista</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Number of scheduled passengers boarded by the global airline industry from 2004 to 2024. </w:t>
      </w:r>
      <w:r>
        <w:rPr>
          <w:rFonts w:ascii="Times New Roman" w:eastAsia="Times New Roman" w:hAnsi="Times New Roman" w:cs="Times New Roman"/>
          <w:color w:val="222222"/>
          <w:sz w:val="24"/>
          <w:szCs w:val="24"/>
          <w:highlight w:val="white"/>
        </w:rPr>
        <w:t xml:space="preserve">Available at. </w:t>
      </w:r>
      <w:hyperlink r:id="rId20" w:anchor=":~:text=Global%20air%20traffic%20%2D%20scheduled%20passengers%202004%2D2024&amp;text=In%202023%2C%20the%20estimated%20number,just%20below%20five%20billion%20travelers">
        <w:r>
          <w:rPr>
            <w:rFonts w:ascii="Times New Roman" w:eastAsia="Times New Roman" w:hAnsi="Times New Roman" w:cs="Times New Roman"/>
            <w:color w:val="1155CC"/>
            <w:sz w:val="24"/>
            <w:szCs w:val="24"/>
            <w:highlight w:val="white"/>
            <w:u w:val="single"/>
          </w:rPr>
          <w:t>https://www.statista.com/statistics/564717/airline-industry-passenger-traffic-globally/#:~:text=Global%20air%20traffic%20%2D%20scheduled%20passengers%202004%2D2024&amp;text=In%202023%2C%20the%20estimated%20number,just%20below%20five%20billion%20travelers</w:t>
        </w:r>
      </w:hyperlink>
      <w:r>
        <w:rPr>
          <w:rFonts w:ascii="Times New Roman" w:eastAsia="Times New Roman" w:hAnsi="Times New Roman" w:cs="Times New Roman"/>
          <w:color w:val="222222"/>
          <w:sz w:val="24"/>
          <w:szCs w:val="24"/>
          <w:highlight w:val="white"/>
        </w:rPr>
        <w:t>. [Accessed 20 February 2025]</w:t>
      </w:r>
    </w:p>
    <w:p w14:paraId="370AA044"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Statista</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Carbon dioxide emissions from commercial aviation worldwide from 2004 to 2022. </w:t>
      </w:r>
      <w:r>
        <w:rPr>
          <w:rFonts w:ascii="Times New Roman" w:eastAsia="Times New Roman" w:hAnsi="Times New Roman" w:cs="Times New Roman"/>
          <w:color w:val="222222"/>
          <w:sz w:val="24"/>
          <w:szCs w:val="24"/>
          <w:highlight w:val="white"/>
        </w:rPr>
        <w:t xml:space="preserve">Available at. </w:t>
      </w:r>
      <w:hyperlink r:id="rId21">
        <w:r>
          <w:rPr>
            <w:rFonts w:ascii="Times New Roman" w:eastAsia="Times New Roman" w:hAnsi="Times New Roman" w:cs="Times New Roman"/>
            <w:color w:val="1155CC"/>
            <w:sz w:val="24"/>
            <w:szCs w:val="24"/>
            <w:highlight w:val="white"/>
            <w:u w:val="single"/>
          </w:rPr>
          <w:t>https://www.statista.com/statistics/1186820/co2-emissions-commercial-aviation-worldwide/</w:t>
        </w:r>
      </w:hyperlink>
      <w:r>
        <w:rPr>
          <w:rFonts w:ascii="Times New Roman" w:eastAsia="Times New Roman" w:hAnsi="Times New Roman" w:cs="Times New Roman"/>
          <w:color w:val="222222"/>
          <w:sz w:val="24"/>
          <w:szCs w:val="24"/>
          <w:highlight w:val="white"/>
        </w:rPr>
        <w:t xml:space="preserve"> [Accessed 20 February 2025]</w:t>
      </w:r>
    </w:p>
    <w:p w14:paraId="2DB32047"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Taneja</w:t>
      </w:r>
      <w:proofErr w:type="spellEnd"/>
      <w:r>
        <w:rPr>
          <w:rFonts w:ascii="Times New Roman" w:eastAsia="Times New Roman" w:hAnsi="Times New Roman" w:cs="Times New Roman"/>
          <w:color w:val="222222"/>
          <w:sz w:val="24"/>
          <w:szCs w:val="24"/>
          <w:highlight w:val="white"/>
        </w:rPr>
        <w:t xml:space="preserve">, N. K. (2020). </w:t>
      </w:r>
      <w:r>
        <w:rPr>
          <w:rFonts w:ascii="Times New Roman" w:eastAsia="Times New Roman" w:hAnsi="Times New Roman" w:cs="Times New Roman"/>
          <w:i/>
          <w:color w:val="222222"/>
          <w:sz w:val="24"/>
          <w:szCs w:val="24"/>
          <w:highlight w:val="white"/>
        </w:rPr>
        <w:t>Transforming airlines: A flight plan for navigating structural changes</w:t>
      </w:r>
      <w:r>
        <w:rPr>
          <w:rFonts w:ascii="Times New Roman" w:eastAsia="Times New Roman" w:hAnsi="Times New Roman" w:cs="Times New Roman"/>
          <w:color w:val="222222"/>
          <w:sz w:val="24"/>
          <w:szCs w:val="24"/>
          <w:highlight w:val="white"/>
        </w:rPr>
        <w:t>. Routledge.</w:t>
      </w:r>
    </w:p>
    <w:p w14:paraId="4BEA19E3"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guardian. (2025). </w:t>
      </w:r>
      <w:r>
        <w:rPr>
          <w:rFonts w:ascii="Times New Roman" w:eastAsia="Times New Roman" w:hAnsi="Times New Roman" w:cs="Times New Roman"/>
          <w:i/>
          <w:color w:val="222222"/>
          <w:sz w:val="24"/>
          <w:szCs w:val="24"/>
          <w:highlight w:val="white"/>
        </w:rPr>
        <w:t xml:space="preserve">How your flight emits as much CO2 as many people do in a year. </w:t>
      </w:r>
      <w:r>
        <w:rPr>
          <w:rFonts w:ascii="Times New Roman" w:eastAsia="Times New Roman" w:hAnsi="Times New Roman" w:cs="Times New Roman"/>
          <w:color w:val="222222"/>
          <w:sz w:val="24"/>
          <w:szCs w:val="24"/>
          <w:highlight w:val="white"/>
        </w:rPr>
        <w:t xml:space="preserve">Available at. </w:t>
      </w:r>
      <w:hyperlink r:id="rId22" w:anchor=":~:text=According%20to%20figures%20from%20German%20nonprofit%20Atmosfair%2C,in%20Africa%20to%20Paraguay%20in%20South%20America">
        <w:r>
          <w:rPr>
            <w:rFonts w:ascii="Times New Roman" w:eastAsia="Times New Roman" w:hAnsi="Times New Roman" w:cs="Times New Roman"/>
            <w:color w:val="1155CC"/>
            <w:sz w:val="24"/>
            <w:szCs w:val="24"/>
            <w:highlight w:val="white"/>
            <w:u w:val="single"/>
          </w:rPr>
          <w:t>https://www.theguardian.com/environment/ng-interactive/2019/jul/19/carbon-calculator-how-taking-one-flight-emits-as-much-as-many-people-do-in-a-year#:~:text=According%20to%20figures%20from%20German%20nonprofit%20Atmosfair%2C,in%20Africa%20to%20Paraguay%20in%20South%20America</w:t>
        </w:r>
      </w:hyperlink>
      <w:r>
        <w:rPr>
          <w:rFonts w:ascii="Times New Roman" w:eastAsia="Times New Roman" w:hAnsi="Times New Roman" w:cs="Times New Roman"/>
          <w:color w:val="222222"/>
          <w:sz w:val="24"/>
          <w:szCs w:val="24"/>
          <w:highlight w:val="white"/>
        </w:rPr>
        <w:t>. [Accessed 20 February 2025]</w:t>
      </w:r>
    </w:p>
    <w:p w14:paraId="6EEFE7FD"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Travelandtourworld</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Global Travel Industry Poised to Contribute $11.1 Trillion to GDP in 2024, Says World Travel and Tourism Council (WTTC). </w:t>
      </w:r>
      <w:r>
        <w:rPr>
          <w:rFonts w:ascii="Times New Roman" w:eastAsia="Times New Roman" w:hAnsi="Times New Roman" w:cs="Times New Roman"/>
          <w:color w:val="222222"/>
          <w:sz w:val="24"/>
          <w:szCs w:val="24"/>
          <w:highlight w:val="white"/>
        </w:rPr>
        <w:t xml:space="preserve">Available at. </w:t>
      </w:r>
      <w:hyperlink r:id="rId23" w:anchor=":~:text=According%20to%20the%20World%20Travel%20and%20Tourism,in%202024%2C%20marking%20a%2012.1%%20year%2Dover%2Dyear%20increase">
        <w:r>
          <w:rPr>
            <w:rFonts w:ascii="Times New Roman" w:eastAsia="Times New Roman" w:hAnsi="Times New Roman" w:cs="Times New Roman"/>
            <w:color w:val="1155CC"/>
            <w:sz w:val="24"/>
            <w:szCs w:val="24"/>
            <w:highlight w:val="white"/>
            <w:u w:val="single"/>
          </w:rPr>
          <w:t>https://www.travelandtourworld.com/news/article/global-travel-industry-poised-to-contribute-11-1-trillion-to-gdp-in-2024-says-world-travel-and-tourism-council-wttc/#:~:text=According%20to%20the%20World%20Travel%20and%20Tourism,in%202024%2C%20marking%20a%2012.1%%20year%2Dover%2Dyear%20increase</w:t>
        </w:r>
      </w:hyperlink>
      <w:r>
        <w:rPr>
          <w:rFonts w:ascii="Times New Roman" w:eastAsia="Times New Roman" w:hAnsi="Times New Roman" w:cs="Times New Roman"/>
          <w:color w:val="222222"/>
          <w:sz w:val="24"/>
          <w:szCs w:val="24"/>
          <w:highlight w:val="white"/>
        </w:rPr>
        <w:t>. [Accessed 20 February 2025]</w:t>
      </w:r>
    </w:p>
    <w:p w14:paraId="04A3BC8A"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TU Delft. (2025). </w:t>
      </w:r>
      <w:r>
        <w:rPr>
          <w:rFonts w:ascii="Times New Roman" w:eastAsia="Times New Roman" w:hAnsi="Times New Roman" w:cs="Times New Roman"/>
          <w:i/>
          <w:color w:val="222222"/>
          <w:sz w:val="24"/>
          <w:szCs w:val="24"/>
          <w:highlight w:val="white"/>
        </w:rPr>
        <w:t xml:space="preserve">Global impacts of aircraft emissions on air quality and nitrogen oxide. </w:t>
      </w:r>
      <w:r>
        <w:rPr>
          <w:rFonts w:ascii="Times New Roman" w:eastAsia="Times New Roman" w:hAnsi="Times New Roman" w:cs="Times New Roman"/>
          <w:color w:val="222222"/>
          <w:sz w:val="24"/>
          <w:szCs w:val="24"/>
          <w:highlight w:val="white"/>
        </w:rPr>
        <w:t xml:space="preserve">Available at. </w:t>
      </w:r>
      <w:hyperlink r:id="rId24">
        <w:r>
          <w:rPr>
            <w:rFonts w:ascii="Times New Roman" w:eastAsia="Times New Roman" w:hAnsi="Times New Roman" w:cs="Times New Roman"/>
            <w:color w:val="1155CC"/>
            <w:sz w:val="24"/>
            <w:szCs w:val="24"/>
            <w:highlight w:val="white"/>
            <w:u w:val="single"/>
          </w:rPr>
          <w:t>https://research.tudelft.nl/files/170498631/Dissertation_Flavio_Quadros.pdf</w:t>
        </w:r>
      </w:hyperlink>
      <w:r>
        <w:rPr>
          <w:rFonts w:ascii="Times New Roman" w:eastAsia="Times New Roman" w:hAnsi="Times New Roman" w:cs="Times New Roman"/>
          <w:color w:val="222222"/>
          <w:sz w:val="24"/>
          <w:szCs w:val="24"/>
          <w:highlight w:val="white"/>
        </w:rPr>
        <w:t xml:space="preserve"> [Accessed 20 February 2025]</w:t>
      </w:r>
    </w:p>
    <w:p w14:paraId="1884B5B4"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United. (2025). </w:t>
      </w:r>
      <w:r>
        <w:rPr>
          <w:rFonts w:ascii="Times New Roman" w:eastAsia="Times New Roman" w:hAnsi="Times New Roman" w:cs="Times New Roman"/>
          <w:i/>
          <w:color w:val="222222"/>
          <w:sz w:val="24"/>
          <w:szCs w:val="24"/>
          <w:highlight w:val="white"/>
        </w:rPr>
        <w:t xml:space="preserve">Our sustainable aviation fuel (SAF) program. </w:t>
      </w:r>
      <w:r>
        <w:rPr>
          <w:rFonts w:ascii="Times New Roman" w:eastAsia="Times New Roman" w:hAnsi="Times New Roman" w:cs="Times New Roman"/>
          <w:color w:val="222222"/>
          <w:sz w:val="24"/>
          <w:szCs w:val="24"/>
          <w:highlight w:val="white"/>
        </w:rPr>
        <w:t xml:space="preserve">Available at. </w:t>
      </w:r>
      <w:hyperlink r:id="rId25">
        <w:r>
          <w:rPr>
            <w:rFonts w:ascii="Times New Roman" w:eastAsia="Times New Roman" w:hAnsi="Times New Roman" w:cs="Times New Roman"/>
            <w:color w:val="1155CC"/>
            <w:sz w:val="24"/>
            <w:szCs w:val="24"/>
            <w:highlight w:val="white"/>
            <w:u w:val="single"/>
          </w:rPr>
          <w:t>https://www.united.com/en/us/fly/company/responsibility/sustainable-aviation-fuel.html</w:t>
        </w:r>
      </w:hyperlink>
      <w:r>
        <w:rPr>
          <w:rFonts w:ascii="Times New Roman" w:eastAsia="Times New Roman" w:hAnsi="Times New Roman" w:cs="Times New Roman"/>
          <w:color w:val="222222"/>
          <w:sz w:val="24"/>
          <w:szCs w:val="24"/>
          <w:highlight w:val="white"/>
        </w:rPr>
        <w:t xml:space="preserve"> [Accessed 20 February 2025]</w:t>
      </w:r>
    </w:p>
    <w:p w14:paraId="363B7D61"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Virkar</w:t>
      </w:r>
      <w:proofErr w:type="spellEnd"/>
      <w:r>
        <w:rPr>
          <w:rFonts w:ascii="Times New Roman" w:eastAsia="Times New Roman" w:hAnsi="Times New Roman" w:cs="Times New Roman"/>
          <w:color w:val="222222"/>
          <w:sz w:val="24"/>
          <w:szCs w:val="24"/>
          <w:highlight w:val="white"/>
        </w:rPr>
        <w:t xml:space="preserve">, A. R.,  </w:t>
      </w:r>
      <w:proofErr w:type="spellStart"/>
      <w:r>
        <w:rPr>
          <w:rFonts w:ascii="Times New Roman" w:eastAsia="Times New Roman" w:hAnsi="Times New Roman" w:cs="Times New Roman"/>
          <w:color w:val="222222"/>
          <w:sz w:val="24"/>
          <w:szCs w:val="24"/>
          <w:highlight w:val="white"/>
        </w:rPr>
        <w:t>Mallya</w:t>
      </w:r>
      <w:proofErr w:type="spellEnd"/>
      <w:r>
        <w:rPr>
          <w:rFonts w:ascii="Times New Roman" w:eastAsia="Times New Roman" w:hAnsi="Times New Roman" w:cs="Times New Roman"/>
          <w:color w:val="222222"/>
          <w:sz w:val="24"/>
          <w:szCs w:val="24"/>
          <w:highlight w:val="white"/>
        </w:rPr>
        <w:t xml:space="preserve">, P. D. (2018). A review of dimensions of tourism transport affecting tourist satisfaction. </w:t>
      </w:r>
      <w:r>
        <w:rPr>
          <w:rFonts w:ascii="Times New Roman" w:eastAsia="Times New Roman" w:hAnsi="Times New Roman" w:cs="Times New Roman"/>
          <w:i/>
          <w:color w:val="222222"/>
          <w:sz w:val="24"/>
          <w:szCs w:val="24"/>
          <w:highlight w:val="white"/>
        </w:rPr>
        <w:t>Indian Journal of Commerce and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72-80.</w:t>
      </w:r>
    </w:p>
    <w:p w14:paraId="2345B48D"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WHO. (2025). </w:t>
      </w:r>
      <w:proofErr w:type="spellStart"/>
      <w:r>
        <w:rPr>
          <w:rFonts w:ascii="Times New Roman" w:eastAsia="Times New Roman" w:hAnsi="Times New Roman" w:cs="Times New Roman"/>
          <w:i/>
          <w:color w:val="222222"/>
          <w:sz w:val="24"/>
          <w:szCs w:val="24"/>
          <w:highlight w:val="white"/>
        </w:rPr>
        <w:t>noice</w:t>
      </w:r>
      <w:proofErr w:type="spellEnd"/>
      <w:r>
        <w:rPr>
          <w:rFonts w:ascii="Times New Roman" w:eastAsia="Times New Roman" w:hAnsi="Times New Roman" w:cs="Times New Roman"/>
          <w:i/>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Available at. </w:t>
      </w:r>
      <w:hyperlink r:id="rId26">
        <w:r>
          <w:rPr>
            <w:rFonts w:ascii="Times New Roman" w:eastAsia="Times New Roman" w:hAnsi="Times New Roman" w:cs="Times New Roman"/>
            <w:color w:val="1155CC"/>
            <w:sz w:val="24"/>
            <w:szCs w:val="24"/>
            <w:highlight w:val="white"/>
            <w:u w:val="single"/>
          </w:rPr>
          <w:t>https://www.who.int/europe/news-room/fact-sheets/item/noise</w:t>
        </w:r>
      </w:hyperlink>
      <w:r>
        <w:rPr>
          <w:rFonts w:ascii="Times New Roman" w:eastAsia="Times New Roman" w:hAnsi="Times New Roman" w:cs="Times New Roman"/>
          <w:color w:val="222222"/>
          <w:sz w:val="24"/>
          <w:szCs w:val="24"/>
          <w:highlight w:val="white"/>
        </w:rPr>
        <w:t xml:space="preserve"> [Accessed 20 February 2025]</w:t>
      </w:r>
    </w:p>
    <w:p w14:paraId="442C558C" w14:textId="77777777" w:rsidR="005A5B6E" w:rsidRDefault="005A5B6E">
      <w:pPr>
        <w:spacing w:before="200" w:line="360" w:lineRule="auto"/>
        <w:jc w:val="both"/>
        <w:rPr>
          <w:rFonts w:ascii="Times New Roman" w:eastAsia="Times New Roman" w:hAnsi="Times New Roman" w:cs="Times New Roman"/>
          <w:sz w:val="24"/>
          <w:szCs w:val="24"/>
        </w:rPr>
      </w:pPr>
    </w:p>
    <w:p w14:paraId="73DAAAE8" w14:textId="77777777" w:rsidR="005A5B6E"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p>
    <w:sectPr w:rsidR="005A5B6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B6E"/>
    <w:rsid w:val="005A5B6E"/>
    <w:rsid w:val="00C56D11"/>
    <w:rsid w:val="00D00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F9991B"/>
  <w15:docId w15:val="{84BA424C-1375-E34B-875C-10C780F2C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table" w:customStyle="1" w:styleId="a0">
    <w:basedOn w:val="TableNormal1"/>
    <w:tblPr>
      <w:tblStyleRowBandSize w:val="1"/>
      <w:tblStyleColBandSize w:val="1"/>
      <w:tblCellMar>
        <w:top w:w="100" w:type="dxa"/>
        <w:left w:w="100" w:type="dxa"/>
        <w:bottom w:w="100" w:type="dxa"/>
        <w:right w:w="100" w:type="dxa"/>
      </w:tblCellMar>
    </w:tblPr>
  </w:style>
  <w:style w:type="table" w:customStyle="1" w:styleId="a1">
    <w:basedOn w:val="TableNormal1"/>
    <w:tblPr>
      <w:tblStyleRowBandSize w:val="1"/>
      <w:tblStyleColBandSize w:val="1"/>
      <w:tblCellMar>
        <w:top w:w="100" w:type="dxa"/>
        <w:left w:w="100" w:type="dxa"/>
        <w:bottom w:w="100" w:type="dxa"/>
        <w:right w:w="100" w:type="dxa"/>
      </w:tblCellMar>
    </w:tblPr>
  </w:style>
  <w:style w:type="table" w:customStyle="1" w:styleId="a2">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g" /><Relationship Id="rId13" Type="http://schemas.openxmlformats.org/officeDocument/2006/relationships/hyperlink" Target="https://www.easa.europa.eu/en/domains/environment/eaer/sustainable-aviation-fuels" TargetMode="External" /><Relationship Id="rId18" Type="http://schemas.openxmlformats.org/officeDocument/2006/relationships/hyperlink" Target="https://ceerapub.nls.ac.in/noisy-airports/" TargetMode="External" /><Relationship Id="rId26" Type="http://schemas.openxmlformats.org/officeDocument/2006/relationships/hyperlink" Target="https://www.who.int/europe/news-room/fact-sheets/item/noise" TargetMode="External" /><Relationship Id="rId3" Type="http://schemas.openxmlformats.org/officeDocument/2006/relationships/settings" Target="settings.xml" /><Relationship Id="rId21" Type="http://schemas.openxmlformats.org/officeDocument/2006/relationships/hyperlink" Target="https://www.statista.com/statistics/1186820/co2-emissions-commercial-aviation-worldwide/" TargetMode="External" /><Relationship Id="rId7" Type="http://schemas.openxmlformats.org/officeDocument/2006/relationships/image" Target="media/image3.png" /><Relationship Id="rId12" Type="http://schemas.openxmlformats.org/officeDocument/2006/relationships/hyperlink" Target="https://news.delta.com/sustainability-wrapped-10-ways-delta-made-progress-toward-its-goals-2024" TargetMode="External" /><Relationship Id="rId17" Type="http://schemas.openxmlformats.org/officeDocument/2006/relationships/hyperlink" Target="https://www.mdpi.com/1996-1073/17/24/6271" TargetMode="External" /><Relationship Id="rId25" Type="http://schemas.openxmlformats.org/officeDocument/2006/relationships/hyperlink" Target="https://www.united.com/en/us/fly/company/responsibility/sustainable-aviation-fuel.html" TargetMode="External" /><Relationship Id="rId2" Type="http://schemas.openxmlformats.org/officeDocument/2006/relationships/styles" Target="styles.xml" /><Relationship Id="rId16" Type="http://schemas.openxmlformats.org/officeDocument/2006/relationships/hyperlink" Target="https://www.klm.co.in/information/sustainability/saf" TargetMode="External" /><Relationship Id="rId20" Type="http://schemas.openxmlformats.org/officeDocument/2006/relationships/hyperlink" Target="https://www.statista.com/statistics/564717/airline-industry-passenger-traffic-globally/" TargetMode="External" /><Relationship Id="rId1" Type="http://schemas.openxmlformats.org/officeDocument/2006/relationships/customXml" Target="../customXml/item1.xml" /><Relationship Id="rId6" Type="http://schemas.openxmlformats.org/officeDocument/2006/relationships/image" Target="media/image2.jpg" /><Relationship Id="rId11" Type="http://schemas.openxmlformats.org/officeDocument/2006/relationships/hyperlink" Target="https://www.climateimpact.com/news-insights/insights/corsia-the-100-million-tonne-question/" TargetMode="External" /><Relationship Id="rId24" Type="http://schemas.openxmlformats.org/officeDocument/2006/relationships/hyperlink" Target="https://research.tudelft.nl/files/170498631/Dissertation_Flavio_Quadros.pdf" TargetMode="External" /><Relationship Id="rId5" Type="http://schemas.openxmlformats.org/officeDocument/2006/relationships/image" Target="media/image1.png" /><Relationship Id="rId15" Type="http://schemas.openxmlformats.org/officeDocument/2006/relationships/hyperlink" Target="https://www.iea.org/energy-system/transport/aviation" TargetMode="External" /><Relationship Id="rId23" Type="http://schemas.openxmlformats.org/officeDocument/2006/relationships/hyperlink" Target="https://www.travelandtourworld.com/news/article/global-travel-industry-poised-to-contribute-11-1-trillion-to-gdp-in-2024-says-world-travel-and-tourism-council-wttc/" TargetMode="External" /><Relationship Id="rId28" Type="http://schemas.openxmlformats.org/officeDocument/2006/relationships/theme" Target="theme/theme1.xml" /><Relationship Id="rId10" Type="http://schemas.openxmlformats.org/officeDocument/2006/relationships/hyperlink" Target="https://www.aviationtoday.com/2020/01/30/wright-electric-begins-1-5-mw-engine-development-program-186-seat-commercial-airliner/" TargetMode="External" /><Relationship Id="rId19" Type="http://schemas.openxmlformats.org/officeDocument/2006/relationships/hyperlink" Target="https://ourworldindata.org/global-aviation-emissions" TargetMode="External" /><Relationship Id="rId4" Type="http://schemas.openxmlformats.org/officeDocument/2006/relationships/webSettings" Target="webSettings.xml" /><Relationship Id="rId9" Type="http://schemas.openxmlformats.org/officeDocument/2006/relationships/hyperlink" Target="https://www.airbus.com/sites/g/files/jlcbta136/files/2022-08/airbus-a350-family-facts-and-figures_august-2022.pdf" TargetMode="External" /><Relationship Id="rId14" Type="http://schemas.openxmlformats.org/officeDocument/2006/relationships/hyperlink" Target="https://www.iata.org/en/programs/sustainability/sustainable-aviation-fuels/" TargetMode="External" /><Relationship Id="rId22" Type="http://schemas.openxmlformats.org/officeDocument/2006/relationships/hyperlink" Target="https://www.theguardian.com/environment/ng-interactive/2019/jul/19/carbon-calculator-how-taking-one-flight-emits-as-much-as-many-people-do-in-a-year"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99fnGFm8Q4khlK9FFY42fb0TBg==">CgMxLjAyCGguZ2pkZ3hzMgloLjMwajB6bGwyCWguMWZvYjl0ZTIJaC4zem55c2g3Mg5oLmRxYmtieGVqbGx0dTIJaC4yZXQ5MnAwMghoLnR5amN3dDIJaC4zZHk2dmttMg5oLjdjN2d4M2syMjQ1ZjIJaC4xdDNoNXNmMgloLjRkMzRvZzgyCWguMnM4ZXlvMTIJaC4xN2RwOHZ1MgloLjNyZGNyam4yCWguMjZpbjFyZzIIaC5sbnhiejkyCWguMzVua3VuMjIJaC4xa3N2NHV2MgloLjQ0c2luaW8yCWguMmp4c3hxaDIIaC56MzM3eWEyCWguM2oycXFtMzgAciExSExPQm9yU0tEWjdiQUI2N0kxSXpWMWxLZEhHUnlYX1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4247</Words>
  <Characters>24212</Characters>
  <Application>Microsoft Office Word</Application>
  <DocSecurity>0</DocSecurity>
  <Lines>201</Lines>
  <Paragraphs>56</Paragraphs>
  <ScaleCrop>false</ScaleCrop>
  <Company/>
  <LinksUpToDate>false</LinksUpToDate>
  <CharactersWithSpaces>28403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Maria Luca</cp:lastModifiedBy>
  <cp:revision>2</cp:revision>
  <dcterms:created xsi:type="dcterms:W3CDTF">2025-03-07T00:18:00Z</dcterms:created>
  <dcterms:modified xsi:type="dcterms:W3CDTF">2025-03-07T00:18:00Z</dcterms:modified>
</cp:coreProperties>
</file>