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B447B" w:rsidRDefault="001B447B" w:rsidP="001B447B">
      <w:pPr>
        <w:rPr>
          <w:rFonts w:ascii="Arial" w:hAnsi="Arial"/>
          <w:b/>
          <w:sz w:val="28"/>
          <w:szCs w:val="28"/>
          <w:u w:val="single"/>
        </w:rPr>
      </w:pPr>
      <w:r>
        <w:rPr>
          <w:rFonts w:ascii="Arial" w:hAnsi="Arial"/>
          <w:b/>
          <w:sz w:val="28"/>
          <w:szCs w:val="28"/>
          <w:u w:val="single"/>
        </w:rPr>
        <w:t>Capital Investment Appraisal Techniques</w:t>
      </w:r>
    </w:p>
    <w:p w:rsidR="001B447B" w:rsidRDefault="001B447B" w:rsidP="001B447B">
      <w:pPr>
        <w:rPr>
          <w:rFonts w:ascii="Arial" w:hAnsi="Arial"/>
          <w:b/>
          <w:sz w:val="28"/>
          <w:szCs w:val="28"/>
          <w:u w:val="single"/>
        </w:rPr>
      </w:pPr>
    </w:p>
    <w:p w:rsidR="001B447B" w:rsidRDefault="001B447B" w:rsidP="001B447B">
      <w:pPr>
        <w:rPr>
          <w:rFonts w:ascii="Arial" w:hAnsi="Arial"/>
        </w:rPr>
      </w:pPr>
      <w:r>
        <w:rPr>
          <w:rFonts w:ascii="Arial" w:hAnsi="Arial"/>
        </w:rPr>
        <w:t>The four main techniques used in capital investment decisions are payback period, accounting rate of return, net present value and internal rate of return.</w:t>
      </w:r>
    </w:p>
    <w:p w:rsidR="001B447B" w:rsidRDefault="001B447B" w:rsidP="001B447B">
      <w:pPr>
        <w:rPr>
          <w:rFonts w:ascii="Arial" w:hAnsi="Arial"/>
        </w:rPr>
      </w:pPr>
    </w:p>
    <w:p w:rsidR="001B447B" w:rsidRPr="00AD76BC" w:rsidRDefault="001B447B" w:rsidP="001B447B">
      <w:pPr>
        <w:rPr>
          <w:rFonts w:ascii="Arial" w:hAnsi="Arial"/>
          <w:b/>
        </w:rPr>
      </w:pPr>
      <w:r>
        <w:rPr>
          <w:rFonts w:ascii="Arial" w:hAnsi="Arial"/>
          <w:b/>
        </w:rPr>
        <w:t>Figure 2</w:t>
      </w:r>
      <w:r>
        <w:rPr>
          <w:rFonts w:ascii="Arial" w:hAnsi="Arial"/>
          <w:b/>
        </w:rPr>
        <w:tab/>
        <w:t>Four main types of Investment Appraisal Techniques</w:t>
      </w:r>
    </w:p>
    <w:p w:rsidR="001B447B" w:rsidRDefault="001B447B" w:rsidP="001B447B">
      <w:pPr>
        <w:rPr>
          <w:rFonts w:ascii="Arial" w:hAnsi="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BF"/>
      </w:tblPr>
      <w:tblGrid>
        <w:gridCol w:w="1705"/>
        <w:gridCol w:w="1705"/>
        <w:gridCol w:w="1706"/>
        <w:gridCol w:w="1706"/>
        <w:gridCol w:w="1706"/>
      </w:tblGrid>
      <w:tr w:rsidR="001B447B" w:rsidRPr="001B447B" w:rsidTr="001B447B">
        <w:tc>
          <w:tcPr>
            <w:tcW w:w="1705" w:type="dxa"/>
          </w:tcPr>
          <w:p w:rsidR="001B447B" w:rsidRPr="001B447B" w:rsidRDefault="001B447B" w:rsidP="001B447B">
            <w:pPr>
              <w:jc w:val="center"/>
              <w:rPr>
                <w:rFonts w:ascii="Arial" w:hAnsi="Arial"/>
                <w:b/>
                <w:lang w:eastAsia="en-GB"/>
              </w:rPr>
            </w:pPr>
            <w:r w:rsidRPr="001B447B">
              <w:rPr>
                <w:rFonts w:ascii="Arial" w:hAnsi="Arial"/>
                <w:b/>
                <w:lang w:eastAsia="en-GB"/>
              </w:rPr>
              <w:t>Feature</w:t>
            </w:r>
          </w:p>
        </w:tc>
        <w:tc>
          <w:tcPr>
            <w:tcW w:w="1705" w:type="dxa"/>
          </w:tcPr>
          <w:p w:rsidR="001B447B" w:rsidRPr="001B447B" w:rsidRDefault="001B447B" w:rsidP="001B447B">
            <w:pPr>
              <w:jc w:val="center"/>
              <w:rPr>
                <w:rFonts w:ascii="Arial" w:hAnsi="Arial"/>
                <w:b/>
                <w:lang w:eastAsia="en-GB"/>
              </w:rPr>
            </w:pPr>
            <w:r w:rsidRPr="001B447B">
              <w:rPr>
                <w:rFonts w:ascii="Arial" w:hAnsi="Arial"/>
                <w:b/>
                <w:lang w:eastAsia="en-GB"/>
              </w:rPr>
              <w:t>Payback</w:t>
            </w:r>
          </w:p>
        </w:tc>
        <w:tc>
          <w:tcPr>
            <w:tcW w:w="1706" w:type="dxa"/>
          </w:tcPr>
          <w:p w:rsidR="001B447B" w:rsidRPr="001B447B" w:rsidRDefault="001B447B" w:rsidP="001B447B">
            <w:pPr>
              <w:jc w:val="center"/>
              <w:rPr>
                <w:rFonts w:ascii="Arial" w:hAnsi="Arial"/>
                <w:b/>
                <w:lang w:eastAsia="en-GB"/>
              </w:rPr>
            </w:pPr>
            <w:r w:rsidRPr="001B447B">
              <w:rPr>
                <w:rFonts w:ascii="Arial" w:hAnsi="Arial"/>
                <w:b/>
                <w:lang w:eastAsia="en-GB"/>
              </w:rPr>
              <w:t>Accounting rate of return</w:t>
            </w:r>
          </w:p>
        </w:tc>
        <w:tc>
          <w:tcPr>
            <w:tcW w:w="1706" w:type="dxa"/>
          </w:tcPr>
          <w:p w:rsidR="001B447B" w:rsidRPr="001B447B" w:rsidRDefault="001B447B" w:rsidP="001B447B">
            <w:pPr>
              <w:jc w:val="center"/>
              <w:rPr>
                <w:rFonts w:ascii="Arial" w:hAnsi="Arial"/>
                <w:b/>
                <w:lang w:eastAsia="en-GB"/>
              </w:rPr>
            </w:pPr>
            <w:r w:rsidRPr="001B447B">
              <w:rPr>
                <w:rFonts w:ascii="Arial" w:hAnsi="Arial"/>
                <w:b/>
                <w:lang w:eastAsia="en-GB"/>
              </w:rPr>
              <w:t>Net Present Value</w:t>
            </w:r>
          </w:p>
        </w:tc>
        <w:tc>
          <w:tcPr>
            <w:tcW w:w="1706" w:type="dxa"/>
          </w:tcPr>
          <w:p w:rsidR="001B447B" w:rsidRPr="001B447B" w:rsidRDefault="001B447B" w:rsidP="001B447B">
            <w:pPr>
              <w:jc w:val="center"/>
              <w:rPr>
                <w:rFonts w:ascii="Arial" w:hAnsi="Arial"/>
                <w:b/>
                <w:lang w:eastAsia="en-GB"/>
              </w:rPr>
            </w:pPr>
            <w:r w:rsidRPr="001B447B">
              <w:rPr>
                <w:rFonts w:ascii="Arial" w:hAnsi="Arial"/>
                <w:b/>
                <w:lang w:eastAsia="en-GB"/>
              </w:rPr>
              <w:t>Internal rate of return</w:t>
            </w:r>
          </w:p>
        </w:tc>
      </w:tr>
      <w:tr w:rsidR="001B447B" w:rsidRPr="001B447B" w:rsidTr="001B447B">
        <w:tc>
          <w:tcPr>
            <w:tcW w:w="1705" w:type="dxa"/>
          </w:tcPr>
          <w:p w:rsidR="001B447B" w:rsidRPr="001B447B" w:rsidRDefault="001B447B" w:rsidP="001B447B">
            <w:pPr>
              <w:rPr>
                <w:rFonts w:ascii="Arial" w:hAnsi="Arial"/>
                <w:lang w:eastAsia="en-GB"/>
              </w:rPr>
            </w:pPr>
            <w:r w:rsidRPr="001B447B">
              <w:rPr>
                <w:rFonts w:ascii="Arial" w:hAnsi="Arial"/>
                <w:lang w:eastAsia="en-GB"/>
              </w:rPr>
              <w:t>Nature</w:t>
            </w:r>
          </w:p>
          <w:p w:rsidR="001B447B" w:rsidRPr="001B447B" w:rsidRDefault="001B447B" w:rsidP="001B447B">
            <w:pPr>
              <w:rPr>
                <w:rFonts w:ascii="Arial" w:hAnsi="Arial"/>
                <w:lang w:eastAsia="en-GB"/>
              </w:rPr>
            </w:pPr>
          </w:p>
          <w:p w:rsidR="001B447B" w:rsidRPr="001B447B" w:rsidRDefault="001B447B" w:rsidP="001B447B">
            <w:pPr>
              <w:rPr>
                <w:rFonts w:ascii="Arial" w:hAnsi="Arial"/>
                <w:lang w:eastAsia="en-GB"/>
              </w:rPr>
            </w:pPr>
          </w:p>
          <w:p w:rsidR="001B447B" w:rsidRPr="001B447B" w:rsidRDefault="001B447B" w:rsidP="001B447B">
            <w:pPr>
              <w:rPr>
                <w:rFonts w:ascii="Arial" w:hAnsi="Arial"/>
                <w:lang w:eastAsia="en-GB"/>
              </w:rPr>
            </w:pPr>
          </w:p>
          <w:p w:rsidR="001B447B" w:rsidRPr="001B447B" w:rsidRDefault="001B447B" w:rsidP="001B447B">
            <w:pPr>
              <w:rPr>
                <w:rFonts w:ascii="Arial" w:hAnsi="Arial"/>
                <w:lang w:eastAsia="en-GB"/>
              </w:rPr>
            </w:pPr>
          </w:p>
          <w:p w:rsidR="001B447B" w:rsidRPr="001B447B" w:rsidRDefault="001B447B" w:rsidP="001B447B">
            <w:pPr>
              <w:rPr>
                <w:rFonts w:ascii="Arial" w:hAnsi="Arial"/>
                <w:lang w:eastAsia="en-GB"/>
              </w:rPr>
            </w:pPr>
          </w:p>
          <w:p w:rsidR="001B447B" w:rsidRPr="001B447B" w:rsidRDefault="001B447B" w:rsidP="001B447B">
            <w:pPr>
              <w:rPr>
                <w:rFonts w:ascii="Arial" w:hAnsi="Arial"/>
                <w:lang w:eastAsia="en-GB"/>
              </w:rPr>
            </w:pPr>
          </w:p>
          <w:p w:rsidR="001B447B" w:rsidRPr="001B447B" w:rsidRDefault="001B447B" w:rsidP="001B447B">
            <w:pPr>
              <w:rPr>
                <w:rFonts w:ascii="Arial" w:hAnsi="Arial"/>
                <w:lang w:eastAsia="en-GB"/>
              </w:rPr>
            </w:pPr>
          </w:p>
          <w:p w:rsidR="001B447B" w:rsidRPr="001B447B" w:rsidRDefault="001B447B" w:rsidP="001B447B">
            <w:pPr>
              <w:rPr>
                <w:rFonts w:ascii="Arial" w:hAnsi="Arial"/>
                <w:lang w:eastAsia="en-GB"/>
              </w:rPr>
            </w:pPr>
          </w:p>
          <w:p w:rsidR="001B447B" w:rsidRPr="001B447B" w:rsidRDefault="001B447B" w:rsidP="001B447B">
            <w:pPr>
              <w:rPr>
                <w:rFonts w:ascii="Arial" w:hAnsi="Arial"/>
                <w:lang w:eastAsia="en-GB"/>
              </w:rPr>
            </w:pPr>
            <w:r w:rsidRPr="001B447B">
              <w:rPr>
                <w:rFonts w:ascii="Arial" w:hAnsi="Arial"/>
                <w:lang w:eastAsia="en-GB"/>
              </w:rPr>
              <w:t>Ease of use</w:t>
            </w:r>
          </w:p>
          <w:p w:rsidR="001B447B" w:rsidRPr="001B447B" w:rsidRDefault="001B447B" w:rsidP="001B447B">
            <w:pPr>
              <w:rPr>
                <w:rFonts w:ascii="Arial" w:hAnsi="Arial"/>
                <w:lang w:eastAsia="en-GB"/>
              </w:rPr>
            </w:pPr>
          </w:p>
          <w:p w:rsidR="001B447B" w:rsidRPr="001B447B" w:rsidRDefault="001B447B" w:rsidP="001B447B">
            <w:pPr>
              <w:rPr>
                <w:rFonts w:ascii="Arial" w:hAnsi="Arial"/>
                <w:lang w:eastAsia="en-GB"/>
              </w:rPr>
            </w:pPr>
          </w:p>
          <w:p w:rsidR="001B447B" w:rsidRPr="001B447B" w:rsidRDefault="001B447B" w:rsidP="001B447B">
            <w:pPr>
              <w:rPr>
                <w:rFonts w:ascii="Arial" w:hAnsi="Arial"/>
                <w:lang w:eastAsia="en-GB"/>
              </w:rPr>
            </w:pPr>
            <w:r w:rsidRPr="001B447B">
              <w:rPr>
                <w:rFonts w:ascii="Arial" w:hAnsi="Arial"/>
                <w:lang w:eastAsia="en-GB"/>
              </w:rPr>
              <w:t>Takes time value of money into account</w:t>
            </w:r>
          </w:p>
          <w:p w:rsidR="001B447B" w:rsidRPr="001B447B" w:rsidRDefault="001B447B" w:rsidP="001B447B">
            <w:pPr>
              <w:rPr>
                <w:rFonts w:ascii="Arial" w:hAnsi="Arial"/>
                <w:lang w:eastAsia="en-GB"/>
              </w:rPr>
            </w:pPr>
          </w:p>
          <w:p w:rsidR="001B447B" w:rsidRPr="001B447B" w:rsidRDefault="001B447B" w:rsidP="001B447B">
            <w:pPr>
              <w:rPr>
                <w:rFonts w:ascii="Arial" w:hAnsi="Arial"/>
                <w:lang w:eastAsia="en-GB"/>
              </w:rPr>
            </w:pPr>
            <w:r w:rsidRPr="001B447B">
              <w:rPr>
                <w:rFonts w:ascii="Arial" w:hAnsi="Arial"/>
                <w:lang w:eastAsia="en-GB"/>
              </w:rPr>
              <w:t>Main assumptions</w:t>
            </w:r>
          </w:p>
          <w:p w:rsidR="001B447B" w:rsidRPr="001B447B" w:rsidRDefault="001B447B" w:rsidP="001B447B">
            <w:pPr>
              <w:rPr>
                <w:rFonts w:ascii="Arial" w:hAnsi="Arial"/>
                <w:lang w:eastAsia="en-GB"/>
              </w:rPr>
            </w:pPr>
          </w:p>
          <w:p w:rsidR="001B447B" w:rsidRPr="001B447B" w:rsidRDefault="001B447B" w:rsidP="001B447B">
            <w:pPr>
              <w:rPr>
                <w:rFonts w:ascii="Arial" w:hAnsi="Arial"/>
                <w:lang w:eastAsia="en-GB"/>
              </w:rPr>
            </w:pPr>
          </w:p>
          <w:p w:rsidR="001B447B" w:rsidRPr="001B447B" w:rsidRDefault="001B447B" w:rsidP="001B447B">
            <w:pPr>
              <w:rPr>
                <w:rFonts w:ascii="Arial" w:hAnsi="Arial"/>
                <w:lang w:eastAsia="en-GB"/>
              </w:rPr>
            </w:pPr>
          </w:p>
          <w:p w:rsidR="001B447B" w:rsidRPr="001B447B" w:rsidRDefault="001B447B" w:rsidP="001B447B">
            <w:pPr>
              <w:rPr>
                <w:rFonts w:ascii="Arial" w:hAnsi="Arial"/>
                <w:lang w:eastAsia="en-GB"/>
              </w:rPr>
            </w:pPr>
            <w:r w:rsidRPr="001B447B">
              <w:rPr>
                <w:rFonts w:ascii="Arial" w:hAnsi="Arial"/>
                <w:lang w:eastAsia="en-GB"/>
              </w:rPr>
              <w:t>Focus</w:t>
            </w:r>
          </w:p>
        </w:tc>
        <w:tc>
          <w:tcPr>
            <w:tcW w:w="1705" w:type="dxa"/>
          </w:tcPr>
          <w:p w:rsidR="001B447B" w:rsidRPr="001B447B" w:rsidRDefault="001B447B" w:rsidP="001B447B">
            <w:pPr>
              <w:rPr>
                <w:rFonts w:ascii="Arial" w:hAnsi="Arial"/>
                <w:lang w:eastAsia="en-GB"/>
              </w:rPr>
            </w:pPr>
            <w:r w:rsidRPr="001B447B">
              <w:rPr>
                <w:rFonts w:ascii="Arial" w:hAnsi="Arial"/>
                <w:lang w:eastAsia="en-GB"/>
              </w:rPr>
              <w:t>Measures time period in which cumulative cash inflows overtake cumulative cash outflow</w:t>
            </w:r>
          </w:p>
          <w:p w:rsidR="001B447B" w:rsidRPr="001B447B" w:rsidRDefault="001B447B" w:rsidP="001B447B">
            <w:pPr>
              <w:rPr>
                <w:rFonts w:ascii="Arial" w:hAnsi="Arial"/>
                <w:lang w:eastAsia="en-GB"/>
              </w:rPr>
            </w:pPr>
          </w:p>
          <w:p w:rsidR="001B447B" w:rsidRPr="001B447B" w:rsidRDefault="001B447B" w:rsidP="001B447B">
            <w:pPr>
              <w:rPr>
                <w:rFonts w:ascii="Arial" w:hAnsi="Arial"/>
                <w:lang w:eastAsia="en-GB"/>
              </w:rPr>
            </w:pPr>
            <w:r w:rsidRPr="001B447B">
              <w:rPr>
                <w:rFonts w:ascii="Arial" w:hAnsi="Arial"/>
                <w:lang w:eastAsia="en-GB"/>
              </w:rPr>
              <w:t>Very easy</w:t>
            </w:r>
          </w:p>
          <w:p w:rsidR="001B447B" w:rsidRPr="001B447B" w:rsidRDefault="001B447B" w:rsidP="001B447B">
            <w:pPr>
              <w:rPr>
                <w:rFonts w:ascii="Arial" w:hAnsi="Arial"/>
                <w:lang w:eastAsia="en-GB"/>
              </w:rPr>
            </w:pPr>
          </w:p>
          <w:p w:rsidR="001B447B" w:rsidRPr="001B447B" w:rsidRDefault="001B447B" w:rsidP="001B447B">
            <w:pPr>
              <w:rPr>
                <w:rFonts w:ascii="Arial" w:hAnsi="Arial"/>
                <w:lang w:eastAsia="en-GB"/>
              </w:rPr>
            </w:pPr>
          </w:p>
          <w:p w:rsidR="001B447B" w:rsidRPr="001B447B" w:rsidRDefault="001B447B" w:rsidP="001B447B">
            <w:pPr>
              <w:rPr>
                <w:rFonts w:ascii="Arial" w:hAnsi="Arial"/>
                <w:lang w:eastAsia="en-GB"/>
              </w:rPr>
            </w:pPr>
            <w:r w:rsidRPr="001B447B">
              <w:rPr>
                <w:rFonts w:ascii="Arial" w:hAnsi="Arial"/>
                <w:lang w:eastAsia="en-GB"/>
              </w:rPr>
              <w:t>No</w:t>
            </w:r>
          </w:p>
          <w:p w:rsidR="001B447B" w:rsidRPr="001B447B" w:rsidRDefault="001B447B" w:rsidP="001B447B">
            <w:pPr>
              <w:rPr>
                <w:rFonts w:ascii="Arial" w:hAnsi="Arial"/>
                <w:lang w:eastAsia="en-GB"/>
              </w:rPr>
            </w:pPr>
          </w:p>
          <w:p w:rsidR="001B447B" w:rsidRPr="001B447B" w:rsidRDefault="001B447B" w:rsidP="001B447B">
            <w:pPr>
              <w:rPr>
                <w:rFonts w:ascii="Arial" w:hAnsi="Arial"/>
                <w:lang w:eastAsia="en-GB"/>
              </w:rPr>
            </w:pPr>
          </w:p>
          <w:p w:rsidR="001B447B" w:rsidRPr="001B447B" w:rsidRDefault="001B447B" w:rsidP="001B447B">
            <w:pPr>
              <w:rPr>
                <w:rFonts w:ascii="Arial" w:hAnsi="Arial"/>
                <w:lang w:eastAsia="en-GB"/>
              </w:rPr>
            </w:pPr>
          </w:p>
          <w:p w:rsidR="001B447B" w:rsidRPr="001B447B" w:rsidRDefault="001B447B" w:rsidP="001B447B">
            <w:pPr>
              <w:rPr>
                <w:rFonts w:ascii="Arial" w:hAnsi="Arial"/>
                <w:lang w:eastAsia="en-GB"/>
              </w:rPr>
            </w:pPr>
          </w:p>
          <w:p w:rsidR="001B447B" w:rsidRPr="001B447B" w:rsidRDefault="001B447B" w:rsidP="001B447B">
            <w:pPr>
              <w:rPr>
                <w:rFonts w:ascii="Arial" w:hAnsi="Arial"/>
                <w:lang w:eastAsia="en-GB"/>
              </w:rPr>
            </w:pPr>
            <w:r w:rsidRPr="001B447B">
              <w:rPr>
                <w:rFonts w:ascii="Arial" w:hAnsi="Arial"/>
                <w:lang w:eastAsia="en-GB"/>
              </w:rPr>
              <w:t>Value and volume of cash flows</w:t>
            </w:r>
          </w:p>
          <w:p w:rsidR="001B447B" w:rsidRPr="001B447B" w:rsidRDefault="001B447B" w:rsidP="001B447B">
            <w:pPr>
              <w:rPr>
                <w:rFonts w:ascii="Arial" w:hAnsi="Arial"/>
                <w:lang w:eastAsia="en-GB"/>
              </w:rPr>
            </w:pPr>
          </w:p>
          <w:p w:rsidR="001B447B" w:rsidRPr="001B447B" w:rsidRDefault="001B447B" w:rsidP="001B447B">
            <w:pPr>
              <w:rPr>
                <w:rFonts w:ascii="Arial" w:hAnsi="Arial"/>
                <w:lang w:eastAsia="en-GB"/>
              </w:rPr>
            </w:pPr>
          </w:p>
          <w:p w:rsidR="001B447B" w:rsidRPr="001B447B" w:rsidRDefault="001B447B" w:rsidP="001B447B">
            <w:pPr>
              <w:rPr>
                <w:rFonts w:ascii="Arial" w:hAnsi="Arial"/>
                <w:lang w:eastAsia="en-GB"/>
              </w:rPr>
            </w:pPr>
            <w:r w:rsidRPr="001B447B">
              <w:rPr>
                <w:rFonts w:ascii="Arial" w:hAnsi="Arial"/>
                <w:lang w:eastAsia="en-GB"/>
              </w:rPr>
              <w:t>Cash flows</w:t>
            </w:r>
          </w:p>
          <w:p w:rsidR="001B447B" w:rsidRPr="001B447B" w:rsidRDefault="001B447B" w:rsidP="001B447B">
            <w:pPr>
              <w:rPr>
                <w:rFonts w:ascii="Arial" w:hAnsi="Arial"/>
                <w:lang w:eastAsia="en-GB"/>
              </w:rPr>
            </w:pPr>
          </w:p>
        </w:tc>
        <w:tc>
          <w:tcPr>
            <w:tcW w:w="1706" w:type="dxa"/>
          </w:tcPr>
          <w:p w:rsidR="001B447B" w:rsidRPr="001B447B" w:rsidRDefault="001B447B" w:rsidP="001B447B">
            <w:pPr>
              <w:rPr>
                <w:rFonts w:ascii="Arial" w:hAnsi="Arial"/>
                <w:lang w:eastAsia="en-GB"/>
              </w:rPr>
            </w:pPr>
            <w:r w:rsidRPr="001B447B">
              <w:rPr>
                <w:rFonts w:ascii="Arial" w:hAnsi="Arial"/>
                <w:lang w:eastAsia="en-GB"/>
              </w:rPr>
              <w:t>Assess profitability of initial investment</w:t>
            </w:r>
          </w:p>
          <w:p w:rsidR="001B447B" w:rsidRPr="001B447B" w:rsidRDefault="001B447B" w:rsidP="001B447B">
            <w:pPr>
              <w:rPr>
                <w:rFonts w:ascii="Arial" w:hAnsi="Arial"/>
                <w:lang w:eastAsia="en-GB"/>
              </w:rPr>
            </w:pPr>
          </w:p>
          <w:p w:rsidR="001B447B" w:rsidRPr="001B447B" w:rsidRDefault="001B447B" w:rsidP="001B447B">
            <w:pPr>
              <w:rPr>
                <w:rFonts w:ascii="Arial" w:hAnsi="Arial"/>
                <w:lang w:eastAsia="en-GB"/>
              </w:rPr>
            </w:pPr>
          </w:p>
          <w:p w:rsidR="001B447B" w:rsidRPr="001B447B" w:rsidRDefault="001B447B" w:rsidP="001B447B">
            <w:pPr>
              <w:rPr>
                <w:rFonts w:ascii="Arial" w:hAnsi="Arial"/>
                <w:lang w:eastAsia="en-GB"/>
              </w:rPr>
            </w:pPr>
          </w:p>
          <w:p w:rsidR="001B447B" w:rsidRPr="001B447B" w:rsidRDefault="001B447B" w:rsidP="001B447B">
            <w:pPr>
              <w:rPr>
                <w:rFonts w:ascii="Arial" w:hAnsi="Arial"/>
                <w:lang w:eastAsia="en-GB"/>
              </w:rPr>
            </w:pPr>
          </w:p>
          <w:p w:rsidR="001B447B" w:rsidRPr="001B447B" w:rsidRDefault="001B447B" w:rsidP="001B447B">
            <w:pPr>
              <w:rPr>
                <w:rFonts w:ascii="Arial" w:hAnsi="Arial"/>
                <w:lang w:eastAsia="en-GB"/>
              </w:rPr>
            </w:pPr>
          </w:p>
          <w:p w:rsidR="001B447B" w:rsidRPr="001B447B" w:rsidRDefault="001B447B" w:rsidP="001B447B">
            <w:pPr>
              <w:rPr>
                <w:rFonts w:ascii="Arial" w:hAnsi="Arial"/>
                <w:lang w:eastAsia="en-GB"/>
              </w:rPr>
            </w:pPr>
            <w:r w:rsidRPr="001B447B">
              <w:rPr>
                <w:rFonts w:ascii="Arial" w:hAnsi="Arial"/>
                <w:lang w:eastAsia="en-GB"/>
              </w:rPr>
              <w:t>Easy</w:t>
            </w:r>
          </w:p>
          <w:p w:rsidR="001B447B" w:rsidRPr="001B447B" w:rsidRDefault="001B447B" w:rsidP="001B447B">
            <w:pPr>
              <w:rPr>
                <w:rFonts w:ascii="Arial" w:hAnsi="Arial"/>
                <w:lang w:eastAsia="en-GB"/>
              </w:rPr>
            </w:pPr>
          </w:p>
          <w:p w:rsidR="001B447B" w:rsidRPr="001B447B" w:rsidRDefault="001B447B" w:rsidP="001B447B">
            <w:pPr>
              <w:rPr>
                <w:rFonts w:ascii="Arial" w:hAnsi="Arial"/>
                <w:lang w:eastAsia="en-GB"/>
              </w:rPr>
            </w:pPr>
          </w:p>
          <w:p w:rsidR="001B447B" w:rsidRPr="001B447B" w:rsidRDefault="001B447B" w:rsidP="001B447B">
            <w:pPr>
              <w:rPr>
                <w:rFonts w:ascii="Arial" w:hAnsi="Arial"/>
                <w:lang w:eastAsia="en-GB"/>
              </w:rPr>
            </w:pPr>
            <w:r w:rsidRPr="001B447B">
              <w:rPr>
                <w:rFonts w:ascii="Arial" w:hAnsi="Arial"/>
                <w:lang w:eastAsia="en-GB"/>
              </w:rPr>
              <w:t>No</w:t>
            </w:r>
          </w:p>
          <w:p w:rsidR="001B447B" w:rsidRPr="001B447B" w:rsidRDefault="001B447B" w:rsidP="001B447B">
            <w:pPr>
              <w:rPr>
                <w:rFonts w:ascii="Arial" w:hAnsi="Arial"/>
                <w:lang w:eastAsia="en-GB"/>
              </w:rPr>
            </w:pPr>
          </w:p>
          <w:p w:rsidR="001B447B" w:rsidRPr="001B447B" w:rsidRDefault="001B447B" w:rsidP="001B447B">
            <w:pPr>
              <w:rPr>
                <w:rFonts w:ascii="Arial" w:hAnsi="Arial"/>
                <w:lang w:eastAsia="en-GB"/>
              </w:rPr>
            </w:pPr>
          </w:p>
          <w:p w:rsidR="001B447B" w:rsidRPr="001B447B" w:rsidRDefault="001B447B" w:rsidP="001B447B">
            <w:pPr>
              <w:rPr>
                <w:rFonts w:ascii="Arial" w:hAnsi="Arial"/>
                <w:lang w:eastAsia="en-GB"/>
              </w:rPr>
            </w:pPr>
          </w:p>
          <w:p w:rsidR="001B447B" w:rsidRPr="001B447B" w:rsidRDefault="001B447B" w:rsidP="001B447B">
            <w:pPr>
              <w:rPr>
                <w:rFonts w:ascii="Arial" w:hAnsi="Arial"/>
                <w:lang w:eastAsia="en-GB"/>
              </w:rPr>
            </w:pPr>
          </w:p>
          <w:p w:rsidR="001B447B" w:rsidRPr="001B447B" w:rsidRDefault="001B447B" w:rsidP="001B447B">
            <w:pPr>
              <w:rPr>
                <w:rFonts w:ascii="Arial" w:hAnsi="Arial"/>
                <w:lang w:eastAsia="en-GB"/>
              </w:rPr>
            </w:pPr>
            <w:r w:rsidRPr="001B447B">
              <w:rPr>
                <w:rFonts w:ascii="Arial" w:hAnsi="Arial"/>
                <w:lang w:eastAsia="en-GB"/>
              </w:rPr>
              <w:t>Reliability of annual profits</w:t>
            </w:r>
          </w:p>
          <w:p w:rsidR="001B447B" w:rsidRPr="001B447B" w:rsidRDefault="001B447B" w:rsidP="001B447B">
            <w:pPr>
              <w:rPr>
                <w:rFonts w:ascii="Arial" w:hAnsi="Arial"/>
                <w:lang w:eastAsia="en-GB"/>
              </w:rPr>
            </w:pPr>
          </w:p>
          <w:p w:rsidR="001B447B" w:rsidRPr="001B447B" w:rsidRDefault="001B447B" w:rsidP="001B447B">
            <w:pPr>
              <w:rPr>
                <w:rFonts w:ascii="Arial" w:hAnsi="Arial"/>
                <w:lang w:eastAsia="en-GB"/>
              </w:rPr>
            </w:pPr>
          </w:p>
          <w:p w:rsidR="001B447B" w:rsidRPr="001B447B" w:rsidRDefault="001B447B" w:rsidP="001B447B">
            <w:pPr>
              <w:rPr>
                <w:rFonts w:ascii="Arial" w:hAnsi="Arial"/>
                <w:lang w:eastAsia="en-GB"/>
              </w:rPr>
            </w:pPr>
          </w:p>
          <w:p w:rsidR="001B447B" w:rsidRPr="001B447B" w:rsidRDefault="001B447B" w:rsidP="001B447B">
            <w:pPr>
              <w:rPr>
                <w:rFonts w:ascii="Arial" w:hAnsi="Arial"/>
                <w:lang w:eastAsia="en-GB"/>
              </w:rPr>
            </w:pPr>
            <w:r w:rsidRPr="001B447B">
              <w:rPr>
                <w:rFonts w:ascii="Arial" w:hAnsi="Arial"/>
                <w:lang w:eastAsia="en-GB"/>
              </w:rPr>
              <w:t>Profits</w:t>
            </w:r>
          </w:p>
        </w:tc>
        <w:tc>
          <w:tcPr>
            <w:tcW w:w="1706" w:type="dxa"/>
          </w:tcPr>
          <w:p w:rsidR="001B447B" w:rsidRPr="001B447B" w:rsidRDefault="001B447B" w:rsidP="001B447B">
            <w:pPr>
              <w:rPr>
                <w:rFonts w:ascii="Arial" w:hAnsi="Arial"/>
                <w:lang w:eastAsia="en-GB"/>
              </w:rPr>
            </w:pPr>
            <w:r w:rsidRPr="001B447B">
              <w:rPr>
                <w:rFonts w:ascii="Arial" w:hAnsi="Arial"/>
                <w:lang w:eastAsia="en-GB"/>
              </w:rPr>
              <w:t>Discounts future cash flows to present</w:t>
            </w:r>
          </w:p>
          <w:p w:rsidR="001B447B" w:rsidRPr="001B447B" w:rsidRDefault="001B447B" w:rsidP="001B447B">
            <w:pPr>
              <w:rPr>
                <w:rFonts w:ascii="Arial" w:hAnsi="Arial"/>
                <w:lang w:eastAsia="en-GB"/>
              </w:rPr>
            </w:pPr>
          </w:p>
          <w:p w:rsidR="001B447B" w:rsidRPr="001B447B" w:rsidRDefault="001B447B" w:rsidP="001B447B">
            <w:pPr>
              <w:rPr>
                <w:rFonts w:ascii="Arial" w:hAnsi="Arial"/>
                <w:lang w:eastAsia="en-GB"/>
              </w:rPr>
            </w:pPr>
          </w:p>
          <w:p w:rsidR="001B447B" w:rsidRPr="001B447B" w:rsidRDefault="001B447B" w:rsidP="001B447B">
            <w:pPr>
              <w:rPr>
                <w:rFonts w:ascii="Arial" w:hAnsi="Arial"/>
                <w:lang w:eastAsia="en-GB"/>
              </w:rPr>
            </w:pPr>
          </w:p>
          <w:p w:rsidR="001B447B" w:rsidRPr="001B447B" w:rsidRDefault="001B447B" w:rsidP="001B447B">
            <w:pPr>
              <w:rPr>
                <w:rFonts w:ascii="Arial" w:hAnsi="Arial"/>
                <w:lang w:eastAsia="en-GB"/>
              </w:rPr>
            </w:pPr>
          </w:p>
          <w:p w:rsidR="001B447B" w:rsidRPr="001B447B" w:rsidRDefault="001B447B" w:rsidP="001B447B">
            <w:pPr>
              <w:rPr>
                <w:rFonts w:ascii="Arial" w:hAnsi="Arial"/>
                <w:lang w:eastAsia="en-GB"/>
              </w:rPr>
            </w:pPr>
          </w:p>
          <w:p w:rsidR="001B447B" w:rsidRPr="001B447B" w:rsidRDefault="001B447B" w:rsidP="001B447B">
            <w:pPr>
              <w:rPr>
                <w:rFonts w:ascii="Arial" w:hAnsi="Arial"/>
                <w:lang w:eastAsia="en-GB"/>
              </w:rPr>
            </w:pPr>
            <w:r w:rsidRPr="001B447B">
              <w:rPr>
                <w:rFonts w:ascii="Arial" w:hAnsi="Arial"/>
                <w:lang w:eastAsia="en-GB"/>
              </w:rPr>
              <w:t>May be difficult</w:t>
            </w:r>
          </w:p>
          <w:p w:rsidR="001B447B" w:rsidRPr="001B447B" w:rsidRDefault="001B447B" w:rsidP="001B447B">
            <w:pPr>
              <w:rPr>
                <w:rFonts w:ascii="Arial" w:hAnsi="Arial"/>
                <w:lang w:eastAsia="en-GB"/>
              </w:rPr>
            </w:pPr>
          </w:p>
          <w:p w:rsidR="001B447B" w:rsidRPr="001B447B" w:rsidRDefault="001B447B" w:rsidP="001B447B">
            <w:pPr>
              <w:rPr>
                <w:rFonts w:ascii="Arial" w:hAnsi="Arial"/>
                <w:lang w:eastAsia="en-GB"/>
              </w:rPr>
            </w:pPr>
            <w:r w:rsidRPr="001B447B">
              <w:rPr>
                <w:rFonts w:ascii="Arial" w:hAnsi="Arial"/>
                <w:lang w:eastAsia="en-GB"/>
              </w:rPr>
              <w:t>Yes</w:t>
            </w:r>
          </w:p>
          <w:p w:rsidR="001B447B" w:rsidRPr="001B447B" w:rsidRDefault="001B447B" w:rsidP="001B447B">
            <w:pPr>
              <w:rPr>
                <w:rFonts w:ascii="Arial" w:hAnsi="Arial"/>
                <w:lang w:eastAsia="en-GB"/>
              </w:rPr>
            </w:pPr>
          </w:p>
          <w:p w:rsidR="001B447B" w:rsidRPr="001B447B" w:rsidRDefault="001B447B" w:rsidP="001B447B">
            <w:pPr>
              <w:rPr>
                <w:rFonts w:ascii="Arial" w:hAnsi="Arial"/>
                <w:lang w:eastAsia="en-GB"/>
              </w:rPr>
            </w:pPr>
          </w:p>
          <w:p w:rsidR="001B447B" w:rsidRPr="001B447B" w:rsidRDefault="001B447B" w:rsidP="001B447B">
            <w:pPr>
              <w:rPr>
                <w:rFonts w:ascii="Arial" w:hAnsi="Arial"/>
                <w:lang w:eastAsia="en-GB"/>
              </w:rPr>
            </w:pPr>
          </w:p>
          <w:p w:rsidR="001B447B" w:rsidRPr="001B447B" w:rsidRDefault="001B447B" w:rsidP="001B447B">
            <w:pPr>
              <w:rPr>
                <w:rFonts w:ascii="Arial" w:hAnsi="Arial"/>
                <w:lang w:eastAsia="en-GB"/>
              </w:rPr>
            </w:pPr>
          </w:p>
          <w:p w:rsidR="001B447B" w:rsidRPr="001B447B" w:rsidRDefault="001B447B" w:rsidP="001B447B">
            <w:pPr>
              <w:rPr>
                <w:rFonts w:ascii="Arial" w:hAnsi="Arial"/>
                <w:lang w:eastAsia="en-GB"/>
              </w:rPr>
            </w:pPr>
            <w:r w:rsidRPr="001B447B">
              <w:rPr>
                <w:rFonts w:ascii="Arial" w:hAnsi="Arial"/>
                <w:lang w:eastAsia="en-GB"/>
              </w:rPr>
              <w:t>Value and volume of cash flows, cost of capital</w:t>
            </w:r>
          </w:p>
          <w:p w:rsidR="001B447B" w:rsidRPr="001B447B" w:rsidRDefault="001B447B" w:rsidP="001B447B">
            <w:pPr>
              <w:rPr>
                <w:rFonts w:ascii="Arial" w:hAnsi="Arial"/>
                <w:lang w:eastAsia="en-GB"/>
              </w:rPr>
            </w:pPr>
          </w:p>
          <w:p w:rsidR="001B447B" w:rsidRPr="001B447B" w:rsidRDefault="001B447B" w:rsidP="001B447B">
            <w:pPr>
              <w:rPr>
                <w:rFonts w:ascii="Arial" w:hAnsi="Arial"/>
                <w:lang w:eastAsia="en-GB"/>
              </w:rPr>
            </w:pPr>
            <w:r w:rsidRPr="001B447B">
              <w:rPr>
                <w:rFonts w:ascii="Arial" w:hAnsi="Arial"/>
                <w:lang w:eastAsia="en-GB"/>
              </w:rPr>
              <w:t>Cash flows</w:t>
            </w:r>
          </w:p>
        </w:tc>
        <w:tc>
          <w:tcPr>
            <w:tcW w:w="1706" w:type="dxa"/>
          </w:tcPr>
          <w:p w:rsidR="001B447B" w:rsidRPr="001B447B" w:rsidRDefault="001B447B" w:rsidP="001B447B">
            <w:pPr>
              <w:rPr>
                <w:rFonts w:ascii="Arial" w:hAnsi="Arial"/>
                <w:lang w:eastAsia="en-GB"/>
              </w:rPr>
            </w:pPr>
            <w:r w:rsidRPr="001B447B">
              <w:rPr>
                <w:rFonts w:ascii="Arial" w:hAnsi="Arial"/>
                <w:lang w:eastAsia="en-GB"/>
              </w:rPr>
              <w:t>Determines the rate of return at which a project breaks even</w:t>
            </w:r>
          </w:p>
          <w:p w:rsidR="001B447B" w:rsidRPr="001B447B" w:rsidRDefault="001B447B" w:rsidP="001B447B">
            <w:pPr>
              <w:rPr>
                <w:rFonts w:ascii="Arial" w:hAnsi="Arial"/>
                <w:lang w:eastAsia="en-GB"/>
              </w:rPr>
            </w:pPr>
          </w:p>
          <w:p w:rsidR="001B447B" w:rsidRPr="001B447B" w:rsidRDefault="001B447B" w:rsidP="001B447B">
            <w:pPr>
              <w:rPr>
                <w:rFonts w:ascii="Arial" w:hAnsi="Arial"/>
                <w:lang w:eastAsia="en-GB"/>
              </w:rPr>
            </w:pPr>
          </w:p>
          <w:p w:rsidR="001B447B" w:rsidRPr="001B447B" w:rsidRDefault="001B447B" w:rsidP="001B447B">
            <w:pPr>
              <w:rPr>
                <w:rFonts w:ascii="Arial" w:hAnsi="Arial"/>
                <w:lang w:eastAsia="en-GB"/>
              </w:rPr>
            </w:pPr>
          </w:p>
          <w:p w:rsidR="001B447B" w:rsidRPr="001B447B" w:rsidRDefault="001B447B" w:rsidP="001B447B">
            <w:pPr>
              <w:rPr>
                <w:rFonts w:ascii="Arial" w:hAnsi="Arial"/>
                <w:lang w:eastAsia="en-GB"/>
              </w:rPr>
            </w:pPr>
            <w:r w:rsidRPr="001B447B">
              <w:rPr>
                <w:rFonts w:ascii="Arial" w:hAnsi="Arial"/>
                <w:lang w:eastAsia="en-GB"/>
              </w:rPr>
              <w:t>Quite difficult</w:t>
            </w:r>
          </w:p>
          <w:p w:rsidR="001B447B" w:rsidRPr="001B447B" w:rsidRDefault="001B447B" w:rsidP="001B447B">
            <w:pPr>
              <w:rPr>
                <w:rFonts w:ascii="Arial" w:hAnsi="Arial"/>
                <w:lang w:eastAsia="en-GB"/>
              </w:rPr>
            </w:pPr>
          </w:p>
          <w:p w:rsidR="001B447B" w:rsidRPr="001B447B" w:rsidRDefault="001B447B" w:rsidP="001B447B">
            <w:pPr>
              <w:rPr>
                <w:rFonts w:ascii="Arial" w:hAnsi="Arial"/>
                <w:lang w:eastAsia="en-GB"/>
              </w:rPr>
            </w:pPr>
          </w:p>
          <w:p w:rsidR="001B447B" w:rsidRPr="001B447B" w:rsidRDefault="001B447B" w:rsidP="001B447B">
            <w:pPr>
              <w:rPr>
                <w:rFonts w:ascii="Arial" w:hAnsi="Arial"/>
                <w:lang w:eastAsia="en-GB"/>
              </w:rPr>
            </w:pPr>
            <w:r w:rsidRPr="001B447B">
              <w:rPr>
                <w:rFonts w:ascii="Arial" w:hAnsi="Arial"/>
                <w:lang w:eastAsia="en-GB"/>
              </w:rPr>
              <w:t>Yes</w:t>
            </w:r>
          </w:p>
          <w:p w:rsidR="001B447B" w:rsidRPr="001B447B" w:rsidRDefault="001B447B" w:rsidP="001B447B">
            <w:pPr>
              <w:rPr>
                <w:rFonts w:ascii="Arial" w:hAnsi="Arial"/>
                <w:lang w:eastAsia="en-GB"/>
              </w:rPr>
            </w:pPr>
          </w:p>
          <w:p w:rsidR="001B447B" w:rsidRPr="001B447B" w:rsidRDefault="001B447B" w:rsidP="001B447B">
            <w:pPr>
              <w:rPr>
                <w:rFonts w:ascii="Arial" w:hAnsi="Arial"/>
                <w:lang w:eastAsia="en-GB"/>
              </w:rPr>
            </w:pPr>
          </w:p>
          <w:p w:rsidR="001B447B" w:rsidRPr="001B447B" w:rsidRDefault="001B447B" w:rsidP="001B447B">
            <w:pPr>
              <w:rPr>
                <w:rFonts w:ascii="Arial" w:hAnsi="Arial"/>
                <w:lang w:eastAsia="en-GB"/>
              </w:rPr>
            </w:pPr>
          </w:p>
          <w:p w:rsidR="001B447B" w:rsidRPr="001B447B" w:rsidRDefault="001B447B" w:rsidP="001B447B">
            <w:pPr>
              <w:rPr>
                <w:rFonts w:ascii="Arial" w:hAnsi="Arial"/>
                <w:lang w:eastAsia="en-GB"/>
              </w:rPr>
            </w:pPr>
          </w:p>
          <w:p w:rsidR="001B447B" w:rsidRPr="001B447B" w:rsidRDefault="001B447B" w:rsidP="001B447B">
            <w:pPr>
              <w:rPr>
                <w:rFonts w:ascii="Arial" w:hAnsi="Arial"/>
                <w:lang w:eastAsia="en-GB"/>
              </w:rPr>
            </w:pPr>
            <w:r w:rsidRPr="001B447B">
              <w:rPr>
                <w:rFonts w:ascii="Arial" w:hAnsi="Arial"/>
                <w:lang w:eastAsia="en-GB"/>
              </w:rPr>
              <w:t>Value and volume of cash flows, cost of capital</w:t>
            </w:r>
          </w:p>
          <w:p w:rsidR="001B447B" w:rsidRPr="001B447B" w:rsidRDefault="001B447B" w:rsidP="001B447B">
            <w:pPr>
              <w:rPr>
                <w:rFonts w:ascii="Arial" w:hAnsi="Arial"/>
                <w:lang w:eastAsia="en-GB"/>
              </w:rPr>
            </w:pPr>
          </w:p>
          <w:p w:rsidR="001B447B" w:rsidRPr="001B447B" w:rsidRDefault="001B447B" w:rsidP="001B447B">
            <w:pPr>
              <w:rPr>
                <w:rFonts w:ascii="Arial" w:hAnsi="Arial"/>
                <w:lang w:eastAsia="en-GB"/>
              </w:rPr>
            </w:pPr>
            <w:r w:rsidRPr="001B447B">
              <w:rPr>
                <w:rFonts w:ascii="Arial" w:hAnsi="Arial"/>
                <w:lang w:eastAsia="en-GB"/>
              </w:rPr>
              <w:t>Cash flows</w:t>
            </w:r>
          </w:p>
          <w:p w:rsidR="001B447B" w:rsidRPr="001B447B" w:rsidRDefault="001B447B" w:rsidP="001B447B">
            <w:pPr>
              <w:rPr>
                <w:rFonts w:ascii="Arial" w:hAnsi="Arial"/>
                <w:lang w:eastAsia="en-GB"/>
              </w:rPr>
            </w:pPr>
          </w:p>
        </w:tc>
      </w:tr>
    </w:tbl>
    <w:p w:rsidR="001B447B" w:rsidRDefault="001B447B" w:rsidP="001B447B">
      <w:pPr>
        <w:rPr>
          <w:rFonts w:ascii="Arial" w:hAnsi="Arial"/>
        </w:rPr>
      </w:pPr>
    </w:p>
    <w:p w:rsidR="001B447B" w:rsidRDefault="001B447B" w:rsidP="001B447B">
      <w:pPr>
        <w:rPr>
          <w:rFonts w:ascii="Arial" w:hAnsi="Arial"/>
        </w:rPr>
      </w:pPr>
      <w:r>
        <w:rPr>
          <w:rFonts w:ascii="Arial" w:hAnsi="Arial"/>
        </w:rPr>
        <w:t xml:space="preserve">It is important to realise that the payback period and the accounting rate of return take into only the </w:t>
      </w:r>
      <w:r>
        <w:rPr>
          <w:rFonts w:ascii="Arial" w:hAnsi="Arial"/>
          <w:u w:val="single"/>
        </w:rPr>
        <w:t>actual</w:t>
      </w:r>
      <w:r>
        <w:rPr>
          <w:rFonts w:ascii="Arial" w:hAnsi="Arial"/>
        </w:rPr>
        <w:t xml:space="preserve"> cash inflows and outflows.  However, net present value and internal rate return take into account </w:t>
      </w:r>
      <w:r>
        <w:rPr>
          <w:rFonts w:ascii="Arial" w:hAnsi="Arial"/>
          <w:u w:val="single"/>
        </w:rPr>
        <w:t>time value of money</w:t>
      </w:r>
      <w:r>
        <w:rPr>
          <w:rFonts w:ascii="Arial" w:hAnsi="Arial"/>
        </w:rPr>
        <w:t>.</w:t>
      </w:r>
    </w:p>
    <w:p w:rsidR="001B447B" w:rsidRDefault="001B447B" w:rsidP="001B447B">
      <w:pPr>
        <w:rPr>
          <w:rFonts w:ascii="Arial" w:hAnsi="Arial"/>
        </w:rPr>
      </w:pPr>
    </w:p>
    <w:p w:rsidR="001B447B" w:rsidRDefault="001B447B" w:rsidP="001B447B">
      <w:pPr>
        <w:rPr>
          <w:rFonts w:ascii="Arial" w:hAnsi="Arial"/>
          <w:b/>
          <w:sz w:val="28"/>
          <w:szCs w:val="28"/>
          <w:u w:val="single"/>
        </w:rPr>
      </w:pPr>
      <w:r>
        <w:rPr>
          <w:rFonts w:ascii="Arial" w:hAnsi="Arial"/>
          <w:b/>
          <w:sz w:val="28"/>
          <w:szCs w:val="28"/>
          <w:u w:val="single"/>
        </w:rPr>
        <w:t>Payback period</w:t>
      </w:r>
    </w:p>
    <w:p w:rsidR="001B447B" w:rsidRDefault="001B447B" w:rsidP="001B447B">
      <w:pPr>
        <w:rPr>
          <w:rFonts w:ascii="Arial" w:hAnsi="Arial"/>
          <w:b/>
          <w:sz w:val="28"/>
          <w:szCs w:val="28"/>
          <w:u w:val="single"/>
        </w:rPr>
      </w:pPr>
    </w:p>
    <w:p w:rsidR="001B447B" w:rsidRDefault="001B447B" w:rsidP="001B447B">
      <w:pPr>
        <w:rPr>
          <w:rFonts w:ascii="Arial" w:hAnsi="Arial"/>
        </w:rPr>
      </w:pPr>
      <w:r>
        <w:rPr>
          <w:rFonts w:ascii="Arial" w:hAnsi="Arial"/>
        </w:rPr>
        <w:t>The payback period simply measures the cumulative cash inflows against the cumulative cash outflows.  The point at which they coincide is the payback point.</w:t>
      </w:r>
    </w:p>
    <w:p w:rsidR="001B447B" w:rsidRDefault="001B447B" w:rsidP="001B447B">
      <w:pPr>
        <w:rPr>
          <w:rFonts w:ascii="Arial" w:hAnsi="Arial"/>
        </w:rPr>
      </w:pPr>
    </w:p>
    <w:p w:rsidR="001B447B" w:rsidRDefault="001B447B" w:rsidP="001B447B">
      <w:pPr>
        <w:rPr>
          <w:rFonts w:ascii="Arial" w:hAnsi="Arial"/>
          <w:b/>
          <w:u w:val="single"/>
        </w:rPr>
      </w:pPr>
      <w:r>
        <w:rPr>
          <w:rFonts w:ascii="Arial" w:hAnsi="Arial"/>
          <w:b/>
          <w:u w:val="single"/>
        </w:rPr>
        <w:t>Advantages</w:t>
      </w:r>
    </w:p>
    <w:p w:rsidR="001B447B" w:rsidRDefault="001B447B" w:rsidP="001B447B">
      <w:pPr>
        <w:rPr>
          <w:rFonts w:ascii="Arial" w:hAnsi="Arial"/>
          <w:b/>
          <w:u w:val="single"/>
        </w:rPr>
      </w:pPr>
    </w:p>
    <w:p w:rsidR="001B447B" w:rsidRDefault="001B447B" w:rsidP="001B447B">
      <w:pPr>
        <w:numPr>
          <w:ilvl w:val="0"/>
          <w:numId w:val="1"/>
        </w:numPr>
        <w:rPr>
          <w:rFonts w:ascii="Arial" w:hAnsi="Arial"/>
        </w:rPr>
      </w:pPr>
      <w:r>
        <w:rPr>
          <w:rFonts w:ascii="Arial" w:hAnsi="Arial"/>
        </w:rPr>
        <w:t>Easy to use and understand</w:t>
      </w:r>
    </w:p>
    <w:p w:rsidR="001B447B" w:rsidRDefault="001B447B" w:rsidP="001B447B">
      <w:pPr>
        <w:numPr>
          <w:ilvl w:val="0"/>
          <w:numId w:val="1"/>
        </w:numPr>
        <w:rPr>
          <w:rFonts w:ascii="Arial" w:hAnsi="Arial"/>
        </w:rPr>
      </w:pPr>
      <w:r>
        <w:rPr>
          <w:rFonts w:ascii="Arial" w:hAnsi="Arial"/>
        </w:rPr>
        <w:t>Conservative</w:t>
      </w:r>
    </w:p>
    <w:p w:rsidR="001B447B" w:rsidRDefault="001B447B" w:rsidP="001B447B">
      <w:pPr>
        <w:rPr>
          <w:rFonts w:ascii="Arial" w:hAnsi="Arial"/>
          <w:b/>
          <w:u w:val="single"/>
        </w:rPr>
      </w:pPr>
      <w:r>
        <w:rPr>
          <w:rFonts w:ascii="Arial" w:hAnsi="Arial"/>
          <w:b/>
          <w:u w:val="single"/>
        </w:rPr>
        <w:t>Disadvantages</w:t>
      </w:r>
    </w:p>
    <w:p w:rsidR="001B447B" w:rsidRDefault="001B447B" w:rsidP="001B447B">
      <w:pPr>
        <w:rPr>
          <w:rFonts w:ascii="Arial" w:hAnsi="Arial"/>
          <w:b/>
          <w:u w:val="single"/>
        </w:rPr>
      </w:pPr>
    </w:p>
    <w:p w:rsidR="001B447B" w:rsidRDefault="001B447B" w:rsidP="001B447B">
      <w:pPr>
        <w:numPr>
          <w:ilvl w:val="0"/>
          <w:numId w:val="2"/>
        </w:numPr>
        <w:rPr>
          <w:rFonts w:ascii="Arial" w:hAnsi="Arial"/>
        </w:rPr>
      </w:pPr>
      <w:r>
        <w:rPr>
          <w:rFonts w:ascii="Arial" w:hAnsi="Arial"/>
        </w:rPr>
        <w:t>Fails to take into account cash flows after payback</w:t>
      </w:r>
    </w:p>
    <w:p w:rsidR="001B447B" w:rsidRDefault="001B447B" w:rsidP="001B447B">
      <w:pPr>
        <w:rPr>
          <w:rFonts w:ascii="Arial" w:hAnsi="Arial"/>
        </w:rPr>
      </w:pPr>
    </w:p>
    <w:p w:rsidR="001B447B" w:rsidRDefault="001B447B" w:rsidP="001B447B">
      <w:pPr>
        <w:rPr>
          <w:rFonts w:ascii="Arial" w:hAnsi="Arial"/>
        </w:rPr>
      </w:pPr>
      <w:r>
        <w:rPr>
          <w:rFonts w:ascii="Arial" w:hAnsi="Arial"/>
        </w:rPr>
        <w:t>The Midpool racing team wishes to invest in new premises.  There are three alternative approaches, each involving £20,000 initial outlay.</w:t>
      </w:r>
    </w:p>
    <w:p w:rsidR="001B447B" w:rsidRDefault="001B447B" w:rsidP="001B447B">
      <w:pPr>
        <w:rPr>
          <w:rFonts w:ascii="Arial" w:hAnsi="Arial"/>
        </w:rPr>
      </w:pPr>
    </w:p>
    <w:p w:rsidR="001B447B" w:rsidRDefault="001B447B" w:rsidP="001B447B">
      <w:pPr>
        <w:rPr>
          <w:rFonts w:ascii="Arial" w:hAnsi="Arial"/>
        </w:rPr>
      </w:pPr>
      <w:r>
        <w:rPr>
          <w:rFonts w:ascii="Arial" w:hAnsi="Arial"/>
        </w:rPr>
        <w:tab/>
      </w:r>
      <w:r>
        <w:rPr>
          <w:rFonts w:ascii="Arial" w:hAnsi="Arial"/>
        </w:rPr>
        <w:tab/>
      </w:r>
      <w:r>
        <w:rPr>
          <w:rFonts w:ascii="Arial" w:hAnsi="Arial"/>
        </w:rPr>
        <w:tab/>
      </w:r>
      <w:r>
        <w:rPr>
          <w:rFonts w:ascii="Arial" w:hAnsi="Arial"/>
        </w:rPr>
        <w:tab/>
        <w:t>Projects</w:t>
      </w:r>
    </w:p>
    <w:p w:rsidR="001B447B" w:rsidRDefault="001B447B" w:rsidP="001B447B">
      <w:pPr>
        <w:rPr>
          <w:rFonts w:ascii="Arial" w:hAnsi="Arial"/>
        </w:rPr>
      </w:pPr>
    </w:p>
    <w:p w:rsidR="001B447B" w:rsidRDefault="001B447B" w:rsidP="001B447B">
      <w:pPr>
        <w:rPr>
          <w:rFonts w:ascii="Arial" w:hAnsi="Arial"/>
        </w:rPr>
      </w:pPr>
      <w:r>
        <w:rPr>
          <w:rFonts w:ascii="Arial" w:hAnsi="Arial"/>
        </w:rPr>
        <w:tab/>
      </w:r>
      <w:r>
        <w:rPr>
          <w:rFonts w:ascii="Arial" w:hAnsi="Arial"/>
        </w:rPr>
        <w:tab/>
        <w:t xml:space="preserve">      A</w:t>
      </w:r>
      <w:r>
        <w:rPr>
          <w:rFonts w:ascii="Arial" w:hAnsi="Arial"/>
        </w:rPr>
        <w:tab/>
      </w:r>
      <w:r>
        <w:rPr>
          <w:rFonts w:ascii="Arial" w:hAnsi="Arial"/>
        </w:rPr>
        <w:tab/>
        <w:t xml:space="preserve">      B</w:t>
      </w:r>
      <w:r>
        <w:rPr>
          <w:rFonts w:ascii="Arial" w:hAnsi="Arial"/>
        </w:rPr>
        <w:tab/>
      </w:r>
      <w:r>
        <w:rPr>
          <w:rFonts w:ascii="Arial" w:hAnsi="Arial"/>
        </w:rPr>
        <w:tab/>
        <w:t xml:space="preserve">     C</w:t>
      </w:r>
    </w:p>
    <w:p w:rsidR="001B447B" w:rsidRDefault="001B447B" w:rsidP="001B447B">
      <w:pPr>
        <w:rPr>
          <w:rFonts w:ascii="Arial" w:hAnsi="Arial"/>
        </w:rPr>
      </w:pPr>
      <w:r>
        <w:rPr>
          <w:rFonts w:ascii="Arial" w:hAnsi="Arial"/>
        </w:rPr>
        <w:t>Year</w:t>
      </w:r>
      <w:r>
        <w:rPr>
          <w:rFonts w:ascii="Arial" w:hAnsi="Arial"/>
        </w:rPr>
        <w:tab/>
      </w:r>
      <w:r>
        <w:rPr>
          <w:rFonts w:ascii="Arial" w:hAnsi="Arial"/>
        </w:rPr>
        <w:tab/>
        <w:t xml:space="preserve">      £</w:t>
      </w:r>
      <w:r>
        <w:rPr>
          <w:rFonts w:ascii="Arial" w:hAnsi="Arial"/>
        </w:rPr>
        <w:tab/>
      </w:r>
      <w:r>
        <w:rPr>
          <w:rFonts w:ascii="Arial" w:hAnsi="Arial"/>
        </w:rPr>
        <w:tab/>
        <w:t xml:space="preserve">      £</w:t>
      </w:r>
      <w:r>
        <w:rPr>
          <w:rFonts w:ascii="Arial" w:hAnsi="Arial"/>
        </w:rPr>
        <w:tab/>
      </w:r>
      <w:r>
        <w:rPr>
          <w:rFonts w:ascii="Arial" w:hAnsi="Arial"/>
        </w:rPr>
        <w:tab/>
        <w:t xml:space="preserve">     £</w:t>
      </w:r>
    </w:p>
    <w:p w:rsidR="001B447B" w:rsidRDefault="001B447B" w:rsidP="001B447B">
      <w:pPr>
        <w:rPr>
          <w:rFonts w:ascii="Arial" w:hAnsi="Arial"/>
        </w:rPr>
      </w:pPr>
      <w:r>
        <w:rPr>
          <w:rFonts w:ascii="Arial" w:hAnsi="Arial"/>
        </w:rPr>
        <w:t>0</w:t>
      </w:r>
      <w:r>
        <w:rPr>
          <w:rFonts w:ascii="Arial" w:hAnsi="Arial"/>
        </w:rPr>
        <w:tab/>
      </w:r>
      <w:r>
        <w:rPr>
          <w:rFonts w:ascii="Arial" w:hAnsi="Arial"/>
        </w:rPr>
        <w:tab/>
        <w:t>(20,000)</w:t>
      </w:r>
      <w:r>
        <w:rPr>
          <w:rFonts w:ascii="Arial" w:hAnsi="Arial"/>
        </w:rPr>
        <w:tab/>
        <w:t>(20,000)</w:t>
      </w:r>
      <w:r>
        <w:rPr>
          <w:rFonts w:ascii="Arial" w:hAnsi="Arial"/>
        </w:rPr>
        <w:tab/>
        <w:t>(20,000)</w:t>
      </w:r>
    </w:p>
    <w:p w:rsidR="001B447B" w:rsidRDefault="001B447B" w:rsidP="001B447B">
      <w:pPr>
        <w:rPr>
          <w:rFonts w:ascii="Arial" w:hAnsi="Arial"/>
        </w:rPr>
      </w:pPr>
      <w:r>
        <w:rPr>
          <w:rFonts w:ascii="Arial" w:hAnsi="Arial"/>
        </w:rPr>
        <w:t>1</w:t>
      </w:r>
      <w:r>
        <w:rPr>
          <w:rFonts w:ascii="Arial" w:hAnsi="Arial"/>
        </w:rPr>
        <w:tab/>
      </w:r>
      <w:r>
        <w:rPr>
          <w:rFonts w:ascii="Arial" w:hAnsi="Arial"/>
        </w:rPr>
        <w:tab/>
        <w:t xml:space="preserve">   4,000</w:t>
      </w:r>
      <w:r>
        <w:rPr>
          <w:rFonts w:ascii="Arial" w:hAnsi="Arial"/>
        </w:rPr>
        <w:tab/>
        <w:t xml:space="preserve">   8,000</w:t>
      </w:r>
      <w:r>
        <w:rPr>
          <w:rFonts w:ascii="Arial" w:hAnsi="Arial"/>
        </w:rPr>
        <w:tab/>
        <w:t xml:space="preserve">   8,000</w:t>
      </w:r>
    </w:p>
    <w:p w:rsidR="001B447B" w:rsidRDefault="001B447B" w:rsidP="001B447B">
      <w:pPr>
        <w:rPr>
          <w:rFonts w:ascii="Arial" w:hAnsi="Arial"/>
        </w:rPr>
      </w:pPr>
      <w:r>
        <w:rPr>
          <w:rFonts w:ascii="Arial" w:hAnsi="Arial"/>
        </w:rPr>
        <w:t>2</w:t>
      </w:r>
      <w:r>
        <w:rPr>
          <w:rFonts w:ascii="Arial" w:hAnsi="Arial"/>
        </w:rPr>
        <w:tab/>
      </w:r>
      <w:r>
        <w:rPr>
          <w:rFonts w:ascii="Arial" w:hAnsi="Arial"/>
        </w:rPr>
        <w:tab/>
        <w:t xml:space="preserve">   4,000</w:t>
      </w:r>
      <w:r>
        <w:rPr>
          <w:rFonts w:ascii="Arial" w:hAnsi="Arial"/>
        </w:rPr>
        <w:tab/>
        <w:t xml:space="preserve">   6,000</w:t>
      </w:r>
      <w:r>
        <w:rPr>
          <w:rFonts w:ascii="Arial" w:hAnsi="Arial"/>
        </w:rPr>
        <w:tab/>
        <w:t xml:space="preserve">   8,000</w:t>
      </w:r>
    </w:p>
    <w:p w:rsidR="001B447B" w:rsidRDefault="001B447B" w:rsidP="001B447B">
      <w:pPr>
        <w:rPr>
          <w:rFonts w:ascii="Arial" w:hAnsi="Arial"/>
        </w:rPr>
      </w:pPr>
      <w:r>
        <w:rPr>
          <w:rFonts w:ascii="Arial" w:hAnsi="Arial"/>
        </w:rPr>
        <w:t>3</w:t>
      </w:r>
      <w:r>
        <w:rPr>
          <w:rFonts w:ascii="Arial" w:hAnsi="Arial"/>
        </w:rPr>
        <w:tab/>
      </w:r>
      <w:r>
        <w:rPr>
          <w:rFonts w:ascii="Arial" w:hAnsi="Arial"/>
        </w:rPr>
        <w:tab/>
        <w:t xml:space="preserve">   8,000</w:t>
      </w:r>
      <w:r>
        <w:rPr>
          <w:rFonts w:ascii="Arial" w:hAnsi="Arial"/>
        </w:rPr>
        <w:tab/>
        <w:t xml:space="preserve">   6,000</w:t>
      </w:r>
      <w:r>
        <w:rPr>
          <w:rFonts w:ascii="Arial" w:hAnsi="Arial"/>
        </w:rPr>
        <w:tab/>
        <w:t xml:space="preserve">   6,000</w:t>
      </w:r>
    </w:p>
    <w:p w:rsidR="001B447B" w:rsidRDefault="001B447B" w:rsidP="001B447B">
      <w:pPr>
        <w:rPr>
          <w:rFonts w:ascii="Arial" w:hAnsi="Arial"/>
        </w:rPr>
      </w:pPr>
      <w:r>
        <w:rPr>
          <w:rFonts w:ascii="Arial" w:hAnsi="Arial"/>
        </w:rPr>
        <w:t>4</w:t>
      </w:r>
      <w:r>
        <w:rPr>
          <w:rFonts w:ascii="Arial" w:hAnsi="Arial"/>
        </w:rPr>
        <w:tab/>
      </w:r>
      <w:r>
        <w:rPr>
          <w:rFonts w:ascii="Arial" w:hAnsi="Arial"/>
        </w:rPr>
        <w:tab/>
        <w:t xml:space="preserve">   6,000</w:t>
      </w:r>
      <w:r>
        <w:rPr>
          <w:rFonts w:ascii="Arial" w:hAnsi="Arial"/>
        </w:rPr>
        <w:tab/>
        <w:t xml:space="preserve">   3,000</w:t>
      </w:r>
      <w:r>
        <w:rPr>
          <w:rFonts w:ascii="Arial" w:hAnsi="Arial"/>
        </w:rPr>
        <w:tab/>
        <w:t xml:space="preserve">   6,000</w:t>
      </w:r>
    </w:p>
    <w:p w:rsidR="001B447B" w:rsidRDefault="001B447B" w:rsidP="001B447B">
      <w:pPr>
        <w:rPr>
          <w:rFonts w:ascii="Arial" w:hAnsi="Arial"/>
        </w:rPr>
      </w:pPr>
      <w:r>
        <w:rPr>
          <w:rFonts w:ascii="Arial" w:hAnsi="Arial"/>
        </w:rPr>
        <w:t>5</w:t>
      </w:r>
      <w:r>
        <w:rPr>
          <w:rFonts w:ascii="Arial" w:hAnsi="Arial"/>
        </w:rPr>
        <w:tab/>
      </w:r>
      <w:r>
        <w:rPr>
          <w:rFonts w:ascii="Arial" w:hAnsi="Arial"/>
        </w:rPr>
        <w:tab/>
        <w:t xml:space="preserve">   6,000</w:t>
      </w:r>
      <w:r>
        <w:rPr>
          <w:rFonts w:ascii="Arial" w:hAnsi="Arial"/>
        </w:rPr>
        <w:tab/>
        <w:t xml:space="preserve">   2,000</w:t>
      </w:r>
      <w:r>
        <w:rPr>
          <w:rFonts w:ascii="Arial" w:hAnsi="Arial"/>
        </w:rPr>
        <w:tab/>
        <w:t xml:space="preserve">   3,000</w:t>
      </w:r>
    </w:p>
    <w:p w:rsidR="001B447B" w:rsidRDefault="001B447B" w:rsidP="001B447B">
      <w:pPr>
        <w:rPr>
          <w:rFonts w:ascii="Arial" w:hAnsi="Arial"/>
        </w:rPr>
      </w:pPr>
    </w:p>
    <w:p w:rsidR="001B447B" w:rsidRDefault="001B447B" w:rsidP="001B447B">
      <w:pPr>
        <w:rPr>
          <w:rFonts w:ascii="Arial" w:hAnsi="Arial"/>
        </w:rPr>
      </w:pPr>
      <w:r>
        <w:rPr>
          <w:rFonts w:ascii="Arial" w:hAnsi="Arial"/>
        </w:rPr>
        <w:t>In calculating payback period it is usual to work to the nearest month.  In Project A above, a £20,000 investment brings in £4,000 in year 1; £4,000 in year 2 and £8,000 in year 3.  In year 4 £6,000 is the anticipated payback, but the company is only £4,000 down.  So the project will payback somewhere between year 3 and year 4.  We now need to calculate the month of payback which is always rounded up to the nearest whole month.</w:t>
      </w:r>
    </w:p>
    <w:p w:rsidR="001B447B" w:rsidRDefault="001B447B" w:rsidP="001B447B">
      <w:pPr>
        <w:rPr>
          <w:rFonts w:ascii="Arial" w:hAnsi="Arial"/>
        </w:rPr>
      </w:pPr>
    </w:p>
    <w:p w:rsidR="001B447B" w:rsidRDefault="001B447B" w:rsidP="001B447B">
      <w:pPr>
        <w:rPr>
          <w:rFonts w:ascii="Arial" w:hAnsi="Arial"/>
        </w:rPr>
      </w:pPr>
      <w:r>
        <w:rPr>
          <w:rFonts w:ascii="Arial" w:hAnsi="Arial"/>
        </w:rPr>
        <w:t>Calculating month of payback can be done by using the following formula.</w:t>
      </w:r>
    </w:p>
    <w:p w:rsidR="001B447B" w:rsidRDefault="001B447B" w:rsidP="001B447B">
      <w:pPr>
        <w:rPr>
          <w:rFonts w:ascii="Arial" w:hAnsi="Arial"/>
        </w:rPr>
      </w:pPr>
    </w:p>
    <w:p w:rsidR="001B447B" w:rsidRDefault="001B447B" w:rsidP="001B447B">
      <w:pPr>
        <w:rPr>
          <w:rFonts w:ascii="Arial" w:hAnsi="Arial"/>
        </w:rPr>
      </w:pPr>
      <w:r>
        <w:rPr>
          <w:rFonts w:ascii="Arial" w:hAnsi="Arial"/>
        </w:rPr>
        <w:tab/>
        <w:t xml:space="preserve">Month of payback = </w:t>
      </w:r>
      <w:r>
        <w:rPr>
          <w:rFonts w:ascii="Arial" w:hAnsi="Arial"/>
          <w:u w:val="single"/>
        </w:rPr>
        <w:tab/>
        <w:t>Income required</w:t>
      </w:r>
      <w:r>
        <w:rPr>
          <w:rFonts w:ascii="Arial" w:hAnsi="Arial"/>
          <w:u w:val="single"/>
        </w:rPr>
        <w:tab/>
      </w:r>
    </w:p>
    <w:p w:rsidR="001B447B" w:rsidRDefault="001B447B" w:rsidP="001B447B">
      <w:pPr>
        <w:rPr>
          <w:rFonts w:ascii="Arial" w:hAnsi="Arial"/>
        </w:rPr>
      </w:pPr>
      <w:r>
        <w:rPr>
          <w:rFonts w:ascii="Arial" w:hAnsi="Arial"/>
        </w:rPr>
        <w:tab/>
      </w:r>
      <w:r>
        <w:rPr>
          <w:rFonts w:ascii="Arial" w:hAnsi="Arial"/>
        </w:rPr>
        <w:tab/>
      </w:r>
      <w:r>
        <w:rPr>
          <w:rFonts w:ascii="Arial" w:hAnsi="Arial"/>
        </w:rPr>
        <w:tab/>
      </w:r>
      <w:r>
        <w:rPr>
          <w:rFonts w:ascii="Arial" w:hAnsi="Arial"/>
        </w:rPr>
        <w:tab/>
        <w:t xml:space="preserve">    Contribution per month</w:t>
      </w:r>
    </w:p>
    <w:p w:rsidR="001B447B" w:rsidRDefault="001B447B" w:rsidP="001B447B">
      <w:pPr>
        <w:rPr>
          <w:rFonts w:ascii="Arial" w:hAnsi="Arial"/>
        </w:rPr>
      </w:pPr>
    </w:p>
    <w:p w:rsidR="001B447B" w:rsidRDefault="001B447B" w:rsidP="001B447B">
      <w:pPr>
        <w:rPr>
          <w:rFonts w:ascii="Arial" w:hAnsi="Arial"/>
        </w:rPr>
      </w:pPr>
      <w:r>
        <w:rPr>
          <w:rFonts w:ascii="Arial" w:hAnsi="Arial"/>
        </w:rPr>
        <w:t>In the example above the income needed in the fourth year is £4,000.  The total contribution for year 4 is £6,000.  So monthly contribution 6,000 / 12 = £500.</w:t>
      </w:r>
    </w:p>
    <w:p w:rsidR="001B447B" w:rsidRDefault="001B447B" w:rsidP="001B447B">
      <w:pPr>
        <w:rPr>
          <w:rFonts w:ascii="Arial" w:hAnsi="Arial"/>
        </w:rPr>
      </w:pPr>
    </w:p>
    <w:p w:rsidR="001B447B" w:rsidRDefault="001B447B" w:rsidP="001B447B">
      <w:pPr>
        <w:rPr>
          <w:rFonts w:ascii="Arial" w:hAnsi="Arial"/>
        </w:rPr>
      </w:pPr>
      <w:r>
        <w:rPr>
          <w:rFonts w:ascii="Arial" w:hAnsi="Arial"/>
        </w:rPr>
        <w:t>Using the formula above we get:</w:t>
      </w:r>
    </w:p>
    <w:p w:rsidR="001B447B" w:rsidRPr="006C509E" w:rsidRDefault="001B447B" w:rsidP="001B447B">
      <w:pPr>
        <w:rPr>
          <w:rFonts w:ascii="Arial" w:hAnsi="Arial"/>
        </w:rPr>
      </w:pPr>
    </w:p>
    <w:p w:rsidR="001B447B" w:rsidRPr="006C509E" w:rsidRDefault="001B447B" w:rsidP="001B447B">
      <w:pPr>
        <w:rPr>
          <w:rFonts w:ascii="Arial" w:hAnsi="Arial"/>
        </w:rPr>
      </w:pPr>
      <w:r>
        <w:rPr>
          <w:rFonts w:ascii="Arial" w:hAnsi="Arial"/>
        </w:rPr>
        <w:tab/>
        <w:t xml:space="preserve">Month of payback = </w:t>
      </w:r>
      <w:r>
        <w:rPr>
          <w:rFonts w:ascii="Arial" w:hAnsi="Arial"/>
          <w:u w:val="single"/>
        </w:rPr>
        <w:t xml:space="preserve">    4,000  </w:t>
      </w:r>
      <w:r>
        <w:rPr>
          <w:rFonts w:ascii="Arial" w:hAnsi="Arial"/>
        </w:rPr>
        <w:t>= 8 months</w:t>
      </w:r>
    </w:p>
    <w:p w:rsidR="001B447B" w:rsidRDefault="001B447B" w:rsidP="001B447B">
      <w:pPr>
        <w:rPr>
          <w:rFonts w:ascii="Arial" w:hAnsi="Arial"/>
        </w:rPr>
      </w:pPr>
      <w:r>
        <w:rPr>
          <w:rFonts w:ascii="Arial" w:hAnsi="Arial"/>
        </w:rPr>
        <w:tab/>
      </w:r>
      <w:r>
        <w:rPr>
          <w:rFonts w:ascii="Arial" w:hAnsi="Arial"/>
        </w:rPr>
        <w:tab/>
      </w:r>
      <w:r>
        <w:rPr>
          <w:rFonts w:ascii="Arial" w:hAnsi="Arial"/>
        </w:rPr>
        <w:tab/>
      </w:r>
      <w:r>
        <w:rPr>
          <w:rFonts w:ascii="Arial" w:hAnsi="Arial"/>
        </w:rPr>
        <w:tab/>
        <w:t xml:space="preserve">     500      </w:t>
      </w:r>
    </w:p>
    <w:p w:rsidR="001B447B" w:rsidRDefault="001B447B" w:rsidP="001B447B">
      <w:pPr>
        <w:rPr>
          <w:rFonts w:ascii="Arial" w:hAnsi="Arial"/>
        </w:rPr>
      </w:pPr>
    </w:p>
    <w:p w:rsidR="001B447B" w:rsidRDefault="001B447B" w:rsidP="001B447B">
      <w:pPr>
        <w:rPr>
          <w:rFonts w:ascii="Arial" w:hAnsi="Arial"/>
          <w:b/>
          <w:u w:val="single"/>
        </w:rPr>
      </w:pPr>
      <w:r>
        <w:rPr>
          <w:rFonts w:ascii="Arial" w:hAnsi="Arial"/>
          <w:b/>
          <w:u w:val="single"/>
        </w:rPr>
        <w:t>Activity</w:t>
      </w:r>
    </w:p>
    <w:p w:rsidR="001B447B" w:rsidRPr="00074D1F" w:rsidRDefault="001B447B" w:rsidP="001B447B">
      <w:pPr>
        <w:rPr>
          <w:rFonts w:ascii="Arial" w:hAnsi="Arial"/>
          <w:b/>
          <w:u w:val="single"/>
        </w:rPr>
      </w:pPr>
    </w:p>
    <w:p w:rsidR="001B447B" w:rsidRDefault="001B447B" w:rsidP="001B447B">
      <w:pPr>
        <w:rPr>
          <w:rFonts w:ascii="Arial" w:hAnsi="Arial"/>
          <w:b/>
        </w:rPr>
      </w:pPr>
      <w:r w:rsidRPr="00074D1F">
        <w:rPr>
          <w:rFonts w:ascii="Arial" w:hAnsi="Arial"/>
          <w:b/>
        </w:rPr>
        <w:t>No</w:t>
      </w:r>
      <w:r>
        <w:rPr>
          <w:rFonts w:ascii="Arial" w:hAnsi="Arial"/>
          <w:b/>
        </w:rPr>
        <w:t>w</w:t>
      </w:r>
      <w:r w:rsidRPr="00074D1F">
        <w:rPr>
          <w:rFonts w:ascii="Arial" w:hAnsi="Arial"/>
          <w:b/>
        </w:rPr>
        <w:t xml:space="preserve"> repeat the exercise for projects B and C.</w:t>
      </w:r>
    </w:p>
    <w:p w:rsidR="001B447B" w:rsidRDefault="001B447B" w:rsidP="001B447B">
      <w:pPr>
        <w:rPr>
          <w:rFonts w:ascii="Arial" w:hAnsi="Arial"/>
          <w:b/>
        </w:rPr>
      </w:pPr>
    </w:p>
    <w:p w:rsidR="001B447B" w:rsidRDefault="001B447B" w:rsidP="001B447B">
      <w:pPr>
        <w:rPr>
          <w:rFonts w:ascii="Arial" w:hAnsi="Arial"/>
        </w:rPr>
      </w:pPr>
      <w:r>
        <w:rPr>
          <w:rFonts w:ascii="Arial" w:hAnsi="Arial"/>
        </w:rPr>
        <w:t>Payback is a relatively straightforward investment technique.  It is simple to understand and apply and promotes a policy of caution in the investment decision.  The business always chooses the investment the most quickly.  However, although useful, payback has certain crucial limitation.</w:t>
      </w:r>
    </w:p>
    <w:p w:rsidR="001B447B" w:rsidRDefault="001B447B" w:rsidP="001B447B">
      <w:pPr>
        <w:rPr>
          <w:rFonts w:ascii="Arial" w:hAnsi="Arial"/>
        </w:rPr>
      </w:pPr>
    </w:p>
    <w:p w:rsidR="001B447B" w:rsidRDefault="001B447B" w:rsidP="001B447B">
      <w:pPr>
        <w:rPr>
          <w:rFonts w:ascii="Arial" w:hAnsi="Arial"/>
        </w:rPr>
      </w:pPr>
    </w:p>
    <w:p w:rsidR="001B447B" w:rsidRDefault="001B447B" w:rsidP="001B447B">
      <w:pPr>
        <w:rPr>
          <w:rFonts w:ascii="Arial" w:hAnsi="Arial"/>
        </w:rPr>
      </w:pPr>
    </w:p>
    <w:p w:rsidR="001B447B" w:rsidRDefault="001B447B" w:rsidP="001B447B">
      <w:pPr>
        <w:rPr>
          <w:rFonts w:ascii="Arial" w:hAnsi="Arial"/>
        </w:rPr>
      </w:pPr>
    </w:p>
    <w:p w:rsidR="001B447B" w:rsidRDefault="001B447B" w:rsidP="001B447B">
      <w:pPr>
        <w:rPr>
          <w:rFonts w:ascii="Arial" w:hAnsi="Arial"/>
          <w:b/>
          <w:sz w:val="28"/>
          <w:szCs w:val="28"/>
          <w:u w:val="single"/>
        </w:rPr>
      </w:pPr>
      <w:r>
        <w:rPr>
          <w:rFonts w:ascii="Arial" w:hAnsi="Arial"/>
          <w:b/>
          <w:sz w:val="28"/>
          <w:szCs w:val="28"/>
          <w:u w:val="single"/>
        </w:rPr>
        <w:t>Accounting Rate of return</w:t>
      </w:r>
    </w:p>
    <w:p w:rsidR="001B447B" w:rsidRDefault="001B447B" w:rsidP="001B447B">
      <w:pPr>
        <w:rPr>
          <w:rFonts w:ascii="Arial" w:hAnsi="Arial"/>
          <w:b/>
          <w:sz w:val="28"/>
          <w:szCs w:val="28"/>
          <w:u w:val="single"/>
        </w:rPr>
      </w:pPr>
    </w:p>
    <w:p w:rsidR="001B447B" w:rsidRDefault="001B447B" w:rsidP="001B447B">
      <w:pPr>
        <w:rPr>
          <w:rFonts w:ascii="Arial" w:hAnsi="Arial"/>
        </w:rPr>
      </w:pPr>
      <w:r>
        <w:rPr>
          <w:rFonts w:ascii="Arial" w:hAnsi="Arial"/>
        </w:rPr>
        <w:t>This method, unlike the other three methods, focuses on the profitability of the project, rather than its cash flow.  Accounting rate of return is a capital investment appraisal method, which assess the viability of a project using annual profit and initial capital investment.</w:t>
      </w:r>
    </w:p>
    <w:p w:rsidR="001B447B" w:rsidRDefault="001B447B" w:rsidP="001B447B">
      <w:pPr>
        <w:rPr>
          <w:rFonts w:ascii="Arial" w:hAnsi="Arial"/>
        </w:rPr>
      </w:pPr>
    </w:p>
    <w:p w:rsidR="001B447B" w:rsidRDefault="001B447B" w:rsidP="001B447B">
      <w:pPr>
        <w:rPr>
          <w:rFonts w:ascii="Arial" w:hAnsi="Arial"/>
        </w:rPr>
      </w:pPr>
      <w:r>
        <w:rPr>
          <w:rFonts w:ascii="Arial" w:hAnsi="Arial"/>
        </w:rPr>
        <w:t xml:space="preserve">Accounting rate of return = </w:t>
      </w:r>
      <w:r>
        <w:rPr>
          <w:rFonts w:ascii="Arial" w:hAnsi="Arial"/>
        </w:rPr>
        <w:tab/>
      </w:r>
      <w:r>
        <w:rPr>
          <w:rFonts w:ascii="Arial" w:hAnsi="Arial"/>
          <w:u w:val="single"/>
        </w:rPr>
        <w:t>Average annual profit</w:t>
      </w:r>
    </w:p>
    <w:p w:rsidR="001B447B" w:rsidRPr="00074D1F" w:rsidRDefault="001B447B" w:rsidP="001B447B">
      <w:pPr>
        <w:rPr>
          <w:rFonts w:ascii="Arial" w:hAnsi="Arial"/>
        </w:rPr>
      </w:pPr>
      <w:r>
        <w:rPr>
          <w:rFonts w:ascii="Arial" w:hAnsi="Arial"/>
        </w:rPr>
        <w:tab/>
      </w:r>
      <w:r>
        <w:rPr>
          <w:rFonts w:ascii="Arial" w:hAnsi="Arial"/>
        </w:rPr>
        <w:tab/>
      </w:r>
      <w:r>
        <w:rPr>
          <w:rFonts w:ascii="Arial" w:hAnsi="Arial"/>
        </w:rPr>
        <w:tab/>
      </w:r>
      <w:r>
        <w:rPr>
          <w:rFonts w:ascii="Arial" w:hAnsi="Arial"/>
        </w:rPr>
        <w:tab/>
      </w:r>
      <w:r>
        <w:rPr>
          <w:rFonts w:ascii="Arial" w:hAnsi="Arial"/>
        </w:rPr>
        <w:tab/>
        <w:t>Initial capital investment</w:t>
      </w:r>
    </w:p>
    <w:p w:rsidR="001B447B" w:rsidRDefault="001B447B" w:rsidP="001B447B">
      <w:pPr>
        <w:rPr>
          <w:rFonts w:ascii="Arial" w:hAnsi="Arial"/>
        </w:rPr>
      </w:pPr>
    </w:p>
    <w:p w:rsidR="001B447B" w:rsidRDefault="001B447B" w:rsidP="001B447B">
      <w:pPr>
        <w:rPr>
          <w:rFonts w:ascii="Arial" w:hAnsi="Arial"/>
          <w:b/>
          <w:u w:val="single"/>
        </w:rPr>
      </w:pPr>
      <w:r>
        <w:rPr>
          <w:rFonts w:ascii="Arial" w:hAnsi="Arial"/>
          <w:b/>
          <w:u w:val="single"/>
        </w:rPr>
        <w:t>Advantages</w:t>
      </w:r>
    </w:p>
    <w:p w:rsidR="001B447B" w:rsidRDefault="001B447B" w:rsidP="001B447B">
      <w:pPr>
        <w:rPr>
          <w:rFonts w:ascii="Arial" w:hAnsi="Arial"/>
          <w:b/>
          <w:u w:val="single"/>
        </w:rPr>
      </w:pPr>
    </w:p>
    <w:p w:rsidR="001B447B" w:rsidRDefault="001B447B" w:rsidP="001B447B">
      <w:pPr>
        <w:numPr>
          <w:ilvl w:val="0"/>
          <w:numId w:val="3"/>
        </w:numPr>
        <w:rPr>
          <w:rFonts w:ascii="Arial" w:hAnsi="Arial"/>
        </w:rPr>
      </w:pPr>
      <w:r>
        <w:rPr>
          <w:rFonts w:ascii="Arial" w:hAnsi="Arial"/>
        </w:rPr>
        <w:t>Takes the whole life of a project</w:t>
      </w:r>
    </w:p>
    <w:p w:rsidR="001B447B" w:rsidRDefault="001B447B" w:rsidP="001B447B">
      <w:pPr>
        <w:numPr>
          <w:ilvl w:val="0"/>
          <w:numId w:val="3"/>
        </w:numPr>
        <w:rPr>
          <w:rFonts w:ascii="Arial" w:hAnsi="Arial"/>
        </w:rPr>
      </w:pPr>
      <w:r>
        <w:rPr>
          <w:rFonts w:ascii="Arial" w:hAnsi="Arial"/>
        </w:rPr>
        <w:t>Easy to compare returns</w:t>
      </w:r>
    </w:p>
    <w:p w:rsidR="001B447B" w:rsidRDefault="001B447B" w:rsidP="001B447B">
      <w:pPr>
        <w:rPr>
          <w:rFonts w:ascii="Arial" w:hAnsi="Arial"/>
        </w:rPr>
      </w:pPr>
    </w:p>
    <w:p w:rsidR="001B447B" w:rsidRDefault="001B447B" w:rsidP="001B447B">
      <w:pPr>
        <w:rPr>
          <w:rFonts w:ascii="Arial" w:hAnsi="Arial"/>
          <w:b/>
          <w:u w:val="single"/>
        </w:rPr>
      </w:pPr>
      <w:r>
        <w:rPr>
          <w:rFonts w:ascii="Arial" w:hAnsi="Arial"/>
          <w:b/>
          <w:u w:val="single"/>
        </w:rPr>
        <w:t>Disadvantages</w:t>
      </w:r>
    </w:p>
    <w:p w:rsidR="001B447B" w:rsidRDefault="001B447B" w:rsidP="001B447B">
      <w:pPr>
        <w:rPr>
          <w:rFonts w:ascii="Arial" w:hAnsi="Arial"/>
          <w:b/>
          <w:u w:val="single"/>
        </w:rPr>
      </w:pPr>
    </w:p>
    <w:p w:rsidR="001B447B" w:rsidRDefault="001B447B" w:rsidP="001B447B">
      <w:pPr>
        <w:numPr>
          <w:ilvl w:val="0"/>
          <w:numId w:val="4"/>
        </w:numPr>
        <w:rPr>
          <w:rFonts w:ascii="Arial" w:hAnsi="Arial"/>
        </w:rPr>
      </w:pPr>
      <w:r>
        <w:rPr>
          <w:rFonts w:ascii="Arial" w:hAnsi="Arial"/>
        </w:rPr>
        <w:t>Does not consider the time value of the money invested</w:t>
      </w:r>
    </w:p>
    <w:p w:rsidR="001B447B" w:rsidRDefault="001B447B" w:rsidP="001B447B">
      <w:pPr>
        <w:numPr>
          <w:ilvl w:val="0"/>
          <w:numId w:val="4"/>
        </w:numPr>
        <w:rPr>
          <w:rFonts w:ascii="Arial" w:hAnsi="Arial"/>
        </w:rPr>
      </w:pPr>
      <w:r>
        <w:rPr>
          <w:rFonts w:ascii="Arial" w:hAnsi="Arial"/>
        </w:rPr>
        <w:t xml:space="preserve">Ignores timing of the cash flows </w:t>
      </w:r>
    </w:p>
    <w:p w:rsidR="001B447B" w:rsidRDefault="001B447B" w:rsidP="001B447B">
      <w:pPr>
        <w:rPr>
          <w:rFonts w:ascii="Arial" w:hAnsi="Arial"/>
        </w:rPr>
      </w:pPr>
    </w:p>
    <w:p w:rsidR="001B447B" w:rsidRDefault="001B447B" w:rsidP="001B447B">
      <w:pPr>
        <w:rPr>
          <w:rFonts w:ascii="Arial" w:hAnsi="Arial"/>
        </w:rPr>
      </w:pPr>
      <w:r>
        <w:rPr>
          <w:rFonts w:ascii="Arial" w:hAnsi="Arial"/>
        </w:rPr>
        <w:tab/>
      </w:r>
      <w:r>
        <w:rPr>
          <w:rFonts w:ascii="Arial" w:hAnsi="Arial"/>
        </w:rPr>
        <w:tab/>
      </w:r>
      <w:r>
        <w:rPr>
          <w:rFonts w:ascii="Arial" w:hAnsi="Arial"/>
        </w:rPr>
        <w:tab/>
      </w:r>
      <w:r>
        <w:rPr>
          <w:rFonts w:ascii="Arial" w:hAnsi="Arial"/>
        </w:rPr>
        <w:tab/>
        <w:t>Projects</w:t>
      </w:r>
    </w:p>
    <w:p w:rsidR="001B447B" w:rsidRDefault="001B447B" w:rsidP="001B447B">
      <w:pPr>
        <w:rPr>
          <w:rFonts w:ascii="Arial" w:hAnsi="Arial"/>
        </w:rPr>
      </w:pPr>
    </w:p>
    <w:p w:rsidR="001B447B" w:rsidRDefault="001B447B" w:rsidP="001B447B">
      <w:pPr>
        <w:rPr>
          <w:rFonts w:ascii="Arial" w:hAnsi="Arial"/>
        </w:rPr>
      </w:pPr>
      <w:r>
        <w:rPr>
          <w:rFonts w:ascii="Arial" w:hAnsi="Arial"/>
        </w:rPr>
        <w:tab/>
      </w:r>
      <w:r>
        <w:rPr>
          <w:rFonts w:ascii="Arial" w:hAnsi="Arial"/>
        </w:rPr>
        <w:tab/>
        <w:t xml:space="preserve">      A</w:t>
      </w:r>
      <w:r>
        <w:rPr>
          <w:rFonts w:ascii="Arial" w:hAnsi="Arial"/>
        </w:rPr>
        <w:tab/>
      </w:r>
      <w:r>
        <w:rPr>
          <w:rFonts w:ascii="Arial" w:hAnsi="Arial"/>
        </w:rPr>
        <w:tab/>
        <w:t xml:space="preserve">      B</w:t>
      </w:r>
      <w:r>
        <w:rPr>
          <w:rFonts w:ascii="Arial" w:hAnsi="Arial"/>
        </w:rPr>
        <w:tab/>
      </w:r>
      <w:r>
        <w:rPr>
          <w:rFonts w:ascii="Arial" w:hAnsi="Arial"/>
        </w:rPr>
        <w:tab/>
        <w:t xml:space="preserve">     C</w:t>
      </w:r>
    </w:p>
    <w:p w:rsidR="001B447B" w:rsidRDefault="001B447B" w:rsidP="001B447B">
      <w:pPr>
        <w:rPr>
          <w:rFonts w:ascii="Arial" w:hAnsi="Arial"/>
        </w:rPr>
      </w:pPr>
      <w:r>
        <w:rPr>
          <w:rFonts w:ascii="Arial" w:hAnsi="Arial"/>
        </w:rPr>
        <w:t>Year</w:t>
      </w:r>
      <w:r>
        <w:rPr>
          <w:rFonts w:ascii="Arial" w:hAnsi="Arial"/>
        </w:rPr>
        <w:tab/>
      </w:r>
      <w:r>
        <w:rPr>
          <w:rFonts w:ascii="Arial" w:hAnsi="Arial"/>
        </w:rPr>
        <w:tab/>
        <w:t xml:space="preserve">      £</w:t>
      </w:r>
      <w:r>
        <w:rPr>
          <w:rFonts w:ascii="Arial" w:hAnsi="Arial"/>
        </w:rPr>
        <w:tab/>
      </w:r>
      <w:r>
        <w:rPr>
          <w:rFonts w:ascii="Arial" w:hAnsi="Arial"/>
        </w:rPr>
        <w:tab/>
        <w:t xml:space="preserve">      £</w:t>
      </w:r>
      <w:r>
        <w:rPr>
          <w:rFonts w:ascii="Arial" w:hAnsi="Arial"/>
        </w:rPr>
        <w:tab/>
      </w:r>
      <w:r>
        <w:rPr>
          <w:rFonts w:ascii="Arial" w:hAnsi="Arial"/>
        </w:rPr>
        <w:tab/>
        <w:t xml:space="preserve">     £</w:t>
      </w:r>
    </w:p>
    <w:p w:rsidR="001B447B" w:rsidRDefault="001B447B" w:rsidP="001B447B">
      <w:pPr>
        <w:rPr>
          <w:rFonts w:ascii="Arial" w:hAnsi="Arial"/>
        </w:rPr>
      </w:pPr>
      <w:r>
        <w:rPr>
          <w:rFonts w:ascii="Arial" w:hAnsi="Arial"/>
        </w:rPr>
        <w:t>0</w:t>
      </w:r>
      <w:r>
        <w:rPr>
          <w:rFonts w:ascii="Arial" w:hAnsi="Arial"/>
        </w:rPr>
        <w:tab/>
      </w:r>
      <w:r>
        <w:rPr>
          <w:rFonts w:ascii="Arial" w:hAnsi="Arial"/>
        </w:rPr>
        <w:tab/>
        <w:t>(20,000)</w:t>
      </w:r>
      <w:r>
        <w:rPr>
          <w:rFonts w:ascii="Arial" w:hAnsi="Arial"/>
        </w:rPr>
        <w:tab/>
        <w:t>(20,000)</w:t>
      </w:r>
      <w:r>
        <w:rPr>
          <w:rFonts w:ascii="Arial" w:hAnsi="Arial"/>
        </w:rPr>
        <w:tab/>
        <w:t>(20,000)</w:t>
      </w:r>
    </w:p>
    <w:p w:rsidR="001B447B" w:rsidRDefault="001B447B" w:rsidP="001B447B">
      <w:pPr>
        <w:rPr>
          <w:rFonts w:ascii="Arial" w:hAnsi="Arial"/>
        </w:rPr>
      </w:pPr>
      <w:r>
        <w:rPr>
          <w:rFonts w:ascii="Arial" w:hAnsi="Arial"/>
        </w:rPr>
        <w:t>1</w:t>
      </w:r>
      <w:r>
        <w:rPr>
          <w:rFonts w:ascii="Arial" w:hAnsi="Arial"/>
        </w:rPr>
        <w:tab/>
      </w:r>
      <w:r>
        <w:rPr>
          <w:rFonts w:ascii="Arial" w:hAnsi="Arial"/>
        </w:rPr>
        <w:tab/>
        <w:t xml:space="preserve">   4,000</w:t>
      </w:r>
      <w:r>
        <w:rPr>
          <w:rFonts w:ascii="Arial" w:hAnsi="Arial"/>
        </w:rPr>
        <w:tab/>
        <w:t xml:space="preserve">   8,000</w:t>
      </w:r>
      <w:r>
        <w:rPr>
          <w:rFonts w:ascii="Arial" w:hAnsi="Arial"/>
        </w:rPr>
        <w:tab/>
        <w:t xml:space="preserve">   8,000</w:t>
      </w:r>
    </w:p>
    <w:p w:rsidR="001B447B" w:rsidRDefault="001B447B" w:rsidP="001B447B">
      <w:pPr>
        <w:rPr>
          <w:rFonts w:ascii="Arial" w:hAnsi="Arial"/>
        </w:rPr>
      </w:pPr>
      <w:r>
        <w:rPr>
          <w:rFonts w:ascii="Arial" w:hAnsi="Arial"/>
        </w:rPr>
        <w:t>2</w:t>
      </w:r>
      <w:r>
        <w:rPr>
          <w:rFonts w:ascii="Arial" w:hAnsi="Arial"/>
        </w:rPr>
        <w:tab/>
      </w:r>
      <w:r>
        <w:rPr>
          <w:rFonts w:ascii="Arial" w:hAnsi="Arial"/>
        </w:rPr>
        <w:tab/>
        <w:t xml:space="preserve">   4,000</w:t>
      </w:r>
      <w:r>
        <w:rPr>
          <w:rFonts w:ascii="Arial" w:hAnsi="Arial"/>
        </w:rPr>
        <w:tab/>
        <w:t xml:space="preserve">   6,000</w:t>
      </w:r>
      <w:r>
        <w:rPr>
          <w:rFonts w:ascii="Arial" w:hAnsi="Arial"/>
        </w:rPr>
        <w:tab/>
        <w:t xml:space="preserve">   8,000</w:t>
      </w:r>
    </w:p>
    <w:p w:rsidR="001B447B" w:rsidRDefault="001B447B" w:rsidP="001B447B">
      <w:pPr>
        <w:rPr>
          <w:rFonts w:ascii="Arial" w:hAnsi="Arial"/>
        </w:rPr>
      </w:pPr>
      <w:r>
        <w:rPr>
          <w:rFonts w:ascii="Arial" w:hAnsi="Arial"/>
        </w:rPr>
        <w:t>3</w:t>
      </w:r>
      <w:r>
        <w:rPr>
          <w:rFonts w:ascii="Arial" w:hAnsi="Arial"/>
        </w:rPr>
        <w:tab/>
      </w:r>
      <w:r>
        <w:rPr>
          <w:rFonts w:ascii="Arial" w:hAnsi="Arial"/>
        </w:rPr>
        <w:tab/>
        <w:t xml:space="preserve">   8,000</w:t>
      </w:r>
      <w:r>
        <w:rPr>
          <w:rFonts w:ascii="Arial" w:hAnsi="Arial"/>
        </w:rPr>
        <w:tab/>
        <w:t xml:space="preserve">   6,000</w:t>
      </w:r>
      <w:r>
        <w:rPr>
          <w:rFonts w:ascii="Arial" w:hAnsi="Arial"/>
        </w:rPr>
        <w:tab/>
        <w:t xml:space="preserve">   6,000</w:t>
      </w:r>
    </w:p>
    <w:p w:rsidR="001B447B" w:rsidRDefault="001B447B" w:rsidP="001B447B">
      <w:pPr>
        <w:rPr>
          <w:rFonts w:ascii="Arial" w:hAnsi="Arial"/>
        </w:rPr>
      </w:pPr>
      <w:r>
        <w:rPr>
          <w:rFonts w:ascii="Arial" w:hAnsi="Arial"/>
        </w:rPr>
        <w:t>4</w:t>
      </w:r>
      <w:r>
        <w:rPr>
          <w:rFonts w:ascii="Arial" w:hAnsi="Arial"/>
        </w:rPr>
        <w:tab/>
      </w:r>
      <w:r>
        <w:rPr>
          <w:rFonts w:ascii="Arial" w:hAnsi="Arial"/>
        </w:rPr>
        <w:tab/>
        <w:t xml:space="preserve">   6,000</w:t>
      </w:r>
      <w:r>
        <w:rPr>
          <w:rFonts w:ascii="Arial" w:hAnsi="Arial"/>
        </w:rPr>
        <w:tab/>
        <w:t xml:space="preserve">   3,000</w:t>
      </w:r>
      <w:r>
        <w:rPr>
          <w:rFonts w:ascii="Arial" w:hAnsi="Arial"/>
        </w:rPr>
        <w:tab/>
        <w:t xml:space="preserve">   6,000</w:t>
      </w:r>
    </w:p>
    <w:p w:rsidR="001B447B" w:rsidRDefault="001B447B" w:rsidP="001B447B">
      <w:pPr>
        <w:rPr>
          <w:rFonts w:ascii="Arial" w:hAnsi="Arial"/>
        </w:rPr>
      </w:pPr>
      <w:r>
        <w:rPr>
          <w:rFonts w:ascii="Arial" w:hAnsi="Arial"/>
        </w:rPr>
        <w:t>5</w:t>
      </w:r>
      <w:r>
        <w:rPr>
          <w:rFonts w:ascii="Arial" w:hAnsi="Arial"/>
        </w:rPr>
        <w:tab/>
      </w:r>
      <w:r>
        <w:rPr>
          <w:rFonts w:ascii="Arial" w:hAnsi="Arial"/>
        </w:rPr>
        <w:tab/>
        <w:t xml:space="preserve">   </w:t>
      </w:r>
      <w:r w:rsidRPr="000646D7">
        <w:rPr>
          <w:rFonts w:ascii="Arial" w:hAnsi="Arial"/>
          <w:u w:val="single"/>
        </w:rPr>
        <w:t>6,000</w:t>
      </w:r>
      <w:r>
        <w:rPr>
          <w:rFonts w:ascii="Arial" w:hAnsi="Arial"/>
        </w:rPr>
        <w:tab/>
        <w:t xml:space="preserve">   2,000</w:t>
      </w:r>
      <w:r>
        <w:rPr>
          <w:rFonts w:ascii="Arial" w:hAnsi="Arial"/>
        </w:rPr>
        <w:tab/>
        <w:t xml:space="preserve">   3,000</w:t>
      </w:r>
    </w:p>
    <w:p w:rsidR="001B447B" w:rsidRDefault="001B447B" w:rsidP="001B447B">
      <w:pPr>
        <w:rPr>
          <w:rFonts w:ascii="Arial" w:hAnsi="Arial"/>
          <w:u w:val="single"/>
        </w:rPr>
      </w:pPr>
      <w:r>
        <w:rPr>
          <w:rFonts w:ascii="Arial" w:hAnsi="Arial"/>
        </w:rPr>
        <w:t>Total</w:t>
      </w:r>
      <w:r>
        <w:rPr>
          <w:rFonts w:ascii="Arial" w:hAnsi="Arial"/>
        </w:rPr>
        <w:tab/>
      </w:r>
      <w:r>
        <w:rPr>
          <w:rFonts w:ascii="Arial" w:hAnsi="Arial"/>
        </w:rPr>
        <w:tab/>
        <w:t xml:space="preserve"> </w:t>
      </w:r>
      <w:r>
        <w:rPr>
          <w:rFonts w:ascii="Arial" w:hAnsi="Arial"/>
          <w:u w:val="single"/>
        </w:rPr>
        <w:t>28,000</w:t>
      </w:r>
    </w:p>
    <w:p w:rsidR="001B447B" w:rsidRDefault="001B447B" w:rsidP="001B447B">
      <w:pPr>
        <w:rPr>
          <w:rFonts w:ascii="Arial" w:hAnsi="Arial"/>
          <w:u w:val="single"/>
        </w:rPr>
      </w:pPr>
    </w:p>
    <w:p w:rsidR="001B447B" w:rsidRDefault="001B447B" w:rsidP="001B447B">
      <w:pPr>
        <w:rPr>
          <w:rFonts w:ascii="Arial" w:hAnsi="Arial"/>
        </w:rPr>
      </w:pPr>
      <w:r>
        <w:rPr>
          <w:rFonts w:ascii="Arial" w:hAnsi="Arial"/>
        </w:rPr>
        <w:t xml:space="preserve">Average profit = </w:t>
      </w:r>
      <w:r>
        <w:rPr>
          <w:rFonts w:ascii="Arial" w:hAnsi="Arial"/>
          <w:u w:val="single"/>
        </w:rPr>
        <w:t>28,000</w:t>
      </w:r>
    </w:p>
    <w:p w:rsidR="001B447B" w:rsidRDefault="001B447B" w:rsidP="001B447B">
      <w:pPr>
        <w:rPr>
          <w:rFonts w:ascii="Arial" w:hAnsi="Arial"/>
        </w:rPr>
      </w:pPr>
      <w:r>
        <w:rPr>
          <w:rFonts w:ascii="Arial" w:hAnsi="Arial"/>
        </w:rPr>
        <w:tab/>
      </w:r>
      <w:r>
        <w:rPr>
          <w:rFonts w:ascii="Arial" w:hAnsi="Arial"/>
        </w:rPr>
        <w:tab/>
        <w:t xml:space="preserve">         5</w:t>
      </w:r>
    </w:p>
    <w:p w:rsidR="001B447B" w:rsidRDefault="001B447B" w:rsidP="001B447B">
      <w:pPr>
        <w:rPr>
          <w:rFonts w:ascii="Arial" w:hAnsi="Arial"/>
        </w:rPr>
      </w:pPr>
    </w:p>
    <w:p w:rsidR="001B447B" w:rsidRDefault="001B447B" w:rsidP="001B447B">
      <w:pPr>
        <w:rPr>
          <w:rFonts w:ascii="Arial" w:hAnsi="Arial"/>
        </w:rPr>
      </w:pPr>
      <w:r>
        <w:rPr>
          <w:rFonts w:ascii="Arial" w:hAnsi="Arial"/>
        </w:rPr>
        <w:t>Average profit = £5,600</w:t>
      </w:r>
    </w:p>
    <w:p w:rsidR="001B447B" w:rsidRDefault="001B447B" w:rsidP="001B447B">
      <w:pPr>
        <w:rPr>
          <w:rFonts w:ascii="Arial" w:hAnsi="Arial"/>
        </w:rPr>
      </w:pPr>
    </w:p>
    <w:p w:rsidR="001B447B" w:rsidRPr="000646D7" w:rsidRDefault="001B447B" w:rsidP="001B447B">
      <w:pPr>
        <w:rPr>
          <w:rFonts w:ascii="Arial" w:hAnsi="Arial"/>
        </w:rPr>
      </w:pPr>
      <w:r>
        <w:rPr>
          <w:rFonts w:ascii="Arial" w:hAnsi="Arial"/>
        </w:rPr>
        <w:t xml:space="preserve">Accounting rate of return = </w:t>
      </w:r>
      <w:r>
        <w:rPr>
          <w:rFonts w:ascii="Arial" w:hAnsi="Arial"/>
          <w:u w:val="single"/>
        </w:rPr>
        <w:t>5,600</w:t>
      </w:r>
      <w:r>
        <w:rPr>
          <w:rFonts w:ascii="Arial" w:hAnsi="Arial"/>
        </w:rPr>
        <w:tab/>
        <w:t xml:space="preserve">    = 28%</w:t>
      </w:r>
    </w:p>
    <w:p w:rsidR="001B447B" w:rsidRDefault="001B447B" w:rsidP="001B447B">
      <w:pPr>
        <w:rPr>
          <w:rFonts w:ascii="Arial" w:hAnsi="Arial"/>
        </w:rPr>
      </w:pPr>
      <w:r>
        <w:rPr>
          <w:rFonts w:ascii="Arial" w:hAnsi="Arial"/>
        </w:rPr>
        <w:tab/>
      </w:r>
      <w:r>
        <w:rPr>
          <w:rFonts w:ascii="Arial" w:hAnsi="Arial"/>
        </w:rPr>
        <w:tab/>
      </w:r>
      <w:r>
        <w:rPr>
          <w:rFonts w:ascii="Arial" w:hAnsi="Arial"/>
        </w:rPr>
        <w:tab/>
        <w:t xml:space="preserve">          20,000</w:t>
      </w:r>
    </w:p>
    <w:p w:rsidR="001B447B" w:rsidRDefault="001B447B" w:rsidP="001B447B">
      <w:pPr>
        <w:rPr>
          <w:rFonts w:ascii="Arial" w:hAnsi="Arial"/>
        </w:rPr>
      </w:pPr>
    </w:p>
    <w:p w:rsidR="001B447B" w:rsidRDefault="001B447B" w:rsidP="001B447B">
      <w:pPr>
        <w:rPr>
          <w:rFonts w:ascii="Arial" w:hAnsi="Arial"/>
        </w:rPr>
      </w:pPr>
      <w:r>
        <w:rPr>
          <w:rFonts w:ascii="Arial" w:hAnsi="Arial"/>
        </w:rPr>
        <w:t>Now calculate value for projects B &amp; C and which of the three projects would you choose.</w:t>
      </w:r>
    </w:p>
    <w:p w:rsidR="001B447B" w:rsidRDefault="001B447B" w:rsidP="001B447B">
      <w:pPr>
        <w:rPr>
          <w:rFonts w:ascii="Arial" w:hAnsi="Arial"/>
        </w:rPr>
      </w:pPr>
    </w:p>
    <w:p w:rsidR="001B447B" w:rsidRDefault="001B447B" w:rsidP="001B447B">
      <w:pPr>
        <w:rPr>
          <w:rFonts w:ascii="Arial" w:hAnsi="Arial"/>
        </w:rPr>
      </w:pPr>
      <w:r>
        <w:rPr>
          <w:rFonts w:ascii="Arial" w:hAnsi="Arial"/>
        </w:rPr>
        <w:t>Returns on investment are treated very seriously by businesses.  Vodafone has a projected rate of return of at least 15% on its capital investment.</w:t>
      </w:r>
    </w:p>
    <w:p w:rsidR="001B447B" w:rsidRDefault="001B447B" w:rsidP="001B447B">
      <w:pPr>
        <w:rPr>
          <w:rFonts w:ascii="Arial" w:hAnsi="Arial"/>
        </w:rPr>
      </w:pPr>
    </w:p>
    <w:p w:rsidR="001B447B" w:rsidRDefault="001B447B" w:rsidP="001B447B">
      <w:pPr>
        <w:rPr>
          <w:rFonts w:ascii="Arial" w:hAnsi="Arial"/>
        </w:rPr>
      </w:pPr>
    </w:p>
    <w:p w:rsidR="001B447B" w:rsidRDefault="001B447B" w:rsidP="001B447B">
      <w:pPr>
        <w:rPr>
          <w:rFonts w:ascii="Arial" w:hAnsi="Arial"/>
        </w:rPr>
      </w:pPr>
    </w:p>
    <w:p w:rsidR="001B447B" w:rsidRDefault="001B447B" w:rsidP="001B447B">
      <w:pPr>
        <w:rPr>
          <w:rFonts w:ascii="Arial" w:hAnsi="Arial"/>
        </w:rPr>
      </w:pPr>
    </w:p>
    <w:p w:rsidR="001B447B" w:rsidRDefault="001B447B" w:rsidP="001B447B">
      <w:pPr>
        <w:rPr>
          <w:rFonts w:ascii="Arial" w:hAnsi="Arial"/>
        </w:rPr>
      </w:pPr>
    </w:p>
    <w:p w:rsidR="001B447B" w:rsidRDefault="001B447B" w:rsidP="001B447B">
      <w:pPr>
        <w:rPr>
          <w:rFonts w:ascii="Arial" w:hAnsi="Arial"/>
          <w:b/>
          <w:sz w:val="28"/>
          <w:szCs w:val="28"/>
          <w:u w:val="single"/>
        </w:rPr>
      </w:pPr>
      <w:r>
        <w:rPr>
          <w:rFonts w:ascii="Arial" w:hAnsi="Arial"/>
          <w:b/>
          <w:sz w:val="28"/>
          <w:szCs w:val="28"/>
          <w:u w:val="single"/>
        </w:rPr>
        <w:t>Net Present Value</w:t>
      </w:r>
    </w:p>
    <w:p w:rsidR="001B447B" w:rsidRDefault="001B447B" w:rsidP="001B447B">
      <w:pPr>
        <w:rPr>
          <w:rFonts w:ascii="Arial" w:hAnsi="Arial"/>
          <w:b/>
          <w:sz w:val="28"/>
          <w:szCs w:val="28"/>
          <w:u w:val="single"/>
        </w:rPr>
      </w:pPr>
    </w:p>
    <w:p w:rsidR="001B447B" w:rsidRDefault="001B447B" w:rsidP="001B447B">
      <w:pPr>
        <w:rPr>
          <w:rFonts w:ascii="Arial" w:hAnsi="Arial"/>
        </w:rPr>
      </w:pPr>
      <w:r>
        <w:rPr>
          <w:rFonts w:ascii="Arial" w:hAnsi="Arial"/>
        </w:rPr>
        <w:t>The net present value and internal rate of return can be distinguished from payback and accounting rate of return because they take into account the time value of money.  Essentially, time is money.</w:t>
      </w:r>
    </w:p>
    <w:p w:rsidR="001B447B" w:rsidRDefault="001B447B" w:rsidP="001B447B">
      <w:pPr>
        <w:rPr>
          <w:rFonts w:ascii="Arial" w:hAnsi="Arial"/>
        </w:rPr>
      </w:pPr>
    </w:p>
    <w:p w:rsidR="001B447B" w:rsidRDefault="001B447B" w:rsidP="001B447B">
      <w:pPr>
        <w:rPr>
          <w:rFonts w:ascii="Arial" w:hAnsi="Arial"/>
          <w:b/>
          <w:u w:val="single"/>
        </w:rPr>
      </w:pPr>
      <w:r>
        <w:rPr>
          <w:rFonts w:ascii="Arial" w:hAnsi="Arial"/>
          <w:b/>
          <w:u w:val="single"/>
        </w:rPr>
        <w:t>Discounting</w:t>
      </w:r>
    </w:p>
    <w:p w:rsidR="001B447B" w:rsidRDefault="001B447B" w:rsidP="001B447B">
      <w:pPr>
        <w:rPr>
          <w:rFonts w:ascii="Arial" w:hAnsi="Arial"/>
          <w:b/>
          <w:u w:val="single"/>
        </w:rPr>
      </w:pPr>
    </w:p>
    <w:p w:rsidR="001B447B" w:rsidRDefault="001B447B" w:rsidP="001B447B">
      <w:pPr>
        <w:rPr>
          <w:rFonts w:ascii="Arial" w:hAnsi="Arial"/>
        </w:rPr>
      </w:pPr>
      <w:r>
        <w:rPr>
          <w:rFonts w:ascii="Arial" w:hAnsi="Arial"/>
        </w:rPr>
        <w:t>You are approached by your best friend, who asks you to land her £1,000.  She promises to give you back £1,200 in two years.  Your money is in a building society and earns 6%.  Putting friendship aside, do you lend her the money?</w:t>
      </w:r>
    </w:p>
    <w:p w:rsidR="001B447B" w:rsidRDefault="001B447B" w:rsidP="001B447B">
      <w:pPr>
        <w:rPr>
          <w:rFonts w:ascii="Arial" w:hAnsi="Arial"/>
        </w:rPr>
      </w:pPr>
    </w:p>
    <w:p w:rsidR="001B447B" w:rsidRDefault="001B447B" w:rsidP="001B447B">
      <w:pPr>
        <w:rPr>
          <w:rFonts w:ascii="Arial" w:hAnsi="Arial"/>
        </w:rPr>
      </w:pPr>
      <w:r>
        <w:rPr>
          <w:rFonts w:ascii="Arial" w:hAnsi="Arial"/>
        </w:rPr>
        <w:t>To work this out, we need to compare like with like.  We could either work forwards (i.e., multiplying £1,000 by the 6% earned over two years (1.06</w:t>
      </w:r>
      <w:r>
        <w:rPr>
          <w:rFonts w:ascii="Arial" w:hAnsi="Arial"/>
          <w:vertAlign w:val="superscript"/>
        </w:rPr>
        <w:t>2</w:t>
      </w:r>
      <w:r>
        <w:rPr>
          <w:rFonts w:ascii="Arial" w:hAnsi="Arial"/>
        </w:rPr>
        <w:t>) = £1,123.60).  £1,000 today is worth £1,123.60 in two years’ time.  Or more conventionally, we work back from the future using the time value of money, in this case 6%.</w:t>
      </w:r>
    </w:p>
    <w:p w:rsidR="001B447B" w:rsidRDefault="001B447B" w:rsidP="001B447B">
      <w:pPr>
        <w:rPr>
          <w:rFonts w:ascii="Arial" w:hAnsi="Arial"/>
        </w:rPr>
      </w:pPr>
    </w:p>
    <w:p w:rsidR="001B447B" w:rsidRDefault="001B447B" w:rsidP="001B447B">
      <w:pPr>
        <w:rPr>
          <w:rFonts w:ascii="Arial" w:hAnsi="Arial"/>
        </w:rPr>
      </w:pPr>
      <w:r>
        <w:rPr>
          <w:rFonts w:ascii="Arial" w:hAnsi="Arial"/>
        </w:rPr>
        <w:t>Thus £1,200 in one year’s time = £1,200 x (100/106, i.e. 0.9434) = £1.132.08 today</w:t>
      </w:r>
    </w:p>
    <w:p w:rsidR="001B447B" w:rsidRDefault="001B447B" w:rsidP="001B447B">
      <w:pPr>
        <w:rPr>
          <w:rFonts w:ascii="Arial" w:hAnsi="Arial"/>
        </w:rPr>
      </w:pPr>
    </w:p>
    <w:p w:rsidR="001B447B" w:rsidRDefault="001B447B" w:rsidP="001B447B">
      <w:pPr>
        <w:rPr>
          <w:rFonts w:ascii="Arial" w:hAnsi="Arial"/>
        </w:rPr>
      </w:pPr>
      <w:r>
        <w:rPr>
          <w:rFonts w:ascii="Arial" w:hAnsi="Arial"/>
        </w:rPr>
        <w:t>While £1,200 in two year’s time = £1,200 x (100/112.36, i.e. 106 x 106)</w:t>
      </w:r>
    </w:p>
    <w:p w:rsidR="001B447B" w:rsidRDefault="001B447B" w:rsidP="001B447B">
      <w:pPr>
        <w:rPr>
          <w:rFonts w:ascii="Arial" w:hAnsi="Arial"/>
        </w:rPr>
      </w:pPr>
      <w:r>
        <w:rPr>
          <w:rFonts w:ascii="Arial" w:hAnsi="Arial"/>
        </w:rPr>
        <w:tab/>
      </w:r>
      <w:r>
        <w:rPr>
          <w:rFonts w:ascii="Arial" w:hAnsi="Arial"/>
        </w:rPr>
        <w:tab/>
      </w:r>
      <w:r>
        <w:rPr>
          <w:rFonts w:ascii="Arial" w:hAnsi="Arial"/>
        </w:rPr>
        <w:tab/>
      </w:r>
      <w:r>
        <w:rPr>
          <w:rFonts w:ascii="Arial" w:hAnsi="Arial"/>
        </w:rPr>
        <w:tab/>
        <w:t xml:space="preserve">        = £1,200 x 0.8900</w:t>
      </w:r>
    </w:p>
    <w:p w:rsidR="001B447B" w:rsidRDefault="001B447B" w:rsidP="001B447B">
      <w:pPr>
        <w:rPr>
          <w:rFonts w:ascii="Arial" w:hAnsi="Arial"/>
        </w:rPr>
      </w:pPr>
      <w:r>
        <w:rPr>
          <w:rFonts w:ascii="Arial" w:hAnsi="Arial"/>
        </w:rPr>
        <w:tab/>
      </w:r>
      <w:r>
        <w:rPr>
          <w:rFonts w:ascii="Arial" w:hAnsi="Arial"/>
        </w:rPr>
        <w:tab/>
      </w:r>
      <w:r>
        <w:rPr>
          <w:rFonts w:ascii="Arial" w:hAnsi="Arial"/>
        </w:rPr>
        <w:tab/>
      </w:r>
      <w:r>
        <w:rPr>
          <w:rFonts w:ascii="Arial" w:hAnsi="Arial"/>
        </w:rPr>
        <w:tab/>
        <w:t xml:space="preserve">        = £1,068 today</w:t>
      </w:r>
    </w:p>
    <w:p w:rsidR="001B447B" w:rsidRDefault="001B447B" w:rsidP="001B447B">
      <w:pPr>
        <w:rPr>
          <w:rFonts w:ascii="Arial" w:hAnsi="Arial"/>
        </w:rPr>
      </w:pPr>
    </w:p>
    <w:p w:rsidR="001B447B" w:rsidRDefault="001B447B" w:rsidP="001B447B">
      <w:pPr>
        <w:rPr>
          <w:rFonts w:ascii="Arial" w:hAnsi="Arial"/>
        </w:rPr>
      </w:pPr>
      <w:r>
        <w:rPr>
          <w:rFonts w:ascii="Arial" w:hAnsi="Arial"/>
        </w:rPr>
        <w:t>Therefore, a £1,200 in two year’s time is the equivalent of £1,068 today you should accept your friend’s offer as this is £68 more than you currently have.</w:t>
      </w:r>
    </w:p>
    <w:p w:rsidR="001B447B" w:rsidRDefault="001B447B" w:rsidP="001B447B">
      <w:pPr>
        <w:rPr>
          <w:rFonts w:ascii="Arial" w:hAnsi="Arial"/>
        </w:rPr>
      </w:pPr>
    </w:p>
    <w:p w:rsidR="001B447B" w:rsidRDefault="001B447B" w:rsidP="001B447B">
      <w:pPr>
        <w:rPr>
          <w:rFonts w:ascii="Arial" w:hAnsi="Arial"/>
        </w:rPr>
      </w:pPr>
      <w:r>
        <w:rPr>
          <w:rFonts w:ascii="Arial" w:hAnsi="Arial"/>
        </w:rPr>
        <w:t>Net present value is a capital investment appraisal technique which discounts future expected cash flows to today’s monetary values using an appropriate cost of capital.</w:t>
      </w:r>
    </w:p>
    <w:p w:rsidR="001B447B" w:rsidRDefault="001B447B" w:rsidP="001B447B">
      <w:pPr>
        <w:rPr>
          <w:rFonts w:ascii="Arial" w:hAnsi="Arial"/>
        </w:rPr>
      </w:pPr>
    </w:p>
    <w:p w:rsidR="001B447B" w:rsidRDefault="001B447B" w:rsidP="001B447B">
      <w:pPr>
        <w:rPr>
          <w:rFonts w:ascii="Arial" w:hAnsi="Arial"/>
          <w:b/>
          <w:u w:val="single"/>
        </w:rPr>
      </w:pPr>
      <w:r>
        <w:rPr>
          <w:rFonts w:ascii="Arial" w:hAnsi="Arial"/>
          <w:b/>
          <w:u w:val="single"/>
        </w:rPr>
        <w:t>Advantages</w:t>
      </w:r>
    </w:p>
    <w:p w:rsidR="001B447B" w:rsidRDefault="001B447B" w:rsidP="001B447B">
      <w:pPr>
        <w:rPr>
          <w:rFonts w:ascii="Arial" w:hAnsi="Arial"/>
          <w:b/>
          <w:u w:val="single"/>
        </w:rPr>
      </w:pPr>
    </w:p>
    <w:p w:rsidR="001B447B" w:rsidRDefault="001B447B" w:rsidP="001B447B">
      <w:pPr>
        <w:numPr>
          <w:ilvl w:val="0"/>
          <w:numId w:val="5"/>
        </w:numPr>
        <w:rPr>
          <w:rFonts w:ascii="Arial" w:hAnsi="Arial"/>
        </w:rPr>
      </w:pPr>
      <w:r>
        <w:rPr>
          <w:rFonts w:ascii="Arial" w:hAnsi="Arial"/>
        </w:rPr>
        <w:t>Looks at all the cash flows</w:t>
      </w:r>
    </w:p>
    <w:p w:rsidR="001B447B" w:rsidRDefault="001B447B" w:rsidP="001B447B">
      <w:pPr>
        <w:numPr>
          <w:ilvl w:val="0"/>
          <w:numId w:val="5"/>
        </w:numPr>
        <w:rPr>
          <w:rFonts w:ascii="Arial" w:hAnsi="Arial"/>
        </w:rPr>
      </w:pPr>
      <w:r>
        <w:rPr>
          <w:rFonts w:ascii="Arial" w:hAnsi="Arial"/>
        </w:rPr>
        <w:t>Takes into account the value of money</w:t>
      </w:r>
    </w:p>
    <w:p w:rsidR="001B447B" w:rsidRDefault="001B447B" w:rsidP="001B447B">
      <w:pPr>
        <w:rPr>
          <w:rFonts w:ascii="Arial" w:hAnsi="Arial"/>
        </w:rPr>
      </w:pPr>
    </w:p>
    <w:p w:rsidR="001B447B" w:rsidRDefault="001B447B" w:rsidP="001B447B">
      <w:pPr>
        <w:rPr>
          <w:rFonts w:ascii="Arial" w:hAnsi="Arial"/>
          <w:b/>
          <w:u w:val="single"/>
        </w:rPr>
      </w:pPr>
      <w:r>
        <w:rPr>
          <w:rFonts w:ascii="Arial" w:hAnsi="Arial"/>
          <w:b/>
          <w:u w:val="single"/>
        </w:rPr>
        <w:t>Disadvantages</w:t>
      </w:r>
    </w:p>
    <w:p w:rsidR="001B447B" w:rsidRDefault="001B447B" w:rsidP="001B447B">
      <w:pPr>
        <w:rPr>
          <w:rFonts w:ascii="Arial" w:hAnsi="Arial"/>
          <w:b/>
          <w:u w:val="single"/>
        </w:rPr>
      </w:pPr>
    </w:p>
    <w:p w:rsidR="001B447B" w:rsidRDefault="001B447B" w:rsidP="001B447B">
      <w:pPr>
        <w:numPr>
          <w:ilvl w:val="0"/>
          <w:numId w:val="6"/>
        </w:numPr>
        <w:rPr>
          <w:rFonts w:ascii="Arial" w:hAnsi="Arial"/>
        </w:rPr>
      </w:pPr>
      <w:r>
        <w:rPr>
          <w:rFonts w:ascii="Arial" w:hAnsi="Arial"/>
        </w:rPr>
        <w:t>Estimation of cost of capital maybe difficult</w:t>
      </w:r>
    </w:p>
    <w:p w:rsidR="001B447B" w:rsidRDefault="001B447B" w:rsidP="001B447B">
      <w:pPr>
        <w:numPr>
          <w:ilvl w:val="0"/>
          <w:numId w:val="6"/>
        </w:numPr>
        <w:rPr>
          <w:rFonts w:ascii="Arial" w:hAnsi="Arial"/>
        </w:rPr>
      </w:pPr>
      <w:r>
        <w:rPr>
          <w:rFonts w:ascii="Arial" w:hAnsi="Arial"/>
        </w:rPr>
        <w:t>Assumes all cash flows occur at end of year</w:t>
      </w:r>
    </w:p>
    <w:p w:rsidR="001B447B" w:rsidRDefault="001B447B" w:rsidP="001B447B">
      <w:pPr>
        <w:numPr>
          <w:ilvl w:val="0"/>
          <w:numId w:val="6"/>
        </w:numPr>
        <w:rPr>
          <w:rFonts w:ascii="Arial" w:hAnsi="Arial"/>
        </w:rPr>
      </w:pPr>
      <w:r>
        <w:rPr>
          <w:rFonts w:ascii="Arial" w:hAnsi="Arial"/>
        </w:rPr>
        <w:t>Can be complex</w:t>
      </w:r>
    </w:p>
    <w:p w:rsidR="001B447B" w:rsidRDefault="001B447B" w:rsidP="001B447B">
      <w:pPr>
        <w:rPr>
          <w:rFonts w:ascii="Arial" w:hAnsi="Arial"/>
        </w:rPr>
      </w:pPr>
    </w:p>
    <w:p w:rsidR="001B447B" w:rsidRDefault="001B447B" w:rsidP="001B447B">
      <w:pPr>
        <w:rPr>
          <w:rFonts w:ascii="Arial" w:hAnsi="Arial"/>
        </w:rPr>
      </w:pPr>
      <w:r>
        <w:rPr>
          <w:rFonts w:ascii="Arial" w:hAnsi="Arial"/>
        </w:rPr>
        <w:t>Conventionally, the cost of capital is taken as the rate at which the business can borrow money.  Cost of capital is a key element of capital is a key element of capital investment appraisal.  Essentially, a business is seeking to earn a higher return from new projects than its cost of capital.</w:t>
      </w:r>
    </w:p>
    <w:p w:rsidR="001B447B" w:rsidRDefault="001B447B" w:rsidP="001B447B">
      <w:pPr>
        <w:rPr>
          <w:rFonts w:ascii="Arial" w:hAnsi="Arial"/>
        </w:rPr>
      </w:pPr>
    </w:p>
    <w:p w:rsidR="001B447B" w:rsidRDefault="001B447B" w:rsidP="001B447B">
      <w:pPr>
        <w:rPr>
          <w:rFonts w:ascii="Arial" w:hAnsi="Arial"/>
        </w:rPr>
      </w:pPr>
    </w:p>
    <w:p w:rsidR="001B447B" w:rsidRDefault="001B447B" w:rsidP="001B447B">
      <w:pPr>
        <w:rPr>
          <w:rFonts w:ascii="Arial" w:hAnsi="Arial"/>
          <w:b/>
          <w:u w:val="single"/>
        </w:rPr>
      </w:pPr>
      <w:r>
        <w:rPr>
          <w:rFonts w:ascii="Arial" w:hAnsi="Arial"/>
          <w:b/>
          <w:u w:val="single"/>
        </w:rPr>
        <w:t>Calculating Net Present Value</w:t>
      </w:r>
    </w:p>
    <w:p w:rsidR="001B447B" w:rsidRDefault="001B447B" w:rsidP="001B447B">
      <w:pPr>
        <w:rPr>
          <w:rFonts w:ascii="Arial" w:hAnsi="Arial"/>
          <w:b/>
          <w:u w:val="single"/>
        </w:rPr>
      </w:pPr>
    </w:p>
    <w:p w:rsidR="001B447B" w:rsidRDefault="001B447B" w:rsidP="001B447B">
      <w:pPr>
        <w:numPr>
          <w:ilvl w:val="0"/>
          <w:numId w:val="7"/>
        </w:numPr>
        <w:rPr>
          <w:rFonts w:ascii="Arial" w:hAnsi="Arial"/>
        </w:rPr>
      </w:pPr>
      <w:r>
        <w:rPr>
          <w:rFonts w:ascii="Arial" w:hAnsi="Arial"/>
        </w:rPr>
        <w:t>Calculate initial cash flows</w:t>
      </w:r>
    </w:p>
    <w:p w:rsidR="001B447B" w:rsidRDefault="001B447B" w:rsidP="001B447B">
      <w:pPr>
        <w:numPr>
          <w:ilvl w:val="0"/>
          <w:numId w:val="7"/>
        </w:numPr>
        <w:rPr>
          <w:rFonts w:ascii="Arial" w:hAnsi="Arial"/>
        </w:rPr>
      </w:pPr>
      <w:r>
        <w:rPr>
          <w:rFonts w:ascii="Arial" w:hAnsi="Arial"/>
        </w:rPr>
        <w:t>Choose discount rate, normally based on the company’s cost of capital.</w:t>
      </w:r>
    </w:p>
    <w:p w:rsidR="001B447B" w:rsidRDefault="001B447B" w:rsidP="001B447B">
      <w:pPr>
        <w:numPr>
          <w:ilvl w:val="0"/>
          <w:numId w:val="7"/>
        </w:numPr>
        <w:rPr>
          <w:rFonts w:ascii="Arial" w:hAnsi="Arial"/>
        </w:rPr>
      </w:pPr>
      <w:r>
        <w:rPr>
          <w:rFonts w:ascii="Arial" w:hAnsi="Arial"/>
        </w:rPr>
        <w:t>Discount original cash flows using discount rate</w:t>
      </w:r>
    </w:p>
    <w:p w:rsidR="001B447B" w:rsidRDefault="001B447B" w:rsidP="001B447B">
      <w:pPr>
        <w:numPr>
          <w:ilvl w:val="0"/>
          <w:numId w:val="7"/>
        </w:numPr>
        <w:rPr>
          <w:rFonts w:ascii="Arial" w:hAnsi="Arial"/>
        </w:rPr>
      </w:pPr>
      <w:r>
        <w:rPr>
          <w:rFonts w:ascii="Arial" w:hAnsi="Arial"/>
        </w:rPr>
        <w:lastRenderedPageBreak/>
        <w:t>Match discounted cash flows against initial investment to arrive at net present value</w:t>
      </w:r>
    </w:p>
    <w:p w:rsidR="001B447B" w:rsidRDefault="001B447B" w:rsidP="001B447B">
      <w:pPr>
        <w:numPr>
          <w:ilvl w:val="0"/>
          <w:numId w:val="7"/>
        </w:numPr>
        <w:rPr>
          <w:rFonts w:ascii="Arial" w:hAnsi="Arial"/>
        </w:rPr>
      </w:pPr>
      <w:r>
        <w:rPr>
          <w:rFonts w:ascii="Arial" w:hAnsi="Arial"/>
        </w:rPr>
        <w:t>Positive net present values are good investments.  Negative ones are poor investments</w:t>
      </w:r>
    </w:p>
    <w:p w:rsidR="001B447B" w:rsidRDefault="001B447B" w:rsidP="001B447B">
      <w:pPr>
        <w:numPr>
          <w:ilvl w:val="0"/>
          <w:numId w:val="7"/>
        </w:numPr>
        <w:rPr>
          <w:rFonts w:ascii="Arial" w:hAnsi="Arial"/>
        </w:rPr>
      </w:pPr>
      <w:r>
        <w:rPr>
          <w:rFonts w:ascii="Arial" w:hAnsi="Arial"/>
        </w:rPr>
        <w:t>Choose the highest net present value</w:t>
      </w:r>
    </w:p>
    <w:p w:rsidR="001B447B" w:rsidRDefault="001B447B" w:rsidP="001B447B">
      <w:pPr>
        <w:rPr>
          <w:rFonts w:ascii="Arial" w:hAnsi="Arial"/>
        </w:rPr>
      </w:pPr>
    </w:p>
    <w:p w:rsidR="001B447B" w:rsidRDefault="001B447B" w:rsidP="001B447B">
      <w:pPr>
        <w:rPr>
          <w:rFonts w:ascii="Arial" w:hAnsi="Arial"/>
        </w:rPr>
      </w:pPr>
      <w:r>
        <w:rPr>
          <w:rFonts w:ascii="Arial" w:hAnsi="Arial"/>
        </w:rPr>
        <w:tab/>
      </w:r>
      <w:r>
        <w:rPr>
          <w:rFonts w:ascii="Arial" w:hAnsi="Arial"/>
        </w:rPr>
        <w:tab/>
        <w:t>Project cash flows</w:t>
      </w:r>
    </w:p>
    <w:p w:rsidR="001B447B" w:rsidRDefault="001B447B" w:rsidP="001B447B">
      <w:pPr>
        <w:rPr>
          <w:rFonts w:ascii="Arial" w:hAnsi="Arial"/>
        </w:rPr>
      </w:pPr>
      <w:r>
        <w:rPr>
          <w:rFonts w:ascii="Arial" w:hAnsi="Arial"/>
        </w:rPr>
        <w:tab/>
      </w:r>
      <w:r>
        <w:rPr>
          <w:rFonts w:ascii="Arial" w:hAnsi="Arial"/>
        </w:rPr>
        <w:tab/>
      </w:r>
      <w:r>
        <w:rPr>
          <w:rFonts w:ascii="Arial" w:hAnsi="Arial"/>
        </w:rPr>
        <w:tab/>
      </w:r>
      <w:r>
        <w:rPr>
          <w:rFonts w:ascii="Arial" w:hAnsi="Arial"/>
        </w:rPr>
        <w:tab/>
      </w:r>
      <w:r>
        <w:rPr>
          <w:rFonts w:ascii="Arial" w:hAnsi="Arial"/>
        </w:rPr>
        <w:tab/>
      </w:r>
      <w:r>
        <w:rPr>
          <w:rFonts w:ascii="Arial" w:hAnsi="Arial"/>
        </w:rPr>
        <w:tab/>
        <w:t>Discount</w:t>
      </w:r>
      <w:r>
        <w:rPr>
          <w:rFonts w:ascii="Arial" w:hAnsi="Arial"/>
        </w:rPr>
        <w:tab/>
        <w:t>Discounted</w:t>
      </w:r>
    </w:p>
    <w:p w:rsidR="001B447B" w:rsidRDefault="001B447B" w:rsidP="001B447B">
      <w:pPr>
        <w:rPr>
          <w:rFonts w:ascii="Arial" w:hAnsi="Arial"/>
        </w:rPr>
      </w:pPr>
      <w:r>
        <w:rPr>
          <w:rFonts w:ascii="Arial" w:hAnsi="Arial"/>
        </w:rPr>
        <w:tab/>
        <w:t xml:space="preserve">       A</w:t>
      </w:r>
      <w:r>
        <w:rPr>
          <w:rFonts w:ascii="Arial" w:hAnsi="Arial"/>
        </w:rPr>
        <w:tab/>
      </w:r>
      <w:r>
        <w:rPr>
          <w:rFonts w:ascii="Arial" w:hAnsi="Arial"/>
        </w:rPr>
        <w:tab/>
        <w:t>B</w:t>
      </w:r>
      <w:r>
        <w:rPr>
          <w:rFonts w:ascii="Arial" w:hAnsi="Arial"/>
        </w:rPr>
        <w:tab/>
        <w:t xml:space="preserve">     C</w:t>
      </w:r>
      <w:r>
        <w:rPr>
          <w:rFonts w:ascii="Arial" w:hAnsi="Arial"/>
        </w:rPr>
        <w:tab/>
      </w:r>
      <w:r>
        <w:rPr>
          <w:rFonts w:ascii="Arial" w:hAnsi="Arial"/>
        </w:rPr>
        <w:tab/>
        <w:t xml:space="preserve">    rate</w:t>
      </w:r>
      <w:r>
        <w:rPr>
          <w:rFonts w:ascii="Arial" w:hAnsi="Arial"/>
        </w:rPr>
        <w:tab/>
      </w:r>
      <w:r>
        <w:rPr>
          <w:rFonts w:ascii="Arial" w:hAnsi="Arial"/>
        </w:rPr>
        <w:tab/>
        <w:t>cash flow</w:t>
      </w:r>
    </w:p>
    <w:p w:rsidR="001B447B" w:rsidRDefault="001B447B" w:rsidP="001B447B">
      <w:pPr>
        <w:rPr>
          <w:rFonts w:ascii="Arial" w:hAnsi="Arial"/>
        </w:rPr>
      </w:pPr>
      <w:r>
        <w:rPr>
          <w:rFonts w:ascii="Arial" w:hAnsi="Arial"/>
        </w:rPr>
        <w:t>Year</w:t>
      </w:r>
      <w:r>
        <w:rPr>
          <w:rFonts w:ascii="Arial" w:hAnsi="Arial"/>
        </w:rPr>
        <w:tab/>
        <w:t xml:space="preserve">       £</w:t>
      </w:r>
      <w:r>
        <w:rPr>
          <w:rFonts w:ascii="Arial" w:hAnsi="Arial"/>
        </w:rPr>
        <w:tab/>
      </w:r>
      <w:r>
        <w:rPr>
          <w:rFonts w:ascii="Arial" w:hAnsi="Arial"/>
        </w:rPr>
        <w:tab/>
        <w:t>£</w:t>
      </w:r>
      <w:r>
        <w:rPr>
          <w:rFonts w:ascii="Arial" w:hAnsi="Arial"/>
        </w:rPr>
        <w:tab/>
        <w:t xml:space="preserve">     £</w:t>
      </w:r>
      <w:r>
        <w:rPr>
          <w:rFonts w:ascii="Arial" w:hAnsi="Arial"/>
        </w:rPr>
        <w:tab/>
      </w:r>
      <w:r>
        <w:rPr>
          <w:rFonts w:ascii="Arial" w:hAnsi="Arial"/>
        </w:rPr>
        <w:tab/>
        <w:t xml:space="preserve">    10%</w:t>
      </w:r>
      <w:r>
        <w:rPr>
          <w:rFonts w:ascii="Arial" w:hAnsi="Arial"/>
        </w:rPr>
        <w:tab/>
        <w:t>Project A</w:t>
      </w:r>
    </w:p>
    <w:p w:rsidR="001B447B" w:rsidRDefault="001B447B" w:rsidP="001B447B">
      <w:pPr>
        <w:rPr>
          <w:rFonts w:ascii="Arial" w:hAnsi="Arial"/>
        </w:rPr>
      </w:pPr>
    </w:p>
    <w:p w:rsidR="001B447B" w:rsidRDefault="001B447B" w:rsidP="001B447B">
      <w:pPr>
        <w:rPr>
          <w:rFonts w:ascii="Arial" w:hAnsi="Arial"/>
        </w:rPr>
      </w:pPr>
      <w:r>
        <w:rPr>
          <w:rFonts w:ascii="Arial" w:hAnsi="Arial"/>
        </w:rPr>
        <w:t>0</w:t>
      </w:r>
      <w:r>
        <w:rPr>
          <w:rFonts w:ascii="Arial" w:hAnsi="Arial"/>
        </w:rPr>
        <w:tab/>
        <w:t>(20,000)  (20,000)</w:t>
      </w:r>
      <w:r>
        <w:rPr>
          <w:rFonts w:ascii="Arial" w:hAnsi="Arial"/>
        </w:rPr>
        <w:tab/>
        <w:t>(20,000)</w:t>
      </w:r>
      <w:r>
        <w:rPr>
          <w:rFonts w:ascii="Arial" w:hAnsi="Arial"/>
        </w:rPr>
        <w:tab/>
        <w:t xml:space="preserve">     1</w:t>
      </w:r>
      <w:r>
        <w:rPr>
          <w:rFonts w:ascii="Arial" w:hAnsi="Arial"/>
        </w:rPr>
        <w:tab/>
      </w:r>
      <w:r>
        <w:rPr>
          <w:rFonts w:ascii="Arial" w:hAnsi="Arial"/>
        </w:rPr>
        <w:tab/>
        <w:t>(20,000)</w:t>
      </w:r>
    </w:p>
    <w:p w:rsidR="001B447B" w:rsidRDefault="001B447B" w:rsidP="001B447B">
      <w:pPr>
        <w:rPr>
          <w:rFonts w:ascii="Arial" w:hAnsi="Arial"/>
        </w:rPr>
      </w:pPr>
      <w:r>
        <w:rPr>
          <w:rFonts w:ascii="Arial" w:hAnsi="Arial"/>
        </w:rPr>
        <w:t>1</w:t>
      </w:r>
      <w:r>
        <w:rPr>
          <w:rFonts w:ascii="Arial" w:hAnsi="Arial"/>
        </w:rPr>
        <w:tab/>
        <w:t xml:space="preserve">  4,000        8,000</w:t>
      </w:r>
      <w:r>
        <w:rPr>
          <w:rFonts w:ascii="Arial" w:hAnsi="Arial"/>
        </w:rPr>
        <w:tab/>
        <w:t xml:space="preserve">   8,000</w:t>
      </w:r>
      <w:r>
        <w:rPr>
          <w:rFonts w:ascii="Arial" w:hAnsi="Arial"/>
        </w:rPr>
        <w:tab/>
        <w:t>0.9091</w:t>
      </w:r>
      <w:r>
        <w:rPr>
          <w:rFonts w:ascii="Arial" w:hAnsi="Arial"/>
        </w:rPr>
        <w:tab/>
        <w:t xml:space="preserve">   3,636</w:t>
      </w:r>
    </w:p>
    <w:p w:rsidR="001B447B" w:rsidRDefault="001B447B" w:rsidP="001B447B">
      <w:pPr>
        <w:rPr>
          <w:rFonts w:ascii="Arial" w:hAnsi="Arial"/>
        </w:rPr>
      </w:pPr>
      <w:r>
        <w:rPr>
          <w:rFonts w:ascii="Arial" w:hAnsi="Arial"/>
        </w:rPr>
        <w:t>2</w:t>
      </w:r>
      <w:r>
        <w:rPr>
          <w:rFonts w:ascii="Arial" w:hAnsi="Arial"/>
        </w:rPr>
        <w:tab/>
        <w:t xml:space="preserve">  4,000        6,000</w:t>
      </w:r>
      <w:r>
        <w:rPr>
          <w:rFonts w:ascii="Arial" w:hAnsi="Arial"/>
        </w:rPr>
        <w:tab/>
        <w:t xml:space="preserve">   8,000</w:t>
      </w:r>
      <w:r>
        <w:rPr>
          <w:rFonts w:ascii="Arial" w:hAnsi="Arial"/>
        </w:rPr>
        <w:tab/>
        <w:t>0.8264</w:t>
      </w:r>
      <w:r>
        <w:rPr>
          <w:rFonts w:ascii="Arial" w:hAnsi="Arial"/>
        </w:rPr>
        <w:tab/>
        <w:t xml:space="preserve">   3,306</w:t>
      </w:r>
    </w:p>
    <w:p w:rsidR="001B447B" w:rsidRDefault="001B447B" w:rsidP="001B447B">
      <w:pPr>
        <w:rPr>
          <w:rFonts w:ascii="Arial" w:hAnsi="Arial"/>
        </w:rPr>
      </w:pPr>
      <w:r>
        <w:rPr>
          <w:rFonts w:ascii="Arial" w:hAnsi="Arial"/>
        </w:rPr>
        <w:t>3</w:t>
      </w:r>
      <w:r>
        <w:rPr>
          <w:rFonts w:ascii="Arial" w:hAnsi="Arial"/>
        </w:rPr>
        <w:tab/>
        <w:t xml:space="preserve">  8,000        6,000</w:t>
      </w:r>
      <w:r>
        <w:rPr>
          <w:rFonts w:ascii="Arial" w:hAnsi="Arial"/>
        </w:rPr>
        <w:tab/>
        <w:t xml:space="preserve">   6,000</w:t>
      </w:r>
      <w:r>
        <w:rPr>
          <w:rFonts w:ascii="Arial" w:hAnsi="Arial"/>
        </w:rPr>
        <w:tab/>
        <w:t>0.7513</w:t>
      </w:r>
      <w:r>
        <w:rPr>
          <w:rFonts w:ascii="Arial" w:hAnsi="Arial"/>
        </w:rPr>
        <w:tab/>
        <w:t xml:space="preserve">   6,010</w:t>
      </w:r>
    </w:p>
    <w:p w:rsidR="001B447B" w:rsidRDefault="001B447B" w:rsidP="001B447B">
      <w:pPr>
        <w:rPr>
          <w:rFonts w:ascii="Arial" w:hAnsi="Arial"/>
        </w:rPr>
      </w:pPr>
      <w:r>
        <w:rPr>
          <w:rFonts w:ascii="Arial" w:hAnsi="Arial"/>
        </w:rPr>
        <w:t>4</w:t>
      </w:r>
      <w:r>
        <w:rPr>
          <w:rFonts w:ascii="Arial" w:hAnsi="Arial"/>
        </w:rPr>
        <w:tab/>
        <w:t xml:space="preserve">  6,000        3,000</w:t>
      </w:r>
      <w:r>
        <w:rPr>
          <w:rFonts w:ascii="Arial" w:hAnsi="Arial"/>
        </w:rPr>
        <w:tab/>
        <w:t xml:space="preserve">   6,000</w:t>
      </w:r>
      <w:r>
        <w:rPr>
          <w:rFonts w:ascii="Arial" w:hAnsi="Arial"/>
        </w:rPr>
        <w:tab/>
        <w:t>0.6830</w:t>
      </w:r>
      <w:r>
        <w:rPr>
          <w:rFonts w:ascii="Arial" w:hAnsi="Arial"/>
        </w:rPr>
        <w:tab/>
        <w:t xml:space="preserve">   4,098</w:t>
      </w:r>
    </w:p>
    <w:p w:rsidR="001B447B" w:rsidRDefault="001B447B" w:rsidP="001B447B">
      <w:pPr>
        <w:rPr>
          <w:rFonts w:ascii="Arial" w:hAnsi="Arial"/>
        </w:rPr>
      </w:pPr>
      <w:r>
        <w:rPr>
          <w:rFonts w:ascii="Arial" w:hAnsi="Arial"/>
        </w:rPr>
        <w:t>5</w:t>
      </w:r>
      <w:r>
        <w:rPr>
          <w:rFonts w:ascii="Arial" w:hAnsi="Arial"/>
        </w:rPr>
        <w:tab/>
        <w:t xml:space="preserve">  6,000        2,000</w:t>
      </w:r>
      <w:r>
        <w:rPr>
          <w:rFonts w:ascii="Arial" w:hAnsi="Arial"/>
        </w:rPr>
        <w:tab/>
        <w:t xml:space="preserve">   3,000</w:t>
      </w:r>
      <w:r>
        <w:rPr>
          <w:rFonts w:ascii="Arial" w:hAnsi="Arial"/>
        </w:rPr>
        <w:tab/>
        <w:t>0.6209</w:t>
      </w:r>
      <w:r>
        <w:rPr>
          <w:rFonts w:ascii="Arial" w:hAnsi="Arial"/>
        </w:rPr>
        <w:tab/>
        <w:t xml:space="preserve">  </w:t>
      </w:r>
      <w:r w:rsidRPr="00913170">
        <w:rPr>
          <w:rFonts w:ascii="Arial" w:hAnsi="Arial"/>
          <w:u w:val="single"/>
        </w:rPr>
        <w:t xml:space="preserve"> 3,725</w:t>
      </w:r>
    </w:p>
    <w:p w:rsidR="001B447B" w:rsidRDefault="001B447B" w:rsidP="001B447B">
      <w:pPr>
        <w:rPr>
          <w:rFonts w:ascii="Arial" w:hAnsi="Arial"/>
        </w:rPr>
      </w:pPr>
    </w:p>
    <w:p w:rsidR="001B447B" w:rsidRDefault="001B447B" w:rsidP="001B447B">
      <w:pPr>
        <w:rPr>
          <w:rFonts w:ascii="Arial" w:hAnsi="Arial"/>
        </w:rPr>
      </w:pPr>
      <w:r>
        <w:rPr>
          <w:rFonts w:ascii="Arial" w:hAnsi="Arial"/>
        </w:rPr>
        <w:t>Total Discounted cash flows</w:t>
      </w:r>
      <w:r>
        <w:rPr>
          <w:rFonts w:ascii="Arial" w:hAnsi="Arial"/>
        </w:rPr>
        <w:tab/>
      </w:r>
      <w:r>
        <w:rPr>
          <w:rFonts w:ascii="Arial" w:hAnsi="Arial"/>
        </w:rPr>
        <w:tab/>
      </w:r>
      <w:r>
        <w:rPr>
          <w:rFonts w:ascii="Arial" w:hAnsi="Arial"/>
        </w:rPr>
        <w:tab/>
      </w:r>
      <w:r>
        <w:rPr>
          <w:rFonts w:ascii="Arial" w:hAnsi="Arial"/>
        </w:rPr>
        <w:tab/>
        <w:t xml:space="preserve"> </w:t>
      </w:r>
      <w:r>
        <w:rPr>
          <w:rFonts w:ascii="Arial" w:hAnsi="Arial"/>
          <w:u w:val="single"/>
        </w:rPr>
        <w:t>20,775</w:t>
      </w:r>
    </w:p>
    <w:p w:rsidR="001B447B" w:rsidRDefault="001B447B" w:rsidP="001B447B">
      <w:pPr>
        <w:rPr>
          <w:rFonts w:ascii="Arial" w:hAnsi="Arial"/>
        </w:rPr>
      </w:pPr>
      <w:r>
        <w:rPr>
          <w:rFonts w:ascii="Arial" w:hAnsi="Arial"/>
        </w:rPr>
        <w:t>Net Present Value (NPV)</w:t>
      </w:r>
      <w:r>
        <w:rPr>
          <w:rFonts w:ascii="Arial" w:hAnsi="Arial"/>
        </w:rPr>
        <w:tab/>
      </w:r>
      <w:r>
        <w:rPr>
          <w:rFonts w:ascii="Arial" w:hAnsi="Arial"/>
        </w:rPr>
        <w:tab/>
      </w:r>
      <w:r>
        <w:rPr>
          <w:rFonts w:ascii="Arial" w:hAnsi="Arial"/>
        </w:rPr>
        <w:tab/>
      </w:r>
      <w:r>
        <w:rPr>
          <w:rFonts w:ascii="Arial" w:hAnsi="Arial"/>
        </w:rPr>
        <w:tab/>
      </w:r>
      <w:r>
        <w:rPr>
          <w:rFonts w:ascii="Arial" w:hAnsi="Arial"/>
        </w:rPr>
        <w:tab/>
        <w:t xml:space="preserve"> </w:t>
      </w:r>
      <w:r>
        <w:rPr>
          <w:rFonts w:ascii="Arial" w:hAnsi="Arial"/>
          <w:u w:val="single"/>
        </w:rPr>
        <w:t xml:space="preserve">     775</w:t>
      </w:r>
    </w:p>
    <w:p w:rsidR="001B447B" w:rsidRDefault="001B447B" w:rsidP="001B447B">
      <w:pPr>
        <w:rPr>
          <w:rFonts w:ascii="Arial" w:hAnsi="Arial"/>
        </w:rPr>
      </w:pPr>
    </w:p>
    <w:p w:rsidR="001B447B" w:rsidRDefault="001B447B" w:rsidP="001B447B">
      <w:pPr>
        <w:rPr>
          <w:rFonts w:ascii="Arial" w:hAnsi="Arial"/>
        </w:rPr>
      </w:pPr>
      <w:r>
        <w:rPr>
          <w:rFonts w:ascii="Arial" w:hAnsi="Arial"/>
        </w:rPr>
        <w:t>Now calculate the Net Present Values for projects B &amp; C and which of the three projects would choose.</w:t>
      </w:r>
    </w:p>
    <w:p w:rsidR="001B447B" w:rsidRDefault="001B447B" w:rsidP="001B447B">
      <w:pPr>
        <w:rPr>
          <w:rFonts w:ascii="Arial" w:hAnsi="Arial"/>
        </w:rPr>
      </w:pPr>
    </w:p>
    <w:p w:rsidR="001B447B" w:rsidRDefault="001B447B" w:rsidP="001B447B">
      <w:pPr>
        <w:rPr>
          <w:rFonts w:ascii="Arial" w:hAnsi="Arial"/>
          <w:b/>
          <w:sz w:val="28"/>
          <w:szCs w:val="28"/>
          <w:u w:val="single"/>
        </w:rPr>
      </w:pPr>
      <w:r w:rsidRPr="00913170">
        <w:rPr>
          <w:rFonts w:ascii="Arial" w:hAnsi="Arial"/>
          <w:b/>
          <w:sz w:val="28"/>
          <w:szCs w:val="28"/>
          <w:u w:val="single"/>
        </w:rPr>
        <w:t>Internal Rate of Return</w:t>
      </w:r>
    </w:p>
    <w:p w:rsidR="001B447B" w:rsidRDefault="001B447B" w:rsidP="001B447B">
      <w:pPr>
        <w:rPr>
          <w:rFonts w:ascii="Arial" w:hAnsi="Arial"/>
          <w:b/>
          <w:sz w:val="28"/>
          <w:szCs w:val="28"/>
          <w:u w:val="single"/>
        </w:rPr>
      </w:pPr>
    </w:p>
    <w:p w:rsidR="001B447B" w:rsidRDefault="001B447B" w:rsidP="001B447B">
      <w:pPr>
        <w:rPr>
          <w:rFonts w:ascii="Arial" w:hAnsi="Arial"/>
        </w:rPr>
      </w:pPr>
      <w:r>
        <w:rPr>
          <w:rFonts w:ascii="Arial" w:hAnsi="Arial"/>
        </w:rPr>
        <w:t>The internal rate of return is a more sophisticated discounting technique than net present value.  It can be defined as the rate of discount required to give a net present value of zero.  Another way of looking at this is the maximum rate of interest that a company can afford to pay without suffering a loss on the project.  Projects are accepted if the company’s cost of capital is less than the IRR.</w:t>
      </w:r>
    </w:p>
    <w:p w:rsidR="001B447B" w:rsidRDefault="001B447B" w:rsidP="001B447B">
      <w:pPr>
        <w:rPr>
          <w:rFonts w:ascii="Arial" w:hAnsi="Arial"/>
        </w:rPr>
      </w:pPr>
    </w:p>
    <w:p w:rsidR="001B447B" w:rsidRDefault="001B447B" w:rsidP="001B447B">
      <w:pPr>
        <w:rPr>
          <w:rFonts w:ascii="Arial" w:hAnsi="Arial"/>
          <w:b/>
          <w:u w:val="single"/>
        </w:rPr>
      </w:pPr>
      <w:r>
        <w:rPr>
          <w:rFonts w:ascii="Arial" w:hAnsi="Arial"/>
          <w:b/>
          <w:u w:val="single"/>
        </w:rPr>
        <w:t>Advantages</w:t>
      </w:r>
    </w:p>
    <w:p w:rsidR="001B447B" w:rsidRDefault="001B447B" w:rsidP="001B447B">
      <w:pPr>
        <w:rPr>
          <w:rFonts w:ascii="Arial" w:hAnsi="Arial"/>
          <w:b/>
          <w:u w:val="single"/>
        </w:rPr>
      </w:pPr>
    </w:p>
    <w:p w:rsidR="001B447B" w:rsidRDefault="001B447B" w:rsidP="001B447B">
      <w:pPr>
        <w:numPr>
          <w:ilvl w:val="0"/>
          <w:numId w:val="8"/>
        </w:numPr>
        <w:rPr>
          <w:rFonts w:ascii="Arial" w:hAnsi="Arial"/>
        </w:rPr>
      </w:pPr>
      <w:r>
        <w:rPr>
          <w:rFonts w:ascii="Arial" w:hAnsi="Arial"/>
        </w:rPr>
        <w:t>Uses time value of money</w:t>
      </w:r>
    </w:p>
    <w:p w:rsidR="001B447B" w:rsidRDefault="001B447B" w:rsidP="001B447B">
      <w:pPr>
        <w:numPr>
          <w:ilvl w:val="0"/>
          <w:numId w:val="8"/>
        </w:numPr>
        <w:rPr>
          <w:rFonts w:ascii="Arial" w:hAnsi="Arial"/>
        </w:rPr>
      </w:pPr>
      <w:r>
        <w:rPr>
          <w:rFonts w:ascii="Arial" w:hAnsi="Arial"/>
        </w:rPr>
        <w:t>Determines the break-even rate of return</w:t>
      </w:r>
    </w:p>
    <w:p w:rsidR="001B447B" w:rsidRDefault="001B447B" w:rsidP="001B447B">
      <w:pPr>
        <w:numPr>
          <w:ilvl w:val="0"/>
          <w:numId w:val="8"/>
        </w:numPr>
        <w:rPr>
          <w:rFonts w:ascii="Arial" w:hAnsi="Arial"/>
        </w:rPr>
      </w:pPr>
      <w:r>
        <w:rPr>
          <w:rFonts w:ascii="Arial" w:hAnsi="Arial"/>
        </w:rPr>
        <w:t>Looks at all cash flows</w:t>
      </w:r>
    </w:p>
    <w:p w:rsidR="001B447B" w:rsidRDefault="001B447B" w:rsidP="001B447B">
      <w:pPr>
        <w:rPr>
          <w:rFonts w:ascii="Arial" w:hAnsi="Arial"/>
        </w:rPr>
      </w:pPr>
    </w:p>
    <w:p w:rsidR="001B447B" w:rsidRDefault="001B447B" w:rsidP="001B447B">
      <w:pPr>
        <w:rPr>
          <w:rFonts w:ascii="Arial" w:hAnsi="Arial"/>
          <w:b/>
          <w:u w:val="single"/>
        </w:rPr>
      </w:pPr>
      <w:r>
        <w:rPr>
          <w:rFonts w:ascii="Arial" w:hAnsi="Arial"/>
          <w:b/>
          <w:u w:val="single"/>
        </w:rPr>
        <w:t>Disadvantages</w:t>
      </w:r>
    </w:p>
    <w:p w:rsidR="001B447B" w:rsidRDefault="001B447B" w:rsidP="001B447B">
      <w:pPr>
        <w:rPr>
          <w:rFonts w:ascii="Arial" w:hAnsi="Arial"/>
          <w:b/>
          <w:u w:val="single"/>
        </w:rPr>
      </w:pPr>
    </w:p>
    <w:p w:rsidR="001B447B" w:rsidRDefault="001B447B" w:rsidP="001B447B">
      <w:pPr>
        <w:numPr>
          <w:ilvl w:val="0"/>
          <w:numId w:val="9"/>
        </w:numPr>
        <w:rPr>
          <w:rFonts w:ascii="Arial" w:hAnsi="Arial"/>
        </w:rPr>
      </w:pPr>
      <w:r>
        <w:rPr>
          <w:rFonts w:ascii="Arial" w:hAnsi="Arial"/>
        </w:rPr>
        <w:t>Difficult to understand</w:t>
      </w:r>
    </w:p>
    <w:p w:rsidR="001B447B" w:rsidRDefault="001B447B" w:rsidP="001B447B">
      <w:pPr>
        <w:numPr>
          <w:ilvl w:val="0"/>
          <w:numId w:val="9"/>
        </w:numPr>
        <w:rPr>
          <w:rFonts w:ascii="Arial" w:hAnsi="Arial"/>
        </w:rPr>
      </w:pPr>
      <w:r>
        <w:rPr>
          <w:rFonts w:ascii="Arial" w:hAnsi="Arial"/>
        </w:rPr>
        <w:t>No need to select a specific discount rate</w:t>
      </w:r>
    </w:p>
    <w:p w:rsidR="001B447B" w:rsidRDefault="001B447B" w:rsidP="001B447B">
      <w:pPr>
        <w:numPr>
          <w:ilvl w:val="0"/>
          <w:numId w:val="9"/>
        </w:numPr>
        <w:rPr>
          <w:rFonts w:ascii="Arial" w:hAnsi="Arial"/>
        </w:rPr>
      </w:pPr>
      <w:r>
        <w:rPr>
          <w:rFonts w:ascii="Arial" w:hAnsi="Arial"/>
        </w:rPr>
        <w:t>Complex</w:t>
      </w:r>
    </w:p>
    <w:p w:rsidR="001B447B" w:rsidRDefault="001B447B" w:rsidP="001B447B">
      <w:pPr>
        <w:rPr>
          <w:rFonts w:ascii="Arial" w:hAnsi="Arial"/>
        </w:rPr>
      </w:pPr>
    </w:p>
    <w:p w:rsidR="001B447B" w:rsidRPr="0037750C" w:rsidRDefault="001B447B" w:rsidP="001B447B">
      <w:pPr>
        <w:rPr>
          <w:rFonts w:ascii="Arial" w:hAnsi="Arial"/>
          <w:b/>
          <w:u w:val="single"/>
        </w:rPr>
      </w:pPr>
      <w:r w:rsidRPr="0037750C">
        <w:rPr>
          <w:rFonts w:ascii="Arial" w:hAnsi="Arial"/>
          <w:b/>
          <w:u w:val="single"/>
        </w:rPr>
        <w:t xml:space="preserve">Relationship between the Net Present Value and Internal Rate of Return is.  </w:t>
      </w:r>
    </w:p>
    <w:p w:rsidR="001B447B" w:rsidRDefault="001B447B" w:rsidP="001B447B">
      <w:pPr>
        <w:rPr>
          <w:rFonts w:ascii="Arial" w:hAnsi="Arial"/>
        </w:rPr>
      </w:pPr>
    </w:p>
    <w:p w:rsidR="001B447B" w:rsidRDefault="001B447B" w:rsidP="001B447B">
      <w:pPr>
        <w:rPr>
          <w:rFonts w:ascii="Arial" w:hAnsi="Arial"/>
        </w:rPr>
      </w:pPr>
      <w:r>
        <w:rPr>
          <w:rFonts w:ascii="Arial" w:hAnsi="Arial"/>
        </w:rPr>
        <w:t>A project has the following net present values (NPVs).</w:t>
      </w:r>
    </w:p>
    <w:p w:rsidR="001B447B" w:rsidRDefault="001B447B" w:rsidP="001B447B">
      <w:pPr>
        <w:rPr>
          <w:rFonts w:ascii="Arial" w:hAnsi="Arial"/>
        </w:rPr>
      </w:pPr>
    </w:p>
    <w:p w:rsidR="001B447B" w:rsidRDefault="001B447B" w:rsidP="001B447B">
      <w:pPr>
        <w:rPr>
          <w:rFonts w:ascii="Arial" w:hAnsi="Arial"/>
        </w:rPr>
      </w:pPr>
      <w:r>
        <w:rPr>
          <w:rFonts w:ascii="Arial" w:hAnsi="Arial"/>
        </w:rPr>
        <w:t>£2,000 NPV at 10% discount</w:t>
      </w:r>
    </w:p>
    <w:p w:rsidR="001B447B" w:rsidRDefault="001B447B" w:rsidP="001B447B">
      <w:pPr>
        <w:rPr>
          <w:rFonts w:ascii="Arial" w:hAnsi="Arial"/>
        </w:rPr>
      </w:pPr>
      <w:r>
        <w:rPr>
          <w:rFonts w:ascii="Arial" w:hAnsi="Arial"/>
        </w:rPr>
        <w:t>(£1,000) NPV at 15% discount rate.</w:t>
      </w:r>
    </w:p>
    <w:p w:rsidR="001B447B" w:rsidRDefault="001B447B" w:rsidP="001B447B">
      <w:pPr>
        <w:rPr>
          <w:rFonts w:ascii="Arial" w:hAnsi="Arial"/>
        </w:rPr>
      </w:pPr>
    </w:p>
    <w:p w:rsidR="001B447B" w:rsidRDefault="001B447B" w:rsidP="001B447B">
      <w:pPr>
        <w:rPr>
          <w:rFonts w:ascii="Arial" w:hAnsi="Arial"/>
        </w:rPr>
      </w:pPr>
      <w:r>
        <w:rPr>
          <w:rFonts w:ascii="Arial" w:hAnsi="Arial"/>
        </w:rPr>
        <w:t>What is the internal rate of return?</w:t>
      </w:r>
    </w:p>
    <w:p w:rsidR="001B447B" w:rsidRDefault="001B447B" w:rsidP="001B447B">
      <w:pPr>
        <w:rPr>
          <w:rFonts w:ascii="Arial" w:hAnsi="Arial"/>
        </w:rPr>
      </w:pPr>
    </w:p>
    <w:p w:rsidR="001B447B" w:rsidRDefault="001B447B" w:rsidP="001B447B">
      <w:pPr>
        <w:rPr>
          <w:rFonts w:ascii="Arial" w:hAnsi="Arial"/>
        </w:rPr>
      </w:pPr>
      <w:r>
        <w:rPr>
          <w:rFonts w:ascii="Arial" w:hAnsi="Arial"/>
        </w:rPr>
        <w:t>We can find the internal rate of return either (i) diagrammatically or (ii) mathematically.</w:t>
      </w:r>
    </w:p>
    <w:p w:rsidR="001B447B" w:rsidRDefault="001B447B" w:rsidP="001B447B">
      <w:pPr>
        <w:rPr>
          <w:rFonts w:ascii="Arial" w:hAnsi="Arial"/>
        </w:rPr>
      </w:pPr>
    </w:p>
    <w:p w:rsidR="001B447B" w:rsidRPr="00CA2554" w:rsidRDefault="001B447B" w:rsidP="001B447B">
      <w:pPr>
        <w:numPr>
          <w:ilvl w:val="1"/>
          <w:numId w:val="8"/>
        </w:numPr>
        <w:tabs>
          <w:tab w:val="clear" w:pos="1800"/>
          <w:tab w:val="num" w:pos="360"/>
        </w:tabs>
        <w:ind w:left="360" w:hanging="360"/>
        <w:rPr>
          <w:rFonts w:ascii="Arial" w:hAnsi="Arial"/>
          <w:b/>
        </w:rPr>
      </w:pPr>
      <w:r w:rsidRPr="00CA2554">
        <w:rPr>
          <w:rFonts w:ascii="Arial" w:hAnsi="Arial"/>
          <w:b/>
        </w:rPr>
        <w:t>Diagramatically</w:t>
      </w:r>
    </w:p>
    <w:p w:rsidR="001B447B" w:rsidRDefault="001B447B" w:rsidP="001B447B">
      <w:pPr>
        <w:rPr>
          <w:rFonts w:ascii="Arial" w:hAnsi="Arial"/>
        </w:rPr>
      </w:pPr>
    </w:p>
    <w:p w:rsidR="001B447B" w:rsidRDefault="001B447B" w:rsidP="001B447B">
      <w:pPr>
        <w:ind w:left="360"/>
        <w:rPr>
          <w:rFonts w:ascii="Arial" w:hAnsi="Arial"/>
        </w:rPr>
      </w:pPr>
      <w:r>
        <w:rPr>
          <w:rFonts w:ascii="Arial" w:hAnsi="Arial"/>
          <w:noProof/>
          <w:lang w:val="en-US"/>
        </w:rPr>
        <w:pict>
          <v:line id="_x0000_s1030" style="position:absolute;left:0;text-align:left;z-index:251659264" from="225pt,0" to="306pt,180pt"/>
        </w:pict>
      </w:r>
      <w:r>
        <w:rPr>
          <w:rFonts w:ascii="Arial" w:hAnsi="Arial"/>
          <w:noProof/>
          <w:lang w:val="en-US"/>
        </w:rPr>
        <w:pict>
          <v:line id="_x0000_s1028" style="position:absolute;left:0;text-align:left;z-index:251657216" from="225pt,0" to="225pt,180pt"/>
        </w:pict>
      </w:r>
      <w:r>
        <w:rPr>
          <w:rFonts w:ascii="Arial" w:hAnsi="Arial"/>
          <w:noProof/>
          <w:lang w:val="en-US"/>
        </w:rPr>
        <w:pict>
          <v:line id="_x0000_s1027" style="position:absolute;left:0;text-align:left;z-index:251656192" from="1in,0" to="1in,180pt"/>
        </w:pict>
      </w:r>
      <w:r>
        <w:rPr>
          <w:rFonts w:ascii="Arial" w:hAnsi="Arial"/>
        </w:rPr>
        <w:t>£2,000</w:t>
      </w:r>
      <w:r>
        <w:rPr>
          <w:rFonts w:ascii="Arial" w:hAnsi="Arial"/>
        </w:rPr>
        <w:tab/>
      </w:r>
      <w:r>
        <w:rPr>
          <w:rFonts w:ascii="Arial" w:hAnsi="Arial"/>
        </w:rPr>
        <w:tab/>
      </w:r>
      <w:r>
        <w:rPr>
          <w:rFonts w:ascii="Arial" w:hAnsi="Arial"/>
        </w:rPr>
        <w:tab/>
      </w:r>
      <w:r>
        <w:rPr>
          <w:rFonts w:ascii="Arial" w:hAnsi="Arial"/>
        </w:rPr>
        <w:tab/>
        <w:t xml:space="preserve">       A</w:t>
      </w:r>
    </w:p>
    <w:p w:rsidR="001B447B" w:rsidRDefault="001B447B" w:rsidP="001B447B">
      <w:pPr>
        <w:ind w:left="360"/>
        <w:rPr>
          <w:rFonts w:ascii="Arial" w:hAnsi="Arial"/>
        </w:rPr>
      </w:pPr>
      <w:r>
        <w:rPr>
          <w:rFonts w:ascii="Arial" w:hAnsi="Arial"/>
        </w:rPr>
        <w:tab/>
      </w:r>
      <w:r>
        <w:rPr>
          <w:rFonts w:ascii="Arial" w:hAnsi="Arial"/>
        </w:rPr>
        <w:tab/>
      </w:r>
      <w:r>
        <w:rPr>
          <w:rFonts w:ascii="Arial" w:hAnsi="Arial"/>
        </w:rPr>
        <w:tab/>
      </w:r>
      <w:r>
        <w:rPr>
          <w:rFonts w:ascii="Arial" w:hAnsi="Arial"/>
        </w:rPr>
        <w:tab/>
      </w:r>
      <w:r>
        <w:rPr>
          <w:rFonts w:ascii="Arial" w:hAnsi="Arial"/>
        </w:rPr>
        <w:tab/>
      </w:r>
      <w:r>
        <w:rPr>
          <w:rFonts w:ascii="Arial" w:hAnsi="Arial"/>
        </w:rPr>
        <w:tab/>
      </w:r>
      <w:r>
        <w:rPr>
          <w:rFonts w:ascii="Arial" w:hAnsi="Arial"/>
        </w:rPr>
        <w:tab/>
      </w:r>
      <w:r>
        <w:rPr>
          <w:rFonts w:ascii="Arial" w:hAnsi="Arial"/>
        </w:rPr>
        <w:tab/>
        <w:t>Internal rate of</w:t>
      </w:r>
    </w:p>
    <w:p w:rsidR="001B447B" w:rsidRDefault="001B447B" w:rsidP="001B447B">
      <w:pPr>
        <w:ind w:left="360"/>
        <w:rPr>
          <w:rFonts w:ascii="Arial" w:hAnsi="Arial"/>
        </w:rPr>
      </w:pPr>
      <w:r>
        <w:rPr>
          <w:rFonts w:ascii="Arial" w:hAnsi="Arial"/>
        </w:rPr>
        <w:tab/>
      </w:r>
      <w:r>
        <w:rPr>
          <w:rFonts w:ascii="Arial" w:hAnsi="Arial"/>
        </w:rPr>
        <w:tab/>
      </w:r>
      <w:r>
        <w:rPr>
          <w:rFonts w:ascii="Arial" w:hAnsi="Arial"/>
        </w:rPr>
        <w:tab/>
      </w:r>
      <w:r>
        <w:rPr>
          <w:rFonts w:ascii="Arial" w:hAnsi="Arial"/>
        </w:rPr>
        <w:tab/>
      </w:r>
      <w:r>
        <w:rPr>
          <w:rFonts w:ascii="Arial" w:hAnsi="Arial"/>
        </w:rPr>
        <w:tab/>
      </w:r>
      <w:r>
        <w:rPr>
          <w:rFonts w:ascii="Arial" w:hAnsi="Arial"/>
        </w:rPr>
        <w:tab/>
      </w:r>
      <w:r>
        <w:rPr>
          <w:rFonts w:ascii="Arial" w:hAnsi="Arial"/>
        </w:rPr>
        <w:tab/>
      </w:r>
      <w:r>
        <w:rPr>
          <w:rFonts w:ascii="Arial" w:hAnsi="Arial"/>
        </w:rPr>
        <w:tab/>
        <w:t>Return (13.3%)</w:t>
      </w:r>
    </w:p>
    <w:p w:rsidR="001B447B" w:rsidRDefault="001B447B" w:rsidP="001B447B">
      <w:pPr>
        <w:ind w:left="360"/>
        <w:rPr>
          <w:rFonts w:ascii="Arial" w:hAnsi="Arial"/>
        </w:rPr>
      </w:pPr>
    </w:p>
    <w:p w:rsidR="001B447B" w:rsidRDefault="001B447B" w:rsidP="001B447B">
      <w:pPr>
        <w:ind w:left="360"/>
        <w:rPr>
          <w:rFonts w:ascii="Arial" w:hAnsi="Arial"/>
        </w:rPr>
      </w:pPr>
      <w:r>
        <w:rPr>
          <w:rFonts w:ascii="Arial" w:hAnsi="Arial"/>
        </w:rPr>
        <w:t>Positive</w:t>
      </w:r>
    </w:p>
    <w:p w:rsidR="001B447B" w:rsidRDefault="001B447B" w:rsidP="001B447B">
      <w:pPr>
        <w:ind w:left="360"/>
        <w:rPr>
          <w:rFonts w:ascii="Arial" w:hAnsi="Arial"/>
        </w:rPr>
      </w:pPr>
    </w:p>
    <w:p w:rsidR="001B447B" w:rsidRDefault="001B447B" w:rsidP="001B447B">
      <w:pPr>
        <w:ind w:left="360"/>
        <w:rPr>
          <w:rFonts w:ascii="Arial" w:hAnsi="Arial"/>
        </w:rPr>
      </w:pPr>
    </w:p>
    <w:p w:rsidR="001B447B" w:rsidRDefault="001B447B" w:rsidP="001B447B">
      <w:pPr>
        <w:ind w:left="360"/>
        <w:rPr>
          <w:rFonts w:ascii="Arial" w:hAnsi="Arial"/>
        </w:rPr>
      </w:pPr>
      <w:r>
        <w:rPr>
          <w:rFonts w:ascii="Arial" w:hAnsi="Arial"/>
        </w:rPr>
        <w:tab/>
      </w:r>
      <w:r>
        <w:rPr>
          <w:rFonts w:ascii="Arial" w:hAnsi="Arial"/>
        </w:rPr>
        <w:tab/>
      </w:r>
      <w:r>
        <w:rPr>
          <w:rFonts w:ascii="Arial" w:hAnsi="Arial"/>
        </w:rPr>
        <w:tab/>
      </w:r>
      <w:r>
        <w:rPr>
          <w:rFonts w:ascii="Arial" w:hAnsi="Arial"/>
        </w:rPr>
        <w:tab/>
      </w:r>
      <w:r>
        <w:rPr>
          <w:rFonts w:ascii="Arial" w:hAnsi="Arial"/>
        </w:rPr>
        <w:tab/>
      </w:r>
      <w:r>
        <w:rPr>
          <w:rFonts w:ascii="Arial" w:hAnsi="Arial"/>
        </w:rPr>
        <w:tab/>
        <w:t xml:space="preserve">    B       E</w:t>
      </w:r>
    </w:p>
    <w:p w:rsidR="001B447B" w:rsidRDefault="001B447B" w:rsidP="001B447B">
      <w:pPr>
        <w:ind w:left="360"/>
        <w:rPr>
          <w:rFonts w:ascii="Arial" w:hAnsi="Arial"/>
        </w:rPr>
      </w:pPr>
      <w:r>
        <w:rPr>
          <w:rFonts w:ascii="Arial" w:hAnsi="Arial"/>
          <w:noProof/>
          <w:lang w:val="en-US"/>
        </w:rPr>
        <w:pict>
          <v:line id="_x0000_s1026" style="position:absolute;left:0;text-align:left;z-index:251655168" from="1in,6.6pt" to="315pt,6.65pt"/>
        </w:pict>
      </w:r>
      <w:r>
        <w:rPr>
          <w:rFonts w:ascii="Arial" w:hAnsi="Arial"/>
        </w:rPr>
        <w:t>NPV   0</w:t>
      </w:r>
    </w:p>
    <w:p w:rsidR="001B447B" w:rsidRDefault="001B447B" w:rsidP="001B447B">
      <w:pPr>
        <w:ind w:left="360"/>
        <w:rPr>
          <w:rFonts w:ascii="Arial" w:hAnsi="Arial"/>
        </w:rPr>
      </w:pPr>
      <w:r>
        <w:rPr>
          <w:rFonts w:ascii="Arial" w:hAnsi="Arial"/>
        </w:rPr>
        <w:tab/>
      </w:r>
      <w:r>
        <w:rPr>
          <w:rFonts w:ascii="Arial" w:hAnsi="Arial"/>
        </w:rPr>
        <w:tab/>
      </w:r>
      <w:r>
        <w:rPr>
          <w:rFonts w:ascii="Arial" w:hAnsi="Arial"/>
        </w:rPr>
        <w:tab/>
      </w:r>
      <w:r>
        <w:rPr>
          <w:rFonts w:ascii="Arial" w:hAnsi="Arial"/>
        </w:rPr>
        <w:tab/>
        <w:t>5%</w:t>
      </w:r>
      <w:r>
        <w:rPr>
          <w:rFonts w:ascii="Arial" w:hAnsi="Arial"/>
        </w:rPr>
        <w:tab/>
      </w:r>
      <w:r>
        <w:rPr>
          <w:rFonts w:ascii="Arial" w:hAnsi="Arial"/>
        </w:rPr>
        <w:tab/>
        <w:t>10%</w:t>
      </w:r>
      <w:r>
        <w:rPr>
          <w:rFonts w:ascii="Arial" w:hAnsi="Arial"/>
        </w:rPr>
        <w:tab/>
      </w:r>
      <w:r>
        <w:rPr>
          <w:rFonts w:ascii="Arial" w:hAnsi="Arial"/>
        </w:rPr>
        <w:tab/>
        <w:t>15%</w:t>
      </w:r>
    </w:p>
    <w:p w:rsidR="001B447B" w:rsidRDefault="001B447B" w:rsidP="001B447B">
      <w:pPr>
        <w:ind w:left="360"/>
        <w:rPr>
          <w:rFonts w:ascii="Arial" w:hAnsi="Arial"/>
        </w:rPr>
      </w:pPr>
      <w:r>
        <w:rPr>
          <w:rFonts w:ascii="Arial" w:hAnsi="Arial"/>
        </w:rPr>
        <w:t>Negative</w:t>
      </w:r>
      <w:r>
        <w:rPr>
          <w:rFonts w:ascii="Arial" w:hAnsi="Arial"/>
        </w:rPr>
        <w:tab/>
      </w:r>
      <w:r>
        <w:rPr>
          <w:rFonts w:ascii="Arial" w:hAnsi="Arial"/>
        </w:rPr>
        <w:tab/>
        <w:t>Discount rate</w:t>
      </w:r>
    </w:p>
    <w:p w:rsidR="001B447B" w:rsidRDefault="001B447B" w:rsidP="001B447B">
      <w:pPr>
        <w:ind w:left="360"/>
        <w:rPr>
          <w:rFonts w:ascii="Arial" w:hAnsi="Arial"/>
        </w:rPr>
      </w:pPr>
    </w:p>
    <w:p w:rsidR="001B447B" w:rsidRDefault="001B447B" w:rsidP="001B447B">
      <w:pPr>
        <w:ind w:left="360"/>
        <w:rPr>
          <w:rFonts w:ascii="Arial" w:hAnsi="Arial"/>
        </w:rPr>
      </w:pPr>
      <w:r>
        <w:rPr>
          <w:rFonts w:ascii="Arial" w:hAnsi="Arial"/>
        </w:rPr>
        <w:t>£1,000</w:t>
      </w:r>
      <w:r>
        <w:rPr>
          <w:rFonts w:ascii="Arial" w:hAnsi="Arial"/>
        </w:rPr>
        <w:tab/>
      </w:r>
      <w:r>
        <w:rPr>
          <w:rFonts w:ascii="Arial" w:hAnsi="Arial"/>
        </w:rPr>
        <w:tab/>
      </w:r>
      <w:r>
        <w:rPr>
          <w:rFonts w:ascii="Arial" w:hAnsi="Arial"/>
        </w:rPr>
        <w:tab/>
      </w:r>
      <w:r>
        <w:rPr>
          <w:rFonts w:ascii="Arial" w:hAnsi="Arial"/>
        </w:rPr>
        <w:tab/>
        <w:t xml:space="preserve">       C</w:t>
      </w:r>
      <w:r>
        <w:rPr>
          <w:rFonts w:ascii="Arial" w:hAnsi="Arial"/>
        </w:rPr>
        <w:tab/>
      </w:r>
      <w:r>
        <w:rPr>
          <w:rFonts w:ascii="Arial" w:hAnsi="Arial"/>
        </w:rPr>
        <w:tab/>
      </w:r>
      <w:r>
        <w:rPr>
          <w:rFonts w:ascii="Arial" w:hAnsi="Arial"/>
        </w:rPr>
        <w:tab/>
      </w:r>
      <w:r>
        <w:rPr>
          <w:rFonts w:ascii="Arial" w:hAnsi="Arial"/>
        </w:rPr>
        <w:tab/>
        <w:t>D</w:t>
      </w:r>
    </w:p>
    <w:p w:rsidR="001B447B" w:rsidRDefault="001B447B" w:rsidP="001B447B">
      <w:pPr>
        <w:ind w:left="360"/>
        <w:rPr>
          <w:rFonts w:ascii="Arial" w:hAnsi="Arial"/>
        </w:rPr>
      </w:pPr>
      <w:r>
        <w:rPr>
          <w:rFonts w:ascii="Arial" w:hAnsi="Arial"/>
          <w:noProof/>
          <w:lang w:val="en-US"/>
        </w:rPr>
        <w:pict>
          <v:line id="_x0000_s1029" style="position:absolute;left:0;text-align:left;z-index:251658240" from="225pt,.65pt" to="306pt,.65pt"/>
        </w:pict>
      </w:r>
    </w:p>
    <w:p w:rsidR="001B447B" w:rsidRDefault="001B447B" w:rsidP="001B447B">
      <w:pPr>
        <w:ind w:left="360"/>
        <w:rPr>
          <w:rFonts w:ascii="Arial" w:hAnsi="Arial"/>
        </w:rPr>
      </w:pPr>
    </w:p>
    <w:p w:rsidR="001B447B" w:rsidRDefault="001B447B" w:rsidP="001B447B">
      <w:pPr>
        <w:ind w:left="360"/>
        <w:rPr>
          <w:rFonts w:ascii="Arial" w:hAnsi="Arial"/>
        </w:rPr>
      </w:pPr>
      <w:r>
        <w:rPr>
          <w:rFonts w:ascii="Arial" w:hAnsi="Arial"/>
        </w:rPr>
        <w:t>A = Discount rate 10% £2,000 NPV</w:t>
      </w:r>
    </w:p>
    <w:p w:rsidR="001B447B" w:rsidRDefault="001B447B" w:rsidP="001B447B">
      <w:pPr>
        <w:ind w:left="360"/>
        <w:rPr>
          <w:rFonts w:ascii="Arial" w:hAnsi="Arial"/>
        </w:rPr>
      </w:pPr>
      <w:r>
        <w:rPr>
          <w:rFonts w:ascii="Arial" w:hAnsi="Arial"/>
        </w:rPr>
        <w:t>B = Discount rate 15% (£1,000) NPV</w:t>
      </w:r>
    </w:p>
    <w:p w:rsidR="001B447B" w:rsidRDefault="001B447B" w:rsidP="001B447B">
      <w:pPr>
        <w:ind w:left="360"/>
        <w:rPr>
          <w:rFonts w:ascii="Arial" w:hAnsi="Arial"/>
        </w:rPr>
      </w:pPr>
      <w:r>
        <w:rPr>
          <w:rFonts w:ascii="Arial" w:hAnsi="Arial"/>
        </w:rPr>
        <w:t>E = Internal rate of return (13.3%)</w:t>
      </w:r>
    </w:p>
    <w:p w:rsidR="001B447B" w:rsidRDefault="001B447B" w:rsidP="001B447B">
      <w:pPr>
        <w:rPr>
          <w:rFonts w:ascii="Arial" w:hAnsi="Arial"/>
        </w:rPr>
      </w:pPr>
    </w:p>
    <w:p w:rsidR="001B447B" w:rsidRDefault="001B447B" w:rsidP="001B447B">
      <w:pPr>
        <w:numPr>
          <w:ilvl w:val="1"/>
          <w:numId w:val="8"/>
        </w:numPr>
        <w:tabs>
          <w:tab w:val="clear" w:pos="1800"/>
          <w:tab w:val="num" w:pos="360"/>
        </w:tabs>
        <w:ind w:left="360" w:hanging="360"/>
        <w:rPr>
          <w:rFonts w:ascii="Arial" w:hAnsi="Arial"/>
          <w:b/>
        </w:rPr>
      </w:pPr>
      <w:r w:rsidRPr="00CA2554">
        <w:rPr>
          <w:rFonts w:ascii="Arial" w:hAnsi="Arial"/>
          <w:b/>
        </w:rPr>
        <w:t>Mathematically</w:t>
      </w:r>
    </w:p>
    <w:p w:rsidR="001B447B" w:rsidRDefault="001B447B" w:rsidP="001B447B">
      <w:pPr>
        <w:rPr>
          <w:rFonts w:ascii="Arial" w:hAnsi="Arial"/>
          <w:b/>
        </w:rPr>
      </w:pPr>
    </w:p>
    <w:p w:rsidR="001B447B" w:rsidRDefault="001B447B" w:rsidP="001B447B">
      <w:pPr>
        <w:ind w:left="360"/>
        <w:rPr>
          <w:rFonts w:ascii="Arial" w:hAnsi="Arial"/>
        </w:rPr>
      </w:pPr>
      <w:r>
        <w:rPr>
          <w:rFonts w:ascii="Arial" w:hAnsi="Arial"/>
          <w:noProof/>
          <w:lang w:val="en-US"/>
        </w:rPr>
        <w:pict>
          <v:line id="_x0000_s1031" style="position:absolute;left:0;text-align:left;flip:x;z-index:251660288" from="279pt,-248.95pt" to="315pt,-176.95pt">
            <v:stroke endarrow="block"/>
          </v:line>
        </w:pict>
      </w:r>
      <w:r>
        <w:rPr>
          <w:rFonts w:ascii="Arial" w:hAnsi="Arial"/>
        </w:rPr>
        <w:t>We need to find point E.  To do this, we can find the distance from B to E using the principles of similar triangles from mathematics:</w:t>
      </w:r>
    </w:p>
    <w:p w:rsidR="001B447B" w:rsidRDefault="001B447B" w:rsidP="001B447B">
      <w:pPr>
        <w:ind w:left="360"/>
        <w:rPr>
          <w:rFonts w:ascii="Arial" w:hAnsi="Arial"/>
        </w:rPr>
      </w:pPr>
    </w:p>
    <w:p w:rsidR="001B447B" w:rsidRDefault="001B447B" w:rsidP="001B447B">
      <w:pPr>
        <w:ind w:left="360"/>
        <w:rPr>
          <w:rFonts w:ascii="Arial" w:hAnsi="Arial"/>
        </w:rPr>
      </w:pPr>
      <w:r>
        <w:rPr>
          <w:rFonts w:ascii="Arial" w:hAnsi="Arial"/>
          <w:u w:val="single"/>
        </w:rPr>
        <w:t>BE</w:t>
      </w:r>
      <w:r>
        <w:rPr>
          <w:rFonts w:ascii="Arial" w:hAnsi="Arial"/>
        </w:rPr>
        <w:t xml:space="preserve">  =  </w:t>
      </w:r>
      <w:r>
        <w:rPr>
          <w:rFonts w:ascii="Arial" w:hAnsi="Arial"/>
          <w:u w:val="single"/>
        </w:rPr>
        <w:t>AB</w:t>
      </w:r>
    </w:p>
    <w:p w:rsidR="001B447B" w:rsidRDefault="001B447B" w:rsidP="001B447B">
      <w:pPr>
        <w:ind w:left="360"/>
        <w:rPr>
          <w:rFonts w:ascii="Arial" w:hAnsi="Arial"/>
        </w:rPr>
      </w:pPr>
      <w:r>
        <w:rPr>
          <w:rFonts w:ascii="Arial" w:hAnsi="Arial"/>
        </w:rPr>
        <w:t>CD     AC</w:t>
      </w:r>
    </w:p>
    <w:p w:rsidR="001B447B" w:rsidRDefault="001B447B" w:rsidP="001B447B">
      <w:pPr>
        <w:ind w:left="360"/>
        <w:rPr>
          <w:rFonts w:ascii="Arial" w:hAnsi="Arial"/>
        </w:rPr>
      </w:pPr>
    </w:p>
    <w:p w:rsidR="001B447B" w:rsidRDefault="001B447B" w:rsidP="001B447B">
      <w:pPr>
        <w:ind w:left="360"/>
        <w:rPr>
          <w:rFonts w:ascii="Arial" w:hAnsi="Arial"/>
          <w:u w:val="single"/>
        </w:rPr>
      </w:pPr>
      <w:r>
        <w:rPr>
          <w:rFonts w:ascii="Arial" w:hAnsi="Arial"/>
          <w:u w:val="single"/>
        </w:rPr>
        <w:t>BE</w:t>
      </w:r>
      <w:r>
        <w:rPr>
          <w:rFonts w:ascii="Arial" w:hAnsi="Arial"/>
        </w:rPr>
        <w:t xml:space="preserve">  = </w:t>
      </w:r>
      <w:r>
        <w:rPr>
          <w:rFonts w:ascii="Arial" w:hAnsi="Arial"/>
          <w:u w:val="single"/>
        </w:rPr>
        <w:t>2,000</w:t>
      </w:r>
    </w:p>
    <w:p w:rsidR="001B447B" w:rsidRDefault="001B447B" w:rsidP="001B447B">
      <w:pPr>
        <w:ind w:left="360"/>
        <w:rPr>
          <w:rFonts w:ascii="Arial" w:hAnsi="Arial"/>
        </w:rPr>
      </w:pPr>
      <w:r w:rsidRPr="003A4D12">
        <w:rPr>
          <w:rFonts w:ascii="Arial" w:hAnsi="Arial"/>
        </w:rPr>
        <w:t xml:space="preserve"> 5</w:t>
      </w:r>
      <w:r>
        <w:rPr>
          <w:rFonts w:ascii="Arial" w:hAnsi="Arial"/>
        </w:rPr>
        <w:t xml:space="preserve">       3,000</w:t>
      </w:r>
    </w:p>
    <w:p w:rsidR="001B447B" w:rsidRPr="00CA2554" w:rsidRDefault="001B447B" w:rsidP="001B447B">
      <w:pPr>
        <w:ind w:left="360"/>
        <w:rPr>
          <w:rFonts w:ascii="Arial" w:hAnsi="Arial"/>
        </w:rPr>
      </w:pPr>
    </w:p>
    <w:p w:rsidR="001B447B" w:rsidRPr="003A4D12" w:rsidRDefault="001B447B" w:rsidP="001B447B">
      <w:pPr>
        <w:ind w:left="360"/>
        <w:rPr>
          <w:rFonts w:ascii="Arial" w:hAnsi="Arial"/>
        </w:rPr>
      </w:pPr>
      <w:r w:rsidRPr="003A4D12">
        <w:rPr>
          <w:rFonts w:ascii="Arial" w:hAnsi="Arial"/>
          <w:u w:val="single"/>
        </w:rPr>
        <w:t>BE</w:t>
      </w:r>
      <w:r>
        <w:rPr>
          <w:rFonts w:ascii="Arial" w:hAnsi="Arial"/>
        </w:rPr>
        <w:t xml:space="preserve">  = </w:t>
      </w:r>
      <w:r w:rsidRPr="003A4D12">
        <w:rPr>
          <w:rFonts w:ascii="Arial" w:hAnsi="Arial"/>
          <w:u w:val="single"/>
        </w:rPr>
        <w:t>10,000</w:t>
      </w:r>
      <w:r>
        <w:rPr>
          <w:rFonts w:ascii="Arial" w:hAnsi="Arial"/>
        </w:rPr>
        <w:t xml:space="preserve"> = 3.3%</w:t>
      </w:r>
    </w:p>
    <w:p w:rsidR="001B447B" w:rsidRDefault="001B447B" w:rsidP="001B447B">
      <w:pPr>
        <w:ind w:left="360"/>
        <w:rPr>
          <w:rFonts w:ascii="Arial" w:hAnsi="Arial"/>
        </w:rPr>
      </w:pPr>
      <w:r>
        <w:rPr>
          <w:rFonts w:ascii="Arial" w:hAnsi="Arial"/>
        </w:rPr>
        <w:t xml:space="preserve"> 5        3,000</w:t>
      </w:r>
    </w:p>
    <w:p w:rsidR="001B447B" w:rsidRDefault="001B447B" w:rsidP="001B447B">
      <w:pPr>
        <w:ind w:left="360"/>
        <w:rPr>
          <w:rFonts w:ascii="Arial" w:hAnsi="Arial"/>
        </w:rPr>
      </w:pPr>
    </w:p>
    <w:p w:rsidR="001B447B" w:rsidRDefault="001B447B" w:rsidP="001B447B">
      <w:pPr>
        <w:ind w:left="360"/>
        <w:rPr>
          <w:rFonts w:ascii="Arial" w:hAnsi="Arial"/>
        </w:rPr>
      </w:pPr>
      <w:r>
        <w:rPr>
          <w:rFonts w:ascii="Arial" w:hAnsi="Arial"/>
        </w:rPr>
        <w:t>IRR = 10% + 3.3% = 13.3%</w:t>
      </w:r>
    </w:p>
    <w:p w:rsidR="001B447B" w:rsidRDefault="001B447B" w:rsidP="001B447B">
      <w:pPr>
        <w:ind w:left="360"/>
        <w:rPr>
          <w:rFonts w:ascii="Arial" w:hAnsi="Arial"/>
        </w:rPr>
      </w:pPr>
    </w:p>
    <w:p w:rsidR="001B447B" w:rsidRDefault="001B447B" w:rsidP="001B447B">
      <w:pPr>
        <w:ind w:left="360"/>
        <w:rPr>
          <w:rFonts w:ascii="Arial" w:hAnsi="Arial"/>
        </w:rPr>
      </w:pPr>
      <w:r>
        <w:rPr>
          <w:rFonts w:ascii="Arial" w:hAnsi="Arial"/>
        </w:rPr>
        <w:t>This can be re-written as follows:</w:t>
      </w:r>
    </w:p>
    <w:p w:rsidR="001B447B" w:rsidRDefault="001B447B" w:rsidP="001B447B">
      <w:pPr>
        <w:ind w:left="360"/>
        <w:rPr>
          <w:rFonts w:ascii="Arial" w:hAnsi="Arial"/>
        </w:rPr>
      </w:pPr>
    </w:p>
    <w:p w:rsidR="001B447B" w:rsidRDefault="001B447B" w:rsidP="001B447B">
      <w:pPr>
        <w:ind w:left="360"/>
        <w:rPr>
          <w:rFonts w:ascii="Arial" w:hAnsi="Arial"/>
          <w:sz w:val="20"/>
          <w:szCs w:val="20"/>
        </w:rPr>
      </w:pPr>
      <w:r w:rsidRPr="003A4D12">
        <w:rPr>
          <w:rFonts w:ascii="Arial" w:hAnsi="Arial"/>
          <w:sz w:val="20"/>
          <w:szCs w:val="20"/>
        </w:rPr>
        <w:t xml:space="preserve">IRR = Lowest discount rate + difference in discount rates x </w:t>
      </w:r>
      <w:r w:rsidRPr="003A4D12">
        <w:rPr>
          <w:rFonts w:ascii="Arial" w:hAnsi="Arial"/>
          <w:sz w:val="20"/>
          <w:szCs w:val="20"/>
          <w:u w:val="single"/>
        </w:rPr>
        <w:t>Lowest discount</w:t>
      </w:r>
      <w:r>
        <w:rPr>
          <w:rFonts w:ascii="Arial" w:hAnsi="Arial"/>
          <w:sz w:val="20"/>
          <w:szCs w:val="20"/>
          <w:u w:val="single"/>
        </w:rPr>
        <w:t xml:space="preserve"> rate NPV</w:t>
      </w:r>
    </w:p>
    <w:p w:rsidR="001B447B" w:rsidRDefault="001B447B" w:rsidP="001B447B">
      <w:pPr>
        <w:ind w:left="360"/>
        <w:rPr>
          <w:rFonts w:ascii="Arial" w:hAnsi="Arial"/>
          <w:sz w:val="20"/>
          <w:szCs w:val="20"/>
        </w:rPr>
      </w:pPr>
      <w:r>
        <w:rPr>
          <w:rFonts w:ascii="Arial" w:hAnsi="Arial"/>
          <w:sz w:val="20"/>
          <w:szCs w:val="20"/>
        </w:rPr>
        <w:tab/>
      </w:r>
      <w:r>
        <w:rPr>
          <w:rFonts w:ascii="Arial" w:hAnsi="Arial"/>
          <w:sz w:val="20"/>
          <w:szCs w:val="20"/>
        </w:rPr>
        <w:tab/>
      </w:r>
      <w:r>
        <w:rPr>
          <w:rFonts w:ascii="Arial" w:hAnsi="Arial"/>
          <w:sz w:val="20"/>
          <w:szCs w:val="20"/>
        </w:rPr>
        <w:tab/>
      </w:r>
      <w:r>
        <w:rPr>
          <w:rFonts w:ascii="Arial" w:hAnsi="Arial"/>
          <w:sz w:val="20"/>
          <w:szCs w:val="20"/>
        </w:rPr>
        <w:tab/>
      </w:r>
      <w:r>
        <w:rPr>
          <w:rFonts w:ascii="Arial" w:hAnsi="Arial"/>
          <w:sz w:val="20"/>
          <w:szCs w:val="20"/>
        </w:rPr>
        <w:tab/>
      </w:r>
      <w:r>
        <w:rPr>
          <w:rFonts w:ascii="Arial" w:hAnsi="Arial"/>
          <w:sz w:val="20"/>
          <w:szCs w:val="20"/>
        </w:rPr>
        <w:tab/>
      </w:r>
      <w:r>
        <w:rPr>
          <w:rFonts w:ascii="Arial" w:hAnsi="Arial"/>
          <w:sz w:val="20"/>
          <w:szCs w:val="20"/>
        </w:rPr>
        <w:tab/>
      </w:r>
      <w:r>
        <w:rPr>
          <w:rFonts w:ascii="Arial" w:hAnsi="Arial"/>
          <w:sz w:val="20"/>
          <w:szCs w:val="20"/>
        </w:rPr>
        <w:tab/>
        <w:t>Difference in NPVs</w:t>
      </w:r>
    </w:p>
    <w:p w:rsidR="001B447B" w:rsidRDefault="001B447B" w:rsidP="001B447B">
      <w:pPr>
        <w:ind w:left="360"/>
        <w:rPr>
          <w:rFonts w:ascii="Arial" w:hAnsi="Arial"/>
          <w:sz w:val="20"/>
          <w:szCs w:val="20"/>
        </w:rPr>
      </w:pPr>
    </w:p>
    <w:p w:rsidR="001B447B" w:rsidRDefault="001B447B" w:rsidP="001B447B">
      <w:pPr>
        <w:ind w:left="360"/>
        <w:rPr>
          <w:rFonts w:ascii="Arial" w:hAnsi="Arial"/>
          <w:sz w:val="20"/>
          <w:szCs w:val="20"/>
        </w:rPr>
      </w:pPr>
      <w:r>
        <w:rPr>
          <w:rFonts w:ascii="Arial" w:hAnsi="Arial"/>
          <w:sz w:val="20"/>
          <w:szCs w:val="20"/>
        </w:rPr>
        <w:t>IRR = 10% + (5% x 2,000 / 3,000)</w:t>
      </w:r>
    </w:p>
    <w:p w:rsidR="001B447B" w:rsidRDefault="001B447B" w:rsidP="001B447B">
      <w:pPr>
        <w:ind w:left="360"/>
        <w:rPr>
          <w:rFonts w:ascii="Arial" w:hAnsi="Arial"/>
          <w:sz w:val="20"/>
          <w:szCs w:val="20"/>
        </w:rPr>
      </w:pPr>
    </w:p>
    <w:p w:rsidR="001B447B" w:rsidRPr="003A4D12" w:rsidRDefault="001B447B" w:rsidP="001B447B">
      <w:pPr>
        <w:ind w:left="360"/>
        <w:rPr>
          <w:rFonts w:ascii="Arial" w:hAnsi="Arial"/>
          <w:sz w:val="20"/>
          <w:szCs w:val="20"/>
        </w:rPr>
      </w:pPr>
    </w:p>
    <w:p w:rsidR="001B447B" w:rsidRDefault="001B447B" w:rsidP="001B447B">
      <w:r>
        <w:rPr>
          <w:rFonts w:ascii="Arial" w:hAnsi="Arial"/>
        </w:rPr>
        <w:br w:type="page"/>
      </w:r>
    </w:p>
    <w:sectPr w:rsidR="001B447B" w:rsidSect="00A84623">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9FB1248"/>
    <w:multiLevelType w:val="hybridMultilevel"/>
    <w:tmpl w:val="2B8266BC"/>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
    <w:nsid w:val="302D6527"/>
    <w:multiLevelType w:val="hybridMultilevel"/>
    <w:tmpl w:val="4B58EDF0"/>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
    <w:nsid w:val="40E30EC8"/>
    <w:multiLevelType w:val="hybridMultilevel"/>
    <w:tmpl w:val="AE2A1B9C"/>
    <w:lvl w:ilvl="0" w:tplc="0409000F">
      <w:start w:val="1"/>
      <w:numFmt w:val="decimal"/>
      <w:lvlText w:val="%1."/>
      <w:lvlJc w:val="left"/>
      <w:pPr>
        <w:tabs>
          <w:tab w:val="num" w:pos="720"/>
        </w:tabs>
        <w:ind w:left="720" w:hanging="360"/>
      </w:pPr>
      <w:rPr>
        <w:rFonts w:hint="default"/>
      </w:rPr>
    </w:lvl>
    <w:lvl w:ilvl="1" w:tplc="970E9FBC">
      <w:start w:val="1"/>
      <w:numFmt w:val="lowerRoman"/>
      <w:lvlText w:val="(%2)"/>
      <w:lvlJc w:val="left"/>
      <w:pPr>
        <w:tabs>
          <w:tab w:val="num" w:pos="1800"/>
        </w:tabs>
        <w:ind w:left="1800" w:hanging="72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
    <w:nsid w:val="4B7B7746"/>
    <w:multiLevelType w:val="hybridMultilevel"/>
    <w:tmpl w:val="68504494"/>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4">
    <w:nsid w:val="4BAB14B7"/>
    <w:multiLevelType w:val="hybridMultilevel"/>
    <w:tmpl w:val="B77A5CEE"/>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5">
    <w:nsid w:val="51CE05A8"/>
    <w:multiLevelType w:val="hybridMultilevel"/>
    <w:tmpl w:val="0A4EC31E"/>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6">
    <w:nsid w:val="52873BBB"/>
    <w:multiLevelType w:val="hybridMultilevel"/>
    <w:tmpl w:val="8F563D14"/>
    <w:lvl w:ilvl="0" w:tplc="0409000F">
      <w:start w:val="1"/>
      <w:numFmt w:val="decimal"/>
      <w:lvlText w:val="%1."/>
      <w:lvlJc w:val="left"/>
      <w:pPr>
        <w:tabs>
          <w:tab w:val="num" w:pos="720"/>
        </w:tabs>
        <w:ind w:left="720" w:hanging="360"/>
      </w:pPr>
      <w:rPr>
        <w:rFonts w:hint="default"/>
      </w:rPr>
    </w:lvl>
    <w:lvl w:ilvl="1" w:tplc="8842C804">
      <w:start w:val="5"/>
      <w:numFmt w:val="decimal"/>
      <w:lvlText w:val="%2"/>
      <w:lvlJc w:val="left"/>
      <w:pPr>
        <w:tabs>
          <w:tab w:val="num" w:pos="1665"/>
        </w:tabs>
        <w:ind w:left="1665" w:hanging="585"/>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7">
    <w:nsid w:val="53F94BAD"/>
    <w:multiLevelType w:val="hybridMultilevel"/>
    <w:tmpl w:val="0786FF5E"/>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8">
    <w:nsid w:val="5D066A70"/>
    <w:multiLevelType w:val="hybridMultilevel"/>
    <w:tmpl w:val="577CC3A8"/>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num w:numId="1">
    <w:abstractNumId w:val="3"/>
  </w:num>
  <w:num w:numId="2">
    <w:abstractNumId w:val="7"/>
  </w:num>
  <w:num w:numId="3">
    <w:abstractNumId w:val="8"/>
  </w:num>
  <w:num w:numId="4">
    <w:abstractNumId w:val="5"/>
  </w:num>
  <w:num w:numId="5">
    <w:abstractNumId w:val="6"/>
  </w:num>
  <w:num w:numId="6">
    <w:abstractNumId w:val="0"/>
  </w:num>
  <w:num w:numId="7">
    <w:abstractNumId w:val="4"/>
  </w:num>
  <w:num w:numId="8">
    <w:abstractNumId w:val="2"/>
  </w:num>
  <w:num w:numId="9">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oNotTrackMoves/>
  <w:defaultTabStop w:val="720"/>
  <w:characterSpacingControl w:val="doNotCompress"/>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
  <w:rsids>
    <w:rsidRoot w:val="001B447B"/>
    <w:rsid w:val="001B447B"/>
    <w:rsid w:val="002D4E17"/>
    <w:rsid w:val="005026F6"/>
    <w:rsid w:val="00A84623"/>
    <w:rsid w:val="00AB222E"/>
  </w:rsids>
  <m:mathPr>
    <m:mathFont m:val="Cambria Math"/>
    <m:brkBin m:val="before"/>
    <m:brkBinSub m:val="--"/>
    <m:smallFrac m:val="off"/>
    <m:dispDef/>
    <m:lMargin m:val="0"/>
    <m:rMargin m:val="0"/>
    <m:defJc m:val="centerGroup"/>
    <m:wrapIndent m:val="1440"/>
    <m:intLim m:val="subSup"/>
    <m:naryLim m:val="undOvr"/>
  </m:mathPr>
  <w:uiCompat97To2003/>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B447B"/>
    <w:rPr>
      <w:rFonts w:ascii="Times New Roman" w:eastAsia="Times New Roman" w:hAnsi="Times New Roman"/>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1B447B"/>
    <w:rPr>
      <w:rFonts w:ascii="Times New Roman" w:eastAsia="Times New Roman" w:hAnsi="Times New Roman"/>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1313</Words>
  <Characters>7487</Characters>
  <Application>Microsoft Office Word</Application>
  <DocSecurity>4</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Swansea Metopolitan University</Company>
  <LinksUpToDate>false</LinksUpToDate>
  <CharactersWithSpaces>8783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fad-at</dc:creator>
  <cp:lastModifiedBy>Andrew</cp:lastModifiedBy>
  <cp:revision>2</cp:revision>
  <dcterms:created xsi:type="dcterms:W3CDTF">2012-04-16T10:46:00Z</dcterms:created>
  <dcterms:modified xsi:type="dcterms:W3CDTF">2012-04-16T10:46:00Z</dcterms:modified>
</cp:coreProperties>
</file>