
<file path=[Content_Types].xml><?xml version="1.0" encoding="utf-8"?>
<Types xmlns="http://schemas.openxmlformats.org/package/2006/content-types">
  <Default Extension="jpeg" ContentType="image/jpe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127DC6E" w14:textId="11E4FFCC" w:rsidR="00C77B5E" w:rsidRDefault="00C77B5E" w:rsidP="00222B0B">
      <w:pPr>
        <w:jc w:val="both"/>
      </w:pPr>
      <w:r>
        <w:t>LEARNING OBJECTIVES</w:t>
      </w:r>
    </w:p>
    <w:p w14:paraId="3F2CE60B" w14:textId="77777777" w:rsidR="00C77B5E" w:rsidRPr="00C77B5E" w:rsidRDefault="00C77B5E" w:rsidP="00C77B5E">
      <w:pPr>
        <w:jc w:val="both"/>
      </w:pPr>
      <w:r w:rsidRPr="00C77B5E">
        <w:t>To understand change in organisations</w:t>
      </w:r>
    </w:p>
    <w:p w14:paraId="388215A1" w14:textId="77777777" w:rsidR="00C77B5E" w:rsidRPr="00C77B5E" w:rsidRDefault="00C77B5E" w:rsidP="00C77B5E">
      <w:pPr>
        <w:jc w:val="both"/>
      </w:pPr>
      <w:r w:rsidRPr="00C77B5E">
        <w:t>Internal and external drivers of change</w:t>
      </w:r>
    </w:p>
    <w:p w14:paraId="71848EF6" w14:textId="77777777" w:rsidR="00C77B5E" w:rsidRPr="00C77B5E" w:rsidRDefault="00C77B5E" w:rsidP="00C77B5E">
      <w:pPr>
        <w:jc w:val="both"/>
      </w:pPr>
      <w:r w:rsidRPr="00C77B5E">
        <w:t>Factors that enable and hinder change</w:t>
      </w:r>
    </w:p>
    <w:p w14:paraId="056D6C88" w14:textId="77777777" w:rsidR="00C77B5E" w:rsidRPr="00C77B5E" w:rsidRDefault="00C77B5E" w:rsidP="00C77B5E">
      <w:pPr>
        <w:jc w:val="both"/>
      </w:pPr>
      <w:r w:rsidRPr="00C77B5E">
        <w:t>Change models to support change management</w:t>
      </w:r>
    </w:p>
    <w:p w14:paraId="51E945F1" w14:textId="77777777" w:rsidR="00C77B5E" w:rsidRPr="00C77B5E" w:rsidRDefault="00C77B5E" w:rsidP="00C77B5E">
      <w:pPr>
        <w:jc w:val="both"/>
      </w:pPr>
      <w:r w:rsidRPr="00C77B5E">
        <w:t>The impact of positive work relationships in change processes</w:t>
      </w:r>
    </w:p>
    <w:p w14:paraId="7D2D12A7" w14:textId="77777777" w:rsidR="00C77B5E" w:rsidRPr="00C77B5E" w:rsidRDefault="00C77B5E" w:rsidP="00C77B5E">
      <w:pPr>
        <w:jc w:val="both"/>
      </w:pPr>
      <w:r w:rsidRPr="00C77B5E">
        <w:t>Communication needs</w:t>
      </w:r>
    </w:p>
    <w:p w14:paraId="45318448" w14:textId="77777777" w:rsidR="00C77B5E" w:rsidRPr="00C77B5E" w:rsidRDefault="00C77B5E" w:rsidP="00C77B5E">
      <w:pPr>
        <w:jc w:val="both"/>
      </w:pPr>
      <w:r w:rsidRPr="00C77B5E">
        <w:t>Support required by stakeholder</w:t>
      </w:r>
    </w:p>
    <w:p w14:paraId="17ACA27D" w14:textId="77777777" w:rsidR="00C77B5E" w:rsidRPr="00C77B5E" w:rsidRDefault="00C77B5E" w:rsidP="00C77B5E">
      <w:pPr>
        <w:jc w:val="both"/>
      </w:pPr>
      <w:r w:rsidRPr="00C77B5E">
        <w:t>How to implement and monitor change in organisations</w:t>
      </w:r>
    </w:p>
    <w:p w14:paraId="3BFCC9AC" w14:textId="423CAF1A" w:rsidR="00586155" w:rsidRDefault="00586155" w:rsidP="00222B0B">
      <w:pPr>
        <w:jc w:val="both"/>
      </w:pPr>
      <w:r>
        <w:t>INTRODUCTION</w:t>
      </w:r>
    </w:p>
    <w:p w14:paraId="7D3F56DE" w14:textId="75B7DE1A" w:rsidR="00AC38A2" w:rsidRDefault="00586155" w:rsidP="00222B0B">
      <w:pPr>
        <w:jc w:val="both"/>
      </w:pPr>
      <w:r>
        <w:t>Change is a constant process</w:t>
      </w:r>
      <w:r w:rsidR="00AC38A2">
        <w:t xml:space="preserve"> in numerous organisations, and it is driven by different external and internal factors (CIPD, 2021). Nevertheless, most of these initiatives for change are unsuccessful and sometimes limit the organisation’s people and potential, and the effects may be long lasting and harmful. In order to avoid this, it is crucial that the people professionals understand the issues and learn methods to assist change management actions.</w:t>
      </w:r>
    </w:p>
    <w:p w14:paraId="3638C9C0" w14:textId="77777777" w:rsidR="00FE38D4" w:rsidRDefault="004555BD" w:rsidP="00222B0B">
      <w:pPr>
        <w:jc w:val="both"/>
      </w:pPr>
      <w:r>
        <w:t xml:space="preserve">For change to be successful within organisations, it is important to </w:t>
      </w:r>
      <w:r w:rsidR="00FE38D4">
        <w:t>highlight the role of the line managers (Campbell, 2021). They are expected to:</w:t>
      </w:r>
    </w:p>
    <w:p w14:paraId="29D09457" w14:textId="4AAE02AC" w:rsidR="004555BD" w:rsidRDefault="00FE38D4" w:rsidP="00FE38D4">
      <w:pPr>
        <w:pStyle w:val="ListParagraph"/>
        <w:numPr>
          <w:ilvl w:val="0"/>
          <w:numId w:val="11"/>
        </w:numPr>
        <w:jc w:val="both"/>
      </w:pPr>
      <w:r>
        <w:t>Communicate the changes to their employees.</w:t>
      </w:r>
    </w:p>
    <w:p w14:paraId="6AD8B841" w14:textId="4D87A1FA" w:rsidR="00FE38D4" w:rsidRDefault="00FE38D4" w:rsidP="00FE38D4">
      <w:pPr>
        <w:pStyle w:val="ListParagraph"/>
        <w:numPr>
          <w:ilvl w:val="0"/>
          <w:numId w:val="11"/>
        </w:numPr>
        <w:jc w:val="both"/>
      </w:pPr>
      <w:r>
        <w:t>Know how to answer questions regarding the key messages.</w:t>
      </w:r>
    </w:p>
    <w:p w14:paraId="675DD3F4" w14:textId="741D179D" w:rsidR="00FE38D4" w:rsidRDefault="00FE38D4" w:rsidP="00FE38D4">
      <w:pPr>
        <w:pStyle w:val="ListParagraph"/>
        <w:numPr>
          <w:ilvl w:val="0"/>
          <w:numId w:val="11"/>
        </w:numPr>
        <w:jc w:val="both"/>
      </w:pPr>
      <w:r>
        <w:t>Decide how often the communication must happen and how important it is to keep the employees informed.</w:t>
      </w:r>
    </w:p>
    <w:p w14:paraId="1B1FD773" w14:textId="02DC4FE7" w:rsidR="00FE38D4" w:rsidRDefault="00FE38D4" w:rsidP="00FE38D4">
      <w:pPr>
        <w:pStyle w:val="ListParagraph"/>
        <w:numPr>
          <w:ilvl w:val="0"/>
          <w:numId w:val="11"/>
        </w:numPr>
        <w:jc w:val="both"/>
      </w:pPr>
      <w:r>
        <w:t>Identify and manage resistance.</w:t>
      </w:r>
    </w:p>
    <w:p w14:paraId="58F20D62" w14:textId="1C861F88" w:rsidR="00FE38D4" w:rsidRDefault="00FE38D4" w:rsidP="00FE38D4">
      <w:pPr>
        <w:pStyle w:val="ListParagraph"/>
        <w:numPr>
          <w:ilvl w:val="0"/>
          <w:numId w:val="11"/>
        </w:numPr>
        <w:jc w:val="both"/>
      </w:pPr>
      <w:r>
        <w:t>Help staff to adapt to change.</w:t>
      </w:r>
    </w:p>
    <w:p w14:paraId="6074672A" w14:textId="6E9EA77D" w:rsidR="00FE38D4" w:rsidRDefault="00FE38D4" w:rsidP="00FE38D4">
      <w:pPr>
        <w:pStyle w:val="ListParagraph"/>
        <w:numPr>
          <w:ilvl w:val="0"/>
          <w:numId w:val="11"/>
        </w:numPr>
        <w:jc w:val="both"/>
      </w:pPr>
      <w:r>
        <w:t>Facilitate a smooth transition.</w:t>
      </w:r>
    </w:p>
    <w:p w14:paraId="6AF01922" w14:textId="52FC8374" w:rsidR="002A1D57" w:rsidRDefault="002A1D57" w:rsidP="00222B0B">
      <w:pPr>
        <w:jc w:val="both"/>
      </w:pPr>
      <w:r>
        <w:t>WHAT IS CHANGE MANAGEMENT?</w:t>
      </w:r>
    </w:p>
    <w:p w14:paraId="3C4BD42E" w14:textId="06CD054A" w:rsidR="002A1D57" w:rsidRDefault="00222B0B" w:rsidP="00222B0B">
      <w:pPr>
        <w:jc w:val="both"/>
      </w:pPr>
      <w:r>
        <w:t xml:space="preserve">The Society for Human Resource Management defines </w:t>
      </w:r>
      <w:r w:rsidRPr="00222B0B">
        <w:rPr>
          <w:u w:val="single"/>
        </w:rPr>
        <w:t>change management</w:t>
      </w:r>
      <w:r>
        <w:t xml:space="preserve"> as the </w:t>
      </w:r>
      <w:r>
        <w:rPr>
          <w:i/>
          <w:iCs/>
        </w:rPr>
        <w:t xml:space="preserve">‘systematic approach and application of knowledge, tools and resources to deal with change, defining and adopting corporate strategies, structures, procedures and technologies to deal with changes in external conditions and the business environment’ </w:t>
      </w:r>
      <w:r>
        <w:t>(Rees and Hall, 2016).</w:t>
      </w:r>
    </w:p>
    <w:p w14:paraId="02508DF3" w14:textId="216B42D9" w:rsidR="00222B0B" w:rsidRPr="00222B0B" w:rsidRDefault="00222B0B" w:rsidP="00222B0B">
      <w:pPr>
        <w:jc w:val="both"/>
      </w:pPr>
      <w:r>
        <w:t>According to research by the CIPD,</w:t>
      </w:r>
      <w:r w:rsidR="00111FA7">
        <w:t xml:space="preserve"> less than 60% of the organisations meet their specific objectives, leading to a failure of their initiatives. HR plays a vital role in successful change management, since it concerns both controllable and uncontrollable aspects (Wilkinson and Taylor, 2016)</w:t>
      </w:r>
      <w:r w:rsidR="00C71F01">
        <w:t>.</w:t>
      </w:r>
    </w:p>
    <w:p w14:paraId="10184DCA" w14:textId="73806901" w:rsidR="00E62F0D" w:rsidRDefault="00E62F0D" w:rsidP="00222B0B">
      <w:pPr>
        <w:jc w:val="both"/>
      </w:pPr>
      <w:r>
        <w:t>DRIVERS FOR CHANGE IN ORGANISATIONS</w:t>
      </w:r>
    </w:p>
    <w:p w14:paraId="32869DCE" w14:textId="5B93400B" w:rsidR="00CC279E" w:rsidRDefault="00CC279E" w:rsidP="00222B0B">
      <w:pPr>
        <w:jc w:val="both"/>
      </w:pPr>
      <w:r>
        <w:t>Organisational change happens for different reasons: sometimes they have a choice to whether change or not, but other times they are forced to do so (Rees and Hall, 2016). In this aspect, we can find numerous drivers for change, internal and external:</w:t>
      </w:r>
    </w:p>
    <w:p w14:paraId="3B0CC861" w14:textId="7D7A65DD" w:rsidR="00CC279E" w:rsidRDefault="00A9604E" w:rsidP="00222B0B">
      <w:pPr>
        <w:jc w:val="both"/>
        <w:rPr>
          <w:b/>
          <w:bCs/>
        </w:rPr>
      </w:pPr>
      <w:r>
        <w:rPr>
          <w:b/>
          <w:bCs/>
          <w:u w:val="single"/>
        </w:rPr>
        <w:t>INTERNAL DRIVERS</w:t>
      </w:r>
      <w:r>
        <w:rPr>
          <w:b/>
          <w:bCs/>
        </w:rPr>
        <w:t xml:space="preserve">: </w:t>
      </w:r>
    </w:p>
    <w:p w14:paraId="5BA2D422" w14:textId="095E3983" w:rsidR="00A9604E" w:rsidRDefault="00A9604E" w:rsidP="00222B0B">
      <w:pPr>
        <w:jc w:val="both"/>
      </w:pPr>
      <w:r>
        <w:lastRenderedPageBreak/>
        <w:t>They are usually management decisions designed to achieve specific performance outcomes (Rees and Hall, 2016). Some of the internal drivers in organisations are:</w:t>
      </w:r>
    </w:p>
    <w:p w14:paraId="7ED10CFC" w14:textId="0B60216F" w:rsidR="00A9604E" w:rsidRDefault="008E7CEA" w:rsidP="00222B0B">
      <w:pPr>
        <w:jc w:val="both"/>
      </w:pPr>
      <w:r>
        <w:t xml:space="preserve">New </w:t>
      </w:r>
      <w:r w:rsidR="00A9604E">
        <w:t>Leadership</w:t>
      </w:r>
      <w:r>
        <w:t xml:space="preserve">: It involves most of the times new vision, new </w:t>
      </w:r>
      <w:r w:rsidR="007D221C">
        <w:t>strategies,</w:t>
      </w:r>
      <w:r>
        <w:t xml:space="preserve"> and new working culture within the organisation.</w:t>
      </w:r>
      <w:r w:rsidR="004C38A6">
        <w:t xml:space="preserve"> (Tahir, 2019)</w:t>
      </w:r>
      <w:r w:rsidR="00C77B5E">
        <w:t>.</w:t>
      </w:r>
    </w:p>
    <w:p w14:paraId="4C5EDD27" w14:textId="79958E06" w:rsidR="008E7CEA" w:rsidRDefault="008E7CEA" w:rsidP="00222B0B">
      <w:pPr>
        <w:jc w:val="both"/>
      </w:pPr>
      <w:r>
        <w:t>Poor performance: Change will happen in job roles and responsibilities of the employees to ensure their performance improves.</w:t>
      </w:r>
    </w:p>
    <w:p w14:paraId="79767C3B" w14:textId="49B92256" w:rsidR="008E7CEA" w:rsidRDefault="003D7C51" w:rsidP="00222B0B">
      <w:pPr>
        <w:jc w:val="both"/>
      </w:pPr>
      <w:r>
        <w:t>Employees’ skills: Change will be successful as long as the employees’ capabilities are in line with the new change strategy.</w:t>
      </w:r>
    </w:p>
    <w:p w14:paraId="2BF2E5C6" w14:textId="434E85FB" w:rsidR="003D7C51" w:rsidRDefault="003D7C51" w:rsidP="00222B0B">
      <w:pPr>
        <w:jc w:val="both"/>
      </w:pPr>
      <w:r>
        <w:rPr>
          <w:b/>
          <w:bCs/>
          <w:u w:val="single"/>
        </w:rPr>
        <w:t>EXTERNAL DRIVERS</w:t>
      </w:r>
      <w:r>
        <w:rPr>
          <w:b/>
          <w:bCs/>
        </w:rPr>
        <w:t>:</w:t>
      </w:r>
    </w:p>
    <w:p w14:paraId="40DA8864" w14:textId="4357C685" w:rsidR="00AD4AEC" w:rsidRDefault="00963713" w:rsidP="00222B0B">
      <w:pPr>
        <w:jc w:val="both"/>
      </w:pPr>
      <w:r>
        <w:t>One of the ways of examining the external drivers for change is PESTLE, which stands for Political, Economic, Social, Technological, Legislative and Environmental (Rees and Hall, 2016)</w:t>
      </w:r>
      <w:r w:rsidR="00C77B5E">
        <w:t xml:space="preserve">. They </w:t>
      </w:r>
      <w:r w:rsidR="00AD4AEC">
        <w:t>are reflected as opportunities or threats in a SWOT analysis, which combined with PESTLE, can provides us with information for strategic decision-making.</w:t>
      </w:r>
      <w:r w:rsidR="00FB0591">
        <w:t xml:space="preserve"> </w:t>
      </w:r>
    </w:p>
    <w:p w14:paraId="4B742C2A" w14:textId="2F5DBC9E" w:rsidR="00FB0591" w:rsidRDefault="00FB0591" w:rsidP="00222B0B">
      <w:pPr>
        <w:jc w:val="both"/>
      </w:pPr>
      <w:r>
        <w:t xml:space="preserve">Economic: </w:t>
      </w:r>
      <w:r w:rsidR="00A40FB3">
        <w:t xml:space="preserve">The economic situation of a region will influence in the spending of customers, for instance, and there might be also a change on the rates of unemployment, </w:t>
      </w:r>
      <w:r w:rsidR="007D221C">
        <w:t>inflation,</w:t>
      </w:r>
      <w:r w:rsidR="00A40FB3">
        <w:t xml:space="preserve"> and interest. Organisations should plan some actions to react to these.</w:t>
      </w:r>
    </w:p>
    <w:p w14:paraId="2EF3337A" w14:textId="13ACEF60" w:rsidR="00CA1436" w:rsidRDefault="00CA1436" w:rsidP="00222B0B">
      <w:pPr>
        <w:jc w:val="both"/>
      </w:pPr>
      <w:r>
        <w:t>Legal: In the past 18 month</w:t>
      </w:r>
      <w:r w:rsidR="00C77B5E">
        <w:t>s</w:t>
      </w:r>
      <w:r>
        <w:t xml:space="preserve"> we have seen an increase of changes in legislation due to the Covid-19 pandemic, where businesses have had to adapt to </w:t>
      </w:r>
      <w:r w:rsidR="008338C5">
        <w:t xml:space="preserve">new </w:t>
      </w:r>
      <w:r>
        <w:t xml:space="preserve">legislation in terms of furlough </w:t>
      </w:r>
      <w:r w:rsidRPr="00CA1436">
        <w:t>(Legislation.gov.uk, 2021</w:t>
      </w:r>
      <w:r w:rsidR="007D221C">
        <w:t>b</w:t>
      </w:r>
      <w:r w:rsidRPr="00CA1436">
        <w:t>)</w:t>
      </w:r>
      <w:r w:rsidR="008338C5">
        <w:t xml:space="preserve"> or Health and Safety </w:t>
      </w:r>
      <w:r w:rsidR="008338C5" w:rsidRPr="008338C5">
        <w:t>(Legislation.gov.uk, 2021</w:t>
      </w:r>
      <w:r w:rsidR="007D221C">
        <w:t>a</w:t>
      </w:r>
      <w:r w:rsidR="008338C5" w:rsidRPr="008338C5">
        <w:t>)</w:t>
      </w:r>
      <w:r w:rsidR="008338C5">
        <w:t>.</w:t>
      </w:r>
    </w:p>
    <w:p w14:paraId="19DFBA79" w14:textId="12418F13" w:rsidR="008338C5" w:rsidRDefault="0099146B" w:rsidP="00222B0B">
      <w:pPr>
        <w:jc w:val="both"/>
      </w:pPr>
      <w:r>
        <w:t xml:space="preserve">Social: Due to the pandemic, some businesses like high street fashion retailers have had to adapt to different lifestyle patterns, introducing other products such as </w:t>
      </w:r>
      <w:r w:rsidR="007D221C">
        <w:t>home wear</w:t>
      </w:r>
      <w:r>
        <w:t xml:space="preserve"> (Zara, 2021).</w:t>
      </w:r>
    </w:p>
    <w:p w14:paraId="02C050BB" w14:textId="1C50643B" w:rsidR="00E62F0D" w:rsidRDefault="00E62F0D" w:rsidP="00222B0B">
      <w:pPr>
        <w:jc w:val="both"/>
      </w:pPr>
      <w:r>
        <w:t xml:space="preserve">ORGANISATIONAL FACTORS THAT MIGHT ENABLE CHANGE PROCESSES </w:t>
      </w:r>
      <w:r w:rsidR="00A02961">
        <w:t>(Shmula.com, 2017).</w:t>
      </w:r>
    </w:p>
    <w:p w14:paraId="3F642B4A" w14:textId="77777777" w:rsidR="00BD5F09" w:rsidRDefault="00BD5F09" w:rsidP="00222B0B">
      <w:pPr>
        <w:jc w:val="both"/>
      </w:pPr>
      <w:r>
        <w:t>Clear Vision: Everybody in the organisation must understand why change is needed and what the expected outcome of the project would be. It must be easy to communicate and clear.</w:t>
      </w:r>
    </w:p>
    <w:p w14:paraId="3D8CFF68" w14:textId="4662A86D" w:rsidR="00BD5F09" w:rsidRDefault="00BD5F09" w:rsidP="00222B0B">
      <w:pPr>
        <w:jc w:val="both"/>
      </w:pPr>
      <w:r>
        <w:t xml:space="preserve">Employee engagement: </w:t>
      </w:r>
      <w:r w:rsidR="00A02961">
        <w:t>Every member of the organisation has to be part of the process, otherwise the project will not succeed. The organisation must focus on ensuring that individual employees participate in the company’s transformation.</w:t>
      </w:r>
      <w:r>
        <w:t xml:space="preserve"> </w:t>
      </w:r>
    </w:p>
    <w:p w14:paraId="12F22006" w14:textId="4CE19E10" w:rsidR="00E62F0D" w:rsidRDefault="00E62F0D" w:rsidP="00222B0B">
      <w:pPr>
        <w:jc w:val="both"/>
      </w:pPr>
      <w:r>
        <w:t>ORGANISATIONAL FACTORS THAT MIGHT HINDER CHANGE PROCESSES (2)</w:t>
      </w:r>
    </w:p>
    <w:p w14:paraId="0679BC82" w14:textId="5A558F79" w:rsidR="00C72CF1" w:rsidRDefault="00C72CF1" w:rsidP="00222B0B">
      <w:pPr>
        <w:jc w:val="both"/>
      </w:pPr>
      <w:r>
        <w:t>There are also some key factors that might have a negative impact on change management (CIPD, 2021):</w:t>
      </w:r>
    </w:p>
    <w:p w14:paraId="1F6DF8EB" w14:textId="246CB05F" w:rsidR="00C72CF1" w:rsidRDefault="00B556FD" w:rsidP="00222B0B">
      <w:pPr>
        <w:jc w:val="both"/>
      </w:pPr>
      <w:r>
        <w:t>Lack of effective programme management regulations: This can cause missing deadlines or not achieving desired goals.</w:t>
      </w:r>
    </w:p>
    <w:p w14:paraId="78B6FB09" w14:textId="63819103" w:rsidR="00B556FD" w:rsidRDefault="00B556FD" w:rsidP="00222B0B">
      <w:pPr>
        <w:jc w:val="both"/>
      </w:pPr>
      <w:r>
        <w:t>Poor communication: This can be linked to employee resistance which may lead to strikes</w:t>
      </w:r>
      <w:r w:rsidR="00BD5F09">
        <w:t>.</w:t>
      </w:r>
    </w:p>
    <w:p w14:paraId="56A0FD66" w14:textId="7CA513DA" w:rsidR="00E62F0D" w:rsidRDefault="00E62F0D" w:rsidP="00222B0B">
      <w:pPr>
        <w:jc w:val="both"/>
      </w:pPr>
      <w:r>
        <w:t>EXPLANATION OF 2 CHANGE THEORIES/MODELS AND HOW THEY CAN SUPPORT CHANGE MANAGEMENT</w:t>
      </w:r>
    </w:p>
    <w:p w14:paraId="63F78462" w14:textId="45EA94AD" w:rsidR="00F85B0A" w:rsidRDefault="00885500" w:rsidP="00222B0B">
      <w:pPr>
        <w:jc w:val="both"/>
      </w:pPr>
      <w:r>
        <w:t>In order to support change management, different authors have come up with theories or models. I am going to explain two of the most important ones:</w:t>
      </w:r>
    </w:p>
    <w:p w14:paraId="46472F67" w14:textId="0F6FFF88" w:rsidR="00885500" w:rsidRDefault="00885500" w:rsidP="00222B0B">
      <w:pPr>
        <w:jc w:val="both"/>
        <w:rPr>
          <w:b/>
          <w:bCs/>
        </w:rPr>
      </w:pPr>
      <w:r>
        <w:rPr>
          <w:b/>
          <w:bCs/>
        </w:rPr>
        <w:t>LEWIN’S THREE-PHASE CHANGE MODEL</w:t>
      </w:r>
    </w:p>
    <w:p w14:paraId="56AAC90A" w14:textId="221F4240" w:rsidR="00885500" w:rsidRDefault="00885500" w:rsidP="00222B0B">
      <w:pPr>
        <w:jc w:val="both"/>
      </w:pPr>
      <w:r>
        <w:lastRenderedPageBreak/>
        <w:t xml:space="preserve">Kurt Lewin’s model is dated 1951 and focuses on modifying the psychological aspects of behaviour. </w:t>
      </w:r>
      <w:r w:rsidR="00F15CDD">
        <w:t>It has three phases</w:t>
      </w:r>
      <w:r w:rsidR="008121EB">
        <w:t xml:space="preserve"> (Rees and Hall, 2016)</w:t>
      </w:r>
      <w:r w:rsidR="00A02A8B">
        <w:t>, which describe a system of clear and</w:t>
      </w:r>
      <w:r w:rsidR="00A02A8B" w:rsidRPr="00A02A8B">
        <w:t xml:space="preserve"> </w:t>
      </w:r>
      <w:r w:rsidR="00A02A8B">
        <w:t xml:space="preserve">interconnected processes. </w:t>
      </w:r>
    </w:p>
    <w:p w14:paraId="5DD9503D" w14:textId="6E96FD53" w:rsidR="00F15CDD" w:rsidRDefault="00F15CDD" w:rsidP="00F15CDD">
      <w:pPr>
        <w:pStyle w:val="ListParagraph"/>
        <w:numPr>
          <w:ilvl w:val="0"/>
          <w:numId w:val="1"/>
        </w:numPr>
        <w:jc w:val="both"/>
      </w:pPr>
      <w:r>
        <w:t>Unfreezing: Decreasing the refusal to change by understanding and accepting the need for change.</w:t>
      </w:r>
    </w:p>
    <w:p w14:paraId="14C594ED" w14:textId="1E8C266E" w:rsidR="00F15CDD" w:rsidRDefault="00F15CDD" w:rsidP="00F15CDD">
      <w:pPr>
        <w:pStyle w:val="ListParagraph"/>
        <w:numPr>
          <w:ilvl w:val="0"/>
          <w:numId w:val="1"/>
        </w:numPr>
        <w:jc w:val="both"/>
      </w:pPr>
      <w:r>
        <w:t>Movement: Acquiring new ways of thinking to promote the behaviours needed for change to happen.</w:t>
      </w:r>
    </w:p>
    <w:p w14:paraId="15EF2CA3" w14:textId="5012DF3F" w:rsidR="00F15CDD" w:rsidRDefault="00F15CDD" w:rsidP="00F15CDD">
      <w:pPr>
        <w:pStyle w:val="ListParagraph"/>
        <w:numPr>
          <w:ilvl w:val="0"/>
          <w:numId w:val="1"/>
        </w:numPr>
        <w:jc w:val="both"/>
      </w:pPr>
      <w:r>
        <w:t>Refreezing:</w:t>
      </w:r>
      <w:r w:rsidR="008121EB">
        <w:t xml:space="preserve"> Keeping stable by supporting and emphasising the new change conditions.</w:t>
      </w:r>
    </w:p>
    <w:p w14:paraId="01118459" w14:textId="7107BADA" w:rsidR="00F15CDD" w:rsidRDefault="00F15CDD" w:rsidP="00F15CDD">
      <w:pPr>
        <w:pStyle w:val="ListParagraph"/>
        <w:jc w:val="both"/>
      </w:pPr>
    </w:p>
    <w:p w14:paraId="4C893570" w14:textId="592D4055" w:rsidR="004E1F5F" w:rsidRDefault="004E1F5F" w:rsidP="008121EB">
      <w:pPr>
        <w:jc w:val="both"/>
      </w:pPr>
      <w:r>
        <w:t>Effective change management will be increased once the key stages for change management are identified and understood, thanks to the better-informed decisions made by the managers about what procedures to use</w:t>
      </w:r>
      <w:r w:rsidR="007001C7">
        <w:t xml:space="preserve"> (Rees and Hall, 2016)</w:t>
      </w:r>
      <w:r>
        <w:t>.</w:t>
      </w:r>
    </w:p>
    <w:p w14:paraId="50981EFA" w14:textId="5A3CD009" w:rsidR="008121EB" w:rsidRDefault="00A02A8B" w:rsidP="008121EB">
      <w:pPr>
        <w:jc w:val="both"/>
      </w:pPr>
      <w:r>
        <w:t>Lewin</w:t>
      </w:r>
      <w:r w:rsidR="00272881">
        <w:t xml:space="preserve"> also developed the </w:t>
      </w:r>
      <w:r w:rsidR="00272881">
        <w:rPr>
          <w:i/>
          <w:iCs/>
        </w:rPr>
        <w:t>Force-field analysis</w:t>
      </w:r>
      <w:r w:rsidR="00272881">
        <w:t>, a technique that diagnoses the forces for and against change. There are both internal and external forces that will resist change and also forces which will encourage it. When there is a balance between the ‘for’ and the ‘against’ forces</w:t>
      </w:r>
      <w:r w:rsidR="00851511">
        <w:t>, it is a stable situation. On the other hand, when the driving forces increase or the restraining forces decrease, change will take place, moving the organisation to the new steady state, as we can see in the image (Rees and Hall, 2016)</w:t>
      </w:r>
      <w:r w:rsidR="00891941">
        <w:t xml:space="preserve">. This model has been </w:t>
      </w:r>
      <w:r w:rsidR="00155CC4">
        <w:t>contemplated</w:t>
      </w:r>
      <w:r w:rsidR="00891941">
        <w:t xml:space="preserve"> in other</w:t>
      </w:r>
      <w:r w:rsidR="00155CC4">
        <w:t xml:space="preserve"> change management models.</w:t>
      </w:r>
    </w:p>
    <w:p w14:paraId="35C96141" w14:textId="77777777" w:rsidR="00803D5B" w:rsidRDefault="00885500" w:rsidP="00222B0B">
      <w:pPr>
        <w:jc w:val="both"/>
        <w:rPr>
          <w:b/>
          <w:bCs/>
        </w:rPr>
      </w:pPr>
      <w:r>
        <w:rPr>
          <w:b/>
          <w:bCs/>
        </w:rPr>
        <w:t>KOTTER’S 8 STAGE CHANGE MODEL</w:t>
      </w:r>
    </w:p>
    <w:p w14:paraId="53567974" w14:textId="3EEB6385" w:rsidR="00885500" w:rsidRDefault="00803D5B" w:rsidP="00222B0B">
      <w:pPr>
        <w:jc w:val="both"/>
        <w:rPr>
          <w:b/>
          <w:bCs/>
        </w:rPr>
      </w:pPr>
      <w:r>
        <w:rPr>
          <w:b/>
          <w:bCs/>
        </w:rPr>
        <w:t>(Mindtools, 2021b)</w:t>
      </w:r>
      <w:r w:rsidR="00885500">
        <w:rPr>
          <w:b/>
          <w:bCs/>
        </w:rPr>
        <w:t xml:space="preserve"> </w:t>
      </w:r>
    </w:p>
    <w:p w14:paraId="39AB7E35" w14:textId="3824D31E" w:rsidR="00891941" w:rsidRDefault="00155CC4" w:rsidP="00222B0B">
      <w:pPr>
        <w:jc w:val="both"/>
      </w:pPr>
      <w:r>
        <w:t>John Kotter defined in 1996 a change management model for large organisations which includes eight stages (Rees and Hall, 2016):</w:t>
      </w:r>
    </w:p>
    <w:p w14:paraId="77C3F399" w14:textId="2F3DF3B5" w:rsidR="00155CC4" w:rsidRPr="00155CC4" w:rsidRDefault="00155CC4" w:rsidP="00155CC4">
      <w:pPr>
        <w:pStyle w:val="ListParagraph"/>
        <w:numPr>
          <w:ilvl w:val="0"/>
          <w:numId w:val="2"/>
        </w:numPr>
        <w:jc w:val="both"/>
        <w:rPr>
          <w:u w:val="single"/>
        </w:rPr>
      </w:pPr>
      <w:r w:rsidRPr="00155CC4">
        <w:rPr>
          <w:u w:val="single"/>
        </w:rPr>
        <w:t>Create urgency</w:t>
      </w:r>
      <w:r>
        <w:t xml:space="preserve"> around the need for change</w:t>
      </w:r>
      <w:r w:rsidR="00305A7D">
        <w:t>, by having an open dialogue about the marketplace and competition, identifying threats and opportunities.</w:t>
      </w:r>
    </w:p>
    <w:p w14:paraId="1EE597C3" w14:textId="14EF080B" w:rsidR="00155CC4" w:rsidRPr="00155CC4" w:rsidRDefault="00155CC4" w:rsidP="00155CC4">
      <w:pPr>
        <w:pStyle w:val="ListParagraph"/>
        <w:numPr>
          <w:ilvl w:val="0"/>
          <w:numId w:val="2"/>
        </w:numPr>
        <w:jc w:val="both"/>
        <w:rPr>
          <w:u w:val="single"/>
        </w:rPr>
      </w:pPr>
      <w:r w:rsidRPr="00155CC4">
        <w:rPr>
          <w:u w:val="single"/>
        </w:rPr>
        <w:t>Form a powerful coalition</w:t>
      </w:r>
      <w:r w:rsidR="00305A7D">
        <w:t xml:space="preserve"> with a strong leadership and supported by influential people within the organisation.</w:t>
      </w:r>
    </w:p>
    <w:p w14:paraId="3A5FC376" w14:textId="0D575479" w:rsidR="00155CC4" w:rsidRPr="00155CC4" w:rsidRDefault="00155CC4" w:rsidP="00155CC4">
      <w:pPr>
        <w:pStyle w:val="ListParagraph"/>
        <w:numPr>
          <w:ilvl w:val="0"/>
          <w:numId w:val="2"/>
        </w:numPr>
        <w:jc w:val="both"/>
        <w:rPr>
          <w:u w:val="single"/>
        </w:rPr>
      </w:pPr>
      <w:r w:rsidRPr="00155CC4">
        <w:rPr>
          <w:u w:val="single"/>
        </w:rPr>
        <w:t>Create a vision for change</w:t>
      </w:r>
      <w:r w:rsidR="00305A7D">
        <w:t>, with ideas and solutions, with a clear aim.</w:t>
      </w:r>
    </w:p>
    <w:p w14:paraId="760C842A" w14:textId="5C3A3326" w:rsidR="00155CC4" w:rsidRPr="00155CC4" w:rsidRDefault="00155CC4" w:rsidP="00155CC4">
      <w:pPr>
        <w:pStyle w:val="ListParagraph"/>
        <w:numPr>
          <w:ilvl w:val="0"/>
          <w:numId w:val="2"/>
        </w:numPr>
        <w:jc w:val="both"/>
        <w:rPr>
          <w:u w:val="single"/>
        </w:rPr>
      </w:pPr>
      <w:r w:rsidRPr="00155CC4">
        <w:rPr>
          <w:u w:val="single"/>
        </w:rPr>
        <w:t>Communicate the vision</w:t>
      </w:r>
      <w:r w:rsidR="00305A7D">
        <w:rPr>
          <w:u w:val="single"/>
        </w:rPr>
        <w:t>,</w:t>
      </w:r>
      <w:r w:rsidR="00305A7D">
        <w:t xml:space="preserve"> promoting understanding and commitment, and leading by example.</w:t>
      </w:r>
    </w:p>
    <w:p w14:paraId="77A657C7" w14:textId="234C5936" w:rsidR="00155CC4" w:rsidRPr="00155CC4" w:rsidRDefault="00155CC4" w:rsidP="00155CC4">
      <w:pPr>
        <w:pStyle w:val="ListParagraph"/>
        <w:numPr>
          <w:ilvl w:val="0"/>
          <w:numId w:val="2"/>
        </w:numPr>
        <w:jc w:val="both"/>
        <w:rPr>
          <w:u w:val="single"/>
        </w:rPr>
      </w:pPr>
      <w:r w:rsidRPr="00155CC4">
        <w:rPr>
          <w:u w:val="single"/>
        </w:rPr>
        <w:t>Remove obstacles</w:t>
      </w:r>
      <w:r w:rsidR="00305A7D">
        <w:t xml:space="preserve"> to empower the people needed to implement the changes.</w:t>
      </w:r>
    </w:p>
    <w:p w14:paraId="165C0CFE" w14:textId="7A7DEE82" w:rsidR="00155CC4" w:rsidRPr="00155CC4" w:rsidRDefault="00155CC4" w:rsidP="00155CC4">
      <w:pPr>
        <w:pStyle w:val="ListParagraph"/>
        <w:numPr>
          <w:ilvl w:val="0"/>
          <w:numId w:val="2"/>
        </w:numPr>
        <w:jc w:val="both"/>
        <w:rPr>
          <w:u w:val="single"/>
        </w:rPr>
      </w:pPr>
      <w:r w:rsidRPr="00155CC4">
        <w:rPr>
          <w:u w:val="single"/>
        </w:rPr>
        <w:t>Create the short-term wins</w:t>
      </w:r>
      <w:r w:rsidR="00305A7D">
        <w:t>, to motivate and ensure future support.</w:t>
      </w:r>
    </w:p>
    <w:p w14:paraId="2078F11A" w14:textId="32169458" w:rsidR="00155CC4" w:rsidRPr="00155CC4" w:rsidRDefault="00155CC4" w:rsidP="00155CC4">
      <w:pPr>
        <w:pStyle w:val="ListParagraph"/>
        <w:numPr>
          <w:ilvl w:val="0"/>
          <w:numId w:val="2"/>
        </w:numPr>
        <w:jc w:val="both"/>
        <w:rPr>
          <w:u w:val="single"/>
        </w:rPr>
      </w:pPr>
      <w:r w:rsidRPr="00155CC4">
        <w:rPr>
          <w:u w:val="single"/>
        </w:rPr>
        <w:t>Build on the change</w:t>
      </w:r>
      <w:r w:rsidR="00305A7D">
        <w:t>, by carrying on looking for improvements</w:t>
      </w:r>
      <w:r w:rsidR="00EA54B4">
        <w:t xml:space="preserve"> after every win</w:t>
      </w:r>
      <w:r w:rsidR="00305A7D">
        <w:t xml:space="preserve">, identifying what </w:t>
      </w:r>
      <w:r w:rsidR="00EA54B4">
        <w:t>went well and what did not.</w:t>
      </w:r>
    </w:p>
    <w:p w14:paraId="4E0518BC" w14:textId="45C73F6E" w:rsidR="00155CC4" w:rsidRPr="00EA54B4" w:rsidRDefault="00EA54B4" w:rsidP="00155CC4">
      <w:pPr>
        <w:pStyle w:val="ListParagraph"/>
        <w:numPr>
          <w:ilvl w:val="0"/>
          <w:numId w:val="2"/>
        </w:numPr>
        <w:jc w:val="both"/>
        <w:rPr>
          <w:u w:val="single"/>
        </w:rPr>
      </w:pPr>
      <w:r>
        <w:rPr>
          <w:u w:val="single"/>
        </w:rPr>
        <w:t>Secure</w:t>
      </w:r>
      <w:r w:rsidR="00155CC4" w:rsidRPr="00155CC4">
        <w:rPr>
          <w:u w:val="single"/>
        </w:rPr>
        <w:t xml:space="preserve"> the changes in corporate culture</w:t>
      </w:r>
      <w:r>
        <w:t>, by maintaining the support of the organisation’s leaders.</w:t>
      </w:r>
    </w:p>
    <w:p w14:paraId="7E0E20BD" w14:textId="152244F0" w:rsidR="00155CC4" w:rsidRPr="00155CC4" w:rsidRDefault="00EA54B4" w:rsidP="00B95671">
      <w:pPr>
        <w:jc w:val="both"/>
      </w:pPr>
      <w:r>
        <w:t>This model emphasises that creating a culture which promotes change helps to receive constant feedback to make the model a continuous process.</w:t>
      </w:r>
    </w:p>
    <w:p w14:paraId="2D7F54C2" w14:textId="046010C4" w:rsidR="00E62F0D" w:rsidRDefault="00E62F0D" w:rsidP="00222B0B">
      <w:pPr>
        <w:jc w:val="both"/>
      </w:pPr>
      <w:r>
        <w:t>HOW POSITIVE WORK RELATIONSHIPS CAN SUPPORT CHANGE PROCESSES</w:t>
      </w:r>
    </w:p>
    <w:p w14:paraId="4F9790AA" w14:textId="5977AB51" w:rsidR="0082223D" w:rsidRDefault="00E440FB" w:rsidP="00222B0B">
      <w:pPr>
        <w:jc w:val="both"/>
      </w:pPr>
      <w:r>
        <w:t>Positive work relationships</w:t>
      </w:r>
      <w:r w:rsidR="00803D5B">
        <w:t xml:space="preserve"> are important as they make the job more gratifying. Close and supportive teams are more productive</w:t>
      </w:r>
      <w:r w:rsidR="0082223D">
        <w:t xml:space="preserve"> (Mindtools, 2021a)</w:t>
      </w:r>
      <w:r w:rsidR="00803D5B">
        <w:t>.</w:t>
      </w:r>
      <w:r w:rsidR="00232B27">
        <w:t xml:space="preserve"> They also promote a high level of support and it will be more probable for others to agree on changes that need to be implemented (Vensure HR, 2021).</w:t>
      </w:r>
    </w:p>
    <w:p w14:paraId="57563878" w14:textId="5F8C7C4B" w:rsidR="00B95671" w:rsidRDefault="0082223D" w:rsidP="00222B0B">
      <w:pPr>
        <w:jc w:val="both"/>
      </w:pPr>
      <w:r>
        <w:t>They</w:t>
      </w:r>
      <w:r w:rsidR="00E440FB">
        <w:t xml:space="preserve"> involve respect, trust, self-awareness, inclusion</w:t>
      </w:r>
      <w:r w:rsidR="00803D5B">
        <w:t>,</w:t>
      </w:r>
      <w:r w:rsidR="00E440FB">
        <w:t xml:space="preserve"> and open</w:t>
      </w:r>
      <w:r w:rsidR="00F82769">
        <w:t xml:space="preserve"> </w:t>
      </w:r>
      <w:r w:rsidR="00E440FB">
        <w:t>communication (Mindtools, 2021a)</w:t>
      </w:r>
      <w:r w:rsidR="00803D5B">
        <w:t>:</w:t>
      </w:r>
    </w:p>
    <w:p w14:paraId="0CC56230" w14:textId="589F2118" w:rsidR="0082223D" w:rsidRDefault="0082223D" w:rsidP="00222B0B">
      <w:pPr>
        <w:jc w:val="both"/>
      </w:pPr>
      <w:r>
        <w:rPr>
          <w:u w:val="single"/>
        </w:rPr>
        <w:lastRenderedPageBreak/>
        <w:t>Respect</w:t>
      </w:r>
      <w:r>
        <w:t>: Valuing each other’s contributions and finding solutions based on mutual understanding and creativity.</w:t>
      </w:r>
    </w:p>
    <w:p w14:paraId="6BC58C7A" w14:textId="7D19482D" w:rsidR="0082223D" w:rsidRDefault="0082223D" w:rsidP="00222B0B">
      <w:pPr>
        <w:jc w:val="both"/>
      </w:pPr>
      <w:r>
        <w:rPr>
          <w:u w:val="single"/>
        </w:rPr>
        <w:t>Trust</w:t>
      </w:r>
      <w:r>
        <w:t xml:space="preserve">: </w:t>
      </w:r>
      <w:r w:rsidR="00C36A73">
        <w:t>When trust is in place, thoughts and actions are open and honest.</w:t>
      </w:r>
    </w:p>
    <w:p w14:paraId="4DF2E354" w14:textId="7DCE3E66" w:rsidR="00C36A73" w:rsidRDefault="00C36A73" w:rsidP="00222B0B">
      <w:pPr>
        <w:jc w:val="both"/>
      </w:pPr>
      <w:r>
        <w:rPr>
          <w:u w:val="single"/>
        </w:rPr>
        <w:t>Self-awareness</w:t>
      </w:r>
      <w:r>
        <w:t>: Being responsible for own’s actions.</w:t>
      </w:r>
    </w:p>
    <w:p w14:paraId="6C3CD82C" w14:textId="26CF723E" w:rsidR="00C36A73" w:rsidRDefault="00C36A73" w:rsidP="00222B0B">
      <w:pPr>
        <w:jc w:val="both"/>
      </w:pPr>
      <w:r>
        <w:rPr>
          <w:u w:val="single"/>
        </w:rPr>
        <w:t>Inclusion</w:t>
      </w:r>
      <w:r>
        <w:t>: Welcoming different opinions to influence the decision-making process.</w:t>
      </w:r>
    </w:p>
    <w:p w14:paraId="7F5E76AE" w14:textId="2C2ADD1A" w:rsidR="00F82769" w:rsidRDefault="00F82769" w:rsidP="00222B0B">
      <w:pPr>
        <w:jc w:val="both"/>
      </w:pPr>
      <w:r>
        <w:rPr>
          <w:u w:val="single"/>
        </w:rPr>
        <w:t>Open communication</w:t>
      </w:r>
      <w:r>
        <w:t xml:space="preserve">: </w:t>
      </w:r>
      <w:r w:rsidR="00232B27">
        <w:t>The more effective the communication, the better the connection between team members.</w:t>
      </w:r>
    </w:p>
    <w:p w14:paraId="568D3CD2" w14:textId="67E6B6AF" w:rsidR="00232B27" w:rsidRDefault="00232B27" w:rsidP="00232B27">
      <w:pPr>
        <w:jc w:val="both"/>
      </w:pPr>
      <w:r>
        <w:t>HOW POSITIVE WORK RELATIONSHIPS CAN BE BUILT AND MAINTAINED</w:t>
      </w:r>
      <w:r w:rsidR="00A50A78">
        <w:t xml:space="preserve"> (Forbes, 2020)</w:t>
      </w:r>
    </w:p>
    <w:p w14:paraId="18FB49B1" w14:textId="1D3AAD60" w:rsidR="00A50A78" w:rsidRDefault="00A50A78" w:rsidP="00232B27">
      <w:pPr>
        <w:jc w:val="both"/>
      </w:pPr>
      <w:r>
        <w:t xml:space="preserve">Forbes asked the members of the Young Entrepreneur Council about ways of </w:t>
      </w:r>
      <w:r w:rsidR="00347E01">
        <w:t>earning and keeping employees’ trust in times of change. These are:</w:t>
      </w:r>
    </w:p>
    <w:p w14:paraId="6F19ED40" w14:textId="1768C728" w:rsidR="00347E01" w:rsidRDefault="00347E01" w:rsidP="00347E01">
      <w:pPr>
        <w:pStyle w:val="ListParagraph"/>
        <w:numPr>
          <w:ilvl w:val="0"/>
          <w:numId w:val="3"/>
        </w:numPr>
        <w:jc w:val="both"/>
      </w:pPr>
      <w:r w:rsidRPr="0058448F">
        <w:rPr>
          <w:u w:val="single"/>
        </w:rPr>
        <w:t xml:space="preserve">Open </w:t>
      </w:r>
      <w:r w:rsidR="0058448F">
        <w:rPr>
          <w:u w:val="single"/>
        </w:rPr>
        <w:t>c</w:t>
      </w:r>
      <w:r w:rsidRPr="0058448F">
        <w:rPr>
          <w:u w:val="single"/>
        </w:rPr>
        <w:t>ommunication between leaders and employees</w:t>
      </w:r>
      <w:r w:rsidR="0058448F">
        <w:t>: Being honest and calm about what the organisation is going through and without making the employees panic or putting blame on others.</w:t>
      </w:r>
    </w:p>
    <w:p w14:paraId="3A7A5613" w14:textId="3380655D" w:rsidR="0058448F" w:rsidRDefault="0058448F" w:rsidP="00347E01">
      <w:pPr>
        <w:pStyle w:val="ListParagraph"/>
        <w:numPr>
          <w:ilvl w:val="0"/>
          <w:numId w:val="3"/>
        </w:numPr>
        <w:jc w:val="both"/>
      </w:pPr>
      <w:r>
        <w:rPr>
          <w:u w:val="single"/>
        </w:rPr>
        <w:t>Allowing the employees to become leaders</w:t>
      </w:r>
      <w:r>
        <w:t>: Showing that leaders understand they will have to be replaced in the future, giving everyone the hope that they can be leaders too, acquiring new responsibilities, becoming a part of the organisation’s success.</w:t>
      </w:r>
    </w:p>
    <w:p w14:paraId="2C854A42" w14:textId="19CC3F32" w:rsidR="0058448F" w:rsidRDefault="0058448F" w:rsidP="00347E01">
      <w:pPr>
        <w:pStyle w:val="ListParagraph"/>
        <w:numPr>
          <w:ilvl w:val="0"/>
          <w:numId w:val="3"/>
        </w:numPr>
        <w:jc w:val="both"/>
      </w:pPr>
      <w:r>
        <w:rPr>
          <w:u w:val="single"/>
        </w:rPr>
        <w:t xml:space="preserve">Demonstrating honour </w:t>
      </w:r>
      <w:r w:rsidRPr="0058448F">
        <w:rPr>
          <w:u w:val="single"/>
        </w:rPr>
        <w:t>and</w:t>
      </w:r>
      <w:r>
        <w:rPr>
          <w:u w:val="single"/>
        </w:rPr>
        <w:t xml:space="preserve"> kindness in the daily actions</w:t>
      </w:r>
      <w:r>
        <w:t>: Respecting everyone around and avoiding gossip</w:t>
      </w:r>
      <w:r w:rsidR="0071531F">
        <w:t>.</w:t>
      </w:r>
    </w:p>
    <w:p w14:paraId="4BA13289" w14:textId="561DF6A0" w:rsidR="0071531F" w:rsidRDefault="0071531F" w:rsidP="00347E01">
      <w:pPr>
        <w:pStyle w:val="ListParagraph"/>
        <w:numPr>
          <w:ilvl w:val="0"/>
          <w:numId w:val="3"/>
        </w:numPr>
        <w:jc w:val="both"/>
      </w:pPr>
      <w:r>
        <w:rPr>
          <w:u w:val="single"/>
        </w:rPr>
        <w:t>Showing the employees who you are, not your job title</w:t>
      </w:r>
      <w:r>
        <w:t>: Showing them that as a leader you have their best interests at heart, which will build trust, unity and will encourage cooperation. This will motivate them to perform better, feeling part of a company they care about.</w:t>
      </w:r>
    </w:p>
    <w:p w14:paraId="781A99C8" w14:textId="2B7E4F27" w:rsidR="00B61EA9" w:rsidRPr="00B61EA9" w:rsidRDefault="00B61EA9" w:rsidP="0043091F">
      <w:pPr>
        <w:pStyle w:val="ListParagraph"/>
        <w:numPr>
          <w:ilvl w:val="0"/>
          <w:numId w:val="3"/>
        </w:numPr>
        <w:jc w:val="both"/>
      </w:pPr>
      <w:r>
        <w:rPr>
          <w:u w:val="single"/>
        </w:rPr>
        <w:t>Taking a genuine interest in the team</w:t>
      </w:r>
      <w:r>
        <w:t>: Asking them about their personal life, their goals and how to help them to achieve them. This way the team will feel appreciated.</w:t>
      </w:r>
    </w:p>
    <w:p w14:paraId="72F92877" w14:textId="27AF5A25" w:rsidR="0043091F" w:rsidRDefault="0043091F" w:rsidP="0043091F">
      <w:pPr>
        <w:pStyle w:val="ListParagraph"/>
        <w:numPr>
          <w:ilvl w:val="0"/>
          <w:numId w:val="3"/>
        </w:numPr>
        <w:jc w:val="both"/>
      </w:pPr>
      <w:r>
        <w:rPr>
          <w:u w:val="single"/>
        </w:rPr>
        <w:t>Sharing values and goals</w:t>
      </w:r>
      <w:r>
        <w:t>: Leaders should turn their personal values into corporate values, and it should be communicated to the employees.</w:t>
      </w:r>
    </w:p>
    <w:p w14:paraId="0D220227" w14:textId="3D354733" w:rsidR="00B61EA9" w:rsidRDefault="00B61EA9" w:rsidP="0043091F">
      <w:pPr>
        <w:pStyle w:val="ListParagraph"/>
        <w:numPr>
          <w:ilvl w:val="0"/>
          <w:numId w:val="3"/>
        </w:numPr>
        <w:jc w:val="both"/>
      </w:pPr>
      <w:r>
        <w:rPr>
          <w:u w:val="single"/>
        </w:rPr>
        <w:t>Using Emotional Intelligence when addressing to employees</w:t>
      </w:r>
      <w:r>
        <w:t>: Talking about fears and emotions, but with the right amount of sympathy and empathy.</w:t>
      </w:r>
    </w:p>
    <w:p w14:paraId="17BAEC13" w14:textId="2E9F8ABB" w:rsidR="00B61EA9" w:rsidRDefault="00B61EA9" w:rsidP="0043091F">
      <w:pPr>
        <w:pStyle w:val="ListParagraph"/>
        <w:numPr>
          <w:ilvl w:val="0"/>
          <w:numId w:val="3"/>
        </w:numPr>
        <w:jc w:val="both"/>
      </w:pPr>
      <w:r>
        <w:rPr>
          <w:u w:val="single"/>
        </w:rPr>
        <w:t>Addressing mistakes straightforward</w:t>
      </w:r>
      <w:r>
        <w:t>: Communicating clearly about the process, explaining what happened and what the plan is to fix it.</w:t>
      </w:r>
    </w:p>
    <w:p w14:paraId="3999F137" w14:textId="2D26E852" w:rsidR="00B61EA9" w:rsidRDefault="00B61EA9" w:rsidP="0043091F">
      <w:pPr>
        <w:pStyle w:val="ListParagraph"/>
        <w:numPr>
          <w:ilvl w:val="0"/>
          <w:numId w:val="3"/>
        </w:numPr>
        <w:jc w:val="both"/>
      </w:pPr>
      <w:r>
        <w:rPr>
          <w:u w:val="single"/>
        </w:rPr>
        <w:t>Supporting the employees</w:t>
      </w:r>
      <w:r w:rsidRPr="00B61EA9">
        <w:t>:</w:t>
      </w:r>
      <w:r>
        <w:t xml:space="preserve"> Show them you will be there in case they need you.</w:t>
      </w:r>
    </w:p>
    <w:p w14:paraId="03023C35" w14:textId="4D475459" w:rsidR="00B61EA9" w:rsidRDefault="00B61EA9" w:rsidP="0043091F">
      <w:pPr>
        <w:pStyle w:val="ListParagraph"/>
        <w:numPr>
          <w:ilvl w:val="0"/>
          <w:numId w:val="3"/>
        </w:numPr>
        <w:jc w:val="both"/>
      </w:pPr>
      <w:r>
        <w:rPr>
          <w:u w:val="single"/>
        </w:rPr>
        <w:t>Being a role model</w:t>
      </w:r>
      <w:r>
        <w:t xml:space="preserve">: </w:t>
      </w:r>
      <w:r w:rsidR="00371A5A">
        <w:t>Especially in difficult times, so they may copy the behaviour.</w:t>
      </w:r>
    </w:p>
    <w:p w14:paraId="62E9CBE1" w14:textId="1DBA6124" w:rsidR="00885DA9" w:rsidRDefault="00E62F0D" w:rsidP="00222B0B">
      <w:pPr>
        <w:jc w:val="both"/>
      </w:pPr>
      <w:r>
        <w:t>COMMUNICATION</w:t>
      </w:r>
      <w:r w:rsidR="0070710F">
        <w:t xml:space="preserve"> IN CHANGE MANAGEMENT</w:t>
      </w:r>
    </w:p>
    <w:p w14:paraId="21AF0526" w14:textId="31969AE1" w:rsidR="00885DA9" w:rsidRDefault="00885DA9" w:rsidP="00222B0B">
      <w:pPr>
        <w:jc w:val="both"/>
      </w:pPr>
      <w:r>
        <w:t>It has been established that communication is key throughout any change process and it is usually the responsibility of the HR professionals to make sure that suitable communication tools are employed and that are effective (Wilkinson and Taylor, 2016). Some of these methods of communication are:</w:t>
      </w:r>
    </w:p>
    <w:p w14:paraId="79C06634" w14:textId="48FA4B7E" w:rsidR="00885DA9" w:rsidRDefault="00885DA9" w:rsidP="00885DA9">
      <w:pPr>
        <w:pStyle w:val="ListParagraph"/>
        <w:numPr>
          <w:ilvl w:val="0"/>
          <w:numId w:val="4"/>
        </w:numPr>
        <w:jc w:val="both"/>
      </w:pPr>
      <w:r w:rsidRPr="00885DA9">
        <w:rPr>
          <w:u w:val="single"/>
        </w:rPr>
        <w:t>Top-down channels</w:t>
      </w:r>
      <w:r>
        <w:t>: Usually the senior managers talk to the employees, or letters are sent to the employees.</w:t>
      </w:r>
    </w:p>
    <w:p w14:paraId="452EEAF4" w14:textId="05EBAFBA" w:rsidR="00885DA9" w:rsidRDefault="00885DA9" w:rsidP="00885DA9">
      <w:pPr>
        <w:pStyle w:val="ListParagraph"/>
        <w:numPr>
          <w:ilvl w:val="0"/>
          <w:numId w:val="4"/>
        </w:numPr>
        <w:jc w:val="both"/>
      </w:pPr>
      <w:r w:rsidRPr="00885DA9">
        <w:rPr>
          <w:u w:val="single"/>
        </w:rPr>
        <w:t>Bottom-up channels</w:t>
      </w:r>
      <w:r>
        <w:t>: The employees participate and generate ideas, through collective consultation or workshops.</w:t>
      </w:r>
    </w:p>
    <w:p w14:paraId="3DC1346F" w14:textId="5C053B5A" w:rsidR="00885DA9" w:rsidRDefault="00885DA9" w:rsidP="00885DA9">
      <w:pPr>
        <w:pStyle w:val="ListParagraph"/>
        <w:numPr>
          <w:ilvl w:val="0"/>
          <w:numId w:val="4"/>
        </w:numPr>
        <w:jc w:val="both"/>
      </w:pPr>
      <w:r w:rsidRPr="00885DA9">
        <w:rPr>
          <w:u w:val="single"/>
        </w:rPr>
        <w:t>Two-way discussions</w:t>
      </w:r>
      <w:r>
        <w:t>: One-to-one meetings take place between the employees and their line managers or HR department where the personal implications or concerns are discussed.</w:t>
      </w:r>
    </w:p>
    <w:p w14:paraId="4FC2CBFA" w14:textId="1E3C654B" w:rsidR="00F60FF8" w:rsidRDefault="0070710F" w:rsidP="00F60FF8">
      <w:pPr>
        <w:jc w:val="both"/>
      </w:pPr>
      <w:r>
        <w:lastRenderedPageBreak/>
        <w:t>ACTIONS TO BE CONSIDERED WHEN COMMUNICATING CHANGE WITHIN AN ORGANISATION (Wilkinson and Taylor, 2016)</w:t>
      </w:r>
    </w:p>
    <w:p w14:paraId="1B0BDF0C" w14:textId="5EF42D7F" w:rsidR="0070710F" w:rsidRDefault="0070710F" w:rsidP="0070710F">
      <w:pPr>
        <w:pStyle w:val="ListParagraph"/>
        <w:numPr>
          <w:ilvl w:val="0"/>
          <w:numId w:val="5"/>
        </w:numPr>
        <w:jc w:val="both"/>
      </w:pPr>
      <w:r>
        <w:rPr>
          <w:u w:val="single"/>
        </w:rPr>
        <w:t>To be aware of the stakeholders and be able to influence at all levels</w:t>
      </w:r>
      <w:r>
        <w:t>: HR must take into consideration not only the employees but also senior manager</w:t>
      </w:r>
      <w:r w:rsidR="000536BC">
        <w:t>s</w:t>
      </w:r>
      <w:r>
        <w:t>, as they have to be committed to communicate the changes, even coaching them in effective communication.</w:t>
      </w:r>
    </w:p>
    <w:p w14:paraId="75A65EFE" w14:textId="1FFDA1D6" w:rsidR="0070710F" w:rsidRDefault="0070710F" w:rsidP="0070710F">
      <w:pPr>
        <w:pStyle w:val="ListParagraph"/>
        <w:numPr>
          <w:ilvl w:val="0"/>
          <w:numId w:val="5"/>
        </w:numPr>
        <w:jc w:val="both"/>
      </w:pPr>
      <w:r>
        <w:rPr>
          <w:u w:val="single"/>
        </w:rPr>
        <w:t>Honesty</w:t>
      </w:r>
      <w:r>
        <w:t>: All stakeholders will demand consistent, honest</w:t>
      </w:r>
      <w:r w:rsidR="00BA236F">
        <w:t>,</w:t>
      </w:r>
      <w:r>
        <w:t xml:space="preserve"> and current information, even if it is not good news.</w:t>
      </w:r>
    </w:p>
    <w:p w14:paraId="2523E3AE" w14:textId="1AB07C33" w:rsidR="0004679A" w:rsidRDefault="00A63E7E" w:rsidP="0070710F">
      <w:pPr>
        <w:pStyle w:val="ListParagraph"/>
        <w:numPr>
          <w:ilvl w:val="0"/>
          <w:numId w:val="5"/>
        </w:numPr>
        <w:jc w:val="both"/>
      </w:pPr>
      <w:r>
        <w:rPr>
          <w:u w:val="single"/>
        </w:rPr>
        <w:t>A</w:t>
      </w:r>
      <w:r w:rsidR="0004679A">
        <w:rPr>
          <w:u w:val="single"/>
        </w:rPr>
        <w:t>ttention to detail</w:t>
      </w:r>
      <w:r w:rsidR="0004679A">
        <w:t xml:space="preserve">: </w:t>
      </w:r>
      <w:r w:rsidR="000E36DC">
        <w:t>Creating a communication plan with</w:t>
      </w:r>
      <w:r w:rsidR="00157E17">
        <w:t xml:space="preserve"> all the information the stakeholders need, such as:</w:t>
      </w:r>
    </w:p>
    <w:p w14:paraId="76203688" w14:textId="603648BC" w:rsidR="00157E17" w:rsidRDefault="00157E17" w:rsidP="00157E17">
      <w:pPr>
        <w:pStyle w:val="ListParagraph"/>
        <w:numPr>
          <w:ilvl w:val="1"/>
          <w:numId w:val="5"/>
        </w:numPr>
        <w:jc w:val="both"/>
      </w:pPr>
      <w:r>
        <w:t>The need, nature</w:t>
      </w:r>
      <w:r w:rsidR="00BA236F">
        <w:t>,</w:t>
      </w:r>
      <w:r>
        <w:t xml:space="preserve"> and background of the change.</w:t>
      </w:r>
    </w:p>
    <w:p w14:paraId="62676E99" w14:textId="4EC7B231" w:rsidR="00157E17" w:rsidRDefault="00157E17" w:rsidP="00157E17">
      <w:pPr>
        <w:pStyle w:val="ListParagraph"/>
        <w:numPr>
          <w:ilvl w:val="1"/>
          <w:numId w:val="5"/>
        </w:numPr>
        <w:jc w:val="both"/>
      </w:pPr>
      <w:r>
        <w:t>To whom it will affect.</w:t>
      </w:r>
    </w:p>
    <w:p w14:paraId="5E0BCEE7" w14:textId="56656A54" w:rsidR="00157E17" w:rsidRDefault="00157E17" w:rsidP="00157E17">
      <w:pPr>
        <w:pStyle w:val="ListParagraph"/>
        <w:numPr>
          <w:ilvl w:val="1"/>
          <w:numId w:val="5"/>
        </w:numPr>
        <w:jc w:val="both"/>
      </w:pPr>
      <w:r>
        <w:t>Training/redeployment implications.</w:t>
      </w:r>
    </w:p>
    <w:p w14:paraId="0BAD0C6F" w14:textId="100FBEF3" w:rsidR="00157E17" w:rsidRDefault="00157E17" w:rsidP="00157E17">
      <w:pPr>
        <w:pStyle w:val="ListParagraph"/>
        <w:numPr>
          <w:ilvl w:val="1"/>
          <w:numId w:val="5"/>
        </w:numPr>
        <w:jc w:val="both"/>
      </w:pPr>
      <w:r>
        <w:t>Effects on quality of work/life.</w:t>
      </w:r>
    </w:p>
    <w:p w14:paraId="6A747094" w14:textId="5E0CAA46" w:rsidR="00157E17" w:rsidRDefault="00E4627A" w:rsidP="00157E17">
      <w:pPr>
        <w:pStyle w:val="ListParagraph"/>
        <w:numPr>
          <w:ilvl w:val="1"/>
          <w:numId w:val="5"/>
        </w:numPr>
        <w:jc w:val="both"/>
      </w:pPr>
      <w:r>
        <w:t>Consequences for recruitment and work patterns.</w:t>
      </w:r>
    </w:p>
    <w:p w14:paraId="26ED2E8D" w14:textId="6011313F" w:rsidR="00E4627A" w:rsidRDefault="00E4627A" w:rsidP="00157E17">
      <w:pPr>
        <w:pStyle w:val="ListParagraph"/>
        <w:numPr>
          <w:ilvl w:val="1"/>
          <w:numId w:val="5"/>
        </w:numPr>
        <w:jc w:val="both"/>
      </w:pPr>
      <w:r>
        <w:t>The suggested rate and timing for implementation.</w:t>
      </w:r>
    </w:p>
    <w:p w14:paraId="0E9B2D29" w14:textId="0D290049" w:rsidR="00E4627A" w:rsidRDefault="00E4627A" w:rsidP="00157E17">
      <w:pPr>
        <w:pStyle w:val="ListParagraph"/>
        <w:numPr>
          <w:ilvl w:val="1"/>
          <w:numId w:val="5"/>
        </w:numPr>
        <w:jc w:val="both"/>
      </w:pPr>
      <w:r>
        <w:t>The estimated benefits and adverse effects of the change.</w:t>
      </w:r>
    </w:p>
    <w:p w14:paraId="27EA02FC" w14:textId="77777777" w:rsidR="00E4627A" w:rsidRPr="00E4627A" w:rsidRDefault="00E4627A" w:rsidP="00E4627A">
      <w:pPr>
        <w:pStyle w:val="ListParagraph"/>
        <w:jc w:val="both"/>
      </w:pPr>
    </w:p>
    <w:p w14:paraId="617F54E0" w14:textId="787CE12B" w:rsidR="00A63E7E" w:rsidRPr="00A63E7E" w:rsidRDefault="00A63E7E" w:rsidP="0070710F">
      <w:pPr>
        <w:pStyle w:val="ListParagraph"/>
        <w:numPr>
          <w:ilvl w:val="0"/>
          <w:numId w:val="5"/>
        </w:numPr>
        <w:jc w:val="both"/>
      </w:pPr>
      <w:r>
        <w:rPr>
          <w:u w:val="single"/>
        </w:rPr>
        <w:t>Patience</w:t>
      </w:r>
      <w:r>
        <w:t>: The same message might need to be delivered more than a few times.</w:t>
      </w:r>
    </w:p>
    <w:p w14:paraId="52E16093" w14:textId="4A9C1931" w:rsidR="0004679A" w:rsidRDefault="0004679A" w:rsidP="0070710F">
      <w:pPr>
        <w:pStyle w:val="ListParagraph"/>
        <w:numPr>
          <w:ilvl w:val="0"/>
          <w:numId w:val="5"/>
        </w:numPr>
        <w:jc w:val="both"/>
      </w:pPr>
      <w:r>
        <w:rPr>
          <w:u w:val="single"/>
        </w:rPr>
        <w:t>Listening skills</w:t>
      </w:r>
      <w:r>
        <w:t>: Ensuring it is a two-way communication and the employees are given the chance to ask questions and express any concerns.</w:t>
      </w:r>
    </w:p>
    <w:p w14:paraId="76AA744E" w14:textId="0E928BDF" w:rsidR="0004679A" w:rsidRDefault="00E4627A" w:rsidP="0070710F">
      <w:pPr>
        <w:pStyle w:val="ListParagraph"/>
        <w:numPr>
          <w:ilvl w:val="0"/>
          <w:numId w:val="5"/>
        </w:numPr>
        <w:jc w:val="both"/>
      </w:pPr>
      <w:r>
        <w:rPr>
          <w:u w:val="single"/>
        </w:rPr>
        <w:t>Empathy and interest for stakeholder reaction</w:t>
      </w:r>
      <w:r>
        <w:t>: Being able to ensure the stakeholder understands the change.</w:t>
      </w:r>
    </w:p>
    <w:p w14:paraId="3395F86B" w14:textId="5B3F56B1" w:rsidR="0070710F" w:rsidRDefault="00E4627A" w:rsidP="0070710F">
      <w:pPr>
        <w:pStyle w:val="ListParagraph"/>
        <w:numPr>
          <w:ilvl w:val="0"/>
          <w:numId w:val="5"/>
        </w:numPr>
        <w:jc w:val="both"/>
      </w:pPr>
      <w:r>
        <w:rPr>
          <w:u w:val="single"/>
        </w:rPr>
        <w:t>Monitoring how effective the communication is</w:t>
      </w:r>
      <w:r>
        <w:t>.</w:t>
      </w:r>
    </w:p>
    <w:p w14:paraId="06612878" w14:textId="6902F157" w:rsidR="00E62F0D" w:rsidRDefault="00E62F0D" w:rsidP="00222B0B">
      <w:pPr>
        <w:jc w:val="both"/>
      </w:pPr>
      <w:r>
        <w:t>SUPPORT THAT MIGHT BE REQUIRED BY DIFFERENT STAKEHOLDER GROUPS</w:t>
      </w:r>
    </w:p>
    <w:p w14:paraId="5AFCA110" w14:textId="253CC671" w:rsidR="00EA12EC" w:rsidRDefault="00EA12EC" w:rsidP="00EA12EC">
      <w:pPr>
        <w:pStyle w:val="ListParagraph"/>
        <w:numPr>
          <w:ilvl w:val="0"/>
          <w:numId w:val="6"/>
        </w:numPr>
        <w:jc w:val="both"/>
      </w:pPr>
      <w:r>
        <w:t>Showing the employee awareness of the external factors that affect the organisation and educate them on how to react to the customers’ expectations and opinions.</w:t>
      </w:r>
    </w:p>
    <w:p w14:paraId="30F195D6" w14:textId="2795A91B" w:rsidR="00EA12EC" w:rsidRDefault="00EA12EC" w:rsidP="00EA12EC">
      <w:pPr>
        <w:pStyle w:val="ListParagraph"/>
        <w:numPr>
          <w:ilvl w:val="0"/>
          <w:numId w:val="6"/>
        </w:numPr>
        <w:jc w:val="both"/>
      </w:pPr>
      <w:r>
        <w:t>Offering development opportunities where employees can be innovative.</w:t>
      </w:r>
    </w:p>
    <w:p w14:paraId="3385324C" w14:textId="4EDF1F80" w:rsidR="00EA12EC" w:rsidRDefault="00EA12EC" w:rsidP="00EA12EC">
      <w:pPr>
        <w:pStyle w:val="ListParagraph"/>
        <w:numPr>
          <w:ilvl w:val="0"/>
          <w:numId w:val="6"/>
        </w:numPr>
        <w:jc w:val="both"/>
      </w:pPr>
      <w:r>
        <w:t>Making training sessions available to all employees who need to fill any skills gaps resulting from a change initiative.</w:t>
      </w:r>
    </w:p>
    <w:p w14:paraId="60C8492A" w14:textId="711CFAC4" w:rsidR="00EA12EC" w:rsidRDefault="00EA12EC" w:rsidP="00EA12EC">
      <w:pPr>
        <w:pStyle w:val="ListParagraph"/>
        <w:numPr>
          <w:ilvl w:val="0"/>
          <w:numId w:val="6"/>
        </w:numPr>
        <w:jc w:val="both"/>
      </w:pPr>
      <w:r>
        <w:t xml:space="preserve">Coaching and mentoring for the stakeholders who are </w:t>
      </w:r>
      <w:r w:rsidR="00387BD5">
        <w:t>finding challenging the change process.</w:t>
      </w:r>
    </w:p>
    <w:p w14:paraId="2FEEF6FC" w14:textId="77777777" w:rsidR="00B618E8" w:rsidRDefault="00B618E8" w:rsidP="00222B0B">
      <w:pPr>
        <w:jc w:val="both"/>
      </w:pPr>
      <w:r>
        <w:t>HOW TO</w:t>
      </w:r>
      <w:r w:rsidR="00E62F0D">
        <w:t xml:space="preserve"> PLAN FOR CHANGE </w:t>
      </w:r>
    </w:p>
    <w:p w14:paraId="719C4B61" w14:textId="09409391" w:rsidR="009C170B" w:rsidRDefault="0062113D" w:rsidP="009C170B">
      <w:pPr>
        <w:jc w:val="both"/>
        <w:rPr>
          <w:b/>
          <w:bCs/>
        </w:rPr>
      </w:pPr>
      <w:r>
        <w:t>The Society for Human Resource Manage</w:t>
      </w:r>
      <w:r w:rsidR="007F67B4">
        <w:t xml:space="preserve">ment divided the change management plan in three phases: designing, </w:t>
      </w:r>
      <w:r w:rsidR="007D221C">
        <w:t>enacting,</w:t>
      </w:r>
      <w:r w:rsidR="007F67B4">
        <w:t xml:space="preserve"> and sustaining (SHRM, 2015). It explains the barriers to overcome in each stage, along with techniques and guidelines for enabling change</w:t>
      </w:r>
      <w:r w:rsidR="009C170B">
        <w:t>, as represented on the table.</w:t>
      </w:r>
    </w:p>
    <w:p w14:paraId="155C9674" w14:textId="77777777" w:rsidR="009C170B" w:rsidRDefault="009C170B">
      <w:pPr>
        <w:rPr>
          <w:b/>
          <w:bCs/>
        </w:rPr>
      </w:pPr>
      <w:r>
        <w:rPr>
          <w:b/>
          <w:bCs/>
        </w:rPr>
        <w:br w:type="page"/>
      </w:r>
    </w:p>
    <w:p w14:paraId="7EEC06FE" w14:textId="77777777" w:rsidR="009C170B" w:rsidRDefault="009C170B">
      <w:pPr>
        <w:sectPr w:rsidR="009C170B">
          <w:pgSz w:w="11906" w:h="16838"/>
          <w:pgMar w:top="1440" w:right="1440" w:bottom="1440" w:left="1440" w:header="708" w:footer="708" w:gutter="0"/>
          <w:cols w:space="708"/>
          <w:docGrid w:linePitch="360"/>
        </w:sectPr>
      </w:pPr>
    </w:p>
    <w:tbl>
      <w:tblPr>
        <w:tblStyle w:val="GridTable4-Accent6"/>
        <w:tblW w:w="0" w:type="auto"/>
        <w:tblLook w:val="04A0" w:firstRow="1" w:lastRow="0" w:firstColumn="1" w:lastColumn="0" w:noHBand="0" w:noVBand="1"/>
      </w:tblPr>
      <w:tblGrid>
        <w:gridCol w:w="3487"/>
        <w:gridCol w:w="3487"/>
        <w:gridCol w:w="3487"/>
        <w:gridCol w:w="3487"/>
      </w:tblGrid>
      <w:tr w:rsidR="009C170B" w14:paraId="2F6D7B4F" w14:textId="77777777" w:rsidTr="00047519">
        <w:trPr>
          <w:cnfStyle w:val="100000000000" w:firstRow="1" w:lastRow="0" w:firstColumn="0" w:lastColumn="0" w:oddVBand="0" w:evenVBand="0" w:oddHBand="0" w:evenHBand="0" w:firstRowFirstColumn="0" w:firstRowLastColumn="0" w:lastRowFirstColumn="0" w:lastRowLastColumn="0"/>
          <w:trHeight w:val="416"/>
        </w:trPr>
        <w:tc>
          <w:tcPr>
            <w:cnfStyle w:val="001000000000" w:firstRow="0" w:lastRow="0" w:firstColumn="1" w:lastColumn="0" w:oddVBand="0" w:evenVBand="0" w:oddHBand="0" w:evenHBand="0" w:firstRowFirstColumn="0" w:firstRowLastColumn="0" w:lastRowFirstColumn="0" w:lastRowLastColumn="0"/>
            <w:tcW w:w="3487" w:type="dxa"/>
            <w:vAlign w:val="center"/>
          </w:tcPr>
          <w:p w14:paraId="15A1C755" w14:textId="6A11E15F" w:rsidR="009C170B" w:rsidRDefault="009C170B" w:rsidP="00047519">
            <w:pPr>
              <w:jc w:val="center"/>
            </w:pPr>
            <w:r>
              <w:lastRenderedPageBreak/>
              <w:br w:type="page"/>
            </w:r>
          </w:p>
        </w:tc>
        <w:tc>
          <w:tcPr>
            <w:tcW w:w="3487" w:type="dxa"/>
            <w:vAlign w:val="center"/>
          </w:tcPr>
          <w:p w14:paraId="7A68BB0D" w14:textId="2ECA64F9" w:rsidR="009C170B" w:rsidRDefault="009C170B" w:rsidP="00047519">
            <w:pPr>
              <w:jc w:val="center"/>
              <w:cnfStyle w:val="100000000000" w:firstRow="1" w:lastRow="0" w:firstColumn="0" w:lastColumn="0" w:oddVBand="0" w:evenVBand="0" w:oddHBand="0" w:evenHBand="0" w:firstRowFirstColumn="0" w:firstRowLastColumn="0" w:lastRowFirstColumn="0" w:lastRowLastColumn="0"/>
            </w:pPr>
            <w:r>
              <w:t>BARRIERS</w:t>
            </w:r>
          </w:p>
        </w:tc>
        <w:tc>
          <w:tcPr>
            <w:tcW w:w="3487" w:type="dxa"/>
            <w:vAlign w:val="center"/>
          </w:tcPr>
          <w:p w14:paraId="1EDCE440" w14:textId="351681F7" w:rsidR="009C170B" w:rsidRDefault="009C170B" w:rsidP="00047519">
            <w:pPr>
              <w:jc w:val="center"/>
              <w:cnfStyle w:val="100000000000" w:firstRow="1" w:lastRow="0" w:firstColumn="0" w:lastColumn="0" w:oddVBand="0" w:evenVBand="0" w:oddHBand="0" w:evenHBand="0" w:firstRowFirstColumn="0" w:firstRowLastColumn="0" w:lastRowFirstColumn="0" w:lastRowLastColumn="0"/>
            </w:pPr>
            <w:r>
              <w:t>TECHNIQUES</w:t>
            </w:r>
          </w:p>
        </w:tc>
        <w:tc>
          <w:tcPr>
            <w:tcW w:w="3487" w:type="dxa"/>
            <w:vAlign w:val="center"/>
          </w:tcPr>
          <w:p w14:paraId="1B2D2EEA" w14:textId="2361624E" w:rsidR="009C170B" w:rsidRDefault="009C170B" w:rsidP="00047519">
            <w:pPr>
              <w:jc w:val="center"/>
              <w:cnfStyle w:val="100000000000" w:firstRow="1" w:lastRow="0" w:firstColumn="0" w:lastColumn="0" w:oddVBand="0" w:evenVBand="0" w:oddHBand="0" w:evenHBand="0" w:firstRowFirstColumn="0" w:firstRowLastColumn="0" w:lastRowFirstColumn="0" w:lastRowLastColumn="0"/>
            </w:pPr>
            <w:r>
              <w:t>GUIDELINES</w:t>
            </w:r>
          </w:p>
        </w:tc>
      </w:tr>
      <w:tr w:rsidR="009C170B" w14:paraId="045929A6" w14:textId="77777777" w:rsidTr="0004751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87" w:type="dxa"/>
            <w:vAlign w:val="center"/>
          </w:tcPr>
          <w:p w14:paraId="1620574D" w14:textId="07F2A2C0" w:rsidR="009C170B" w:rsidRDefault="009C170B" w:rsidP="00047519">
            <w:r>
              <w:t>PHASE 1: DESIGNING CHANGE</w:t>
            </w:r>
          </w:p>
        </w:tc>
        <w:tc>
          <w:tcPr>
            <w:tcW w:w="3487" w:type="dxa"/>
            <w:vAlign w:val="center"/>
          </w:tcPr>
          <w:p w14:paraId="377C2FC0" w14:textId="77777777" w:rsidR="009C170B" w:rsidRDefault="009C170B" w:rsidP="00047519">
            <w:pPr>
              <w:pStyle w:val="ListParagraph"/>
              <w:numPr>
                <w:ilvl w:val="0"/>
                <w:numId w:val="7"/>
              </w:numPr>
              <w:ind w:left="370"/>
              <w:cnfStyle w:val="000000100000" w:firstRow="0" w:lastRow="0" w:firstColumn="0" w:lastColumn="0" w:oddVBand="0" w:evenVBand="0" w:oddHBand="1" w:evenHBand="0" w:firstRowFirstColumn="0" w:firstRowLastColumn="0" w:lastRowFirstColumn="0" w:lastRowLastColumn="0"/>
            </w:pPr>
            <w:r>
              <w:t>Limited mindsets</w:t>
            </w:r>
          </w:p>
          <w:p w14:paraId="564C9F30" w14:textId="5F201061" w:rsidR="009C170B" w:rsidRDefault="009C170B" w:rsidP="00047519">
            <w:pPr>
              <w:pStyle w:val="ListParagraph"/>
              <w:numPr>
                <w:ilvl w:val="0"/>
                <w:numId w:val="7"/>
              </w:numPr>
              <w:ind w:left="370"/>
              <w:cnfStyle w:val="000000100000" w:firstRow="0" w:lastRow="0" w:firstColumn="0" w:lastColumn="0" w:oddVBand="0" w:evenVBand="0" w:oddHBand="1" w:evenHBand="0" w:firstRowFirstColumn="0" w:firstRowLastColumn="0" w:lastRowFirstColumn="0" w:lastRowLastColumn="0"/>
            </w:pPr>
            <w:r>
              <w:t>Overconfidence</w:t>
            </w:r>
          </w:p>
          <w:p w14:paraId="47AF6DB8" w14:textId="77777777" w:rsidR="009C170B" w:rsidRDefault="009C170B" w:rsidP="00047519">
            <w:pPr>
              <w:pStyle w:val="ListParagraph"/>
              <w:numPr>
                <w:ilvl w:val="0"/>
                <w:numId w:val="7"/>
              </w:numPr>
              <w:ind w:left="370"/>
              <w:cnfStyle w:val="000000100000" w:firstRow="0" w:lastRow="0" w:firstColumn="0" w:lastColumn="0" w:oddVBand="0" w:evenVBand="0" w:oddHBand="1" w:evenHBand="0" w:firstRowFirstColumn="0" w:firstRowLastColumn="0" w:lastRowFirstColumn="0" w:lastRowLastColumn="0"/>
            </w:pPr>
            <w:r>
              <w:t>Lack of quality data</w:t>
            </w:r>
          </w:p>
          <w:p w14:paraId="71C1D107" w14:textId="250698CE" w:rsidR="009C170B" w:rsidRDefault="009C170B" w:rsidP="00047519">
            <w:pPr>
              <w:pStyle w:val="ListParagraph"/>
              <w:numPr>
                <w:ilvl w:val="0"/>
                <w:numId w:val="7"/>
              </w:numPr>
              <w:ind w:left="370"/>
              <w:cnfStyle w:val="000000100000" w:firstRow="0" w:lastRow="0" w:firstColumn="0" w:lastColumn="0" w:oddVBand="0" w:evenVBand="0" w:oddHBand="1" w:evenHBand="0" w:firstRowFirstColumn="0" w:firstRowLastColumn="0" w:lastRowFirstColumn="0" w:lastRowLastColumn="0"/>
            </w:pPr>
            <w:r>
              <w:t>Limited stakeholder outreach</w:t>
            </w:r>
          </w:p>
        </w:tc>
        <w:tc>
          <w:tcPr>
            <w:tcW w:w="3487" w:type="dxa"/>
            <w:vAlign w:val="center"/>
          </w:tcPr>
          <w:p w14:paraId="53A88797" w14:textId="77777777" w:rsidR="009C170B" w:rsidRDefault="009C170B" w:rsidP="00047519">
            <w:pPr>
              <w:pStyle w:val="ListParagraph"/>
              <w:numPr>
                <w:ilvl w:val="0"/>
                <w:numId w:val="7"/>
              </w:numPr>
              <w:ind w:left="434"/>
              <w:cnfStyle w:val="000000100000" w:firstRow="0" w:lastRow="0" w:firstColumn="0" w:lastColumn="0" w:oddVBand="0" w:evenVBand="0" w:oddHBand="1" w:evenHBand="0" w:firstRowFirstColumn="0" w:firstRowLastColumn="0" w:lastRowFirstColumn="0" w:lastRowLastColumn="0"/>
            </w:pPr>
            <w:r>
              <w:t>Employee surveys and outreach efforts</w:t>
            </w:r>
          </w:p>
          <w:p w14:paraId="5DFE3C29" w14:textId="77777777" w:rsidR="009C170B" w:rsidRDefault="009C170B" w:rsidP="00047519">
            <w:pPr>
              <w:pStyle w:val="ListParagraph"/>
              <w:numPr>
                <w:ilvl w:val="0"/>
                <w:numId w:val="7"/>
              </w:numPr>
              <w:ind w:left="434"/>
              <w:cnfStyle w:val="000000100000" w:firstRow="0" w:lastRow="0" w:firstColumn="0" w:lastColumn="0" w:oddVBand="0" w:evenVBand="0" w:oddHBand="1" w:evenHBand="0" w:firstRowFirstColumn="0" w:firstRowLastColumn="0" w:lastRowFirstColumn="0" w:lastRowLastColumn="0"/>
            </w:pPr>
            <w:r>
              <w:t>Facilitation techniques</w:t>
            </w:r>
          </w:p>
          <w:p w14:paraId="337CF241" w14:textId="2D111672" w:rsidR="009C170B" w:rsidRDefault="009C170B" w:rsidP="00047519">
            <w:pPr>
              <w:pStyle w:val="ListParagraph"/>
              <w:numPr>
                <w:ilvl w:val="0"/>
                <w:numId w:val="7"/>
              </w:numPr>
              <w:ind w:left="434"/>
              <w:cnfStyle w:val="000000100000" w:firstRow="0" w:lastRow="0" w:firstColumn="0" w:lastColumn="0" w:oddVBand="0" w:evenVBand="0" w:oddHBand="1" w:evenHBand="0" w:firstRowFirstColumn="0" w:firstRowLastColumn="0" w:lastRowFirstColumn="0" w:lastRowLastColumn="0"/>
            </w:pPr>
            <w:r>
              <w:t>Outside-in planning techniques</w:t>
            </w:r>
          </w:p>
        </w:tc>
        <w:tc>
          <w:tcPr>
            <w:tcW w:w="3487" w:type="dxa"/>
            <w:vAlign w:val="center"/>
          </w:tcPr>
          <w:p w14:paraId="363C521B" w14:textId="77777777" w:rsidR="009C170B" w:rsidRDefault="009C170B" w:rsidP="00047519">
            <w:pPr>
              <w:pStyle w:val="ListParagraph"/>
              <w:numPr>
                <w:ilvl w:val="0"/>
                <w:numId w:val="7"/>
              </w:numPr>
              <w:ind w:left="341"/>
              <w:cnfStyle w:val="000000100000" w:firstRow="0" w:lastRow="0" w:firstColumn="0" w:lastColumn="0" w:oddVBand="0" w:evenVBand="0" w:oddHBand="1" w:evenHBand="0" w:firstRowFirstColumn="0" w:firstRowLastColumn="0" w:lastRowFirstColumn="0" w:lastRowLastColumn="0"/>
            </w:pPr>
            <w:r>
              <w:t>Conduct a current state assessment</w:t>
            </w:r>
          </w:p>
          <w:p w14:paraId="50CC680F" w14:textId="77777777" w:rsidR="009C170B" w:rsidRDefault="009C170B" w:rsidP="00047519">
            <w:pPr>
              <w:pStyle w:val="ListParagraph"/>
              <w:numPr>
                <w:ilvl w:val="0"/>
                <w:numId w:val="7"/>
              </w:numPr>
              <w:ind w:left="341"/>
              <w:cnfStyle w:val="000000100000" w:firstRow="0" w:lastRow="0" w:firstColumn="0" w:lastColumn="0" w:oddVBand="0" w:evenVBand="0" w:oddHBand="1" w:evenHBand="0" w:firstRowFirstColumn="0" w:firstRowLastColumn="0" w:lastRowFirstColumn="0" w:lastRowLastColumn="0"/>
            </w:pPr>
            <w:r>
              <w:t>Design change for the future, not the present</w:t>
            </w:r>
          </w:p>
          <w:p w14:paraId="5B667311" w14:textId="14490355" w:rsidR="009C170B" w:rsidRDefault="009C170B" w:rsidP="00047519">
            <w:pPr>
              <w:pStyle w:val="ListParagraph"/>
              <w:numPr>
                <w:ilvl w:val="0"/>
                <w:numId w:val="7"/>
              </w:numPr>
              <w:ind w:left="341"/>
              <w:cnfStyle w:val="000000100000" w:firstRow="0" w:lastRow="0" w:firstColumn="0" w:lastColumn="0" w:oddVBand="0" w:evenVBand="0" w:oddHBand="1" w:evenHBand="0" w:firstRowFirstColumn="0" w:firstRowLastColumn="0" w:lastRowFirstColumn="0" w:lastRowLastColumn="0"/>
            </w:pPr>
            <w:r>
              <w:t>Create prioritised actionable and realistic goals</w:t>
            </w:r>
          </w:p>
        </w:tc>
      </w:tr>
      <w:tr w:rsidR="009C170B" w14:paraId="43B7CEEB" w14:textId="77777777" w:rsidTr="00047519">
        <w:tc>
          <w:tcPr>
            <w:cnfStyle w:val="001000000000" w:firstRow="0" w:lastRow="0" w:firstColumn="1" w:lastColumn="0" w:oddVBand="0" w:evenVBand="0" w:oddHBand="0" w:evenHBand="0" w:firstRowFirstColumn="0" w:firstRowLastColumn="0" w:lastRowFirstColumn="0" w:lastRowLastColumn="0"/>
            <w:tcW w:w="3487" w:type="dxa"/>
            <w:vAlign w:val="center"/>
          </w:tcPr>
          <w:p w14:paraId="6B9F69F1" w14:textId="4347AD24" w:rsidR="009C170B" w:rsidRDefault="009C170B" w:rsidP="00047519">
            <w:r>
              <w:t>PHASE 2: ENACTING CHANGE</w:t>
            </w:r>
          </w:p>
        </w:tc>
        <w:tc>
          <w:tcPr>
            <w:tcW w:w="3487" w:type="dxa"/>
            <w:vAlign w:val="center"/>
          </w:tcPr>
          <w:p w14:paraId="751A51FE" w14:textId="77777777" w:rsidR="009C170B" w:rsidRDefault="009C170B" w:rsidP="00047519">
            <w:pPr>
              <w:pStyle w:val="ListParagraph"/>
              <w:numPr>
                <w:ilvl w:val="0"/>
                <w:numId w:val="8"/>
              </w:numPr>
              <w:ind w:left="370"/>
              <w:cnfStyle w:val="000000000000" w:firstRow="0" w:lastRow="0" w:firstColumn="0" w:lastColumn="0" w:oddVBand="0" w:evenVBand="0" w:oddHBand="0" w:evenHBand="0" w:firstRowFirstColumn="0" w:firstRowLastColumn="0" w:lastRowFirstColumn="0" w:lastRowLastColumn="0"/>
            </w:pPr>
            <w:r>
              <w:t>Missing expertise</w:t>
            </w:r>
          </w:p>
          <w:p w14:paraId="43FC52E3" w14:textId="77777777" w:rsidR="009C170B" w:rsidRDefault="009C170B" w:rsidP="00047519">
            <w:pPr>
              <w:pStyle w:val="ListParagraph"/>
              <w:numPr>
                <w:ilvl w:val="0"/>
                <w:numId w:val="8"/>
              </w:numPr>
              <w:ind w:left="370"/>
              <w:cnfStyle w:val="000000000000" w:firstRow="0" w:lastRow="0" w:firstColumn="0" w:lastColumn="0" w:oddVBand="0" w:evenVBand="0" w:oddHBand="0" w:evenHBand="0" w:firstRowFirstColumn="0" w:firstRowLastColumn="0" w:lastRowFirstColumn="0" w:lastRowLastColumn="0"/>
            </w:pPr>
            <w:r>
              <w:t>Lack of readiness</w:t>
            </w:r>
          </w:p>
          <w:p w14:paraId="2807B64F" w14:textId="77777777" w:rsidR="009C170B" w:rsidRDefault="009C170B" w:rsidP="00047519">
            <w:pPr>
              <w:pStyle w:val="ListParagraph"/>
              <w:numPr>
                <w:ilvl w:val="0"/>
                <w:numId w:val="8"/>
              </w:numPr>
              <w:ind w:left="370"/>
              <w:cnfStyle w:val="000000000000" w:firstRow="0" w:lastRow="0" w:firstColumn="0" w:lastColumn="0" w:oddVBand="0" w:evenVBand="0" w:oddHBand="0" w:evenHBand="0" w:firstRowFirstColumn="0" w:firstRowLastColumn="0" w:lastRowFirstColumn="0" w:lastRowLastColumn="0"/>
            </w:pPr>
            <w:r>
              <w:t>Organisational routines</w:t>
            </w:r>
          </w:p>
          <w:p w14:paraId="2DB12067" w14:textId="77777777" w:rsidR="009C170B" w:rsidRDefault="009C170B" w:rsidP="00047519">
            <w:pPr>
              <w:pStyle w:val="ListParagraph"/>
              <w:numPr>
                <w:ilvl w:val="0"/>
                <w:numId w:val="8"/>
              </w:numPr>
              <w:ind w:left="370"/>
              <w:cnfStyle w:val="000000000000" w:firstRow="0" w:lastRow="0" w:firstColumn="0" w:lastColumn="0" w:oddVBand="0" w:evenVBand="0" w:oddHBand="0" w:evenHBand="0" w:firstRowFirstColumn="0" w:firstRowLastColumn="0" w:lastRowFirstColumn="0" w:lastRowLastColumn="0"/>
            </w:pPr>
            <w:r>
              <w:t>Lack of inducements and employees’ belief in themselves</w:t>
            </w:r>
          </w:p>
          <w:p w14:paraId="5DB03BEF" w14:textId="55AD54D7" w:rsidR="009C170B" w:rsidRDefault="009C170B" w:rsidP="00047519">
            <w:pPr>
              <w:pStyle w:val="ListParagraph"/>
              <w:numPr>
                <w:ilvl w:val="0"/>
                <w:numId w:val="8"/>
              </w:numPr>
              <w:ind w:left="370"/>
              <w:cnfStyle w:val="000000000000" w:firstRow="0" w:lastRow="0" w:firstColumn="0" w:lastColumn="0" w:oddVBand="0" w:evenVBand="0" w:oddHBand="0" w:evenHBand="0" w:firstRowFirstColumn="0" w:firstRowLastColumn="0" w:lastRowFirstColumn="0" w:lastRowLastColumn="0"/>
            </w:pPr>
            <w:r>
              <w:t>Initiative fatigue</w:t>
            </w:r>
          </w:p>
        </w:tc>
        <w:tc>
          <w:tcPr>
            <w:tcW w:w="3487" w:type="dxa"/>
            <w:vAlign w:val="center"/>
          </w:tcPr>
          <w:p w14:paraId="002B1BA0" w14:textId="77777777" w:rsidR="009C170B" w:rsidRDefault="009C170B" w:rsidP="00047519">
            <w:pPr>
              <w:pStyle w:val="ListParagraph"/>
              <w:numPr>
                <w:ilvl w:val="0"/>
                <w:numId w:val="8"/>
              </w:numPr>
              <w:ind w:left="434"/>
              <w:cnfStyle w:val="000000000000" w:firstRow="0" w:lastRow="0" w:firstColumn="0" w:lastColumn="0" w:oddVBand="0" w:evenVBand="0" w:oddHBand="0" w:evenHBand="0" w:firstRowFirstColumn="0" w:firstRowLastColumn="0" w:lastRowFirstColumn="0" w:lastRowLastColumn="0"/>
            </w:pPr>
            <w:r>
              <w:t>Expertise assessments</w:t>
            </w:r>
          </w:p>
          <w:p w14:paraId="71D4F869" w14:textId="77777777" w:rsidR="009C170B" w:rsidRDefault="009C170B" w:rsidP="00047519">
            <w:pPr>
              <w:pStyle w:val="ListParagraph"/>
              <w:numPr>
                <w:ilvl w:val="0"/>
                <w:numId w:val="8"/>
              </w:numPr>
              <w:ind w:left="434"/>
              <w:cnfStyle w:val="000000000000" w:firstRow="0" w:lastRow="0" w:firstColumn="0" w:lastColumn="0" w:oddVBand="0" w:evenVBand="0" w:oddHBand="0" w:evenHBand="0" w:firstRowFirstColumn="0" w:firstRowLastColumn="0" w:lastRowFirstColumn="0" w:lastRowLastColumn="0"/>
            </w:pPr>
            <w:r>
              <w:t>Stakeholder mapping</w:t>
            </w:r>
          </w:p>
          <w:p w14:paraId="0F6BF1B3" w14:textId="77777777" w:rsidR="009C170B" w:rsidRDefault="009C170B" w:rsidP="00047519">
            <w:pPr>
              <w:pStyle w:val="ListParagraph"/>
              <w:numPr>
                <w:ilvl w:val="0"/>
                <w:numId w:val="8"/>
              </w:numPr>
              <w:ind w:left="434"/>
              <w:cnfStyle w:val="000000000000" w:firstRow="0" w:lastRow="0" w:firstColumn="0" w:lastColumn="0" w:oddVBand="0" w:evenVBand="0" w:oddHBand="0" w:evenHBand="0" w:firstRowFirstColumn="0" w:firstRowLastColumn="0" w:lastRowFirstColumn="0" w:lastRowLastColumn="0"/>
            </w:pPr>
            <w:r>
              <w:t>Project management</w:t>
            </w:r>
          </w:p>
          <w:p w14:paraId="30206855" w14:textId="77777777" w:rsidR="009C170B" w:rsidRDefault="009C170B" w:rsidP="00047519">
            <w:pPr>
              <w:pStyle w:val="ListParagraph"/>
              <w:numPr>
                <w:ilvl w:val="0"/>
                <w:numId w:val="8"/>
              </w:numPr>
              <w:ind w:left="434"/>
              <w:cnfStyle w:val="000000000000" w:firstRow="0" w:lastRow="0" w:firstColumn="0" w:lastColumn="0" w:oddVBand="0" w:evenVBand="0" w:oddHBand="0" w:evenHBand="0" w:firstRowFirstColumn="0" w:firstRowLastColumn="0" w:lastRowFirstColumn="0" w:lastRowLastColumn="0"/>
            </w:pPr>
            <w:r>
              <w:t>Communication planning</w:t>
            </w:r>
          </w:p>
          <w:p w14:paraId="4CF8238E" w14:textId="25112A6D" w:rsidR="009C170B" w:rsidRDefault="009C170B" w:rsidP="00047519">
            <w:pPr>
              <w:pStyle w:val="ListParagraph"/>
              <w:numPr>
                <w:ilvl w:val="0"/>
                <w:numId w:val="8"/>
              </w:numPr>
              <w:ind w:left="434"/>
              <w:cnfStyle w:val="000000000000" w:firstRow="0" w:lastRow="0" w:firstColumn="0" w:lastColumn="0" w:oddVBand="0" w:evenVBand="0" w:oddHBand="0" w:evenHBand="0" w:firstRowFirstColumn="0" w:firstRowLastColumn="0" w:lastRowFirstColumn="0" w:lastRowLastColumn="0"/>
            </w:pPr>
            <w:r>
              <w:t>Environmental monitoring</w:t>
            </w:r>
          </w:p>
        </w:tc>
        <w:tc>
          <w:tcPr>
            <w:tcW w:w="3487" w:type="dxa"/>
            <w:vAlign w:val="center"/>
          </w:tcPr>
          <w:p w14:paraId="094FA46F" w14:textId="77777777" w:rsidR="009C170B" w:rsidRDefault="009C170B" w:rsidP="00047519">
            <w:pPr>
              <w:pStyle w:val="ListParagraph"/>
              <w:numPr>
                <w:ilvl w:val="0"/>
                <w:numId w:val="8"/>
              </w:numPr>
              <w:ind w:left="341"/>
              <w:cnfStyle w:val="000000000000" w:firstRow="0" w:lastRow="0" w:firstColumn="0" w:lastColumn="0" w:oddVBand="0" w:evenVBand="0" w:oddHBand="0" w:evenHBand="0" w:firstRowFirstColumn="0" w:firstRowLastColumn="0" w:lastRowFirstColumn="0" w:lastRowLastColumn="0"/>
            </w:pPr>
            <w:r>
              <w:t>Prioritise expertise, not availability, when selecting members of the change team</w:t>
            </w:r>
          </w:p>
          <w:p w14:paraId="2FEC1CD3" w14:textId="77777777" w:rsidR="009C170B" w:rsidRDefault="009C170B" w:rsidP="00047519">
            <w:pPr>
              <w:pStyle w:val="ListParagraph"/>
              <w:numPr>
                <w:ilvl w:val="0"/>
                <w:numId w:val="8"/>
              </w:numPr>
              <w:ind w:left="341"/>
              <w:cnfStyle w:val="000000000000" w:firstRow="0" w:lastRow="0" w:firstColumn="0" w:lastColumn="0" w:oddVBand="0" w:evenVBand="0" w:oddHBand="0" w:evenHBand="0" w:firstRowFirstColumn="0" w:firstRowLastColumn="0" w:lastRowFirstColumn="0" w:lastRowLastColumn="0"/>
            </w:pPr>
            <w:r>
              <w:t>Secure a senior-level change champion</w:t>
            </w:r>
          </w:p>
          <w:p w14:paraId="1E9A31E4" w14:textId="77777777" w:rsidR="009C170B" w:rsidRDefault="00047519" w:rsidP="00047519">
            <w:pPr>
              <w:pStyle w:val="ListParagraph"/>
              <w:numPr>
                <w:ilvl w:val="0"/>
                <w:numId w:val="8"/>
              </w:numPr>
              <w:ind w:left="341"/>
              <w:cnfStyle w:val="000000000000" w:firstRow="0" w:lastRow="0" w:firstColumn="0" w:lastColumn="0" w:oddVBand="0" w:evenVBand="0" w:oddHBand="0" w:evenHBand="0" w:firstRowFirstColumn="0" w:firstRowLastColumn="0" w:lastRowFirstColumn="0" w:lastRowLastColumn="0"/>
            </w:pPr>
            <w:r>
              <w:t>Identify and engage key stakeholders</w:t>
            </w:r>
          </w:p>
          <w:p w14:paraId="6C799E9A" w14:textId="77777777" w:rsidR="00047519" w:rsidRDefault="00047519" w:rsidP="00047519">
            <w:pPr>
              <w:pStyle w:val="ListParagraph"/>
              <w:numPr>
                <w:ilvl w:val="0"/>
                <w:numId w:val="8"/>
              </w:numPr>
              <w:ind w:left="341"/>
              <w:cnfStyle w:val="000000000000" w:firstRow="0" w:lastRow="0" w:firstColumn="0" w:lastColumn="0" w:oddVBand="0" w:evenVBand="0" w:oddHBand="0" w:evenHBand="0" w:firstRowFirstColumn="0" w:firstRowLastColumn="0" w:lastRowFirstColumn="0" w:lastRowLastColumn="0"/>
            </w:pPr>
            <w:r>
              <w:t>Use project management best practices</w:t>
            </w:r>
          </w:p>
          <w:p w14:paraId="6678CF5B" w14:textId="2C12E034" w:rsidR="00047519" w:rsidRDefault="00047519" w:rsidP="00047519">
            <w:pPr>
              <w:pStyle w:val="ListParagraph"/>
              <w:numPr>
                <w:ilvl w:val="0"/>
                <w:numId w:val="8"/>
              </w:numPr>
              <w:ind w:left="341"/>
              <w:cnfStyle w:val="000000000000" w:firstRow="0" w:lastRow="0" w:firstColumn="0" w:lastColumn="0" w:oddVBand="0" w:evenVBand="0" w:oddHBand="0" w:evenHBand="0" w:firstRowFirstColumn="0" w:firstRowLastColumn="0" w:lastRowFirstColumn="0" w:lastRowLastColumn="0"/>
            </w:pPr>
            <w:r>
              <w:t>Monitor the environment for changes and align them with other initiatives</w:t>
            </w:r>
          </w:p>
        </w:tc>
      </w:tr>
      <w:tr w:rsidR="009C170B" w14:paraId="6B915217" w14:textId="77777777" w:rsidTr="0004751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87" w:type="dxa"/>
            <w:vAlign w:val="center"/>
          </w:tcPr>
          <w:p w14:paraId="7D89E6AF" w14:textId="44EA9024" w:rsidR="009C170B" w:rsidRDefault="009C170B" w:rsidP="00047519">
            <w:r>
              <w:t>PHASE 3: SUSTAINING CHANGE</w:t>
            </w:r>
          </w:p>
        </w:tc>
        <w:tc>
          <w:tcPr>
            <w:tcW w:w="3487" w:type="dxa"/>
            <w:vAlign w:val="center"/>
          </w:tcPr>
          <w:p w14:paraId="08006A3D" w14:textId="77777777" w:rsidR="00047519" w:rsidRDefault="00047519" w:rsidP="00047519">
            <w:pPr>
              <w:pStyle w:val="ListParagraph"/>
              <w:numPr>
                <w:ilvl w:val="0"/>
                <w:numId w:val="8"/>
              </w:numPr>
              <w:ind w:left="370"/>
              <w:cnfStyle w:val="000000100000" w:firstRow="0" w:lastRow="0" w:firstColumn="0" w:lastColumn="0" w:oddVBand="0" w:evenVBand="0" w:oddHBand="1" w:evenHBand="0" w:firstRowFirstColumn="0" w:firstRowLastColumn="0" w:lastRowFirstColumn="0" w:lastRowLastColumn="0"/>
            </w:pPr>
            <w:r>
              <w:t>Lack of data collection to assess momentum and change</w:t>
            </w:r>
          </w:p>
          <w:p w14:paraId="18471864" w14:textId="77777777" w:rsidR="00047519" w:rsidRDefault="00047519" w:rsidP="00047519">
            <w:pPr>
              <w:pStyle w:val="ListParagraph"/>
              <w:numPr>
                <w:ilvl w:val="0"/>
                <w:numId w:val="8"/>
              </w:numPr>
              <w:ind w:left="370"/>
              <w:cnfStyle w:val="000000100000" w:firstRow="0" w:lastRow="0" w:firstColumn="0" w:lastColumn="0" w:oddVBand="0" w:evenVBand="0" w:oddHBand="1" w:evenHBand="0" w:firstRowFirstColumn="0" w:firstRowLastColumn="0" w:lastRowFirstColumn="0" w:lastRowLastColumn="0"/>
            </w:pPr>
            <w:r>
              <w:t>Short-term pressure, lack of flexibility</w:t>
            </w:r>
          </w:p>
          <w:p w14:paraId="2E63B532" w14:textId="783D1062" w:rsidR="00047519" w:rsidRDefault="00047519" w:rsidP="00047519">
            <w:pPr>
              <w:pStyle w:val="ListParagraph"/>
              <w:numPr>
                <w:ilvl w:val="0"/>
                <w:numId w:val="8"/>
              </w:numPr>
              <w:ind w:left="370"/>
              <w:cnfStyle w:val="000000100000" w:firstRow="0" w:lastRow="0" w:firstColumn="0" w:lastColumn="0" w:oddVBand="0" w:evenVBand="0" w:oddHBand="1" w:evenHBand="0" w:firstRowFirstColumn="0" w:firstRowLastColumn="0" w:lastRowFirstColumn="0" w:lastRowLastColumn="0"/>
            </w:pPr>
            <w:r>
              <w:t>Conflicting cultures</w:t>
            </w:r>
          </w:p>
        </w:tc>
        <w:tc>
          <w:tcPr>
            <w:tcW w:w="3487" w:type="dxa"/>
            <w:vAlign w:val="center"/>
          </w:tcPr>
          <w:p w14:paraId="0EA32D07" w14:textId="77777777" w:rsidR="009C170B" w:rsidRDefault="00047519" w:rsidP="00047519">
            <w:pPr>
              <w:pStyle w:val="ListParagraph"/>
              <w:numPr>
                <w:ilvl w:val="0"/>
                <w:numId w:val="8"/>
              </w:numPr>
              <w:ind w:left="434"/>
              <w:cnfStyle w:val="000000100000" w:firstRow="0" w:lastRow="0" w:firstColumn="0" w:lastColumn="0" w:oddVBand="0" w:evenVBand="0" w:oddHBand="1" w:evenHBand="0" w:firstRowFirstColumn="0" w:firstRowLastColumn="0" w:lastRowFirstColumn="0" w:lastRowLastColumn="0"/>
            </w:pPr>
            <w:r>
              <w:t>Scheduled situational snapshots</w:t>
            </w:r>
          </w:p>
          <w:p w14:paraId="4A429990" w14:textId="77777777" w:rsidR="00047519" w:rsidRDefault="00047519" w:rsidP="00047519">
            <w:pPr>
              <w:pStyle w:val="ListParagraph"/>
              <w:numPr>
                <w:ilvl w:val="0"/>
                <w:numId w:val="8"/>
              </w:numPr>
              <w:ind w:left="434"/>
              <w:cnfStyle w:val="000000100000" w:firstRow="0" w:lastRow="0" w:firstColumn="0" w:lastColumn="0" w:oddVBand="0" w:evenVBand="0" w:oddHBand="1" w:evenHBand="0" w:firstRowFirstColumn="0" w:firstRowLastColumn="0" w:lastRowFirstColumn="0" w:lastRowLastColumn="0"/>
            </w:pPr>
            <w:r>
              <w:t>Leveraging current HRIS and employee surveys</w:t>
            </w:r>
          </w:p>
          <w:p w14:paraId="422B0F1D" w14:textId="25B596EA" w:rsidR="00047519" w:rsidRDefault="00047519" w:rsidP="00047519">
            <w:pPr>
              <w:pStyle w:val="ListParagraph"/>
              <w:numPr>
                <w:ilvl w:val="0"/>
                <w:numId w:val="8"/>
              </w:numPr>
              <w:ind w:left="434"/>
              <w:cnfStyle w:val="000000100000" w:firstRow="0" w:lastRow="0" w:firstColumn="0" w:lastColumn="0" w:oddVBand="0" w:evenVBand="0" w:oddHBand="1" w:evenHBand="0" w:firstRowFirstColumn="0" w:firstRowLastColumn="0" w:lastRowFirstColumn="0" w:lastRowLastColumn="0"/>
            </w:pPr>
            <w:r>
              <w:t>Periodic project pre-mortems</w:t>
            </w:r>
          </w:p>
        </w:tc>
        <w:tc>
          <w:tcPr>
            <w:tcW w:w="3487" w:type="dxa"/>
            <w:vAlign w:val="center"/>
          </w:tcPr>
          <w:p w14:paraId="25533FA9" w14:textId="77777777" w:rsidR="009C170B" w:rsidRDefault="00047519" w:rsidP="00047519">
            <w:pPr>
              <w:pStyle w:val="ListParagraph"/>
              <w:numPr>
                <w:ilvl w:val="0"/>
                <w:numId w:val="8"/>
              </w:numPr>
              <w:ind w:left="341"/>
              <w:cnfStyle w:val="000000100000" w:firstRow="0" w:lastRow="0" w:firstColumn="0" w:lastColumn="0" w:oddVBand="0" w:evenVBand="0" w:oddHBand="1" w:evenHBand="0" w:firstRowFirstColumn="0" w:firstRowLastColumn="0" w:lastRowFirstColumn="0" w:lastRowLastColumn="0"/>
            </w:pPr>
            <w:r>
              <w:t>Track impact of the change and engagement of stakeholders</w:t>
            </w:r>
          </w:p>
          <w:p w14:paraId="1525A674" w14:textId="77777777" w:rsidR="00047519" w:rsidRDefault="00047519" w:rsidP="00047519">
            <w:pPr>
              <w:pStyle w:val="ListParagraph"/>
              <w:numPr>
                <w:ilvl w:val="0"/>
                <w:numId w:val="8"/>
              </w:numPr>
              <w:ind w:left="341"/>
              <w:cnfStyle w:val="000000100000" w:firstRow="0" w:lastRow="0" w:firstColumn="0" w:lastColumn="0" w:oddVBand="0" w:evenVBand="0" w:oddHBand="1" w:evenHBand="0" w:firstRowFirstColumn="0" w:firstRowLastColumn="0" w:lastRowFirstColumn="0" w:lastRowLastColumn="0"/>
            </w:pPr>
            <w:r>
              <w:t>Find opportunities to tell the pre-change story</w:t>
            </w:r>
          </w:p>
          <w:p w14:paraId="599FCE14" w14:textId="77777777" w:rsidR="00047519" w:rsidRDefault="00047519" w:rsidP="00047519">
            <w:pPr>
              <w:pStyle w:val="ListParagraph"/>
              <w:numPr>
                <w:ilvl w:val="0"/>
                <w:numId w:val="8"/>
              </w:numPr>
              <w:ind w:left="341"/>
              <w:cnfStyle w:val="000000100000" w:firstRow="0" w:lastRow="0" w:firstColumn="0" w:lastColumn="0" w:oddVBand="0" w:evenVBand="0" w:oddHBand="1" w:evenHBand="0" w:firstRowFirstColumn="0" w:firstRowLastColumn="0" w:lastRowFirstColumn="0" w:lastRowLastColumn="0"/>
            </w:pPr>
            <w:r>
              <w:t>When expanding to new settings, look for evidence that the initiative does not fit for the setting</w:t>
            </w:r>
          </w:p>
          <w:p w14:paraId="08EF9E1C" w14:textId="7E4CFDFE" w:rsidR="00047519" w:rsidRDefault="00047519" w:rsidP="00047519">
            <w:pPr>
              <w:pStyle w:val="ListParagraph"/>
              <w:numPr>
                <w:ilvl w:val="0"/>
                <w:numId w:val="8"/>
              </w:numPr>
              <w:ind w:left="341"/>
              <w:cnfStyle w:val="000000100000" w:firstRow="0" w:lastRow="0" w:firstColumn="0" w:lastColumn="0" w:oddVBand="0" w:evenVBand="0" w:oddHBand="1" w:evenHBand="0" w:firstRowFirstColumn="0" w:firstRowLastColumn="0" w:lastRowFirstColumn="0" w:lastRowLastColumn="0"/>
            </w:pPr>
            <w:r>
              <w:t>Keep working to translate the general design goal into local behaviours</w:t>
            </w:r>
          </w:p>
        </w:tc>
      </w:tr>
    </w:tbl>
    <w:p w14:paraId="74F2873C" w14:textId="77777777" w:rsidR="009C170B" w:rsidRDefault="009C170B" w:rsidP="009C170B">
      <w:pPr>
        <w:jc w:val="both"/>
        <w:sectPr w:rsidR="009C170B" w:rsidSect="009C170B">
          <w:pgSz w:w="16838" w:h="11906" w:orient="landscape"/>
          <w:pgMar w:top="1440" w:right="1440" w:bottom="1440" w:left="1440" w:header="709" w:footer="709" w:gutter="0"/>
          <w:cols w:space="708"/>
          <w:docGrid w:linePitch="360"/>
        </w:sectPr>
      </w:pPr>
    </w:p>
    <w:p w14:paraId="79D2B4CC" w14:textId="3C99AE69" w:rsidR="00E62F0D" w:rsidRDefault="00E62F0D" w:rsidP="009C170B">
      <w:pPr>
        <w:jc w:val="both"/>
      </w:pPr>
      <w:r>
        <w:lastRenderedPageBreak/>
        <w:t>WHAT A CHANGE PLAN LOOKS LIKE</w:t>
      </w:r>
    </w:p>
    <w:p w14:paraId="65136CEA" w14:textId="37A61DCD" w:rsidR="00752306" w:rsidRDefault="00752306" w:rsidP="009C170B">
      <w:pPr>
        <w:jc w:val="both"/>
      </w:pPr>
      <w:r>
        <w:rPr>
          <w:noProof/>
        </w:rPr>
        <w:drawing>
          <wp:inline distT="0" distB="0" distL="0" distR="0" wp14:anchorId="09C46C08" wp14:editId="031027C7">
            <wp:extent cx="5236845" cy="3360420"/>
            <wp:effectExtent l="0" t="0" r="1905" b="0"/>
            <wp:docPr id="2" name="Picture 2" descr="Best Change Management Plan | Free Workflow for New &amp;amp; Experienced Change  Practitioners – Airiodion (A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Best Change Management Plan | Free Workflow for New &amp;amp; Experienced Change  Practitioners – Airiodion (AGS)"/>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236845" cy="3360420"/>
                    </a:xfrm>
                    <a:prstGeom prst="rect">
                      <a:avLst/>
                    </a:prstGeom>
                    <a:noFill/>
                    <a:ln>
                      <a:noFill/>
                    </a:ln>
                  </pic:spPr>
                </pic:pic>
              </a:graphicData>
            </a:graphic>
          </wp:inline>
        </w:drawing>
      </w:r>
    </w:p>
    <w:p w14:paraId="7AD21191" w14:textId="55C7F5D5" w:rsidR="00752306" w:rsidRDefault="00752306" w:rsidP="009C170B">
      <w:pPr>
        <w:jc w:val="both"/>
      </w:pPr>
      <w:r>
        <w:tab/>
      </w:r>
      <w:r>
        <w:tab/>
      </w:r>
      <w:r>
        <w:tab/>
      </w:r>
      <w:r>
        <w:tab/>
      </w:r>
      <w:r>
        <w:tab/>
      </w:r>
      <w:r>
        <w:tab/>
      </w:r>
      <w:r>
        <w:tab/>
      </w:r>
      <w:r>
        <w:tab/>
      </w:r>
      <w:r>
        <w:tab/>
      </w:r>
      <w:r>
        <w:tab/>
        <w:t>AGS, 2021</w:t>
      </w:r>
    </w:p>
    <w:p w14:paraId="7ACD27BE" w14:textId="596F384F" w:rsidR="00E62F0D" w:rsidRDefault="00E62F0D" w:rsidP="00222B0B">
      <w:pPr>
        <w:jc w:val="both"/>
      </w:pPr>
      <w:r>
        <w:t>SUMMARY OF BEST PRACTICE FOR IMPLEMENTING CHANGE PROCESSES</w:t>
      </w:r>
    </w:p>
    <w:p w14:paraId="1AD00219" w14:textId="3BDDF49B" w:rsidR="002C5F29" w:rsidRDefault="000343D1" w:rsidP="00222B0B">
      <w:pPr>
        <w:jc w:val="both"/>
      </w:pPr>
      <w:r>
        <w:t xml:space="preserve">According to Wilkinson and Taylor (2016), the main points of information that a change plan needs are as follows: </w:t>
      </w:r>
    </w:p>
    <w:p w14:paraId="426F6B2D" w14:textId="0F66D7A2" w:rsidR="000343D1" w:rsidRDefault="000343D1" w:rsidP="000343D1">
      <w:pPr>
        <w:pStyle w:val="ListParagraph"/>
        <w:numPr>
          <w:ilvl w:val="1"/>
          <w:numId w:val="5"/>
        </w:numPr>
        <w:jc w:val="both"/>
      </w:pPr>
      <w:r>
        <w:t>The need, nature, and background of the change.</w:t>
      </w:r>
    </w:p>
    <w:p w14:paraId="476F8247" w14:textId="77777777" w:rsidR="000343D1" w:rsidRDefault="000343D1" w:rsidP="000343D1">
      <w:pPr>
        <w:pStyle w:val="ListParagraph"/>
        <w:numPr>
          <w:ilvl w:val="1"/>
          <w:numId w:val="5"/>
        </w:numPr>
        <w:jc w:val="both"/>
      </w:pPr>
      <w:r>
        <w:t>To whom it will affect.</w:t>
      </w:r>
    </w:p>
    <w:p w14:paraId="1BE5AAF9" w14:textId="77777777" w:rsidR="000343D1" w:rsidRDefault="000343D1" w:rsidP="000343D1">
      <w:pPr>
        <w:pStyle w:val="ListParagraph"/>
        <w:numPr>
          <w:ilvl w:val="1"/>
          <w:numId w:val="5"/>
        </w:numPr>
        <w:jc w:val="both"/>
      </w:pPr>
      <w:r>
        <w:t>Training/redeployment implications.</w:t>
      </w:r>
    </w:p>
    <w:p w14:paraId="54DCC961" w14:textId="77777777" w:rsidR="000343D1" w:rsidRDefault="000343D1" w:rsidP="000343D1">
      <w:pPr>
        <w:pStyle w:val="ListParagraph"/>
        <w:numPr>
          <w:ilvl w:val="1"/>
          <w:numId w:val="5"/>
        </w:numPr>
        <w:jc w:val="both"/>
      </w:pPr>
      <w:r>
        <w:t>Effects on quality of work/life.</w:t>
      </w:r>
    </w:p>
    <w:p w14:paraId="35266D8C" w14:textId="77777777" w:rsidR="000343D1" w:rsidRDefault="000343D1" w:rsidP="000343D1">
      <w:pPr>
        <w:pStyle w:val="ListParagraph"/>
        <w:numPr>
          <w:ilvl w:val="1"/>
          <w:numId w:val="5"/>
        </w:numPr>
        <w:jc w:val="both"/>
      </w:pPr>
      <w:r>
        <w:t>Consequences for recruitment and work patterns.</w:t>
      </w:r>
    </w:p>
    <w:p w14:paraId="1E456F80" w14:textId="0A7BC2CC" w:rsidR="000343D1" w:rsidRDefault="000343D1" w:rsidP="000343D1">
      <w:pPr>
        <w:pStyle w:val="ListParagraph"/>
        <w:numPr>
          <w:ilvl w:val="1"/>
          <w:numId w:val="5"/>
        </w:numPr>
        <w:jc w:val="both"/>
      </w:pPr>
      <w:r>
        <w:t>The suggested rate and timing for implementation.</w:t>
      </w:r>
    </w:p>
    <w:p w14:paraId="4CFDAD5C" w14:textId="37D034B4" w:rsidR="000343D1" w:rsidRDefault="000343D1" w:rsidP="000343D1">
      <w:pPr>
        <w:pStyle w:val="ListParagraph"/>
        <w:numPr>
          <w:ilvl w:val="1"/>
          <w:numId w:val="5"/>
        </w:numPr>
        <w:jc w:val="both"/>
      </w:pPr>
      <w:r>
        <w:t>The estimated benefits and adverse effects of the change.</w:t>
      </w:r>
    </w:p>
    <w:p w14:paraId="49829DD4" w14:textId="4D738AB3" w:rsidR="000343D1" w:rsidRDefault="000343D1" w:rsidP="000343D1">
      <w:pPr>
        <w:jc w:val="both"/>
      </w:pPr>
      <w:r>
        <w:t>The Chartered Management Institute has also created a Best Practice Action Checklist to provide some guidance on how to implement changes in the organisations (CMI, 2014). The main actions are:</w:t>
      </w:r>
    </w:p>
    <w:p w14:paraId="649CC75F" w14:textId="01D7BBA9" w:rsidR="000343D1" w:rsidRDefault="000343D1" w:rsidP="000343D1">
      <w:pPr>
        <w:pStyle w:val="ListParagraph"/>
        <w:numPr>
          <w:ilvl w:val="0"/>
          <w:numId w:val="9"/>
        </w:numPr>
        <w:jc w:val="both"/>
      </w:pPr>
      <w:r w:rsidRPr="00C319D2">
        <w:rPr>
          <w:u w:val="single"/>
        </w:rPr>
        <w:t>Agree the strategy to implement</w:t>
      </w:r>
      <w:r w:rsidR="00146804">
        <w:t>, determined on the objectives set, and deciding to which scale the changes will be introduced (by department, organisation-wide).</w:t>
      </w:r>
    </w:p>
    <w:p w14:paraId="4C470382" w14:textId="47B3CA52" w:rsidR="00146804" w:rsidRDefault="00146804" w:rsidP="000343D1">
      <w:pPr>
        <w:pStyle w:val="ListParagraph"/>
        <w:numPr>
          <w:ilvl w:val="0"/>
          <w:numId w:val="9"/>
        </w:numPr>
        <w:jc w:val="both"/>
      </w:pPr>
      <w:r w:rsidRPr="00C319D2">
        <w:rPr>
          <w:u w:val="single"/>
        </w:rPr>
        <w:t>Agree timeframes</w:t>
      </w:r>
      <w:r>
        <w:t>, with start and end date.</w:t>
      </w:r>
    </w:p>
    <w:p w14:paraId="5765888D" w14:textId="6CD7C696" w:rsidR="00146804" w:rsidRDefault="00146804" w:rsidP="000343D1">
      <w:pPr>
        <w:pStyle w:val="ListParagraph"/>
        <w:numPr>
          <w:ilvl w:val="0"/>
          <w:numId w:val="9"/>
        </w:numPr>
        <w:jc w:val="both"/>
      </w:pPr>
      <w:r w:rsidRPr="00C319D2">
        <w:rPr>
          <w:u w:val="single"/>
        </w:rPr>
        <w:t>Prepare a detailed implementation plan</w:t>
      </w:r>
      <w:r>
        <w:t xml:space="preserve"> with the heads of the departments, in line with the agreed strategy and timeline.</w:t>
      </w:r>
    </w:p>
    <w:p w14:paraId="2CEA6207" w14:textId="2FF7C397" w:rsidR="00146804" w:rsidRDefault="00146804" w:rsidP="000343D1">
      <w:pPr>
        <w:pStyle w:val="ListParagraph"/>
        <w:numPr>
          <w:ilvl w:val="0"/>
          <w:numId w:val="9"/>
        </w:numPr>
        <w:jc w:val="both"/>
      </w:pPr>
      <w:r w:rsidRPr="00C319D2">
        <w:rPr>
          <w:u w:val="single"/>
        </w:rPr>
        <w:t>Choose a team of change champions</w:t>
      </w:r>
      <w:r>
        <w:t>, which should include not only the people who will be involved in the design and delivery of the change, but also those affected by it.</w:t>
      </w:r>
    </w:p>
    <w:p w14:paraId="4F174029" w14:textId="65316DB5" w:rsidR="00146804" w:rsidRDefault="00146804" w:rsidP="000343D1">
      <w:pPr>
        <w:pStyle w:val="ListParagraph"/>
        <w:numPr>
          <w:ilvl w:val="0"/>
          <w:numId w:val="9"/>
        </w:numPr>
        <w:jc w:val="both"/>
      </w:pPr>
      <w:r w:rsidRPr="00C319D2">
        <w:rPr>
          <w:u w:val="single"/>
        </w:rPr>
        <w:t>Establish good programme management practices</w:t>
      </w:r>
      <w:r w:rsidR="000E64ED">
        <w:t>, such as monitoring progress to keep the programme on schedule,</w:t>
      </w:r>
      <w:r w:rsidR="000E64ED" w:rsidRPr="000E64ED">
        <w:t xml:space="preserve"> </w:t>
      </w:r>
      <w:r w:rsidR="000E64ED">
        <w:t>carry out a risk analysis, keep track of costs, have an emergency budget in place, and establishing rules regarding communication sharing, decision-making and reporting.</w:t>
      </w:r>
    </w:p>
    <w:p w14:paraId="5774843D" w14:textId="48356C95" w:rsidR="000E64ED" w:rsidRDefault="000E64ED" w:rsidP="003F6865">
      <w:pPr>
        <w:pStyle w:val="ListParagraph"/>
        <w:numPr>
          <w:ilvl w:val="0"/>
          <w:numId w:val="9"/>
        </w:numPr>
        <w:jc w:val="both"/>
      </w:pPr>
      <w:r w:rsidRPr="00C319D2">
        <w:rPr>
          <w:u w:val="single"/>
        </w:rPr>
        <w:lastRenderedPageBreak/>
        <w:t>Clear communication</w:t>
      </w:r>
      <w:r>
        <w:t xml:space="preserve"> to encourage the stakeholders’ positive engagement with the goals of the programme. Report early wins and celebrate success.</w:t>
      </w:r>
    </w:p>
    <w:p w14:paraId="44936F10" w14:textId="6340C0A2" w:rsidR="003F6865" w:rsidRDefault="003F6865" w:rsidP="003F6865">
      <w:pPr>
        <w:pStyle w:val="ListParagraph"/>
        <w:numPr>
          <w:ilvl w:val="0"/>
          <w:numId w:val="9"/>
        </w:numPr>
        <w:jc w:val="both"/>
      </w:pPr>
      <w:r w:rsidRPr="00C319D2">
        <w:rPr>
          <w:u w:val="single"/>
        </w:rPr>
        <w:t>Guarantee participation and help to reduce stress</w:t>
      </w:r>
      <w:r>
        <w:t xml:space="preserve">, being as open as possible about the effects of change. </w:t>
      </w:r>
    </w:p>
    <w:p w14:paraId="4BED2D07" w14:textId="0252BA59" w:rsidR="003F6865" w:rsidRDefault="003F6865" w:rsidP="003F6865">
      <w:pPr>
        <w:pStyle w:val="ListParagraph"/>
        <w:numPr>
          <w:ilvl w:val="0"/>
          <w:numId w:val="9"/>
        </w:numPr>
        <w:jc w:val="both"/>
      </w:pPr>
      <w:r w:rsidRPr="00C319D2">
        <w:rPr>
          <w:u w:val="single"/>
        </w:rPr>
        <w:t>Personalise the case for change</w:t>
      </w:r>
      <w:r>
        <w:t>, so employees feel they can take ownership of the programme as it progresses.</w:t>
      </w:r>
    </w:p>
    <w:p w14:paraId="5C5AF929" w14:textId="23566080" w:rsidR="003F6865" w:rsidRDefault="003F6865" w:rsidP="003F6865">
      <w:pPr>
        <w:pStyle w:val="ListParagraph"/>
        <w:numPr>
          <w:ilvl w:val="0"/>
          <w:numId w:val="9"/>
        </w:numPr>
        <w:jc w:val="both"/>
      </w:pPr>
      <w:r w:rsidRPr="00C319D2">
        <w:rPr>
          <w:u w:val="single"/>
        </w:rPr>
        <w:t>Be ready for conflict</w:t>
      </w:r>
      <w:r>
        <w:t xml:space="preserve"> in order to manage it successfully, as people react to stressful situation in different ways.</w:t>
      </w:r>
    </w:p>
    <w:p w14:paraId="7E511974" w14:textId="3B9448C0" w:rsidR="003F6865" w:rsidRDefault="003F6865" w:rsidP="003F6865">
      <w:pPr>
        <w:pStyle w:val="ListParagraph"/>
        <w:numPr>
          <w:ilvl w:val="0"/>
          <w:numId w:val="9"/>
        </w:numPr>
        <w:jc w:val="both"/>
      </w:pPr>
      <w:r w:rsidRPr="00C319D2">
        <w:rPr>
          <w:u w:val="single"/>
        </w:rPr>
        <w:t>Motivate the employees</w:t>
      </w:r>
      <w:r>
        <w:t xml:space="preserve"> with different types of rewards.</w:t>
      </w:r>
    </w:p>
    <w:p w14:paraId="42B7B442" w14:textId="1BAC3480" w:rsidR="003F6865" w:rsidRDefault="003F6865" w:rsidP="003F6865">
      <w:pPr>
        <w:pStyle w:val="ListParagraph"/>
        <w:numPr>
          <w:ilvl w:val="0"/>
          <w:numId w:val="9"/>
        </w:numPr>
        <w:jc w:val="both"/>
      </w:pPr>
      <w:r w:rsidRPr="00C319D2">
        <w:rPr>
          <w:u w:val="single"/>
        </w:rPr>
        <w:t>Develop skills</w:t>
      </w:r>
      <w:r>
        <w:t>, both technical and interpersonal, at all levels</w:t>
      </w:r>
      <w:r w:rsidR="00B7341D">
        <w:t xml:space="preserve"> in the organisation.</w:t>
      </w:r>
    </w:p>
    <w:p w14:paraId="3866E213" w14:textId="55AAC5B8" w:rsidR="00B7341D" w:rsidRDefault="00B7341D" w:rsidP="003F6865">
      <w:pPr>
        <w:pStyle w:val="ListParagraph"/>
        <w:numPr>
          <w:ilvl w:val="0"/>
          <w:numId w:val="9"/>
        </w:numPr>
        <w:jc w:val="both"/>
      </w:pPr>
      <w:r w:rsidRPr="00C319D2">
        <w:rPr>
          <w:u w:val="single"/>
        </w:rPr>
        <w:t>Maintain drive (momentum</w:t>
      </w:r>
      <w:r>
        <w:t>). When initial enthusiasm is weakening, develop strategies to give fresh motivation, like quick wins.</w:t>
      </w:r>
    </w:p>
    <w:p w14:paraId="136FFDB0" w14:textId="3BDA0BB6" w:rsidR="00B7341D" w:rsidRDefault="00B7341D" w:rsidP="003F6865">
      <w:pPr>
        <w:pStyle w:val="ListParagraph"/>
        <w:numPr>
          <w:ilvl w:val="0"/>
          <w:numId w:val="9"/>
        </w:numPr>
        <w:jc w:val="both"/>
      </w:pPr>
      <w:r w:rsidRPr="00C319D2">
        <w:rPr>
          <w:u w:val="single"/>
        </w:rPr>
        <w:t>Monitor and evaluate</w:t>
      </w:r>
      <w:r w:rsidR="00C319D2">
        <w:t xml:space="preserve"> the results against what was established in the original plan, in case some measures need redesigning.</w:t>
      </w:r>
    </w:p>
    <w:p w14:paraId="15E94BF3" w14:textId="369C4436" w:rsidR="00E62F0D" w:rsidRDefault="00E62F0D" w:rsidP="00222B0B">
      <w:pPr>
        <w:jc w:val="both"/>
      </w:pPr>
      <w:r>
        <w:t>EVALUATION OF 2 TECHNIQUES FOR MONITORING CHANGE PROCESSES AND ASSESSING THE IMPACT OF CHANGE</w:t>
      </w:r>
    </w:p>
    <w:p w14:paraId="2ABBE4A4" w14:textId="5EE8E981" w:rsidR="00397636" w:rsidRDefault="00407AAE" w:rsidP="00222B0B">
      <w:pPr>
        <w:jc w:val="both"/>
      </w:pPr>
      <w:r>
        <w:t xml:space="preserve">Prosci (2021) </w:t>
      </w:r>
      <w:r w:rsidR="004F766E">
        <w:t>carried out a research project on measuring change management, where trends emerged about what the measurement strategy should consider:</w:t>
      </w:r>
    </w:p>
    <w:p w14:paraId="2852E816" w14:textId="6D1E0721" w:rsidR="004F766E" w:rsidRDefault="004F766E" w:rsidP="004F766E">
      <w:pPr>
        <w:pStyle w:val="ListParagraph"/>
        <w:numPr>
          <w:ilvl w:val="0"/>
          <w:numId w:val="10"/>
        </w:numPr>
        <w:jc w:val="both"/>
      </w:pPr>
      <w:r>
        <w:t>Change management activities that must be completed.</w:t>
      </w:r>
    </w:p>
    <w:p w14:paraId="34046284" w14:textId="12D22791" w:rsidR="004F766E" w:rsidRDefault="004F766E" w:rsidP="004F766E">
      <w:pPr>
        <w:pStyle w:val="ListParagraph"/>
        <w:numPr>
          <w:ilvl w:val="0"/>
          <w:numId w:val="10"/>
        </w:numPr>
        <w:jc w:val="both"/>
      </w:pPr>
      <w:r>
        <w:t>Their outcome at individual and organisational levels.</w:t>
      </w:r>
    </w:p>
    <w:p w14:paraId="58D6D4A3" w14:textId="0D44BE94" w:rsidR="00F52774" w:rsidRDefault="004F766E" w:rsidP="004F766E">
      <w:pPr>
        <w:jc w:val="both"/>
      </w:pPr>
      <w:r>
        <w:t xml:space="preserve">The project team and change management team should outline the most meaningful measures along with how often they should be collecting and reviewing data. The results obtained will be used then to adapt the change management approach to </w:t>
      </w:r>
      <w:r w:rsidR="00F52774">
        <w:t>make sure the goals are achieved. The research produced some common metrics, two of which I will analyse as follows.</w:t>
      </w:r>
    </w:p>
    <w:p w14:paraId="3F1F0CF6" w14:textId="7AD4215A" w:rsidR="00D708F1" w:rsidRDefault="00D708F1" w:rsidP="004F766E">
      <w:pPr>
        <w:jc w:val="both"/>
        <w:rPr>
          <w:b/>
          <w:bCs/>
        </w:rPr>
      </w:pPr>
      <w:r>
        <w:rPr>
          <w:b/>
          <w:bCs/>
        </w:rPr>
        <w:t>FOCUS GROUPS</w:t>
      </w:r>
    </w:p>
    <w:p w14:paraId="57056B9E" w14:textId="05FE63D8" w:rsidR="0008516F" w:rsidRDefault="0008516F" w:rsidP="004F766E">
      <w:pPr>
        <w:jc w:val="both"/>
      </w:pPr>
      <w:r>
        <w:t>They are usually groups of volunteers who answer questions about a particular initiative. (Writing, 2019)</w:t>
      </w:r>
    </w:p>
    <w:p w14:paraId="37106CC9" w14:textId="3340C655" w:rsidR="0008516F" w:rsidRDefault="0008516F" w:rsidP="004F766E">
      <w:pPr>
        <w:jc w:val="both"/>
      </w:pPr>
      <w:r>
        <w:t>They promote dialogue and discussion, allowing researchers to discover opinions and attitudes about a specific topic (Perkins and Woodhams, 2016).</w:t>
      </w:r>
    </w:p>
    <w:p w14:paraId="4C957430" w14:textId="2870D2FF" w:rsidR="005E6D0F" w:rsidRDefault="0008516F" w:rsidP="004F766E">
      <w:pPr>
        <w:jc w:val="both"/>
      </w:pPr>
      <w:r>
        <w:t>Advantages:</w:t>
      </w:r>
      <w:r w:rsidR="005E6D0F">
        <w:tab/>
      </w:r>
      <w:r>
        <w:t xml:space="preserve">Easily measure customer reaction </w:t>
      </w:r>
    </w:p>
    <w:p w14:paraId="0A59303E" w14:textId="4A881A77" w:rsidR="0008516F" w:rsidRDefault="00B67447" w:rsidP="00B67447">
      <w:pPr>
        <w:jc w:val="both"/>
      </w:pPr>
      <w:r>
        <w:t>(Writing, 2019)</w:t>
      </w:r>
      <w:r>
        <w:tab/>
      </w:r>
      <w:r w:rsidR="005E6D0F">
        <w:t>I</w:t>
      </w:r>
      <w:r w:rsidR="0008516F">
        <w:t>t saves a lot of time in terms of gathering information.</w:t>
      </w:r>
    </w:p>
    <w:p w14:paraId="5D1D1096" w14:textId="77777777" w:rsidR="005E6D0F" w:rsidRDefault="0008516F" w:rsidP="004F766E">
      <w:pPr>
        <w:jc w:val="both"/>
      </w:pPr>
      <w:r>
        <w:t xml:space="preserve">Disadvantages: </w:t>
      </w:r>
      <w:r w:rsidR="005E6D0F">
        <w:tab/>
      </w:r>
      <w:r>
        <w:t>Not as in-depth as other type of research</w:t>
      </w:r>
    </w:p>
    <w:p w14:paraId="7BF38A2D" w14:textId="0B00C926" w:rsidR="005E6D0F" w:rsidRDefault="00B67447" w:rsidP="00B67447">
      <w:pPr>
        <w:ind w:left="1440" w:hanging="1440"/>
        <w:jc w:val="both"/>
      </w:pPr>
      <w:r>
        <w:t>(Writing, 2019)</w:t>
      </w:r>
      <w:r>
        <w:tab/>
      </w:r>
      <w:r w:rsidR="005E6D0F">
        <w:t>The members might not express their honest opinion if it is opposite to the ideas of another participant.</w:t>
      </w:r>
    </w:p>
    <w:p w14:paraId="54EF264D" w14:textId="379EAB0D" w:rsidR="0008516F" w:rsidRDefault="005E6D0F" w:rsidP="005E6D0F">
      <w:pPr>
        <w:ind w:left="1440"/>
        <w:jc w:val="both"/>
      </w:pPr>
      <w:r>
        <w:t>They can be more expensive as sometimes the participants will have to be somehow compensated.</w:t>
      </w:r>
    </w:p>
    <w:p w14:paraId="5D14D1EF" w14:textId="3A44EE80" w:rsidR="005E6D0F" w:rsidRDefault="005E6D0F" w:rsidP="005E6D0F">
      <w:pPr>
        <w:ind w:left="1440"/>
        <w:jc w:val="both"/>
      </w:pPr>
      <w:r>
        <w:t>Moderator might lead participants into assuming conclusions about the initiative.</w:t>
      </w:r>
    </w:p>
    <w:p w14:paraId="3C0CED6A" w14:textId="66C0FF7D" w:rsidR="007076F2" w:rsidRDefault="007076F2" w:rsidP="007076F2">
      <w:pPr>
        <w:jc w:val="both"/>
        <w:rPr>
          <w:b/>
          <w:bCs/>
        </w:rPr>
      </w:pPr>
      <w:r>
        <w:rPr>
          <w:b/>
          <w:bCs/>
        </w:rPr>
        <w:t>TRAINING EFFECTIVENESS MEASURES (Jay, 2021)</w:t>
      </w:r>
    </w:p>
    <w:p w14:paraId="08E49E5F" w14:textId="5FD55B39" w:rsidR="007076F2" w:rsidRDefault="007076F2" w:rsidP="007076F2">
      <w:pPr>
        <w:jc w:val="both"/>
      </w:pPr>
      <w:r>
        <w:t>They are used to determine if the training helps the employees.</w:t>
      </w:r>
    </w:p>
    <w:p w14:paraId="17198F59" w14:textId="4F95E980" w:rsidR="007076F2" w:rsidRDefault="007076F2" w:rsidP="007076F2">
      <w:pPr>
        <w:jc w:val="both"/>
      </w:pPr>
      <w:r>
        <w:lastRenderedPageBreak/>
        <w:t>To check to effect it has on the organisation’s performance and to determine the training’s return on investment.</w:t>
      </w:r>
    </w:p>
    <w:p w14:paraId="452BB9B4" w14:textId="05A4A2E5" w:rsidR="007076F2" w:rsidRDefault="007076F2" w:rsidP="007076F2">
      <w:pPr>
        <w:jc w:val="both"/>
      </w:pPr>
      <w:r>
        <w:t>To find out issues in the training programme and correct them.</w:t>
      </w:r>
    </w:p>
    <w:p w14:paraId="1809E903" w14:textId="221CBDFB" w:rsidR="007076F2" w:rsidRDefault="007076F2" w:rsidP="007076F2">
      <w:pPr>
        <w:jc w:val="both"/>
      </w:pPr>
      <w:r>
        <w:t xml:space="preserve">One of the most important </w:t>
      </w:r>
      <w:r w:rsidR="007D221C">
        <w:t>models</w:t>
      </w:r>
      <w:r>
        <w:t xml:space="preserve"> is the Kirkpatrick’s Four-level Training Evaluation Model:</w:t>
      </w:r>
    </w:p>
    <w:p w14:paraId="13538107" w14:textId="0CED1475" w:rsidR="007076F2" w:rsidRDefault="007076F2" w:rsidP="007076F2">
      <w:pPr>
        <w:jc w:val="both"/>
      </w:pPr>
      <w:r>
        <w:rPr>
          <w:noProof/>
        </w:rPr>
        <w:drawing>
          <wp:inline distT="0" distB="0" distL="0" distR="0" wp14:anchorId="16BFA750" wp14:editId="7765E20F">
            <wp:extent cx="3742660" cy="2928661"/>
            <wp:effectExtent l="0" t="0" r="0" b="5080"/>
            <wp:docPr id="1" name="Picture 1" descr="Measuring Training Effectiveness: A Practical Guide - AIHR - Google Chro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Measuring Training Effectiveness: A Practical Guide - AIHR - Google Chrome"/>
                    <pic:cNvPicPr/>
                  </pic:nvPicPr>
                  <pic:blipFill rotWithShape="1">
                    <a:blip r:embed="rId6">
                      <a:extLst>
                        <a:ext uri="{28A0092B-C50C-407E-A947-70E740481C1C}">
                          <a14:useLocalDpi xmlns:a14="http://schemas.microsoft.com/office/drawing/2010/main" val="0"/>
                        </a:ext>
                      </a:extLst>
                    </a:blip>
                    <a:srcRect l="30425" t="26879" r="24296" b="7303"/>
                    <a:stretch/>
                  </pic:blipFill>
                  <pic:spPr bwMode="auto">
                    <a:xfrm>
                      <a:off x="0" y="0"/>
                      <a:ext cx="3753914" cy="2937467"/>
                    </a:xfrm>
                    <a:prstGeom prst="rect">
                      <a:avLst/>
                    </a:prstGeom>
                    <a:ln>
                      <a:noFill/>
                    </a:ln>
                    <a:extLst>
                      <a:ext uri="{53640926-AAD7-44D8-BBD7-CCE9431645EC}">
                        <a14:shadowObscured xmlns:a14="http://schemas.microsoft.com/office/drawing/2010/main"/>
                      </a:ext>
                    </a:extLst>
                  </pic:spPr>
                </pic:pic>
              </a:graphicData>
            </a:graphic>
          </wp:inline>
        </w:drawing>
      </w:r>
    </w:p>
    <w:p w14:paraId="7E368C31" w14:textId="6DE4C3AF" w:rsidR="004555BD" w:rsidRDefault="004555BD" w:rsidP="007076F2">
      <w:pPr>
        <w:jc w:val="both"/>
      </w:pPr>
      <w:r>
        <w:tab/>
      </w:r>
      <w:r>
        <w:tab/>
      </w:r>
      <w:r>
        <w:tab/>
      </w:r>
      <w:r>
        <w:tab/>
      </w:r>
      <w:r>
        <w:tab/>
      </w:r>
      <w:r>
        <w:tab/>
      </w:r>
      <w:r>
        <w:tab/>
        <w:t>(Jay, 2021)</w:t>
      </w:r>
    </w:p>
    <w:p w14:paraId="7C3412B9" w14:textId="74BF30AD" w:rsidR="00B41B59" w:rsidRDefault="00B41B59" w:rsidP="007076F2">
      <w:pPr>
        <w:jc w:val="both"/>
      </w:pPr>
    </w:p>
    <w:p w14:paraId="65BB4539" w14:textId="637CDF76" w:rsidR="00B41B59" w:rsidRDefault="00B41B59" w:rsidP="007076F2">
      <w:pPr>
        <w:jc w:val="both"/>
      </w:pPr>
      <w:r>
        <w:t>SUMMARY</w:t>
      </w:r>
    </w:p>
    <w:p w14:paraId="2F7D3979" w14:textId="3BD8B815" w:rsidR="00B41B59" w:rsidRDefault="00B41B59" w:rsidP="00B41B59">
      <w:pPr>
        <w:jc w:val="both"/>
      </w:pPr>
      <w:r>
        <w:t xml:space="preserve">In order to understand </w:t>
      </w:r>
      <w:r>
        <w:t>the change management process within an organisation</w:t>
      </w:r>
      <w:r>
        <w:t>, I have firstly</w:t>
      </w:r>
      <w:r>
        <w:t xml:space="preserve"> talked about change in general and the importance of the role of the line managers when implementing it. </w:t>
      </w:r>
    </w:p>
    <w:p w14:paraId="72129E49" w14:textId="28C463A6" w:rsidR="00B41B59" w:rsidRDefault="00B41B59" w:rsidP="00B41B59">
      <w:pPr>
        <w:jc w:val="both"/>
      </w:pPr>
      <w:r>
        <w:t xml:space="preserve">Subsequently, we have talked about </w:t>
      </w:r>
      <w:r>
        <w:t>what Change</w:t>
      </w:r>
      <w:r>
        <w:t xml:space="preserve"> Management</w:t>
      </w:r>
      <w:r>
        <w:t xml:space="preserve"> is</w:t>
      </w:r>
      <w:r>
        <w:t xml:space="preserve">, </w:t>
      </w:r>
      <w:r>
        <w:t>the drivers for change</w:t>
      </w:r>
      <w:r w:rsidR="00BF5D1F">
        <w:t xml:space="preserve"> and</w:t>
      </w:r>
      <w:r>
        <w:t xml:space="preserve"> </w:t>
      </w:r>
      <w:r>
        <w:t>the factors that might enable or hinder the process, explaining two models which support change management within an organisation</w:t>
      </w:r>
      <w:r>
        <w:t>.</w:t>
      </w:r>
    </w:p>
    <w:p w14:paraId="4F4F53B9" w14:textId="0A7099D0" w:rsidR="00B41B59" w:rsidRDefault="00BF5D1F" w:rsidP="00B41B59">
      <w:pPr>
        <w:jc w:val="both"/>
      </w:pPr>
      <w:r>
        <w:t>I have highlighted how positive working relationships can support change initiatives, and how these may be built and maintained. After that,</w:t>
      </w:r>
      <w:r w:rsidR="00B41B59">
        <w:t xml:space="preserve"> we have looked into the</w:t>
      </w:r>
      <w:r>
        <w:t xml:space="preserve"> communication needs and the support the stakeholders might need for change to be successful.</w:t>
      </w:r>
    </w:p>
    <w:p w14:paraId="4895A315" w14:textId="1348C2CD" w:rsidR="00B41B59" w:rsidRPr="007076F2" w:rsidRDefault="00B41B59" w:rsidP="00B41B59">
      <w:pPr>
        <w:jc w:val="both"/>
      </w:pPr>
      <w:r>
        <w:t xml:space="preserve">And lastly, I have touched on the </w:t>
      </w:r>
      <w:r w:rsidR="00BF5D1F">
        <w:t xml:space="preserve">factors to consider when implementing change initiatives and best practice of the implementation, evaluating two techniques for </w:t>
      </w:r>
      <w:r w:rsidR="007D221C">
        <w:t>monitoring,</w:t>
      </w:r>
      <w:r w:rsidR="00BF5D1F">
        <w:t xml:space="preserve"> and assessing change processes and their impact.</w:t>
      </w:r>
    </w:p>
    <w:sectPr w:rsidR="00B41B59" w:rsidRPr="007076F2" w:rsidSect="009C170B">
      <w:pgSz w:w="11906" w:h="16838"/>
      <w:pgMar w:top="1440" w:right="1440" w:bottom="1440"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F9E4744"/>
    <w:multiLevelType w:val="hybridMultilevel"/>
    <w:tmpl w:val="874035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1492DEC"/>
    <w:multiLevelType w:val="hybridMultilevel"/>
    <w:tmpl w:val="C4A472CC"/>
    <w:lvl w:ilvl="0" w:tplc="4170B1E4">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C5D33CF"/>
    <w:multiLevelType w:val="hybridMultilevel"/>
    <w:tmpl w:val="6EE2590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F0D15B8"/>
    <w:multiLevelType w:val="hybridMultilevel"/>
    <w:tmpl w:val="BCE638E4"/>
    <w:lvl w:ilvl="0" w:tplc="4170B1E4">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0104C7B"/>
    <w:multiLevelType w:val="hybridMultilevel"/>
    <w:tmpl w:val="84D457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96D7985"/>
    <w:multiLevelType w:val="hybridMultilevel"/>
    <w:tmpl w:val="5F6625D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51C42B9"/>
    <w:multiLevelType w:val="hybridMultilevel"/>
    <w:tmpl w:val="E7C29C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8BE1D1F"/>
    <w:multiLevelType w:val="hybridMultilevel"/>
    <w:tmpl w:val="D778D4E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6D9833CD"/>
    <w:multiLevelType w:val="hybridMultilevel"/>
    <w:tmpl w:val="DC08BF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5A75C34"/>
    <w:multiLevelType w:val="hybridMultilevel"/>
    <w:tmpl w:val="072C9F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A0F5C49"/>
    <w:multiLevelType w:val="hybridMultilevel"/>
    <w:tmpl w:val="6F78B4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2"/>
  </w:num>
  <w:num w:numId="3">
    <w:abstractNumId w:val="7"/>
  </w:num>
  <w:num w:numId="4">
    <w:abstractNumId w:val="6"/>
  </w:num>
  <w:num w:numId="5">
    <w:abstractNumId w:val="1"/>
  </w:num>
  <w:num w:numId="6">
    <w:abstractNumId w:val="3"/>
  </w:num>
  <w:num w:numId="7">
    <w:abstractNumId w:val="9"/>
  </w:num>
  <w:num w:numId="8">
    <w:abstractNumId w:val="4"/>
  </w:num>
  <w:num w:numId="9">
    <w:abstractNumId w:val="8"/>
  </w:num>
  <w:num w:numId="10">
    <w:abstractNumId w:val="0"/>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2F0D"/>
    <w:rsid w:val="000343D1"/>
    <w:rsid w:val="0004679A"/>
    <w:rsid w:val="00047519"/>
    <w:rsid w:val="000536BC"/>
    <w:rsid w:val="0008516F"/>
    <w:rsid w:val="00086EEA"/>
    <w:rsid w:val="000E36DC"/>
    <w:rsid w:val="000E64ED"/>
    <w:rsid w:val="00111FA7"/>
    <w:rsid w:val="001313D8"/>
    <w:rsid w:val="00146804"/>
    <w:rsid w:val="00155CC4"/>
    <w:rsid w:val="00157E17"/>
    <w:rsid w:val="00215D3B"/>
    <w:rsid w:val="00222B0B"/>
    <w:rsid w:val="00232B27"/>
    <w:rsid w:val="00272881"/>
    <w:rsid w:val="002A1D57"/>
    <w:rsid w:val="002C5F29"/>
    <w:rsid w:val="00305A7D"/>
    <w:rsid w:val="00347E01"/>
    <w:rsid w:val="00371A5A"/>
    <w:rsid w:val="00387BD5"/>
    <w:rsid w:val="00397636"/>
    <w:rsid w:val="003D7C51"/>
    <w:rsid w:val="003F6865"/>
    <w:rsid w:val="00407AAE"/>
    <w:rsid w:val="0043091F"/>
    <w:rsid w:val="004555BD"/>
    <w:rsid w:val="004C38A6"/>
    <w:rsid w:val="004E1F5F"/>
    <w:rsid w:val="004F766E"/>
    <w:rsid w:val="0058448F"/>
    <w:rsid w:val="00586155"/>
    <w:rsid w:val="005E6D0F"/>
    <w:rsid w:val="0062113D"/>
    <w:rsid w:val="007001C7"/>
    <w:rsid w:val="0070710F"/>
    <w:rsid w:val="007076F2"/>
    <w:rsid w:val="0071531F"/>
    <w:rsid w:val="00752306"/>
    <w:rsid w:val="00775231"/>
    <w:rsid w:val="007A173D"/>
    <w:rsid w:val="007B6449"/>
    <w:rsid w:val="007D221C"/>
    <w:rsid w:val="007F67B4"/>
    <w:rsid w:val="00803D5B"/>
    <w:rsid w:val="008121EB"/>
    <w:rsid w:val="0082223D"/>
    <w:rsid w:val="008338C5"/>
    <w:rsid w:val="00851511"/>
    <w:rsid w:val="00885500"/>
    <w:rsid w:val="00885DA9"/>
    <w:rsid w:val="00891941"/>
    <w:rsid w:val="008E7CEA"/>
    <w:rsid w:val="00963713"/>
    <w:rsid w:val="0099146B"/>
    <w:rsid w:val="009C170B"/>
    <w:rsid w:val="00A02961"/>
    <w:rsid w:val="00A02A8B"/>
    <w:rsid w:val="00A40FB3"/>
    <w:rsid w:val="00A46A35"/>
    <w:rsid w:val="00A50A78"/>
    <w:rsid w:val="00A63E7E"/>
    <w:rsid w:val="00A9604E"/>
    <w:rsid w:val="00AC38A2"/>
    <w:rsid w:val="00AC65FF"/>
    <w:rsid w:val="00AD4AEC"/>
    <w:rsid w:val="00B242AA"/>
    <w:rsid w:val="00B41B59"/>
    <w:rsid w:val="00B556FD"/>
    <w:rsid w:val="00B618E8"/>
    <w:rsid w:val="00B61EA9"/>
    <w:rsid w:val="00B67447"/>
    <w:rsid w:val="00B7341D"/>
    <w:rsid w:val="00B95671"/>
    <w:rsid w:val="00BA236F"/>
    <w:rsid w:val="00BD5F09"/>
    <w:rsid w:val="00BF5D1F"/>
    <w:rsid w:val="00C319D2"/>
    <w:rsid w:val="00C36A73"/>
    <w:rsid w:val="00C43190"/>
    <w:rsid w:val="00C71F01"/>
    <w:rsid w:val="00C72CF1"/>
    <w:rsid w:val="00C77B5E"/>
    <w:rsid w:val="00CA1436"/>
    <w:rsid w:val="00CC279E"/>
    <w:rsid w:val="00D374B4"/>
    <w:rsid w:val="00D57237"/>
    <w:rsid w:val="00D708F1"/>
    <w:rsid w:val="00E440FB"/>
    <w:rsid w:val="00E4627A"/>
    <w:rsid w:val="00E62F0D"/>
    <w:rsid w:val="00EA12EC"/>
    <w:rsid w:val="00EA54B4"/>
    <w:rsid w:val="00F15CDD"/>
    <w:rsid w:val="00F52774"/>
    <w:rsid w:val="00F60FF8"/>
    <w:rsid w:val="00F82769"/>
    <w:rsid w:val="00F85B0A"/>
    <w:rsid w:val="00FB0591"/>
    <w:rsid w:val="00FE38D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9867954"/>
  <w15:chartTrackingRefBased/>
  <w15:docId w15:val="{4537332B-18FB-4AB7-9127-92195A6F97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86155"/>
    <w:rPr>
      <w:color w:val="0563C1" w:themeColor="hyperlink"/>
      <w:u w:val="single"/>
    </w:rPr>
  </w:style>
  <w:style w:type="character" w:styleId="UnresolvedMention">
    <w:name w:val="Unresolved Mention"/>
    <w:basedOn w:val="DefaultParagraphFont"/>
    <w:uiPriority w:val="99"/>
    <w:semiHidden/>
    <w:unhideWhenUsed/>
    <w:rsid w:val="00586155"/>
    <w:rPr>
      <w:color w:val="605E5C"/>
      <w:shd w:val="clear" w:color="auto" w:fill="E1DFDD"/>
    </w:rPr>
  </w:style>
  <w:style w:type="paragraph" w:styleId="ListParagraph">
    <w:name w:val="List Paragraph"/>
    <w:basedOn w:val="Normal"/>
    <w:uiPriority w:val="34"/>
    <w:qFormat/>
    <w:rsid w:val="00F15CDD"/>
    <w:pPr>
      <w:ind w:left="720"/>
      <w:contextualSpacing/>
    </w:pPr>
  </w:style>
  <w:style w:type="table" w:styleId="TableGrid">
    <w:name w:val="Table Grid"/>
    <w:basedOn w:val="TableNormal"/>
    <w:uiPriority w:val="39"/>
    <w:rsid w:val="009C170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4-Accent6">
    <w:name w:val="Grid Table 4 Accent 6"/>
    <w:basedOn w:val="TableNormal"/>
    <w:uiPriority w:val="49"/>
    <w:rsid w:val="00047519"/>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character" w:styleId="FollowedHyperlink">
    <w:name w:val="FollowedHyperlink"/>
    <w:basedOn w:val="DefaultParagraphFont"/>
    <w:uiPriority w:val="99"/>
    <w:semiHidden/>
    <w:unhideWhenUsed/>
    <w:rsid w:val="00407AAE"/>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834711654">
      <w:bodyDiv w:val="1"/>
      <w:marLeft w:val="0"/>
      <w:marRight w:val="0"/>
      <w:marTop w:val="0"/>
      <w:marBottom w:val="0"/>
      <w:divBdr>
        <w:top w:val="none" w:sz="0" w:space="0" w:color="auto"/>
        <w:left w:val="none" w:sz="0" w:space="0" w:color="auto"/>
        <w:bottom w:val="none" w:sz="0" w:space="0" w:color="auto"/>
        <w:right w:val="none" w:sz="0" w:space="0" w:color="auto"/>
      </w:divBdr>
      <w:divsChild>
        <w:div w:id="337654988">
          <w:marLeft w:val="288"/>
          <w:marRight w:val="0"/>
          <w:marTop w:val="240"/>
          <w:marBottom w:val="40"/>
          <w:divBdr>
            <w:top w:val="none" w:sz="0" w:space="0" w:color="auto"/>
            <w:left w:val="none" w:sz="0" w:space="0" w:color="auto"/>
            <w:bottom w:val="none" w:sz="0" w:space="0" w:color="auto"/>
            <w:right w:val="none" w:sz="0" w:space="0" w:color="auto"/>
          </w:divBdr>
        </w:div>
        <w:div w:id="1210800698">
          <w:marLeft w:val="288"/>
          <w:marRight w:val="0"/>
          <w:marTop w:val="240"/>
          <w:marBottom w:val="40"/>
          <w:divBdr>
            <w:top w:val="none" w:sz="0" w:space="0" w:color="auto"/>
            <w:left w:val="none" w:sz="0" w:space="0" w:color="auto"/>
            <w:bottom w:val="none" w:sz="0" w:space="0" w:color="auto"/>
            <w:right w:val="none" w:sz="0" w:space="0" w:color="auto"/>
          </w:divBdr>
        </w:div>
        <w:div w:id="1865436985">
          <w:marLeft w:val="288"/>
          <w:marRight w:val="0"/>
          <w:marTop w:val="240"/>
          <w:marBottom w:val="40"/>
          <w:divBdr>
            <w:top w:val="none" w:sz="0" w:space="0" w:color="auto"/>
            <w:left w:val="none" w:sz="0" w:space="0" w:color="auto"/>
            <w:bottom w:val="none" w:sz="0" w:space="0" w:color="auto"/>
            <w:right w:val="none" w:sz="0" w:space="0" w:color="auto"/>
          </w:divBdr>
        </w:div>
        <w:div w:id="1514876648">
          <w:marLeft w:val="288"/>
          <w:marRight w:val="0"/>
          <w:marTop w:val="240"/>
          <w:marBottom w:val="40"/>
          <w:divBdr>
            <w:top w:val="none" w:sz="0" w:space="0" w:color="auto"/>
            <w:left w:val="none" w:sz="0" w:space="0" w:color="auto"/>
            <w:bottom w:val="none" w:sz="0" w:space="0" w:color="auto"/>
            <w:right w:val="none" w:sz="0" w:space="0" w:color="auto"/>
          </w:divBdr>
        </w:div>
        <w:div w:id="438986924">
          <w:marLeft w:val="288"/>
          <w:marRight w:val="0"/>
          <w:marTop w:val="240"/>
          <w:marBottom w:val="40"/>
          <w:divBdr>
            <w:top w:val="none" w:sz="0" w:space="0" w:color="auto"/>
            <w:left w:val="none" w:sz="0" w:space="0" w:color="auto"/>
            <w:bottom w:val="none" w:sz="0" w:space="0" w:color="auto"/>
            <w:right w:val="none" w:sz="0" w:space="0" w:color="auto"/>
          </w:divBdr>
        </w:div>
        <w:div w:id="632322494">
          <w:marLeft w:val="288"/>
          <w:marRight w:val="0"/>
          <w:marTop w:val="240"/>
          <w:marBottom w:val="40"/>
          <w:divBdr>
            <w:top w:val="none" w:sz="0" w:space="0" w:color="auto"/>
            <w:left w:val="none" w:sz="0" w:space="0" w:color="auto"/>
            <w:bottom w:val="none" w:sz="0" w:space="0" w:color="auto"/>
            <w:right w:val="none" w:sz="0" w:space="0" w:color="auto"/>
          </w:divBdr>
        </w:div>
        <w:div w:id="84154068">
          <w:marLeft w:val="288"/>
          <w:marRight w:val="0"/>
          <w:marTop w:val="240"/>
          <w:marBottom w:val="40"/>
          <w:divBdr>
            <w:top w:val="none" w:sz="0" w:space="0" w:color="auto"/>
            <w:left w:val="none" w:sz="0" w:space="0" w:color="auto"/>
            <w:bottom w:val="none" w:sz="0" w:space="0" w:color="auto"/>
            <w:right w:val="none" w:sz="0" w:space="0" w:color="auto"/>
          </w:divBdr>
        </w:div>
        <w:div w:id="748815483">
          <w:marLeft w:val="288"/>
          <w:marRight w:val="0"/>
          <w:marTop w:val="240"/>
          <w:marBottom w:val="4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tmp"/><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2585</TotalTime>
  <Pages>9</Pages>
  <Words>2925</Words>
  <Characters>16471</Characters>
  <Application>Microsoft Office Word</Application>
  <DocSecurity>0</DocSecurity>
  <Lines>343</Lines>
  <Paragraphs>230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19166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Mellen Jimenez (2005457)</dc:creator>
  <cp:keywords/>
  <dc:description/>
  <cp:lastModifiedBy>Maria Mellen Jimenez (2005457)</cp:lastModifiedBy>
  <cp:revision>52</cp:revision>
  <dcterms:created xsi:type="dcterms:W3CDTF">2021-10-02T21:20:00Z</dcterms:created>
  <dcterms:modified xsi:type="dcterms:W3CDTF">2021-10-16T16:41:00Z</dcterms:modified>
</cp:coreProperties>
</file>