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BEEFBE" w14:textId="70705F8D" w:rsidR="006309BC" w:rsidRDefault="006309BC" w:rsidP="00B52421">
      <w:pPr>
        <w:spacing w:line="360" w:lineRule="auto"/>
        <w:jc w:val="center"/>
        <w:rPr>
          <w:rFonts w:ascii="Arial" w:hAnsi="Arial" w:cs="Arial"/>
          <w:b/>
          <w:bCs/>
          <w:sz w:val="22"/>
        </w:rPr>
      </w:pPr>
      <w:r>
        <w:rPr>
          <w:rFonts w:ascii="Arial" w:hAnsi="Arial" w:cs="Arial"/>
          <w:b/>
          <w:bCs/>
          <w:noProof/>
          <w:sz w:val="22"/>
        </w:rPr>
        <w:drawing>
          <wp:inline distT="0" distB="0" distL="0" distR="0" wp14:anchorId="124FDF4C" wp14:editId="278E4F7C">
            <wp:extent cx="2320724" cy="821770"/>
            <wp:effectExtent l="0" t="0" r="3810" b="0"/>
            <wp:docPr id="100265911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29729" cy="824959"/>
                    </a:xfrm>
                    <a:prstGeom prst="rect">
                      <a:avLst/>
                    </a:prstGeom>
                    <a:noFill/>
                  </pic:spPr>
                </pic:pic>
              </a:graphicData>
            </a:graphic>
          </wp:inline>
        </w:drawing>
      </w:r>
    </w:p>
    <w:p w14:paraId="75E38F7F" w14:textId="4C4254E0" w:rsidR="00715990" w:rsidRPr="00B52421" w:rsidRDefault="00715990" w:rsidP="00B52421">
      <w:pPr>
        <w:spacing w:line="360" w:lineRule="auto"/>
        <w:jc w:val="center"/>
        <w:rPr>
          <w:rFonts w:ascii="Arial" w:hAnsi="Arial" w:cs="Arial"/>
          <w:b/>
          <w:bCs/>
          <w:sz w:val="22"/>
        </w:rPr>
      </w:pPr>
      <w:r w:rsidRPr="00B52421">
        <w:rPr>
          <w:rFonts w:ascii="Arial" w:hAnsi="Arial" w:cs="Arial"/>
          <w:b/>
          <w:bCs/>
          <w:sz w:val="22"/>
        </w:rPr>
        <w:t>Course: BSc (Hons) Health and Social Care</w:t>
      </w:r>
    </w:p>
    <w:p w14:paraId="7680A4B0" w14:textId="679C6535" w:rsidR="00715990" w:rsidRPr="00B52421" w:rsidRDefault="00715990" w:rsidP="00B52421">
      <w:pPr>
        <w:spacing w:line="360" w:lineRule="auto"/>
        <w:jc w:val="center"/>
        <w:rPr>
          <w:rFonts w:ascii="Arial" w:hAnsi="Arial" w:cs="Arial"/>
          <w:b/>
          <w:bCs/>
          <w:sz w:val="22"/>
        </w:rPr>
      </w:pPr>
      <w:r w:rsidRPr="00B52421">
        <w:rPr>
          <w:rFonts w:ascii="Arial" w:hAnsi="Arial" w:cs="Arial"/>
          <w:b/>
          <w:bCs/>
          <w:sz w:val="22"/>
        </w:rPr>
        <w:t>Module: Independent Project (BMHP6020_LON)</w:t>
      </w:r>
    </w:p>
    <w:p w14:paraId="3157DF3C" w14:textId="77777777" w:rsidR="00715990" w:rsidRPr="00B52421" w:rsidRDefault="00715990" w:rsidP="00B52421">
      <w:pPr>
        <w:spacing w:line="360" w:lineRule="auto"/>
        <w:jc w:val="center"/>
        <w:rPr>
          <w:rFonts w:ascii="Arial" w:hAnsi="Arial" w:cs="Arial"/>
          <w:sz w:val="22"/>
        </w:rPr>
      </w:pPr>
    </w:p>
    <w:p w14:paraId="1AD185BB" w14:textId="0F32B6BA" w:rsidR="00FF5B70" w:rsidRPr="006309BC" w:rsidRDefault="00FB4301" w:rsidP="00B52421">
      <w:pPr>
        <w:spacing w:line="360" w:lineRule="auto"/>
        <w:rPr>
          <w:rFonts w:ascii="Arial" w:hAnsi="Arial" w:cs="Arial"/>
          <w:b/>
          <w:bCs/>
          <w:sz w:val="22"/>
        </w:rPr>
      </w:pPr>
      <w:r w:rsidRPr="00B52421">
        <w:rPr>
          <w:rFonts w:ascii="Arial" w:hAnsi="Arial" w:cs="Arial"/>
          <w:b/>
          <w:bCs/>
          <w:sz w:val="22"/>
        </w:rPr>
        <w:t>Component 1</w:t>
      </w:r>
      <w:r w:rsidR="00715990" w:rsidRPr="00B52421">
        <w:rPr>
          <w:rFonts w:ascii="Arial" w:hAnsi="Arial" w:cs="Arial"/>
          <w:b/>
          <w:bCs/>
          <w:sz w:val="22"/>
        </w:rPr>
        <w:t xml:space="preserve">: </w:t>
      </w:r>
      <w:r w:rsidRPr="00B52421">
        <w:rPr>
          <w:rFonts w:ascii="Arial" w:hAnsi="Arial" w:cs="Arial"/>
          <w:sz w:val="22"/>
        </w:rPr>
        <w:t>Element 1</w:t>
      </w:r>
      <w:r w:rsidR="00715990" w:rsidRPr="00B52421">
        <w:rPr>
          <w:rFonts w:ascii="Arial" w:hAnsi="Arial" w:cs="Arial"/>
          <w:sz w:val="22"/>
        </w:rPr>
        <w:t xml:space="preserve"> - Project Proposal</w:t>
      </w:r>
      <w:r w:rsidR="00545684" w:rsidRPr="00B52421">
        <w:rPr>
          <w:rFonts w:ascii="Arial" w:hAnsi="Arial" w:cs="Arial"/>
          <w:sz w:val="22"/>
        </w:rPr>
        <w:t xml:space="preserve"> </w:t>
      </w:r>
    </w:p>
    <w:p w14:paraId="01D5D8DB" w14:textId="08928AA4" w:rsidR="00FF5B70" w:rsidRPr="00B52421" w:rsidRDefault="00715990" w:rsidP="00B52421">
      <w:pPr>
        <w:spacing w:line="360" w:lineRule="auto"/>
        <w:rPr>
          <w:rFonts w:ascii="Arial" w:hAnsi="Arial" w:cs="Arial"/>
          <w:sz w:val="22"/>
        </w:rPr>
      </w:pPr>
      <w:r w:rsidRPr="00B52421">
        <w:rPr>
          <w:rFonts w:ascii="Arial" w:hAnsi="Arial" w:cs="Arial"/>
          <w:b/>
          <w:bCs/>
          <w:sz w:val="22"/>
        </w:rPr>
        <w:t>Student ID</w:t>
      </w:r>
      <w:r w:rsidRPr="00B52421">
        <w:rPr>
          <w:rFonts w:ascii="Arial" w:hAnsi="Arial" w:cs="Arial"/>
          <w:sz w:val="22"/>
        </w:rPr>
        <w:t xml:space="preserve">: </w:t>
      </w:r>
      <w:r w:rsidR="00032F49" w:rsidRPr="00B52421">
        <w:rPr>
          <w:rFonts w:ascii="Arial" w:hAnsi="Arial" w:cs="Arial"/>
          <w:sz w:val="22"/>
        </w:rPr>
        <w:t>2315420</w:t>
      </w:r>
    </w:p>
    <w:p w14:paraId="638A4615" w14:textId="30858675" w:rsidR="00715990" w:rsidRPr="00B52421" w:rsidRDefault="00FF5B70" w:rsidP="00B52421">
      <w:pPr>
        <w:spacing w:line="360" w:lineRule="auto"/>
        <w:rPr>
          <w:rFonts w:ascii="Arial" w:hAnsi="Arial" w:cs="Arial"/>
          <w:sz w:val="22"/>
        </w:rPr>
      </w:pPr>
      <w:r w:rsidRPr="00B52421">
        <w:rPr>
          <w:rFonts w:ascii="Arial" w:hAnsi="Arial" w:cs="Arial"/>
          <w:b/>
          <w:bCs/>
          <w:sz w:val="22"/>
        </w:rPr>
        <w:t>Student Name</w:t>
      </w:r>
      <w:r w:rsidRPr="00B52421">
        <w:rPr>
          <w:rFonts w:ascii="Arial" w:hAnsi="Arial" w:cs="Arial"/>
          <w:sz w:val="22"/>
        </w:rPr>
        <w:t xml:space="preserve">: </w:t>
      </w:r>
      <w:r w:rsidR="00032F49" w:rsidRPr="00B52421">
        <w:rPr>
          <w:rFonts w:ascii="Arial" w:hAnsi="Arial" w:cs="Arial"/>
          <w:sz w:val="22"/>
        </w:rPr>
        <w:t>Christiana Joseph</w:t>
      </w:r>
    </w:p>
    <w:p w14:paraId="0B04E018" w14:textId="2622A1E9" w:rsidR="00715990" w:rsidRPr="00B52421" w:rsidRDefault="00715990" w:rsidP="00B52421">
      <w:pPr>
        <w:spacing w:line="360" w:lineRule="auto"/>
        <w:rPr>
          <w:rFonts w:ascii="Arial" w:hAnsi="Arial" w:cs="Arial"/>
          <w:sz w:val="22"/>
        </w:rPr>
      </w:pPr>
      <w:r w:rsidRPr="00B52421">
        <w:rPr>
          <w:rFonts w:ascii="Arial" w:hAnsi="Arial" w:cs="Arial"/>
          <w:b/>
          <w:bCs/>
          <w:sz w:val="22"/>
        </w:rPr>
        <w:t>Date of submission</w:t>
      </w:r>
      <w:r w:rsidRPr="00B52421">
        <w:rPr>
          <w:rFonts w:ascii="Arial" w:hAnsi="Arial" w:cs="Arial"/>
          <w:sz w:val="22"/>
        </w:rPr>
        <w:t xml:space="preserve">: </w:t>
      </w:r>
    </w:p>
    <w:p w14:paraId="19AA26A9" w14:textId="1135C5F5" w:rsidR="00FF5B70" w:rsidRPr="00B52421" w:rsidRDefault="003904B1" w:rsidP="00B52421">
      <w:pPr>
        <w:spacing w:line="360" w:lineRule="auto"/>
        <w:rPr>
          <w:rFonts w:ascii="Arial" w:hAnsi="Arial" w:cs="Arial"/>
          <w:sz w:val="22"/>
        </w:rPr>
      </w:pPr>
      <w:r w:rsidRPr="006012B9">
        <w:rPr>
          <w:rFonts w:ascii="Arial" w:hAnsi="Arial" w:cs="Arial"/>
          <w:b/>
          <w:bCs/>
          <w:sz w:val="22"/>
        </w:rPr>
        <w:t>Supervisor:</w:t>
      </w:r>
      <w:r>
        <w:rPr>
          <w:rFonts w:ascii="Arial" w:hAnsi="Arial" w:cs="Arial"/>
          <w:sz w:val="22"/>
        </w:rPr>
        <w:t xml:space="preserve"> </w:t>
      </w:r>
      <w:r w:rsidRPr="003904B1">
        <w:rPr>
          <w:rFonts w:ascii="Arial" w:hAnsi="Arial" w:cs="Arial"/>
          <w:sz w:val="22"/>
        </w:rPr>
        <w:t>Mr. Jolly Nwankwo</w:t>
      </w:r>
    </w:p>
    <w:p w14:paraId="3FE66E60" w14:textId="7454D5ED" w:rsidR="00FF5B70" w:rsidRPr="00B52421" w:rsidRDefault="00FF5B70" w:rsidP="00B52421">
      <w:pPr>
        <w:spacing w:line="360" w:lineRule="auto"/>
        <w:rPr>
          <w:rFonts w:ascii="Arial" w:hAnsi="Arial" w:cs="Arial"/>
          <w:b/>
          <w:bCs/>
          <w:sz w:val="22"/>
        </w:rPr>
      </w:pPr>
      <w:r w:rsidRPr="00B52421">
        <w:rPr>
          <w:rFonts w:ascii="Arial" w:hAnsi="Arial" w:cs="Arial"/>
          <w:b/>
          <w:bCs/>
          <w:sz w:val="22"/>
        </w:rPr>
        <w:t>Word count</w:t>
      </w:r>
      <w:r w:rsidRPr="00B52421">
        <w:rPr>
          <w:rFonts w:ascii="Arial" w:hAnsi="Arial" w:cs="Arial"/>
          <w:sz w:val="22"/>
        </w:rPr>
        <w:t xml:space="preserve">: </w:t>
      </w:r>
      <w:r w:rsidR="0051568A" w:rsidRPr="00B52421">
        <w:rPr>
          <w:rFonts w:ascii="Arial" w:hAnsi="Arial" w:cs="Arial"/>
          <w:sz w:val="22"/>
        </w:rPr>
        <w:t>500</w:t>
      </w:r>
    </w:p>
    <w:p w14:paraId="5BD313B6" w14:textId="4BA804DC" w:rsidR="00715990" w:rsidRPr="000408E5" w:rsidRDefault="00715990" w:rsidP="000408E5">
      <w:pPr>
        <w:spacing w:line="360" w:lineRule="auto"/>
        <w:rPr>
          <w:rFonts w:ascii="Arial" w:hAnsi="Arial" w:cs="Arial"/>
          <w:sz w:val="22"/>
        </w:rPr>
      </w:pPr>
    </w:p>
    <w:p w14:paraId="07CF3A4D" w14:textId="4406517B" w:rsidR="00715990" w:rsidRPr="00B52421" w:rsidRDefault="000408E5" w:rsidP="000408E5">
      <w:pPr>
        <w:spacing w:line="360" w:lineRule="auto"/>
        <w:rPr>
          <w:rFonts w:ascii="Arial" w:hAnsi="Arial" w:cs="Arial"/>
          <w:sz w:val="22"/>
        </w:rPr>
      </w:pPr>
      <w:r w:rsidRPr="000408E5">
        <w:rPr>
          <w:rFonts w:ascii="Arial" w:hAnsi="Arial" w:cs="Arial"/>
          <w:sz w:val="22"/>
        </w:rPr>
        <w:t>I confirm that this assignment was completed entirely through my own independent efforts, without the use of any artificial intelligence tools at any stage of the research or writing process. All content submitted is my own original work. Full documentation of my drafts, notes, and sources has been retained and can be made available upon request.</w:t>
      </w:r>
      <w:r w:rsidR="00715990" w:rsidRPr="00B52421">
        <w:rPr>
          <w:rFonts w:ascii="Arial" w:hAnsi="Arial" w:cs="Arial"/>
          <w:sz w:val="22"/>
        </w:rPr>
        <w:br w:type="page"/>
      </w:r>
    </w:p>
    <w:p w14:paraId="75E7FD5C" w14:textId="1070B52D" w:rsidR="00545684" w:rsidRPr="00B52421" w:rsidRDefault="00FB4301" w:rsidP="00B52421">
      <w:pPr>
        <w:pStyle w:val="Heading1"/>
        <w:rPr>
          <w:rFonts w:cs="Arial"/>
          <w:sz w:val="22"/>
          <w:szCs w:val="22"/>
        </w:rPr>
      </w:pPr>
      <w:r w:rsidRPr="00B52421">
        <w:rPr>
          <w:rFonts w:cs="Arial"/>
          <w:sz w:val="22"/>
          <w:szCs w:val="22"/>
        </w:rPr>
        <w:lastRenderedPageBreak/>
        <w:t>Element 1 -</w:t>
      </w:r>
      <w:r w:rsidR="00866B7B" w:rsidRPr="00B52421">
        <w:rPr>
          <w:rFonts w:cs="Arial"/>
          <w:sz w:val="22"/>
          <w:szCs w:val="22"/>
        </w:rPr>
        <w:t xml:space="preserve"> Project</w:t>
      </w:r>
      <w:r w:rsidR="00545684" w:rsidRPr="00B52421">
        <w:rPr>
          <w:rFonts w:cs="Arial"/>
          <w:sz w:val="22"/>
          <w:szCs w:val="22"/>
        </w:rPr>
        <w:t xml:space="preserve"> </w:t>
      </w:r>
      <w:r w:rsidR="000B7CD5" w:rsidRPr="00B52421">
        <w:rPr>
          <w:rFonts w:cs="Arial"/>
          <w:sz w:val="22"/>
          <w:szCs w:val="22"/>
        </w:rPr>
        <w:t>P</w:t>
      </w:r>
      <w:r w:rsidR="00545684" w:rsidRPr="00B52421">
        <w:rPr>
          <w:rFonts w:cs="Arial"/>
          <w:sz w:val="22"/>
          <w:szCs w:val="22"/>
        </w:rPr>
        <w:t>roposal</w:t>
      </w:r>
    </w:p>
    <w:p w14:paraId="480BBC06" w14:textId="77777777" w:rsidR="003F4D54" w:rsidRPr="00B52421" w:rsidRDefault="003F4D54" w:rsidP="00F919FE">
      <w:pPr>
        <w:spacing w:line="360" w:lineRule="auto"/>
        <w:rPr>
          <w:rFonts w:ascii="Arial" w:hAnsi="Arial" w:cs="Arial"/>
          <w:sz w:val="22"/>
        </w:rPr>
      </w:pPr>
    </w:p>
    <w:p w14:paraId="1C81AC62" w14:textId="0B53EDC2" w:rsidR="003F4D54" w:rsidRPr="00B52421" w:rsidRDefault="003F4D54" w:rsidP="00F919FE">
      <w:pPr>
        <w:spacing w:line="360" w:lineRule="auto"/>
        <w:jc w:val="both"/>
        <w:rPr>
          <w:rFonts w:ascii="Arial" w:hAnsi="Arial" w:cs="Arial"/>
          <w:sz w:val="22"/>
        </w:rPr>
      </w:pPr>
      <w:r w:rsidRPr="00B52421">
        <w:rPr>
          <w:rFonts w:ascii="Arial" w:hAnsi="Arial" w:cs="Arial"/>
          <w:b/>
          <w:bCs/>
          <w:sz w:val="22"/>
        </w:rPr>
        <w:t>Topic</w:t>
      </w:r>
      <w:r w:rsidR="00B7584D" w:rsidRPr="00B52421">
        <w:rPr>
          <w:rFonts w:ascii="Arial" w:hAnsi="Arial" w:cs="Arial"/>
          <w:b/>
          <w:bCs/>
          <w:sz w:val="22"/>
        </w:rPr>
        <w:t>:</w:t>
      </w:r>
      <w:r w:rsidR="00B7584D" w:rsidRPr="00B52421">
        <w:rPr>
          <w:rFonts w:ascii="Arial" w:hAnsi="Arial" w:cs="Arial"/>
          <w:sz w:val="22"/>
        </w:rPr>
        <w:t xml:space="preserve"> </w:t>
      </w:r>
      <w:r w:rsidRPr="00B52421">
        <w:rPr>
          <w:rFonts w:ascii="Arial" w:hAnsi="Arial" w:cs="Arial"/>
          <w:sz w:val="22"/>
        </w:rPr>
        <w:t xml:space="preserve">Exploring the Health Challenges Women Face During Menopause and </w:t>
      </w:r>
      <w:r w:rsidR="00406D03">
        <w:rPr>
          <w:rFonts w:ascii="Arial" w:hAnsi="Arial" w:cs="Arial"/>
          <w:sz w:val="22"/>
        </w:rPr>
        <w:t>Prevention Strategies</w:t>
      </w:r>
      <w:r w:rsidRPr="00B52421">
        <w:rPr>
          <w:rFonts w:ascii="Arial" w:hAnsi="Arial" w:cs="Arial"/>
          <w:sz w:val="22"/>
        </w:rPr>
        <w:t xml:space="preserve"> in the UK. </w:t>
      </w:r>
    </w:p>
    <w:p w14:paraId="79F62C1A" w14:textId="2DD4D763" w:rsidR="003F4D54" w:rsidRPr="00B52421" w:rsidRDefault="003F4D54" w:rsidP="00F919FE">
      <w:pPr>
        <w:spacing w:line="360" w:lineRule="auto"/>
        <w:jc w:val="both"/>
        <w:rPr>
          <w:rFonts w:ascii="Arial" w:hAnsi="Arial" w:cs="Arial"/>
          <w:sz w:val="22"/>
        </w:rPr>
      </w:pPr>
      <w:r w:rsidRPr="00B52421">
        <w:rPr>
          <w:rFonts w:ascii="Arial" w:hAnsi="Arial" w:cs="Arial"/>
          <w:b/>
          <w:bCs/>
          <w:sz w:val="22"/>
        </w:rPr>
        <w:t>1) Aim:</w:t>
      </w:r>
      <w:r w:rsidRPr="00B52421">
        <w:rPr>
          <w:rFonts w:ascii="Arial" w:hAnsi="Arial" w:cs="Arial"/>
          <w:sz w:val="22"/>
        </w:rPr>
        <w:t xml:space="preserve"> To identify the key health challenges women experience during menopause in the UK and explore evidence-based prevention strategies that improve their quality of life. </w:t>
      </w:r>
    </w:p>
    <w:p w14:paraId="3BCFE0AB" w14:textId="77777777" w:rsidR="003F4D54" w:rsidRPr="00B52421" w:rsidRDefault="003F4D54" w:rsidP="00F919FE">
      <w:pPr>
        <w:spacing w:line="360" w:lineRule="auto"/>
        <w:jc w:val="both"/>
        <w:rPr>
          <w:rFonts w:ascii="Arial" w:hAnsi="Arial" w:cs="Arial"/>
          <w:b/>
          <w:bCs/>
          <w:sz w:val="22"/>
        </w:rPr>
      </w:pPr>
      <w:r w:rsidRPr="00B52421">
        <w:rPr>
          <w:rFonts w:ascii="Arial" w:hAnsi="Arial" w:cs="Arial"/>
          <w:b/>
          <w:bCs/>
          <w:sz w:val="22"/>
        </w:rPr>
        <w:t xml:space="preserve">2) Objectives: </w:t>
      </w:r>
    </w:p>
    <w:p w14:paraId="3B37555F" w14:textId="5B994AAE" w:rsidR="003F4D54" w:rsidRPr="00B52421" w:rsidRDefault="003F4D54" w:rsidP="00F919FE">
      <w:pPr>
        <w:pStyle w:val="ListParagraph"/>
        <w:numPr>
          <w:ilvl w:val="0"/>
          <w:numId w:val="2"/>
        </w:numPr>
        <w:spacing w:line="360" w:lineRule="auto"/>
        <w:jc w:val="both"/>
        <w:rPr>
          <w:rFonts w:ascii="Arial" w:hAnsi="Arial" w:cs="Arial"/>
          <w:sz w:val="22"/>
        </w:rPr>
      </w:pPr>
      <w:r w:rsidRPr="00B52421">
        <w:rPr>
          <w:rFonts w:ascii="Arial" w:hAnsi="Arial" w:cs="Arial"/>
          <w:sz w:val="22"/>
        </w:rPr>
        <w:t xml:space="preserve">To examine common physical and mental health issues linked to menopause, including hot flashes, sleep disruption, osteoporosis, and anxiety. </w:t>
      </w:r>
    </w:p>
    <w:p w14:paraId="38DBB23C" w14:textId="4DBC5474" w:rsidR="003F4D54" w:rsidRPr="00B52421" w:rsidRDefault="003F4D54" w:rsidP="00F919FE">
      <w:pPr>
        <w:pStyle w:val="ListParagraph"/>
        <w:numPr>
          <w:ilvl w:val="0"/>
          <w:numId w:val="2"/>
        </w:numPr>
        <w:spacing w:line="360" w:lineRule="auto"/>
        <w:jc w:val="both"/>
        <w:rPr>
          <w:rFonts w:ascii="Arial" w:hAnsi="Arial" w:cs="Arial"/>
          <w:sz w:val="22"/>
        </w:rPr>
      </w:pPr>
      <w:r w:rsidRPr="00B52421">
        <w:rPr>
          <w:rFonts w:ascii="Arial" w:hAnsi="Arial" w:cs="Arial"/>
          <w:sz w:val="22"/>
        </w:rPr>
        <w:t xml:space="preserve">To identify evidence-based prevention strategies, such as lifestyle changes, dietary adjustments, and medical interventions. </w:t>
      </w:r>
    </w:p>
    <w:p w14:paraId="54856048" w14:textId="4671CE97" w:rsidR="003F4D54" w:rsidRPr="00B52421" w:rsidRDefault="003F4D54" w:rsidP="00F919FE">
      <w:pPr>
        <w:pStyle w:val="ListParagraph"/>
        <w:numPr>
          <w:ilvl w:val="0"/>
          <w:numId w:val="2"/>
        </w:numPr>
        <w:spacing w:line="360" w:lineRule="auto"/>
        <w:jc w:val="both"/>
        <w:rPr>
          <w:rFonts w:ascii="Arial" w:hAnsi="Arial" w:cs="Arial"/>
          <w:sz w:val="22"/>
        </w:rPr>
      </w:pPr>
      <w:r w:rsidRPr="00B52421">
        <w:rPr>
          <w:rFonts w:ascii="Arial" w:hAnsi="Arial" w:cs="Arial"/>
          <w:sz w:val="22"/>
        </w:rPr>
        <w:t xml:space="preserve">To evaluate the effectiveness and strategies that are </w:t>
      </w:r>
      <w:r w:rsidR="00850870">
        <w:rPr>
          <w:rFonts w:ascii="Arial" w:hAnsi="Arial" w:cs="Arial"/>
          <w:sz w:val="22"/>
        </w:rPr>
        <w:t>used</w:t>
      </w:r>
      <w:r w:rsidRPr="00B52421">
        <w:rPr>
          <w:rFonts w:ascii="Arial" w:hAnsi="Arial" w:cs="Arial"/>
          <w:sz w:val="22"/>
        </w:rPr>
        <w:t xml:space="preserve"> through existing research. </w:t>
      </w:r>
    </w:p>
    <w:p w14:paraId="44EDF3E4" w14:textId="2B2A1FC7" w:rsidR="00B7584D" w:rsidRPr="00B52421" w:rsidRDefault="003F4D54" w:rsidP="00F919FE">
      <w:pPr>
        <w:pStyle w:val="ListParagraph"/>
        <w:numPr>
          <w:ilvl w:val="0"/>
          <w:numId w:val="2"/>
        </w:numPr>
        <w:spacing w:line="360" w:lineRule="auto"/>
        <w:jc w:val="both"/>
        <w:rPr>
          <w:rFonts w:ascii="Arial" w:hAnsi="Arial" w:cs="Arial"/>
          <w:sz w:val="22"/>
        </w:rPr>
      </w:pPr>
      <w:r w:rsidRPr="00B52421">
        <w:rPr>
          <w:rFonts w:ascii="Arial" w:hAnsi="Arial" w:cs="Arial"/>
          <w:sz w:val="22"/>
        </w:rPr>
        <w:t xml:space="preserve">To provide recommendations of actionable guidance for women approaching or experiencing menopause </w:t>
      </w:r>
    </w:p>
    <w:p w14:paraId="0F21A462" w14:textId="77777777" w:rsidR="00B7584D" w:rsidRPr="00B52421" w:rsidRDefault="003F4D54" w:rsidP="00F919FE">
      <w:pPr>
        <w:spacing w:line="360" w:lineRule="auto"/>
        <w:jc w:val="both"/>
        <w:rPr>
          <w:rFonts w:ascii="Arial" w:hAnsi="Arial" w:cs="Arial"/>
          <w:b/>
          <w:bCs/>
          <w:sz w:val="22"/>
        </w:rPr>
      </w:pPr>
      <w:r w:rsidRPr="00B52421">
        <w:rPr>
          <w:rFonts w:ascii="Arial" w:hAnsi="Arial" w:cs="Arial"/>
          <w:b/>
          <w:bCs/>
          <w:sz w:val="22"/>
        </w:rPr>
        <w:t xml:space="preserve">3) Background/Rationale: </w:t>
      </w:r>
    </w:p>
    <w:p w14:paraId="461D3ACB" w14:textId="6A233DF5" w:rsidR="007F66A7" w:rsidRPr="00B52421" w:rsidRDefault="007D6FD8" w:rsidP="00F919FE">
      <w:pPr>
        <w:spacing w:line="360" w:lineRule="auto"/>
        <w:jc w:val="both"/>
        <w:rPr>
          <w:rFonts w:ascii="Arial" w:hAnsi="Arial" w:cs="Arial"/>
          <w:sz w:val="22"/>
        </w:rPr>
      </w:pPr>
      <w:r w:rsidRPr="007D6FD8">
        <w:rPr>
          <w:rFonts w:ascii="Arial" w:hAnsi="Arial" w:cs="Arial"/>
          <w:sz w:val="22"/>
        </w:rPr>
        <w:t xml:space="preserve">Menopause is a natural experience shared by </w:t>
      </w:r>
      <w:r w:rsidRPr="007D6FD8">
        <w:rPr>
          <w:rFonts w:ascii="Arial" w:hAnsi="Arial" w:cs="Arial"/>
          <w:sz w:val="22"/>
        </w:rPr>
        <w:t>most of</w:t>
      </w:r>
      <w:r w:rsidRPr="007D6FD8">
        <w:rPr>
          <w:rFonts w:ascii="Arial" w:hAnsi="Arial" w:cs="Arial"/>
          <w:sz w:val="22"/>
        </w:rPr>
        <w:t xml:space="preserve"> the population, yet it continues to be shrouded in stigma and avoided in conversation, even among medical professionals.</w:t>
      </w:r>
      <w:r>
        <w:rPr>
          <w:rFonts w:ascii="Arial" w:hAnsi="Arial" w:cs="Arial"/>
          <w:sz w:val="22"/>
        </w:rPr>
        <w:t xml:space="preserve"> </w:t>
      </w:r>
      <w:r w:rsidR="003F4D54" w:rsidRPr="00B52421">
        <w:rPr>
          <w:rFonts w:ascii="Arial" w:hAnsi="Arial" w:cs="Arial"/>
          <w:sz w:val="22"/>
        </w:rPr>
        <w:t xml:space="preserve">Women in the UK typically experience menopause between </w:t>
      </w:r>
      <w:r w:rsidR="00850870">
        <w:rPr>
          <w:rFonts w:ascii="Arial" w:hAnsi="Arial" w:cs="Arial"/>
          <w:sz w:val="22"/>
        </w:rPr>
        <w:t xml:space="preserve">the ages of </w:t>
      </w:r>
      <w:r w:rsidR="003F4D54" w:rsidRPr="00B52421">
        <w:rPr>
          <w:rFonts w:ascii="Arial" w:hAnsi="Arial" w:cs="Arial"/>
          <w:sz w:val="22"/>
        </w:rPr>
        <w:t xml:space="preserve">45 and 60 </w:t>
      </w:r>
      <w:r w:rsidR="00044A39" w:rsidRPr="00B52421">
        <w:rPr>
          <w:rFonts w:ascii="Arial" w:hAnsi="Arial" w:cs="Arial"/>
          <w:sz w:val="22"/>
        </w:rPr>
        <w:t>(Davis and Baber, 2022).</w:t>
      </w:r>
      <w:r w:rsidR="003F4D54" w:rsidRPr="00B52421">
        <w:rPr>
          <w:rFonts w:ascii="Arial" w:hAnsi="Arial" w:cs="Arial"/>
          <w:sz w:val="22"/>
        </w:rPr>
        <w:t xml:space="preserve"> During this period, they may face health challenges that significantly affect daily life. For example,</w:t>
      </w:r>
      <w:r w:rsidR="00B3372B" w:rsidRPr="00B52421">
        <w:rPr>
          <w:rFonts w:ascii="Arial" w:hAnsi="Arial" w:cs="Arial"/>
          <w:color w:val="1B1B1B"/>
          <w:sz w:val="22"/>
          <w:shd w:val="clear" w:color="auto" w:fill="FFFFFF"/>
        </w:rPr>
        <w:t xml:space="preserve"> </w:t>
      </w:r>
      <w:r w:rsidR="00B3372B" w:rsidRPr="00B52421">
        <w:rPr>
          <w:rFonts w:ascii="Arial" w:hAnsi="Arial" w:cs="Arial"/>
          <w:sz w:val="22"/>
        </w:rPr>
        <w:t>Sleep disturbances affect 40%–60% of menopausal women</w:t>
      </w:r>
      <w:r w:rsidR="003F4D54" w:rsidRPr="00B52421">
        <w:rPr>
          <w:rFonts w:ascii="Arial" w:hAnsi="Arial" w:cs="Arial"/>
          <w:sz w:val="22"/>
        </w:rPr>
        <w:t xml:space="preserve"> during </w:t>
      </w:r>
      <w:r w:rsidR="00555EE7" w:rsidRPr="00B52421">
        <w:rPr>
          <w:rFonts w:ascii="Arial" w:hAnsi="Arial" w:cs="Arial"/>
          <w:sz w:val="22"/>
        </w:rPr>
        <w:t>menopause</w:t>
      </w:r>
      <w:r w:rsidR="004E46BD" w:rsidRPr="00B52421">
        <w:rPr>
          <w:rFonts w:ascii="Arial" w:eastAsia="Times New Roman" w:hAnsi="Arial" w:cs="Arial"/>
          <w:sz w:val="22"/>
          <w:lang w:eastAsia="en-GB"/>
        </w:rPr>
        <w:t xml:space="preserve"> </w:t>
      </w:r>
      <w:r w:rsidR="004E46BD" w:rsidRPr="00B52421">
        <w:rPr>
          <w:rFonts w:ascii="Arial" w:hAnsi="Arial" w:cs="Arial"/>
          <w:sz w:val="22"/>
        </w:rPr>
        <w:t>(Garg and Munshi, 2024)</w:t>
      </w:r>
      <w:r w:rsidR="0085704C" w:rsidRPr="00B52421">
        <w:rPr>
          <w:rFonts w:ascii="Arial" w:hAnsi="Arial" w:cs="Arial"/>
          <w:sz w:val="22"/>
        </w:rPr>
        <w:t>.</w:t>
      </w:r>
      <w:r w:rsidR="003F4D54" w:rsidRPr="00B52421">
        <w:rPr>
          <w:rFonts w:ascii="Arial" w:hAnsi="Arial" w:cs="Arial"/>
          <w:sz w:val="22"/>
        </w:rPr>
        <w:t xml:space="preserve"> Research links menopause to increased risk of cardiovascular disease and osteoporosis due to declining oestrogen levels </w:t>
      </w:r>
      <w:r w:rsidR="008651AD" w:rsidRPr="00B52421">
        <w:rPr>
          <w:rFonts w:ascii="Arial" w:hAnsi="Arial" w:cs="Arial"/>
          <w:sz w:val="22"/>
        </w:rPr>
        <w:t>(</w:t>
      </w:r>
      <w:proofErr w:type="spellStart"/>
      <w:r w:rsidR="008651AD" w:rsidRPr="00B52421">
        <w:rPr>
          <w:rFonts w:ascii="Arial" w:hAnsi="Arial" w:cs="Arial"/>
          <w:sz w:val="22"/>
        </w:rPr>
        <w:t>Fasero</w:t>
      </w:r>
      <w:proofErr w:type="spellEnd"/>
      <w:r w:rsidR="008651AD" w:rsidRPr="00B52421">
        <w:rPr>
          <w:rFonts w:ascii="Arial" w:hAnsi="Arial" w:cs="Arial"/>
          <w:sz w:val="22"/>
        </w:rPr>
        <w:t xml:space="preserve"> and Coronado, 2025)</w:t>
      </w:r>
      <w:r w:rsidR="003F4D54" w:rsidRPr="00B52421">
        <w:rPr>
          <w:rFonts w:ascii="Arial" w:hAnsi="Arial" w:cs="Arial"/>
          <w:sz w:val="22"/>
        </w:rPr>
        <w:t xml:space="preserve">. Prevention </w:t>
      </w:r>
      <w:r w:rsidRPr="00B52421">
        <w:rPr>
          <w:rFonts w:ascii="Arial" w:hAnsi="Arial" w:cs="Arial"/>
          <w:sz w:val="22"/>
        </w:rPr>
        <w:t>matters</w:t>
      </w:r>
      <w:r>
        <w:rPr>
          <w:rFonts w:ascii="Arial" w:hAnsi="Arial" w:cs="Arial"/>
          <w:sz w:val="22"/>
        </w:rPr>
        <w:t>:</w:t>
      </w:r>
      <w:r w:rsidR="003F4D54" w:rsidRPr="00B52421">
        <w:rPr>
          <w:rFonts w:ascii="Arial" w:hAnsi="Arial" w:cs="Arial"/>
          <w:sz w:val="22"/>
        </w:rPr>
        <w:t xml:space="preserve"> you can reduce long-term health risks through targeted action. </w:t>
      </w:r>
    </w:p>
    <w:p w14:paraId="04712406" w14:textId="77777777" w:rsidR="007F66A7" w:rsidRPr="00B52421" w:rsidRDefault="003F4D54" w:rsidP="00F919FE">
      <w:pPr>
        <w:spacing w:line="360" w:lineRule="auto"/>
        <w:jc w:val="both"/>
        <w:rPr>
          <w:rFonts w:ascii="Arial" w:hAnsi="Arial" w:cs="Arial"/>
          <w:b/>
          <w:bCs/>
          <w:sz w:val="22"/>
        </w:rPr>
      </w:pPr>
      <w:r w:rsidRPr="00B52421">
        <w:rPr>
          <w:rFonts w:ascii="Arial" w:hAnsi="Arial" w:cs="Arial"/>
          <w:b/>
          <w:bCs/>
          <w:sz w:val="22"/>
        </w:rPr>
        <w:t xml:space="preserve">4) Methods: </w:t>
      </w:r>
    </w:p>
    <w:p w14:paraId="4FA9A6F6" w14:textId="0CA92780" w:rsidR="007F66A7" w:rsidRPr="00B52421" w:rsidRDefault="00BB1974" w:rsidP="00F919FE">
      <w:pPr>
        <w:spacing w:line="360" w:lineRule="auto"/>
        <w:jc w:val="both"/>
        <w:rPr>
          <w:rFonts w:ascii="Arial" w:hAnsi="Arial" w:cs="Arial"/>
          <w:sz w:val="22"/>
        </w:rPr>
      </w:pPr>
      <w:r w:rsidRPr="00BB1974">
        <w:rPr>
          <w:rFonts w:ascii="Arial" w:hAnsi="Arial" w:cs="Arial"/>
          <w:sz w:val="22"/>
        </w:rPr>
        <w:t>A secondary qualitative research design was employed for this study, with a scoping review methodology applied in accordance with the framework established by Arksey and O'Malley (</w:t>
      </w:r>
      <w:proofErr w:type="spellStart"/>
      <w:r w:rsidRPr="00BB1974">
        <w:rPr>
          <w:rFonts w:ascii="Arial" w:hAnsi="Arial" w:cs="Arial"/>
          <w:sz w:val="22"/>
        </w:rPr>
        <w:t>Westphaln</w:t>
      </w:r>
      <w:proofErr w:type="spellEnd"/>
      <w:r w:rsidRPr="00BB1974">
        <w:rPr>
          <w:rFonts w:ascii="Arial" w:hAnsi="Arial" w:cs="Arial"/>
          <w:sz w:val="22"/>
        </w:rPr>
        <w:t xml:space="preserve"> et al., 2021).</w:t>
      </w:r>
      <w:r w:rsidR="00406D03">
        <w:rPr>
          <w:rFonts w:ascii="Arial" w:hAnsi="Arial" w:cs="Arial"/>
          <w:sz w:val="22"/>
        </w:rPr>
        <w:t xml:space="preserve"> </w:t>
      </w:r>
      <w:proofErr w:type="gramStart"/>
      <w:r w:rsidR="003F4D54" w:rsidRPr="00B52421">
        <w:rPr>
          <w:rFonts w:ascii="Arial" w:hAnsi="Arial" w:cs="Arial"/>
          <w:sz w:val="22"/>
        </w:rPr>
        <w:t>This</w:t>
      </w:r>
      <w:proofErr w:type="gramEnd"/>
      <w:r w:rsidR="003F4D54" w:rsidRPr="00B52421">
        <w:rPr>
          <w:rFonts w:ascii="Arial" w:hAnsi="Arial" w:cs="Arial"/>
          <w:sz w:val="22"/>
        </w:rPr>
        <w:t xml:space="preserve"> project </w:t>
      </w:r>
      <w:r w:rsidR="007D6FD8">
        <w:rPr>
          <w:rFonts w:ascii="Arial" w:hAnsi="Arial" w:cs="Arial"/>
          <w:sz w:val="22"/>
        </w:rPr>
        <w:t>uses a qualitative method, beginning with a literature review of</w:t>
      </w:r>
      <w:r w:rsidR="003F4D54" w:rsidRPr="00B52421">
        <w:rPr>
          <w:rFonts w:ascii="Arial" w:hAnsi="Arial" w:cs="Arial"/>
          <w:sz w:val="22"/>
        </w:rPr>
        <w:t xml:space="preserve"> academic articles</w:t>
      </w:r>
      <w:r w:rsidR="0056411F">
        <w:rPr>
          <w:rFonts w:ascii="Arial" w:hAnsi="Arial" w:cs="Arial"/>
          <w:sz w:val="22"/>
        </w:rPr>
        <w:t xml:space="preserve">. </w:t>
      </w:r>
      <w:r w:rsidR="003F4D54" w:rsidRPr="00B52421">
        <w:rPr>
          <w:rFonts w:ascii="Arial" w:hAnsi="Arial" w:cs="Arial"/>
          <w:sz w:val="22"/>
        </w:rPr>
        <w:t xml:space="preserve">Finally, the project will evaluate which prevention strategies are most practical and effective based on the available evidence and participant feedback. </w:t>
      </w:r>
    </w:p>
    <w:p w14:paraId="1602B300" w14:textId="77777777" w:rsidR="00C404D6" w:rsidRDefault="003F4D54" w:rsidP="00F919FE">
      <w:pPr>
        <w:spacing w:line="360" w:lineRule="auto"/>
        <w:jc w:val="both"/>
        <w:rPr>
          <w:rFonts w:ascii="Arial" w:hAnsi="Arial" w:cs="Arial"/>
          <w:sz w:val="22"/>
        </w:rPr>
      </w:pPr>
      <w:r w:rsidRPr="00B52421">
        <w:rPr>
          <w:rFonts w:ascii="Arial" w:hAnsi="Arial" w:cs="Arial"/>
          <w:sz w:val="22"/>
        </w:rPr>
        <w:t xml:space="preserve">Data will be collected from 10 peer-reviewed journals. </w:t>
      </w:r>
    </w:p>
    <w:p w14:paraId="205E4A02" w14:textId="6F8491E2" w:rsidR="00901FA5" w:rsidRDefault="00406D03" w:rsidP="00F919FE">
      <w:pPr>
        <w:spacing w:line="360" w:lineRule="auto"/>
        <w:jc w:val="both"/>
        <w:rPr>
          <w:rFonts w:ascii="Arial" w:hAnsi="Arial" w:cs="Arial"/>
          <w:sz w:val="22"/>
        </w:rPr>
      </w:pPr>
      <w:r>
        <w:rPr>
          <w:rFonts w:ascii="Arial" w:hAnsi="Arial" w:cs="Arial"/>
          <w:sz w:val="22"/>
        </w:rPr>
        <w:t xml:space="preserve">Keyword identification </w:t>
      </w:r>
      <w:r w:rsidR="00901FA5" w:rsidRPr="00901FA5">
        <w:rPr>
          <w:rFonts w:ascii="Arial" w:hAnsi="Arial" w:cs="Arial"/>
          <w:sz w:val="22"/>
        </w:rPr>
        <w:t>constitutes the initial stage of the research process.</w:t>
      </w:r>
    </w:p>
    <w:p w14:paraId="2394E377" w14:textId="77777777" w:rsidR="003E1903" w:rsidRDefault="003E1903" w:rsidP="00F919FE">
      <w:pPr>
        <w:spacing w:line="360" w:lineRule="auto"/>
        <w:jc w:val="both"/>
        <w:rPr>
          <w:rFonts w:ascii="Arial" w:hAnsi="Arial" w:cs="Arial"/>
          <w:b/>
          <w:bCs/>
          <w:sz w:val="22"/>
        </w:rPr>
      </w:pPr>
    </w:p>
    <w:p w14:paraId="335D64D8" w14:textId="77777777" w:rsidR="00515505" w:rsidRPr="00B52421" w:rsidRDefault="003F4D54" w:rsidP="00F919FE">
      <w:pPr>
        <w:spacing w:line="360" w:lineRule="auto"/>
        <w:jc w:val="both"/>
        <w:rPr>
          <w:rFonts w:ascii="Arial" w:hAnsi="Arial" w:cs="Arial"/>
          <w:b/>
          <w:bCs/>
          <w:sz w:val="22"/>
        </w:rPr>
      </w:pPr>
      <w:r w:rsidRPr="00B52421">
        <w:rPr>
          <w:rFonts w:ascii="Arial" w:hAnsi="Arial" w:cs="Arial"/>
          <w:b/>
          <w:bCs/>
          <w:sz w:val="22"/>
        </w:rPr>
        <w:lastRenderedPageBreak/>
        <w:t xml:space="preserve">Keywords: </w:t>
      </w:r>
    </w:p>
    <w:p w14:paraId="522F1E1D" w14:textId="70BDD019" w:rsidR="00515505" w:rsidRPr="00B52421" w:rsidRDefault="003F4D54" w:rsidP="00F919FE">
      <w:pPr>
        <w:spacing w:line="360" w:lineRule="auto"/>
        <w:jc w:val="both"/>
        <w:rPr>
          <w:rFonts w:ascii="Arial" w:hAnsi="Arial" w:cs="Arial"/>
          <w:sz w:val="22"/>
        </w:rPr>
      </w:pPr>
      <w:r w:rsidRPr="00B52421">
        <w:rPr>
          <w:rFonts w:ascii="Arial" w:hAnsi="Arial" w:cs="Arial"/>
          <w:sz w:val="22"/>
        </w:rPr>
        <w:t>Menopause; UK;</w:t>
      </w:r>
      <w:r w:rsidR="004E1A1E">
        <w:rPr>
          <w:rFonts w:ascii="Arial" w:hAnsi="Arial" w:cs="Arial"/>
          <w:sz w:val="22"/>
        </w:rPr>
        <w:t xml:space="preserve"> </w:t>
      </w:r>
      <w:r w:rsidRPr="00B52421">
        <w:rPr>
          <w:rFonts w:ascii="Arial" w:hAnsi="Arial" w:cs="Arial"/>
          <w:sz w:val="22"/>
        </w:rPr>
        <w:t xml:space="preserve">United Kingdom; menopause health risks; menopause prevention strategies; menopause impact. </w:t>
      </w:r>
    </w:p>
    <w:p w14:paraId="738E2D35" w14:textId="77777777" w:rsidR="00515505" w:rsidRPr="00B52421" w:rsidRDefault="003F4D54" w:rsidP="00F919FE">
      <w:pPr>
        <w:spacing w:line="360" w:lineRule="auto"/>
        <w:jc w:val="both"/>
        <w:rPr>
          <w:rFonts w:ascii="Arial" w:hAnsi="Arial" w:cs="Arial"/>
          <w:b/>
          <w:bCs/>
          <w:sz w:val="22"/>
        </w:rPr>
      </w:pPr>
      <w:r w:rsidRPr="00B52421">
        <w:rPr>
          <w:rFonts w:ascii="Arial" w:hAnsi="Arial" w:cs="Arial"/>
          <w:b/>
          <w:bCs/>
          <w:sz w:val="22"/>
        </w:rPr>
        <w:t xml:space="preserve">5) Resources and Database Search: </w:t>
      </w:r>
    </w:p>
    <w:p w14:paraId="680C356F" w14:textId="6F504D90" w:rsidR="007E31B2" w:rsidRPr="00B52421" w:rsidRDefault="003F4D54" w:rsidP="00F919FE">
      <w:pPr>
        <w:spacing w:line="360" w:lineRule="auto"/>
        <w:jc w:val="both"/>
        <w:rPr>
          <w:rFonts w:ascii="Arial" w:hAnsi="Arial" w:cs="Arial"/>
          <w:sz w:val="22"/>
        </w:rPr>
      </w:pPr>
      <w:r w:rsidRPr="00B52421">
        <w:rPr>
          <w:rFonts w:ascii="Arial" w:hAnsi="Arial" w:cs="Arial"/>
          <w:sz w:val="22"/>
        </w:rPr>
        <w:t xml:space="preserve">This study will utilise access to the University of Wales Trinity Saint David (UWTSD) library and its academic databases to obtain high-quality, peer-reviewed literature. Key databases will include PubMed, Google Scholar, and ProQuest, alongside other relevant academic sources. </w:t>
      </w:r>
    </w:p>
    <w:p w14:paraId="3937C204" w14:textId="3201E68E" w:rsidR="007E31B2" w:rsidRDefault="003F4D54" w:rsidP="00F919FE">
      <w:pPr>
        <w:spacing w:line="360" w:lineRule="auto"/>
        <w:jc w:val="both"/>
        <w:rPr>
          <w:rFonts w:ascii="Arial" w:hAnsi="Arial" w:cs="Arial"/>
          <w:sz w:val="22"/>
        </w:rPr>
      </w:pPr>
      <w:r w:rsidRPr="00B52421">
        <w:rPr>
          <w:rFonts w:ascii="Arial" w:hAnsi="Arial" w:cs="Arial"/>
          <w:sz w:val="22"/>
        </w:rPr>
        <w:t xml:space="preserve">The study selection process will follow the PRISMA flowchart framework to maintain transparency and methodological rigour. </w:t>
      </w:r>
    </w:p>
    <w:p w14:paraId="04B52175" w14:textId="011153BF" w:rsidR="00406D03" w:rsidRPr="00406D03" w:rsidRDefault="00406D03" w:rsidP="00406D03">
      <w:pPr>
        <w:spacing w:line="360" w:lineRule="auto"/>
        <w:jc w:val="both"/>
        <w:rPr>
          <w:rFonts w:ascii="Arial" w:hAnsi="Arial" w:cs="Arial"/>
          <w:b/>
          <w:bCs/>
          <w:sz w:val="22"/>
        </w:rPr>
      </w:pPr>
      <w:r w:rsidRPr="00406D03">
        <w:rPr>
          <w:rFonts w:ascii="Arial" w:hAnsi="Arial" w:cs="Arial"/>
          <w:b/>
          <w:bCs/>
          <w:sz w:val="22"/>
        </w:rPr>
        <w:t>Inclusion Criteria</w:t>
      </w:r>
    </w:p>
    <w:p w14:paraId="33D13B14" w14:textId="77777777" w:rsidR="00406D03" w:rsidRPr="00406D03" w:rsidRDefault="00406D03" w:rsidP="00406D03">
      <w:pPr>
        <w:pStyle w:val="ListParagraph"/>
        <w:numPr>
          <w:ilvl w:val="0"/>
          <w:numId w:val="9"/>
        </w:numPr>
        <w:spacing w:line="360" w:lineRule="auto"/>
        <w:jc w:val="both"/>
        <w:rPr>
          <w:rFonts w:ascii="Arial" w:hAnsi="Arial" w:cs="Arial"/>
          <w:sz w:val="22"/>
        </w:rPr>
      </w:pPr>
      <w:r w:rsidRPr="00406D03">
        <w:rPr>
          <w:rFonts w:ascii="Arial" w:hAnsi="Arial" w:cs="Arial"/>
          <w:sz w:val="22"/>
        </w:rPr>
        <w:t>Studies conducted within the UK, encompassing both primary and secondary research methodologies</w:t>
      </w:r>
    </w:p>
    <w:p w14:paraId="7CD4433B" w14:textId="77777777" w:rsidR="00406D03" w:rsidRPr="00406D03" w:rsidRDefault="00406D03" w:rsidP="00406D03">
      <w:pPr>
        <w:pStyle w:val="ListParagraph"/>
        <w:numPr>
          <w:ilvl w:val="0"/>
          <w:numId w:val="9"/>
        </w:numPr>
        <w:spacing w:line="360" w:lineRule="auto"/>
        <w:jc w:val="both"/>
        <w:rPr>
          <w:rFonts w:ascii="Arial" w:hAnsi="Arial" w:cs="Arial"/>
          <w:sz w:val="22"/>
        </w:rPr>
      </w:pPr>
      <w:r w:rsidRPr="00406D03">
        <w:rPr>
          <w:rFonts w:ascii="Arial" w:hAnsi="Arial" w:cs="Arial"/>
          <w:sz w:val="22"/>
        </w:rPr>
        <w:t>Adult women between the ages of 45 and 60</w:t>
      </w:r>
    </w:p>
    <w:p w14:paraId="76242DE2" w14:textId="77777777" w:rsidR="00406D03" w:rsidRPr="00406D03" w:rsidRDefault="00406D03" w:rsidP="00406D03">
      <w:pPr>
        <w:pStyle w:val="ListParagraph"/>
        <w:numPr>
          <w:ilvl w:val="0"/>
          <w:numId w:val="9"/>
        </w:numPr>
        <w:spacing w:line="360" w:lineRule="auto"/>
        <w:jc w:val="both"/>
        <w:rPr>
          <w:rFonts w:ascii="Arial" w:hAnsi="Arial" w:cs="Arial"/>
          <w:sz w:val="22"/>
        </w:rPr>
      </w:pPr>
      <w:r w:rsidRPr="00406D03">
        <w:rPr>
          <w:rFonts w:ascii="Arial" w:hAnsi="Arial" w:cs="Arial"/>
          <w:sz w:val="22"/>
        </w:rPr>
        <w:t>Peer-reviewed journal articles published from 2016 to the present</w:t>
      </w:r>
    </w:p>
    <w:p w14:paraId="65013641" w14:textId="77777777" w:rsidR="00406D03" w:rsidRPr="00406D03" w:rsidRDefault="00406D03" w:rsidP="00406D03">
      <w:pPr>
        <w:pStyle w:val="ListParagraph"/>
        <w:numPr>
          <w:ilvl w:val="0"/>
          <w:numId w:val="9"/>
        </w:numPr>
        <w:spacing w:line="360" w:lineRule="auto"/>
        <w:jc w:val="both"/>
        <w:rPr>
          <w:rFonts w:ascii="Arial" w:hAnsi="Arial" w:cs="Arial"/>
          <w:sz w:val="22"/>
        </w:rPr>
      </w:pPr>
      <w:r w:rsidRPr="00406D03">
        <w:rPr>
          <w:rFonts w:ascii="Arial" w:hAnsi="Arial" w:cs="Arial"/>
          <w:sz w:val="22"/>
        </w:rPr>
        <w:t>Peer-reviewed journals written in English</w:t>
      </w:r>
    </w:p>
    <w:p w14:paraId="4AF8A484" w14:textId="54D20DFA" w:rsidR="00406D03" w:rsidRPr="00406D03" w:rsidRDefault="00406D03" w:rsidP="00406D03">
      <w:pPr>
        <w:pStyle w:val="ListParagraph"/>
        <w:numPr>
          <w:ilvl w:val="0"/>
          <w:numId w:val="9"/>
        </w:numPr>
        <w:spacing w:line="360" w:lineRule="auto"/>
        <w:jc w:val="both"/>
        <w:rPr>
          <w:rFonts w:ascii="Arial" w:hAnsi="Arial" w:cs="Arial"/>
          <w:sz w:val="22"/>
        </w:rPr>
      </w:pPr>
      <w:r w:rsidRPr="00406D03">
        <w:rPr>
          <w:rFonts w:ascii="Arial" w:hAnsi="Arial" w:cs="Arial"/>
          <w:sz w:val="22"/>
        </w:rPr>
        <w:t>Research focused specifically on menopause</w:t>
      </w:r>
    </w:p>
    <w:p w14:paraId="1AD3606B" w14:textId="3168FBA5" w:rsidR="00406D03" w:rsidRPr="00406D03" w:rsidRDefault="00406D03" w:rsidP="00406D03">
      <w:pPr>
        <w:spacing w:line="360" w:lineRule="auto"/>
        <w:jc w:val="both"/>
        <w:rPr>
          <w:rFonts w:ascii="Arial" w:hAnsi="Arial" w:cs="Arial"/>
          <w:b/>
          <w:bCs/>
          <w:sz w:val="22"/>
        </w:rPr>
      </w:pPr>
      <w:r w:rsidRPr="00406D03">
        <w:rPr>
          <w:rFonts w:ascii="Arial" w:hAnsi="Arial" w:cs="Arial"/>
          <w:b/>
          <w:bCs/>
          <w:sz w:val="22"/>
        </w:rPr>
        <w:t>Exclusion Criteria</w:t>
      </w:r>
    </w:p>
    <w:p w14:paraId="3A269EE5" w14:textId="77777777" w:rsidR="00406D03" w:rsidRPr="00406D03" w:rsidRDefault="00406D03" w:rsidP="00406D03">
      <w:pPr>
        <w:pStyle w:val="ListParagraph"/>
        <w:numPr>
          <w:ilvl w:val="0"/>
          <w:numId w:val="10"/>
        </w:numPr>
        <w:spacing w:line="360" w:lineRule="auto"/>
        <w:jc w:val="both"/>
        <w:rPr>
          <w:rFonts w:ascii="Arial" w:hAnsi="Arial" w:cs="Arial"/>
          <w:sz w:val="22"/>
        </w:rPr>
      </w:pPr>
      <w:r w:rsidRPr="00406D03">
        <w:rPr>
          <w:rFonts w:ascii="Arial" w:hAnsi="Arial" w:cs="Arial"/>
          <w:sz w:val="22"/>
        </w:rPr>
        <w:t>International studies with limited relevance to UK healthcare systems and society</w:t>
      </w:r>
    </w:p>
    <w:p w14:paraId="76AA8F9B" w14:textId="77777777" w:rsidR="00406D03" w:rsidRPr="00406D03" w:rsidRDefault="00406D03" w:rsidP="00406D03">
      <w:pPr>
        <w:pStyle w:val="ListParagraph"/>
        <w:numPr>
          <w:ilvl w:val="0"/>
          <w:numId w:val="10"/>
        </w:numPr>
        <w:spacing w:line="360" w:lineRule="auto"/>
        <w:jc w:val="both"/>
        <w:rPr>
          <w:rFonts w:ascii="Arial" w:hAnsi="Arial" w:cs="Arial"/>
          <w:sz w:val="22"/>
        </w:rPr>
      </w:pPr>
      <w:r w:rsidRPr="00406D03">
        <w:rPr>
          <w:rFonts w:ascii="Arial" w:hAnsi="Arial" w:cs="Arial"/>
          <w:sz w:val="22"/>
        </w:rPr>
        <w:t>Non-academic sources, including books, websites, and reports</w:t>
      </w:r>
    </w:p>
    <w:p w14:paraId="0854140A" w14:textId="77777777" w:rsidR="00406D03" w:rsidRPr="00406D03" w:rsidRDefault="00406D03" w:rsidP="00406D03">
      <w:pPr>
        <w:pStyle w:val="ListParagraph"/>
        <w:numPr>
          <w:ilvl w:val="0"/>
          <w:numId w:val="10"/>
        </w:numPr>
        <w:spacing w:line="360" w:lineRule="auto"/>
        <w:jc w:val="both"/>
        <w:rPr>
          <w:rFonts w:ascii="Arial" w:hAnsi="Arial" w:cs="Arial"/>
          <w:sz w:val="22"/>
        </w:rPr>
      </w:pPr>
      <w:r w:rsidRPr="00406D03">
        <w:rPr>
          <w:rFonts w:ascii="Arial" w:hAnsi="Arial" w:cs="Arial"/>
          <w:sz w:val="22"/>
        </w:rPr>
        <w:t>Peer-reviewed journals published prior to 2016</w:t>
      </w:r>
    </w:p>
    <w:p w14:paraId="4BB30D1E" w14:textId="195E0D4A" w:rsidR="00B65A21" w:rsidRPr="00406D03" w:rsidRDefault="00406D03" w:rsidP="00F919FE">
      <w:pPr>
        <w:pStyle w:val="ListParagraph"/>
        <w:numPr>
          <w:ilvl w:val="0"/>
          <w:numId w:val="10"/>
        </w:numPr>
        <w:spacing w:line="360" w:lineRule="auto"/>
        <w:jc w:val="both"/>
        <w:rPr>
          <w:rFonts w:ascii="Arial" w:hAnsi="Arial" w:cs="Arial"/>
          <w:sz w:val="22"/>
        </w:rPr>
      </w:pPr>
      <w:r w:rsidRPr="00406D03">
        <w:rPr>
          <w:rFonts w:ascii="Arial" w:hAnsi="Arial" w:cs="Arial"/>
          <w:sz w:val="22"/>
        </w:rPr>
        <w:t>Journals written in languages other than English</w:t>
      </w:r>
    </w:p>
    <w:p w14:paraId="764487DE" w14:textId="52B9333F" w:rsidR="003F4D54" w:rsidRPr="00B52421" w:rsidRDefault="003F4D54" w:rsidP="00F919FE">
      <w:pPr>
        <w:spacing w:line="360" w:lineRule="auto"/>
        <w:rPr>
          <w:rFonts w:ascii="Arial" w:hAnsi="Arial" w:cs="Arial"/>
          <w:b/>
          <w:bCs/>
          <w:sz w:val="22"/>
        </w:rPr>
      </w:pPr>
      <w:r w:rsidRPr="00B52421">
        <w:rPr>
          <w:rFonts w:ascii="Arial" w:hAnsi="Arial" w:cs="Arial"/>
          <w:b/>
          <w:bCs/>
          <w:sz w:val="22"/>
        </w:rPr>
        <w:t>6) Timescale:</w:t>
      </w:r>
    </w:p>
    <w:tbl>
      <w:tblPr>
        <w:tblStyle w:val="TableGrid"/>
        <w:tblW w:w="0" w:type="auto"/>
        <w:tblLook w:val="04A0" w:firstRow="1" w:lastRow="0" w:firstColumn="1" w:lastColumn="0" w:noHBand="0" w:noVBand="1"/>
      </w:tblPr>
      <w:tblGrid>
        <w:gridCol w:w="1941"/>
        <w:gridCol w:w="1415"/>
        <w:gridCol w:w="1415"/>
        <w:gridCol w:w="1415"/>
        <w:gridCol w:w="1415"/>
        <w:gridCol w:w="1415"/>
      </w:tblGrid>
      <w:tr w:rsidR="0009339C" w:rsidRPr="00B52421" w14:paraId="6756DD78" w14:textId="77777777" w:rsidTr="00592382">
        <w:tc>
          <w:tcPr>
            <w:tcW w:w="1502" w:type="dxa"/>
          </w:tcPr>
          <w:p w14:paraId="708E850B" w14:textId="2478D071" w:rsidR="00592382" w:rsidRPr="00B52421" w:rsidRDefault="00272B0B" w:rsidP="00F919FE">
            <w:pPr>
              <w:spacing w:line="360" w:lineRule="auto"/>
              <w:rPr>
                <w:rFonts w:ascii="Arial" w:hAnsi="Arial" w:cs="Arial"/>
                <w:sz w:val="22"/>
                <w:szCs w:val="22"/>
              </w:rPr>
            </w:pPr>
            <w:r w:rsidRPr="00B52421">
              <w:rPr>
                <w:rFonts w:ascii="Arial" w:hAnsi="Arial" w:cs="Arial"/>
                <w:sz w:val="22"/>
                <w:szCs w:val="22"/>
              </w:rPr>
              <w:t>Timescale</w:t>
            </w:r>
          </w:p>
        </w:tc>
        <w:tc>
          <w:tcPr>
            <w:tcW w:w="1502" w:type="dxa"/>
          </w:tcPr>
          <w:p w14:paraId="2692E119" w14:textId="61141228" w:rsidR="00592382" w:rsidRPr="00B52421" w:rsidRDefault="00A965BF" w:rsidP="00F919FE">
            <w:pPr>
              <w:spacing w:line="360" w:lineRule="auto"/>
              <w:rPr>
                <w:rFonts w:ascii="Arial" w:hAnsi="Arial" w:cs="Arial"/>
                <w:sz w:val="22"/>
                <w:szCs w:val="22"/>
              </w:rPr>
            </w:pPr>
            <w:r w:rsidRPr="00B52421">
              <w:rPr>
                <w:rFonts w:ascii="Arial" w:hAnsi="Arial" w:cs="Arial"/>
                <w:sz w:val="22"/>
                <w:szCs w:val="22"/>
              </w:rPr>
              <w:t>22/03/202</w:t>
            </w:r>
            <w:r w:rsidR="00230FC7">
              <w:rPr>
                <w:rFonts w:ascii="Arial" w:hAnsi="Arial" w:cs="Arial"/>
                <w:sz w:val="22"/>
                <w:szCs w:val="22"/>
              </w:rPr>
              <w:t>6</w:t>
            </w:r>
          </w:p>
        </w:tc>
        <w:tc>
          <w:tcPr>
            <w:tcW w:w="1503" w:type="dxa"/>
          </w:tcPr>
          <w:p w14:paraId="6BD23759" w14:textId="42092D93" w:rsidR="00592382" w:rsidRPr="00B52421" w:rsidRDefault="00A965BF" w:rsidP="00F919FE">
            <w:pPr>
              <w:spacing w:line="360" w:lineRule="auto"/>
              <w:rPr>
                <w:rFonts w:ascii="Arial" w:hAnsi="Arial" w:cs="Arial"/>
                <w:sz w:val="22"/>
                <w:szCs w:val="22"/>
              </w:rPr>
            </w:pPr>
            <w:r w:rsidRPr="00B52421">
              <w:rPr>
                <w:rFonts w:ascii="Arial" w:hAnsi="Arial" w:cs="Arial"/>
                <w:sz w:val="22"/>
                <w:szCs w:val="22"/>
              </w:rPr>
              <w:t>21/04/2026</w:t>
            </w:r>
          </w:p>
        </w:tc>
        <w:tc>
          <w:tcPr>
            <w:tcW w:w="1503" w:type="dxa"/>
          </w:tcPr>
          <w:p w14:paraId="7AA2452B" w14:textId="7B49C290" w:rsidR="00592382" w:rsidRPr="00B52421" w:rsidRDefault="001C3E52" w:rsidP="00F919FE">
            <w:pPr>
              <w:spacing w:line="360" w:lineRule="auto"/>
              <w:rPr>
                <w:rFonts w:ascii="Arial" w:hAnsi="Arial" w:cs="Arial"/>
                <w:sz w:val="22"/>
                <w:szCs w:val="22"/>
              </w:rPr>
            </w:pPr>
            <w:r w:rsidRPr="00B52421">
              <w:rPr>
                <w:rFonts w:ascii="Arial" w:hAnsi="Arial" w:cs="Arial"/>
                <w:sz w:val="22"/>
                <w:szCs w:val="22"/>
              </w:rPr>
              <w:t>20/05/2026</w:t>
            </w:r>
          </w:p>
        </w:tc>
        <w:tc>
          <w:tcPr>
            <w:tcW w:w="1503" w:type="dxa"/>
          </w:tcPr>
          <w:p w14:paraId="3E447BEE" w14:textId="5DC518FD" w:rsidR="00592382" w:rsidRPr="00B52421" w:rsidRDefault="001C3E52" w:rsidP="00F919FE">
            <w:pPr>
              <w:spacing w:line="360" w:lineRule="auto"/>
              <w:rPr>
                <w:rFonts w:ascii="Arial" w:hAnsi="Arial" w:cs="Arial"/>
                <w:sz w:val="22"/>
                <w:szCs w:val="22"/>
              </w:rPr>
            </w:pPr>
            <w:r w:rsidRPr="00B52421">
              <w:rPr>
                <w:rFonts w:ascii="Arial" w:hAnsi="Arial" w:cs="Arial"/>
                <w:sz w:val="22"/>
                <w:szCs w:val="22"/>
              </w:rPr>
              <w:t>22/06/2026</w:t>
            </w:r>
          </w:p>
        </w:tc>
        <w:tc>
          <w:tcPr>
            <w:tcW w:w="1503" w:type="dxa"/>
          </w:tcPr>
          <w:p w14:paraId="6453364C" w14:textId="1BABC2B1" w:rsidR="00592382" w:rsidRPr="00B52421" w:rsidRDefault="0009339C" w:rsidP="00F919FE">
            <w:pPr>
              <w:spacing w:line="360" w:lineRule="auto"/>
              <w:rPr>
                <w:rFonts w:ascii="Arial" w:hAnsi="Arial" w:cs="Arial"/>
                <w:sz w:val="22"/>
                <w:szCs w:val="22"/>
              </w:rPr>
            </w:pPr>
            <w:r w:rsidRPr="00B52421">
              <w:rPr>
                <w:rFonts w:ascii="Arial" w:hAnsi="Arial" w:cs="Arial"/>
                <w:sz w:val="22"/>
                <w:szCs w:val="22"/>
              </w:rPr>
              <w:t>08/08/2026</w:t>
            </w:r>
          </w:p>
        </w:tc>
      </w:tr>
      <w:tr w:rsidR="0009339C" w:rsidRPr="00B52421" w14:paraId="30EFE7C4" w14:textId="77777777" w:rsidTr="00592382">
        <w:tc>
          <w:tcPr>
            <w:tcW w:w="1502" w:type="dxa"/>
          </w:tcPr>
          <w:p w14:paraId="0A7B38F6" w14:textId="6FAA90A2" w:rsidR="001B1ACD" w:rsidRPr="00B52421" w:rsidRDefault="001B1ACD" w:rsidP="00F919FE">
            <w:pPr>
              <w:spacing w:line="360" w:lineRule="auto"/>
              <w:rPr>
                <w:rFonts w:ascii="Arial" w:hAnsi="Arial" w:cs="Arial"/>
                <w:sz w:val="22"/>
                <w:szCs w:val="22"/>
              </w:rPr>
            </w:pPr>
            <w:r w:rsidRPr="00B52421">
              <w:rPr>
                <w:rFonts w:ascii="Arial" w:hAnsi="Arial" w:cs="Arial"/>
                <w:sz w:val="22"/>
                <w:szCs w:val="22"/>
              </w:rPr>
              <w:t>Introduction</w:t>
            </w:r>
          </w:p>
        </w:tc>
        <w:tc>
          <w:tcPr>
            <w:tcW w:w="1502" w:type="dxa"/>
            <w:shd w:val="clear" w:color="auto" w:fill="00B0F0"/>
          </w:tcPr>
          <w:p w14:paraId="3444EC37" w14:textId="77777777" w:rsidR="00592382" w:rsidRPr="00B52421" w:rsidRDefault="00592382" w:rsidP="00F919FE">
            <w:pPr>
              <w:spacing w:line="360" w:lineRule="auto"/>
              <w:rPr>
                <w:rFonts w:ascii="Arial" w:hAnsi="Arial" w:cs="Arial"/>
                <w:sz w:val="22"/>
                <w:szCs w:val="22"/>
              </w:rPr>
            </w:pPr>
          </w:p>
        </w:tc>
        <w:tc>
          <w:tcPr>
            <w:tcW w:w="1503" w:type="dxa"/>
          </w:tcPr>
          <w:p w14:paraId="5326D252" w14:textId="77777777" w:rsidR="00592382" w:rsidRPr="00B52421" w:rsidRDefault="00592382" w:rsidP="00F919FE">
            <w:pPr>
              <w:spacing w:line="360" w:lineRule="auto"/>
              <w:rPr>
                <w:rFonts w:ascii="Arial" w:hAnsi="Arial" w:cs="Arial"/>
                <w:sz w:val="22"/>
                <w:szCs w:val="22"/>
              </w:rPr>
            </w:pPr>
          </w:p>
        </w:tc>
        <w:tc>
          <w:tcPr>
            <w:tcW w:w="1503" w:type="dxa"/>
          </w:tcPr>
          <w:p w14:paraId="135F738D" w14:textId="77777777" w:rsidR="00592382" w:rsidRPr="00B52421" w:rsidRDefault="00592382" w:rsidP="00F919FE">
            <w:pPr>
              <w:spacing w:line="360" w:lineRule="auto"/>
              <w:rPr>
                <w:rFonts w:ascii="Arial" w:hAnsi="Arial" w:cs="Arial"/>
                <w:sz w:val="22"/>
                <w:szCs w:val="22"/>
              </w:rPr>
            </w:pPr>
          </w:p>
        </w:tc>
        <w:tc>
          <w:tcPr>
            <w:tcW w:w="1503" w:type="dxa"/>
          </w:tcPr>
          <w:p w14:paraId="4FE0A0F1" w14:textId="77777777" w:rsidR="00592382" w:rsidRPr="00B52421" w:rsidRDefault="00592382" w:rsidP="00F919FE">
            <w:pPr>
              <w:spacing w:line="360" w:lineRule="auto"/>
              <w:rPr>
                <w:rFonts w:ascii="Arial" w:hAnsi="Arial" w:cs="Arial"/>
                <w:sz w:val="22"/>
                <w:szCs w:val="22"/>
              </w:rPr>
            </w:pPr>
          </w:p>
        </w:tc>
        <w:tc>
          <w:tcPr>
            <w:tcW w:w="1503" w:type="dxa"/>
          </w:tcPr>
          <w:p w14:paraId="778B2AA5" w14:textId="77777777" w:rsidR="00592382" w:rsidRPr="00B52421" w:rsidRDefault="00592382" w:rsidP="00F919FE">
            <w:pPr>
              <w:spacing w:line="360" w:lineRule="auto"/>
              <w:rPr>
                <w:rFonts w:ascii="Arial" w:hAnsi="Arial" w:cs="Arial"/>
                <w:sz w:val="22"/>
                <w:szCs w:val="22"/>
              </w:rPr>
            </w:pPr>
          </w:p>
        </w:tc>
      </w:tr>
      <w:tr w:rsidR="0009339C" w:rsidRPr="00B52421" w14:paraId="339DFB40" w14:textId="77777777" w:rsidTr="00592382">
        <w:tc>
          <w:tcPr>
            <w:tcW w:w="1502" w:type="dxa"/>
          </w:tcPr>
          <w:p w14:paraId="7E9B0C5C" w14:textId="6CD1002F" w:rsidR="001B1ACD" w:rsidRPr="00B52421" w:rsidRDefault="001B1ACD" w:rsidP="00F919FE">
            <w:pPr>
              <w:spacing w:line="360" w:lineRule="auto"/>
              <w:rPr>
                <w:rFonts w:ascii="Arial" w:hAnsi="Arial" w:cs="Arial"/>
                <w:sz w:val="22"/>
                <w:szCs w:val="22"/>
              </w:rPr>
            </w:pPr>
            <w:r w:rsidRPr="00B52421">
              <w:rPr>
                <w:rFonts w:ascii="Arial" w:hAnsi="Arial" w:cs="Arial"/>
                <w:sz w:val="22"/>
                <w:szCs w:val="22"/>
              </w:rPr>
              <w:t>Background</w:t>
            </w:r>
          </w:p>
        </w:tc>
        <w:tc>
          <w:tcPr>
            <w:tcW w:w="1502" w:type="dxa"/>
          </w:tcPr>
          <w:p w14:paraId="1D36348A" w14:textId="77777777" w:rsidR="00592382" w:rsidRPr="00B52421" w:rsidRDefault="00592382" w:rsidP="00F919FE">
            <w:pPr>
              <w:spacing w:line="360" w:lineRule="auto"/>
              <w:rPr>
                <w:rFonts w:ascii="Arial" w:hAnsi="Arial" w:cs="Arial"/>
                <w:sz w:val="22"/>
                <w:szCs w:val="22"/>
              </w:rPr>
            </w:pPr>
          </w:p>
        </w:tc>
        <w:tc>
          <w:tcPr>
            <w:tcW w:w="1503" w:type="dxa"/>
            <w:shd w:val="clear" w:color="auto" w:fill="00B0F0"/>
          </w:tcPr>
          <w:p w14:paraId="438A4336" w14:textId="77777777" w:rsidR="00592382" w:rsidRPr="00B52421" w:rsidRDefault="00592382" w:rsidP="00F919FE">
            <w:pPr>
              <w:spacing w:line="360" w:lineRule="auto"/>
              <w:rPr>
                <w:rFonts w:ascii="Arial" w:hAnsi="Arial" w:cs="Arial"/>
                <w:sz w:val="22"/>
                <w:szCs w:val="22"/>
              </w:rPr>
            </w:pPr>
          </w:p>
        </w:tc>
        <w:tc>
          <w:tcPr>
            <w:tcW w:w="1503" w:type="dxa"/>
          </w:tcPr>
          <w:p w14:paraId="2A41477C" w14:textId="77777777" w:rsidR="00592382" w:rsidRPr="00B52421" w:rsidRDefault="00592382" w:rsidP="00F919FE">
            <w:pPr>
              <w:spacing w:line="360" w:lineRule="auto"/>
              <w:rPr>
                <w:rFonts w:ascii="Arial" w:hAnsi="Arial" w:cs="Arial"/>
                <w:sz w:val="22"/>
                <w:szCs w:val="22"/>
              </w:rPr>
            </w:pPr>
          </w:p>
        </w:tc>
        <w:tc>
          <w:tcPr>
            <w:tcW w:w="1503" w:type="dxa"/>
          </w:tcPr>
          <w:p w14:paraId="256023DC" w14:textId="77777777" w:rsidR="00592382" w:rsidRPr="00B52421" w:rsidRDefault="00592382" w:rsidP="00F919FE">
            <w:pPr>
              <w:spacing w:line="360" w:lineRule="auto"/>
              <w:rPr>
                <w:rFonts w:ascii="Arial" w:hAnsi="Arial" w:cs="Arial"/>
                <w:sz w:val="22"/>
                <w:szCs w:val="22"/>
              </w:rPr>
            </w:pPr>
          </w:p>
        </w:tc>
        <w:tc>
          <w:tcPr>
            <w:tcW w:w="1503" w:type="dxa"/>
          </w:tcPr>
          <w:p w14:paraId="744C7128" w14:textId="77777777" w:rsidR="00592382" w:rsidRPr="00B52421" w:rsidRDefault="00592382" w:rsidP="00F919FE">
            <w:pPr>
              <w:spacing w:line="360" w:lineRule="auto"/>
              <w:rPr>
                <w:rFonts w:ascii="Arial" w:hAnsi="Arial" w:cs="Arial"/>
                <w:sz w:val="22"/>
                <w:szCs w:val="22"/>
              </w:rPr>
            </w:pPr>
          </w:p>
        </w:tc>
      </w:tr>
      <w:tr w:rsidR="0009339C" w:rsidRPr="00B52421" w14:paraId="4F224CE6" w14:textId="77777777" w:rsidTr="00592382">
        <w:tc>
          <w:tcPr>
            <w:tcW w:w="1502" w:type="dxa"/>
          </w:tcPr>
          <w:p w14:paraId="4EBC997F" w14:textId="14FA46C9" w:rsidR="00666D65" w:rsidRPr="00B52421" w:rsidRDefault="00666D65" w:rsidP="00F919FE">
            <w:pPr>
              <w:spacing w:line="360" w:lineRule="auto"/>
              <w:rPr>
                <w:rFonts w:ascii="Arial" w:hAnsi="Arial" w:cs="Arial"/>
                <w:sz w:val="22"/>
                <w:szCs w:val="22"/>
              </w:rPr>
            </w:pPr>
            <w:r w:rsidRPr="00B52421">
              <w:rPr>
                <w:rFonts w:ascii="Arial" w:hAnsi="Arial" w:cs="Arial"/>
                <w:sz w:val="22"/>
                <w:szCs w:val="22"/>
              </w:rPr>
              <w:t>Methods</w:t>
            </w:r>
          </w:p>
        </w:tc>
        <w:tc>
          <w:tcPr>
            <w:tcW w:w="1502" w:type="dxa"/>
          </w:tcPr>
          <w:p w14:paraId="34596F69" w14:textId="77777777" w:rsidR="00592382" w:rsidRPr="00B52421" w:rsidRDefault="00592382" w:rsidP="00F919FE">
            <w:pPr>
              <w:spacing w:line="360" w:lineRule="auto"/>
              <w:rPr>
                <w:rFonts w:ascii="Arial" w:hAnsi="Arial" w:cs="Arial"/>
                <w:sz w:val="22"/>
                <w:szCs w:val="22"/>
              </w:rPr>
            </w:pPr>
          </w:p>
        </w:tc>
        <w:tc>
          <w:tcPr>
            <w:tcW w:w="1503" w:type="dxa"/>
          </w:tcPr>
          <w:p w14:paraId="6613D38D" w14:textId="77777777" w:rsidR="00592382" w:rsidRPr="00B52421" w:rsidRDefault="00592382" w:rsidP="00F919FE">
            <w:pPr>
              <w:spacing w:line="360" w:lineRule="auto"/>
              <w:rPr>
                <w:rFonts w:ascii="Arial" w:hAnsi="Arial" w:cs="Arial"/>
                <w:sz w:val="22"/>
                <w:szCs w:val="22"/>
              </w:rPr>
            </w:pPr>
          </w:p>
        </w:tc>
        <w:tc>
          <w:tcPr>
            <w:tcW w:w="1503" w:type="dxa"/>
            <w:shd w:val="clear" w:color="auto" w:fill="00B0F0"/>
          </w:tcPr>
          <w:p w14:paraId="21A7C235" w14:textId="77777777" w:rsidR="00592382" w:rsidRPr="00B52421" w:rsidRDefault="00592382" w:rsidP="00F919FE">
            <w:pPr>
              <w:spacing w:line="360" w:lineRule="auto"/>
              <w:rPr>
                <w:rFonts w:ascii="Arial" w:hAnsi="Arial" w:cs="Arial"/>
                <w:sz w:val="22"/>
                <w:szCs w:val="22"/>
              </w:rPr>
            </w:pPr>
          </w:p>
        </w:tc>
        <w:tc>
          <w:tcPr>
            <w:tcW w:w="1503" w:type="dxa"/>
          </w:tcPr>
          <w:p w14:paraId="3BD23A01" w14:textId="77777777" w:rsidR="00592382" w:rsidRPr="00B52421" w:rsidRDefault="00592382" w:rsidP="00F919FE">
            <w:pPr>
              <w:spacing w:line="360" w:lineRule="auto"/>
              <w:rPr>
                <w:rFonts w:ascii="Arial" w:hAnsi="Arial" w:cs="Arial"/>
                <w:sz w:val="22"/>
                <w:szCs w:val="22"/>
              </w:rPr>
            </w:pPr>
          </w:p>
        </w:tc>
        <w:tc>
          <w:tcPr>
            <w:tcW w:w="1503" w:type="dxa"/>
          </w:tcPr>
          <w:p w14:paraId="0B080E89" w14:textId="77777777" w:rsidR="00592382" w:rsidRPr="00B52421" w:rsidRDefault="00592382" w:rsidP="00F919FE">
            <w:pPr>
              <w:spacing w:line="360" w:lineRule="auto"/>
              <w:rPr>
                <w:rFonts w:ascii="Arial" w:hAnsi="Arial" w:cs="Arial"/>
                <w:sz w:val="22"/>
                <w:szCs w:val="22"/>
              </w:rPr>
            </w:pPr>
          </w:p>
        </w:tc>
      </w:tr>
      <w:tr w:rsidR="0009339C" w:rsidRPr="00B52421" w14:paraId="2A66F268" w14:textId="77777777" w:rsidTr="00592382">
        <w:tc>
          <w:tcPr>
            <w:tcW w:w="1502" w:type="dxa"/>
          </w:tcPr>
          <w:p w14:paraId="71ECF70F" w14:textId="75461180" w:rsidR="00666D65" w:rsidRPr="00B52421" w:rsidRDefault="00666D65" w:rsidP="00F919FE">
            <w:pPr>
              <w:spacing w:line="360" w:lineRule="auto"/>
              <w:rPr>
                <w:rFonts w:ascii="Arial" w:hAnsi="Arial" w:cs="Arial"/>
                <w:sz w:val="22"/>
                <w:szCs w:val="22"/>
              </w:rPr>
            </w:pPr>
            <w:r w:rsidRPr="00B52421">
              <w:rPr>
                <w:rFonts w:ascii="Arial" w:hAnsi="Arial" w:cs="Arial"/>
                <w:sz w:val="22"/>
                <w:szCs w:val="22"/>
              </w:rPr>
              <w:t>Results</w:t>
            </w:r>
            <w:r w:rsidR="00931C24" w:rsidRPr="00B52421">
              <w:rPr>
                <w:rFonts w:ascii="Arial" w:hAnsi="Arial" w:cs="Arial"/>
                <w:sz w:val="22"/>
                <w:szCs w:val="22"/>
              </w:rPr>
              <w:t xml:space="preserve"> and Discussion</w:t>
            </w:r>
          </w:p>
        </w:tc>
        <w:tc>
          <w:tcPr>
            <w:tcW w:w="1502" w:type="dxa"/>
          </w:tcPr>
          <w:p w14:paraId="2ACEDCAF" w14:textId="77777777" w:rsidR="00592382" w:rsidRPr="00B52421" w:rsidRDefault="00592382" w:rsidP="00F919FE">
            <w:pPr>
              <w:spacing w:line="360" w:lineRule="auto"/>
              <w:rPr>
                <w:rFonts w:ascii="Arial" w:hAnsi="Arial" w:cs="Arial"/>
                <w:sz w:val="22"/>
                <w:szCs w:val="22"/>
              </w:rPr>
            </w:pPr>
          </w:p>
        </w:tc>
        <w:tc>
          <w:tcPr>
            <w:tcW w:w="1503" w:type="dxa"/>
          </w:tcPr>
          <w:p w14:paraId="5CF4DE25" w14:textId="77777777" w:rsidR="00592382" w:rsidRPr="00B52421" w:rsidRDefault="00592382" w:rsidP="00F919FE">
            <w:pPr>
              <w:spacing w:line="360" w:lineRule="auto"/>
              <w:rPr>
                <w:rFonts w:ascii="Arial" w:hAnsi="Arial" w:cs="Arial"/>
                <w:sz w:val="22"/>
                <w:szCs w:val="22"/>
              </w:rPr>
            </w:pPr>
          </w:p>
        </w:tc>
        <w:tc>
          <w:tcPr>
            <w:tcW w:w="1503" w:type="dxa"/>
          </w:tcPr>
          <w:p w14:paraId="38FB109A" w14:textId="77777777" w:rsidR="00592382" w:rsidRPr="00B52421" w:rsidRDefault="00592382" w:rsidP="00F919FE">
            <w:pPr>
              <w:spacing w:line="360" w:lineRule="auto"/>
              <w:rPr>
                <w:rFonts w:ascii="Arial" w:hAnsi="Arial" w:cs="Arial"/>
                <w:sz w:val="22"/>
                <w:szCs w:val="22"/>
              </w:rPr>
            </w:pPr>
          </w:p>
        </w:tc>
        <w:tc>
          <w:tcPr>
            <w:tcW w:w="1503" w:type="dxa"/>
            <w:shd w:val="clear" w:color="auto" w:fill="00B0F0"/>
          </w:tcPr>
          <w:p w14:paraId="12B8B1A6" w14:textId="77777777" w:rsidR="00592382" w:rsidRPr="00B52421" w:rsidRDefault="00592382" w:rsidP="00F919FE">
            <w:pPr>
              <w:spacing w:line="360" w:lineRule="auto"/>
              <w:rPr>
                <w:rFonts w:ascii="Arial" w:hAnsi="Arial" w:cs="Arial"/>
                <w:sz w:val="22"/>
                <w:szCs w:val="22"/>
              </w:rPr>
            </w:pPr>
          </w:p>
        </w:tc>
        <w:tc>
          <w:tcPr>
            <w:tcW w:w="1503" w:type="dxa"/>
          </w:tcPr>
          <w:p w14:paraId="5283EEA4" w14:textId="77777777" w:rsidR="00592382" w:rsidRPr="00B52421" w:rsidRDefault="00592382" w:rsidP="00F919FE">
            <w:pPr>
              <w:spacing w:line="360" w:lineRule="auto"/>
              <w:rPr>
                <w:rFonts w:ascii="Arial" w:hAnsi="Arial" w:cs="Arial"/>
                <w:sz w:val="22"/>
                <w:szCs w:val="22"/>
              </w:rPr>
            </w:pPr>
          </w:p>
        </w:tc>
      </w:tr>
      <w:tr w:rsidR="0009339C" w:rsidRPr="00B52421" w14:paraId="3087E108" w14:textId="77777777" w:rsidTr="00592382">
        <w:tc>
          <w:tcPr>
            <w:tcW w:w="1502" w:type="dxa"/>
          </w:tcPr>
          <w:p w14:paraId="4A6E37AD" w14:textId="05662609" w:rsidR="00931C24" w:rsidRPr="00B52421" w:rsidRDefault="00931C24" w:rsidP="00F919FE">
            <w:pPr>
              <w:spacing w:line="360" w:lineRule="auto"/>
              <w:rPr>
                <w:rFonts w:ascii="Arial" w:hAnsi="Arial" w:cs="Arial"/>
                <w:sz w:val="22"/>
                <w:szCs w:val="22"/>
              </w:rPr>
            </w:pPr>
            <w:r w:rsidRPr="00B52421">
              <w:rPr>
                <w:rFonts w:ascii="Arial" w:hAnsi="Arial" w:cs="Arial"/>
                <w:sz w:val="22"/>
                <w:szCs w:val="22"/>
              </w:rPr>
              <w:t xml:space="preserve">Recommendation </w:t>
            </w:r>
            <w:r w:rsidR="00A965BF" w:rsidRPr="00B52421">
              <w:rPr>
                <w:rFonts w:ascii="Arial" w:hAnsi="Arial" w:cs="Arial"/>
                <w:sz w:val="22"/>
                <w:szCs w:val="22"/>
              </w:rPr>
              <w:t>and Conclusion</w:t>
            </w:r>
          </w:p>
        </w:tc>
        <w:tc>
          <w:tcPr>
            <w:tcW w:w="1502" w:type="dxa"/>
          </w:tcPr>
          <w:p w14:paraId="015AD506" w14:textId="77777777" w:rsidR="00592382" w:rsidRPr="00B52421" w:rsidRDefault="00592382" w:rsidP="00F919FE">
            <w:pPr>
              <w:spacing w:line="360" w:lineRule="auto"/>
              <w:rPr>
                <w:rFonts w:ascii="Arial" w:hAnsi="Arial" w:cs="Arial"/>
                <w:sz w:val="22"/>
                <w:szCs w:val="22"/>
              </w:rPr>
            </w:pPr>
          </w:p>
        </w:tc>
        <w:tc>
          <w:tcPr>
            <w:tcW w:w="1503" w:type="dxa"/>
          </w:tcPr>
          <w:p w14:paraId="14AAED3F" w14:textId="77777777" w:rsidR="00592382" w:rsidRPr="00B52421" w:rsidRDefault="00592382" w:rsidP="00F919FE">
            <w:pPr>
              <w:spacing w:line="360" w:lineRule="auto"/>
              <w:rPr>
                <w:rFonts w:ascii="Arial" w:hAnsi="Arial" w:cs="Arial"/>
                <w:sz w:val="22"/>
                <w:szCs w:val="22"/>
              </w:rPr>
            </w:pPr>
          </w:p>
        </w:tc>
        <w:tc>
          <w:tcPr>
            <w:tcW w:w="1503" w:type="dxa"/>
          </w:tcPr>
          <w:p w14:paraId="7C5C47DA" w14:textId="77777777" w:rsidR="00592382" w:rsidRPr="00B52421" w:rsidRDefault="00592382" w:rsidP="00F919FE">
            <w:pPr>
              <w:spacing w:line="360" w:lineRule="auto"/>
              <w:rPr>
                <w:rFonts w:ascii="Arial" w:hAnsi="Arial" w:cs="Arial"/>
                <w:sz w:val="22"/>
                <w:szCs w:val="22"/>
              </w:rPr>
            </w:pPr>
          </w:p>
        </w:tc>
        <w:tc>
          <w:tcPr>
            <w:tcW w:w="1503" w:type="dxa"/>
          </w:tcPr>
          <w:p w14:paraId="7B3D63D9" w14:textId="77777777" w:rsidR="00592382" w:rsidRPr="00B52421" w:rsidRDefault="00592382" w:rsidP="00F919FE">
            <w:pPr>
              <w:spacing w:line="360" w:lineRule="auto"/>
              <w:rPr>
                <w:rFonts w:ascii="Arial" w:hAnsi="Arial" w:cs="Arial"/>
                <w:sz w:val="22"/>
                <w:szCs w:val="22"/>
              </w:rPr>
            </w:pPr>
          </w:p>
        </w:tc>
        <w:tc>
          <w:tcPr>
            <w:tcW w:w="1503" w:type="dxa"/>
            <w:shd w:val="clear" w:color="auto" w:fill="00B0F0"/>
          </w:tcPr>
          <w:p w14:paraId="7D2C88C5" w14:textId="77777777" w:rsidR="00592382" w:rsidRPr="00B52421" w:rsidRDefault="00592382" w:rsidP="00F919FE">
            <w:pPr>
              <w:spacing w:line="360" w:lineRule="auto"/>
              <w:rPr>
                <w:rFonts w:ascii="Arial" w:hAnsi="Arial" w:cs="Arial"/>
                <w:sz w:val="22"/>
                <w:szCs w:val="22"/>
              </w:rPr>
            </w:pPr>
          </w:p>
        </w:tc>
      </w:tr>
    </w:tbl>
    <w:p w14:paraId="5D1E314F" w14:textId="42CC9A63" w:rsidR="00911577" w:rsidRPr="00B52421" w:rsidRDefault="00911577" w:rsidP="00F919FE">
      <w:pPr>
        <w:spacing w:line="360" w:lineRule="auto"/>
        <w:rPr>
          <w:rFonts w:ascii="Arial" w:hAnsi="Arial" w:cs="Arial"/>
          <w:sz w:val="22"/>
        </w:rPr>
      </w:pPr>
    </w:p>
    <w:p w14:paraId="556CC1BC" w14:textId="77777777" w:rsidR="00837F36" w:rsidRPr="00B52421" w:rsidRDefault="00837F36" w:rsidP="00F919FE">
      <w:pPr>
        <w:spacing w:line="360" w:lineRule="auto"/>
        <w:rPr>
          <w:rFonts w:ascii="Arial" w:hAnsi="Arial" w:cs="Arial"/>
          <w:sz w:val="22"/>
        </w:rPr>
      </w:pPr>
    </w:p>
    <w:p w14:paraId="73C24D94" w14:textId="32472A94" w:rsidR="00DD255B" w:rsidRPr="00B52421" w:rsidRDefault="00DD255B" w:rsidP="00F919FE">
      <w:pPr>
        <w:spacing w:line="360" w:lineRule="auto"/>
        <w:rPr>
          <w:rFonts w:ascii="Arial" w:hAnsi="Arial" w:cs="Arial"/>
          <w:b/>
          <w:bCs/>
          <w:sz w:val="22"/>
        </w:rPr>
      </w:pPr>
      <w:r w:rsidRPr="00B52421">
        <w:rPr>
          <w:rFonts w:ascii="Arial" w:hAnsi="Arial" w:cs="Arial"/>
          <w:b/>
          <w:bCs/>
          <w:sz w:val="22"/>
        </w:rPr>
        <w:t>7) Self-reflection as researcher</w:t>
      </w:r>
    </w:p>
    <w:tbl>
      <w:tblPr>
        <w:tblStyle w:val="TableGrid"/>
        <w:tblW w:w="0" w:type="auto"/>
        <w:tblLook w:val="04A0" w:firstRow="1" w:lastRow="0" w:firstColumn="1" w:lastColumn="0" w:noHBand="0" w:noVBand="1"/>
      </w:tblPr>
      <w:tblGrid>
        <w:gridCol w:w="4508"/>
        <w:gridCol w:w="4508"/>
      </w:tblGrid>
      <w:tr w:rsidR="00301A61" w:rsidRPr="00B52421" w14:paraId="5199123B" w14:textId="77777777" w:rsidTr="00301A61">
        <w:tc>
          <w:tcPr>
            <w:tcW w:w="4508" w:type="dxa"/>
          </w:tcPr>
          <w:p w14:paraId="55F3F773" w14:textId="7151D05A" w:rsidR="00301A61" w:rsidRPr="00B52421" w:rsidRDefault="00301A61" w:rsidP="00F919FE">
            <w:pPr>
              <w:spacing w:line="360" w:lineRule="auto"/>
              <w:rPr>
                <w:rFonts w:ascii="Arial" w:hAnsi="Arial" w:cs="Arial"/>
                <w:sz w:val="22"/>
                <w:szCs w:val="22"/>
              </w:rPr>
            </w:pPr>
            <w:r w:rsidRPr="00B52421">
              <w:rPr>
                <w:rFonts w:ascii="Arial" w:hAnsi="Arial" w:cs="Arial"/>
                <w:sz w:val="22"/>
                <w:szCs w:val="22"/>
              </w:rPr>
              <w:t>Strengths</w:t>
            </w:r>
          </w:p>
        </w:tc>
        <w:tc>
          <w:tcPr>
            <w:tcW w:w="4508" w:type="dxa"/>
          </w:tcPr>
          <w:p w14:paraId="0B68E154" w14:textId="29762C8B" w:rsidR="00301A61" w:rsidRPr="00B52421" w:rsidRDefault="0074110C" w:rsidP="00F919FE">
            <w:pPr>
              <w:spacing w:line="360" w:lineRule="auto"/>
              <w:rPr>
                <w:rFonts w:ascii="Arial" w:hAnsi="Arial" w:cs="Arial"/>
                <w:sz w:val="22"/>
                <w:szCs w:val="22"/>
              </w:rPr>
            </w:pPr>
            <w:r w:rsidRPr="00B52421">
              <w:rPr>
                <w:rFonts w:ascii="Arial" w:hAnsi="Arial" w:cs="Arial"/>
                <w:sz w:val="22"/>
                <w:szCs w:val="22"/>
              </w:rPr>
              <w:t>Weaknesses</w:t>
            </w:r>
          </w:p>
        </w:tc>
      </w:tr>
      <w:tr w:rsidR="00301A61" w:rsidRPr="00B52421" w14:paraId="15B1CD0E" w14:textId="77777777" w:rsidTr="00301A61">
        <w:tc>
          <w:tcPr>
            <w:tcW w:w="4508" w:type="dxa"/>
          </w:tcPr>
          <w:p w14:paraId="074DC706" w14:textId="77777777" w:rsidR="006E5B19" w:rsidRDefault="004C0F01" w:rsidP="00666EBB">
            <w:pPr>
              <w:pStyle w:val="ListParagraph"/>
              <w:numPr>
                <w:ilvl w:val="0"/>
                <w:numId w:val="8"/>
              </w:numPr>
              <w:spacing w:line="360" w:lineRule="auto"/>
              <w:jc w:val="both"/>
              <w:rPr>
                <w:rFonts w:ascii="Arial" w:hAnsi="Arial" w:cs="Arial"/>
                <w:sz w:val="22"/>
              </w:rPr>
            </w:pPr>
            <w:r w:rsidRPr="00666EBB">
              <w:rPr>
                <w:rFonts w:ascii="Arial" w:hAnsi="Arial" w:cs="Arial"/>
                <w:sz w:val="22"/>
              </w:rPr>
              <w:t xml:space="preserve">I break tasks into weekly targets and set clear deadlines. </w:t>
            </w:r>
          </w:p>
          <w:p w14:paraId="785D3C8B" w14:textId="1A0685F5" w:rsidR="00301A61" w:rsidRPr="00666EBB" w:rsidRDefault="004C0F01" w:rsidP="00666EBB">
            <w:pPr>
              <w:pStyle w:val="ListParagraph"/>
              <w:numPr>
                <w:ilvl w:val="0"/>
                <w:numId w:val="8"/>
              </w:numPr>
              <w:spacing w:line="360" w:lineRule="auto"/>
              <w:jc w:val="both"/>
              <w:rPr>
                <w:rFonts w:ascii="Arial" w:hAnsi="Arial" w:cs="Arial"/>
                <w:sz w:val="22"/>
              </w:rPr>
            </w:pPr>
            <w:r w:rsidRPr="00666EBB">
              <w:rPr>
                <w:rFonts w:ascii="Arial" w:hAnsi="Arial" w:cs="Arial"/>
                <w:sz w:val="22"/>
              </w:rPr>
              <w:t>I will apply the same approach to this project by allocating specific time for literature review, data analysis, and report writing.</w:t>
            </w:r>
          </w:p>
        </w:tc>
        <w:tc>
          <w:tcPr>
            <w:tcW w:w="4508" w:type="dxa"/>
          </w:tcPr>
          <w:p w14:paraId="4EA0605E" w14:textId="77777777" w:rsidR="006E5B19" w:rsidRDefault="00837F36" w:rsidP="006E5B19">
            <w:pPr>
              <w:pStyle w:val="ListParagraph"/>
              <w:numPr>
                <w:ilvl w:val="0"/>
                <w:numId w:val="8"/>
              </w:numPr>
              <w:spacing w:line="360" w:lineRule="auto"/>
              <w:jc w:val="both"/>
              <w:rPr>
                <w:rFonts w:ascii="Arial" w:hAnsi="Arial" w:cs="Arial"/>
                <w:sz w:val="22"/>
              </w:rPr>
            </w:pPr>
            <w:r w:rsidRPr="006E5B19">
              <w:rPr>
                <w:rFonts w:ascii="Arial" w:hAnsi="Arial" w:cs="Arial"/>
                <w:sz w:val="22"/>
              </w:rPr>
              <w:t xml:space="preserve">Time management may present a challenge. </w:t>
            </w:r>
          </w:p>
          <w:p w14:paraId="23748F68" w14:textId="38CA9419" w:rsidR="00837F36" w:rsidRPr="006E5B19" w:rsidRDefault="00837F36" w:rsidP="006E5B19">
            <w:pPr>
              <w:pStyle w:val="ListParagraph"/>
              <w:numPr>
                <w:ilvl w:val="0"/>
                <w:numId w:val="8"/>
              </w:numPr>
              <w:spacing w:line="360" w:lineRule="auto"/>
              <w:jc w:val="both"/>
              <w:rPr>
                <w:rFonts w:ascii="Arial" w:hAnsi="Arial" w:cs="Arial"/>
                <w:sz w:val="22"/>
              </w:rPr>
            </w:pPr>
            <w:r w:rsidRPr="006E5B19">
              <w:rPr>
                <w:rFonts w:ascii="Arial" w:hAnsi="Arial" w:cs="Arial"/>
                <w:sz w:val="22"/>
              </w:rPr>
              <w:t>To reduce this risk, I will create a clear weekly timetable and set internal deadlines earlier than the final submission date.</w:t>
            </w:r>
          </w:p>
          <w:p w14:paraId="2BE89BE8" w14:textId="7BB54309" w:rsidR="00301A61" w:rsidRPr="00B52421" w:rsidRDefault="00301A61" w:rsidP="00F919FE">
            <w:pPr>
              <w:spacing w:line="360" w:lineRule="auto"/>
              <w:jc w:val="both"/>
              <w:rPr>
                <w:rFonts w:ascii="Arial" w:hAnsi="Arial" w:cs="Arial"/>
                <w:sz w:val="22"/>
                <w:szCs w:val="22"/>
              </w:rPr>
            </w:pPr>
          </w:p>
        </w:tc>
      </w:tr>
    </w:tbl>
    <w:p w14:paraId="449212CA" w14:textId="77777777" w:rsidR="00545684" w:rsidRPr="00B52421" w:rsidRDefault="00545684" w:rsidP="00B52421">
      <w:pPr>
        <w:spacing w:line="360" w:lineRule="auto"/>
        <w:rPr>
          <w:rFonts w:ascii="Arial" w:hAnsi="Arial" w:cs="Arial"/>
          <w:sz w:val="22"/>
        </w:rPr>
      </w:pPr>
      <w:r w:rsidRPr="00B52421">
        <w:rPr>
          <w:rFonts w:ascii="Arial" w:hAnsi="Arial" w:cs="Arial"/>
          <w:sz w:val="22"/>
        </w:rPr>
        <w:br w:type="page"/>
      </w:r>
    </w:p>
    <w:p w14:paraId="262C8CA3" w14:textId="4D2FF9E1" w:rsidR="00545684" w:rsidRPr="00260277" w:rsidRDefault="00545684" w:rsidP="00FF5B70">
      <w:pPr>
        <w:pStyle w:val="Heading1"/>
      </w:pPr>
      <w:r w:rsidRPr="00260277">
        <w:lastRenderedPageBreak/>
        <w:t>References</w:t>
      </w:r>
    </w:p>
    <w:p w14:paraId="754CEB55" w14:textId="77777777" w:rsidR="00545684" w:rsidRPr="00260277" w:rsidRDefault="00545684" w:rsidP="00041A5A">
      <w:pPr>
        <w:spacing w:line="360" w:lineRule="auto"/>
        <w:rPr>
          <w:rFonts w:ascii="Arial" w:hAnsi="Arial" w:cs="Arial"/>
        </w:rPr>
      </w:pPr>
    </w:p>
    <w:p w14:paraId="099DAC41" w14:textId="77777777" w:rsidR="00030696" w:rsidRPr="00030696" w:rsidRDefault="00030696" w:rsidP="00030696">
      <w:pPr>
        <w:pStyle w:val="NormalWeb"/>
        <w:spacing w:line="360" w:lineRule="auto"/>
        <w:rPr>
          <w:rFonts w:ascii="Arial" w:hAnsi="Arial" w:cs="Arial"/>
          <w:sz w:val="22"/>
          <w:szCs w:val="22"/>
        </w:rPr>
      </w:pPr>
      <w:r w:rsidRPr="00030696">
        <w:rPr>
          <w:rFonts w:ascii="Arial" w:hAnsi="Arial" w:cs="Arial"/>
          <w:sz w:val="22"/>
          <w:szCs w:val="22"/>
        </w:rPr>
        <w:t xml:space="preserve">Davis, S.R. and Baber, R.J. (2022) “Treating menopause — MHT and beyond,” </w:t>
      </w:r>
      <w:r w:rsidRPr="00030696">
        <w:rPr>
          <w:rFonts w:ascii="Arial" w:hAnsi="Arial" w:cs="Arial"/>
          <w:i/>
          <w:iCs/>
          <w:sz w:val="22"/>
          <w:szCs w:val="22"/>
        </w:rPr>
        <w:t>Nature reviews. Endocrinology</w:t>
      </w:r>
      <w:r w:rsidRPr="00030696">
        <w:rPr>
          <w:rFonts w:ascii="Arial" w:hAnsi="Arial" w:cs="Arial"/>
          <w:sz w:val="22"/>
          <w:szCs w:val="22"/>
        </w:rPr>
        <w:t xml:space="preserve">, 18(8), pp. 490–502. Available at: </w:t>
      </w:r>
      <w:hyperlink r:id="rId8" w:history="1">
        <w:r w:rsidRPr="00030696">
          <w:rPr>
            <w:rStyle w:val="Hyperlink"/>
            <w:rFonts w:ascii="Arial" w:hAnsi="Arial" w:cs="Arial"/>
            <w:sz w:val="22"/>
            <w:szCs w:val="22"/>
          </w:rPr>
          <w:t>https://doi.org/10.1038/s41574-022-00685-4</w:t>
        </w:r>
      </w:hyperlink>
      <w:r w:rsidRPr="00030696">
        <w:rPr>
          <w:rFonts w:ascii="Arial" w:hAnsi="Arial" w:cs="Arial"/>
          <w:sz w:val="22"/>
          <w:szCs w:val="22"/>
        </w:rPr>
        <w:t>.</w:t>
      </w:r>
    </w:p>
    <w:p w14:paraId="00E5F76F" w14:textId="77777777" w:rsidR="00030696" w:rsidRPr="00030696" w:rsidRDefault="00030696" w:rsidP="00030696">
      <w:pPr>
        <w:pStyle w:val="NormalWeb"/>
        <w:spacing w:line="360" w:lineRule="auto"/>
        <w:rPr>
          <w:rFonts w:ascii="Arial" w:hAnsi="Arial" w:cs="Arial"/>
          <w:sz w:val="22"/>
          <w:szCs w:val="22"/>
        </w:rPr>
      </w:pPr>
      <w:proofErr w:type="spellStart"/>
      <w:r w:rsidRPr="00030696">
        <w:rPr>
          <w:rFonts w:ascii="Arial" w:hAnsi="Arial" w:cs="Arial"/>
          <w:sz w:val="22"/>
          <w:szCs w:val="22"/>
        </w:rPr>
        <w:t>Fasero</w:t>
      </w:r>
      <w:proofErr w:type="spellEnd"/>
      <w:r w:rsidRPr="00030696">
        <w:rPr>
          <w:rFonts w:ascii="Arial" w:hAnsi="Arial" w:cs="Arial"/>
          <w:sz w:val="22"/>
          <w:szCs w:val="22"/>
        </w:rPr>
        <w:t xml:space="preserve">, M. and Coronado, P.J. (2025) “Cardiovascular Disease Risk in Women with Menopause,” </w:t>
      </w:r>
      <w:r w:rsidRPr="00030696">
        <w:rPr>
          <w:rFonts w:ascii="Arial" w:hAnsi="Arial" w:cs="Arial"/>
          <w:i/>
          <w:iCs/>
          <w:sz w:val="22"/>
          <w:szCs w:val="22"/>
        </w:rPr>
        <w:t>Journal of clinical medicine</w:t>
      </w:r>
      <w:r w:rsidRPr="00030696">
        <w:rPr>
          <w:rFonts w:ascii="Arial" w:hAnsi="Arial" w:cs="Arial"/>
          <w:sz w:val="22"/>
          <w:szCs w:val="22"/>
        </w:rPr>
        <w:t xml:space="preserve">, 14(11), p. 3663. Available at: </w:t>
      </w:r>
      <w:hyperlink r:id="rId9" w:history="1">
        <w:r w:rsidRPr="00030696">
          <w:rPr>
            <w:rStyle w:val="Hyperlink"/>
            <w:rFonts w:ascii="Arial" w:hAnsi="Arial" w:cs="Arial"/>
            <w:sz w:val="22"/>
            <w:szCs w:val="22"/>
          </w:rPr>
          <w:t>https://doi.org/10.3390/jcm14113663</w:t>
        </w:r>
      </w:hyperlink>
      <w:r w:rsidRPr="00030696">
        <w:rPr>
          <w:rFonts w:ascii="Arial" w:hAnsi="Arial" w:cs="Arial"/>
          <w:sz w:val="22"/>
          <w:szCs w:val="22"/>
        </w:rPr>
        <w:t xml:space="preserve">. </w:t>
      </w:r>
    </w:p>
    <w:p w14:paraId="11520B2F" w14:textId="77777777" w:rsidR="00030696" w:rsidRPr="00030696" w:rsidRDefault="00030696" w:rsidP="00030696">
      <w:pPr>
        <w:pStyle w:val="NormalWeb"/>
        <w:spacing w:line="360" w:lineRule="auto"/>
        <w:rPr>
          <w:rFonts w:ascii="Arial" w:hAnsi="Arial" w:cs="Arial"/>
          <w:sz w:val="22"/>
          <w:szCs w:val="22"/>
        </w:rPr>
      </w:pPr>
      <w:r w:rsidRPr="00030696">
        <w:rPr>
          <w:rFonts w:ascii="Arial" w:hAnsi="Arial" w:cs="Arial"/>
          <w:sz w:val="22"/>
          <w:szCs w:val="22"/>
        </w:rPr>
        <w:t xml:space="preserve">Garg, R. and Munshi, A. (2024) ‘Sleep and Brain Function at Menopause; </w:t>
      </w:r>
      <w:r w:rsidRPr="00030696">
        <w:rPr>
          <w:rFonts w:ascii="Arial" w:hAnsi="Arial" w:cs="Arial"/>
          <w:i/>
          <w:iCs/>
          <w:sz w:val="22"/>
          <w:szCs w:val="22"/>
        </w:rPr>
        <w:t>Journal of Mid-life Health</w:t>
      </w:r>
      <w:r w:rsidRPr="00030696">
        <w:rPr>
          <w:rFonts w:ascii="Arial" w:hAnsi="Arial" w:cs="Arial"/>
          <w:sz w:val="22"/>
          <w:szCs w:val="22"/>
        </w:rPr>
        <w:t xml:space="preserve">, 15(4), pp.221–224. Available at </w:t>
      </w:r>
      <w:hyperlink r:id="rId10" w:history="1">
        <w:r w:rsidRPr="00030696">
          <w:rPr>
            <w:rStyle w:val="Hyperlink"/>
            <w:rFonts w:ascii="Arial" w:hAnsi="Arial" w:cs="Arial"/>
            <w:sz w:val="22"/>
            <w:szCs w:val="22"/>
          </w:rPr>
          <w:t>https://doi.org/10.4103/jmh.jmh_201_24</w:t>
        </w:r>
      </w:hyperlink>
      <w:r w:rsidRPr="00030696">
        <w:rPr>
          <w:rFonts w:ascii="Arial" w:hAnsi="Arial" w:cs="Arial"/>
          <w:sz w:val="22"/>
          <w:szCs w:val="22"/>
        </w:rPr>
        <w:t xml:space="preserve">. </w:t>
      </w:r>
    </w:p>
    <w:p w14:paraId="1383C3D9" w14:textId="77777777" w:rsidR="00030696" w:rsidRPr="00030696" w:rsidRDefault="00030696" w:rsidP="00030696">
      <w:pPr>
        <w:pStyle w:val="NormalWeb"/>
        <w:spacing w:line="360" w:lineRule="auto"/>
        <w:rPr>
          <w:rFonts w:ascii="Arial" w:hAnsi="Arial" w:cs="Arial"/>
          <w:sz w:val="22"/>
          <w:szCs w:val="22"/>
        </w:rPr>
      </w:pPr>
      <w:proofErr w:type="spellStart"/>
      <w:r w:rsidRPr="00030696">
        <w:rPr>
          <w:rFonts w:ascii="Arial" w:hAnsi="Arial" w:cs="Arial"/>
          <w:sz w:val="22"/>
          <w:szCs w:val="22"/>
        </w:rPr>
        <w:t>Westphaln</w:t>
      </w:r>
      <w:proofErr w:type="spellEnd"/>
      <w:r w:rsidRPr="00030696">
        <w:rPr>
          <w:rFonts w:ascii="Arial" w:hAnsi="Arial" w:cs="Arial"/>
          <w:sz w:val="22"/>
          <w:szCs w:val="22"/>
        </w:rPr>
        <w:t xml:space="preserve">, K.K., </w:t>
      </w:r>
      <w:proofErr w:type="spellStart"/>
      <w:r w:rsidRPr="00030696">
        <w:rPr>
          <w:rFonts w:ascii="Arial" w:hAnsi="Arial" w:cs="Arial"/>
          <w:sz w:val="22"/>
          <w:szCs w:val="22"/>
        </w:rPr>
        <w:t>Regoeczi</w:t>
      </w:r>
      <w:proofErr w:type="spellEnd"/>
      <w:r w:rsidRPr="00030696">
        <w:rPr>
          <w:rFonts w:ascii="Arial" w:hAnsi="Arial" w:cs="Arial"/>
          <w:sz w:val="22"/>
          <w:szCs w:val="22"/>
        </w:rPr>
        <w:t>, W., Masotya, M., Vazquez-</w:t>
      </w:r>
      <w:proofErr w:type="spellStart"/>
      <w:r w:rsidRPr="00030696">
        <w:rPr>
          <w:rFonts w:ascii="Arial" w:hAnsi="Arial" w:cs="Arial"/>
          <w:sz w:val="22"/>
          <w:szCs w:val="22"/>
        </w:rPr>
        <w:t>Westphaln</w:t>
      </w:r>
      <w:proofErr w:type="spellEnd"/>
      <w:r w:rsidRPr="00030696">
        <w:rPr>
          <w:rFonts w:ascii="Arial" w:hAnsi="Arial" w:cs="Arial"/>
          <w:sz w:val="22"/>
          <w:szCs w:val="22"/>
        </w:rPr>
        <w:t xml:space="preserve">, B., Lounsbury, K., McDavid, L., Lee, H., Johnson, J. and Ronis, S.D. (2021) ‘From Arksey and O’Malley and Beyond: Customizations to Enhance a team-based, Mixed Approach to Scoping Review Methodology; </w:t>
      </w:r>
      <w:r w:rsidRPr="00030696">
        <w:rPr>
          <w:rFonts w:ascii="Arial" w:hAnsi="Arial" w:cs="Arial"/>
          <w:i/>
          <w:iCs/>
          <w:sz w:val="22"/>
          <w:szCs w:val="22"/>
        </w:rPr>
        <w:t>MethodsX</w:t>
      </w:r>
      <w:r w:rsidRPr="00030696">
        <w:rPr>
          <w:rFonts w:ascii="Arial" w:hAnsi="Arial" w:cs="Arial"/>
          <w:sz w:val="22"/>
          <w:szCs w:val="22"/>
        </w:rPr>
        <w:t xml:space="preserve">, 8(101375), p.101375. Available at </w:t>
      </w:r>
      <w:hyperlink r:id="rId11" w:history="1">
        <w:r w:rsidRPr="00030696">
          <w:rPr>
            <w:rStyle w:val="Hyperlink"/>
            <w:rFonts w:ascii="Arial" w:hAnsi="Arial" w:cs="Arial"/>
            <w:sz w:val="22"/>
            <w:szCs w:val="22"/>
          </w:rPr>
          <w:t>https://doi.org/10.1016/j.mex.2021.101375</w:t>
        </w:r>
      </w:hyperlink>
      <w:r w:rsidRPr="00030696">
        <w:rPr>
          <w:rFonts w:ascii="Arial" w:hAnsi="Arial" w:cs="Arial"/>
          <w:sz w:val="22"/>
          <w:szCs w:val="22"/>
        </w:rPr>
        <w:t xml:space="preserve">. </w:t>
      </w:r>
    </w:p>
    <w:p w14:paraId="3A5F5659" w14:textId="77777777" w:rsidR="00C222C8" w:rsidRPr="00FC40A9" w:rsidRDefault="00C222C8" w:rsidP="00FC40A9">
      <w:pPr>
        <w:pStyle w:val="NormalWeb"/>
      </w:pPr>
    </w:p>
    <w:p w14:paraId="47F62D51" w14:textId="77777777" w:rsidR="00FC40A9" w:rsidRPr="00B47F3F" w:rsidRDefault="00FC40A9" w:rsidP="00B47F3F">
      <w:pPr>
        <w:pStyle w:val="NormalWeb"/>
      </w:pPr>
    </w:p>
    <w:p w14:paraId="01F67DC9" w14:textId="77777777" w:rsidR="00B47F3F" w:rsidRPr="006A0946" w:rsidRDefault="00B47F3F" w:rsidP="006A0946">
      <w:pPr>
        <w:pStyle w:val="NormalWeb"/>
      </w:pPr>
    </w:p>
    <w:p w14:paraId="6D7310A8" w14:textId="77777777" w:rsidR="006A0946" w:rsidRDefault="006A0946" w:rsidP="00FE5CC9">
      <w:pPr>
        <w:pStyle w:val="NormalWeb"/>
      </w:pPr>
    </w:p>
    <w:p w14:paraId="23223848" w14:textId="77777777" w:rsidR="008B360E" w:rsidRPr="00FE5CC9" w:rsidRDefault="008B360E" w:rsidP="00FE5CC9">
      <w:pPr>
        <w:pStyle w:val="NormalWeb"/>
      </w:pPr>
    </w:p>
    <w:p w14:paraId="63F3634A" w14:textId="2903501B" w:rsidR="00436027" w:rsidRDefault="00436027" w:rsidP="00295118">
      <w:pPr>
        <w:pStyle w:val="NormalWeb"/>
      </w:pPr>
    </w:p>
    <w:p w14:paraId="5BC91157" w14:textId="77777777" w:rsidR="00545684" w:rsidRPr="00260277" w:rsidRDefault="00545684" w:rsidP="00041A5A">
      <w:pPr>
        <w:spacing w:line="360" w:lineRule="auto"/>
        <w:rPr>
          <w:rFonts w:ascii="Arial" w:hAnsi="Arial" w:cs="Arial"/>
        </w:rPr>
      </w:pPr>
    </w:p>
    <w:sectPr w:rsidR="00545684" w:rsidRPr="00260277" w:rsidSect="00041A5A">
      <w:footerReference w:type="default" r:id="rId12"/>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AF1028" w14:textId="77777777" w:rsidR="004E4BC3" w:rsidRDefault="004E4BC3" w:rsidP="00545684">
      <w:pPr>
        <w:spacing w:after="0" w:line="240" w:lineRule="auto"/>
      </w:pPr>
      <w:r>
        <w:separator/>
      </w:r>
    </w:p>
  </w:endnote>
  <w:endnote w:type="continuationSeparator" w:id="0">
    <w:p w14:paraId="2277C87A" w14:textId="77777777" w:rsidR="004E4BC3" w:rsidRDefault="004E4BC3"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048174"/>
      <w:docPartObj>
        <w:docPartGallery w:val="Page Numbers (Bottom of Page)"/>
        <w:docPartUnique/>
      </w:docPartObj>
    </w:sdtPr>
    <w:sdtEndPr>
      <w:rPr>
        <w:noProof/>
      </w:rPr>
    </w:sdtEndPr>
    <w:sdtContent>
      <w:p w14:paraId="4459FC94" w14:textId="4721B869" w:rsidR="00545684" w:rsidRDefault="005456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076F0A" w14:textId="77777777" w:rsidR="004E4BC3" w:rsidRDefault="004E4BC3" w:rsidP="00545684">
      <w:pPr>
        <w:spacing w:after="0" w:line="240" w:lineRule="auto"/>
      </w:pPr>
      <w:r>
        <w:separator/>
      </w:r>
    </w:p>
  </w:footnote>
  <w:footnote w:type="continuationSeparator" w:id="0">
    <w:p w14:paraId="491DA693" w14:textId="77777777" w:rsidR="004E4BC3" w:rsidRDefault="004E4BC3"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2678A7"/>
    <w:multiLevelType w:val="hybridMultilevel"/>
    <w:tmpl w:val="DF6239E2"/>
    <w:lvl w:ilvl="0" w:tplc="0EEAAA5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E22672"/>
    <w:multiLevelType w:val="hybridMultilevel"/>
    <w:tmpl w:val="4D0429FC"/>
    <w:lvl w:ilvl="0" w:tplc="84A081A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9602ACB"/>
    <w:multiLevelType w:val="hybridMultilevel"/>
    <w:tmpl w:val="B13245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1765480"/>
    <w:multiLevelType w:val="hybridMultilevel"/>
    <w:tmpl w:val="F7B0A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AD7546"/>
    <w:multiLevelType w:val="hybridMultilevel"/>
    <w:tmpl w:val="A4B08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BB61021"/>
    <w:multiLevelType w:val="hybridMultilevel"/>
    <w:tmpl w:val="EC5C42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18D6B72"/>
    <w:multiLevelType w:val="hybridMultilevel"/>
    <w:tmpl w:val="A2FC3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9AA53E4"/>
    <w:multiLevelType w:val="hybridMultilevel"/>
    <w:tmpl w:val="1D2EE1E6"/>
    <w:lvl w:ilvl="0" w:tplc="22AA1F9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BD03CC2"/>
    <w:multiLevelType w:val="hybridMultilevel"/>
    <w:tmpl w:val="05D870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9"/>
  </w:num>
  <w:num w:numId="2" w16cid:durableId="473106270">
    <w:abstractNumId w:val="2"/>
  </w:num>
  <w:num w:numId="3" w16cid:durableId="409935921">
    <w:abstractNumId w:val="1"/>
  </w:num>
  <w:num w:numId="4" w16cid:durableId="1586574828">
    <w:abstractNumId w:val="5"/>
  </w:num>
  <w:num w:numId="5" w16cid:durableId="1697806117">
    <w:abstractNumId w:val="0"/>
  </w:num>
  <w:num w:numId="6" w16cid:durableId="1927377630">
    <w:abstractNumId w:val="6"/>
  </w:num>
  <w:num w:numId="7" w16cid:durableId="2092239869">
    <w:abstractNumId w:val="7"/>
  </w:num>
  <w:num w:numId="8" w16cid:durableId="1069184207">
    <w:abstractNumId w:val="8"/>
  </w:num>
  <w:num w:numId="9" w16cid:durableId="2009482546">
    <w:abstractNumId w:val="3"/>
  </w:num>
  <w:num w:numId="10" w16cid:durableId="57936377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013EA"/>
    <w:rsid w:val="00012D68"/>
    <w:rsid w:val="00030696"/>
    <w:rsid w:val="00030D6E"/>
    <w:rsid w:val="00032F49"/>
    <w:rsid w:val="000408E5"/>
    <w:rsid w:val="00041A5A"/>
    <w:rsid w:val="00044A39"/>
    <w:rsid w:val="0006204D"/>
    <w:rsid w:val="0008005A"/>
    <w:rsid w:val="0009339C"/>
    <w:rsid w:val="000A5161"/>
    <w:rsid w:val="000B7CD5"/>
    <w:rsid w:val="000D663F"/>
    <w:rsid w:val="000E19D7"/>
    <w:rsid w:val="00136B65"/>
    <w:rsid w:val="00142831"/>
    <w:rsid w:val="001454C1"/>
    <w:rsid w:val="00145C00"/>
    <w:rsid w:val="0017630F"/>
    <w:rsid w:val="001859F0"/>
    <w:rsid w:val="00185FC5"/>
    <w:rsid w:val="001B1ACD"/>
    <w:rsid w:val="001C3E52"/>
    <w:rsid w:val="00216C85"/>
    <w:rsid w:val="00226427"/>
    <w:rsid w:val="00227396"/>
    <w:rsid w:val="00230FC7"/>
    <w:rsid w:val="00231273"/>
    <w:rsid w:val="00232DCF"/>
    <w:rsid w:val="00260277"/>
    <w:rsid w:val="002716D4"/>
    <w:rsid w:val="00272B0B"/>
    <w:rsid w:val="00273EDD"/>
    <w:rsid w:val="00295118"/>
    <w:rsid w:val="002A14EB"/>
    <w:rsid w:val="002A15DA"/>
    <w:rsid w:val="002C3965"/>
    <w:rsid w:val="002E651D"/>
    <w:rsid w:val="00301A61"/>
    <w:rsid w:val="00321C4C"/>
    <w:rsid w:val="003855DD"/>
    <w:rsid w:val="003904B1"/>
    <w:rsid w:val="003A3388"/>
    <w:rsid w:val="003A5B71"/>
    <w:rsid w:val="003B5B7F"/>
    <w:rsid w:val="003E1903"/>
    <w:rsid w:val="003F3186"/>
    <w:rsid w:val="003F4D54"/>
    <w:rsid w:val="00400F3E"/>
    <w:rsid w:val="00406D03"/>
    <w:rsid w:val="00426E35"/>
    <w:rsid w:val="00436027"/>
    <w:rsid w:val="0045171E"/>
    <w:rsid w:val="004903AA"/>
    <w:rsid w:val="004C0F01"/>
    <w:rsid w:val="004C15FC"/>
    <w:rsid w:val="004E1A1E"/>
    <w:rsid w:val="004E46BD"/>
    <w:rsid w:val="004E4BC3"/>
    <w:rsid w:val="004E6C3B"/>
    <w:rsid w:val="00515505"/>
    <w:rsid w:val="0051568A"/>
    <w:rsid w:val="00523BB6"/>
    <w:rsid w:val="00545684"/>
    <w:rsid w:val="005546D8"/>
    <w:rsid w:val="00555EE7"/>
    <w:rsid w:val="0056411F"/>
    <w:rsid w:val="005642A3"/>
    <w:rsid w:val="00592382"/>
    <w:rsid w:val="005B3E8E"/>
    <w:rsid w:val="005B478A"/>
    <w:rsid w:val="005B7FFE"/>
    <w:rsid w:val="006012B9"/>
    <w:rsid w:val="0061260B"/>
    <w:rsid w:val="006309BC"/>
    <w:rsid w:val="00660B15"/>
    <w:rsid w:val="00666D65"/>
    <w:rsid w:val="00666EBB"/>
    <w:rsid w:val="00671E0D"/>
    <w:rsid w:val="00695DE4"/>
    <w:rsid w:val="006971BF"/>
    <w:rsid w:val="006A0946"/>
    <w:rsid w:val="006C0C0B"/>
    <w:rsid w:val="006E5B19"/>
    <w:rsid w:val="00715990"/>
    <w:rsid w:val="00736864"/>
    <w:rsid w:val="00740467"/>
    <w:rsid w:val="0074110C"/>
    <w:rsid w:val="00784670"/>
    <w:rsid w:val="007D6FD8"/>
    <w:rsid w:val="007E31B2"/>
    <w:rsid w:val="007F04C9"/>
    <w:rsid w:val="007F66A7"/>
    <w:rsid w:val="008159E8"/>
    <w:rsid w:val="00822FFC"/>
    <w:rsid w:val="00837F36"/>
    <w:rsid w:val="00850870"/>
    <w:rsid w:val="0085704C"/>
    <w:rsid w:val="008651AD"/>
    <w:rsid w:val="00866B7B"/>
    <w:rsid w:val="00881E70"/>
    <w:rsid w:val="00886A36"/>
    <w:rsid w:val="008B360E"/>
    <w:rsid w:val="008D3CBE"/>
    <w:rsid w:val="008E5015"/>
    <w:rsid w:val="00901FA5"/>
    <w:rsid w:val="00911577"/>
    <w:rsid w:val="00912E92"/>
    <w:rsid w:val="0092340B"/>
    <w:rsid w:val="00927309"/>
    <w:rsid w:val="00931C24"/>
    <w:rsid w:val="00972809"/>
    <w:rsid w:val="00985A63"/>
    <w:rsid w:val="009975CD"/>
    <w:rsid w:val="009B36B4"/>
    <w:rsid w:val="009D1D1E"/>
    <w:rsid w:val="00A035FD"/>
    <w:rsid w:val="00A80920"/>
    <w:rsid w:val="00A965BF"/>
    <w:rsid w:val="00AB7F8A"/>
    <w:rsid w:val="00AD690C"/>
    <w:rsid w:val="00AE2D66"/>
    <w:rsid w:val="00AE7AEC"/>
    <w:rsid w:val="00B0445E"/>
    <w:rsid w:val="00B27151"/>
    <w:rsid w:val="00B3372B"/>
    <w:rsid w:val="00B362B5"/>
    <w:rsid w:val="00B47F3F"/>
    <w:rsid w:val="00B52421"/>
    <w:rsid w:val="00B65A21"/>
    <w:rsid w:val="00B7584D"/>
    <w:rsid w:val="00BB1974"/>
    <w:rsid w:val="00BE1398"/>
    <w:rsid w:val="00C222C8"/>
    <w:rsid w:val="00C26D1D"/>
    <w:rsid w:val="00C404D6"/>
    <w:rsid w:val="00C63947"/>
    <w:rsid w:val="00CE5F11"/>
    <w:rsid w:val="00CF1B81"/>
    <w:rsid w:val="00D3562E"/>
    <w:rsid w:val="00D46196"/>
    <w:rsid w:val="00D628E5"/>
    <w:rsid w:val="00D769F0"/>
    <w:rsid w:val="00D8789A"/>
    <w:rsid w:val="00DB7577"/>
    <w:rsid w:val="00DC2CE2"/>
    <w:rsid w:val="00DD255B"/>
    <w:rsid w:val="00DE4197"/>
    <w:rsid w:val="00E25BD1"/>
    <w:rsid w:val="00E52E6C"/>
    <w:rsid w:val="00E614D4"/>
    <w:rsid w:val="00E9305C"/>
    <w:rsid w:val="00EC382F"/>
    <w:rsid w:val="00EC68DA"/>
    <w:rsid w:val="00F2648C"/>
    <w:rsid w:val="00F278D4"/>
    <w:rsid w:val="00F919FE"/>
    <w:rsid w:val="00FB4301"/>
    <w:rsid w:val="00FC40A9"/>
    <w:rsid w:val="00FE5CC9"/>
    <w:rsid w:val="00FF5909"/>
    <w:rsid w:val="00FF5B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FF5B70"/>
    <w:pPr>
      <w:keepNext/>
      <w:keepLines/>
      <w:spacing w:before="240" w:after="0" w:line="360" w:lineRule="auto"/>
      <w:jc w:val="center"/>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784670"/>
    <w:pPr>
      <w:keepNext/>
      <w:keepLines/>
      <w:spacing w:before="40" w:after="0" w:line="360" w:lineRule="auto"/>
      <w:outlineLvl w:val="1"/>
    </w:pPr>
    <w:rPr>
      <w:rFonts w:ascii="Arial" w:eastAsiaTheme="majorEastAsia" w:hAnsi="Arial" w:cs="Arial"/>
      <w:b/>
      <w:bCs/>
      <w:i/>
      <w:sz w:val="28"/>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5B70"/>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784670"/>
    <w:rPr>
      <w:rFonts w:ascii="Arial" w:eastAsiaTheme="majorEastAsia" w:hAnsi="Arial" w:cs="Arial"/>
      <w:b/>
      <w:bCs/>
      <w:i/>
      <w:sz w:val="28"/>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paragraph" w:styleId="NormalWeb">
    <w:name w:val="Normal (Web)"/>
    <w:basedOn w:val="Normal"/>
    <w:uiPriority w:val="99"/>
    <w:semiHidden/>
    <w:unhideWhenUsed/>
    <w:rsid w:val="00295118"/>
    <w:pPr>
      <w:spacing w:before="100" w:beforeAutospacing="1" w:after="100" w:afterAutospacing="1" w:line="240" w:lineRule="auto"/>
    </w:pPr>
    <w:rPr>
      <w:rFonts w:eastAsia="Times New Roman" w:cs="Times New Roman"/>
      <w:szCs w:val="24"/>
      <w:lang w:eastAsia="en-GB"/>
    </w:rPr>
  </w:style>
  <w:style w:type="character" w:styleId="Emphasis">
    <w:name w:val="Emphasis"/>
    <w:basedOn w:val="DefaultParagraphFont"/>
    <w:uiPriority w:val="20"/>
    <w:qFormat/>
    <w:rsid w:val="00295118"/>
    <w:rPr>
      <w:i/>
      <w:iCs/>
    </w:rPr>
  </w:style>
  <w:style w:type="character" w:styleId="Hyperlink">
    <w:name w:val="Hyperlink"/>
    <w:basedOn w:val="DefaultParagraphFont"/>
    <w:uiPriority w:val="99"/>
    <w:unhideWhenUsed/>
    <w:rsid w:val="00295118"/>
    <w:rPr>
      <w:color w:val="0000FF"/>
      <w:u w:val="single"/>
    </w:rPr>
  </w:style>
  <w:style w:type="paragraph" w:styleId="ListParagraph">
    <w:name w:val="List Paragraph"/>
    <w:basedOn w:val="Normal"/>
    <w:uiPriority w:val="34"/>
    <w:qFormat/>
    <w:rsid w:val="00295118"/>
    <w:pPr>
      <w:ind w:left="720"/>
      <w:contextualSpacing/>
    </w:pPr>
  </w:style>
  <w:style w:type="character" w:styleId="UnresolvedMention">
    <w:name w:val="Unresolved Mention"/>
    <w:basedOn w:val="DefaultParagraphFont"/>
    <w:uiPriority w:val="99"/>
    <w:semiHidden/>
    <w:unhideWhenUsed/>
    <w:rsid w:val="008B36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38/s41574-022-00685-4"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16/j.mex.2021.101375" TargetMode="External"/><Relationship Id="rId5" Type="http://schemas.openxmlformats.org/officeDocument/2006/relationships/footnotes" Target="footnotes.xml"/><Relationship Id="rId10" Type="http://schemas.openxmlformats.org/officeDocument/2006/relationships/hyperlink" Target="https://doi.org/10.4103/jmh.jmh_201_24" TargetMode="External"/><Relationship Id="rId4" Type="http://schemas.openxmlformats.org/officeDocument/2006/relationships/webSettings" Target="webSettings.xml"/><Relationship Id="rId9" Type="http://schemas.openxmlformats.org/officeDocument/2006/relationships/hyperlink" Target="https://doi.org/10.3390/jcm14113663"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228</TotalTime>
  <Pages>5</Pages>
  <Words>766</Words>
  <Characters>4831</Characters>
  <Application>Microsoft Office Word</Application>
  <DocSecurity>0</DocSecurity>
  <Lines>166</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Christiana Joseph</cp:lastModifiedBy>
  <cp:revision>84</cp:revision>
  <dcterms:created xsi:type="dcterms:W3CDTF">2026-02-20T13:09:00Z</dcterms:created>
  <dcterms:modified xsi:type="dcterms:W3CDTF">2026-03-09T19:40:00Z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e9e63c12-9194-4e75-a8e4-ba73070ad1cd</vt:lpwstr>
  </property>
</Properties>
</file>