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5287E" w:rsidRDefault="0015287E">
      <w:pPr>
        <w:pStyle w:val="Normal1"/>
        <w:pBdr>
          <w:top w:val="nil"/>
          <w:left w:val="nil"/>
          <w:bottom w:val="nil"/>
          <w:right w:val="nil"/>
          <w:between w:val="nil"/>
        </w:pBdr>
        <w:spacing w:line="360" w:lineRule="auto"/>
        <w:jc w:val="center"/>
        <w:rPr>
          <w:b/>
          <w:color w:val="000000"/>
          <w:sz w:val="32"/>
          <w:szCs w:val="32"/>
        </w:rPr>
      </w:pPr>
    </w:p>
    <w:p w:rsidR="0015287E" w:rsidRDefault="0015287E">
      <w:pPr>
        <w:pStyle w:val="Normal1"/>
        <w:pBdr>
          <w:top w:val="nil"/>
          <w:left w:val="nil"/>
          <w:bottom w:val="nil"/>
          <w:right w:val="nil"/>
          <w:between w:val="nil"/>
        </w:pBdr>
        <w:spacing w:line="360" w:lineRule="auto"/>
        <w:jc w:val="center"/>
        <w:rPr>
          <w:b/>
          <w:color w:val="000000"/>
          <w:sz w:val="32"/>
          <w:szCs w:val="32"/>
        </w:rPr>
      </w:pPr>
    </w:p>
    <w:p w:rsidR="0015287E" w:rsidRDefault="0015287E">
      <w:pPr>
        <w:pStyle w:val="Normal1"/>
        <w:pBdr>
          <w:top w:val="nil"/>
          <w:left w:val="nil"/>
          <w:bottom w:val="nil"/>
          <w:right w:val="nil"/>
          <w:between w:val="nil"/>
        </w:pBdr>
        <w:spacing w:line="360" w:lineRule="auto"/>
        <w:jc w:val="center"/>
        <w:rPr>
          <w:b/>
          <w:color w:val="000000"/>
          <w:sz w:val="32"/>
          <w:szCs w:val="32"/>
        </w:rPr>
      </w:pPr>
    </w:p>
    <w:p w:rsidR="0015287E" w:rsidRDefault="0015287E">
      <w:pPr>
        <w:pStyle w:val="Normal1"/>
        <w:pBdr>
          <w:top w:val="nil"/>
          <w:left w:val="nil"/>
          <w:bottom w:val="nil"/>
          <w:right w:val="nil"/>
          <w:between w:val="nil"/>
        </w:pBdr>
        <w:spacing w:line="360" w:lineRule="auto"/>
        <w:jc w:val="center"/>
        <w:rPr>
          <w:b/>
          <w:color w:val="000000"/>
          <w:sz w:val="32"/>
          <w:szCs w:val="32"/>
        </w:rPr>
      </w:pPr>
    </w:p>
    <w:p w:rsidR="005A4DFD" w:rsidRPr="005A4DFD" w:rsidRDefault="00405B21" w:rsidP="005A4DFD">
      <w:pPr>
        <w:pStyle w:val="Normal1"/>
        <w:pBdr>
          <w:top w:val="nil"/>
          <w:left w:val="nil"/>
          <w:bottom w:val="nil"/>
          <w:right w:val="nil"/>
          <w:between w:val="nil"/>
        </w:pBdr>
        <w:spacing w:line="360" w:lineRule="auto"/>
        <w:rPr>
          <w:b/>
          <w:color w:val="000000"/>
          <w:sz w:val="32"/>
          <w:szCs w:val="32"/>
        </w:rPr>
      </w:pPr>
      <w:r>
        <w:rPr>
          <w:b/>
          <w:color w:val="000000"/>
          <w:sz w:val="32"/>
          <w:szCs w:val="32"/>
        </w:rPr>
        <w:t xml:space="preserve">         </w:t>
      </w:r>
      <w:r w:rsidR="0017101C">
        <w:rPr>
          <w:b/>
          <w:color w:val="000000"/>
          <w:sz w:val="32"/>
          <w:szCs w:val="32"/>
        </w:rPr>
        <w:t xml:space="preserve">   </w:t>
      </w:r>
      <w:r>
        <w:rPr>
          <w:b/>
          <w:color w:val="000000"/>
          <w:sz w:val="32"/>
          <w:szCs w:val="32"/>
        </w:rPr>
        <w:t xml:space="preserve">  </w:t>
      </w:r>
      <w:r w:rsidR="005A4DFD" w:rsidRPr="005A4DFD">
        <w:rPr>
          <w:b/>
          <w:color w:val="000000"/>
          <w:sz w:val="32"/>
          <w:szCs w:val="32"/>
        </w:rPr>
        <w:t>Individual Report</w:t>
      </w:r>
    </w:p>
    <w:p w:rsidR="00405B21" w:rsidRDefault="005A4DFD" w:rsidP="00B72D8E">
      <w:pPr>
        <w:pStyle w:val="Normal1"/>
        <w:pBdr>
          <w:top w:val="nil"/>
          <w:left w:val="nil"/>
          <w:bottom w:val="nil"/>
          <w:right w:val="nil"/>
          <w:between w:val="nil"/>
        </w:pBdr>
        <w:spacing w:line="360" w:lineRule="auto"/>
        <w:jc w:val="center"/>
        <w:rPr>
          <w:b/>
          <w:color w:val="000000"/>
          <w:sz w:val="32"/>
          <w:szCs w:val="32"/>
        </w:rPr>
      </w:pPr>
      <w:r w:rsidRPr="005A4DFD">
        <w:rPr>
          <w:b/>
          <w:color w:val="000000"/>
          <w:sz w:val="32"/>
          <w:szCs w:val="32"/>
        </w:rPr>
        <w:t xml:space="preserve"> </w:t>
      </w:r>
      <w:r w:rsidR="00405B21">
        <w:rPr>
          <w:b/>
          <w:color w:val="000000"/>
          <w:sz w:val="32"/>
          <w:szCs w:val="32"/>
        </w:rPr>
        <w:t>MANAGING PROJECTS IN THE ORGANISATION</w:t>
      </w:r>
    </w:p>
    <w:p w:rsidR="005A4DFD" w:rsidRPr="005A4DFD" w:rsidRDefault="005A4DFD" w:rsidP="005A4DFD">
      <w:pPr>
        <w:pStyle w:val="Normal1"/>
        <w:pBdr>
          <w:top w:val="nil"/>
          <w:left w:val="nil"/>
          <w:bottom w:val="nil"/>
          <w:right w:val="nil"/>
          <w:between w:val="nil"/>
        </w:pBdr>
        <w:spacing w:line="360" w:lineRule="auto"/>
        <w:rPr>
          <w:b/>
          <w:color w:val="000000"/>
          <w:sz w:val="32"/>
          <w:szCs w:val="32"/>
        </w:rPr>
      </w:pPr>
    </w:p>
    <w:p w:rsidR="005A4DFD" w:rsidRPr="005A4DFD" w:rsidRDefault="001B4F20" w:rsidP="005A4DFD">
      <w:pPr>
        <w:pStyle w:val="Normal1"/>
        <w:pBdr>
          <w:top w:val="nil"/>
          <w:left w:val="nil"/>
          <w:bottom w:val="nil"/>
          <w:right w:val="nil"/>
          <w:between w:val="nil"/>
        </w:pBdr>
        <w:spacing w:line="360" w:lineRule="auto"/>
        <w:rPr>
          <w:b/>
          <w:color w:val="000000"/>
          <w:sz w:val="32"/>
          <w:szCs w:val="32"/>
        </w:rPr>
      </w:pPr>
      <w:r>
        <w:rPr>
          <w:b/>
          <w:color w:val="000000"/>
          <w:sz w:val="32"/>
          <w:szCs w:val="32"/>
        </w:rPr>
        <w:t xml:space="preserve"> </w:t>
      </w:r>
      <w:r w:rsidR="005A4DFD" w:rsidRPr="005A4DFD">
        <w:rPr>
          <w:b/>
          <w:color w:val="000000"/>
          <w:sz w:val="32"/>
          <w:szCs w:val="32"/>
        </w:rPr>
        <w:t>BA Leadership and management skills for the workplace</w:t>
      </w:r>
    </w:p>
    <w:p w:rsidR="005A4DFD" w:rsidRPr="005A4DFD" w:rsidRDefault="005A4DFD" w:rsidP="005A4DFD">
      <w:pPr>
        <w:pStyle w:val="Normal1"/>
        <w:pBdr>
          <w:top w:val="nil"/>
          <w:left w:val="nil"/>
          <w:bottom w:val="nil"/>
          <w:right w:val="nil"/>
          <w:between w:val="nil"/>
        </w:pBdr>
        <w:spacing w:line="360" w:lineRule="auto"/>
        <w:rPr>
          <w:b/>
          <w:color w:val="000000"/>
          <w:sz w:val="32"/>
          <w:szCs w:val="32"/>
        </w:rPr>
      </w:pPr>
      <w:r w:rsidRPr="005A4DFD">
        <w:rPr>
          <w:b/>
          <w:color w:val="000000"/>
          <w:sz w:val="32"/>
          <w:szCs w:val="32"/>
        </w:rPr>
        <w:t xml:space="preserve"> </w:t>
      </w:r>
      <w:r w:rsidR="001B4F20">
        <w:rPr>
          <w:b/>
          <w:color w:val="000000"/>
          <w:sz w:val="32"/>
          <w:szCs w:val="32"/>
        </w:rPr>
        <w:t xml:space="preserve">               </w:t>
      </w:r>
      <w:r w:rsidRPr="005A4DFD">
        <w:rPr>
          <w:b/>
          <w:color w:val="000000"/>
          <w:sz w:val="32"/>
          <w:szCs w:val="32"/>
        </w:rPr>
        <w:t>BMSW51</w:t>
      </w:r>
      <w:r w:rsidR="001553A2">
        <w:rPr>
          <w:b/>
          <w:color w:val="000000"/>
          <w:sz w:val="32"/>
          <w:szCs w:val="32"/>
        </w:rPr>
        <w:t>04</w:t>
      </w:r>
    </w:p>
    <w:p w:rsidR="005A4DFD" w:rsidRPr="005A4DFD" w:rsidRDefault="005A4DFD" w:rsidP="005A4DFD">
      <w:pPr>
        <w:pStyle w:val="Normal1"/>
        <w:pBdr>
          <w:top w:val="nil"/>
          <w:left w:val="nil"/>
          <w:bottom w:val="nil"/>
          <w:right w:val="nil"/>
          <w:between w:val="nil"/>
        </w:pBdr>
        <w:spacing w:line="360" w:lineRule="auto"/>
        <w:rPr>
          <w:b/>
          <w:color w:val="000000"/>
          <w:sz w:val="32"/>
          <w:szCs w:val="32"/>
        </w:rPr>
      </w:pPr>
      <w:r w:rsidRPr="005A4DFD">
        <w:rPr>
          <w:b/>
          <w:color w:val="000000"/>
          <w:sz w:val="32"/>
          <w:szCs w:val="32"/>
        </w:rPr>
        <w:t xml:space="preserve"> Student Name: </w:t>
      </w:r>
      <w:proofErr w:type="spellStart"/>
      <w:r w:rsidRPr="005A4DFD">
        <w:rPr>
          <w:b/>
          <w:color w:val="000000"/>
          <w:sz w:val="32"/>
          <w:szCs w:val="32"/>
        </w:rPr>
        <w:t>Vasile</w:t>
      </w:r>
      <w:proofErr w:type="spellEnd"/>
    </w:p>
    <w:p w:rsidR="005A4DFD" w:rsidRPr="005A4DFD" w:rsidRDefault="005A4DFD" w:rsidP="005A4DFD">
      <w:pPr>
        <w:pStyle w:val="Normal1"/>
        <w:pBdr>
          <w:top w:val="nil"/>
          <w:left w:val="nil"/>
          <w:bottom w:val="nil"/>
          <w:right w:val="nil"/>
          <w:between w:val="nil"/>
        </w:pBdr>
        <w:spacing w:line="360" w:lineRule="auto"/>
        <w:rPr>
          <w:b/>
          <w:color w:val="000000"/>
          <w:sz w:val="32"/>
          <w:szCs w:val="32"/>
        </w:rPr>
      </w:pPr>
      <w:r w:rsidRPr="005A4DFD">
        <w:rPr>
          <w:b/>
          <w:color w:val="000000"/>
          <w:sz w:val="32"/>
          <w:szCs w:val="32"/>
        </w:rPr>
        <w:t xml:space="preserve"> </w:t>
      </w:r>
      <w:proofErr w:type="spellStart"/>
      <w:r w:rsidRPr="005A4DFD">
        <w:rPr>
          <w:b/>
          <w:color w:val="000000"/>
          <w:sz w:val="32"/>
          <w:szCs w:val="32"/>
        </w:rPr>
        <w:t>Cibotariu</w:t>
      </w:r>
      <w:proofErr w:type="spellEnd"/>
    </w:p>
    <w:p w:rsidR="005A4DFD" w:rsidRPr="005A4DFD" w:rsidRDefault="005A4DFD" w:rsidP="005A4DFD">
      <w:pPr>
        <w:pStyle w:val="Normal1"/>
        <w:pBdr>
          <w:top w:val="nil"/>
          <w:left w:val="nil"/>
          <w:bottom w:val="nil"/>
          <w:right w:val="nil"/>
          <w:between w:val="nil"/>
        </w:pBdr>
        <w:spacing w:line="360" w:lineRule="auto"/>
        <w:rPr>
          <w:b/>
          <w:color w:val="000000"/>
          <w:sz w:val="32"/>
          <w:szCs w:val="32"/>
        </w:rPr>
      </w:pPr>
      <w:r w:rsidRPr="005A4DFD">
        <w:rPr>
          <w:b/>
          <w:color w:val="000000"/>
          <w:sz w:val="32"/>
          <w:szCs w:val="32"/>
        </w:rPr>
        <w:t xml:space="preserve"> </w:t>
      </w:r>
      <w:proofErr w:type="spellStart"/>
      <w:r w:rsidRPr="005A4DFD">
        <w:rPr>
          <w:b/>
          <w:color w:val="000000"/>
          <w:sz w:val="32"/>
          <w:szCs w:val="32"/>
        </w:rPr>
        <w:t>StudentID</w:t>
      </w:r>
      <w:proofErr w:type="spellEnd"/>
      <w:r w:rsidRPr="005A4DFD">
        <w:rPr>
          <w:b/>
          <w:color w:val="000000"/>
          <w:sz w:val="32"/>
          <w:szCs w:val="32"/>
        </w:rPr>
        <w:t>: 1921333</w:t>
      </w:r>
    </w:p>
    <w:p w:rsidR="005A4DFD" w:rsidRPr="005A4DFD" w:rsidRDefault="005A4DFD" w:rsidP="005A4DFD">
      <w:pPr>
        <w:pStyle w:val="Normal1"/>
        <w:pBdr>
          <w:top w:val="nil"/>
          <w:left w:val="nil"/>
          <w:bottom w:val="nil"/>
          <w:right w:val="nil"/>
          <w:between w:val="nil"/>
        </w:pBdr>
        <w:spacing w:line="360" w:lineRule="auto"/>
        <w:rPr>
          <w:b/>
          <w:color w:val="000000"/>
          <w:sz w:val="32"/>
          <w:szCs w:val="32"/>
        </w:rPr>
      </w:pPr>
      <w:r w:rsidRPr="005A4DFD">
        <w:rPr>
          <w:b/>
          <w:color w:val="000000"/>
          <w:sz w:val="32"/>
          <w:szCs w:val="32"/>
        </w:rPr>
        <w:t xml:space="preserve"> Lectures Name :</w:t>
      </w:r>
      <w:r w:rsidR="001B4F20">
        <w:rPr>
          <w:b/>
          <w:color w:val="000000"/>
          <w:sz w:val="32"/>
          <w:szCs w:val="32"/>
        </w:rPr>
        <w:t xml:space="preserve"> </w:t>
      </w:r>
      <w:proofErr w:type="spellStart"/>
      <w:r w:rsidR="001B4F20">
        <w:rPr>
          <w:b/>
          <w:color w:val="000000"/>
          <w:sz w:val="32"/>
          <w:szCs w:val="32"/>
        </w:rPr>
        <w:t>Rexon</w:t>
      </w:r>
      <w:proofErr w:type="spellEnd"/>
      <w:r w:rsidR="0017101C">
        <w:rPr>
          <w:b/>
          <w:color w:val="000000"/>
          <w:sz w:val="32"/>
          <w:szCs w:val="32"/>
        </w:rPr>
        <w:t xml:space="preserve"> </w:t>
      </w:r>
      <w:proofErr w:type="spellStart"/>
      <w:r w:rsidR="0017101C">
        <w:rPr>
          <w:b/>
          <w:color w:val="000000"/>
          <w:sz w:val="32"/>
          <w:szCs w:val="32"/>
        </w:rPr>
        <w:t>Nting</w:t>
      </w:r>
      <w:proofErr w:type="spellEnd"/>
    </w:p>
    <w:p w:rsidR="0015287E" w:rsidRDefault="005A4DFD">
      <w:pPr>
        <w:pStyle w:val="Normal1"/>
        <w:pBdr>
          <w:top w:val="nil"/>
          <w:left w:val="nil"/>
          <w:bottom w:val="nil"/>
          <w:right w:val="nil"/>
          <w:between w:val="nil"/>
        </w:pBdr>
        <w:spacing w:line="360" w:lineRule="auto"/>
        <w:rPr>
          <w:b/>
          <w:color w:val="000000"/>
          <w:sz w:val="32"/>
          <w:szCs w:val="32"/>
        </w:rPr>
      </w:pPr>
      <w:r w:rsidRPr="005A4DFD">
        <w:rPr>
          <w:b/>
          <w:color w:val="000000"/>
          <w:sz w:val="32"/>
          <w:szCs w:val="32"/>
        </w:rPr>
        <w:t xml:space="preserve"> University: University of Wales Trinity Saint David</w:t>
      </w:r>
    </w:p>
    <w:p w:rsidR="0015287E" w:rsidRDefault="0015287E">
      <w:pPr>
        <w:pStyle w:val="Normal1"/>
        <w:pBdr>
          <w:top w:val="nil"/>
          <w:left w:val="nil"/>
          <w:bottom w:val="nil"/>
          <w:right w:val="nil"/>
          <w:between w:val="nil"/>
        </w:pBdr>
        <w:spacing w:line="360" w:lineRule="auto"/>
        <w:jc w:val="center"/>
        <w:rPr>
          <w:b/>
          <w:color w:val="000000"/>
          <w:sz w:val="32"/>
          <w:szCs w:val="32"/>
        </w:rPr>
      </w:pPr>
    </w:p>
    <w:p w:rsidR="0015287E" w:rsidRDefault="0015287E">
      <w:pPr>
        <w:pStyle w:val="Normal1"/>
        <w:pBdr>
          <w:top w:val="nil"/>
          <w:left w:val="nil"/>
          <w:bottom w:val="nil"/>
          <w:right w:val="nil"/>
          <w:between w:val="nil"/>
        </w:pBdr>
        <w:spacing w:line="360" w:lineRule="auto"/>
        <w:jc w:val="center"/>
        <w:rPr>
          <w:b/>
          <w:color w:val="000000"/>
          <w:sz w:val="32"/>
          <w:szCs w:val="32"/>
        </w:rPr>
      </w:pPr>
    </w:p>
    <w:p w:rsidR="0015287E" w:rsidRDefault="00EC6985">
      <w:pPr>
        <w:pStyle w:val="Normal1"/>
        <w:rPr>
          <w:b/>
          <w:sz w:val="32"/>
          <w:szCs w:val="32"/>
        </w:rPr>
      </w:pPr>
      <w:r>
        <w:br w:type="page"/>
      </w:r>
    </w:p>
    <w:p w:rsidR="0015287E" w:rsidRDefault="00EC6985">
      <w:pPr>
        <w:pStyle w:val="Normal1"/>
        <w:pBdr>
          <w:top w:val="nil"/>
          <w:left w:val="nil"/>
          <w:bottom w:val="nil"/>
          <w:right w:val="nil"/>
          <w:between w:val="nil"/>
        </w:pBdr>
        <w:spacing w:line="360" w:lineRule="auto"/>
        <w:jc w:val="center"/>
        <w:rPr>
          <w:b/>
          <w:color w:val="000000"/>
          <w:sz w:val="24"/>
          <w:szCs w:val="24"/>
        </w:rPr>
      </w:pPr>
      <w:r>
        <w:rPr>
          <w:b/>
          <w:color w:val="000000"/>
          <w:sz w:val="24"/>
          <w:szCs w:val="24"/>
        </w:rPr>
        <w:t>Table of content</w:t>
      </w:r>
    </w:p>
    <w:p w:rsidR="0015287E" w:rsidRDefault="0015287E">
      <w:pPr>
        <w:pStyle w:val="Normal1"/>
        <w:keepNext/>
        <w:keepLines/>
        <w:pBdr>
          <w:top w:val="nil"/>
          <w:left w:val="nil"/>
          <w:bottom w:val="nil"/>
          <w:right w:val="nil"/>
          <w:between w:val="nil"/>
        </w:pBdr>
        <w:spacing w:before="480"/>
        <w:rPr>
          <w:rFonts w:ascii="Calibri" w:eastAsia="Calibri" w:hAnsi="Calibri" w:cs="Calibri"/>
          <w:b/>
          <w:color w:val="366091"/>
          <w:sz w:val="28"/>
          <w:szCs w:val="28"/>
        </w:rPr>
      </w:pPr>
    </w:p>
    <w:sdt>
      <w:sdtPr>
        <w:id w:val="751638016"/>
        <w:docPartObj>
          <w:docPartGallery w:val="Table of Contents"/>
          <w:docPartUnique/>
        </w:docPartObj>
      </w:sdtPr>
      <w:sdtEndPr/>
      <w:sdtContent>
        <w:p w:rsidR="00AD1620" w:rsidRPr="00AD1620" w:rsidRDefault="004627B4" w:rsidP="00AD1620">
          <w:pPr>
            <w:pStyle w:val="TOC1"/>
            <w:tabs>
              <w:tab w:val="right" w:pos="9350"/>
            </w:tabs>
            <w:spacing w:line="360" w:lineRule="auto"/>
            <w:rPr>
              <w:noProof/>
              <w:sz w:val="24"/>
              <w:szCs w:val="24"/>
            </w:rPr>
          </w:pPr>
          <w:r>
            <w:fldChar w:fldCharType="begin"/>
          </w:r>
          <w:r w:rsidR="00EC6985">
            <w:instrText xml:space="preserve"> TOC \h \u \z </w:instrText>
          </w:r>
          <w:r>
            <w:fldChar w:fldCharType="separate"/>
          </w:r>
          <w:hyperlink w:anchor="_Toc90027689" w:history="1">
            <w:r w:rsidR="00AD1620" w:rsidRPr="00AD1620">
              <w:rPr>
                <w:rStyle w:val="Hyperlink"/>
                <w:noProof/>
                <w:sz w:val="24"/>
                <w:szCs w:val="24"/>
              </w:rPr>
              <w:t>Introduction</w:t>
            </w:r>
            <w:r w:rsidR="00AD1620" w:rsidRPr="00AD1620">
              <w:rPr>
                <w:noProof/>
                <w:webHidden/>
                <w:sz w:val="24"/>
                <w:szCs w:val="24"/>
              </w:rPr>
              <w:tab/>
            </w:r>
            <w:r w:rsidRPr="00AD1620">
              <w:rPr>
                <w:noProof/>
                <w:webHidden/>
                <w:sz w:val="24"/>
                <w:szCs w:val="24"/>
              </w:rPr>
              <w:fldChar w:fldCharType="begin"/>
            </w:r>
            <w:r w:rsidR="00AD1620" w:rsidRPr="00AD1620">
              <w:rPr>
                <w:noProof/>
                <w:webHidden/>
                <w:sz w:val="24"/>
                <w:szCs w:val="24"/>
              </w:rPr>
              <w:instrText xml:space="preserve"> PAGEREF _Toc90027689 \h </w:instrText>
            </w:r>
            <w:r w:rsidRPr="00AD1620">
              <w:rPr>
                <w:noProof/>
                <w:webHidden/>
                <w:sz w:val="24"/>
                <w:szCs w:val="24"/>
              </w:rPr>
            </w:r>
            <w:r w:rsidRPr="00AD1620">
              <w:rPr>
                <w:noProof/>
                <w:webHidden/>
                <w:sz w:val="24"/>
                <w:szCs w:val="24"/>
              </w:rPr>
              <w:fldChar w:fldCharType="separate"/>
            </w:r>
            <w:r w:rsidR="00AD1620" w:rsidRPr="00AD1620">
              <w:rPr>
                <w:noProof/>
                <w:webHidden/>
                <w:sz w:val="24"/>
                <w:szCs w:val="24"/>
              </w:rPr>
              <w:t>3</w:t>
            </w:r>
            <w:r w:rsidRPr="00AD1620">
              <w:rPr>
                <w:noProof/>
                <w:webHidden/>
                <w:sz w:val="24"/>
                <w:szCs w:val="24"/>
              </w:rPr>
              <w:fldChar w:fldCharType="end"/>
            </w:r>
          </w:hyperlink>
        </w:p>
        <w:p w:rsidR="00AD1620" w:rsidRPr="00AD1620" w:rsidRDefault="00176624" w:rsidP="00AD1620">
          <w:pPr>
            <w:pStyle w:val="TOC1"/>
            <w:tabs>
              <w:tab w:val="right" w:pos="9350"/>
            </w:tabs>
            <w:spacing w:line="360" w:lineRule="auto"/>
            <w:rPr>
              <w:noProof/>
              <w:sz w:val="24"/>
              <w:szCs w:val="24"/>
            </w:rPr>
          </w:pPr>
          <w:hyperlink w:anchor="_Toc90027690" w:history="1">
            <w:r w:rsidR="00AD1620" w:rsidRPr="00AD1620">
              <w:rPr>
                <w:rStyle w:val="Hyperlink"/>
                <w:noProof/>
                <w:sz w:val="24"/>
                <w:szCs w:val="24"/>
              </w:rPr>
              <w:t>Scope of the project</w:t>
            </w:r>
            <w:r w:rsidR="00AD1620" w:rsidRPr="00AD1620">
              <w:rPr>
                <w:noProof/>
                <w:webHidden/>
                <w:sz w:val="24"/>
                <w:szCs w:val="24"/>
              </w:rPr>
              <w:tab/>
            </w:r>
            <w:r w:rsidR="004627B4" w:rsidRPr="00AD1620">
              <w:rPr>
                <w:noProof/>
                <w:webHidden/>
                <w:sz w:val="24"/>
                <w:szCs w:val="24"/>
              </w:rPr>
              <w:fldChar w:fldCharType="begin"/>
            </w:r>
            <w:r w:rsidR="00AD1620" w:rsidRPr="00AD1620">
              <w:rPr>
                <w:noProof/>
                <w:webHidden/>
                <w:sz w:val="24"/>
                <w:szCs w:val="24"/>
              </w:rPr>
              <w:instrText xml:space="preserve"> PAGEREF _Toc90027690 \h </w:instrText>
            </w:r>
            <w:r w:rsidR="004627B4" w:rsidRPr="00AD1620">
              <w:rPr>
                <w:noProof/>
                <w:webHidden/>
                <w:sz w:val="24"/>
                <w:szCs w:val="24"/>
              </w:rPr>
            </w:r>
            <w:r w:rsidR="004627B4" w:rsidRPr="00AD1620">
              <w:rPr>
                <w:noProof/>
                <w:webHidden/>
                <w:sz w:val="24"/>
                <w:szCs w:val="24"/>
              </w:rPr>
              <w:fldChar w:fldCharType="separate"/>
            </w:r>
            <w:r w:rsidR="00AD1620" w:rsidRPr="00AD1620">
              <w:rPr>
                <w:noProof/>
                <w:webHidden/>
                <w:sz w:val="24"/>
                <w:szCs w:val="24"/>
              </w:rPr>
              <w:t>3</w:t>
            </w:r>
            <w:r w:rsidR="004627B4" w:rsidRPr="00AD1620">
              <w:rPr>
                <w:noProof/>
                <w:webHidden/>
                <w:sz w:val="24"/>
                <w:szCs w:val="24"/>
              </w:rPr>
              <w:fldChar w:fldCharType="end"/>
            </w:r>
          </w:hyperlink>
        </w:p>
        <w:p w:rsidR="00AD1620" w:rsidRPr="00AD1620" w:rsidRDefault="00176624" w:rsidP="00AD1620">
          <w:pPr>
            <w:pStyle w:val="TOC1"/>
            <w:tabs>
              <w:tab w:val="right" w:pos="9350"/>
            </w:tabs>
            <w:spacing w:line="360" w:lineRule="auto"/>
            <w:rPr>
              <w:noProof/>
              <w:sz w:val="24"/>
              <w:szCs w:val="24"/>
            </w:rPr>
          </w:pPr>
          <w:hyperlink w:anchor="_Toc90027691" w:history="1">
            <w:r w:rsidR="00AD1620" w:rsidRPr="00AD1620">
              <w:rPr>
                <w:rStyle w:val="Hyperlink"/>
                <w:noProof/>
                <w:sz w:val="24"/>
                <w:szCs w:val="24"/>
              </w:rPr>
              <w:t>Stakeholder analysis</w:t>
            </w:r>
            <w:r w:rsidR="00AD1620" w:rsidRPr="00AD1620">
              <w:rPr>
                <w:noProof/>
                <w:webHidden/>
                <w:sz w:val="24"/>
                <w:szCs w:val="24"/>
              </w:rPr>
              <w:tab/>
            </w:r>
            <w:r w:rsidR="004627B4" w:rsidRPr="00AD1620">
              <w:rPr>
                <w:noProof/>
                <w:webHidden/>
                <w:sz w:val="24"/>
                <w:szCs w:val="24"/>
              </w:rPr>
              <w:fldChar w:fldCharType="begin"/>
            </w:r>
            <w:r w:rsidR="00AD1620" w:rsidRPr="00AD1620">
              <w:rPr>
                <w:noProof/>
                <w:webHidden/>
                <w:sz w:val="24"/>
                <w:szCs w:val="24"/>
              </w:rPr>
              <w:instrText xml:space="preserve"> PAGEREF _Toc90027691 \h </w:instrText>
            </w:r>
            <w:r w:rsidR="004627B4" w:rsidRPr="00AD1620">
              <w:rPr>
                <w:noProof/>
                <w:webHidden/>
                <w:sz w:val="24"/>
                <w:szCs w:val="24"/>
              </w:rPr>
            </w:r>
            <w:r w:rsidR="004627B4" w:rsidRPr="00AD1620">
              <w:rPr>
                <w:noProof/>
                <w:webHidden/>
                <w:sz w:val="24"/>
                <w:szCs w:val="24"/>
              </w:rPr>
              <w:fldChar w:fldCharType="separate"/>
            </w:r>
            <w:r w:rsidR="00AD1620" w:rsidRPr="00AD1620">
              <w:rPr>
                <w:noProof/>
                <w:webHidden/>
                <w:sz w:val="24"/>
                <w:szCs w:val="24"/>
              </w:rPr>
              <w:t>4</w:t>
            </w:r>
            <w:r w:rsidR="004627B4" w:rsidRPr="00AD1620">
              <w:rPr>
                <w:noProof/>
                <w:webHidden/>
                <w:sz w:val="24"/>
                <w:szCs w:val="24"/>
              </w:rPr>
              <w:fldChar w:fldCharType="end"/>
            </w:r>
          </w:hyperlink>
        </w:p>
        <w:p w:rsidR="00AD1620" w:rsidRPr="00AD1620" w:rsidRDefault="00176624" w:rsidP="00AD1620">
          <w:pPr>
            <w:pStyle w:val="TOC1"/>
            <w:tabs>
              <w:tab w:val="right" w:pos="9350"/>
            </w:tabs>
            <w:spacing w:line="360" w:lineRule="auto"/>
            <w:rPr>
              <w:noProof/>
              <w:sz w:val="24"/>
              <w:szCs w:val="24"/>
            </w:rPr>
          </w:pPr>
          <w:hyperlink w:anchor="_Toc90027692" w:history="1">
            <w:r w:rsidR="00AD1620" w:rsidRPr="00AD1620">
              <w:rPr>
                <w:rStyle w:val="Hyperlink"/>
                <w:noProof/>
                <w:sz w:val="24"/>
                <w:szCs w:val="24"/>
              </w:rPr>
              <w:t>Work breakdown structure</w:t>
            </w:r>
            <w:r w:rsidR="00AD1620" w:rsidRPr="00AD1620">
              <w:rPr>
                <w:noProof/>
                <w:webHidden/>
                <w:sz w:val="24"/>
                <w:szCs w:val="24"/>
              </w:rPr>
              <w:tab/>
            </w:r>
            <w:r w:rsidR="004627B4" w:rsidRPr="00AD1620">
              <w:rPr>
                <w:noProof/>
                <w:webHidden/>
                <w:sz w:val="24"/>
                <w:szCs w:val="24"/>
              </w:rPr>
              <w:fldChar w:fldCharType="begin"/>
            </w:r>
            <w:r w:rsidR="00AD1620" w:rsidRPr="00AD1620">
              <w:rPr>
                <w:noProof/>
                <w:webHidden/>
                <w:sz w:val="24"/>
                <w:szCs w:val="24"/>
              </w:rPr>
              <w:instrText xml:space="preserve"> PAGEREF _Toc90027692 \h </w:instrText>
            </w:r>
            <w:r w:rsidR="004627B4" w:rsidRPr="00AD1620">
              <w:rPr>
                <w:noProof/>
                <w:webHidden/>
                <w:sz w:val="24"/>
                <w:szCs w:val="24"/>
              </w:rPr>
            </w:r>
            <w:r w:rsidR="004627B4" w:rsidRPr="00AD1620">
              <w:rPr>
                <w:noProof/>
                <w:webHidden/>
                <w:sz w:val="24"/>
                <w:szCs w:val="24"/>
              </w:rPr>
              <w:fldChar w:fldCharType="separate"/>
            </w:r>
            <w:r w:rsidR="00AD1620" w:rsidRPr="00AD1620">
              <w:rPr>
                <w:noProof/>
                <w:webHidden/>
                <w:sz w:val="24"/>
                <w:szCs w:val="24"/>
              </w:rPr>
              <w:t>7</w:t>
            </w:r>
            <w:r w:rsidR="004627B4" w:rsidRPr="00AD1620">
              <w:rPr>
                <w:noProof/>
                <w:webHidden/>
                <w:sz w:val="24"/>
                <w:szCs w:val="24"/>
              </w:rPr>
              <w:fldChar w:fldCharType="end"/>
            </w:r>
          </w:hyperlink>
        </w:p>
        <w:p w:rsidR="00AD1620" w:rsidRPr="00AD1620" w:rsidRDefault="00176624" w:rsidP="00AD1620">
          <w:pPr>
            <w:pStyle w:val="TOC1"/>
            <w:tabs>
              <w:tab w:val="right" w:pos="9350"/>
            </w:tabs>
            <w:spacing w:line="360" w:lineRule="auto"/>
            <w:rPr>
              <w:noProof/>
              <w:sz w:val="24"/>
              <w:szCs w:val="24"/>
            </w:rPr>
          </w:pPr>
          <w:hyperlink w:anchor="_Toc90027693" w:history="1">
            <w:r w:rsidR="00AD1620" w:rsidRPr="00AD1620">
              <w:rPr>
                <w:rStyle w:val="Hyperlink"/>
                <w:noProof/>
                <w:sz w:val="24"/>
                <w:szCs w:val="24"/>
              </w:rPr>
              <w:t>Involvement of resources</w:t>
            </w:r>
            <w:r w:rsidR="00AD1620" w:rsidRPr="00AD1620">
              <w:rPr>
                <w:noProof/>
                <w:webHidden/>
                <w:sz w:val="24"/>
                <w:szCs w:val="24"/>
              </w:rPr>
              <w:tab/>
            </w:r>
            <w:r w:rsidR="004627B4" w:rsidRPr="00AD1620">
              <w:rPr>
                <w:noProof/>
                <w:webHidden/>
                <w:sz w:val="24"/>
                <w:szCs w:val="24"/>
              </w:rPr>
              <w:fldChar w:fldCharType="begin"/>
            </w:r>
            <w:r w:rsidR="00AD1620" w:rsidRPr="00AD1620">
              <w:rPr>
                <w:noProof/>
                <w:webHidden/>
                <w:sz w:val="24"/>
                <w:szCs w:val="24"/>
              </w:rPr>
              <w:instrText xml:space="preserve"> PAGEREF _Toc90027693 \h </w:instrText>
            </w:r>
            <w:r w:rsidR="004627B4" w:rsidRPr="00AD1620">
              <w:rPr>
                <w:noProof/>
                <w:webHidden/>
                <w:sz w:val="24"/>
                <w:szCs w:val="24"/>
              </w:rPr>
            </w:r>
            <w:r w:rsidR="004627B4" w:rsidRPr="00AD1620">
              <w:rPr>
                <w:noProof/>
                <w:webHidden/>
                <w:sz w:val="24"/>
                <w:szCs w:val="24"/>
              </w:rPr>
              <w:fldChar w:fldCharType="separate"/>
            </w:r>
            <w:r w:rsidR="00AD1620" w:rsidRPr="00AD1620">
              <w:rPr>
                <w:noProof/>
                <w:webHidden/>
                <w:sz w:val="24"/>
                <w:szCs w:val="24"/>
              </w:rPr>
              <w:t>8</w:t>
            </w:r>
            <w:r w:rsidR="004627B4" w:rsidRPr="00AD1620">
              <w:rPr>
                <w:noProof/>
                <w:webHidden/>
                <w:sz w:val="24"/>
                <w:szCs w:val="24"/>
              </w:rPr>
              <w:fldChar w:fldCharType="end"/>
            </w:r>
          </w:hyperlink>
        </w:p>
        <w:p w:rsidR="00AD1620" w:rsidRPr="00AD1620" w:rsidRDefault="00176624" w:rsidP="00AD1620">
          <w:pPr>
            <w:pStyle w:val="TOC1"/>
            <w:tabs>
              <w:tab w:val="right" w:pos="9350"/>
            </w:tabs>
            <w:spacing w:line="360" w:lineRule="auto"/>
            <w:rPr>
              <w:noProof/>
              <w:sz w:val="24"/>
              <w:szCs w:val="24"/>
            </w:rPr>
          </w:pPr>
          <w:hyperlink w:anchor="_Toc90027694" w:history="1">
            <w:r w:rsidR="00AD1620" w:rsidRPr="00AD1620">
              <w:rPr>
                <w:rStyle w:val="Hyperlink"/>
                <w:noProof/>
                <w:sz w:val="24"/>
                <w:szCs w:val="24"/>
              </w:rPr>
              <w:t>Consideration of resources</w:t>
            </w:r>
            <w:r w:rsidR="00AD1620" w:rsidRPr="00AD1620">
              <w:rPr>
                <w:noProof/>
                <w:webHidden/>
                <w:sz w:val="24"/>
                <w:szCs w:val="24"/>
              </w:rPr>
              <w:tab/>
            </w:r>
            <w:r w:rsidR="004627B4" w:rsidRPr="00AD1620">
              <w:rPr>
                <w:noProof/>
                <w:webHidden/>
                <w:sz w:val="24"/>
                <w:szCs w:val="24"/>
              </w:rPr>
              <w:fldChar w:fldCharType="begin"/>
            </w:r>
            <w:r w:rsidR="00AD1620" w:rsidRPr="00AD1620">
              <w:rPr>
                <w:noProof/>
                <w:webHidden/>
                <w:sz w:val="24"/>
                <w:szCs w:val="24"/>
              </w:rPr>
              <w:instrText xml:space="preserve"> PAGEREF _Toc90027694 \h </w:instrText>
            </w:r>
            <w:r w:rsidR="004627B4" w:rsidRPr="00AD1620">
              <w:rPr>
                <w:noProof/>
                <w:webHidden/>
                <w:sz w:val="24"/>
                <w:szCs w:val="24"/>
              </w:rPr>
            </w:r>
            <w:r w:rsidR="004627B4" w:rsidRPr="00AD1620">
              <w:rPr>
                <w:noProof/>
                <w:webHidden/>
                <w:sz w:val="24"/>
                <w:szCs w:val="24"/>
              </w:rPr>
              <w:fldChar w:fldCharType="separate"/>
            </w:r>
            <w:r w:rsidR="00AD1620" w:rsidRPr="00AD1620">
              <w:rPr>
                <w:noProof/>
                <w:webHidden/>
                <w:sz w:val="24"/>
                <w:szCs w:val="24"/>
              </w:rPr>
              <w:t>9</w:t>
            </w:r>
            <w:r w:rsidR="004627B4" w:rsidRPr="00AD1620">
              <w:rPr>
                <w:noProof/>
                <w:webHidden/>
                <w:sz w:val="24"/>
                <w:szCs w:val="24"/>
              </w:rPr>
              <w:fldChar w:fldCharType="end"/>
            </w:r>
          </w:hyperlink>
        </w:p>
        <w:p w:rsidR="00AD1620" w:rsidRPr="00AD1620" w:rsidRDefault="00176624" w:rsidP="00AD1620">
          <w:pPr>
            <w:pStyle w:val="TOC1"/>
            <w:tabs>
              <w:tab w:val="right" w:pos="9350"/>
            </w:tabs>
            <w:spacing w:line="360" w:lineRule="auto"/>
            <w:rPr>
              <w:noProof/>
              <w:sz w:val="24"/>
              <w:szCs w:val="24"/>
            </w:rPr>
          </w:pPr>
          <w:hyperlink w:anchor="_Toc90027695" w:history="1">
            <w:r w:rsidR="00AD1620" w:rsidRPr="00AD1620">
              <w:rPr>
                <w:rStyle w:val="Hyperlink"/>
                <w:noProof/>
                <w:sz w:val="24"/>
                <w:szCs w:val="24"/>
              </w:rPr>
              <w:t>Project schedule</w:t>
            </w:r>
            <w:r w:rsidR="00AD1620" w:rsidRPr="00AD1620">
              <w:rPr>
                <w:noProof/>
                <w:webHidden/>
                <w:sz w:val="24"/>
                <w:szCs w:val="24"/>
              </w:rPr>
              <w:tab/>
            </w:r>
            <w:r w:rsidR="004627B4" w:rsidRPr="00AD1620">
              <w:rPr>
                <w:noProof/>
                <w:webHidden/>
                <w:sz w:val="24"/>
                <w:szCs w:val="24"/>
              </w:rPr>
              <w:fldChar w:fldCharType="begin"/>
            </w:r>
            <w:r w:rsidR="00AD1620" w:rsidRPr="00AD1620">
              <w:rPr>
                <w:noProof/>
                <w:webHidden/>
                <w:sz w:val="24"/>
                <w:szCs w:val="24"/>
              </w:rPr>
              <w:instrText xml:space="preserve"> PAGEREF _Toc90027695 \h </w:instrText>
            </w:r>
            <w:r w:rsidR="004627B4" w:rsidRPr="00AD1620">
              <w:rPr>
                <w:noProof/>
                <w:webHidden/>
                <w:sz w:val="24"/>
                <w:szCs w:val="24"/>
              </w:rPr>
            </w:r>
            <w:r w:rsidR="004627B4" w:rsidRPr="00AD1620">
              <w:rPr>
                <w:noProof/>
                <w:webHidden/>
                <w:sz w:val="24"/>
                <w:szCs w:val="24"/>
              </w:rPr>
              <w:fldChar w:fldCharType="separate"/>
            </w:r>
            <w:r w:rsidR="00AD1620" w:rsidRPr="00AD1620">
              <w:rPr>
                <w:noProof/>
                <w:webHidden/>
                <w:sz w:val="24"/>
                <w:szCs w:val="24"/>
              </w:rPr>
              <w:t>10</w:t>
            </w:r>
            <w:r w:rsidR="004627B4" w:rsidRPr="00AD1620">
              <w:rPr>
                <w:noProof/>
                <w:webHidden/>
                <w:sz w:val="24"/>
                <w:szCs w:val="24"/>
              </w:rPr>
              <w:fldChar w:fldCharType="end"/>
            </w:r>
          </w:hyperlink>
        </w:p>
        <w:p w:rsidR="00AD1620" w:rsidRPr="00AD1620" w:rsidRDefault="00176624" w:rsidP="00AD1620">
          <w:pPr>
            <w:pStyle w:val="TOC1"/>
            <w:tabs>
              <w:tab w:val="right" w:pos="9350"/>
            </w:tabs>
            <w:spacing w:line="360" w:lineRule="auto"/>
            <w:rPr>
              <w:noProof/>
              <w:sz w:val="24"/>
              <w:szCs w:val="24"/>
            </w:rPr>
          </w:pPr>
          <w:hyperlink w:anchor="_Toc90027696" w:history="1">
            <w:r w:rsidR="00AD1620" w:rsidRPr="00AD1620">
              <w:rPr>
                <w:rStyle w:val="Hyperlink"/>
                <w:noProof/>
                <w:sz w:val="24"/>
                <w:szCs w:val="24"/>
              </w:rPr>
              <w:t>Risk assessment</w:t>
            </w:r>
            <w:r w:rsidR="00AD1620" w:rsidRPr="00AD1620">
              <w:rPr>
                <w:noProof/>
                <w:webHidden/>
                <w:sz w:val="24"/>
                <w:szCs w:val="24"/>
              </w:rPr>
              <w:tab/>
            </w:r>
            <w:r w:rsidR="004627B4" w:rsidRPr="00AD1620">
              <w:rPr>
                <w:noProof/>
                <w:webHidden/>
                <w:sz w:val="24"/>
                <w:szCs w:val="24"/>
              </w:rPr>
              <w:fldChar w:fldCharType="begin"/>
            </w:r>
            <w:r w:rsidR="00AD1620" w:rsidRPr="00AD1620">
              <w:rPr>
                <w:noProof/>
                <w:webHidden/>
                <w:sz w:val="24"/>
                <w:szCs w:val="24"/>
              </w:rPr>
              <w:instrText xml:space="preserve"> PAGEREF _Toc90027696 \h </w:instrText>
            </w:r>
            <w:r w:rsidR="004627B4" w:rsidRPr="00AD1620">
              <w:rPr>
                <w:noProof/>
                <w:webHidden/>
                <w:sz w:val="24"/>
                <w:szCs w:val="24"/>
              </w:rPr>
            </w:r>
            <w:r w:rsidR="004627B4" w:rsidRPr="00AD1620">
              <w:rPr>
                <w:noProof/>
                <w:webHidden/>
                <w:sz w:val="24"/>
                <w:szCs w:val="24"/>
              </w:rPr>
              <w:fldChar w:fldCharType="separate"/>
            </w:r>
            <w:r w:rsidR="00AD1620" w:rsidRPr="00AD1620">
              <w:rPr>
                <w:noProof/>
                <w:webHidden/>
                <w:sz w:val="24"/>
                <w:szCs w:val="24"/>
              </w:rPr>
              <w:t>13</w:t>
            </w:r>
            <w:r w:rsidR="004627B4" w:rsidRPr="00AD1620">
              <w:rPr>
                <w:noProof/>
                <w:webHidden/>
                <w:sz w:val="24"/>
                <w:szCs w:val="24"/>
              </w:rPr>
              <w:fldChar w:fldCharType="end"/>
            </w:r>
          </w:hyperlink>
        </w:p>
        <w:p w:rsidR="00AD1620" w:rsidRPr="00AD1620" w:rsidRDefault="00176624" w:rsidP="00AD1620">
          <w:pPr>
            <w:pStyle w:val="TOC1"/>
            <w:tabs>
              <w:tab w:val="right" w:pos="9350"/>
            </w:tabs>
            <w:spacing w:line="360" w:lineRule="auto"/>
            <w:rPr>
              <w:noProof/>
              <w:sz w:val="24"/>
              <w:szCs w:val="24"/>
            </w:rPr>
          </w:pPr>
          <w:hyperlink w:anchor="_Toc90027697" w:history="1">
            <w:r w:rsidR="00AD1620" w:rsidRPr="00AD1620">
              <w:rPr>
                <w:rStyle w:val="Hyperlink"/>
                <w:noProof/>
                <w:sz w:val="24"/>
                <w:szCs w:val="24"/>
              </w:rPr>
              <w:t>Conclusion</w:t>
            </w:r>
            <w:r w:rsidR="00AD1620" w:rsidRPr="00AD1620">
              <w:rPr>
                <w:noProof/>
                <w:webHidden/>
                <w:sz w:val="24"/>
                <w:szCs w:val="24"/>
              </w:rPr>
              <w:tab/>
            </w:r>
            <w:r w:rsidR="004627B4" w:rsidRPr="00AD1620">
              <w:rPr>
                <w:noProof/>
                <w:webHidden/>
                <w:sz w:val="24"/>
                <w:szCs w:val="24"/>
              </w:rPr>
              <w:fldChar w:fldCharType="begin"/>
            </w:r>
            <w:r w:rsidR="00AD1620" w:rsidRPr="00AD1620">
              <w:rPr>
                <w:noProof/>
                <w:webHidden/>
                <w:sz w:val="24"/>
                <w:szCs w:val="24"/>
              </w:rPr>
              <w:instrText xml:space="preserve"> PAGEREF _Toc90027697 \h </w:instrText>
            </w:r>
            <w:r w:rsidR="004627B4" w:rsidRPr="00AD1620">
              <w:rPr>
                <w:noProof/>
                <w:webHidden/>
                <w:sz w:val="24"/>
                <w:szCs w:val="24"/>
              </w:rPr>
            </w:r>
            <w:r w:rsidR="004627B4" w:rsidRPr="00AD1620">
              <w:rPr>
                <w:noProof/>
                <w:webHidden/>
                <w:sz w:val="24"/>
                <w:szCs w:val="24"/>
              </w:rPr>
              <w:fldChar w:fldCharType="separate"/>
            </w:r>
            <w:r w:rsidR="00AD1620" w:rsidRPr="00AD1620">
              <w:rPr>
                <w:noProof/>
                <w:webHidden/>
                <w:sz w:val="24"/>
                <w:szCs w:val="24"/>
              </w:rPr>
              <w:t>15</w:t>
            </w:r>
            <w:r w:rsidR="004627B4" w:rsidRPr="00AD1620">
              <w:rPr>
                <w:noProof/>
                <w:webHidden/>
                <w:sz w:val="24"/>
                <w:szCs w:val="24"/>
              </w:rPr>
              <w:fldChar w:fldCharType="end"/>
            </w:r>
          </w:hyperlink>
        </w:p>
        <w:p w:rsidR="00AD1620" w:rsidRDefault="00176624" w:rsidP="00AD1620">
          <w:pPr>
            <w:pStyle w:val="TOC1"/>
            <w:tabs>
              <w:tab w:val="right" w:pos="9350"/>
            </w:tabs>
            <w:spacing w:line="360" w:lineRule="auto"/>
            <w:rPr>
              <w:noProof/>
            </w:rPr>
          </w:pPr>
          <w:hyperlink w:anchor="_Toc90027698" w:history="1">
            <w:r w:rsidR="00AD1620" w:rsidRPr="00AD1620">
              <w:rPr>
                <w:rStyle w:val="Hyperlink"/>
                <w:noProof/>
                <w:sz w:val="24"/>
                <w:szCs w:val="24"/>
              </w:rPr>
              <w:t>Reference list</w:t>
            </w:r>
            <w:r w:rsidR="00AD1620" w:rsidRPr="00AD1620">
              <w:rPr>
                <w:noProof/>
                <w:webHidden/>
                <w:sz w:val="24"/>
                <w:szCs w:val="24"/>
              </w:rPr>
              <w:tab/>
            </w:r>
            <w:r w:rsidR="004627B4" w:rsidRPr="00AD1620">
              <w:rPr>
                <w:noProof/>
                <w:webHidden/>
                <w:sz w:val="24"/>
                <w:szCs w:val="24"/>
              </w:rPr>
              <w:fldChar w:fldCharType="begin"/>
            </w:r>
            <w:r w:rsidR="00AD1620" w:rsidRPr="00AD1620">
              <w:rPr>
                <w:noProof/>
                <w:webHidden/>
                <w:sz w:val="24"/>
                <w:szCs w:val="24"/>
              </w:rPr>
              <w:instrText xml:space="preserve"> PAGEREF _Toc90027698 \h </w:instrText>
            </w:r>
            <w:r w:rsidR="004627B4" w:rsidRPr="00AD1620">
              <w:rPr>
                <w:noProof/>
                <w:webHidden/>
                <w:sz w:val="24"/>
                <w:szCs w:val="24"/>
              </w:rPr>
            </w:r>
            <w:r w:rsidR="004627B4" w:rsidRPr="00AD1620">
              <w:rPr>
                <w:noProof/>
                <w:webHidden/>
                <w:sz w:val="24"/>
                <w:szCs w:val="24"/>
              </w:rPr>
              <w:fldChar w:fldCharType="separate"/>
            </w:r>
            <w:r w:rsidR="00AD1620" w:rsidRPr="00AD1620">
              <w:rPr>
                <w:noProof/>
                <w:webHidden/>
                <w:sz w:val="24"/>
                <w:szCs w:val="24"/>
              </w:rPr>
              <w:t>16</w:t>
            </w:r>
            <w:r w:rsidR="004627B4" w:rsidRPr="00AD1620">
              <w:rPr>
                <w:noProof/>
                <w:webHidden/>
                <w:sz w:val="24"/>
                <w:szCs w:val="24"/>
              </w:rPr>
              <w:fldChar w:fldCharType="end"/>
            </w:r>
          </w:hyperlink>
        </w:p>
        <w:p w:rsidR="0015287E" w:rsidRDefault="004627B4">
          <w:pPr>
            <w:pStyle w:val="Normal1"/>
          </w:pPr>
          <w:r>
            <w:fldChar w:fldCharType="end"/>
          </w:r>
        </w:p>
      </w:sdtContent>
    </w:sdt>
    <w:p w:rsidR="0015287E" w:rsidRDefault="0015287E">
      <w:pPr>
        <w:pStyle w:val="Normal1"/>
        <w:pBdr>
          <w:top w:val="nil"/>
          <w:left w:val="nil"/>
          <w:bottom w:val="nil"/>
          <w:right w:val="nil"/>
          <w:between w:val="nil"/>
        </w:pBdr>
        <w:spacing w:line="360" w:lineRule="auto"/>
        <w:jc w:val="center"/>
        <w:rPr>
          <w:b/>
          <w:color w:val="000000"/>
          <w:sz w:val="24"/>
          <w:szCs w:val="24"/>
        </w:rPr>
      </w:pPr>
    </w:p>
    <w:p w:rsidR="0015287E" w:rsidRDefault="00EC6985">
      <w:pPr>
        <w:pStyle w:val="Normal1"/>
        <w:rPr>
          <w:b/>
          <w:sz w:val="24"/>
          <w:szCs w:val="24"/>
        </w:rPr>
      </w:pPr>
      <w:r>
        <w:br w:type="page"/>
      </w:r>
    </w:p>
    <w:p w:rsidR="0015287E" w:rsidRDefault="00EC6985">
      <w:pPr>
        <w:pStyle w:val="Heading1"/>
      </w:pPr>
      <w:bookmarkStart w:id="0" w:name="_Toc90027689"/>
      <w:r>
        <w:t>Introduction</w:t>
      </w:r>
      <w:bookmarkEnd w:id="0"/>
      <w:r>
        <w:t xml:space="preserve"> </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Outbreak of covid-19 has altered the traditional function of different sectors and organisations need to incorporate new strategies within their activities that enable them to survive the pandemic situation. As the rate of virus transmission has been enhanced in the social gathering, therefore, the government has to completely shutdown all the business activities that force organizations to stop their business. In order to sustain the pre and post pandemic situation, organisations are now involving strategies that will allow them to survive the market condition and increase the engagement of customers again with the business. The report will analyse the importance of conducting an event for generating awareness about Covid-19 to the employees and customers of Tesco and encourage them to maintain all types of regulation to ensure the safety of each other and employees.</w:t>
      </w:r>
    </w:p>
    <w:p w:rsidR="0015287E" w:rsidRDefault="00EC6985">
      <w:pPr>
        <w:pStyle w:val="Heading1"/>
      </w:pPr>
      <w:bookmarkStart w:id="1" w:name="_Toc90027690"/>
      <w:r>
        <w:t>Scope of the project</w:t>
      </w:r>
      <w:bookmarkEnd w:id="1"/>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Tesco is one of the popular retail organizations in the UK and they aim to conduct a seminar event that will encourage their employees to maintain basic level of protection that will stop the expansion of Covod-19 further. The UK is among the one of the global countries that has been hugely impacted by the outbreak of Covid-19. The pandemic has not only caused multiple death cases but also slowed down their economic growth as all types of organizational activities have been stopped due to the announcement of complete lockdown. Market performance of Tesco has also been impacted as customers are prohibited from entering the offline stores which decreased the level of customer engagement. However, the UK government has now relaxed the strict rules and regulations about Covid-19 and provide permission to organizations to open their stores. In order to gain the back the trust of customers and increase the level of engagement, management of Tesco has decided to conduct an awareness event to encourage their employees to maintain high level of precautions.</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Conducting an awareness program will allow the organisation to take necessary steps to avoid any risk of virus transmission and also pinpoint the required resources that need to be involved within the organisational activities. The project will include a stakeholder analysis matrix to recognise the important stakeholder of the project and also involve a risk assessment matrix that identifies the probable risk of the project and take essential steps to lower the chance of risk occurrence. Classification of the risks will increase the visibility of the probability of risks and allow the project manager to include extreme measurements to avoid any type of delay within the project. The project will also include the Work Breakdown structure tool to recognise the dependable and independent activities in the project to complete the whole project within a limited amount of time and budget (</w:t>
      </w:r>
      <w:proofErr w:type="spellStart"/>
      <w:r>
        <w:rPr>
          <w:color w:val="000000"/>
          <w:sz w:val="24"/>
          <w:szCs w:val="24"/>
          <w:highlight w:val="white"/>
        </w:rPr>
        <w:t>Keers</w:t>
      </w:r>
      <w:proofErr w:type="spellEnd"/>
      <w:r>
        <w:rPr>
          <w:color w:val="000000"/>
          <w:sz w:val="24"/>
          <w:szCs w:val="24"/>
          <w:highlight w:val="white"/>
        </w:rPr>
        <w:t xml:space="preserve"> and van </w:t>
      </w:r>
      <w:proofErr w:type="spellStart"/>
      <w:r>
        <w:rPr>
          <w:color w:val="000000"/>
          <w:sz w:val="24"/>
          <w:szCs w:val="24"/>
          <w:highlight w:val="white"/>
        </w:rPr>
        <w:t>Fenema</w:t>
      </w:r>
      <w:proofErr w:type="spellEnd"/>
      <w:r>
        <w:rPr>
          <w:color w:val="000000"/>
          <w:sz w:val="24"/>
          <w:szCs w:val="24"/>
          <w:highlight w:val="white"/>
        </w:rPr>
        <w:t>, 2018)</w:t>
      </w:r>
      <w:r>
        <w:rPr>
          <w:color w:val="000000"/>
          <w:sz w:val="24"/>
          <w:szCs w:val="24"/>
        </w:rPr>
        <w:t>. On the other hand, inclusion of Asana will allow the project manager to streamline all the activities and monitor the progress of the project by assigning duties to credible team members of the project. The particular project management tool will develop an accurate view of the project and create a realistic timeline that can be achieved by the project manager and the team members.</w:t>
      </w:r>
    </w:p>
    <w:p w:rsidR="0015287E" w:rsidRDefault="00EC6985">
      <w:pPr>
        <w:pStyle w:val="Heading1"/>
      </w:pPr>
      <w:bookmarkStart w:id="2" w:name="_Toc90027691"/>
      <w:r>
        <w:t>Stakeholder analysis</w:t>
      </w:r>
      <w:bookmarkEnd w:id="2"/>
      <w:r>
        <w:t xml:space="preserve"> </w:t>
      </w:r>
    </w:p>
    <w:p w:rsidR="0015287E" w:rsidRDefault="00EC6985">
      <w:pPr>
        <w:pStyle w:val="Normal1"/>
        <w:pBdr>
          <w:top w:val="nil"/>
          <w:left w:val="nil"/>
          <w:bottom w:val="nil"/>
          <w:right w:val="nil"/>
          <w:between w:val="nil"/>
        </w:pBdr>
        <w:spacing w:line="360" w:lineRule="auto"/>
        <w:jc w:val="both"/>
        <w:rPr>
          <w:b/>
          <w:i/>
          <w:color w:val="000000"/>
          <w:sz w:val="24"/>
          <w:szCs w:val="24"/>
        </w:rPr>
      </w:pPr>
      <w:r>
        <w:rPr>
          <w:b/>
          <w:i/>
          <w:color w:val="000000"/>
          <w:sz w:val="24"/>
          <w:szCs w:val="24"/>
        </w:rPr>
        <w:t xml:space="preserve">Primary stakeholders </w:t>
      </w:r>
    </w:p>
    <w:p w:rsidR="0015287E" w:rsidRDefault="00EC6985">
      <w:pPr>
        <w:pStyle w:val="Normal1"/>
        <w:pBdr>
          <w:top w:val="nil"/>
          <w:left w:val="nil"/>
          <w:bottom w:val="nil"/>
          <w:right w:val="nil"/>
          <w:between w:val="nil"/>
        </w:pBdr>
        <w:spacing w:line="360" w:lineRule="auto"/>
        <w:jc w:val="both"/>
        <w:rPr>
          <w:b/>
          <w:color w:val="000000"/>
          <w:sz w:val="24"/>
          <w:szCs w:val="24"/>
        </w:rPr>
      </w:pPr>
      <w:r>
        <w:rPr>
          <w:b/>
          <w:color w:val="000000"/>
          <w:sz w:val="24"/>
          <w:szCs w:val="24"/>
        </w:rPr>
        <w:t>Employees</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Employees are the primary stakeholders of the project management as the event aims to enhance their understanding about the recent rules and regulation about Covid-19. On the other hand, the effective involvement of the employees will enable the project manager to complete the project within allocated resources and under budget (</w:t>
      </w:r>
      <w:proofErr w:type="spellStart"/>
      <w:r>
        <w:rPr>
          <w:color w:val="000000"/>
          <w:sz w:val="24"/>
          <w:szCs w:val="24"/>
          <w:highlight w:val="white"/>
        </w:rPr>
        <w:t>Zaher</w:t>
      </w:r>
      <w:proofErr w:type="spellEnd"/>
      <w:r>
        <w:rPr>
          <w:color w:val="000000"/>
          <w:sz w:val="24"/>
          <w:szCs w:val="24"/>
          <w:highlight w:val="white"/>
        </w:rPr>
        <w:t xml:space="preserve"> </w:t>
      </w:r>
      <w:r>
        <w:rPr>
          <w:i/>
          <w:color w:val="000000"/>
          <w:sz w:val="24"/>
          <w:szCs w:val="24"/>
          <w:highlight w:val="white"/>
        </w:rPr>
        <w:t>et al.</w:t>
      </w:r>
      <w:r>
        <w:rPr>
          <w:color w:val="000000"/>
          <w:sz w:val="24"/>
          <w:szCs w:val="24"/>
          <w:highlight w:val="white"/>
        </w:rPr>
        <w:t xml:space="preserve"> 2021)</w:t>
      </w:r>
      <w:r>
        <w:rPr>
          <w:color w:val="000000"/>
          <w:sz w:val="24"/>
          <w:szCs w:val="24"/>
        </w:rPr>
        <w:t>.</w:t>
      </w:r>
    </w:p>
    <w:p w:rsidR="0015287E" w:rsidRDefault="00EC6985">
      <w:pPr>
        <w:pStyle w:val="Normal1"/>
        <w:pBdr>
          <w:top w:val="nil"/>
          <w:left w:val="nil"/>
          <w:bottom w:val="nil"/>
          <w:right w:val="nil"/>
          <w:between w:val="nil"/>
        </w:pBdr>
        <w:spacing w:line="360" w:lineRule="auto"/>
        <w:jc w:val="both"/>
        <w:rPr>
          <w:b/>
          <w:color w:val="000000"/>
          <w:sz w:val="24"/>
          <w:szCs w:val="24"/>
        </w:rPr>
      </w:pPr>
      <w:r>
        <w:rPr>
          <w:b/>
          <w:color w:val="000000"/>
          <w:sz w:val="24"/>
          <w:szCs w:val="24"/>
        </w:rPr>
        <w:t>Suppliers</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Suppliers are the next important stakeholders of the project as they are responsible for delivering essential requirements to complete the event successfully. It is important for the project manager to select sustainable suppliers for the project that can add value to the event.</w:t>
      </w:r>
    </w:p>
    <w:p w:rsidR="0015287E" w:rsidRDefault="00EC6985">
      <w:pPr>
        <w:pStyle w:val="Normal1"/>
        <w:pBdr>
          <w:top w:val="nil"/>
          <w:left w:val="nil"/>
          <w:bottom w:val="nil"/>
          <w:right w:val="nil"/>
          <w:between w:val="nil"/>
        </w:pBdr>
        <w:spacing w:line="360" w:lineRule="auto"/>
        <w:jc w:val="both"/>
        <w:rPr>
          <w:b/>
          <w:color w:val="000000"/>
          <w:sz w:val="24"/>
          <w:szCs w:val="24"/>
        </w:rPr>
      </w:pPr>
      <w:r>
        <w:rPr>
          <w:b/>
          <w:color w:val="000000"/>
          <w:sz w:val="24"/>
          <w:szCs w:val="24"/>
        </w:rPr>
        <w:t xml:space="preserve">Participants </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Involvement of an extensive number of participants will allow the project manager to conclude the event successfully. Members of the projects need to devote themselves within the project to generate a successful outcome by engaging sufficient numbers of participants to the project. It is important for the project manager to communicate with involved participants so that they can understand the vision of the project and act accordingly.</w:t>
      </w:r>
    </w:p>
    <w:p w:rsidR="0015287E" w:rsidRDefault="00EC6985">
      <w:pPr>
        <w:pStyle w:val="Normal1"/>
        <w:pBdr>
          <w:top w:val="nil"/>
          <w:left w:val="nil"/>
          <w:bottom w:val="nil"/>
          <w:right w:val="nil"/>
          <w:between w:val="nil"/>
        </w:pBdr>
        <w:spacing w:line="360" w:lineRule="auto"/>
        <w:jc w:val="both"/>
        <w:rPr>
          <w:b/>
          <w:color w:val="000000"/>
          <w:sz w:val="24"/>
          <w:szCs w:val="24"/>
        </w:rPr>
      </w:pPr>
      <w:r>
        <w:rPr>
          <w:b/>
          <w:color w:val="000000"/>
          <w:sz w:val="24"/>
          <w:szCs w:val="24"/>
        </w:rPr>
        <w:t xml:space="preserve">Sponsor </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Sponsor is another integral part of the project as they will be responsible for generating financial support to the project. It is important for the project manager to build the list of potential sponsors that will allow them to conduct a successful event and bring value to the attendees.</w:t>
      </w:r>
    </w:p>
    <w:p w:rsidR="0015287E" w:rsidRDefault="00EC6985">
      <w:pPr>
        <w:pStyle w:val="Normal1"/>
        <w:pBdr>
          <w:top w:val="nil"/>
          <w:left w:val="nil"/>
          <w:bottom w:val="nil"/>
          <w:right w:val="nil"/>
          <w:between w:val="nil"/>
        </w:pBdr>
        <w:spacing w:line="360" w:lineRule="auto"/>
        <w:jc w:val="both"/>
        <w:rPr>
          <w:color w:val="000000"/>
          <w:sz w:val="24"/>
          <w:szCs w:val="24"/>
        </w:rPr>
      </w:pPr>
      <w:r>
        <w:rPr>
          <w:b/>
          <w:i/>
          <w:color w:val="000000"/>
          <w:sz w:val="24"/>
          <w:szCs w:val="24"/>
        </w:rPr>
        <w:t>Secondary stakeholders</w:t>
      </w:r>
      <w:r>
        <w:rPr>
          <w:color w:val="000000"/>
          <w:sz w:val="24"/>
          <w:szCs w:val="24"/>
        </w:rPr>
        <w:t xml:space="preserve"> </w:t>
      </w:r>
    </w:p>
    <w:p w:rsidR="0015287E" w:rsidRDefault="00EC6985">
      <w:pPr>
        <w:pStyle w:val="Normal1"/>
        <w:pBdr>
          <w:top w:val="nil"/>
          <w:left w:val="nil"/>
          <w:bottom w:val="nil"/>
          <w:right w:val="nil"/>
          <w:between w:val="nil"/>
        </w:pBdr>
        <w:spacing w:line="360" w:lineRule="auto"/>
        <w:jc w:val="both"/>
        <w:rPr>
          <w:b/>
          <w:color w:val="000000"/>
          <w:sz w:val="24"/>
          <w:szCs w:val="24"/>
        </w:rPr>
      </w:pPr>
      <w:r>
        <w:rPr>
          <w:b/>
          <w:color w:val="000000"/>
          <w:sz w:val="24"/>
          <w:szCs w:val="24"/>
        </w:rPr>
        <w:t>Governments</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It is important for the project manager to conduct the event under the health guidelines of the UK government and involve participants as per their instruction. Disobeying any rules or regulation can create complexity in the project development and ultimately impact the final outcome of the event.</w:t>
      </w:r>
    </w:p>
    <w:p w:rsidR="0015287E" w:rsidRDefault="00EC6985">
      <w:pPr>
        <w:pStyle w:val="Normal1"/>
        <w:pBdr>
          <w:top w:val="nil"/>
          <w:left w:val="nil"/>
          <w:bottom w:val="nil"/>
          <w:right w:val="nil"/>
          <w:between w:val="nil"/>
        </w:pBdr>
        <w:spacing w:line="360" w:lineRule="auto"/>
        <w:jc w:val="both"/>
        <w:rPr>
          <w:b/>
          <w:color w:val="000000"/>
          <w:sz w:val="24"/>
          <w:szCs w:val="24"/>
        </w:rPr>
      </w:pPr>
      <w:r>
        <w:rPr>
          <w:b/>
          <w:color w:val="000000"/>
          <w:sz w:val="24"/>
          <w:szCs w:val="24"/>
        </w:rPr>
        <w:t xml:space="preserve">Volunteers </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Volunteers are those that willingly take part in the project and use effective efficiency to complete the project successfully. In this project, selection of the volunteers will be dependent on the rate of their experiences and skills that will enable the project manager to conduct the event in a successful manner.</w:t>
      </w:r>
    </w:p>
    <w:p w:rsidR="0015287E" w:rsidRDefault="00EC6985">
      <w:pPr>
        <w:pStyle w:val="Normal1"/>
        <w:pBdr>
          <w:top w:val="nil"/>
          <w:left w:val="nil"/>
          <w:bottom w:val="nil"/>
          <w:right w:val="nil"/>
          <w:between w:val="nil"/>
        </w:pBdr>
        <w:spacing w:line="360" w:lineRule="auto"/>
        <w:jc w:val="both"/>
        <w:rPr>
          <w:b/>
          <w:color w:val="000000"/>
          <w:sz w:val="24"/>
          <w:szCs w:val="24"/>
        </w:rPr>
      </w:pPr>
      <w:r>
        <w:rPr>
          <w:b/>
          <w:color w:val="000000"/>
          <w:sz w:val="24"/>
          <w:szCs w:val="24"/>
        </w:rPr>
        <w:t xml:space="preserve">Host community </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The main aim of the project is to add value to the community and create concern about the ongoing pandemic and its effect on the population. Due to the changing nature of the virus, it is crucial for the community to take the necessary precautions to avoid transmission (</w:t>
      </w:r>
      <w:r>
        <w:rPr>
          <w:color w:val="000000"/>
          <w:sz w:val="24"/>
          <w:szCs w:val="24"/>
          <w:highlight w:val="white"/>
        </w:rPr>
        <w:t>Brink, 2017)</w:t>
      </w:r>
      <w:r>
        <w:rPr>
          <w:color w:val="000000"/>
          <w:sz w:val="24"/>
          <w:szCs w:val="24"/>
        </w:rPr>
        <w:t>. This event will deliver adequate knowledge about the do’s and don'ts due to the evoking nature of the situation.</w:t>
      </w:r>
    </w:p>
    <w:p w:rsidR="0015287E" w:rsidRDefault="00EC6985">
      <w:pPr>
        <w:pStyle w:val="Normal1"/>
        <w:pBdr>
          <w:top w:val="nil"/>
          <w:left w:val="nil"/>
          <w:bottom w:val="nil"/>
          <w:right w:val="nil"/>
          <w:between w:val="nil"/>
        </w:pBdr>
        <w:spacing w:line="360" w:lineRule="auto"/>
        <w:jc w:val="both"/>
        <w:rPr>
          <w:b/>
          <w:color w:val="000000"/>
          <w:sz w:val="24"/>
          <w:szCs w:val="24"/>
        </w:rPr>
      </w:pPr>
      <w:r>
        <w:rPr>
          <w:b/>
          <w:color w:val="000000"/>
          <w:sz w:val="24"/>
          <w:szCs w:val="24"/>
        </w:rPr>
        <w:t xml:space="preserve">Media </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Media will play a significant role in developing awareness about the event and enhance the involvement of public by advertising the news about the event. It is important for the project manager to constantly provide updates about the latest progress about the events and form constructive communication channels with the media that will add benefit to the project.</w:t>
      </w:r>
    </w:p>
    <w:p w:rsidR="0015287E" w:rsidRDefault="00EC6985">
      <w:pPr>
        <w:pStyle w:val="Normal1"/>
        <w:pBdr>
          <w:top w:val="nil"/>
          <w:left w:val="nil"/>
          <w:bottom w:val="nil"/>
          <w:right w:val="nil"/>
          <w:between w:val="nil"/>
        </w:pBdr>
        <w:spacing w:line="360" w:lineRule="auto"/>
        <w:jc w:val="center"/>
        <w:rPr>
          <w:color w:val="000000"/>
          <w:sz w:val="24"/>
          <w:szCs w:val="24"/>
        </w:rPr>
      </w:pPr>
      <w:r>
        <w:rPr>
          <w:noProof/>
          <w:color w:val="000000"/>
          <w:sz w:val="24"/>
          <w:szCs w:val="24"/>
          <w:lang w:val="en-US"/>
        </w:rPr>
        <w:drawing>
          <wp:inline distT="114300" distB="114300" distL="114300" distR="114300">
            <wp:extent cx="4219575" cy="33766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4219575" cy="3376613"/>
                    </a:xfrm>
                    <a:prstGeom prst="rect">
                      <a:avLst/>
                    </a:prstGeom>
                    <a:ln/>
                  </pic:spPr>
                </pic:pic>
              </a:graphicData>
            </a:graphic>
          </wp:inline>
        </w:drawing>
      </w:r>
    </w:p>
    <w:p w:rsidR="0015287E" w:rsidRDefault="00EC6985">
      <w:pPr>
        <w:pStyle w:val="Normal1"/>
        <w:pBdr>
          <w:top w:val="nil"/>
          <w:left w:val="nil"/>
          <w:bottom w:val="nil"/>
          <w:right w:val="nil"/>
          <w:between w:val="nil"/>
        </w:pBdr>
        <w:spacing w:line="360" w:lineRule="auto"/>
        <w:jc w:val="center"/>
        <w:rPr>
          <w:b/>
          <w:color w:val="000000"/>
          <w:sz w:val="24"/>
          <w:szCs w:val="24"/>
        </w:rPr>
      </w:pPr>
      <w:r>
        <w:rPr>
          <w:b/>
          <w:color w:val="000000"/>
          <w:sz w:val="24"/>
          <w:szCs w:val="24"/>
        </w:rPr>
        <w:t>Figure 1: Stakeholder analysis</w:t>
      </w:r>
    </w:p>
    <w:p w:rsidR="0015287E" w:rsidRDefault="00EC6985">
      <w:pPr>
        <w:pStyle w:val="Normal1"/>
        <w:pBdr>
          <w:top w:val="nil"/>
          <w:left w:val="nil"/>
          <w:bottom w:val="nil"/>
          <w:right w:val="nil"/>
          <w:between w:val="nil"/>
        </w:pBdr>
        <w:spacing w:line="360" w:lineRule="auto"/>
        <w:jc w:val="center"/>
        <w:rPr>
          <w:color w:val="000000"/>
          <w:sz w:val="24"/>
          <w:szCs w:val="24"/>
        </w:rPr>
      </w:pPr>
      <w:r>
        <w:rPr>
          <w:color w:val="000000"/>
          <w:sz w:val="24"/>
          <w:szCs w:val="24"/>
        </w:rPr>
        <w:t xml:space="preserve">(Source: </w:t>
      </w:r>
      <w:r>
        <w:rPr>
          <w:color w:val="000000"/>
          <w:sz w:val="24"/>
          <w:szCs w:val="24"/>
          <w:highlight w:val="white"/>
        </w:rPr>
        <w:t>Brink, 2017</w:t>
      </w:r>
      <w:r>
        <w:rPr>
          <w:color w:val="000000"/>
          <w:sz w:val="24"/>
          <w:szCs w:val="24"/>
        </w:rPr>
        <w:t>)</w:t>
      </w:r>
    </w:p>
    <w:p w:rsidR="0015287E" w:rsidRDefault="00EC6985">
      <w:pPr>
        <w:pStyle w:val="Heading1"/>
      </w:pPr>
      <w:bookmarkStart w:id="3" w:name="_Toc90027692"/>
      <w:r>
        <w:t>Work breakdown structure</w:t>
      </w:r>
      <w:bookmarkEnd w:id="3"/>
      <w:r>
        <w:t xml:space="preserve"> </w:t>
      </w:r>
    </w:p>
    <w:p w:rsidR="0015287E" w:rsidRDefault="00EC6985">
      <w:pPr>
        <w:pStyle w:val="Normal1"/>
        <w:pBdr>
          <w:top w:val="nil"/>
          <w:left w:val="nil"/>
          <w:bottom w:val="nil"/>
          <w:right w:val="nil"/>
          <w:between w:val="nil"/>
        </w:pBdr>
        <w:spacing w:line="360" w:lineRule="auto"/>
        <w:jc w:val="center"/>
        <w:rPr>
          <w:b/>
          <w:color w:val="000000"/>
          <w:sz w:val="24"/>
          <w:szCs w:val="24"/>
        </w:rPr>
      </w:pPr>
      <w:r>
        <w:rPr>
          <w:b/>
          <w:noProof/>
          <w:color w:val="000000"/>
          <w:sz w:val="24"/>
          <w:szCs w:val="24"/>
          <w:lang w:val="en-US"/>
        </w:rPr>
        <w:drawing>
          <wp:inline distT="114300" distB="114300" distL="114300" distR="114300">
            <wp:extent cx="5267325" cy="365648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5267325" cy="3656484"/>
                    </a:xfrm>
                    <a:prstGeom prst="rect">
                      <a:avLst/>
                    </a:prstGeom>
                    <a:ln/>
                  </pic:spPr>
                </pic:pic>
              </a:graphicData>
            </a:graphic>
          </wp:inline>
        </w:drawing>
      </w:r>
    </w:p>
    <w:p w:rsidR="0015287E" w:rsidRDefault="00EC6985">
      <w:pPr>
        <w:pStyle w:val="Normal1"/>
        <w:pBdr>
          <w:top w:val="nil"/>
          <w:left w:val="nil"/>
          <w:bottom w:val="nil"/>
          <w:right w:val="nil"/>
          <w:between w:val="nil"/>
        </w:pBdr>
        <w:spacing w:line="360" w:lineRule="auto"/>
        <w:jc w:val="center"/>
        <w:rPr>
          <w:b/>
          <w:color w:val="000000"/>
          <w:sz w:val="24"/>
          <w:szCs w:val="24"/>
        </w:rPr>
      </w:pPr>
      <w:r>
        <w:rPr>
          <w:b/>
          <w:color w:val="000000"/>
          <w:sz w:val="24"/>
          <w:szCs w:val="24"/>
        </w:rPr>
        <w:t>Figure 2: WBS structure</w:t>
      </w:r>
    </w:p>
    <w:p w:rsidR="0015287E" w:rsidRDefault="00EC6985">
      <w:pPr>
        <w:pStyle w:val="Normal1"/>
        <w:pBdr>
          <w:top w:val="nil"/>
          <w:left w:val="nil"/>
          <w:bottom w:val="nil"/>
          <w:right w:val="nil"/>
          <w:between w:val="nil"/>
        </w:pBdr>
        <w:spacing w:line="360" w:lineRule="auto"/>
        <w:jc w:val="center"/>
        <w:rPr>
          <w:color w:val="000000"/>
          <w:sz w:val="24"/>
          <w:szCs w:val="24"/>
        </w:rPr>
      </w:pPr>
      <w:r>
        <w:rPr>
          <w:color w:val="000000"/>
          <w:sz w:val="24"/>
          <w:szCs w:val="24"/>
        </w:rPr>
        <w:t xml:space="preserve">(Source: </w:t>
      </w:r>
      <w:proofErr w:type="spellStart"/>
      <w:r>
        <w:rPr>
          <w:color w:val="000000"/>
          <w:sz w:val="24"/>
          <w:szCs w:val="24"/>
          <w:highlight w:val="white"/>
        </w:rPr>
        <w:t>Hillsqn</w:t>
      </w:r>
      <w:proofErr w:type="spellEnd"/>
      <w:r>
        <w:rPr>
          <w:color w:val="000000"/>
          <w:sz w:val="24"/>
          <w:szCs w:val="24"/>
          <w:highlight w:val="white"/>
        </w:rPr>
        <w:t>, 2017</w:t>
      </w:r>
      <w:r>
        <w:rPr>
          <w:color w:val="000000"/>
          <w:sz w:val="24"/>
          <w:szCs w:val="24"/>
        </w:rPr>
        <w:t>)</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Inclusion of work breakdown structure within the project has enabled the project management to recognise the dependable and independent activities within the project and form a link within the activities that will enable the project manager to complete the project within a limited amount of time (</w:t>
      </w:r>
      <w:proofErr w:type="spellStart"/>
      <w:r>
        <w:rPr>
          <w:color w:val="000000"/>
          <w:sz w:val="24"/>
          <w:szCs w:val="24"/>
          <w:highlight w:val="white"/>
        </w:rPr>
        <w:t>Hillsqn</w:t>
      </w:r>
      <w:proofErr w:type="spellEnd"/>
      <w:r>
        <w:rPr>
          <w:color w:val="000000"/>
          <w:sz w:val="24"/>
          <w:szCs w:val="24"/>
          <w:highlight w:val="white"/>
        </w:rPr>
        <w:t>, 2017)</w:t>
      </w:r>
      <w:r>
        <w:rPr>
          <w:color w:val="000000"/>
          <w:sz w:val="24"/>
          <w:szCs w:val="24"/>
        </w:rPr>
        <w:t>. The whole project has been divided into four major parts, initiation, planning, execution and closure. Each part is involved with specific activities that need to be completed within a limited amount of time to ensure the success of the event. In order to complete the project successfully, it is essential for the project manager to select the most suitable venue that can allocate a sufficient number of participants. On the other hand, selection of skilled team members is another important task of the event that will play a major role in completing the project in a timely manner. The project manager and the team members are also responsible for designing creative designs that can boost the registration process and develop social media amplification to raise awareness about the event among the employees and participants. Selecting suppliers that are responsible for delivering food and beverages and add technological aid to gain the attention of participants and increase their knowledge about the Covid-19. Recreational activities have also been arranged by the project manager to refresh the mind of participants.</w:t>
      </w:r>
    </w:p>
    <w:p w:rsidR="0015287E" w:rsidRDefault="00EC6985">
      <w:pPr>
        <w:pStyle w:val="Heading1"/>
      </w:pPr>
      <w:bookmarkStart w:id="4" w:name="_Toc90027693"/>
      <w:r>
        <w:t>Involvement of resources</w:t>
      </w:r>
      <w:bookmarkEnd w:id="4"/>
      <w:r>
        <w:t xml:space="preserve"> </w:t>
      </w:r>
    </w:p>
    <w:p w:rsidR="0015287E" w:rsidRDefault="00EC6985">
      <w:pPr>
        <w:pStyle w:val="Normal1"/>
        <w:pBdr>
          <w:top w:val="nil"/>
          <w:left w:val="nil"/>
          <w:bottom w:val="nil"/>
          <w:right w:val="nil"/>
          <w:between w:val="nil"/>
        </w:pBdr>
        <w:spacing w:line="360" w:lineRule="auto"/>
        <w:jc w:val="both"/>
        <w:rPr>
          <w:b/>
          <w:color w:val="000000"/>
          <w:sz w:val="24"/>
          <w:szCs w:val="24"/>
        </w:rPr>
      </w:pPr>
      <w:r>
        <w:rPr>
          <w:b/>
          <w:color w:val="000000"/>
          <w:sz w:val="24"/>
          <w:szCs w:val="24"/>
        </w:rPr>
        <w:t>Resources of the project</w:t>
      </w:r>
    </w:p>
    <w:p w:rsidR="0015287E" w:rsidRDefault="00EC6985">
      <w:pPr>
        <w:pStyle w:val="Normal1"/>
        <w:pBdr>
          <w:top w:val="nil"/>
          <w:left w:val="nil"/>
          <w:bottom w:val="nil"/>
          <w:right w:val="nil"/>
          <w:between w:val="nil"/>
        </w:pBdr>
        <w:spacing w:line="360" w:lineRule="auto"/>
        <w:jc w:val="both"/>
        <w:rPr>
          <w:b/>
          <w:i/>
          <w:color w:val="000000"/>
          <w:sz w:val="24"/>
          <w:szCs w:val="24"/>
        </w:rPr>
      </w:pPr>
      <w:r>
        <w:rPr>
          <w:b/>
          <w:i/>
          <w:color w:val="000000"/>
          <w:sz w:val="24"/>
          <w:szCs w:val="24"/>
        </w:rPr>
        <w:t xml:space="preserve">Human resources </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Human resources is one of the important resources in this project as they are responsible for conducting the project activities in a successful manner. Team members of the project contribute in carrying the necessary tasks of the project that can ensure the success of the project (</w:t>
      </w:r>
      <w:proofErr w:type="spellStart"/>
      <w:r>
        <w:rPr>
          <w:color w:val="000000"/>
          <w:sz w:val="24"/>
          <w:szCs w:val="24"/>
          <w:highlight w:val="white"/>
        </w:rPr>
        <w:t>Eskerod</w:t>
      </w:r>
      <w:proofErr w:type="spellEnd"/>
      <w:r>
        <w:rPr>
          <w:color w:val="000000"/>
          <w:sz w:val="24"/>
          <w:szCs w:val="24"/>
          <w:highlight w:val="white"/>
        </w:rPr>
        <w:t xml:space="preserve"> and Larsen, 2018)</w:t>
      </w:r>
      <w:r>
        <w:rPr>
          <w:color w:val="000000"/>
          <w:sz w:val="24"/>
          <w:szCs w:val="24"/>
        </w:rPr>
        <w:t>. Involvement of the members with adequate technical and business skills can guarantee the successful projection of the project.</w:t>
      </w:r>
    </w:p>
    <w:p w:rsidR="0015287E" w:rsidRDefault="00EC6985">
      <w:pPr>
        <w:pStyle w:val="Normal1"/>
        <w:pBdr>
          <w:top w:val="nil"/>
          <w:left w:val="nil"/>
          <w:bottom w:val="nil"/>
          <w:right w:val="nil"/>
          <w:between w:val="nil"/>
        </w:pBdr>
        <w:spacing w:line="360" w:lineRule="auto"/>
        <w:jc w:val="both"/>
        <w:rPr>
          <w:b/>
          <w:i/>
          <w:color w:val="000000"/>
          <w:sz w:val="24"/>
          <w:szCs w:val="24"/>
        </w:rPr>
      </w:pPr>
      <w:r>
        <w:rPr>
          <w:b/>
          <w:i/>
          <w:color w:val="000000"/>
          <w:sz w:val="24"/>
          <w:szCs w:val="24"/>
        </w:rPr>
        <w:t xml:space="preserve">Material resources </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Material resources reflect the raw materials, technical tools and other types of equipment that are necessary for completing the project within the time limit. In the project, involvement of project management tools and technique has played a crucial role in managing the progress of the project and developing effective communication within the involved team members.</w:t>
      </w:r>
    </w:p>
    <w:p w:rsidR="0015287E" w:rsidRDefault="00EC6985">
      <w:pPr>
        <w:pStyle w:val="Normal1"/>
        <w:pBdr>
          <w:top w:val="nil"/>
          <w:left w:val="nil"/>
          <w:bottom w:val="nil"/>
          <w:right w:val="nil"/>
          <w:between w:val="nil"/>
        </w:pBdr>
        <w:spacing w:line="360" w:lineRule="auto"/>
        <w:jc w:val="both"/>
        <w:rPr>
          <w:b/>
          <w:i/>
          <w:color w:val="000000"/>
          <w:sz w:val="24"/>
          <w:szCs w:val="24"/>
        </w:rPr>
      </w:pPr>
      <w:r>
        <w:rPr>
          <w:b/>
          <w:i/>
          <w:color w:val="000000"/>
          <w:sz w:val="24"/>
          <w:szCs w:val="24"/>
        </w:rPr>
        <w:t xml:space="preserve">Finance resources </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In order to complete the project, the project manager needs to estimate the budget of the project that can generate a primary understanding about the required amount of resources (</w:t>
      </w:r>
      <w:r>
        <w:rPr>
          <w:color w:val="000000"/>
          <w:sz w:val="24"/>
          <w:szCs w:val="24"/>
          <w:highlight w:val="white"/>
        </w:rPr>
        <w:t xml:space="preserve">Matthews </w:t>
      </w:r>
      <w:r>
        <w:rPr>
          <w:i/>
          <w:color w:val="000000"/>
          <w:sz w:val="24"/>
          <w:szCs w:val="24"/>
          <w:highlight w:val="white"/>
        </w:rPr>
        <w:t>et al.</w:t>
      </w:r>
      <w:r>
        <w:rPr>
          <w:color w:val="000000"/>
          <w:sz w:val="24"/>
          <w:szCs w:val="24"/>
          <w:highlight w:val="white"/>
        </w:rPr>
        <w:t xml:space="preserve"> 2018)</w:t>
      </w:r>
      <w:r>
        <w:rPr>
          <w:color w:val="000000"/>
          <w:sz w:val="24"/>
          <w:szCs w:val="24"/>
        </w:rPr>
        <w:t>. The financial resources generally cover the labour charge, material charge and equipment charge that are required to complete the project within estimated resources.</w:t>
      </w:r>
    </w:p>
    <w:p w:rsidR="0015287E" w:rsidRDefault="00EC6985">
      <w:pPr>
        <w:pStyle w:val="Normal1"/>
        <w:pBdr>
          <w:top w:val="nil"/>
          <w:left w:val="nil"/>
          <w:bottom w:val="nil"/>
          <w:right w:val="nil"/>
          <w:between w:val="nil"/>
        </w:pBdr>
        <w:spacing w:line="360" w:lineRule="auto"/>
        <w:jc w:val="both"/>
        <w:rPr>
          <w:b/>
          <w:i/>
          <w:color w:val="000000"/>
          <w:sz w:val="24"/>
          <w:szCs w:val="24"/>
        </w:rPr>
      </w:pPr>
      <w:r>
        <w:rPr>
          <w:b/>
          <w:i/>
          <w:color w:val="000000"/>
          <w:sz w:val="24"/>
          <w:szCs w:val="24"/>
        </w:rPr>
        <w:t xml:space="preserve">Time resources </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Time resource refers to the definitive time period within which each task of the project needs to be completed. The project manager needs to develop proper project planning that will present a visual presentation of required time to complete the project as per the project planning.</w:t>
      </w:r>
    </w:p>
    <w:p w:rsidR="00AD1620" w:rsidRPr="004C4EB1" w:rsidRDefault="00AD1620" w:rsidP="00AD1620">
      <w:pPr>
        <w:pStyle w:val="Heading1"/>
      </w:pPr>
      <w:bookmarkStart w:id="5" w:name="_Toc90027694"/>
      <w:r w:rsidRPr="004C4EB1">
        <w:t>Consideration of resources</w:t>
      </w:r>
      <w:bookmarkEnd w:id="5"/>
      <w:r w:rsidRPr="004C4EB1">
        <w:t xml:space="preserve"> </w:t>
      </w:r>
    </w:p>
    <w:p w:rsidR="00AD1620" w:rsidRPr="004C4EB1" w:rsidRDefault="00AD1620" w:rsidP="00AD1620">
      <w:pPr>
        <w:pStyle w:val="Normal1"/>
        <w:spacing w:line="360" w:lineRule="auto"/>
        <w:jc w:val="both"/>
        <w:rPr>
          <w:sz w:val="24"/>
          <w:szCs w:val="24"/>
        </w:rPr>
      </w:pPr>
      <w:r w:rsidRPr="004C4EB1">
        <w:rPr>
          <w:sz w:val="24"/>
          <w:szCs w:val="24"/>
        </w:rPr>
        <w:t>Considering resources within the project will enable the project manager to add another dimension to the event planning project and involve resources as per the demand of each activity of the project. The primary step of considering the resources is to involve expert judgment of the project manager that will ultimately help in pointing out the necessary resources that are essential to complete the project successfully. As the project is involved with planning an event that will create awareness about the Covid-19 virus, therefore, necessary resources need to be prioritized that will allow the project manager to achieve the objective of the project (</w:t>
      </w:r>
      <w:proofErr w:type="spellStart"/>
      <w:r w:rsidRPr="004C4EB1">
        <w:rPr>
          <w:sz w:val="24"/>
          <w:szCs w:val="24"/>
          <w:highlight w:val="white"/>
        </w:rPr>
        <w:t>Habibi</w:t>
      </w:r>
      <w:proofErr w:type="spellEnd"/>
      <w:r w:rsidRPr="004C4EB1">
        <w:rPr>
          <w:sz w:val="24"/>
          <w:szCs w:val="24"/>
          <w:highlight w:val="white"/>
        </w:rPr>
        <w:t xml:space="preserve"> </w:t>
      </w:r>
      <w:r w:rsidRPr="004C4EB1">
        <w:rPr>
          <w:i/>
          <w:sz w:val="24"/>
          <w:szCs w:val="24"/>
          <w:highlight w:val="white"/>
        </w:rPr>
        <w:t>et al.</w:t>
      </w:r>
      <w:r w:rsidRPr="004C4EB1">
        <w:rPr>
          <w:sz w:val="24"/>
          <w:szCs w:val="24"/>
          <w:highlight w:val="white"/>
        </w:rPr>
        <w:t xml:space="preserve"> 2018)</w:t>
      </w:r>
      <w:r w:rsidRPr="004C4EB1">
        <w:rPr>
          <w:sz w:val="24"/>
          <w:szCs w:val="24"/>
        </w:rPr>
        <w:t xml:space="preserve">. It needs to be understood by the project manager that resources are fixed and exceeding the limitation of the fixed resources can impact the progress of the project. The project has already pointed out the essential resources of the event planning project and also developed an estimated budget of the project that also includes the overhead cost; therefore, the project manager is bound to complete the project within allocated resources to deliver a successful outcome. On the other hand, inclusion of Microsoft project management software will help in designing the software in such a way that it will help in overcoming the budget constraints and allocate required resources as per the significance of project activities. Bottom up estimating enables the project manager to break down the complex activities in pieces and assign resources as per the requirement of each piece. Bottom up estimating process is one of the accurate forms of resource estimation that helps in assessing the whole project and involves greater accuracy in the resource estimation process. </w:t>
      </w:r>
    </w:p>
    <w:p w:rsidR="00AD1620" w:rsidRDefault="00AD1620">
      <w:pPr>
        <w:pStyle w:val="Normal1"/>
        <w:pBdr>
          <w:top w:val="nil"/>
          <w:left w:val="nil"/>
          <w:bottom w:val="nil"/>
          <w:right w:val="nil"/>
          <w:between w:val="nil"/>
        </w:pBdr>
        <w:spacing w:line="360" w:lineRule="auto"/>
        <w:jc w:val="both"/>
        <w:rPr>
          <w:color w:val="000000"/>
          <w:sz w:val="24"/>
          <w:szCs w:val="24"/>
        </w:rPr>
      </w:pPr>
    </w:p>
    <w:p w:rsidR="0015287E" w:rsidRDefault="00EC6985">
      <w:pPr>
        <w:pStyle w:val="Normal1"/>
        <w:pBdr>
          <w:top w:val="nil"/>
          <w:left w:val="nil"/>
          <w:bottom w:val="nil"/>
          <w:right w:val="nil"/>
          <w:between w:val="nil"/>
        </w:pBdr>
        <w:spacing w:line="360" w:lineRule="auto"/>
        <w:jc w:val="both"/>
        <w:rPr>
          <w:b/>
          <w:color w:val="000000"/>
          <w:sz w:val="24"/>
          <w:szCs w:val="24"/>
        </w:rPr>
      </w:pPr>
      <w:r>
        <w:rPr>
          <w:b/>
          <w:color w:val="000000"/>
          <w:sz w:val="24"/>
          <w:szCs w:val="24"/>
        </w:rPr>
        <w:t xml:space="preserve">Draft of cost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5287E">
        <w:trPr>
          <w:cantSplit/>
          <w:tblHeader/>
        </w:trPr>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b/>
                <w:color w:val="000000"/>
                <w:sz w:val="24"/>
                <w:szCs w:val="24"/>
              </w:rPr>
            </w:pPr>
            <w:r>
              <w:rPr>
                <w:b/>
                <w:color w:val="000000"/>
                <w:sz w:val="24"/>
                <w:szCs w:val="24"/>
              </w:rPr>
              <w:t xml:space="preserve">Particulars </w:t>
            </w:r>
          </w:p>
        </w:tc>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b/>
                <w:color w:val="000000"/>
                <w:sz w:val="24"/>
                <w:szCs w:val="24"/>
              </w:rPr>
            </w:pPr>
            <w:r>
              <w:rPr>
                <w:b/>
                <w:color w:val="000000"/>
                <w:sz w:val="24"/>
                <w:szCs w:val="24"/>
              </w:rPr>
              <w:t xml:space="preserve">Estimated cost </w:t>
            </w:r>
          </w:p>
        </w:tc>
      </w:tr>
      <w:tr w:rsidR="0015287E">
        <w:trPr>
          <w:cantSplit/>
          <w:tblHeader/>
        </w:trPr>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Charge of the venue </w:t>
            </w:r>
          </w:p>
        </w:tc>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$2000</w:t>
            </w:r>
          </w:p>
        </w:tc>
      </w:tr>
      <w:tr w:rsidR="0015287E">
        <w:trPr>
          <w:cantSplit/>
          <w:tblHeader/>
        </w:trPr>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Food and beverages </w:t>
            </w:r>
          </w:p>
        </w:tc>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$3350</w:t>
            </w:r>
          </w:p>
        </w:tc>
      </w:tr>
      <w:tr w:rsidR="0015287E">
        <w:trPr>
          <w:cantSplit/>
          <w:tblHeader/>
        </w:trPr>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Lighting </w:t>
            </w:r>
          </w:p>
        </w:tc>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$540</w:t>
            </w:r>
          </w:p>
        </w:tc>
      </w:tr>
      <w:tr w:rsidR="0015287E">
        <w:trPr>
          <w:cantSplit/>
          <w:tblHeader/>
        </w:trPr>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Decoration </w:t>
            </w:r>
          </w:p>
        </w:tc>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$200</w:t>
            </w:r>
          </w:p>
        </w:tc>
      </w:tr>
      <w:tr w:rsidR="0015287E">
        <w:trPr>
          <w:cantSplit/>
          <w:tblHeader/>
        </w:trPr>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Electrical gadgets </w:t>
            </w:r>
          </w:p>
        </w:tc>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$340</w:t>
            </w:r>
          </w:p>
        </w:tc>
      </w:tr>
      <w:tr w:rsidR="0015287E">
        <w:trPr>
          <w:cantSplit/>
          <w:tblHeader/>
        </w:trPr>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Games equipment </w:t>
            </w:r>
          </w:p>
        </w:tc>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$200</w:t>
            </w:r>
          </w:p>
        </w:tc>
      </w:tr>
      <w:tr w:rsidR="0015287E">
        <w:trPr>
          <w:cantSplit/>
          <w:tblHeader/>
        </w:trPr>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Emergency generator </w:t>
            </w:r>
          </w:p>
        </w:tc>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$500</w:t>
            </w:r>
          </w:p>
        </w:tc>
      </w:tr>
      <w:tr w:rsidR="0015287E">
        <w:trPr>
          <w:cantSplit/>
          <w:tblHeader/>
        </w:trPr>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Sanitisation </w:t>
            </w:r>
          </w:p>
        </w:tc>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$330</w:t>
            </w:r>
          </w:p>
        </w:tc>
      </w:tr>
      <w:tr w:rsidR="0015287E">
        <w:trPr>
          <w:cantSplit/>
          <w:tblHeader/>
        </w:trPr>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Labour charge </w:t>
            </w:r>
          </w:p>
        </w:tc>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$500</w:t>
            </w:r>
          </w:p>
        </w:tc>
      </w:tr>
      <w:tr w:rsidR="0015287E">
        <w:trPr>
          <w:cantSplit/>
          <w:tblHeader/>
        </w:trPr>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Overhead cost </w:t>
            </w:r>
          </w:p>
        </w:tc>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$140</w:t>
            </w:r>
          </w:p>
        </w:tc>
      </w:tr>
      <w:tr w:rsidR="0015287E">
        <w:trPr>
          <w:cantSplit/>
          <w:tblHeader/>
        </w:trPr>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Total </w:t>
            </w:r>
          </w:p>
        </w:tc>
        <w:tc>
          <w:tcPr>
            <w:tcW w:w="4680"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$8100</w:t>
            </w:r>
          </w:p>
        </w:tc>
      </w:tr>
    </w:tbl>
    <w:p w:rsidR="0015287E" w:rsidRDefault="0015287E">
      <w:pPr>
        <w:pStyle w:val="Normal1"/>
        <w:pBdr>
          <w:top w:val="nil"/>
          <w:left w:val="nil"/>
          <w:bottom w:val="nil"/>
          <w:right w:val="nil"/>
          <w:between w:val="nil"/>
        </w:pBdr>
        <w:spacing w:line="360" w:lineRule="auto"/>
        <w:jc w:val="both"/>
        <w:rPr>
          <w:b/>
          <w:color w:val="000000"/>
          <w:sz w:val="24"/>
          <w:szCs w:val="24"/>
        </w:rPr>
      </w:pP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It has been estimated that a total of $8100 budget is required to successfully complete the event about the Covid-19 awareness program. The project manager needs to choose a venue that is local and encourage participants to get associated with the project. However, they need to make sure that only registered participants take part in the event to limit the gathering in the place. On the other hand, the labour charge of the project is estimated around $500 as the project is not involved with high physical activity. Team members only need to serve the guest and maintain the smoothness of the event. It is essential for the project manager and their team to include a proper sanitisation process to ensure the safety of employees and upcoming guests at the event.</w:t>
      </w:r>
    </w:p>
    <w:p w:rsidR="00AD1620" w:rsidRPr="004C4EB1" w:rsidRDefault="00AD1620" w:rsidP="00AD1620">
      <w:pPr>
        <w:pStyle w:val="Heading1"/>
      </w:pPr>
      <w:bookmarkStart w:id="6" w:name="_Toc90027695"/>
      <w:r w:rsidRPr="004C4EB1">
        <w:t>Project schedule</w:t>
      </w:r>
      <w:bookmarkEnd w:id="6"/>
      <w:r w:rsidRPr="004C4EB1">
        <w:t xml:space="preserve"> </w:t>
      </w:r>
    </w:p>
    <w:p w:rsidR="00AD1620" w:rsidRPr="004C4EB1" w:rsidRDefault="00AD1620" w:rsidP="00AD1620">
      <w:pPr>
        <w:pStyle w:val="Normal1"/>
        <w:spacing w:line="360" w:lineRule="auto"/>
        <w:jc w:val="both"/>
        <w:rPr>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0"/>
        <w:gridCol w:w="1040"/>
        <w:gridCol w:w="1040"/>
        <w:gridCol w:w="1040"/>
        <w:gridCol w:w="1040"/>
        <w:gridCol w:w="1040"/>
        <w:gridCol w:w="1040"/>
        <w:gridCol w:w="1040"/>
        <w:gridCol w:w="1040"/>
      </w:tblGrid>
      <w:tr w:rsidR="00AD1620" w:rsidRPr="004C4EB1" w:rsidTr="0038643D">
        <w:trPr>
          <w:cantSplit/>
          <w:tblHeader/>
        </w:trPr>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 xml:space="preserve">Task </w:t>
            </w: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Week 1</w:t>
            </w: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Week 2</w:t>
            </w: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Week 3</w:t>
            </w: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Week 4</w:t>
            </w: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Week 5</w:t>
            </w: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Week 6</w:t>
            </w: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Week 7</w:t>
            </w: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Week 8</w:t>
            </w:r>
          </w:p>
        </w:tc>
      </w:tr>
      <w:tr w:rsidR="00AD1620" w:rsidRPr="004C4EB1" w:rsidTr="0038643D">
        <w:trPr>
          <w:cantSplit/>
          <w:tblHeader/>
        </w:trPr>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 xml:space="preserve">Selection of venue </w:t>
            </w:r>
          </w:p>
        </w:tc>
        <w:tc>
          <w:tcPr>
            <w:tcW w:w="1040" w:type="dxa"/>
            <w:shd w:val="clear" w:color="auto" w:fill="auto"/>
            <w:tcMar>
              <w:top w:w="100" w:type="dxa"/>
              <w:left w:w="100" w:type="dxa"/>
              <w:bottom w:w="100" w:type="dxa"/>
              <w:right w:w="100" w:type="dxa"/>
            </w:tcMar>
          </w:tcPr>
          <w:p w:rsidR="00AD1620" w:rsidRPr="004C4EB1" w:rsidRDefault="00AD1620" w:rsidP="00031006">
            <w:pPr>
              <w:pStyle w:val="Normal1"/>
              <w:widowControl w:val="0"/>
              <w:pBdr>
                <w:top w:val="nil"/>
                <w:left w:val="nil"/>
                <w:bottom w:val="nil"/>
                <w:right w:val="nil"/>
                <w:between w:val="nil"/>
              </w:pBdr>
              <w:shd w:val="clear" w:color="auto" w:fill="FF0000"/>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r>
      <w:tr w:rsidR="00AD1620" w:rsidRPr="004C4EB1" w:rsidTr="0038643D">
        <w:trPr>
          <w:cantSplit/>
          <w:tblHeader/>
        </w:trPr>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 xml:space="preserve">Selecting team members </w:t>
            </w: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031006">
            <w:pPr>
              <w:pStyle w:val="Normal1"/>
              <w:widowControl w:val="0"/>
              <w:pBdr>
                <w:top w:val="nil"/>
                <w:left w:val="nil"/>
                <w:bottom w:val="nil"/>
                <w:right w:val="nil"/>
                <w:between w:val="nil"/>
              </w:pBdr>
              <w:shd w:val="clear" w:color="auto" w:fill="FFC000"/>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r>
      <w:tr w:rsidR="00AD1620" w:rsidRPr="004C4EB1" w:rsidTr="0038643D">
        <w:trPr>
          <w:cantSplit/>
          <w:tblHeader/>
        </w:trPr>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 xml:space="preserve">Involving reliable suppliers </w:t>
            </w: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031006">
            <w:pPr>
              <w:pStyle w:val="Normal1"/>
              <w:widowControl w:val="0"/>
              <w:pBdr>
                <w:top w:val="nil"/>
                <w:left w:val="nil"/>
                <w:bottom w:val="nil"/>
                <w:right w:val="nil"/>
                <w:between w:val="nil"/>
              </w:pBdr>
              <w:shd w:val="clear" w:color="auto" w:fill="92D050"/>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r>
      <w:tr w:rsidR="00AD1620" w:rsidRPr="004C4EB1" w:rsidTr="0038643D">
        <w:trPr>
          <w:cantSplit/>
          <w:tblHeader/>
        </w:trPr>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 xml:space="preserve">Starting registration process </w:t>
            </w: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031006">
            <w:pPr>
              <w:pStyle w:val="Normal1"/>
              <w:widowControl w:val="0"/>
              <w:pBdr>
                <w:top w:val="nil"/>
                <w:left w:val="nil"/>
                <w:bottom w:val="nil"/>
                <w:right w:val="nil"/>
                <w:between w:val="nil"/>
              </w:pBdr>
              <w:shd w:val="clear" w:color="auto" w:fill="00B050"/>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r>
      <w:tr w:rsidR="00AD1620" w:rsidRPr="004C4EB1" w:rsidTr="0038643D">
        <w:trPr>
          <w:cantSplit/>
          <w:tblHeader/>
        </w:trPr>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Decorating the venue</w:t>
            </w: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031006">
            <w:pPr>
              <w:pStyle w:val="Normal1"/>
              <w:widowControl w:val="0"/>
              <w:pBdr>
                <w:top w:val="nil"/>
                <w:left w:val="nil"/>
                <w:bottom w:val="nil"/>
                <w:right w:val="nil"/>
                <w:between w:val="nil"/>
              </w:pBdr>
              <w:shd w:val="clear" w:color="auto" w:fill="00B0F0"/>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r>
      <w:tr w:rsidR="00AD1620" w:rsidRPr="004C4EB1" w:rsidTr="0038643D">
        <w:trPr>
          <w:cantSplit/>
          <w:tblHeader/>
        </w:trPr>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 xml:space="preserve">Arranging food and beverages </w:t>
            </w: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031006">
            <w:pPr>
              <w:pStyle w:val="Normal1"/>
              <w:widowControl w:val="0"/>
              <w:pBdr>
                <w:top w:val="nil"/>
                <w:left w:val="nil"/>
                <w:bottom w:val="nil"/>
                <w:right w:val="nil"/>
                <w:between w:val="nil"/>
              </w:pBdr>
              <w:shd w:val="clear" w:color="auto" w:fill="002060"/>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r>
      <w:tr w:rsidR="00AD1620" w:rsidRPr="004C4EB1" w:rsidTr="0038643D">
        <w:trPr>
          <w:cantSplit/>
          <w:tblHeader/>
        </w:trPr>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 xml:space="preserve">Preparing recreational activity </w:t>
            </w: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031006">
            <w:pPr>
              <w:pStyle w:val="Normal1"/>
              <w:widowControl w:val="0"/>
              <w:pBdr>
                <w:top w:val="nil"/>
                <w:left w:val="nil"/>
                <w:bottom w:val="nil"/>
                <w:right w:val="nil"/>
                <w:between w:val="nil"/>
              </w:pBdr>
              <w:shd w:val="clear" w:color="auto" w:fill="7030A0"/>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r>
      <w:tr w:rsidR="00AD1620" w:rsidRPr="004C4EB1" w:rsidTr="0038643D">
        <w:trPr>
          <w:cantSplit/>
          <w:tblHeader/>
        </w:trPr>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r w:rsidRPr="004C4EB1">
              <w:rPr>
                <w:b/>
                <w:sz w:val="24"/>
                <w:szCs w:val="24"/>
              </w:rPr>
              <w:t>Sanitisation of the place</w:t>
            </w: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c>
          <w:tcPr>
            <w:tcW w:w="1040" w:type="dxa"/>
            <w:shd w:val="clear" w:color="auto" w:fill="auto"/>
            <w:tcMar>
              <w:top w:w="100" w:type="dxa"/>
              <w:left w:w="100" w:type="dxa"/>
              <w:bottom w:w="100" w:type="dxa"/>
              <w:right w:w="100" w:type="dxa"/>
            </w:tcMar>
          </w:tcPr>
          <w:p w:rsidR="00AD1620" w:rsidRPr="004C4EB1" w:rsidRDefault="00AD1620" w:rsidP="0038643D">
            <w:pPr>
              <w:pStyle w:val="Normal1"/>
              <w:widowControl w:val="0"/>
              <w:pBdr>
                <w:top w:val="nil"/>
                <w:left w:val="nil"/>
                <w:bottom w:val="nil"/>
                <w:right w:val="nil"/>
                <w:between w:val="nil"/>
              </w:pBdr>
              <w:spacing w:line="360" w:lineRule="auto"/>
              <w:jc w:val="both"/>
              <w:rPr>
                <w:b/>
                <w:sz w:val="24"/>
                <w:szCs w:val="24"/>
              </w:rPr>
            </w:pPr>
          </w:p>
        </w:tc>
      </w:tr>
    </w:tbl>
    <w:p w:rsidR="00AD1620" w:rsidRPr="004C4EB1" w:rsidRDefault="00AD1620" w:rsidP="00AD1620">
      <w:pPr>
        <w:pStyle w:val="Normal1"/>
        <w:spacing w:line="360" w:lineRule="auto"/>
        <w:jc w:val="both"/>
        <w:rPr>
          <w:b/>
          <w:sz w:val="24"/>
          <w:szCs w:val="24"/>
        </w:rPr>
      </w:pPr>
    </w:p>
    <w:p w:rsidR="00AD1620" w:rsidRPr="004C4EB1" w:rsidRDefault="00AD1620" w:rsidP="00AD1620">
      <w:pPr>
        <w:pStyle w:val="Normal1"/>
        <w:spacing w:line="360" w:lineRule="auto"/>
        <w:jc w:val="both"/>
        <w:rPr>
          <w:sz w:val="24"/>
          <w:szCs w:val="24"/>
        </w:rPr>
      </w:pPr>
      <w:r w:rsidRPr="004C4EB1">
        <w:rPr>
          <w:sz w:val="24"/>
          <w:szCs w:val="24"/>
        </w:rPr>
        <w:t>It has been estimated that a total of 8 weeks will be required in order to complete the event planning project. The project manager needs to select the local venue that will be easy for the participants to attend. However, the venue needs to have sufficient capacity to allocate enough invitees. On the other hand, it is equally important for the project manager to include skilled and talented members within the project that have enough understanding about the objective of the event planning project (</w:t>
      </w:r>
      <w:proofErr w:type="spellStart"/>
      <w:r w:rsidRPr="004C4EB1">
        <w:rPr>
          <w:sz w:val="24"/>
          <w:szCs w:val="24"/>
          <w:highlight w:val="white"/>
        </w:rPr>
        <w:t>Kadri</w:t>
      </w:r>
      <w:proofErr w:type="spellEnd"/>
      <w:r w:rsidRPr="004C4EB1">
        <w:rPr>
          <w:sz w:val="24"/>
          <w:szCs w:val="24"/>
          <w:highlight w:val="white"/>
        </w:rPr>
        <w:t xml:space="preserve"> </w:t>
      </w:r>
      <w:r w:rsidRPr="004C4EB1">
        <w:rPr>
          <w:i/>
          <w:sz w:val="24"/>
          <w:szCs w:val="24"/>
          <w:highlight w:val="white"/>
        </w:rPr>
        <w:t>et al.</w:t>
      </w:r>
      <w:r w:rsidRPr="004C4EB1">
        <w:rPr>
          <w:sz w:val="24"/>
          <w:szCs w:val="24"/>
          <w:highlight w:val="white"/>
        </w:rPr>
        <w:t xml:space="preserve"> 2018)</w:t>
      </w:r>
      <w:r w:rsidRPr="004C4EB1">
        <w:rPr>
          <w:sz w:val="24"/>
          <w:szCs w:val="24"/>
        </w:rPr>
        <w:t xml:space="preserve">. Selection of suppliers that are reliable enough to deliver essential resources is one of the significant parts of the project. The project manager can also select the local suppliers as it will help in controlling the extra expenses of the project. It is also essential for the project manager to ensure the safety of the incoming guests by properly sanitizing the venue and maintaining social distances to avoid the transmission of the virus. </w:t>
      </w:r>
    </w:p>
    <w:p w:rsidR="00AD1620" w:rsidRDefault="00AD1620">
      <w:pPr>
        <w:pStyle w:val="Normal1"/>
        <w:pBdr>
          <w:top w:val="nil"/>
          <w:left w:val="nil"/>
          <w:bottom w:val="nil"/>
          <w:right w:val="nil"/>
          <w:between w:val="nil"/>
        </w:pBdr>
        <w:spacing w:line="360" w:lineRule="auto"/>
        <w:jc w:val="both"/>
        <w:rPr>
          <w:color w:val="000000"/>
          <w:sz w:val="24"/>
          <w:szCs w:val="24"/>
        </w:rPr>
      </w:pPr>
    </w:p>
    <w:p w:rsidR="0015287E" w:rsidRDefault="00EC6985">
      <w:pPr>
        <w:pStyle w:val="Heading1"/>
      </w:pPr>
      <w:bookmarkStart w:id="7" w:name="_Toc90027696"/>
      <w:r>
        <w:t>Risk assessment</w:t>
      </w:r>
      <w:bookmarkEnd w:id="7"/>
      <w:r>
        <w:t xml:space="preserve"> </w:t>
      </w:r>
    </w:p>
    <w:p w:rsidR="0015287E" w:rsidRDefault="0015287E">
      <w:pPr>
        <w:pStyle w:val="Normal1"/>
        <w:pBdr>
          <w:top w:val="nil"/>
          <w:left w:val="nil"/>
          <w:bottom w:val="nil"/>
          <w:right w:val="nil"/>
          <w:between w:val="nil"/>
        </w:pBdr>
        <w:spacing w:line="360" w:lineRule="auto"/>
        <w:jc w:val="both"/>
        <w:rPr>
          <w:b/>
          <w:color w:val="000000"/>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15287E">
        <w:trPr>
          <w:cantSplit/>
          <w:tblHeader/>
        </w:trPr>
        <w:tc>
          <w:tcPr>
            <w:tcW w:w="1338"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center"/>
              <w:rPr>
                <w:b/>
                <w:color w:val="000000"/>
                <w:sz w:val="24"/>
                <w:szCs w:val="24"/>
              </w:rPr>
            </w:pPr>
            <w:r>
              <w:rPr>
                <w:b/>
                <w:color w:val="000000"/>
                <w:sz w:val="24"/>
                <w:szCs w:val="24"/>
              </w:rPr>
              <w:t xml:space="preserve">Risk </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center"/>
              <w:rPr>
                <w:b/>
                <w:color w:val="000000"/>
                <w:sz w:val="24"/>
                <w:szCs w:val="24"/>
              </w:rPr>
            </w:pPr>
            <w:r>
              <w:rPr>
                <w:b/>
                <w:color w:val="000000"/>
                <w:sz w:val="24"/>
                <w:szCs w:val="24"/>
              </w:rPr>
              <w:t>Areas of risk</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center"/>
              <w:rPr>
                <w:b/>
                <w:color w:val="000000"/>
                <w:sz w:val="24"/>
                <w:szCs w:val="24"/>
              </w:rPr>
            </w:pPr>
            <w:r>
              <w:rPr>
                <w:b/>
                <w:color w:val="000000"/>
                <w:sz w:val="24"/>
                <w:szCs w:val="24"/>
              </w:rPr>
              <w:t xml:space="preserve">Likelihood of the risk </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center"/>
              <w:rPr>
                <w:b/>
                <w:color w:val="000000"/>
                <w:sz w:val="24"/>
                <w:szCs w:val="24"/>
              </w:rPr>
            </w:pPr>
            <w:r>
              <w:rPr>
                <w:b/>
                <w:color w:val="000000"/>
                <w:sz w:val="24"/>
                <w:szCs w:val="24"/>
              </w:rPr>
              <w:t>Degree of impact</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center"/>
              <w:rPr>
                <w:b/>
                <w:color w:val="000000"/>
                <w:sz w:val="24"/>
                <w:szCs w:val="24"/>
              </w:rPr>
            </w:pPr>
            <w:r>
              <w:rPr>
                <w:b/>
                <w:color w:val="000000"/>
                <w:sz w:val="24"/>
                <w:szCs w:val="24"/>
              </w:rPr>
              <w:t xml:space="preserve">Responsibility </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center"/>
              <w:rPr>
                <w:b/>
                <w:color w:val="000000"/>
                <w:sz w:val="24"/>
                <w:szCs w:val="24"/>
              </w:rPr>
            </w:pPr>
            <w:r>
              <w:rPr>
                <w:b/>
                <w:color w:val="000000"/>
                <w:sz w:val="24"/>
                <w:szCs w:val="24"/>
              </w:rPr>
              <w:t xml:space="preserve">Risk analysis </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center"/>
              <w:rPr>
                <w:b/>
                <w:color w:val="000000"/>
                <w:sz w:val="24"/>
                <w:szCs w:val="24"/>
              </w:rPr>
            </w:pPr>
            <w:r>
              <w:rPr>
                <w:b/>
                <w:color w:val="000000"/>
                <w:sz w:val="24"/>
                <w:szCs w:val="24"/>
              </w:rPr>
              <w:t xml:space="preserve">Action taken </w:t>
            </w:r>
          </w:p>
        </w:tc>
      </w:tr>
      <w:tr w:rsidR="0015287E">
        <w:trPr>
          <w:cantSplit/>
          <w:tblHeader/>
        </w:trPr>
        <w:tc>
          <w:tcPr>
            <w:tcW w:w="1338"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Higher cost of the project than anticipated.</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Entire project </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High </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High </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Project manager </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Higher operating expenses than anticipation can impact the overall progress of the project and limit the scope of the project.</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The project manager needs to consider every aspect of the project and include them within the budget preparation so that any type of budgeting error can be prevented. </w:t>
            </w:r>
          </w:p>
        </w:tc>
      </w:tr>
      <w:tr w:rsidR="0015287E">
        <w:trPr>
          <w:cantSplit/>
          <w:tblHeader/>
        </w:trPr>
        <w:tc>
          <w:tcPr>
            <w:tcW w:w="1338"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Preparing unrealistic project management schedule</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Entire project </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Medium </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Medium </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Project manager </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Inability of the team members to meet the deadline of the activities of the project can cause delays in the whole project that ultimately enhance the total budget and time of the project.</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Effective communication needs to be established within the team members of the project that will allow the project manager to share the latest update with employees.</w:t>
            </w:r>
          </w:p>
        </w:tc>
      </w:tr>
      <w:tr w:rsidR="0015287E">
        <w:trPr>
          <w:cantSplit/>
          <w:tblHeader/>
        </w:trPr>
        <w:tc>
          <w:tcPr>
            <w:tcW w:w="1338"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Employing equipment with a reduced life cycle increases the total cost of the project.</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Entire project</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Low </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Low </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 xml:space="preserve">Project manager </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Involvement of unequipped materials and equipment that cause delay or give rise to crisis on the day of the event.</w:t>
            </w:r>
          </w:p>
        </w:tc>
        <w:tc>
          <w:tcPr>
            <w:tcW w:w="1337" w:type="dxa"/>
            <w:shd w:val="clear" w:color="auto" w:fill="auto"/>
            <w:tcMar>
              <w:top w:w="100" w:type="dxa"/>
              <w:left w:w="100" w:type="dxa"/>
              <w:bottom w:w="100" w:type="dxa"/>
              <w:right w:w="100" w:type="dxa"/>
            </w:tcMar>
          </w:tcPr>
          <w:p w:rsidR="0015287E" w:rsidRDefault="00EC6985">
            <w:pPr>
              <w:pStyle w:val="Normal1"/>
              <w:widowControl w:val="0"/>
              <w:pBdr>
                <w:top w:val="nil"/>
                <w:left w:val="nil"/>
                <w:bottom w:val="nil"/>
                <w:right w:val="nil"/>
                <w:between w:val="nil"/>
              </w:pBdr>
              <w:spacing w:line="360" w:lineRule="auto"/>
              <w:jc w:val="both"/>
              <w:rPr>
                <w:color w:val="000000"/>
                <w:sz w:val="24"/>
                <w:szCs w:val="24"/>
              </w:rPr>
            </w:pPr>
            <w:r>
              <w:rPr>
                <w:color w:val="000000"/>
                <w:sz w:val="24"/>
                <w:szCs w:val="24"/>
              </w:rPr>
              <w:t>The project manager needs to involve suppliers that are credible enough to supply long life equipment.</w:t>
            </w:r>
          </w:p>
        </w:tc>
      </w:tr>
    </w:tbl>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Inclusion of the risk analysis matrix will allow the project manager to recognize the probable risk that has the ability to slow down the progress of a project and ultimately reduce the quality of the project outcome (</w:t>
      </w:r>
      <w:r>
        <w:rPr>
          <w:color w:val="000000"/>
          <w:sz w:val="24"/>
          <w:szCs w:val="24"/>
          <w:highlight w:val="white"/>
        </w:rPr>
        <w:t xml:space="preserve">Nguyen </w:t>
      </w:r>
      <w:r>
        <w:rPr>
          <w:i/>
          <w:color w:val="000000"/>
          <w:sz w:val="24"/>
          <w:szCs w:val="24"/>
          <w:highlight w:val="white"/>
        </w:rPr>
        <w:t>et al.</w:t>
      </w:r>
      <w:r>
        <w:rPr>
          <w:color w:val="000000"/>
          <w:sz w:val="24"/>
          <w:szCs w:val="24"/>
          <w:highlight w:val="white"/>
        </w:rPr>
        <w:t xml:space="preserve"> 2018)</w:t>
      </w:r>
      <w:r>
        <w:rPr>
          <w:color w:val="000000"/>
          <w:sz w:val="24"/>
          <w:szCs w:val="24"/>
        </w:rPr>
        <w:t>. Therefore, it is essential for the project manager to consider the probable risks and take necessary action to mitigate the impact of the risks factors. Failure of equipment and ineffective estimation of budget have the ability to affect the progress of the project.</w:t>
      </w:r>
    </w:p>
    <w:p w:rsidR="0015287E" w:rsidRDefault="00EC6985">
      <w:pPr>
        <w:pStyle w:val="Heading1"/>
      </w:pPr>
      <w:bookmarkStart w:id="8" w:name="_Toc90027697"/>
      <w:r>
        <w:t>Conclusion</w:t>
      </w:r>
      <w:bookmarkEnd w:id="8"/>
      <w:r>
        <w:t xml:space="preserve"> </w:t>
      </w:r>
    </w:p>
    <w:p w:rsidR="0015287E" w:rsidRDefault="00EC6985">
      <w:pPr>
        <w:pStyle w:val="Normal1"/>
        <w:pBdr>
          <w:top w:val="nil"/>
          <w:left w:val="nil"/>
          <w:bottom w:val="nil"/>
          <w:right w:val="nil"/>
          <w:between w:val="nil"/>
        </w:pBdr>
        <w:spacing w:line="360" w:lineRule="auto"/>
        <w:jc w:val="both"/>
        <w:rPr>
          <w:color w:val="000000"/>
          <w:sz w:val="24"/>
          <w:szCs w:val="24"/>
        </w:rPr>
      </w:pPr>
      <w:r>
        <w:rPr>
          <w:color w:val="000000"/>
          <w:sz w:val="24"/>
          <w:szCs w:val="24"/>
        </w:rPr>
        <w:t>Hence, it can be concluded that project managers need to prepare a team that is effective enough to manage project crisis and take concrete steps to eradicate the potential issue from the project. As the main aim of the event planning project is to create awareness among the involved customers and employees about Covid-19 virus and encourage them to take proper precautions to ensure the safety of the customers, therefore, it is necessary for the project manager to plan the project in relation to the event topic.</w:t>
      </w:r>
    </w:p>
    <w:p w:rsidR="0015287E" w:rsidRDefault="00EC6985">
      <w:pPr>
        <w:pStyle w:val="Normal1"/>
        <w:pBdr>
          <w:top w:val="nil"/>
          <w:left w:val="nil"/>
          <w:bottom w:val="nil"/>
          <w:right w:val="nil"/>
          <w:between w:val="nil"/>
        </w:pBdr>
        <w:spacing w:line="360" w:lineRule="auto"/>
        <w:jc w:val="both"/>
        <w:rPr>
          <w:color w:val="000000"/>
          <w:sz w:val="24"/>
          <w:szCs w:val="24"/>
        </w:rPr>
      </w:pPr>
      <w:r>
        <w:br w:type="page"/>
      </w:r>
    </w:p>
    <w:p w:rsidR="0015287E" w:rsidRDefault="00EC6985">
      <w:pPr>
        <w:pStyle w:val="Heading1"/>
      </w:pPr>
      <w:bookmarkStart w:id="9" w:name="_Toc90027698"/>
      <w:r>
        <w:t>Reference list</w:t>
      </w:r>
      <w:bookmarkEnd w:id="9"/>
    </w:p>
    <w:p w:rsidR="00096E87" w:rsidRDefault="00096E87">
      <w:pPr>
        <w:pStyle w:val="Normal1"/>
        <w:pBdr>
          <w:top w:val="nil"/>
          <w:left w:val="nil"/>
          <w:bottom w:val="nil"/>
          <w:right w:val="nil"/>
          <w:between w:val="nil"/>
        </w:pBdr>
        <w:spacing w:line="360" w:lineRule="auto"/>
        <w:jc w:val="both"/>
        <w:rPr>
          <w:color w:val="000000"/>
          <w:sz w:val="24"/>
          <w:szCs w:val="24"/>
        </w:rPr>
      </w:pPr>
      <w:r>
        <w:rPr>
          <w:color w:val="000000"/>
          <w:sz w:val="24"/>
          <w:szCs w:val="24"/>
          <w:highlight w:val="white"/>
        </w:rPr>
        <w:t xml:space="preserve">Brink, T., (2017). Managing uncertainty for sustainability of complex projects. </w:t>
      </w:r>
      <w:r>
        <w:rPr>
          <w:i/>
          <w:color w:val="000000"/>
          <w:sz w:val="24"/>
          <w:szCs w:val="24"/>
          <w:highlight w:val="white"/>
        </w:rPr>
        <w:t>International Journal of Managing Projects in Business</w:t>
      </w:r>
      <w:r>
        <w:rPr>
          <w:color w:val="000000"/>
          <w:sz w:val="24"/>
          <w:szCs w:val="24"/>
          <w:highlight w:val="white"/>
        </w:rPr>
        <w:t xml:space="preserve">. </w:t>
      </w:r>
      <w:r>
        <w:rPr>
          <w:color w:val="000000"/>
          <w:sz w:val="24"/>
          <w:szCs w:val="24"/>
        </w:rPr>
        <w:t xml:space="preserve">Available at: </w:t>
      </w:r>
      <w:hyperlink r:id="rId10">
        <w:r>
          <w:rPr>
            <w:color w:val="000000"/>
            <w:sz w:val="24"/>
            <w:szCs w:val="24"/>
          </w:rPr>
          <w:t>https://www.emerald.com/insight/content/doi/10.1108/IJMPB-06-2016-0055/full/html</w:t>
        </w:r>
      </w:hyperlink>
      <w:r>
        <w:rPr>
          <w:color w:val="000000"/>
          <w:sz w:val="24"/>
          <w:szCs w:val="24"/>
        </w:rPr>
        <w:t xml:space="preserve"> [accessed on: 2.12.21]</w:t>
      </w:r>
    </w:p>
    <w:p w:rsidR="00096E87" w:rsidRDefault="00096E87">
      <w:pPr>
        <w:pStyle w:val="Normal1"/>
        <w:pBdr>
          <w:top w:val="nil"/>
          <w:left w:val="nil"/>
          <w:bottom w:val="nil"/>
          <w:right w:val="nil"/>
          <w:between w:val="nil"/>
        </w:pBdr>
        <w:spacing w:line="360" w:lineRule="auto"/>
        <w:jc w:val="both"/>
        <w:rPr>
          <w:color w:val="000000"/>
          <w:sz w:val="24"/>
          <w:szCs w:val="24"/>
        </w:rPr>
      </w:pPr>
      <w:proofErr w:type="spellStart"/>
      <w:r>
        <w:rPr>
          <w:color w:val="000000"/>
          <w:sz w:val="24"/>
          <w:szCs w:val="24"/>
          <w:highlight w:val="white"/>
        </w:rPr>
        <w:t>Eskerod</w:t>
      </w:r>
      <w:proofErr w:type="spellEnd"/>
      <w:r>
        <w:rPr>
          <w:color w:val="000000"/>
          <w:sz w:val="24"/>
          <w:szCs w:val="24"/>
          <w:highlight w:val="white"/>
        </w:rPr>
        <w:t xml:space="preserve">, P. </w:t>
      </w:r>
      <w:r w:rsidR="00972C32">
        <w:rPr>
          <w:color w:val="000000"/>
          <w:sz w:val="24"/>
          <w:szCs w:val="24"/>
          <w:highlight w:val="white"/>
        </w:rPr>
        <w:t>&amp;</w:t>
      </w:r>
      <w:r>
        <w:rPr>
          <w:color w:val="000000"/>
          <w:sz w:val="24"/>
          <w:szCs w:val="24"/>
          <w:highlight w:val="white"/>
        </w:rPr>
        <w:t xml:space="preserve"> Larsen, T., (2018). Advancing project stakeholder analysis by the concept ‘shadows of the context’. </w:t>
      </w:r>
      <w:r>
        <w:rPr>
          <w:i/>
          <w:color w:val="000000"/>
          <w:sz w:val="24"/>
          <w:szCs w:val="24"/>
          <w:highlight w:val="white"/>
        </w:rPr>
        <w:t>International Journal of Project Management</w:t>
      </w:r>
      <w:r>
        <w:rPr>
          <w:color w:val="000000"/>
          <w:sz w:val="24"/>
          <w:szCs w:val="24"/>
          <w:highlight w:val="white"/>
        </w:rPr>
        <w:t xml:space="preserve">, </w:t>
      </w:r>
      <w:r>
        <w:rPr>
          <w:i/>
          <w:color w:val="000000"/>
          <w:sz w:val="24"/>
          <w:szCs w:val="24"/>
          <w:highlight w:val="white"/>
        </w:rPr>
        <w:t>36</w:t>
      </w:r>
      <w:r>
        <w:rPr>
          <w:color w:val="000000"/>
          <w:sz w:val="24"/>
          <w:szCs w:val="24"/>
          <w:highlight w:val="white"/>
        </w:rPr>
        <w:t xml:space="preserve">(1), pp.161-169. </w:t>
      </w:r>
      <w:r>
        <w:rPr>
          <w:color w:val="000000"/>
          <w:sz w:val="24"/>
          <w:szCs w:val="24"/>
        </w:rPr>
        <w:t xml:space="preserve">Available at: </w:t>
      </w:r>
      <w:hyperlink r:id="rId11">
        <w:r>
          <w:rPr>
            <w:color w:val="000000"/>
            <w:sz w:val="24"/>
            <w:szCs w:val="24"/>
          </w:rPr>
          <w:t>https://www.sciencedirect.com/science/article/abs/pii/S0263786317301114</w:t>
        </w:r>
      </w:hyperlink>
      <w:r>
        <w:rPr>
          <w:color w:val="000000"/>
          <w:sz w:val="24"/>
          <w:szCs w:val="24"/>
        </w:rPr>
        <w:t xml:space="preserve"> [accessed on: 2.12.21]</w:t>
      </w:r>
    </w:p>
    <w:p w:rsidR="00096E87" w:rsidRPr="004C4EB1" w:rsidRDefault="00096E87" w:rsidP="00096E87">
      <w:pPr>
        <w:pStyle w:val="Normal1"/>
        <w:spacing w:line="360" w:lineRule="auto"/>
        <w:jc w:val="both"/>
        <w:rPr>
          <w:sz w:val="24"/>
          <w:szCs w:val="24"/>
        </w:rPr>
      </w:pPr>
      <w:proofErr w:type="spellStart"/>
      <w:r w:rsidRPr="004C4EB1">
        <w:rPr>
          <w:sz w:val="24"/>
          <w:szCs w:val="24"/>
          <w:highlight w:val="white"/>
        </w:rPr>
        <w:t>Habibi</w:t>
      </w:r>
      <w:proofErr w:type="spellEnd"/>
      <w:r w:rsidRPr="004C4EB1">
        <w:rPr>
          <w:sz w:val="24"/>
          <w:szCs w:val="24"/>
          <w:highlight w:val="white"/>
        </w:rPr>
        <w:t xml:space="preserve">, F., </w:t>
      </w:r>
      <w:proofErr w:type="spellStart"/>
      <w:r w:rsidRPr="004C4EB1">
        <w:rPr>
          <w:sz w:val="24"/>
          <w:szCs w:val="24"/>
          <w:highlight w:val="white"/>
        </w:rPr>
        <w:t>Barzinpour</w:t>
      </w:r>
      <w:proofErr w:type="spellEnd"/>
      <w:r w:rsidRPr="004C4EB1">
        <w:rPr>
          <w:sz w:val="24"/>
          <w:szCs w:val="24"/>
          <w:highlight w:val="white"/>
        </w:rPr>
        <w:t xml:space="preserve">, F. </w:t>
      </w:r>
      <w:r w:rsidR="00972C32">
        <w:rPr>
          <w:sz w:val="24"/>
          <w:szCs w:val="24"/>
          <w:highlight w:val="white"/>
        </w:rPr>
        <w:t>&amp;</w:t>
      </w:r>
      <w:r w:rsidRPr="004C4EB1">
        <w:rPr>
          <w:sz w:val="24"/>
          <w:szCs w:val="24"/>
          <w:highlight w:val="white"/>
        </w:rPr>
        <w:t xml:space="preserve"> </w:t>
      </w:r>
      <w:proofErr w:type="spellStart"/>
      <w:r w:rsidRPr="004C4EB1">
        <w:rPr>
          <w:sz w:val="24"/>
          <w:szCs w:val="24"/>
          <w:highlight w:val="white"/>
        </w:rPr>
        <w:t>Sadjadi</w:t>
      </w:r>
      <w:proofErr w:type="spellEnd"/>
      <w:r w:rsidRPr="004C4EB1">
        <w:rPr>
          <w:sz w:val="24"/>
          <w:szCs w:val="24"/>
          <w:highlight w:val="white"/>
        </w:rPr>
        <w:t xml:space="preserve">, S., (2018). Resource-constrained project scheduling problem: review of past and recent developments. </w:t>
      </w:r>
      <w:r w:rsidRPr="004C4EB1">
        <w:rPr>
          <w:i/>
          <w:sz w:val="24"/>
          <w:szCs w:val="24"/>
          <w:highlight w:val="white"/>
        </w:rPr>
        <w:t>Journal of project management</w:t>
      </w:r>
      <w:r w:rsidRPr="004C4EB1">
        <w:rPr>
          <w:sz w:val="24"/>
          <w:szCs w:val="24"/>
          <w:highlight w:val="white"/>
        </w:rPr>
        <w:t xml:space="preserve">, </w:t>
      </w:r>
      <w:r w:rsidRPr="004C4EB1">
        <w:rPr>
          <w:i/>
          <w:sz w:val="24"/>
          <w:szCs w:val="24"/>
          <w:highlight w:val="white"/>
        </w:rPr>
        <w:t>3</w:t>
      </w:r>
      <w:r w:rsidRPr="004C4EB1">
        <w:rPr>
          <w:sz w:val="24"/>
          <w:szCs w:val="24"/>
          <w:highlight w:val="white"/>
        </w:rPr>
        <w:t xml:space="preserve">(2), 55-88. </w:t>
      </w:r>
      <w:r w:rsidRPr="004C4EB1">
        <w:rPr>
          <w:sz w:val="24"/>
          <w:szCs w:val="24"/>
        </w:rPr>
        <w:t xml:space="preserve">Available at: </w:t>
      </w:r>
      <w:hyperlink r:id="rId12">
        <w:r w:rsidRPr="004C4EB1">
          <w:rPr>
            <w:sz w:val="24"/>
            <w:szCs w:val="24"/>
          </w:rPr>
          <w:t>http://m.growingscience.com/beta/jpm/2689-resource-constrained-project-scheduling-problem-review-of-past-and-recent-developments.html</w:t>
        </w:r>
      </w:hyperlink>
      <w:r w:rsidRPr="004C4EB1">
        <w:rPr>
          <w:sz w:val="24"/>
          <w:szCs w:val="24"/>
        </w:rPr>
        <w:t xml:space="preserve"> [accessed on: 1.12.21]</w:t>
      </w:r>
    </w:p>
    <w:p w:rsidR="00096E87" w:rsidRDefault="00096E87">
      <w:pPr>
        <w:pStyle w:val="Normal1"/>
        <w:pBdr>
          <w:top w:val="nil"/>
          <w:left w:val="nil"/>
          <w:bottom w:val="nil"/>
          <w:right w:val="nil"/>
          <w:between w:val="nil"/>
        </w:pBdr>
        <w:spacing w:line="360" w:lineRule="auto"/>
        <w:jc w:val="both"/>
        <w:rPr>
          <w:color w:val="000000"/>
          <w:sz w:val="24"/>
          <w:szCs w:val="24"/>
        </w:rPr>
      </w:pPr>
      <w:proofErr w:type="spellStart"/>
      <w:r>
        <w:rPr>
          <w:color w:val="000000"/>
          <w:sz w:val="24"/>
          <w:szCs w:val="24"/>
          <w:highlight w:val="white"/>
        </w:rPr>
        <w:t>Hillsqn</w:t>
      </w:r>
      <w:proofErr w:type="spellEnd"/>
      <w:r>
        <w:rPr>
          <w:color w:val="000000"/>
          <w:sz w:val="24"/>
          <w:szCs w:val="24"/>
          <w:highlight w:val="white"/>
        </w:rPr>
        <w:t xml:space="preserve">, D., (2017). </w:t>
      </w:r>
      <w:r>
        <w:rPr>
          <w:i/>
          <w:color w:val="000000"/>
          <w:sz w:val="24"/>
          <w:szCs w:val="24"/>
          <w:highlight w:val="white"/>
        </w:rPr>
        <w:t>Managing risk in projects</w:t>
      </w:r>
      <w:r>
        <w:rPr>
          <w:color w:val="000000"/>
          <w:sz w:val="24"/>
          <w:szCs w:val="24"/>
          <w:highlight w:val="white"/>
        </w:rPr>
        <w:t xml:space="preserve">. Routledge. </w:t>
      </w:r>
      <w:r>
        <w:rPr>
          <w:color w:val="000000"/>
          <w:sz w:val="24"/>
          <w:szCs w:val="24"/>
        </w:rPr>
        <w:t xml:space="preserve">Available at: </w:t>
      </w:r>
      <w:hyperlink r:id="rId13">
        <w:r>
          <w:rPr>
            <w:color w:val="000000"/>
            <w:sz w:val="24"/>
            <w:szCs w:val="24"/>
          </w:rPr>
          <w:t>https://www.taylorfrancis.com/books/mono/10.4324/9781315249865/managing-risk-projects-david-hillson</w:t>
        </w:r>
      </w:hyperlink>
      <w:r>
        <w:rPr>
          <w:color w:val="000000"/>
          <w:sz w:val="24"/>
          <w:szCs w:val="24"/>
        </w:rPr>
        <w:t xml:space="preserve"> [accessed on: 2.12.21]</w:t>
      </w:r>
    </w:p>
    <w:p w:rsidR="00096E87" w:rsidRPr="004C4EB1" w:rsidRDefault="00096E87" w:rsidP="00096E87">
      <w:pPr>
        <w:pStyle w:val="Normal1"/>
        <w:spacing w:line="360" w:lineRule="auto"/>
        <w:jc w:val="both"/>
        <w:rPr>
          <w:sz w:val="24"/>
          <w:szCs w:val="24"/>
        </w:rPr>
      </w:pPr>
      <w:proofErr w:type="spellStart"/>
      <w:r w:rsidRPr="004C4EB1">
        <w:rPr>
          <w:sz w:val="24"/>
          <w:szCs w:val="24"/>
          <w:highlight w:val="white"/>
        </w:rPr>
        <w:t>Kadri</w:t>
      </w:r>
      <w:proofErr w:type="spellEnd"/>
      <w:r w:rsidRPr="004C4EB1">
        <w:rPr>
          <w:sz w:val="24"/>
          <w:szCs w:val="24"/>
          <w:highlight w:val="white"/>
        </w:rPr>
        <w:t xml:space="preserve">, R.L. </w:t>
      </w:r>
      <w:r w:rsidR="00972C32">
        <w:rPr>
          <w:sz w:val="24"/>
          <w:szCs w:val="24"/>
          <w:highlight w:val="white"/>
        </w:rPr>
        <w:t>&amp;</w:t>
      </w:r>
      <w:r w:rsidRPr="004C4EB1">
        <w:rPr>
          <w:sz w:val="24"/>
          <w:szCs w:val="24"/>
          <w:highlight w:val="white"/>
        </w:rPr>
        <w:t xml:space="preserve"> </w:t>
      </w:r>
      <w:proofErr w:type="spellStart"/>
      <w:r w:rsidRPr="004C4EB1">
        <w:rPr>
          <w:sz w:val="24"/>
          <w:szCs w:val="24"/>
          <w:highlight w:val="white"/>
        </w:rPr>
        <w:t>Boctor</w:t>
      </w:r>
      <w:proofErr w:type="spellEnd"/>
      <w:r w:rsidRPr="004C4EB1">
        <w:rPr>
          <w:sz w:val="24"/>
          <w:szCs w:val="24"/>
          <w:highlight w:val="white"/>
        </w:rPr>
        <w:t xml:space="preserve">, F.F., (2018). An efficient genetic algorithm to solve the resource-constrained project scheduling problem with transfer times: The single mode case. </w:t>
      </w:r>
      <w:r w:rsidRPr="004C4EB1">
        <w:rPr>
          <w:i/>
          <w:sz w:val="24"/>
          <w:szCs w:val="24"/>
          <w:highlight w:val="white"/>
        </w:rPr>
        <w:t>European Journal of Operational Research</w:t>
      </w:r>
      <w:r w:rsidRPr="004C4EB1">
        <w:rPr>
          <w:sz w:val="24"/>
          <w:szCs w:val="24"/>
          <w:highlight w:val="white"/>
        </w:rPr>
        <w:t xml:space="preserve">, </w:t>
      </w:r>
      <w:r w:rsidRPr="004C4EB1">
        <w:rPr>
          <w:i/>
          <w:sz w:val="24"/>
          <w:szCs w:val="24"/>
          <w:highlight w:val="white"/>
        </w:rPr>
        <w:t>265</w:t>
      </w:r>
      <w:r w:rsidRPr="004C4EB1">
        <w:rPr>
          <w:sz w:val="24"/>
          <w:szCs w:val="24"/>
          <w:highlight w:val="white"/>
        </w:rPr>
        <w:t xml:space="preserve">(2), 454-462. </w:t>
      </w:r>
      <w:r w:rsidRPr="004C4EB1">
        <w:rPr>
          <w:sz w:val="24"/>
          <w:szCs w:val="24"/>
        </w:rPr>
        <w:t xml:space="preserve">Available at: </w:t>
      </w:r>
      <w:hyperlink r:id="rId14">
        <w:r w:rsidRPr="004C4EB1">
          <w:rPr>
            <w:sz w:val="24"/>
            <w:szCs w:val="24"/>
          </w:rPr>
          <w:t>https://www.sciencedirect.com/science/article/abs/pii/S0377221717306549</w:t>
        </w:r>
      </w:hyperlink>
      <w:r w:rsidRPr="004C4EB1">
        <w:rPr>
          <w:sz w:val="24"/>
          <w:szCs w:val="24"/>
        </w:rPr>
        <w:t xml:space="preserve"> [accessed on: 1.12.21]</w:t>
      </w:r>
    </w:p>
    <w:p w:rsidR="00096E87" w:rsidRDefault="00096E87">
      <w:pPr>
        <w:pStyle w:val="Normal1"/>
        <w:pBdr>
          <w:top w:val="nil"/>
          <w:left w:val="nil"/>
          <w:bottom w:val="nil"/>
          <w:right w:val="nil"/>
          <w:between w:val="nil"/>
        </w:pBdr>
        <w:spacing w:line="360" w:lineRule="auto"/>
        <w:jc w:val="both"/>
        <w:rPr>
          <w:color w:val="000000"/>
          <w:sz w:val="24"/>
          <w:szCs w:val="24"/>
        </w:rPr>
      </w:pPr>
      <w:proofErr w:type="spellStart"/>
      <w:r>
        <w:rPr>
          <w:color w:val="000000"/>
          <w:sz w:val="24"/>
          <w:szCs w:val="24"/>
          <w:highlight w:val="white"/>
        </w:rPr>
        <w:t>Keers</w:t>
      </w:r>
      <w:proofErr w:type="spellEnd"/>
      <w:r>
        <w:rPr>
          <w:color w:val="000000"/>
          <w:sz w:val="24"/>
          <w:szCs w:val="24"/>
          <w:highlight w:val="white"/>
        </w:rPr>
        <w:t xml:space="preserve">, B.B. </w:t>
      </w:r>
      <w:r w:rsidR="00972C32">
        <w:rPr>
          <w:color w:val="000000"/>
          <w:sz w:val="24"/>
          <w:szCs w:val="24"/>
          <w:highlight w:val="white"/>
        </w:rPr>
        <w:t>&amp;</w:t>
      </w:r>
      <w:r>
        <w:rPr>
          <w:color w:val="000000"/>
          <w:sz w:val="24"/>
          <w:szCs w:val="24"/>
          <w:highlight w:val="white"/>
        </w:rPr>
        <w:t xml:space="preserve"> van </w:t>
      </w:r>
      <w:proofErr w:type="spellStart"/>
      <w:r>
        <w:rPr>
          <w:color w:val="000000"/>
          <w:sz w:val="24"/>
          <w:szCs w:val="24"/>
          <w:highlight w:val="white"/>
        </w:rPr>
        <w:t>Fenema</w:t>
      </w:r>
      <w:proofErr w:type="spellEnd"/>
      <w:r>
        <w:rPr>
          <w:color w:val="000000"/>
          <w:sz w:val="24"/>
          <w:szCs w:val="24"/>
          <w:highlight w:val="white"/>
        </w:rPr>
        <w:t xml:space="preserve">, P.C., (2018). Managing risks in public-private partnership formation projects. </w:t>
      </w:r>
      <w:r>
        <w:rPr>
          <w:i/>
          <w:color w:val="000000"/>
          <w:sz w:val="24"/>
          <w:szCs w:val="24"/>
          <w:highlight w:val="white"/>
        </w:rPr>
        <w:t>International Journal of Project Management</w:t>
      </w:r>
      <w:r>
        <w:rPr>
          <w:color w:val="000000"/>
          <w:sz w:val="24"/>
          <w:szCs w:val="24"/>
          <w:highlight w:val="white"/>
        </w:rPr>
        <w:t xml:space="preserve">, </w:t>
      </w:r>
      <w:r>
        <w:rPr>
          <w:i/>
          <w:color w:val="000000"/>
          <w:sz w:val="24"/>
          <w:szCs w:val="24"/>
          <w:highlight w:val="white"/>
        </w:rPr>
        <w:t>36</w:t>
      </w:r>
      <w:r w:rsidR="00972C32">
        <w:rPr>
          <w:color w:val="000000"/>
          <w:sz w:val="24"/>
          <w:szCs w:val="24"/>
          <w:highlight w:val="white"/>
        </w:rPr>
        <w:t xml:space="preserve">(6), </w:t>
      </w:r>
      <w:r>
        <w:rPr>
          <w:color w:val="000000"/>
          <w:sz w:val="24"/>
          <w:szCs w:val="24"/>
          <w:highlight w:val="white"/>
        </w:rPr>
        <w:t xml:space="preserve">861-875. </w:t>
      </w:r>
      <w:r>
        <w:rPr>
          <w:color w:val="000000"/>
          <w:sz w:val="24"/>
          <w:szCs w:val="24"/>
        </w:rPr>
        <w:t xml:space="preserve">Available at: </w:t>
      </w:r>
      <w:hyperlink r:id="rId15">
        <w:r>
          <w:rPr>
            <w:color w:val="000000"/>
            <w:sz w:val="24"/>
            <w:szCs w:val="24"/>
          </w:rPr>
          <w:t>https://www.sciencedirect.com/science/article/abs/pii/S0263786317309092</w:t>
        </w:r>
      </w:hyperlink>
      <w:r>
        <w:rPr>
          <w:color w:val="000000"/>
          <w:sz w:val="24"/>
          <w:szCs w:val="24"/>
        </w:rPr>
        <w:t xml:space="preserve"> [accessed on: 2.12.21]</w:t>
      </w:r>
    </w:p>
    <w:p w:rsidR="00096E87" w:rsidRDefault="00096E87">
      <w:pPr>
        <w:pStyle w:val="Normal1"/>
        <w:pBdr>
          <w:top w:val="nil"/>
          <w:left w:val="nil"/>
          <w:bottom w:val="nil"/>
          <w:right w:val="nil"/>
          <w:between w:val="nil"/>
        </w:pBdr>
        <w:spacing w:line="360" w:lineRule="auto"/>
        <w:jc w:val="both"/>
        <w:rPr>
          <w:color w:val="000000"/>
          <w:sz w:val="24"/>
          <w:szCs w:val="24"/>
        </w:rPr>
      </w:pPr>
      <w:r>
        <w:rPr>
          <w:color w:val="000000"/>
          <w:sz w:val="24"/>
          <w:szCs w:val="24"/>
          <w:highlight w:val="white"/>
        </w:rPr>
        <w:t xml:space="preserve">Matthews, J., Stanley, T. </w:t>
      </w:r>
      <w:r w:rsidR="00972C32">
        <w:rPr>
          <w:color w:val="000000"/>
          <w:sz w:val="24"/>
          <w:szCs w:val="24"/>
          <w:highlight w:val="white"/>
        </w:rPr>
        <w:t>&amp;</w:t>
      </w:r>
      <w:r>
        <w:rPr>
          <w:color w:val="000000"/>
          <w:sz w:val="24"/>
          <w:szCs w:val="24"/>
          <w:highlight w:val="white"/>
        </w:rPr>
        <w:t xml:space="preserve"> Davidson, P., (2018). Human factors and project challenges influencing employee engagement in a project-based organisation (PBO). </w:t>
      </w:r>
      <w:r>
        <w:rPr>
          <w:i/>
          <w:color w:val="000000"/>
          <w:sz w:val="24"/>
          <w:szCs w:val="24"/>
          <w:highlight w:val="white"/>
        </w:rPr>
        <w:t>International Journal of Managing Projects in Business</w:t>
      </w:r>
      <w:r>
        <w:rPr>
          <w:color w:val="000000"/>
          <w:sz w:val="24"/>
          <w:szCs w:val="24"/>
          <w:highlight w:val="white"/>
        </w:rPr>
        <w:t xml:space="preserve">. </w:t>
      </w:r>
      <w:r>
        <w:rPr>
          <w:color w:val="000000"/>
          <w:sz w:val="24"/>
          <w:szCs w:val="24"/>
        </w:rPr>
        <w:t xml:space="preserve">Available at: </w:t>
      </w:r>
      <w:hyperlink r:id="rId16">
        <w:r>
          <w:rPr>
            <w:color w:val="000000"/>
            <w:sz w:val="24"/>
            <w:szCs w:val="24"/>
          </w:rPr>
          <w:t>https://www.emerald.com/insight/content/doi/10.1108/IJMPB-04-2017-0043/full/html</w:t>
        </w:r>
      </w:hyperlink>
      <w:r>
        <w:rPr>
          <w:color w:val="000000"/>
          <w:sz w:val="24"/>
          <w:szCs w:val="24"/>
        </w:rPr>
        <w:t xml:space="preserve"> [accessed on: 2.12.21]</w:t>
      </w:r>
    </w:p>
    <w:p w:rsidR="00096E87" w:rsidRDefault="00096E87">
      <w:pPr>
        <w:pStyle w:val="Normal1"/>
        <w:pBdr>
          <w:top w:val="nil"/>
          <w:left w:val="nil"/>
          <w:bottom w:val="nil"/>
          <w:right w:val="nil"/>
          <w:between w:val="nil"/>
        </w:pBdr>
        <w:spacing w:line="360" w:lineRule="auto"/>
        <w:jc w:val="both"/>
        <w:rPr>
          <w:color w:val="000000"/>
          <w:sz w:val="24"/>
          <w:szCs w:val="24"/>
        </w:rPr>
      </w:pPr>
      <w:r>
        <w:rPr>
          <w:color w:val="000000"/>
          <w:sz w:val="24"/>
          <w:szCs w:val="24"/>
          <w:highlight w:val="white"/>
        </w:rPr>
        <w:t xml:space="preserve">Nguyen, T.S., Mohamed, S. </w:t>
      </w:r>
      <w:r w:rsidR="00972C32">
        <w:rPr>
          <w:color w:val="000000"/>
          <w:sz w:val="24"/>
          <w:szCs w:val="24"/>
          <w:highlight w:val="white"/>
        </w:rPr>
        <w:t>&amp;</w:t>
      </w:r>
      <w:r>
        <w:rPr>
          <w:color w:val="000000"/>
          <w:sz w:val="24"/>
          <w:szCs w:val="24"/>
          <w:highlight w:val="white"/>
        </w:rPr>
        <w:t xml:space="preserve"> </w:t>
      </w:r>
      <w:proofErr w:type="spellStart"/>
      <w:r>
        <w:rPr>
          <w:color w:val="000000"/>
          <w:sz w:val="24"/>
          <w:szCs w:val="24"/>
          <w:highlight w:val="white"/>
        </w:rPr>
        <w:t>Panuwatwanich</w:t>
      </w:r>
      <w:proofErr w:type="spellEnd"/>
      <w:r>
        <w:rPr>
          <w:color w:val="000000"/>
          <w:sz w:val="24"/>
          <w:szCs w:val="24"/>
          <w:highlight w:val="white"/>
        </w:rPr>
        <w:t xml:space="preserve">, K., (2018). Stakeholder Management in Complex Project: Review of Contemporary Literature. </w:t>
      </w:r>
      <w:r>
        <w:rPr>
          <w:i/>
          <w:color w:val="000000"/>
          <w:sz w:val="24"/>
          <w:szCs w:val="24"/>
          <w:highlight w:val="white"/>
        </w:rPr>
        <w:t>Journal of Engineering, Project &amp; Production Management</w:t>
      </w:r>
      <w:r>
        <w:rPr>
          <w:color w:val="000000"/>
          <w:sz w:val="24"/>
          <w:szCs w:val="24"/>
          <w:highlight w:val="white"/>
        </w:rPr>
        <w:t xml:space="preserve">, </w:t>
      </w:r>
      <w:r>
        <w:rPr>
          <w:i/>
          <w:color w:val="000000"/>
          <w:sz w:val="24"/>
          <w:szCs w:val="24"/>
          <w:highlight w:val="white"/>
        </w:rPr>
        <w:t>8</w:t>
      </w:r>
      <w:r>
        <w:rPr>
          <w:color w:val="000000"/>
          <w:sz w:val="24"/>
          <w:szCs w:val="24"/>
          <w:highlight w:val="white"/>
        </w:rPr>
        <w:t xml:space="preserve">(2). </w:t>
      </w:r>
      <w:r>
        <w:rPr>
          <w:color w:val="000000"/>
          <w:sz w:val="24"/>
          <w:szCs w:val="24"/>
        </w:rPr>
        <w:t xml:space="preserve">Available at: </w:t>
      </w:r>
      <w:hyperlink r:id="rId17">
        <w:r>
          <w:rPr>
            <w:color w:val="000000"/>
            <w:sz w:val="24"/>
            <w:szCs w:val="24"/>
          </w:rPr>
          <w:t>https://www.researchgate.net/profile/Tuan-Son-Nguyen/publication/326801226_Stakeholder_Management_in_Complex_Project_Review_of_Contemporary_Literature/links/5b63e5f80f7e9b00b2a25354/Stakeholder-Management-in-Complex-Project-Review-of-Contemporary-Literature.pdf</w:t>
        </w:r>
      </w:hyperlink>
      <w:r>
        <w:rPr>
          <w:color w:val="000000"/>
          <w:sz w:val="24"/>
          <w:szCs w:val="24"/>
        </w:rPr>
        <w:t xml:space="preserve"> [accessed on: 2.12.21]</w:t>
      </w:r>
    </w:p>
    <w:p w:rsidR="00096E87" w:rsidRDefault="00096E87">
      <w:pPr>
        <w:pStyle w:val="Normal1"/>
        <w:pBdr>
          <w:top w:val="nil"/>
          <w:left w:val="nil"/>
          <w:bottom w:val="nil"/>
          <w:right w:val="nil"/>
          <w:between w:val="nil"/>
        </w:pBdr>
        <w:spacing w:line="360" w:lineRule="auto"/>
        <w:jc w:val="both"/>
        <w:rPr>
          <w:color w:val="000000"/>
          <w:sz w:val="24"/>
          <w:szCs w:val="24"/>
        </w:rPr>
      </w:pPr>
      <w:proofErr w:type="spellStart"/>
      <w:r>
        <w:rPr>
          <w:color w:val="000000"/>
          <w:sz w:val="24"/>
          <w:szCs w:val="24"/>
          <w:highlight w:val="white"/>
        </w:rPr>
        <w:t>Zaher</w:t>
      </w:r>
      <w:proofErr w:type="spellEnd"/>
      <w:r>
        <w:rPr>
          <w:color w:val="000000"/>
          <w:sz w:val="24"/>
          <w:szCs w:val="24"/>
          <w:highlight w:val="white"/>
        </w:rPr>
        <w:t xml:space="preserve">, N., Sykes, C. </w:t>
      </w:r>
      <w:r w:rsidR="00972C32">
        <w:rPr>
          <w:color w:val="000000"/>
          <w:sz w:val="24"/>
          <w:szCs w:val="24"/>
          <w:highlight w:val="white"/>
        </w:rPr>
        <w:t>&amp;</w:t>
      </w:r>
      <w:r>
        <w:rPr>
          <w:color w:val="000000"/>
          <w:sz w:val="24"/>
          <w:szCs w:val="24"/>
          <w:highlight w:val="white"/>
        </w:rPr>
        <w:t xml:space="preserve"> </w:t>
      </w:r>
      <w:proofErr w:type="spellStart"/>
      <w:r>
        <w:rPr>
          <w:color w:val="000000"/>
          <w:sz w:val="24"/>
          <w:szCs w:val="24"/>
          <w:highlight w:val="white"/>
        </w:rPr>
        <w:t>Keevers</w:t>
      </w:r>
      <w:proofErr w:type="spellEnd"/>
      <w:r>
        <w:rPr>
          <w:color w:val="000000"/>
          <w:sz w:val="24"/>
          <w:szCs w:val="24"/>
          <w:highlight w:val="white"/>
        </w:rPr>
        <w:t xml:space="preserve">, L., (2021). A Process Study of Negotiating Challenges of Managing International Development Projects. </w:t>
      </w:r>
      <w:r>
        <w:rPr>
          <w:i/>
          <w:color w:val="000000"/>
          <w:sz w:val="24"/>
          <w:szCs w:val="24"/>
          <w:highlight w:val="white"/>
        </w:rPr>
        <w:t xml:space="preserve">VOLUNTAS: International Journal of Voluntary and </w:t>
      </w:r>
      <w:proofErr w:type="spellStart"/>
      <w:r>
        <w:rPr>
          <w:i/>
          <w:color w:val="000000"/>
          <w:sz w:val="24"/>
          <w:szCs w:val="24"/>
          <w:highlight w:val="white"/>
        </w:rPr>
        <w:t>Nonprofit</w:t>
      </w:r>
      <w:proofErr w:type="spellEnd"/>
      <w:r>
        <w:rPr>
          <w:i/>
          <w:color w:val="000000"/>
          <w:sz w:val="24"/>
          <w:szCs w:val="24"/>
          <w:highlight w:val="white"/>
        </w:rPr>
        <w:t xml:space="preserve"> Organizations</w:t>
      </w:r>
      <w:r>
        <w:rPr>
          <w:color w:val="000000"/>
          <w:sz w:val="24"/>
          <w:szCs w:val="24"/>
          <w:highlight w:val="white"/>
        </w:rPr>
        <w:t xml:space="preserve">, 1-12. </w:t>
      </w:r>
      <w:r>
        <w:rPr>
          <w:color w:val="000000"/>
          <w:sz w:val="24"/>
          <w:szCs w:val="24"/>
        </w:rPr>
        <w:t xml:space="preserve">Available at: </w:t>
      </w:r>
      <w:hyperlink r:id="rId18">
        <w:r>
          <w:rPr>
            <w:color w:val="000000"/>
            <w:sz w:val="24"/>
            <w:szCs w:val="24"/>
          </w:rPr>
          <w:t>https://link.springer.com/article/10.1007/s11266-021-00371-5</w:t>
        </w:r>
      </w:hyperlink>
      <w:r>
        <w:rPr>
          <w:color w:val="000000"/>
          <w:sz w:val="24"/>
          <w:szCs w:val="24"/>
        </w:rPr>
        <w:t xml:space="preserve"> [accessed on: 2.12.21]</w:t>
      </w:r>
    </w:p>
    <w:p w:rsidR="00125F5A" w:rsidRDefault="00125F5A">
      <w:pPr>
        <w:pStyle w:val="Normal1"/>
        <w:pBdr>
          <w:top w:val="nil"/>
          <w:left w:val="nil"/>
          <w:bottom w:val="nil"/>
          <w:right w:val="nil"/>
          <w:between w:val="nil"/>
        </w:pBdr>
        <w:spacing w:line="360" w:lineRule="auto"/>
        <w:jc w:val="both"/>
        <w:rPr>
          <w:color w:val="000000"/>
          <w:sz w:val="24"/>
          <w:szCs w:val="24"/>
        </w:rPr>
      </w:pPr>
    </w:p>
    <w:p w:rsidR="00125F5A" w:rsidRDefault="00125F5A">
      <w:pPr>
        <w:pStyle w:val="Normal1"/>
        <w:pBdr>
          <w:top w:val="nil"/>
          <w:left w:val="nil"/>
          <w:bottom w:val="nil"/>
          <w:right w:val="nil"/>
          <w:between w:val="nil"/>
        </w:pBdr>
        <w:spacing w:line="360" w:lineRule="auto"/>
        <w:jc w:val="both"/>
        <w:rPr>
          <w:color w:val="000000"/>
          <w:sz w:val="24"/>
          <w:szCs w:val="24"/>
        </w:rPr>
      </w:pPr>
    </w:p>
    <w:p w:rsidR="00125F5A" w:rsidRDefault="00125F5A">
      <w:pPr>
        <w:pStyle w:val="Normal1"/>
        <w:pBdr>
          <w:top w:val="nil"/>
          <w:left w:val="nil"/>
          <w:bottom w:val="nil"/>
          <w:right w:val="nil"/>
          <w:between w:val="nil"/>
        </w:pBdr>
        <w:spacing w:line="360" w:lineRule="auto"/>
        <w:jc w:val="both"/>
        <w:rPr>
          <w:color w:val="000000"/>
          <w:sz w:val="24"/>
          <w:szCs w:val="24"/>
        </w:rPr>
      </w:pPr>
    </w:p>
    <w:p w:rsidR="00125F5A" w:rsidRDefault="00125F5A">
      <w:pPr>
        <w:pStyle w:val="Normal1"/>
        <w:pBdr>
          <w:top w:val="nil"/>
          <w:left w:val="nil"/>
          <w:bottom w:val="nil"/>
          <w:right w:val="nil"/>
          <w:between w:val="nil"/>
        </w:pBdr>
        <w:spacing w:line="360" w:lineRule="auto"/>
        <w:jc w:val="both"/>
        <w:rPr>
          <w:color w:val="000000"/>
          <w:sz w:val="24"/>
          <w:szCs w:val="24"/>
        </w:rPr>
      </w:pPr>
    </w:p>
    <w:p w:rsidR="00125F5A" w:rsidRPr="007A6ACB" w:rsidRDefault="00125F5A" w:rsidP="00B72D8E">
      <w:pPr>
        <w:spacing w:line="360" w:lineRule="auto"/>
        <w:jc w:val="center"/>
        <w:rPr>
          <w:rFonts w:eastAsia="Times New Roman"/>
          <w:b/>
          <w:color w:val="000000" w:themeColor="text1"/>
          <w:sz w:val="24"/>
          <w:szCs w:val="24"/>
        </w:rPr>
      </w:pPr>
    </w:p>
    <w:p w:rsidR="00125F5A" w:rsidRPr="007A6ACB" w:rsidRDefault="00125F5A" w:rsidP="00B72D8E">
      <w:pPr>
        <w:spacing w:line="360" w:lineRule="auto"/>
        <w:jc w:val="center"/>
        <w:rPr>
          <w:rFonts w:eastAsia="Times New Roman"/>
          <w:b/>
          <w:color w:val="000000" w:themeColor="text1"/>
          <w:sz w:val="24"/>
          <w:szCs w:val="24"/>
        </w:rPr>
      </w:pPr>
    </w:p>
    <w:p w:rsidR="00125F5A" w:rsidRPr="007A6ACB" w:rsidRDefault="00125F5A" w:rsidP="00B72D8E">
      <w:pPr>
        <w:spacing w:line="360" w:lineRule="auto"/>
        <w:jc w:val="center"/>
        <w:rPr>
          <w:rFonts w:eastAsia="Times New Roman"/>
          <w:b/>
          <w:color w:val="000000" w:themeColor="text1"/>
          <w:sz w:val="24"/>
          <w:szCs w:val="24"/>
        </w:rPr>
      </w:pPr>
    </w:p>
    <w:p w:rsidR="00125F5A" w:rsidRPr="007A6ACB" w:rsidRDefault="00125F5A" w:rsidP="00B72D8E">
      <w:pPr>
        <w:spacing w:line="360" w:lineRule="auto"/>
        <w:jc w:val="center"/>
        <w:rPr>
          <w:rFonts w:eastAsia="Times New Roman"/>
          <w:b/>
          <w:color w:val="000000" w:themeColor="text1"/>
          <w:sz w:val="24"/>
          <w:szCs w:val="24"/>
        </w:rPr>
      </w:pPr>
    </w:p>
    <w:p w:rsidR="00125F5A" w:rsidRPr="007A6ACB" w:rsidRDefault="00125F5A" w:rsidP="00B72D8E">
      <w:pPr>
        <w:spacing w:line="360" w:lineRule="auto"/>
        <w:jc w:val="center"/>
        <w:rPr>
          <w:rFonts w:eastAsia="Times New Roman"/>
          <w:b/>
          <w:color w:val="000000" w:themeColor="text1"/>
          <w:sz w:val="24"/>
          <w:szCs w:val="24"/>
        </w:rPr>
      </w:pPr>
    </w:p>
    <w:p w:rsidR="00125F5A" w:rsidRPr="007A6ACB" w:rsidRDefault="00125F5A" w:rsidP="00B72D8E">
      <w:pPr>
        <w:spacing w:line="360" w:lineRule="auto"/>
        <w:jc w:val="center"/>
        <w:rPr>
          <w:rFonts w:eastAsia="Times New Roman"/>
          <w:b/>
          <w:color w:val="000000" w:themeColor="text1"/>
          <w:sz w:val="24"/>
          <w:szCs w:val="24"/>
        </w:rPr>
      </w:pPr>
    </w:p>
    <w:p w:rsidR="00125F5A" w:rsidRPr="007A6ACB" w:rsidRDefault="00125F5A" w:rsidP="00B72D8E">
      <w:pPr>
        <w:spacing w:line="360" w:lineRule="auto"/>
        <w:jc w:val="center"/>
        <w:rPr>
          <w:rFonts w:eastAsia="Times New Roman"/>
          <w:b/>
          <w:color w:val="000000" w:themeColor="text1"/>
          <w:sz w:val="24"/>
          <w:szCs w:val="24"/>
        </w:rPr>
      </w:pPr>
    </w:p>
    <w:p w:rsidR="006207EA" w:rsidRPr="003413E9" w:rsidRDefault="00125F5A" w:rsidP="00B72D8E">
      <w:pPr>
        <w:spacing w:line="360" w:lineRule="auto"/>
        <w:jc w:val="center"/>
        <w:rPr>
          <w:rFonts w:eastAsia="Times New Roman"/>
          <w:b/>
          <w:color w:val="000000" w:themeColor="text1"/>
          <w:sz w:val="32"/>
          <w:szCs w:val="32"/>
        </w:rPr>
      </w:pPr>
      <w:r w:rsidRPr="003413E9">
        <w:rPr>
          <w:rFonts w:eastAsia="Times New Roman"/>
          <w:b/>
          <w:color w:val="000000" w:themeColor="text1"/>
          <w:sz w:val="32"/>
          <w:szCs w:val="32"/>
        </w:rPr>
        <w:t xml:space="preserve">MANAGING PROJECTS IN THE ORGANISATION </w:t>
      </w:r>
    </w:p>
    <w:p w:rsidR="00354040" w:rsidRPr="003413E9" w:rsidRDefault="006207EA" w:rsidP="00B72D8E">
      <w:pPr>
        <w:spacing w:line="360" w:lineRule="auto"/>
        <w:jc w:val="center"/>
        <w:rPr>
          <w:rFonts w:eastAsia="Times New Roman"/>
          <w:b/>
          <w:color w:val="000000" w:themeColor="text1"/>
          <w:sz w:val="32"/>
          <w:szCs w:val="32"/>
          <w:u w:val="single"/>
        </w:rPr>
      </w:pPr>
      <w:r w:rsidRPr="003413E9">
        <w:rPr>
          <w:rFonts w:eastAsia="Times New Roman"/>
          <w:b/>
          <w:color w:val="000000" w:themeColor="text1"/>
          <w:sz w:val="32"/>
          <w:szCs w:val="32"/>
          <w:u w:val="single"/>
        </w:rPr>
        <w:t xml:space="preserve">PowerPoint  presentation </w:t>
      </w:r>
    </w:p>
    <w:p w:rsidR="00E746CF" w:rsidRPr="005A4DFD" w:rsidRDefault="00E746CF" w:rsidP="00B72D8E">
      <w:pPr>
        <w:pStyle w:val="Normal1"/>
        <w:pBdr>
          <w:top w:val="nil"/>
          <w:left w:val="nil"/>
          <w:bottom w:val="nil"/>
          <w:right w:val="nil"/>
          <w:between w:val="nil"/>
        </w:pBdr>
        <w:spacing w:line="360" w:lineRule="auto"/>
        <w:rPr>
          <w:b/>
          <w:color w:val="000000"/>
          <w:sz w:val="32"/>
          <w:szCs w:val="32"/>
        </w:rPr>
      </w:pPr>
      <w:r w:rsidRPr="005A4DFD">
        <w:rPr>
          <w:b/>
          <w:color w:val="000000"/>
          <w:sz w:val="32"/>
          <w:szCs w:val="32"/>
        </w:rPr>
        <w:t>BA Leadership and management skills for the workplace</w:t>
      </w:r>
    </w:p>
    <w:p w:rsidR="00E746CF" w:rsidRPr="005A4DFD" w:rsidRDefault="00E746CF" w:rsidP="00B72D8E">
      <w:pPr>
        <w:pStyle w:val="Normal1"/>
        <w:pBdr>
          <w:top w:val="nil"/>
          <w:left w:val="nil"/>
          <w:bottom w:val="nil"/>
          <w:right w:val="nil"/>
          <w:between w:val="nil"/>
        </w:pBdr>
        <w:spacing w:line="360" w:lineRule="auto"/>
        <w:rPr>
          <w:b/>
          <w:color w:val="000000"/>
          <w:sz w:val="32"/>
          <w:szCs w:val="32"/>
        </w:rPr>
      </w:pPr>
      <w:r w:rsidRPr="005A4DFD">
        <w:rPr>
          <w:b/>
          <w:color w:val="000000"/>
          <w:sz w:val="32"/>
          <w:szCs w:val="32"/>
        </w:rPr>
        <w:t xml:space="preserve"> </w:t>
      </w:r>
      <w:r>
        <w:rPr>
          <w:b/>
          <w:color w:val="000000"/>
          <w:sz w:val="32"/>
          <w:szCs w:val="32"/>
        </w:rPr>
        <w:t xml:space="preserve">               </w:t>
      </w:r>
      <w:r w:rsidRPr="005A4DFD">
        <w:rPr>
          <w:b/>
          <w:color w:val="000000"/>
          <w:sz w:val="32"/>
          <w:szCs w:val="32"/>
        </w:rPr>
        <w:t>BMSW51</w:t>
      </w:r>
      <w:r>
        <w:rPr>
          <w:b/>
          <w:color w:val="000000"/>
          <w:sz w:val="32"/>
          <w:szCs w:val="32"/>
        </w:rPr>
        <w:t>04</w:t>
      </w:r>
    </w:p>
    <w:p w:rsidR="00E746CF" w:rsidRPr="005A4DFD" w:rsidRDefault="00E746CF" w:rsidP="00B72D8E">
      <w:pPr>
        <w:pStyle w:val="Normal1"/>
        <w:pBdr>
          <w:top w:val="nil"/>
          <w:left w:val="nil"/>
          <w:bottom w:val="nil"/>
          <w:right w:val="nil"/>
          <w:between w:val="nil"/>
        </w:pBdr>
        <w:spacing w:line="360" w:lineRule="auto"/>
        <w:rPr>
          <w:b/>
          <w:color w:val="000000"/>
          <w:sz w:val="32"/>
          <w:szCs w:val="32"/>
        </w:rPr>
      </w:pPr>
      <w:r w:rsidRPr="005A4DFD">
        <w:rPr>
          <w:b/>
          <w:color w:val="000000"/>
          <w:sz w:val="32"/>
          <w:szCs w:val="32"/>
        </w:rPr>
        <w:t xml:space="preserve"> Student Name: </w:t>
      </w:r>
      <w:proofErr w:type="spellStart"/>
      <w:r w:rsidRPr="005A4DFD">
        <w:rPr>
          <w:b/>
          <w:color w:val="000000"/>
          <w:sz w:val="32"/>
          <w:szCs w:val="32"/>
        </w:rPr>
        <w:t>Vasile</w:t>
      </w:r>
      <w:proofErr w:type="spellEnd"/>
    </w:p>
    <w:p w:rsidR="00E746CF" w:rsidRPr="005A4DFD" w:rsidRDefault="00E746CF" w:rsidP="00B72D8E">
      <w:pPr>
        <w:pStyle w:val="Normal1"/>
        <w:pBdr>
          <w:top w:val="nil"/>
          <w:left w:val="nil"/>
          <w:bottom w:val="nil"/>
          <w:right w:val="nil"/>
          <w:between w:val="nil"/>
        </w:pBdr>
        <w:spacing w:line="360" w:lineRule="auto"/>
        <w:rPr>
          <w:b/>
          <w:color w:val="000000"/>
          <w:sz w:val="32"/>
          <w:szCs w:val="32"/>
        </w:rPr>
      </w:pPr>
      <w:r w:rsidRPr="005A4DFD">
        <w:rPr>
          <w:b/>
          <w:color w:val="000000"/>
          <w:sz w:val="32"/>
          <w:szCs w:val="32"/>
        </w:rPr>
        <w:t xml:space="preserve"> </w:t>
      </w:r>
      <w:proofErr w:type="spellStart"/>
      <w:r w:rsidRPr="005A4DFD">
        <w:rPr>
          <w:b/>
          <w:color w:val="000000"/>
          <w:sz w:val="32"/>
          <w:szCs w:val="32"/>
        </w:rPr>
        <w:t>Cibotariu</w:t>
      </w:r>
      <w:proofErr w:type="spellEnd"/>
    </w:p>
    <w:p w:rsidR="00E746CF" w:rsidRPr="005A4DFD" w:rsidRDefault="00E746CF" w:rsidP="00B72D8E">
      <w:pPr>
        <w:pStyle w:val="Normal1"/>
        <w:pBdr>
          <w:top w:val="nil"/>
          <w:left w:val="nil"/>
          <w:bottom w:val="nil"/>
          <w:right w:val="nil"/>
          <w:between w:val="nil"/>
        </w:pBdr>
        <w:spacing w:line="360" w:lineRule="auto"/>
        <w:rPr>
          <w:b/>
          <w:color w:val="000000"/>
          <w:sz w:val="32"/>
          <w:szCs w:val="32"/>
        </w:rPr>
      </w:pPr>
      <w:r w:rsidRPr="005A4DFD">
        <w:rPr>
          <w:b/>
          <w:color w:val="000000"/>
          <w:sz w:val="32"/>
          <w:szCs w:val="32"/>
        </w:rPr>
        <w:t xml:space="preserve"> </w:t>
      </w:r>
      <w:proofErr w:type="spellStart"/>
      <w:r w:rsidRPr="005A4DFD">
        <w:rPr>
          <w:b/>
          <w:color w:val="000000"/>
          <w:sz w:val="32"/>
          <w:szCs w:val="32"/>
        </w:rPr>
        <w:t>StudentID</w:t>
      </w:r>
      <w:proofErr w:type="spellEnd"/>
      <w:r w:rsidRPr="005A4DFD">
        <w:rPr>
          <w:b/>
          <w:color w:val="000000"/>
          <w:sz w:val="32"/>
          <w:szCs w:val="32"/>
        </w:rPr>
        <w:t>: 1921333</w:t>
      </w:r>
    </w:p>
    <w:p w:rsidR="00E746CF" w:rsidRPr="005A4DFD" w:rsidRDefault="00E746CF" w:rsidP="00B72D8E">
      <w:pPr>
        <w:pStyle w:val="Normal1"/>
        <w:pBdr>
          <w:top w:val="nil"/>
          <w:left w:val="nil"/>
          <w:bottom w:val="nil"/>
          <w:right w:val="nil"/>
          <w:between w:val="nil"/>
        </w:pBdr>
        <w:spacing w:line="360" w:lineRule="auto"/>
        <w:rPr>
          <w:b/>
          <w:color w:val="000000"/>
          <w:sz w:val="32"/>
          <w:szCs w:val="32"/>
        </w:rPr>
      </w:pPr>
      <w:r w:rsidRPr="005A4DFD">
        <w:rPr>
          <w:b/>
          <w:color w:val="000000"/>
          <w:sz w:val="32"/>
          <w:szCs w:val="32"/>
        </w:rPr>
        <w:t xml:space="preserve"> Lectures Name :</w:t>
      </w:r>
      <w:r>
        <w:rPr>
          <w:b/>
          <w:color w:val="000000"/>
          <w:sz w:val="32"/>
          <w:szCs w:val="32"/>
        </w:rPr>
        <w:t xml:space="preserve"> </w:t>
      </w:r>
      <w:proofErr w:type="spellStart"/>
      <w:r>
        <w:rPr>
          <w:b/>
          <w:color w:val="000000"/>
          <w:sz w:val="32"/>
          <w:szCs w:val="32"/>
        </w:rPr>
        <w:t>Rexon</w:t>
      </w:r>
      <w:proofErr w:type="spellEnd"/>
      <w:r>
        <w:rPr>
          <w:b/>
          <w:color w:val="000000"/>
          <w:sz w:val="32"/>
          <w:szCs w:val="32"/>
        </w:rPr>
        <w:t xml:space="preserve"> </w:t>
      </w:r>
      <w:proofErr w:type="spellStart"/>
      <w:r>
        <w:rPr>
          <w:b/>
          <w:color w:val="000000"/>
          <w:sz w:val="32"/>
          <w:szCs w:val="32"/>
        </w:rPr>
        <w:t>Nting</w:t>
      </w:r>
      <w:proofErr w:type="spellEnd"/>
    </w:p>
    <w:p w:rsidR="00E746CF" w:rsidRDefault="00E746CF" w:rsidP="00B72D8E">
      <w:pPr>
        <w:pStyle w:val="Normal1"/>
        <w:pBdr>
          <w:top w:val="nil"/>
          <w:left w:val="nil"/>
          <w:bottom w:val="nil"/>
          <w:right w:val="nil"/>
          <w:between w:val="nil"/>
        </w:pBdr>
        <w:spacing w:line="360" w:lineRule="auto"/>
        <w:rPr>
          <w:b/>
          <w:color w:val="000000"/>
          <w:sz w:val="32"/>
          <w:szCs w:val="32"/>
        </w:rPr>
      </w:pPr>
      <w:r w:rsidRPr="005A4DFD">
        <w:rPr>
          <w:b/>
          <w:color w:val="000000"/>
          <w:sz w:val="32"/>
          <w:szCs w:val="32"/>
        </w:rPr>
        <w:t xml:space="preserve"> University: University of Wales Trinity Saint David</w:t>
      </w:r>
    </w:p>
    <w:p w:rsidR="00125F5A" w:rsidRPr="007A6ACB" w:rsidRDefault="00125F5A" w:rsidP="00B72D8E">
      <w:pPr>
        <w:spacing w:line="360" w:lineRule="auto"/>
        <w:jc w:val="center"/>
        <w:rPr>
          <w:rFonts w:eastAsia="Times New Roman"/>
          <w:b/>
          <w:color w:val="000000" w:themeColor="text1"/>
          <w:sz w:val="24"/>
          <w:szCs w:val="24"/>
        </w:rPr>
      </w:pPr>
      <w:r w:rsidRPr="007A6ACB">
        <w:rPr>
          <w:color w:val="000000" w:themeColor="text1"/>
          <w:sz w:val="24"/>
          <w:szCs w:val="24"/>
        </w:rPr>
        <w:br w:type="page"/>
      </w:r>
    </w:p>
    <w:p w:rsidR="00125F5A" w:rsidRPr="007A6ACB" w:rsidRDefault="00125F5A" w:rsidP="00B72D8E">
      <w:pPr>
        <w:spacing w:line="360" w:lineRule="auto"/>
        <w:jc w:val="both"/>
        <w:rPr>
          <w:rFonts w:eastAsia="Times New Roman"/>
          <w:b/>
          <w:color w:val="000000" w:themeColor="text1"/>
          <w:sz w:val="24"/>
          <w:szCs w:val="24"/>
        </w:rPr>
      </w:pPr>
      <w:r w:rsidRPr="007A6ACB">
        <w:rPr>
          <w:rFonts w:eastAsia="Times New Roman"/>
          <w:b/>
          <w:color w:val="000000" w:themeColor="text1"/>
          <w:sz w:val="24"/>
          <w:szCs w:val="24"/>
        </w:rPr>
        <w:t>Introduction</w:t>
      </w:r>
    </w:p>
    <w:p w:rsidR="00125F5A" w:rsidRPr="007A6ACB" w:rsidRDefault="00125F5A" w:rsidP="00B72D8E">
      <w:pPr>
        <w:numPr>
          <w:ilvl w:val="0"/>
          <w:numId w:val="3"/>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 xml:space="preserve">The impact of Covid-19 has left the organisations facing significant challenges in relation to deliverables of effective projects and programs. </w:t>
      </w:r>
    </w:p>
    <w:p w:rsidR="00125F5A" w:rsidRPr="007A6ACB" w:rsidRDefault="00125F5A" w:rsidP="00B72D8E">
      <w:pPr>
        <w:numPr>
          <w:ilvl w:val="0"/>
          <w:numId w:val="3"/>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With the increase in the rate of virus transmission, the business activities were strictly prohibited on the mark of complete shutdown.</w:t>
      </w:r>
    </w:p>
    <w:p w:rsidR="00125F5A" w:rsidRPr="007A6ACB" w:rsidRDefault="00125F5A" w:rsidP="00B72D8E">
      <w:pPr>
        <w:numPr>
          <w:ilvl w:val="0"/>
          <w:numId w:val="3"/>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The day-to-day operations of project management were not typically followed, leading to poor project decision-making.</w:t>
      </w:r>
    </w:p>
    <w:p w:rsidR="00125F5A" w:rsidRPr="007A6ACB" w:rsidRDefault="00125F5A" w:rsidP="00B72D8E">
      <w:pPr>
        <w:spacing w:line="360" w:lineRule="auto"/>
        <w:jc w:val="both"/>
        <w:rPr>
          <w:rFonts w:eastAsia="Times New Roman"/>
          <w:color w:val="000000" w:themeColor="text1"/>
          <w:sz w:val="24"/>
          <w:szCs w:val="24"/>
        </w:rPr>
      </w:pPr>
      <w:r w:rsidRPr="007A6ACB">
        <w:rPr>
          <w:rFonts w:eastAsia="Times New Roman"/>
          <w:color w:val="000000" w:themeColor="text1"/>
          <w:sz w:val="24"/>
          <w:szCs w:val="24"/>
        </w:rPr>
        <w:t xml:space="preserve">In order to improve the project management boundaries, many organisations have involved sustainable strategies to sustain in the market and allow more customer recognition. The study has detailed out the importance of event management in Tesco in order to make the employees aware of maintaining safety regulations. </w:t>
      </w:r>
    </w:p>
    <w:p w:rsidR="00125F5A" w:rsidRPr="007A6ACB" w:rsidRDefault="00125F5A" w:rsidP="00B72D8E">
      <w:pPr>
        <w:spacing w:line="360" w:lineRule="auto"/>
        <w:jc w:val="both"/>
        <w:rPr>
          <w:rFonts w:eastAsia="Times New Roman"/>
          <w:b/>
          <w:color w:val="000000" w:themeColor="text1"/>
          <w:sz w:val="24"/>
          <w:szCs w:val="24"/>
        </w:rPr>
      </w:pPr>
      <w:r w:rsidRPr="007A6ACB">
        <w:rPr>
          <w:rFonts w:eastAsia="Times New Roman"/>
          <w:b/>
          <w:color w:val="000000" w:themeColor="text1"/>
          <w:sz w:val="24"/>
          <w:szCs w:val="24"/>
        </w:rPr>
        <w:t>Scope of the project</w:t>
      </w:r>
    </w:p>
    <w:p w:rsidR="00125F5A" w:rsidRPr="007A6ACB" w:rsidRDefault="00125F5A" w:rsidP="00B72D8E">
      <w:pPr>
        <w:numPr>
          <w:ilvl w:val="0"/>
          <w:numId w:val="1"/>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Tesco is one of the leading retailers in the UK that provides one-stop solution from project conception to successful completion.</w:t>
      </w:r>
    </w:p>
    <w:p w:rsidR="00125F5A" w:rsidRPr="007A6ACB" w:rsidRDefault="00125F5A" w:rsidP="00B72D8E">
      <w:pPr>
        <w:numPr>
          <w:ilvl w:val="0"/>
          <w:numId w:val="1"/>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The organisation aims to conduct a seminar event that can encourage their employees to understand the basic levels of protection against the Covid-19 pandemic (Burns, 2021).</w:t>
      </w:r>
    </w:p>
    <w:p w:rsidR="00125F5A" w:rsidRPr="007A6ACB" w:rsidRDefault="00125F5A" w:rsidP="00B72D8E">
      <w:pPr>
        <w:numPr>
          <w:ilvl w:val="0"/>
          <w:numId w:val="1"/>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This awareness program can allow Tesco to implement sustainable strategies in the organisation and reinforce strong customer engagement levels to gain back market performance.</w:t>
      </w:r>
    </w:p>
    <w:p w:rsidR="00125F5A" w:rsidRPr="007A6ACB" w:rsidRDefault="00125F5A" w:rsidP="00B72D8E">
      <w:pPr>
        <w:spacing w:line="360" w:lineRule="auto"/>
        <w:jc w:val="both"/>
        <w:rPr>
          <w:rFonts w:eastAsia="Times New Roman"/>
          <w:color w:val="000000" w:themeColor="text1"/>
          <w:sz w:val="24"/>
          <w:szCs w:val="24"/>
        </w:rPr>
      </w:pPr>
      <w:r w:rsidRPr="007A6ACB">
        <w:rPr>
          <w:rFonts w:eastAsia="Times New Roman"/>
          <w:color w:val="000000" w:themeColor="text1"/>
          <w:sz w:val="24"/>
          <w:szCs w:val="24"/>
        </w:rPr>
        <w:t>Thus, the project manager needs to account for the necessary resources including a brief schedule for stakeholder analysis, risk assessment, budgetary analysis and WBS to conduct the event.</w:t>
      </w:r>
    </w:p>
    <w:p w:rsidR="00125F5A" w:rsidRPr="007A6ACB" w:rsidRDefault="00125F5A" w:rsidP="00B72D8E">
      <w:pPr>
        <w:spacing w:line="360" w:lineRule="auto"/>
        <w:jc w:val="both"/>
        <w:rPr>
          <w:rFonts w:eastAsia="Times New Roman"/>
          <w:b/>
          <w:color w:val="000000" w:themeColor="text1"/>
          <w:sz w:val="24"/>
          <w:szCs w:val="24"/>
        </w:rPr>
      </w:pPr>
      <w:r w:rsidRPr="007A6ACB">
        <w:rPr>
          <w:rFonts w:eastAsia="Times New Roman"/>
          <w:b/>
          <w:color w:val="000000" w:themeColor="text1"/>
          <w:sz w:val="24"/>
          <w:szCs w:val="24"/>
        </w:rPr>
        <w:t>Stakeholder analysis</w:t>
      </w:r>
    </w:p>
    <w:p w:rsidR="00125F5A" w:rsidRPr="007A6ACB" w:rsidRDefault="00125F5A" w:rsidP="00B72D8E">
      <w:pPr>
        <w:numPr>
          <w:ilvl w:val="0"/>
          <w:numId w:val="4"/>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 xml:space="preserve">The primary stakeholders of Tesco are suppliers, participants, employees and sponsors who are the key players for the survival of the event management program. </w:t>
      </w:r>
    </w:p>
    <w:p w:rsidR="00125F5A" w:rsidRPr="007A6ACB" w:rsidRDefault="00125F5A" w:rsidP="00B72D8E">
      <w:pPr>
        <w:numPr>
          <w:ilvl w:val="0"/>
          <w:numId w:val="4"/>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Secondary stakeholders include the host community, government, volunteers and media that are responsible to manage the data resource of the project.</w:t>
      </w:r>
    </w:p>
    <w:p w:rsidR="00125F5A" w:rsidRPr="007A6ACB" w:rsidRDefault="00125F5A" w:rsidP="00B72D8E">
      <w:pPr>
        <w:numPr>
          <w:ilvl w:val="0"/>
          <w:numId w:val="4"/>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The crucial aspect of stakeholder analysis is to involve them in an effective decision-making process and create sustainable changes among the employees of Tesco (</w:t>
      </w:r>
      <w:proofErr w:type="spellStart"/>
      <w:r w:rsidRPr="007A6ACB">
        <w:rPr>
          <w:rFonts w:eastAsia="Times New Roman"/>
          <w:color w:val="000000" w:themeColor="text1"/>
          <w:sz w:val="24"/>
          <w:szCs w:val="24"/>
          <w:highlight w:val="white"/>
        </w:rPr>
        <w:t>Nnaemeka</w:t>
      </w:r>
      <w:proofErr w:type="spellEnd"/>
      <w:r w:rsidRPr="007A6ACB">
        <w:rPr>
          <w:rFonts w:eastAsia="Times New Roman"/>
          <w:color w:val="000000" w:themeColor="text1"/>
          <w:sz w:val="24"/>
          <w:szCs w:val="24"/>
          <w:highlight w:val="white"/>
        </w:rPr>
        <w:t>, 2020</w:t>
      </w:r>
      <w:r w:rsidRPr="007A6ACB">
        <w:rPr>
          <w:rFonts w:eastAsia="Times New Roman"/>
          <w:color w:val="000000" w:themeColor="text1"/>
          <w:sz w:val="24"/>
          <w:szCs w:val="24"/>
        </w:rPr>
        <w:t>).</w:t>
      </w:r>
    </w:p>
    <w:p w:rsidR="00125F5A" w:rsidRPr="007A6ACB" w:rsidRDefault="00125F5A" w:rsidP="00B72D8E">
      <w:pPr>
        <w:spacing w:line="360" w:lineRule="auto"/>
        <w:jc w:val="both"/>
        <w:rPr>
          <w:rFonts w:eastAsia="Times New Roman"/>
          <w:color w:val="000000" w:themeColor="text1"/>
          <w:sz w:val="24"/>
          <w:szCs w:val="24"/>
        </w:rPr>
      </w:pPr>
      <w:r w:rsidRPr="007A6ACB">
        <w:rPr>
          <w:rFonts w:eastAsia="Times New Roman"/>
          <w:color w:val="000000" w:themeColor="text1"/>
          <w:sz w:val="24"/>
          <w:szCs w:val="24"/>
        </w:rPr>
        <w:t xml:space="preserve">In order to develop a significant awareness program in Tesco, the stakeholders would add value to the community and allocate proper resources under budget to accomplish the project objectives. </w:t>
      </w:r>
    </w:p>
    <w:p w:rsidR="00125F5A" w:rsidRPr="007A6ACB" w:rsidRDefault="00125F5A" w:rsidP="00B72D8E">
      <w:pPr>
        <w:spacing w:line="360" w:lineRule="auto"/>
        <w:jc w:val="both"/>
        <w:rPr>
          <w:rFonts w:eastAsia="Times New Roman"/>
          <w:b/>
          <w:color w:val="000000" w:themeColor="text1"/>
          <w:sz w:val="24"/>
          <w:szCs w:val="24"/>
        </w:rPr>
      </w:pPr>
      <w:r w:rsidRPr="007A6ACB">
        <w:rPr>
          <w:rFonts w:eastAsia="Times New Roman"/>
          <w:b/>
          <w:color w:val="000000" w:themeColor="text1"/>
          <w:sz w:val="24"/>
          <w:szCs w:val="24"/>
        </w:rPr>
        <w:t>WBS</w:t>
      </w:r>
    </w:p>
    <w:p w:rsidR="00125F5A" w:rsidRPr="007A6ACB" w:rsidRDefault="00125F5A" w:rsidP="00B72D8E">
      <w:pPr>
        <w:numPr>
          <w:ilvl w:val="0"/>
          <w:numId w:val="6"/>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Involvement of WBS in the project management of Tesco has encouraged the project manager to divide the tasks in small manageable projects.</w:t>
      </w:r>
    </w:p>
    <w:p w:rsidR="00125F5A" w:rsidRPr="007A6ACB" w:rsidRDefault="00125F5A" w:rsidP="00B72D8E">
      <w:pPr>
        <w:numPr>
          <w:ilvl w:val="0"/>
          <w:numId w:val="6"/>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The WBS have let the project manager ease out the tasks starting from the selection of venue, food arrangements and recreational activities to refresh the mind of participants.</w:t>
      </w:r>
    </w:p>
    <w:p w:rsidR="00125F5A" w:rsidRPr="007A6ACB" w:rsidRDefault="00125F5A" w:rsidP="00B72D8E">
      <w:pPr>
        <w:spacing w:line="360" w:lineRule="auto"/>
        <w:jc w:val="both"/>
        <w:rPr>
          <w:rFonts w:eastAsia="Times New Roman"/>
          <w:color w:val="000000" w:themeColor="text1"/>
          <w:sz w:val="24"/>
          <w:szCs w:val="24"/>
        </w:rPr>
      </w:pPr>
      <w:r w:rsidRPr="007A6ACB">
        <w:rPr>
          <w:rFonts w:eastAsia="Times New Roman"/>
          <w:color w:val="000000" w:themeColor="text1"/>
          <w:sz w:val="24"/>
          <w:szCs w:val="24"/>
        </w:rPr>
        <w:t xml:space="preserve">It has allowed the team members to identify the dependable and </w:t>
      </w:r>
      <w:proofErr w:type="spellStart"/>
      <w:r w:rsidRPr="007A6ACB">
        <w:rPr>
          <w:rFonts w:eastAsia="Times New Roman"/>
          <w:color w:val="000000" w:themeColor="text1"/>
          <w:sz w:val="24"/>
          <w:szCs w:val="24"/>
        </w:rPr>
        <w:t>independable</w:t>
      </w:r>
      <w:proofErr w:type="spellEnd"/>
      <w:r w:rsidRPr="007A6ACB">
        <w:rPr>
          <w:rFonts w:eastAsia="Times New Roman"/>
          <w:color w:val="000000" w:themeColor="text1"/>
          <w:sz w:val="24"/>
          <w:szCs w:val="24"/>
        </w:rPr>
        <w:t xml:space="preserve"> activities of the project in order to complete it within allocated budget and time resources (</w:t>
      </w:r>
      <w:proofErr w:type="spellStart"/>
      <w:r w:rsidRPr="007A6ACB">
        <w:rPr>
          <w:rFonts w:eastAsia="Times New Roman"/>
          <w:color w:val="000000" w:themeColor="text1"/>
          <w:sz w:val="24"/>
          <w:szCs w:val="24"/>
          <w:highlight w:val="white"/>
        </w:rPr>
        <w:t>Saltz</w:t>
      </w:r>
      <w:proofErr w:type="spellEnd"/>
      <w:r w:rsidRPr="007A6ACB">
        <w:rPr>
          <w:rFonts w:eastAsia="Times New Roman"/>
          <w:color w:val="000000" w:themeColor="text1"/>
          <w:sz w:val="24"/>
          <w:szCs w:val="24"/>
          <w:highlight w:val="white"/>
        </w:rPr>
        <w:t xml:space="preserve"> and </w:t>
      </w:r>
      <w:proofErr w:type="spellStart"/>
      <w:r w:rsidRPr="007A6ACB">
        <w:rPr>
          <w:rFonts w:eastAsia="Times New Roman"/>
          <w:color w:val="000000" w:themeColor="text1"/>
          <w:sz w:val="24"/>
          <w:szCs w:val="24"/>
          <w:highlight w:val="white"/>
        </w:rPr>
        <w:t>Crowston</w:t>
      </w:r>
      <w:proofErr w:type="spellEnd"/>
      <w:r w:rsidRPr="007A6ACB">
        <w:rPr>
          <w:rFonts w:eastAsia="Times New Roman"/>
          <w:color w:val="000000" w:themeColor="text1"/>
          <w:sz w:val="24"/>
          <w:szCs w:val="24"/>
          <w:highlight w:val="white"/>
        </w:rPr>
        <w:t>, 2017</w:t>
      </w:r>
      <w:r w:rsidRPr="007A6ACB">
        <w:rPr>
          <w:rFonts w:eastAsia="Times New Roman"/>
          <w:color w:val="000000" w:themeColor="text1"/>
          <w:sz w:val="24"/>
          <w:szCs w:val="24"/>
        </w:rPr>
        <w:t xml:space="preserve">). Developing a creative design, social media amplification and event registration has not been possible successfully without the inclusion of WBS in the project management of Tesco. </w:t>
      </w:r>
    </w:p>
    <w:p w:rsidR="00125F5A" w:rsidRPr="007A6ACB" w:rsidRDefault="00125F5A" w:rsidP="00B72D8E">
      <w:pPr>
        <w:spacing w:line="360" w:lineRule="auto"/>
        <w:jc w:val="both"/>
        <w:rPr>
          <w:rFonts w:eastAsia="Times New Roman"/>
          <w:b/>
          <w:color w:val="000000" w:themeColor="text1"/>
          <w:sz w:val="24"/>
          <w:szCs w:val="24"/>
        </w:rPr>
      </w:pPr>
      <w:r w:rsidRPr="007A6ACB">
        <w:rPr>
          <w:rFonts w:eastAsia="Times New Roman"/>
          <w:b/>
          <w:color w:val="000000" w:themeColor="text1"/>
          <w:sz w:val="24"/>
          <w:szCs w:val="24"/>
        </w:rPr>
        <w:t>Involvement of resources</w:t>
      </w:r>
    </w:p>
    <w:p w:rsidR="00125F5A" w:rsidRPr="007A6ACB" w:rsidRDefault="00125F5A" w:rsidP="00B72D8E">
      <w:pPr>
        <w:numPr>
          <w:ilvl w:val="0"/>
          <w:numId w:val="8"/>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The team members have been accounted for as the major players of the event management program in Tesco.</w:t>
      </w:r>
    </w:p>
    <w:p w:rsidR="00125F5A" w:rsidRPr="007A6ACB" w:rsidRDefault="00125F5A" w:rsidP="00B72D8E">
      <w:pPr>
        <w:numPr>
          <w:ilvl w:val="0"/>
          <w:numId w:val="8"/>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Implementation of project management tools and techniques is known to deliver a strong support channel for the team members as well as the project manager.</w:t>
      </w:r>
    </w:p>
    <w:p w:rsidR="00125F5A" w:rsidRPr="007A6ACB" w:rsidRDefault="00125F5A" w:rsidP="00B72D8E">
      <w:pPr>
        <w:numPr>
          <w:ilvl w:val="0"/>
          <w:numId w:val="8"/>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Involvement of finance resources including the charges for labour, materials, equipment and other social media tools incur great costs for the project of Tesco.</w:t>
      </w:r>
    </w:p>
    <w:p w:rsidR="00125F5A" w:rsidRPr="007A6ACB" w:rsidRDefault="00125F5A" w:rsidP="00B72D8E">
      <w:pPr>
        <w:spacing w:line="360" w:lineRule="auto"/>
        <w:jc w:val="both"/>
        <w:rPr>
          <w:rFonts w:eastAsia="Times New Roman"/>
          <w:color w:val="000000" w:themeColor="text1"/>
          <w:sz w:val="24"/>
          <w:szCs w:val="24"/>
        </w:rPr>
      </w:pPr>
      <w:r w:rsidRPr="007A6ACB">
        <w:rPr>
          <w:rFonts w:eastAsia="Times New Roman"/>
          <w:color w:val="000000" w:themeColor="text1"/>
          <w:sz w:val="24"/>
          <w:szCs w:val="24"/>
        </w:rPr>
        <w:t>Time management resource is another vital aspect of project management that has allowed the project manager to accomplish the project activities within an effective deadline (</w:t>
      </w:r>
      <w:proofErr w:type="spellStart"/>
      <w:r w:rsidRPr="007A6ACB">
        <w:rPr>
          <w:rFonts w:eastAsia="Times New Roman"/>
          <w:color w:val="000000" w:themeColor="text1"/>
          <w:sz w:val="24"/>
          <w:szCs w:val="24"/>
        </w:rPr>
        <w:t>Moriel</w:t>
      </w:r>
      <w:proofErr w:type="spellEnd"/>
      <w:r w:rsidRPr="007A6ACB">
        <w:rPr>
          <w:rFonts w:eastAsia="Times New Roman"/>
          <w:color w:val="000000" w:themeColor="text1"/>
          <w:sz w:val="24"/>
          <w:szCs w:val="24"/>
        </w:rPr>
        <w:t>, 2017).</w:t>
      </w:r>
    </w:p>
    <w:p w:rsidR="00125F5A" w:rsidRPr="007A6ACB" w:rsidRDefault="00125F5A" w:rsidP="00B72D8E">
      <w:pPr>
        <w:spacing w:line="360" w:lineRule="auto"/>
        <w:jc w:val="both"/>
        <w:rPr>
          <w:rFonts w:eastAsia="Times New Roman"/>
          <w:b/>
          <w:color w:val="000000" w:themeColor="text1"/>
          <w:sz w:val="24"/>
          <w:szCs w:val="24"/>
        </w:rPr>
      </w:pPr>
      <w:r w:rsidRPr="007A6ACB">
        <w:rPr>
          <w:rFonts w:eastAsia="Times New Roman"/>
          <w:b/>
          <w:color w:val="000000" w:themeColor="text1"/>
          <w:sz w:val="24"/>
          <w:szCs w:val="24"/>
        </w:rPr>
        <w:t>Draft of cost</w:t>
      </w:r>
    </w:p>
    <w:p w:rsidR="00125F5A" w:rsidRPr="007A6ACB" w:rsidRDefault="00125F5A" w:rsidP="00B72D8E">
      <w:pPr>
        <w:numPr>
          <w:ilvl w:val="0"/>
          <w:numId w:val="5"/>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An approximate amount of $ 8100 has been drafted as a budget criterion for successful Covid-19 awareness program in Tesco.</w:t>
      </w:r>
    </w:p>
    <w:p w:rsidR="00125F5A" w:rsidRPr="007A6ACB" w:rsidRDefault="00125F5A" w:rsidP="00B72D8E">
      <w:pPr>
        <w:numPr>
          <w:ilvl w:val="0"/>
          <w:numId w:val="5"/>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The project manager has estimated the cost by taking a note on the allowance of only registered participants.</w:t>
      </w:r>
    </w:p>
    <w:p w:rsidR="00125F5A" w:rsidRPr="007A6ACB" w:rsidRDefault="00125F5A" w:rsidP="00B72D8E">
      <w:pPr>
        <w:numPr>
          <w:ilvl w:val="0"/>
          <w:numId w:val="5"/>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 xml:space="preserve">Labour charges have also been included as they are responsible for designing the event program in the allocated venue and then serving the guests as per the needs (Matos </w:t>
      </w:r>
      <w:r w:rsidRPr="007A6ACB">
        <w:rPr>
          <w:rFonts w:eastAsia="Times New Roman"/>
          <w:i/>
          <w:color w:val="000000" w:themeColor="text1"/>
          <w:sz w:val="24"/>
          <w:szCs w:val="24"/>
        </w:rPr>
        <w:t xml:space="preserve">et al. </w:t>
      </w:r>
      <w:r w:rsidRPr="007A6ACB">
        <w:rPr>
          <w:rFonts w:eastAsia="Times New Roman"/>
          <w:color w:val="000000" w:themeColor="text1"/>
          <w:sz w:val="24"/>
          <w:szCs w:val="24"/>
        </w:rPr>
        <w:t>2019).</w:t>
      </w:r>
    </w:p>
    <w:p w:rsidR="00125F5A" w:rsidRPr="007A6ACB" w:rsidRDefault="00125F5A" w:rsidP="00B72D8E">
      <w:pPr>
        <w:spacing w:line="360" w:lineRule="auto"/>
        <w:jc w:val="both"/>
        <w:rPr>
          <w:rFonts w:eastAsia="Times New Roman"/>
          <w:color w:val="000000" w:themeColor="text1"/>
          <w:sz w:val="24"/>
          <w:szCs w:val="24"/>
        </w:rPr>
      </w:pPr>
      <w:r w:rsidRPr="007A6ACB">
        <w:rPr>
          <w:rFonts w:eastAsia="Times New Roman"/>
          <w:color w:val="000000" w:themeColor="text1"/>
          <w:sz w:val="24"/>
          <w:szCs w:val="24"/>
        </w:rPr>
        <w:t xml:space="preserve">Sanitation charges have also been allocated within the cost draft as it is regarded to be the most important awareness tool in the event management project of Tesco to ensure the safety of employees as well as the guests. </w:t>
      </w:r>
    </w:p>
    <w:p w:rsidR="00125F5A" w:rsidRPr="007A6ACB" w:rsidRDefault="00125F5A" w:rsidP="00B72D8E">
      <w:pPr>
        <w:pStyle w:val="Normal1"/>
        <w:spacing w:line="360" w:lineRule="auto"/>
        <w:jc w:val="both"/>
        <w:rPr>
          <w:b/>
          <w:color w:val="000000" w:themeColor="text1"/>
          <w:sz w:val="24"/>
          <w:szCs w:val="24"/>
        </w:rPr>
      </w:pPr>
      <w:r w:rsidRPr="007A6ACB">
        <w:rPr>
          <w:b/>
          <w:color w:val="000000" w:themeColor="text1"/>
          <w:sz w:val="24"/>
          <w:szCs w:val="24"/>
        </w:rPr>
        <w:t>Project schedule</w:t>
      </w:r>
    </w:p>
    <w:p w:rsidR="00125F5A" w:rsidRPr="007A6ACB" w:rsidRDefault="00125F5A" w:rsidP="00B72D8E">
      <w:pPr>
        <w:pStyle w:val="Normal1"/>
        <w:numPr>
          <w:ilvl w:val="0"/>
          <w:numId w:val="9"/>
        </w:numPr>
        <w:spacing w:line="360" w:lineRule="auto"/>
        <w:jc w:val="both"/>
        <w:rPr>
          <w:color w:val="000000" w:themeColor="text1"/>
          <w:sz w:val="24"/>
          <w:szCs w:val="24"/>
        </w:rPr>
      </w:pPr>
      <w:r w:rsidRPr="007A6ACB">
        <w:rPr>
          <w:color w:val="000000" w:themeColor="text1"/>
          <w:sz w:val="24"/>
          <w:szCs w:val="24"/>
        </w:rPr>
        <w:t xml:space="preserve">Developing a realistic schedule is one of the crucial tasks for the project manager. In this case, </w:t>
      </w:r>
      <w:proofErr w:type="spellStart"/>
      <w:r w:rsidRPr="007A6ACB">
        <w:rPr>
          <w:color w:val="000000" w:themeColor="text1"/>
          <w:sz w:val="24"/>
          <w:szCs w:val="24"/>
        </w:rPr>
        <w:t>Gannt</w:t>
      </w:r>
      <w:proofErr w:type="spellEnd"/>
      <w:r w:rsidRPr="007A6ACB">
        <w:rPr>
          <w:color w:val="000000" w:themeColor="text1"/>
          <w:sz w:val="24"/>
          <w:szCs w:val="24"/>
        </w:rPr>
        <w:t xml:space="preserve"> chart tool has been used to create a detailed project schedule (</w:t>
      </w:r>
      <w:proofErr w:type="spellStart"/>
      <w:r w:rsidRPr="007A6ACB">
        <w:rPr>
          <w:color w:val="000000" w:themeColor="text1"/>
          <w:sz w:val="24"/>
          <w:szCs w:val="24"/>
          <w:highlight w:val="white"/>
        </w:rPr>
        <w:t>Kadri</w:t>
      </w:r>
      <w:proofErr w:type="spellEnd"/>
      <w:r w:rsidRPr="007A6ACB">
        <w:rPr>
          <w:color w:val="000000" w:themeColor="text1"/>
          <w:sz w:val="24"/>
          <w:szCs w:val="24"/>
          <w:highlight w:val="white"/>
        </w:rPr>
        <w:t xml:space="preserve"> </w:t>
      </w:r>
      <w:r w:rsidRPr="007A6ACB">
        <w:rPr>
          <w:i/>
          <w:color w:val="000000" w:themeColor="text1"/>
          <w:sz w:val="24"/>
          <w:szCs w:val="24"/>
          <w:highlight w:val="white"/>
        </w:rPr>
        <w:t>et al.</w:t>
      </w:r>
      <w:r w:rsidRPr="007A6ACB">
        <w:rPr>
          <w:color w:val="000000" w:themeColor="text1"/>
          <w:sz w:val="24"/>
          <w:szCs w:val="24"/>
          <w:highlight w:val="white"/>
        </w:rPr>
        <w:t xml:space="preserve"> 2018)</w:t>
      </w:r>
      <w:r w:rsidRPr="007A6ACB">
        <w:rPr>
          <w:color w:val="000000" w:themeColor="text1"/>
          <w:sz w:val="24"/>
          <w:szCs w:val="24"/>
        </w:rPr>
        <w:t>.</w:t>
      </w:r>
    </w:p>
    <w:p w:rsidR="00125F5A" w:rsidRPr="007A6ACB" w:rsidRDefault="00125F5A" w:rsidP="00B72D8E">
      <w:pPr>
        <w:pStyle w:val="Normal1"/>
        <w:numPr>
          <w:ilvl w:val="0"/>
          <w:numId w:val="9"/>
        </w:numPr>
        <w:spacing w:line="360" w:lineRule="auto"/>
        <w:jc w:val="both"/>
        <w:rPr>
          <w:color w:val="000000" w:themeColor="text1"/>
          <w:sz w:val="24"/>
          <w:szCs w:val="24"/>
        </w:rPr>
      </w:pPr>
      <w:r w:rsidRPr="007A6ACB">
        <w:rPr>
          <w:color w:val="000000" w:themeColor="text1"/>
          <w:sz w:val="24"/>
          <w:szCs w:val="24"/>
        </w:rPr>
        <w:t>Visual representation of the tasks will allow the project manager to monitor the progress of the project. It will encourage them to complete the total task within the time limit.</w:t>
      </w:r>
    </w:p>
    <w:p w:rsidR="00125F5A" w:rsidRPr="007A6ACB" w:rsidRDefault="00125F5A" w:rsidP="00B72D8E">
      <w:pPr>
        <w:pStyle w:val="Normal1"/>
        <w:spacing w:line="360" w:lineRule="auto"/>
        <w:jc w:val="both"/>
        <w:rPr>
          <w:color w:val="000000" w:themeColor="text1"/>
          <w:sz w:val="24"/>
          <w:szCs w:val="24"/>
        </w:rPr>
      </w:pPr>
      <w:r w:rsidRPr="007A6ACB">
        <w:rPr>
          <w:color w:val="000000" w:themeColor="text1"/>
          <w:sz w:val="24"/>
          <w:szCs w:val="24"/>
        </w:rPr>
        <w:t>Involvement of Gantt charts will enable the project manager to identify the milestone of the project. Recognising the dependent and independent activities within the project will allow the project manager to create an updated project schedule.</w:t>
      </w:r>
    </w:p>
    <w:p w:rsidR="00125F5A" w:rsidRPr="007A6ACB" w:rsidRDefault="00125F5A" w:rsidP="00B72D8E">
      <w:pPr>
        <w:spacing w:line="360" w:lineRule="auto"/>
        <w:jc w:val="both"/>
        <w:rPr>
          <w:rFonts w:eastAsia="Times New Roman"/>
          <w:color w:val="000000" w:themeColor="text1"/>
          <w:sz w:val="24"/>
          <w:szCs w:val="24"/>
        </w:rPr>
      </w:pPr>
    </w:p>
    <w:p w:rsidR="00125F5A" w:rsidRPr="007A6ACB" w:rsidRDefault="00125F5A" w:rsidP="00B72D8E">
      <w:pPr>
        <w:spacing w:line="360" w:lineRule="auto"/>
        <w:jc w:val="both"/>
        <w:rPr>
          <w:rFonts w:eastAsia="Times New Roman"/>
          <w:b/>
          <w:color w:val="000000" w:themeColor="text1"/>
          <w:sz w:val="24"/>
          <w:szCs w:val="24"/>
        </w:rPr>
      </w:pPr>
      <w:r w:rsidRPr="007A6ACB">
        <w:rPr>
          <w:rFonts w:eastAsia="Times New Roman"/>
          <w:b/>
          <w:color w:val="000000" w:themeColor="text1"/>
          <w:sz w:val="24"/>
          <w:szCs w:val="24"/>
        </w:rPr>
        <w:t xml:space="preserve">Risk assessment </w:t>
      </w:r>
    </w:p>
    <w:p w:rsidR="00125F5A" w:rsidRPr="007A6ACB" w:rsidRDefault="00125F5A" w:rsidP="00B72D8E">
      <w:pPr>
        <w:numPr>
          <w:ilvl w:val="0"/>
          <w:numId w:val="7"/>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The higher cost of budget, equipment failure and unrealistic time schedule has been identified as the potential risks to impact on the project of Tesco.</w:t>
      </w:r>
    </w:p>
    <w:p w:rsidR="00125F5A" w:rsidRPr="007A6ACB" w:rsidRDefault="00125F5A" w:rsidP="00B72D8E">
      <w:pPr>
        <w:numPr>
          <w:ilvl w:val="0"/>
          <w:numId w:val="7"/>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Involvement of the risk analysis matrix can encourage the project manager to develop suitable remedies in order to avoid unfortunate scenarios.</w:t>
      </w:r>
    </w:p>
    <w:p w:rsidR="00125F5A" w:rsidRPr="007A6ACB" w:rsidRDefault="00125F5A" w:rsidP="00B72D8E">
      <w:pPr>
        <w:numPr>
          <w:ilvl w:val="0"/>
          <w:numId w:val="7"/>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The project manager needs to hold a strong communication channel and get accustomed with the latest updates of project resources to avoid any hazardous risks in the project.</w:t>
      </w:r>
    </w:p>
    <w:p w:rsidR="00125F5A" w:rsidRPr="007A6ACB" w:rsidRDefault="00125F5A" w:rsidP="00B72D8E">
      <w:pPr>
        <w:spacing w:line="360" w:lineRule="auto"/>
        <w:jc w:val="both"/>
        <w:rPr>
          <w:rFonts w:eastAsia="Times New Roman"/>
          <w:color w:val="000000" w:themeColor="text1"/>
          <w:sz w:val="24"/>
          <w:szCs w:val="24"/>
        </w:rPr>
      </w:pPr>
      <w:r w:rsidRPr="007A6ACB">
        <w:rPr>
          <w:rFonts w:eastAsia="Times New Roman"/>
          <w:color w:val="000000" w:themeColor="text1"/>
          <w:sz w:val="24"/>
          <w:szCs w:val="24"/>
        </w:rPr>
        <w:t>It is essential for the project manager to take necessary steps in order to dissolve the risks and ascertain mitigation factors to reduce the likelihood of potential risks in Tesco’s event management program (</w:t>
      </w:r>
      <w:proofErr w:type="spellStart"/>
      <w:r w:rsidRPr="007A6ACB">
        <w:rPr>
          <w:rFonts w:eastAsia="Times New Roman"/>
          <w:color w:val="000000" w:themeColor="text1"/>
          <w:sz w:val="24"/>
          <w:szCs w:val="24"/>
          <w:highlight w:val="white"/>
        </w:rPr>
        <w:t>Misopoulos</w:t>
      </w:r>
      <w:proofErr w:type="spellEnd"/>
      <w:r w:rsidRPr="007A6ACB">
        <w:rPr>
          <w:rFonts w:eastAsia="Times New Roman"/>
          <w:color w:val="000000" w:themeColor="text1"/>
          <w:sz w:val="24"/>
          <w:szCs w:val="24"/>
          <w:highlight w:val="white"/>
        </w:rPr>
        <w:t xml:space="preserve"> </w:t>
      </w:r>
      <w:r w:rsidRPr="007A6ACB">
        <w:rPr>
          <w:rFonts w:eastAsia="Times New Roman"/>
          <w:i/>
          <w:color w:val="000000" w:themeColor="text1"/>
          <w:sz w:val="24"/>
          <w:szCs w:val="24"/>
          <w:highlight w:val="white"/>
        </w:rPr>
        <w:t xml:space="preserve">et al. </w:t>
      </w:r>
      <w:r w:rsidRPr="007A6ACB">
        <w:rPr>
          <w:rFonts w:eastAsia="Times New Roman"/>
          <w:color w:val="000000" w:themeColor="text1"/>
          <w:sz w:val="24"/>
          <w:szCs w:val="24"/>
          <w:highlight w:val="white"/>
        </w:rPr>
        <w:t>2018</w:t>
      </w:r>
      <w:r w:rsidRPr="007A6ACB">
        <w:rPr>
          <w:rFonts w:eastAsia="Times New Roman"/>
          <w:color w:val="000000" w:themeColor="text1"/>
          <w:sz w:val="24"/>
          <w:szCs w:val="24"/>
        </w:rPr>
        <w:t xml:space="preserve">). </w:t>
      </w:r>
    </w:p>
    <w:p w:rsidR="00125F5A" w:rsidRPr="007A6ACB" w:rsidRDefault="00125F5A" w:rsidP="00B72D8E">
      <w:pPr>
        <w:pStyle w:val="Normal1"/>
        <w:spacing w:line="360" w:lineRule="auto"/>
        <w:jc w:val="both"/>
        <w:rPr>
          <w:b/>
          <w:color w:val="000000" w:themeColor="text1"/>
          <w:sz w:val="24"/>
          <w:szCs w:val="24"/>
        </w:rPr>
      </w:pPr>
      <w:r w:rsidRPr="007A6ACB">
        <w:rPr>
          <w:b/>
          <w:color w:val="000000" w:themeColor="text1"/>
          <w:sz w:val="24"/>
          <w:szCs w:val="24"/>
        </w:rPr>
        <w:t>Challenges of project</w:t>
      </w:r>
    </w:p>
    <w:p w:rsidR="00125F5A" w:rsidRPr="007A6ACB" w:rsidRDefault="00125F5A" w:rsidP="00B72D8E">
      <w:pPr>
        <w:pStyle w:val="Normal1"/>
        <w:numPr>
          <w:ilvl w:val="0"/>
          <w:numId w:val="10"/>
        </w:numPr>
        <w:spacing w:line="360" w:lineRule="auto"/>
        <w:jc w:val="both"/>
        <w:rPr>
          <w:color w:val="000000" w:themeColor="text1"/>
          <w:sz w:val="24"/>
          <w:szCs w:val="24"/>
        </w:rPr>
      </w:pPr>
      <w:r w:rsidRPr="007A6ACB">
        <w:rPr>
          <w:color w:val="000000" w:themeColor="text1"/>
          <w:sz w:val="24"/>
          <w:szCs w:val="24"/>
        </w:rPr>
        <w:t>Scope creep is one of the common challenges that can create difficulty for the project manager (</w:t>
      </w:r>
      <w:proofErr w:type="spellStart"/>
      <w:r w:rsidRPr="007A6ACB">
        <w:rPr>
          <w:color w:val="000000" w:themeColor="text1"/>
          <w:sz w:val="24"/>
          <w:szCs w:val="24"/>
          <w:highlight w:val="white"/>
        </w:rPr>
        <w:t>Habibi</w:t>
      </w:r>
      <w:proofErr w:type="spellEnd"/>
      <w:r w:rsidRPr="007A6ACB">
        <w:rPr>
          <w:color w:val="000000" w:themeColor="text1"/>
          <w:sz w:val="24"/>
          <w:szCs w:val="24"/>
          <w:highlight w:val="white"/>
        </w:rPr>
        <w:t xml:space="preserve"> </w:t>
      </w:r>
      <w:r w:rsidRPr="007A6ACB">
        <w:rPr>
          <w:i/>
          <w:color w:val="000000" w:themeColor="text1"/>
          <w:sz w:val="24"/>
          <w:szCs w:val="24"/>
          <w:highlight w:val="white"/>
        </w:rPr>
        <w:t>et al.</w:t>
      </w:r>
      <w:r w:rsidRPr="007A6ACB">
        <w:rPr>
          <w:color w:val="000000" w:themeColor="text1"/>
          <w:sz w:val="24"/>
          <w:szCs w:val="24"/>
          <w:highlight w:val="white"/>
        </w:rPr>
        <w:t xml:space="preserve"> 2018)</w:t>
      </w:r>
      <w:r w:rsidRPr="007A6ACB">
        <w:rPr>
          <w:color w:val="000000" w:themeColor="text1"/>
          <w:sz w:val="24"/>
          <w:szCs w:val="24"/>
        </w:rPr>
        <w:t>.</w:t>
      </w:r>
    </w:p>
    <w:p w:rsidR="00125F5A" w:rsidRPr="007A6ACB" w:rsidRDefault="00125F5A" w:rsidP="00B72D8E">
      <w:pPr>
        <w:pStyle w:val="Normal1"/>
        <w:numPr>
          <w:ilvl w:val="0"/>
          <w:numId w:val="10"/>
        </w:numPr>
        <w:spacing w:line="360" w:lineRule="auto"/>
        <w:jc w:val="both"/>
        <w:rPr>
          <w:color w:val="000000" w:themeColor="text1"/>
          <w:sz w:val="24"/>
          <w:szCs w:val="24"/>
        </w:rPr>
      </w:pPr>
      <w:r w:rsidRPr="007A6ACB">
        <w:rPr>
          <w:color w:val="000000" w:themeColor="text1"/>
          <w:sz w:val="24"/>
          <w:szCs w:val="24"/>
        </w:rPr>
        <w:t>Ineffective communication is another significant challenge that has the ability to affect the flow of information.</w:t>
      </w:r>
    </w:p>
    <w:p w:rsidR="00125F5A" w:rsidRPr="007A6ACB" w:rsidRDefault="00125F5A" w:rsidP="00B72D8E">
      <w:pPr>
        <w:pStyle w:val="Normal1"/>
        <w:spacing w:line="360" w:lineRule="auto"/>
        <w:jc w:val="both"/>
        <w:rPr>
          <w:color w:val="000000" w:themeColor="text1"/>
          <w:sz w:val="24"/>
          <w:szCs w:val="24"/>
        </w:rPr>
      </w:pPr>
      <w:r w:rsidRPr="007A6ACB">
        <w:rPr>
          <w:color w:val="000000" w:themeColor="text1"/>
          <w:sz w:val="24"/>
          <w:szCs w:val="24"/>
        </w:rPr>
        <w:t>Scope creep can often create difficulty for the project manager as the changing requirements of clients often disturb the progress rate of the project. On the other hand, the project manager is needed to convey important information to the team members so that  the team can generate desired outcomes from the project.</w:t>
      </w:r>
    </w:p>
    <w:p w:rsidR="00125F5A" w:rsidRPr="007A6ACB" w:rsidRDefault="00125F5A" w:rsidP="00B72D8E">
      <w:pPr>
        <w:spacing w:line="360" w:lineRule="auto"/>
        <w:jc w:val="both"/>
        <w:rPr>
          <w:rFonts w:eastAsia="Times New Roman"/>
          <w:color w:val="000000" w:themeColor="text1"/>
          <w:sz w:val="24"/>
          <w:szCs w:val="24"/>
        </w:rPr>
      </w:pPr>
    </w:p>
    <w:p w:rsidR="00125F5A" w:rsidRPr="007A6ACB" w:rsidRDefault="00125F5A" w:rsidP="00B72D8E">
      <w:pPr>
        <w:spacing w:line="360" w:lineRule="auto"/>
        <w:jc w:val="both"/>
        <w:rPr>
          <w:rFonts w:eastAsia="Times New Roman"/>
          <w:b/>
          <w:color w:val="000000" w:themeColor="text1"/>
          <w:sz w:val="24"/>
          <w:szCs w:val="24"/>
        </w:rPr>
      </w:pPr>
      <w:r w:rsidRPr="007A6ACB">
        <w:rPr>
          <w:rFonts w:eastAsia="Times New Roman"/>
          <w:b/>
          <w:color w:val="000000" w:themeColor="text1"/>
          <w:sz w:val="24"/>
          <w:szCs w:val="24"/>
        </w:rPr>
        <w:t xml:space="preserve">Conclusion </w:t>
      </w:r>
    </w:p>
    <w:p w:rsidR="00125F5A" w:rsidRPr="007A6ACB" w:rsidRDefault="00125F5A" w:rsidP="00B72D8E">
      <w:pPr>
        <w:numPr>
          <w:ilvl w:val="0"/>
          <w:numId w:val="2"/>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In conclusion, it can be stated that the project management of Tesco can accomplish their project activities by eradicating the potential issues from the project.</w:t>
      </w:r>
    </w:p>
    <w:p w:rsidR="00125F5A" w:rsidRPr="007A6ACB" w:rsidRDefault="00125F5A" w:rsidP="00B72D8E">
      <w:pPr>
        <w:numPr>
          <w:ilvl w:val="0"/>
          <w:numId w:val="2"/>
        </w:numPr>
        <w:spacing w:line="360" w:lineRule="auto"/>
        <w:jc w:val="both"/>
        <w:rPr>
          <w:rFonts w:eastAsia="Times New Roman"/>
          <w:color w:val="000000" w:themeColor="text1"/>
          <w:sz w:val="24"/>
          <w:szCs w:val="24"/>
        </w:rPr>
      </w:pPr>
      <w:r w:rsidRPr="007A6ACB">
        <w:rPr>
          <w:rFonts w:eastAsia="Times New Roman"/>
          <w:color w:val="000000" w:themeColor="text1"/>
          <w:sz w:val="24"/>
          <w:szCs w:val="24"/>
        </w:rPr>
        <w:t>The project manager needs to involve as much as employees and then customers in order to create a high level of awareness for Covid-19 virus.</w:t>
      </w:r>
    </w:p>
    <w:p w:rsidR="00125F5A" w:rsidRPr="007A6ACB" w:rsidRDefault="00125F5A" w:rsidP="00B72D8E">
      <w:pPr>
        <w:spacing w:line="360" w:lineRule="auto"/>
        <w:jc w:val="both"/>
        <w:rPr>
          <w:rFonts w:eastAsia="Times New Roman"/>
          <w:color w:val="000000" w:themeColor="text1"/>
          <w:sz w:val="24"/>
          <w:szCs w:val="24"/>
        </w:rPr>
      </w:pPr>
      <w:r w:rsidRPr="007A6ACB">
        <w:rPr>
          <w:rFonts w:eastAsia="Times New Roman"/>
          <w:color w:val="000000" w:themeColor="text1"/>
          <w:sz w:val="24"/>
          <w:szCs w:val="24"/>
        </w:rPr>
        <w:t xml:space="preserve">Thus, the event awareness program in Tesco can encourage the employees and customers to learn the basic disciplines of sanitation to fight against the virus onset. </w:t>
      </w:r>
      <w:r w:rsidRPr="007A6ACB">
        <w:rPr>
          <w:color w:val="000000" w:themeColor="text1"/>
          <w:sz w:val="24"/>
          <w:szCs w:val="24"/>
        </w:rPr>
        <w:br w:type="page"/>
      </w:r>
    </w:p>
    <w:p w:rsidR="00125F5A" w:rsidRPr="007A6ACB" w:rsidRDefault="00125F5A" w:rsidP="00B72D8E">
      <w:pPr>
        <w:spacing w:line="360" w:lineRule="auto"/>
        <w:jc w:val="both"/>
        <w:rPr>
          <w:rFonts w:eastAsia="Times New Roman"/>
          <w:b/>
          <w:color w:val="000000" w:themeColor="text1"/>
          <w:sz w:val="24"/>
          <w:szCs w:val="24"/>
        </w:rPr>
      </w:pPr>
      <w:r w:rsidRPr="007A6ACB">
        <w:rPr>
          <w:rFonts w:eastAsia="Times New Roman"/>
          <w:b/>
          <w:color w:val="000000" w:themeColor="text1"/>
          <w:sz w:val="24"/>
          <w:szCs w:val="24"/>
        </w:rPr>
        <w:t>Reference list</w:t>
      </w:r>
    </w:p>
    <w:p w:rsidR="00125F5A" w:rsidRPr="007A6ACB" w:rsidRDefault="00125F5A" w:rsidP="00B72D8E">
      <w:pPr>
        <w:spacing w:line="360" w:lineRule="auto"/>
        <w:jc w:val="both"/>
        <w:rPr>
          <w:rFonts w:eastAsia="Times New Roman"/>
          <w:color w:val="000000" w:themeColor="text1"/>
          <w:sz w:val="24"/>
          <w:szCs w:val="24"/>
        </w:rPr>
      </w:pPr>
      <w:r w:rsidRPr="007A6ACB">
        <w:rPr>
          <w:rFonts w:eastAsia="Times New Roman"/>
          <w:color w:val="000000" w:themeColor="text1"/>
          <w:sz w:val="24"/>
          <w:szCs w:val="24"/>
          <w:highlight w:val="white"/>
        </w:rPr>
        <w:t xml:space="preserve">Burns, D., (2021). Organizational change and project management: A review of existing project management methodologies and the organizational impact for teams on an agile journey. </w:t>
      </w:r>
      <w:r w:rsidRPr="007A6ACB">
        <w:rPr>
          <w:rFonts w:eastAsia="Times New Roman"/>
          <w:color w:val="000000" w:themeColor="text1"/>
          <w:sz w:val="24"/>
          <w:szCs w:val="24"/>
        </w:rPr>
        <w:t>Available at: https://minds.wisconsin.edu/bitstream/handle/1793/82256/Burns,%20Derek.pdf?sequence=1 [Accessed 7 December 2021]</w:t>
      </w:r>
    </w:p>
    <w:p w:rsidR="00125F5A" w:rsidRPr="007A6ACB" w:rsidRDefault="00125F5A" w:rsidP="00B72D8E">
      <w:pPr>
        <w:spacing w:line="360" w:lineRule="auto"/>
        <w:jc w:val="both"/>
        <w:rPr>
          <w:rFonts w:eastAsia="Times New Roman"/>
          <w:color w:val="000000" w:themeColor="text1"/>
          <w:sz w:val="24"/>
          <w:szCs w:val="24"/>
        </w:rPr>
      </w:pPr>
      <w:r w:rsidRPr="007A6ACB">
        <w:rPr>
          <w:rFonts w:eastAsia="Times New Roman"/>
          <w:color w:val="000000" w:themeColor="text1"/>
          <w:sz w:val="24"/>
          <w:szCs w:val="24"/>
          <w:highlight w:val="white"/>
        </w:rPr>
        <w:t xml:space="preserve">Matos, P.V., </w:t>
      </w:r>
      <w:proofErr w:type="spellStart"/>
      <w:r w:rsidRPr="007A6ACB">
        <w:rPr>
          <w:rFonts w:eastAsia="Times New Roman"/>
          <w:color w:val="000000" w:themeColor="text1"/>
          <w:sz w:val="24"/>
          <w:szCs w:val="24"/>
          <w:highlight w:val="white"/>
        </w:rPr>
        <w:t>Romão</w:t>
      </w:r>
      <w:proofErr w:type="spellEnd"/>
      <w:r w:rsidRPr="007A6ACB">
        <w:rPr>
          <w:rFonts w:eastAsia="Times New Roman"/>
          <w:color w:val="000000" w:themeColor="text1"/>
          <w:sz w:val="24"/>
          <w:szCs w:val="24"/>
          <w:highlight w:val="white"/>
        </w:rPr>
        <w:t xml:space="preserve">, M., </w:t>
      </w:r>
      <w:proofErr w:type="spellStart"/>
      <w:r w:rsidRPr="007A6ACB">
        <w:rPr>
          <w:rFonts w:eastAsia="Times New Roman"/>
          <w:color w:val="000000" w:themeColor="text1"/>
          <w:sz w:val="24"/>
          <w:szCs w:val="24"/>
          <w:highlight w:val="white"/>
        </w:rPr>
        <w:t>Sarmento</w:t>
      </w:r>
      <w:proofErr w:type="spellEnd"/>
      <w:r w:rsidRPr="007A6ACB">
        <w:rPr>
          <w:rFonts w:eastAsia="Times New Roman"/>
          <w:color w:val="000000" w:themeColor="text1"/>
          <w:sz w:val="24"/>
          <w:szCs w:val="24"/>
          <w:highlight w:val="white"/>
        </w:rPr>
        <w:t xml:space="preserve">, J.M. &amp; </w:t>
      </w:r>
      <w:proofErr w:type="spellStart"/>
      <w:r w:rsidRPr="007A6ACB">
        <w:rPr>
          <w:rFonts w:eastAsia="Times New Roman"/>
          <w:color w:val="000000" w:themeColor="text1"/>
          <w:sz w:val="24"/>
          <w:szCs w:val="24"/>
          <w:highlight w:val="white"/>
        </w:rPr>
        <w:t>Abaladas</w:t>
      </w:r>
      <w:proofErr w:type="spellEnd"/>
      <w:r w:rsidRPr="007A6ACB">
        <w:rPr>
          <w:rFonts w:eastAsia="Times New Roman"/>
          <w:color w:val="000000" w:themeColor="text1"/>
          <w:sz w:val="24"/>
          <w:szCs w:val="24"/>
          <w:highlight w:val="white"/>
        </w:rPr>
        <w:t xml:space="preserve">, A., (2019). The adoption of project management methodologies and tools by NGDOs: A mixed methods perspective. </w:t>
      </w:r>
      <w:r w:rsidRPr="007A6ACB">
        <w:rPr>
          <w:rFonts w:eastAsia="Times New Roman"/>
          <w:i/>
          <w:color w:val="000000" w:themeColor="text1"/>
          <w:sz w:val="24"/>
          <w:szCs w:val="24"/>
          <w:highlight w:val="white"/>
        </w:rPr>
        <w:t>Journal of Business Research</w:t>
      </w:r>
      <w:r w:rsidRPr="007A6ACB">
        <w:rPr>
          <w:rFonts w:eastAsia="Times New Roman"/>
          <w:color w:val="000000" w:themeColor="text1"/>
          <w:sz w:val="24"/>
          <w:szCs w:val="24"/>
          <w:highlight w:val="white"/>
        </w:rPr>
        <w:t xml:space="preserve">, </w:t>
      </w:r>
      <w:r w:rsidRPr="007A6ACB">
        <w:rPr>
          <w:rFonts w:eastAsia="Times New Roman"/>
          <w:i/>
          <w:color w:val="000000" w:themeColor="text1"/>
          <w:sz w:val="24"/>
          <w:szCs w:val="24"/>
          <w:highlight w:val="white"/>
        </w:rPr>
        <w:t>101</w:t>
      </w:r>
      <w:r w:rsidRPr="007A6ACB">
        <w:rPr>
          <w:rFonts w:eastAsia="Times New Roman"/>
          <w:color w:val="000000" w:themeColor="text1"/>
          <w:sz w:val="24"/>
          <w:szCs w:val="24"/>
          <w:highlight w:val="white"/>
        </w:rPr>
        <w:t xml:space="preserve">, pp.651-659. </w:t>
      </w:r>
      <w:r w:rsidRPr="007A6ACB">
        <w:rPr>
          <w:rFonts w:eastAsia="Times New Roman"/>
          <w:color w:val="000000" w:themeColor="text1"/>
          <w:sz w:val="24"/>
          <w:szCs w:val="24"/>
        </w:rPr>
        <w:t>Available at: https://www.sciencedirect.com/science/article/abs/pii/S0148296319300852 [Accessed 6 December 2021]</w:t>
      </w:r>
    </w:p>
    <w:p w:rsidR="00125F5A" w:rsidRPr="007A6ACB" w:rsidRDefault="00125F5A" w:rsidP="00B72D8E">
      <w:pPr>
        <w:spacing w:line="360" w:lineRule="auto"/>
        <w:jc w:val="both"/>
        <w:rPr>
          <w:rFonts w:eastAsia="Times New Roman"/>
          <w:color w:val="000000" w:themeColor="text1"/>
          <w:sz w:val="24"/>
          <w:szCs w:val="24"/>
        </w:rPr>
      </w:pPr>
      <w:proofErr w:type="spellStart"/>
      <w:r w:rsidRPr="007A6ACB">
        <w:rPr>
          <w:rFonts w:eastAsia="Times New Roman"/>
          <w:color w:val="000000" w:themeColor="text1"/>
          <w:sz w:val="24"/>
          <w:szCs w:val="24"/>
          <w:highlight w:val="white"/>
        </w:rPr>
        <w:t>Misopoulos</w:t>
      </w:r>
      <w:proofErr w:type="spellEnd"/>
      <w:r w:rsidRPr="007A6ACB">
        <w:rPr>
          <w:rFonts w:eastAsia="Times New Roman"/>
          <w:color w:val="000000" w:themeColor="text1"/>
          <w:sz w:val="24"/>
          <w:szCs w:val="24"/>
          <w:highlight w:val="white"/>
        </w:rPr>
        <w:t xml:space="preserve">, F., </w:t>
      </w:r>
      <w:proofErr w:type="spellStart"/>
      <w:r w:rsidRPr="007A6ACB">
        <w:rPr>
          <w:rFonts w:eastAsia="Times New Roman"/>
          <w:color w:val="000000" w:themeColor="text1"/>
          <w:sz w:val="24"/>
          <w:szCs w:val="24"/>
          <w:highlight w:val="white"/>
        </w:rPr>
        <w:t>Michaelides</w:t>
      </w:r>
      <w:proofErr w:type="spellEnd"/>
      <w:r w:rsidRPr="007A6ACB">
        <w:rPr>
          <w:rFonts w:eastAsia="Times New Roman"/>
          <w:color w:val="000000" w:themeColor="text1"/>
          <w:sz w:val="24"/>
          <w:szCs w:val="24"/>
          <w:highlight w:val="white"/>
        </w:rPr>
        <w:t xml:space="preserve">, R., </w:t>
      </w:r>
      <w:proofErr w:type="spellStart"/>
      <w:r w:rsidRPr="007A6ACB">
        <w:rPr>
          <w:rFonts w:eastAsia="Times New Roman"/>
          <w:color w:val="000000" w:themeColor="text1"/>
          <w:sz w:val="24"/>
          <w:szCs w:val="24"/>
          <w:highlight w:val="white"/>
        </w:rPr>
        <w:t>Salehuddin</w:t>
      </w:r>
      <w:proofErr w:type="spellEnd"/>
      <w:r w:rsidRPr="007A6ACB">
        <w:rPr>
          <w:rFonts w:eastAsia="Times New Roman"/>
          <w:color w:val="000000" w:themeColor="text1"/>
          <w:sz w:val="24"/>
          <w:szCs w:val="24"/>
          <w:highlight w:val="white"/>
        </w:rPr>
        <w:t xml:space="preserve">, M.A., </w:t>
      </w:r>
      <w:proofErr w:type="spellStart"/>
      <w:r w:rsidRPr="007A6ACB">
        <w:rPr>
          <w:rFonts w:eastAsia="Times New Roman"/>
          <w:color w:val="000000" w:themeColor="text1"/>
          <w:sz w:val="24"/>
          <w:szCs w:val="24"/>
          <w:highlight w:val="white"/>
        </w:rPr>
        <w:t>Manthou</w:t>
      </w:r>
      <w:proofErr w:type="spellEnd"/>
      <w:r w:rsidRPr="007A6ACB">
        <w:rPr>
          <w:rFonts w:eastAsia="Times New Roman"/>
          <w:color w:val="000000" w:themeColor="text1"/>
          <w:sz w:val="24"/>
          <w:szCs w:val="24"/>
          <w:highlight w:val="white"/>
        </w:rPr>
        <w:t xml:space="preserve">, V. &amp; </w:t>
      </w:r>
      <w:proofErr w:type="spellStart"/>
      <w:r w:rsidRPr="007A6ACB">
        <w:rPr>
          <w:rFonts w:eastAsia="Times New Roman"/>
          <w:color w:val="000000" w:themeColor="text1"/>
          <w:sz w:val="24"/>
          <w:szCs w:val="24"/>
          <w:highlight w:val="white"/>
        </w:rPr>
        <w:t>Michaelides</w:t>
      </w:r>
      <w:proofErr w:type="spellEnd"/>
      <w:r w:rsidRPr="007A6ACB">
        <w:rPr>
          <w:rFonts w:eastAsia="Times New Roman"/>
          <w:color w:val="000000" w:themeColor="text1"/>
          <w:sz w:val="24"/>
          <w:szCs w:val="24"/>
          <w:highlight w:val="white"/>
        </w:rPr>
        <w:t xml:space="preserve">, Z., (2018). Addressing organisational pressures as drivers towards sustainability in manufacturing projects and project management methodologies. </w:t>
      </w:r>
      <w:r w:rsidRPr="007A6ACB">
        <w:rPr>
          <w:rFonts w:eastAsia="Times New Roman"/>
          <w:i/>
          <w:color w:val="000000" w:themeColor="text1"/>
          <w:sz w:val="24"/>
          <w:szCs w:val="24"/>
          <w:highlight w:val="white"/>
        </w:rPr>
        <w:t>Sustainability</w:t>
      </w:r>
      <w:r w:rsidRPr="007A6ACB">
        <w:rPr>
          <w:rFonts w:eastAsia="Times New Roman"/>
          <w:color w:val="000000" w:themeColor="text1"/>
          <w:sz w:val="24"/>
          <w:szCs w:val="24"/>
          <w:highlight w:val="white"/>
        </w:rPr>
        <w:t xml:space="preserve">, </w:t>
      </w:r>
      <w:r w:rsidRPr="007A6ACB">
        <w:rPr>
          <w:rFonts w:eastAsia="Times New Roman"/>
          <w:i/>
          <w:color w:val="000000" w:themeColor="text1"/>
          <w:sz w:val="24"/>
          <w:szCs w:val="24"/>
          <w:highlight w:val="white"/>
        </w:rPr>
        <w:t>10</w:t>
      </w:r>
      <w:r w:rsidRPr="007A6ACB">
        <w:rPr>
          <w:rFonts w:eastAsia="Times New Roman"/>
          <w:color w:val="000000" w:themeColor="text1"/>
          <w:sz w:val="24"/>
          <w:szCs w:val="24"/>
          <w:highlight w:val="white"/>
        </w:rPr>
        <w:t xml:space="preserve">(6), p.2098. </w:t>
      </w:r>
      <w:r w:rsidRPr="007A6ACB">
        <w:rPr>
          <w:rFonts w:eastAsia="Times New Roman"/>
          <w:color w:val="000000" w:themeColor="text1"/>
          <w:sz w:val="24"/>
          <w:szCs w:val="24"/>
        </w:rPr>
        <w:t>Available at: https://www.mdpi.com/2071-1050/10/6/2098 [Accessed 6 December 2021]</w:t>
      </w:r>
    </w:p>
    <w:p w:rsidR="00125F5A" w:rsidRPr="007A6ACB" w:rsidRDefault="00125F5A" w:rsidP="00B72D8E">
      <w:pPr>
        <w:spacing w:line="360" w:lineRule="auto"/>
        <w:jc w:val="both"/>
        <w:rPr>
          <w:rFonts w:eastAsia="Times New Roman"/>
          <w:color w:val="000000" w:themeColor="text1"/>
          <w:sz w:val="24"/>
          <w:szCs w:val="24"/>
        </w:rPr>
      </w:pPr>
      <w:proofErr w:type="spellStart"/>
      <w:r w:rsidRPr="007A6ACB">
        <w:rPr>
          <w:rFonts w:eastAsia="Times New Roman"/>
          <w:color w:val="000000" w:themeColor="text1"/>
          <w:sz w:val="24"/>
          <w:szCs w:val="24"/>
          <w:highlight w:val="white"/>
        </w:rPr>
        <w:t>Moriel</w:t>
      </w:r>
      <w:proofErr w:type="spellEnd"/>
      <w:r w:rsidRPr="007A6ACB">
        <w:rPr>
          <w:rFonts w:eastAsia="Times New Roman"/>
          <w:color w:val="000000" w:themeColor="text1"/>
          <w:sz w:val="24"/>
          <w:szCs w:val="24"/>
          <w:highlight w:val="white"/>
        </w:rPr>
        <w:t xml:space="preserve">, R.S., (2017). Feasibility in Applying Agile Project Management Methodologies To Building Design and Construction Industry. </w:t>
      </w:r>
      <w:r w:rsidRPr="007A6ACB">
        <w:rPr>
          <w:rFonts w:eastAsia="Times New Roman"/>
          <w:color w:val="000000" w:themeColor="text1"/>
          <w:sz w:val="24"/>
          <w:szCs w:val="24"/>
        </w:rPr>
        <w:t>Available at: https://digitalcommons.harrisburgu.edu/pmgt_dandt/22/ [Accessed 7 December 2021]</w:t>
      </w:r>
    </w:p>
    <w:p w:rsidR="00125F5A" w:rsidRPr="007A6ACB" w:rsidRDefault="00125F5A" w:rsidP="00B72D8E">
      <w:pPr>
        <w:spacing w:line="360" w:lineRule="auto"/>
        <w:jc w:val="both"/>
        <w:rPr>
          <w:rFonts w:eastAsia="Times New Roman"/>
          <w:color w:val="000000" w:themeColor="text1"/>
          <w:sz w:val="24"/>
          <w:szCs w:val="24"/>
        </w:rPr>
      </w:pPr>
      <w:proofErr w:type="spellStart"/>
      <w:r w:rsidRPr="007A6ACB">
        <w:rPr>
          <w:rFonts w:eastAsia="Times New Roman"/>
          <w:color w:val="000000" w:themeColor="text1"/>
          <w:sz w:val="24"/>
          <w:szCs w:val="24"/>
          <w:highlight w:val="white"/>
        </w:rPr>
        <w:t>Nnaemeka</w:t>
      </w:r>
      <w:proofErr w:type="spellEnd"/>
      <w:r w:rsidRPr="007A6ACB">
        <w:rPr>
          <w:rFonts w:eastAsia="Times New Roman"/>
          <w:color w:val="000000" w:themeColor="text1"/>
          <w:sz w:val="24"/>
          <w:szCs w:val="24"/>
          <w:highlight w:val="white"/>
        </w:rPr>
        <w:t xml:space="preserve">, M., (2020). A Review of the Risk Management Process of Project Management Methodologies in COV-ID-19 Era. </w:t>
      </w:r>
      <w:r w:rsidRPr="007A6ACB">
        <w:rPr>
          <w:rFonts w:eastAsia="Times New Roman"/>
          <w:color w:val="000000" w:themeColor="text1"/>
          <w:sz w:val="24"/>
          <w:szCs w:val="24"/>
        </w:rPr>
        <w:t>Available at: https://www.sunbeltsport.com/cojts/pdf/COJTS.000569.pdf [Accessed 7 December 2021]</w:t>
      </w:r>
    </w:p>
    <w:p w:rsidR="00125F5A" w:rsidRPr="007A6ACB" w:rsidRDefault="00125F5A" w:rsidP="00B72D8E">
      <w:pPr>
        <w:spacing w:line="360" w:lineRule="auto"/>
        <w:jc w:val="both"/>
        <w:rPr>
          <w:rFonts w:eastAsia="Times New Roman"/>
          <w:color w:val="000000" w:themeColor="text1"/>
          <w:sz w:val="24"/>
          <w:szCs w:val="24"/>
        </w:rPr>
      </w:pPr>
      <w:proofErr w:type="spellStart"/>
      <w:r w:rsidRPr="007A6ACB">
        <w:rPr>
          <w:rFonts w:eastAsia="Times New Roman"/>
          <w:color w:val="000000" w:themeColor="text1"/>
          <w:sz w:val="24"/>
          <w:szCs w:val="24"/>
          <w:highlight w:val="white"/>
        </w:rPr>
        <w:t>Saltz</w:t>
      </w:r>
      <w:proofErr w:type="spellEnd"/>
      <w:r w:rsidRPr="007A6ACB">
        <w:rPr>
          <w:rFonts w:eastAsia="Times New Roman"/>
          <w:color w:val="000000" w:themeColor="text1"/>
          <w:sz w:val="24"/>
          <w:szCs w:val="24"/>
          <w:highlight w:val="white"/>
        </w:rPr>
        <w:t xml:space="preserve">, J. &amp; </w:t>
      </w:r>
      <w:proofErr w:type="spellStart"/>
      <w:r w:rsidRPr="007A6ACB">
        <w:rPr>
          <w:rFonts w:eastAsia="Times New Roman"/>
          <w:color w:val="000000" w:themeColor="text1"/>
          <w:sz w:val="24"/>
          <w:szCs w:val="24"/>
          <w:highlight w:val="white"/>
        </w:rPr>
        <w:t>Crowston</w:t>
      </w:r>
      <w:proofErr w:type="spellEnd"/>
      <w:r w:rsidRPr="007A6ACB">
        <w:rPr>
          <w:rFonts w:eastAsia="Times New Roman"/>
          <w:color w:val="000000" w:themeColor="text1"/>
          <w:sz w:val="24"/>
          <w:szCs w:val="24"/>
          <w:highlight w:val="white"/>
        </w:rPr>
        <w:t xml:space="preserve">, K., (2017). Comparing data science project management methodologies via a controlled experiment. </w:t>
      </w:r>
      <w:r w:rsidRPr="007A6ACB">
        <w:rPr>
          <w:rFonts w:eastAsia="Times New Roman"/>
          <w:color w:val="000000" w:themeColor="text1"/>
          <w:sz w:val="24"/>
          <w:szCs w:val="24"/>
        </w:rPr>
        <w:t>Available at: https://aisel.aisnet.org/hicss-50/da/big_data_and_analytics/4/ [Accessed 6 December 2021]</w:t>
      </w:r>
    </w:p>
    <w:p w:rsidR="00125F5A" w:rsidRPr="007A6ACB" w:rsidRDefault="00125F5A" w:rsidP="00B72D8E">
      <w:pPr>
        <w:spacing w:line="360" w:lineRule="auto"/>
        <w:jc w:val="both"/>
        <w:rPr>
          <w:rFonts w:eastAsia="Times New Roman"/>
          <w:color w:val="000000" w:themeColor="text1"/>
          <w:sz w:val="24"/>
          <w:szCs w:val="24"/>
        </w:rPr>
      </w:pPr>
    </w:p>
    <w:p w:rsidR="00125F5A" w:rsidRPr="007A6ACB" w:rsidRDefault="00125F5A" w:rsidP="00B72D8E">
      <w:pPr>
        <w:spacing w:line="360" w:lineRule="auto"/>
        <w:jc w:val="both"/>
        <w:rPr>
          <w:rFonts w:eastAsia="Times New Roman"/>
          <w:color w:val="000000" w:themeColor="text1"/>
          <w:sz w:val="24"/>
          <w:szCs w:val="24"/>
        </w:rPr>
      </w:pPr>
    </w:p>
    <w:p w:rsidR="00125F5A" w:rsidRDefault="00125F5A">
      <w:pPr>
        <w:pStyle w:val="Normal1"/>
        <w:pBdr>
          <w:top w:val="nil"/>
          <w:left w:val="nil"/>
          <w:bottom w:val="nil"/>
          <w:right w:val="nil"/>
          <w:between w:val="nil"/>
        </w:pBdr>
        <w:spacing w:line="360" w:lineRule="auto"/>
        <w:jc w:val="both"/>
        <w:rPr>
          <w:color w:val="000000"/>
          <w:sz w:val="24"/>
          <w:szCs w:val="24"/>
        </w:rPr>
      </w:pPr>
    </w:p>
    <w:p w:rsidR="00096E87" w:rsidRDefault="00096E87">
      <w:pPr>
        <w:pStyle w:val="Normal1"/>
        <w:pBdr>
          <w:top w:val="nil"/>
          <w:left w:val="nil"/>
          <w:bottom w:val="nil"/>
          <w:right w:val="nil"/>
          <w:between w:val="nil"/>
        </w:pBdr>
        <w:spacing w:line="360" w:lineRule="auto"/>
        <w:jc w:val="both"/>
        <w:rPr>
          <w:color w:val="000000"/>
          <w:sz w:val="24"/>
          <w:szCs w:val="24"/>
        </w:rPr>
      </w:pPr>
    </w:p>
    <w:p w:rsidR="0015287E" w:rsidRDefault="0015287E">
      <w:pPr>
        <w:pStyle w:val="Normal1"/>
        <w:pBdr>
          <w:top w:val="nil"/>
          <w:left w:val="nil"/>
          <w:bottom w:val="nil"/>
          <w:right w:val="nil"/>
          <w:between w:val="nil"/>
        </w:pBdr>
        <w:spacing w:line="360" w:lineRule="auto"/>
        <w:jc w:val="both"/>
        <w:rPr>
          <w:color w:val="000000"/>
          <w:sz w:val="24"/>
          <w:szCs w:val="24"/>
        </w:rPr>
      </w:pPr>
    </w:p>
    <w:p w:rsidR="0015287E" w:rsidRDefault="0015287E">
      <w:pPr>
        <w:pStyle w:val="Normal1"/>
        <w:pBdr>
          <w:top w:val="nil"/>
          <w:left w:val="nil"/>
          <w:bottom w:val="nil"/>
          <w:right w:val="nil"/>
          <w:between w:val="nil"/>
        </w:pBdr>
        <w:spacing w:line="360" w:lineRule="auto"/>
        <w:jc w:val="both"/>
        <w:rPr>
          <w:color w:val="000000"/>
          <w:sz w:val="24"/>
          <w:szCs w:val="24"/>
        </w:rPr>
      </w:pPr>
    </w:p>
    <w:sectPr w:rsidR="0015287E" w:rsidSect="004F3926">
      <w:headerReference w:type="default" r:id="rId19"/>
      <w:footerReference w:type="default" r:id="rId20"/>
      <w:headerReference w:type="first" r:id="rId2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76624" w:rsidRDefault="00176624" w:rsidP="0015287E">
      <w:pPr>
        <w:spacing w:line="240" w:lineRule="auto"/>
      </w:pPr>
      <w:r>
        <w:separator/>
      </w:r>
    </w:p>
  </w:endnote>
  <w:endnote w:type="continuationSeparator" w:id="0">
    <w:p w:rsidR="00176624" w:rsidRDefault="00176624" w:rsidP="001528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87E" w:rsidRDefault="004627B4">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EC6985">
      <w:rPr>
        <w:color w:val="000000"/>
      </w:rPr>
      <w:instrText>PAGE</w:instrText>
    </w:r>
    <w:r>
      <w:rPr>
        <w:color w:val="000000"/>
      </w:rPr>
      <w:fldChar w:fldCharType="separate"/>
    </w:r>
    <w:r w:rsidR="004F3926">
      <w:rPr>
        <w:noProof/>
        <w:color w:val="000000"/>
      </w:rPr>
      <w:t>17</w:t>
    </w:r>
    <w:r>
      <w:rPr>
        <w:color w:val="000000"/>
      </w:rPr>
      <w:fldChar w:fldCharType="end"/>
    </w:r>
  </w:p>
  <w:p w:rsidR="0015287E" w:rsidRDefault="0015287E">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76624" w:rsidRDefault="00176624" w:rsidP="0015287E">
      <w:pPr>
        <w:spacing w:line="240" w:lineRule="auto"/>
      </w:pPr>
      <w:r>
        <w:separator/>
      </w:r>
    </w:p>
  </w:footnote>
  <w:footnote w:type="continuationSeparator" w:id="0">
    <w:p w:rsidR="00176624" w:rsidRDefault="00176624" w:rsidP="001528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83876"/>
      <w:docPartObj>
        <w:docPartGallery w:val="Page Numbers (Top of Page)"/>
        <w:docPartUnique/>
      </w:docPartObj>
    </w:sdtPr>
    <w:sdtEndPr/>
    <w:sdtContent>
      <w:p w:rsidR="004F3926" w:rsidRDefault="00DE00DE">
        <w:pPr>
          <w:pStyle w:val="Header"/>
          <w:jc w:val="right"/>
        </w:pPr>
        <w:r>
          <w:fldChar w:fldCharType="begin"/>
        </w:r>
        <w:r>
          <w:instrText xml:space="preserve"> PAGE   \* MERGEFORMAT </w:instrText>
        </w:r>
        <w:r>
          <w:fldChar w:fldCharType="separate"/>
        </w:r>
        <w:r w:rsidR="004F3926">
          <w:rPr>
            <w:noProof/>
          </w:rPr>
          <w:t>17</w:t>
        </w:r>
        <w:r>
          <w:rPr>
            <w:noProof/>
          </w:rPr>
          <w:fldChar w:fldCharType="end"/>
        </w:r>
      </w:p>
    </w:sdtContent>
  </w:sdt>
  <w:p w:rsidR="004F3926" w:rsidRPr="004F3926" w:rsidRDefault="004F3926" w:rsidP="004F3926">
    <w:pPr>
      <w:pStyle w:val="Normal1"/>
      <w:pBdr>
        <w:top w:val="nil"/>
        <w:left w:val="nil"/>
        <w:bottom w:val="nil"/>
        <w:right w:val="nil"/>
        <w:between w:val="nil"/>
      </w:pBdr>
      <w:spacing w:line="360" w:lineRule="auto"/>
      <w:jc w:val="both"/>
      <w:rPr>
        <w:color w:val="000000"/>
        <w:sz w:val="20"/>
        <w:szCs w:val="20"/>
      </w:rPr>
    </w:pPr>
    <w:r w:rsidRPr="004F3926">
      <w:rPr>
        <w:color w:val="000000"/>
        <w:sz w:val="20"/>
        <w:szCs w:val="20"/>
      </w:rPr>
      <w:t>Managing Projects In The Organisation</w:t>
    </w:r>
  </w:p>
  <w:p w:rsidR="004F3926" w:rsidRDefault="004F39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F3926" w:rsidRPr="004F3926" w:rsidRDefault="004F3926" w:rsidP="004F3926">
    <w:pPr>
      <w:pStyle w:val="Normal1"/>
      <w:pBdr>
        <w:top w:val="nil"/>
        <w:left w:val="nil"/>
        <w:bottom w:val="nil"/>
        <w:right w:val="nil"/>
        <w:between w:val="nil"/>
      </w:pBdr>
      <w:spacing w:line="360" w:lineRule="auto"/>
      <w:jc w:val="both"/>
      <w:rPr>
        <w:color w:val="000000"/>
        <w:sz w:val="20"/>
        <w:szCs w:val="20"/>
      </w:rPr>
    </w:pPr>
    <w:r w:rsidRPr="004F3926">
      <w:rPr>
        <w:color w:val="000000"/>
        <w:sz w:val="20"/>
        <w:szCs w:val="20"/>
      </w:rPr>
      <w:t>Running Head: Managing Projects In The Organisation</w:t>
    </w:r>
  </w:p>
  <w:p w:rsidR="004F3926" w:rsidRDefault="004F39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94251"/>
    <w:multiLevelType w:val="multilevel"/>
    <w:tmpl w:val="E86867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A57750"/>
    <w:multiLevelType w:val="multilevel"/>
    <w:tmpl w:val="1CCAF6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45397A"/>
    <w:multiLevelType w:val="multilevel"/>
    <w:tmpl w:val="95682E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5D3581B"/>
    <w:multiLevelType w:val="multilevel"/>
    <w:tmpl w:val="761437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2DD0C3A"/>
    <w:multiLevelType w:val="multilevel"/>
    <w:tmpl w:val="88686D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5E51EC7"/>
    <w:multiLevelType w:val="multilevel"/>
    <w:tmpl w:val="CC72B1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7CE5CF4"/>
    <w:multiLevelType w:val="multilevel"/>
    <w:tmpl w:val="87B245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6F33C30"/>
    <w:multiLevelType w:val="multilevel"/>
    <w:tmpl w:val="9D36AE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F6C4E42"/>
    <w:multiLevelType w:val="multilevel"/>
    <w:tmpl w:val="1F4C2D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EF30111"/>
    <w:multiLevelType w:val="multilevel"/>
    <w:tmpl w:val="1938C9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9"/>
  </w:num>
  <w:num w:numId="3">
    <w:abstractNumId w:val="6"/>
  </w:num>
  <w:num w:numId="4">
    <w:abstractNumId w:val="7"/>
  </w:num>
  <w:num w:numId="5">
    <w:abstractNumId w:val="2"/>
  </w:num>
  <w:num w:numId="6">
    <w:abstractNumId w:val="8"/>
  </w:num>
  <w:num w:numId="7">
    <w:abstractNumId w:val="3"/>
  </w:num>
  <w:num w:numId="8">
    <w:abstractNumId w:val="5"/>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87E"/>
    <w:rsid w:val="00031006"/>
    <w:rsid w:val="00096E87"/>
    <w:rsid w:val="00125F5A"/>
    <w:rsid w:val="0015287E"/>
    <w:rsid w:val="001553A2"/>
    <w:rsid w:val="0017101C"/>
    <w:rsid w:val="00176624"/>
    <w:rsid w:val="001B4F20"/>
    <w:rsid w:val="001E4F10"/>
    <w:rsid w:val="003218CC"/>
    <w:rsid w:val="003413E9"/>
    <w:rsid w:val="00354040"/>
    <w:rsid w:val="00405B21"/>
    <w:rsid w:val="004627B4"/>
    <w:rsid w:val="004F3926"/>
    <w:rsid w:val="00535C36"/>
    <w:rsid w:val="005A4DFD"/>
    <w:rsid w:val="006207EA"/>
    <w:rsid w:val="008551F8"/>
    <w:rsid w:val="00972C32"/>
    <w:rsid w:val="00A642A4"/>
    <w:rsid w:val="00AD1620"/>
    <w:rsid w:val="00DA2FDD"/>
    <w:rsid w:val="00DE00DE"/>
    <w:rsid w:val="00E746CF"/>
    <w:rsid w:val="00EC69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747C48E-04D2-D243-BF5E-6A33FF622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7B4"/>
  </w:style>
  <w:style w:type="paragraph" w:styleId="Heading1">
    <w:name w:val="heading 1"/>
    <w:basedOn w:val="Normal1"/>
    <w:next w:val="Normal1"/>
    <w:rsid w:val="0015287E"/>
    <w:pPr>
      <w:keepNext/>
      <w:keepLines/>
      <w:pBdr>
        <w:top w:val="nil"/>
        <w:left w:val="nil"/>
        <w:bottom w:val="nil"/>
        <w:right w:val="nil"/>
        <w:between w:val="nil"/>
      </w:pBdr>
      <w:spacing w:before="400" w:after="120" w:line="360" w:lineRule="auto"/>
      <w:jc w:val="both"/>
      <w:outlineLvl w:val="0"/>
    </w:pPr>
    <w:rPr>
      <w:b/>
      <w:color w:val="000000"/>
      <w:sz w:val="24"/>
      <w:szCs w:val="24"/>
    </w:rPr>
  </w:style>
  <w:style w:type="paragraph" w:styleId="Heading2">
    <w:name w:val="heading 2"/>
    <w:basedOn w:val="Normal1"/>
    <w:next w:val="Normal1"/>
    <w:rsid w:val="0015287E"/>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1"/>
    <w:next w:val="Normal1"/>
    <w:rsid w:val="0015287E"/>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15287E"/>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15287E"/>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15287E"/>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5287E"/>
  </w:style>
  <w:style w:type="paragraph" w:styleId="Title">
    <w:name w:val="Title"/>
    <w:basedOn w:val="Normal1"/>
    <w:next w:val="Normal1"/>
    <w:rsid w:val="0015287E"/>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15287E"/>
    <w:pPr>
      <w:keepNext/>
      <w:keepLines/>
      <w:pBdr>
        <w:top w:val="nil"/>
        <w:left w:val="nil"/>
        <w:bottom w:val="nil"/>
        <w:right w:val="nil"/>
        <w:between w:val="nil"/>
      </w:pBdr>
      <w:spacing w:after="320"/>
    </w:pPr>
    <w:rPr>
      <w:color w:val="666666"/>
      <w:sz w:val="30"/>
      <w:szCs w:val="30"/>
    </w:rPr>
  </w:style>
  <w:style w:type="table" w:customStyle="1" w:styleId="a">
    <w:basedOn w:val="TableNormal"/>
    <w:rsid w:val="0015287E"/>
    <w:tblPr>
      <w:tblStyleRowBandSize w:val="1"/>
      <w:tblStyleColBandSize w:val="1"/>
      <w:tblCellMar>
        <w:top w:w="100" w:type="dxa"/>
        <w:left w:w="100" w:type="dxa"/>
        <w:bottom w:w="100" w:type="dxa"/>
        <w:right w:w="100" w:type="dxa"/>
      </w:tblCellMar>
    </w:tblPr>
  </w:style>
  <w:style w:type="table" w:customStyle="1" w:styleId="a0">
    <w:basedOn w:val="TableNormal"/>
    <w:rsid w:val="0015287E"/>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AD16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1620"/>
    <w:rPr>
      <w:rFonts w:ascii="Tahoma" w:hAnsi="Tahoma" w:cs="Tahoma"/>
      <w:sz w:val="16"/>
      <w:szCs w:val="16"/>
    </w:rPr>
  </w:style>
  <w:style w:type="paragraph" w:styleId="TOC1">
    <w:name w:val="toc 1"/>
    <w:basedOn w:val="Normal"/>
    <w:next w:val="Normal"/>
    <w:autoRedefine/>
    <w:uiPriority w:val="39"/>
    <w:unhideWhenUsed/>
    <w:rsid w:val="00AD1620"/>
    <w:pPr>
      <w:spacing w:after="100"/>
    </w:pPr>
  </w:style>
  <w:style w:type="character" w:styleId="Hyperlink">
    <w:name w:val="Hyperlink"/>
    <w:basedOn w:val="DefaultParagraphFont"/>
    <w:uiPriority w:val="99"/>
    <w:unhideWhenUsed/>
    <w:rsid w:val="00AD1620"/>
    <w:rPr>
      <w:color w:val="0000FF" w:themeColor="hyperlink"/>
      <w:u w:val="single"/>
    </w:rPr>
  </w:style>
  <w:style w:type="paragraph" w:styleId="Header">
    <w:name w:val="header"/>
    <w:basedOn w:val="Normal"/>
    <w:link w:val="HeaderChar"/>
    <w:uiPriority w:val="99"/>
    <w:unhideWhenUsed/>
    <w:rsid w:val="004F3926"/>
    <w:pPr>
      <w:tabs>
        <w:tab w:val="center" w:pos="4680"/>
        <w:tab w:val="right" w:pos="9360"/>
      </w:tabs>
      <w:spacing w:line="240" w:lineRule="auto"/>
    </w:pPr>
  </w:style>
  <w:style w:type="character" w:customStyle="1" w:styleId="HeaderChar">
    <w:name w:val="Header Char"/>
    <w:basedOn w:val="DefaultParagraphFont"/>
    <w:link w:val="Header"/>
    <w:uiPriority w:val="99"/>
    <w:rsid w:val="004F3926"/>
  </w:style>
  <w:style w:type="paragraph" w:styleId="Footer">
    <w:name w:val="footer"/>
    <w:basedOn w:val="Normal"/>
    <w:link w:val="FooterChar"/>
    <w:uiPriority w:val="99"/>
    <w:semiHidden/>
    <w:unhideWhenUsed/>
    <w:rsid w:val="004F3926"/>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4F39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taylorfrancis.com/books/mono/10.4324/9781315249865/managing-risk-projects-david-hillson" TargetMode="External" /><Relationship Id="rId18" Type="http://schemas.openxmlformats.org/officeDocument/2006/relationships/hyperlink" Target="https://link.springer.com/article/10.1007/s11266-021-00371-5" TargetMode="External" /><Relationship Id="rId3" Type="http://schemas.openxmlformats.org/officeDocument/2006/relationships/styles" Target="styles.xml" /><Relationship Id="rId21" Type="http://schemas.openxmlformats.org/officeDocument/2006/relationships/header" Target="header2.xml" /><Relationship Id="rId7" Type="http://schemas.openxmlformats.org/officeDocument/2006/relationships/endnotes" Target="endnotes.xml" /><Relationship Id="rId12" Type="http://schemas.openxmlformats.org/officeDocument/2006/relationships/hyperlink" Target="http://m.growingscience.com/beta/jpm/2689-resource-constrained-project-scheduling-problem-review-of-past-and-recent-developments.html" TargetMode="External" /><Relationship Id="rId17" Type="http://schemas.openxmlformats.org/officeDocument/2006/relationships/hyperlink" Target="https://www.researchgate.net/profile/Tuan-Son-Nguyen/publication/326801226_Stakeholder_Management_in_Complex_Project_Review_of_Contemporary_Literature/links/5b63e5f80f7e9b00b2a25354/Stakeholder-Management-in-Complex-Project-Review-of-Contemporary-Literature.pdf" TargetMode="External" /><Relationship Id="rId2" Type="http://schemas.openxmlformats.org/officeDocument/2006/relationships/numbering" Target="numbering.xml" /><Relationship Id="rId16" Type="http://schemas.openxmlformats.org/officeDocument/2006/relationships/hyperlink" Target="https://www.emerald.com/insight/content/doi/10.1108/IJMPB-04-2017-0043/full/html"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ciencedirect.com/science/article/abs/pii/S0263786317301114" TargetMode="External" /><Relationship Id="rId5" Type="http://schemas.openxmlformats.org/officeDocument/2006/relationships/webSettings" Target="webSettings.xml" /><Relationship Id="rId15" Type="http://schemas.openxmlformats.org/officeDocument/2006/relationships/hyperlink" Target="https://www.sciencedirect.com/science/article/abs/pii/S0263786317309092" TargetMode="External" /><Relationship Id="rId23" Type="http://schemas.openxmlformats.org/officeDocument/2006/relationships/theme" Target="theme/theme1.xml" /><Relationship Id="rId10" Type="http://schemas.openxmlformats.org/officeDocument/2006/relationships/hyperlink" Target="https://www.emerald.com/insight/content/doi/10.1108/IJMPB-06-2016-0055/full/html" TargetMode="External" /><Relationship Id="rId19"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sciencedirect.com/science/article/abs/pii/S0377221717306549"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AB5F35C-6F74-4054-9151-1F7AB9CB2E2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4063</Words>
  <Characters>23439</Characters>
  <Application>Microsoft Office Word</Application>
  <DocSecurity>0</DocSecurity>
  <Lines>728</Lines>
  <Paragraphs>211</Paragraphs>
  <ScaleCrop>false</ScaleCrop>
  <Company/>
  <LinksUpToDate>false</LinksUpToDate>
  <CharactersWithSpaces>27422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 Cibotariu</cp:lastModifiedBy>
  <cp:revision>3</cp:revision>
  <dcterms:created xsi:type="dcterms:W3CDTF">2021-12-31T00:34:00Z</dcterms:created>
  <dcterms:modified xsi:type="dcterms:W3CDTF">2021-12-31T00:35:00Z</dcterms:modified>
</cp:coreProperties>
</file>