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609C3" w14:textId="77777777" w:rsidR="00402AAB" w:rsidRDefault="00402AAB" w:rsidP="00402AAB">
      <w:pPr>
        <w:jc w:val="center"/>
        <w:rPr>
          <w:rFonts w:ascii="Arial" w:hAnsi="Arial" w:cs="Arial"/>
          <w:b/>
          <w:bCs/>
        </w:rPr>
      </w:pPr>
    </w:p>
    <w:p w14:paraId="38BA193B" w14:textId="77777777" w:rsidR="00402AAB" w:rsidRDefault="00402AAB" w:rsidP="00402AAB">
      <w:pPr>
        <w:jc w:val="center"/>
        <w:rPr>
          <w:rFonts w:ascii="Arial" w:hAnsi="Arial" w:cs="Arial"/>
          <w:b/>
          <w:bCs/>
        </w:rPr>
      </w:pPr>
    </w:p>
    <w:p w14:paraId="470DD4E0" w14:textId="77777777" w:rsidR="00C73306" w:rsidRDefault="00C73306" w:rsidP="00402AAB">
      <w:pPr>
        <w:jc w:val="center"/>
        <w:rPr>
          <w:rFonts w:ascii="Arial" w:hAnsi="Arial" w:cs="Arial"/>
          <w:b/>
          <w:bCs/>
        </w:rPr>
      </w:pPr>
    </w:p>
    <w:p w14:paraId="0B3BD6C2" w14:textId="77777777" w:rsidR="00C73306" w:rsidRDefault="00C73306" w:rsidP="00402AAB">
      <w:pPr>
        <w:jc w:val="center"/>
        <w:rPr>
          <w:rFonts w:ascii="Arial" w:hAnsi="Arial" w:cs="Arial"/>
          <w:b/>
          <w:bCs/>
        </w:rPr>
      </w:pPr>
    </w:p>
    <w:p w14:paraId="5635F212" w14:textId="77777777" w:rsidR="00C73306" w:rsidRDefault="00C73306" w:rsidP="00402AAB">
      <w:pPr>
        <w:jc w:val="center"/>
        <w:rPr>
          <w:rFonts w:ascii="Arial" w:hAnsi="Arial" w:cs="Arial"/>
          <w:b/>
          <w:bCs/>
        </w:rPr>
      </w:pPr>
    </w:p>
    <w:p w14:paraId="40107A42" w14:textId="77777777" w:rsidR="00402AAB" w:rsidRDefault="00402AAB" w:rsidP="00402AAB">
      <w:pPr>
        <w:jc w:val="center"/>
        <w:rPr>
          <w:rFonts w:ascii="Arial" w:hAnsi="Arial" w:cs="Arial"/>
          <w:b/>
          <w:bCs/>
        </w:rPr>
      </w:pPr>
    </w:p>
    <w:p w14:paraId="77C0F860" w14:textId="5666C7EC" w:rsidR="0011079A" w:rsidRPr="00267B99" w:rsidRDefault="0011079A" w:rsidP="00402AAB">
      <w:pPr>
        <w:jc w:val="center"/>
        <w:rPr>
          <w:rFonts w:ascii="Arial" w:hAnsi="Arial" w:cs="Arial"/>
          <w:b/>
          <w:bCs/>
        </w:rPr>
      </w:pPr>
      <w:r w:rsidRPr="00267B99">
        <w:rPr>
          <w:rFonts w:ascii="Arial" w:hAnsi="Arial" w:cs="Arial"/>
          <w:noProof/>
          <w:sz w:val="48"/>
          <w:szCs w:val="48"/>
        </w:rPr>
        <w:drawing>
          <wp:inline distT="0" distB="0" distL="0" distR="0" wp14:anchorId="069DCAA4" wp14:editId="6E739D4A">
            <wp:extent cx="1864659" cy="743400"/>
            <wp:effectExtent l="0" t="0" r="254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73576" cy="746955"/>
                    </a:xfrm>
                    <a:prstGeom prst="rect">
                      <a:avLst/>
                    </a:prstGeom>
                    <a:noFill/>
                  </pic:spPr>
                </pic:pic>
              </a:graphicData>
            </a:graphic>
          </wp:inline>
        </w:drawing>
      </w:r>
    </w:p>
    <w:p w14:paraId="34506AC8" w14:textId="13FD4EB4" w:rsidR="00946497" w:rsidRPr="00402AAB" w:rsidRDefault="00946497" w:rsidP="00402AAB">
      <w:pPr>
        <w:pStyle w:val="Title"/>
        <w:jc w:val="center"/>
        <w:rPr>
          <w:rFonts w:ascii="Arial" w:hAnsi="Arial" w:cs="Arial"/>
          <w:b/>
          <w:bCs/>
          <w:sz w:val="48"/>
          <w:szCs w:val="48"/>
        </w:rPr>
      </w:pPr>
      <w:r w:rsidRPr="00402AAB">
        <w:rPr>
          <w:rFonts w:ascii="Arial" w:hAnsi="Arial" w:cs="Arial"/>
          <w:b/>
          <w:bCs/>
          <w:sz w:val="48"/>
          <w:szCs w:val="48"/>
        </w:rPr>
        <w:t>BA Leadership and Management</w:t>
      </w:r>
    </w:p>
    <w:p w14:paraId="0C1D3913" w14:textId="77777777" w:rsidR="00946497" w:rsidRPr="00402AAB" w:rsidRDefault="00946497" w:rsidP="00402AAB">
      <w:pPr>
        <w:pStyle w:val="Title"/>
        <w:jc w:val="center"/>
        <w:rPr>
          <w:rFonts w:ascii="Arial" w:hAnsi="Arial" w:cs="Arial"/>
          <w:b/>
          <w:bCs/>
          <w:sz w:val="48"/>
          <w:szCs w:val="48"/>
        </w:rPr>
      </w:pPr>
      <w:r w:rsidRPr="00402AAB">
        <w:rPr>
          <w:rFonts w:ascii="Arial" w:hAnsi="Arial" w:cs="Arial"/>
          <w:b/>
          <w:bCs/>
          <w:sz w:val="48"/>
          <w:szCs w:val="48"/>
        </w:rPr>
        <w:t>Module: Building a Sustainable Marketing Relationship</w:t>
      </w:r>
    </w:p>
    <w:p w14:paraId="58234D24" w14:textId="77777777" w:rsidR="00946497" w:rsidRPr="00402AAB" w:rsidRDefault="00946497" w:rsidP="00402AAB">
      <w:pPr>
        <w:pStyle w:val="Title"/>
        <w:jc w:val="center"/>
        <w:rPr>
          <w:rFonts w:ascii="Arial" w:hAnsi="Arial" w:cs="Arial"/>
          <w:b/>
          <w:bCs/>
          <w:sz w:val="48"/>
          <w:szCs w:val="48"/>
        </w:rPr>
      </w:pPr>
      <w:r w:rsidRPr="00402AAB">
        <w:rPr>
          <w:rFonts w:ascii="Arial" w:hAnsi="Arial" w:cs="Arial"/>
          <w:b/>
          <w:bCs/>
          <w:sz w:val="48"/>
          <w:szCs w:val="48"/>
        </w:rPr>
        <w:t>Module code: BMSW5007</w:t>
      </w:r>
    </w:p>
    <w:p w14:paraId="5D53439B" w14:textId="77777777" w:rsidR="00946497" w:rsidRPr="00402AAB" w:rsidRDefault="00946497" w:rsidP="00402AAB">
      <w:pPr>
        <w:pStyle w:val="Title"/>
        <w:jc w:val="center"/>
        <w:rPr>
          <w:rFonts w:ascii="Arial" w:hAnsi="Arial" w:cs="Arial"/>
          <w:b/>
          <w:bCs/>
          <w:sz w:val="48"/>
          <w:szCs w:val="48"/>
        </w:rPr>
      </w:pPr>
      <w:r w:rsidRPr="00402AAB">
        <w:rPr>
          <w:rFonts w:ascii="Arial" w:hAnsi="Arial" w:cs="Arial"/>
          <w:b/>
          <w:bCs/>
          <w:sz w:val="48"/>
          <w:szCs w:val="48"/>
        </w:rPr>
        <w:t>Lecturer: Gwyneth Jones</w:t>
      </w:r>
    </w:p>
    <w:p w14:paraId="1B5A996C" w14:textId="5C776E1B" w:rsidR="003A396C" w:rsidRPr="00402AAB" w:rsidRDefault="00946497" w:rsidP="00402AAB">
      <w:pPr>
        <w:pStyle w:val="Title"/>
        <w:jc w:val="center"/>
        <w:rPr>
          <w:rFonts w:ascii="Arial" w:hAnsi="Arial" w:cs="Arial"/>
          <w:b/>
          <w:bCs/>
          <w:sz w:val="48"/>
          <w:szCs w:val="48"/>
        </w:rPr>
      </w:pPr>
      <w:r w:rsidRPr="00402AAB">
        <w:rPr>
          <w:rFonts w:ascii="Arial" w:hAnsi="Arial" w:cs="Arial"/>
          <w:b/>
          <w:bCs/>
          <w:sz w:val="48"/>
          <w:szCs w:val="48"/>
        </w:rPr>
        <w:t xml:space="preserve">Student: </w:t>
      </w:r>
      <w:r w:rsidR="00AA53CB" w:rsidRPr="00402AAB">
        <w:rPr>
          <w:rFonts w:ascii="Arial" w:hAnsi="Arial" w:cs="Arial"/>
          <w:b/>
          <w:bCs/>
          <w:sz w:val="48"/>
          <w:szCs w:val="48"/>
        </w:rPr>
        <w:t>Florina</w:t>
      </w:r>
      <w:r w:rsidRPr="00402AAB">
        <w:rPr>
          <w:rFonts w:ascii="Arial" w:hAnsi="Arial" w:cs="Arial"/>
          <w:b/>
          <w:bCs/>
          <w:sz w:val="48"/>
          <w:szCs w:val="48"/>
        </w:rPr>
        <w:t xml:space="preserve"> Tutuiu (</w:t>
      </w:r>
      <w:r w:rsidR="00D42F23">
        <w:rPr>
          <w:rFonts w:ascii="Arial" w:hAnsi="Arial" w:cs="Arial"/>
          <w:b/>
          <w:bCs/>
          <w:sz w:val="48"/>
          <w:szCs w:val="48"/>
        </w:rPr>
        <w:t>2409707</w:t>
      </w:r>
      <w:r w:rsidRPr="00402AAB">
        <w:rPr>
          <w:rFonts w:ascii="Arial" w:hAnsi="Arial" w:cs="Arial"/>
          <w:b/>
          <w:bCs/>
          <w:sz w:val="48"/>
          <w:szCs w:val="48"/>
        </w:rPr>
        <w:t>)</w:t>
      </w:r>
    </w:p>
    <w:p w14:paraId="6A31DA31" w14:textId="77777777" w:rsidR="00090B43" w:rsidRDefault="00090B43" w:rsidP="00402AAB">
      <w:pPr>
        <w:jc w:val="center"/>
      </w:pPr>
    </w:p>
    <w:p w14:paraId="4A4C88E8" w14:textId="02E44E87" w:rsidR="00090B43" w:rsidRPr="00402AAB" w:rsidRDefault="00090B43" w:rsidP="00402AAB">
      <w:pPr>
        <w:jc w:val="center"/>
        <w:rPr>
          <w:rFonts w:ascii="Arial" w:hAnsi="Arial" w:cs="Arial"/>
          <w:b/>
          <w:bCs/>
          <w:color w:val="0F4761" w:themeColor="accent1" w:themeShade="BF"/>
          <w:sz w:val="32"/>
          <w:szCs w:val="32"/>
        </w:rPr>
      </w:pPr>
      <w:r w:rsidRPr="00402AAB">
        <w:rPr>
          <w:rFonts w:ascii="Arial" w:hAnsi="Arial" w:cs="Arial"/>
          <w:b/>
          <w:bCs/>
          <w:color w:val="0F4761" w:themeColor="accent1" w:themeShade="BF"/>
          <w:sz w:val="32"/>
          <w:szCs w:val="32"/>
        </w:rPr>
        <w:t>Customer Relationships and CRM Strategy at M&amp;S Food: An Evaluation of Loyalty, Data Use and Market Position</w:t>
      </w:r>
    </w:p>
    <w:p w14:paraId="4431FCCE" w14:textId="77777777" w:rsidR="003A396C" w:rsidRPr="00267B99" w:rsidRDefault="003A396C" w:rsidP="00C43AE0">
      <w:pPr>
        <w:rPr>
          <w:rFonts w:ascii="Arial" w:hAnsi="Arial" w:cs="Arial"/>
          <w:b/>
          <w:bCs/>
        </w:rPr>
      </w:pPr>
    </w:p>
    <w:p w14:paraId="6C11049F" w14:textId="77777777" w:rsidR="003A396C" w:rsidRPr="00267B99" w:rsidRDefault="003A396C" w:rsidP="00C43AE0">
      <w:pPr>
        <w:rPr>
          <w:rFonts w:ascii="Arial" w:hAnsi="Arial" w:cs="Arial"/>
          <w:b/>
          <w:bCs/>
        </w:rPr>
      </w:pPr>
    </w:p>
    <w:p w14:paraId="545CDEAA" w14:textId="77777777" w:rsidR="003A396C" w:rsidRPr="00267B99" w:rsidRDefault="003A396C" w:rsidP="00C43AE0">
      <w:pPr>
        <w:rPr>
          <w:rFonts w:ascii="Arial" w:hAnsi="Arial" w:cs="Arial"/>
          <w:b/>
          <w:bCs/>
        </w:rPr>
      </w:pPr>
    </w:p>
    <w:p w14:paraId="1B066828" w14:textId="77777777" w:rsidR="003A396C" w:rsidRPr="00267B99" w:rsidRDefault="003A396C" w:rsidP="00C43AE0">
      <w:pPr>
        <w:rPr>
          <w:rFonts w:ascii="Arial" w:hAnsi="Arial" w:cs="Arial"/>
          <w:b/>
          <w:bCs/>
        </w:rPr>
      </w:pPr>
    </w:p>
    <w:p w14:paraId="442178BB" w14:textId="77777777" w:rsidR="003A396C" w:rsidRPr="00267B99" w:rsidRDefault="003A396C" w:rsidP="00C43AE0">
      <w:pPr>
        <w:rPr>
          <w:rFonts w:ascii="Arial" w:hAnsi="Arial" w:cs="Arial"/>
          <w:b/>
          <w:bCs/>
        </w:rPr>
      </w:pPr>
    </w:p>
    <w:p w14:paraId="47E282BF" w14:textId="77777777" w:rsidR="003A396C" w:rsidRPr="00267B99" w:rsidRDefault="003A396C" w:rsidP="00C43AE0">
      <w:pPr>
        <w:rPr>
          <w:rFonts w:ascii="Arial" w:hAnsi="Arial" w:cs="Arial"/>
          <w:b/>
          <w:bCs/>
        </w:rPr>
      </w:pPr>
    </w:p>
    <w:p w14:paraId="48FA34BC" w14:textId="77777777" w:rsidR="003A396C" w:rsidRPr="00267B99" w:rsidRDefault="003A396C" w:rsidP="00C43AE0">
      <w:pPr>
        <w:rPr>
          <w:rFonts w:ascii="Arial" w:hAnsi="Arial" w:cs="Arial"/>
          <w:b/>
          <w:bCs/>
        </w:rPr>
      </w:pPr>
    </w:p>
    <w:p w14:paraId="61636A7F" w14:textId="77777777" w:rsidR="003A396C" w:rsidRPr="00267B99" w:rsidRDefault="003A396C" w:rsidP="00C43AE0">
      <w:pPr>
        <w:rPr>
          <w:rFonts w:ascii="Arial" w:hAnsi="Arial" w:cs="Arial"/>
          <w:b/>
          <w:bCs/>
        </w:rPr>
      </w:pPr>
    </w:p>
    <w:p w14:paraId="25FE42A8" w14:textId="77777777" w:rsidR="003A396C" w:rsidRPr="00267B99" w:rsidRDefault="003A396C" w:rsidP="00C43AE0">
      <w:pPr>
        <w:rPr>
          <w:rFonts w:ascii="Arial" w:hAnsi="Arial" w:cs="Arial"/>
          <w:b/>
          <w:bCs/>
        </w:rPr>
      </w:pPr>
    </w:p>
    <w:p w14:paraId="60AF5CB3" w14:textId="77777777" w:rsidR="003A396C" w:rsidRPr="00267B99" w:rsidRDefault="003A396C" w:rsidP="00C43AE0">
      <w:pPr>
        <w:rPr>
          <w:rFonts w:ascii="Arial" w:hAnsi="Arial" w:cs="Arial"/>
          <w:b/>
          <w:bCs/>
        </w:rPr>
      </w:pPr>
    </w:p>
    <w:p w14:paraId="61A96396" w14:textId="77777777" w:rsidR="003A396C" w:rsidRPr="00267B99" w:rsidRDefault="003A396C" w:rsidP="00C43AE0">
      <w:pPr>
        <w:rPr>
          <w:rFonts w:ascii="Arial" w:hAnsi="Arial" w:cs="Arial"/>
          <w:b/>
          <w:bCs/>
        </w:rPr>
      </w:pPr>
    </w:p>
    <w:p w14:paraId="4EE728C4" w14:textId="77777777" w:rsidR="003A396C" w:rsidRPr="00267B99" w:rsidRDefault="003A396C" w:rsidP="00C43AE0">
      <w:pPr>
        <w:rPr>
          <w:rFonts w:ascii="Arial" w:hAnsi="Arial" w:cs="Arial"/>
          <w:b/>
          <w:bCs/>
        </w:rPr>
      </w:pPr>
    </w:p>
    <w:p w14:paraId="351DB661" w14:textId="77777777" w:rsidR="003A396C" w:rsidRPr="00267B99" w:rsidRDefault="003A396C" w:rsidP="00C43AE0">
      <w:pPr>
        <w:rPr>
          <w:rFonts w:ascii="Arial" w:hAnsi="Arial" w:cs="Arial"/>
          <w:b/>
          <w:bCs/>
        </w:rPr>
      </w:pPr>
    </w:p>
    <w:sdt>
      <w:sdtPr>
        <w:rPr>
          <w:rFonts w:asciiTheme="minorHAnsi" w:eastAsiaTheme="minorHAnsi" w:hAnsiTheme="minorHAnsi" w:cstheme="minorBidi"/>
          <w:color w:val="auto"/>
          <w:kern w:val="2"/>
          <w:sz w:val="24"/>
          <w:szCs w:val="24"/>
          <w:lang w:eastAsia="en-US"/>
          <w14:ligatures w14:val="standardContextual"/>
        </w:rPr>
        <w:id w:val="-316339156"/>
        <w:docPartObj>
          <w:docPartGallery w:val="Table of Contents"/>
          <w:docPartUnique/>
        </w:docPartObj>
      </w:sdtPr>
      <w:sdtEndPr>
        <w:rPr>
          <w:b/>
          <w:bCs/>
        </w:rPr>
      </w:sdtEndPr>
      <w:sdtContent>
        <w:p w14:paraId="4C600DC9" w14:textId="31C7ECA8" w:rsidR="00654E36" w:rsidRDefault="00636506">
          <w:pPr>
            <w:pStyle w:val="TOCHeading"/>
          </w:pPr>
          <w:r>
            <w:t>Table of Contents</w:t>
          </w:r>
        </w:p>
        <w:p w14:paraId="61B81B7D" w14:textId="6B55F0A7" w:rsidR="00654E36" w:rsidRDefault="00654E36">
          <w:pPr>
            <w:pStyle w:val="TOC1"/>
            <w:tabs>
              <w:tab w:val="right" w:leader="dot" w:pos="9016"/>
            </w:tabs>
            <w:rPr>
              <w:noProof/>
            </w:rPr>
          </w:pPr>
          <w:r>
            <w:fldChar w:fldCharType="begin"/>
          </w:r>
          <w:r>
            <w:instrText xml:space="preserve"> TOC \o "1-3" \h \z \u </w:instrText>
          </w:r>
          <w:r>
            <w:fldChar w:fldCharType="separate"/>
          </w:r>
          <w:hyperlink w:anchor="_Toc214883273" w:history="1">
            <w:r w:rsidRPr="005513A0">
              <w:rPr>
                <w:rStyle w:val="Hyperlink"/>
                <w:noProof/>
              </w:rPr>
              <w:t>Executive Summary</w:t>
            </w:r>
            <w:r>
              <w:rPr>
                <w:noProof/>
                <w:webHidden/>
              </w:rPr>
              <w:tab/>
            </w:r>
            <w:r>
              <w:rPr>
                <w:noProof/>
                <w:webHidden/>
              </w:rPr>
              <w:fldChar w:fldCharType="begin"/>
            </w:r>
            <w:r>
              <w:rPr>
                <w:noProof/>
                <w:webHidden/>
              </w:rPr>
              <w:instrText xml:space="preserve"> PAGEREF _Toc214883273 \h </w:instrText>
            </w:r>
            <w:r>
              <w:rPr>
                <w:noProof/>
                <w:webHidden/>
              </w:rPr>
            </w:r>
            <w:r>
              <w:rPr>
                <w:noProof/>
                <w:webHidden/>
              </w:rPr>
              <w:fldChar w:fldCharType="separate"/>
            </w:r>
            <w:r w:rsidR="00C73306">
              <w:rPr>
                <w:noProof/>
                <w:webHidden/>
              </w:rPr>
              <w:t>3</w:t>
            </w:r>
            <w:r>
              <w:rPr>
                <w:noProof/>
                <w:webHidden/>
              </w:rPr>
              <w:fldChar w:fldCharType="end"/>
            </w:r>
          </w:hyperlink>
        </w:p>
        <w:p w14:paraId="6F03751B" w14:textId="502967BC" w:rsidR="00654E36" w:rsidRDefault="00654E36">
          <w:pPr>
            <w:pStyle w:val="TOC1"/>
            <w:tabs>
              <w:tab w:val="right" w:leader="dot" w:pos="9016"/>
            </w:tabs>
            <w:rPr>
              <w:noProof/>
            </w:rPr>
          </w:pPr>
          <w:hyperlink w:anchor="_Toc214883274" w:history="1">
            <w:r w:rsidRPr="005513A0">
              <w:rPr>
                <w:rStyle w:val="Hyperlink"/>
                <w:noProof/>
              </w:rPr>
              <w:t>Introduction</w:t>
            </w:r>
            <w:r>
              <w:rPr>
                <w:noProof/>
                <w:webHidden/>
              </w:rPr>
              <w:tab/>
            </w:r>
            <w:r>
              <w:rPr>
                <w:noProof/>
                <w:webHidden/>
              </w:rPr>
              <w:fldChar w:fldCharType="begin"/>
            </w:r>
            <w:r>
              <w:rPr>
                <w:noProof/>
                <w:webHidden/>
              </w:rPr>
              <w:instrText xml:space="preserve"> PAGEREF _Toc214883274 \h </w:instrText>
            </w:r>
            <w:r>
              <w:rPr>
                <w:noProof/>
                <w:webHidden/>
              </w:rPr>
            </w:r>
            <w:r>
              <w:rPr>
                <w:noProof/>
                <w:webHidden/>
              </w:rPr>
              <w:fldChar w:fldCharType="separate"/>
            </w:r>
            <w:r w:rsidR="00C73306">
              <w:rPr>
                <w:noProof/>
                <w:webHidden/>
              </w:rPr>
              <w:t>4</w:t>
            </w:r>
            <w:r>
              <w:rPr>
                <w:noProof/>
                <w:webHidden/>
              </w:rPr>
              <w:fldChar w:fldCharType="end"/>
            </w:r>
          </w:hyperlink>
        </w:p>
        <w:p w14:paraId="72B07FD2" w14:textId="2ADB3A15" w:rsidR="00654E36" w:rsidRDefault="00654E36">
          <w:pPr>
            <w:pStyle w:val="TOC1"/>
            <w:tabs>
              <w:tab w:val="right" w:leader="dot" w:pos="9016"/>
            </w:tabs>
            <w:rPr>
              <w:noProof/>
            </w:rPr>
          </w:pPr>
          <w:hyperlink w:anchor="_Toc214883275" w:history="1">
            <w:r w:rsidRPr="005513A0">
              <w:rPr>
                <w:rStyle w:val="Hyperlink"/>
                <w:noProof/>
              </w:rPr>
              <w:t>Section 1 - Organisational Overview</w:t>
            </w:r>
            <w:r>
              <w:rPr>
                <w:noProof/>
                <w:webHidden/>
              </w:rPr>
              <w:tab/>
            </w:r>
            <w:r>
              <w:rPr>
                <w:noProof/>
                <w:webHidden/>
              </w:rPr>
              <w:fldChar w:fldCharType="begin"/>
            </w:r>
            <w:r>
              <w:rPr>
                <w:noProof/>
                <w:webHidden/>
              </w:rPr>
              <w:instrText xml:space="preserve"> PAGEREF _Toc214883275 \h </w:instrText>
            </w:r>
            <w:r>
              <w:rPr>
                <w:noProof/>
                <w:webHidden/>
              </w:rPr>
            </w:r>
            <w:r>
              <w:rPr>
                <w:noProof/>
                <w:webHidden/>
              </w:rPr>
              <w:fldChar w:fldCharType="separate"/>
            </w:r>
            <w:r w:rsidR="00C73306">
              <w:rPr>
                <w:noProof/>
                <w:webHidden/>
              </w:rPr>
              <w:t>5</w:t>
            </w:r>
            <w:r>
              <w:rPr>
                <w:noProof/>
                <w:webHidden/>
              </w:rPr>
              <w:fldChar w:fldCharType="end"/>
            </w:r>
          </w:hyperlink>
        </w:p>
        <w:p w14:paraId="78249498" w14:textId="53C1B1A2" w:rsidR="00654E36" w:rsidRDefault="00654E36">
          <w:pPr>
            <w:pStyle w:val="TOC2"/>
            <w:tabs>
              <w:tab w:val="right" w:leader="dot" w:pos="9016"/>
            </w:tabs>
            <w:rPr>
              <w:noProof/>
            </w:rPr>
          </w:pPr>
          <w:hyperlink w:anchor="_Toc214883276" w:history="1">
            <w:r w:rsidRPr="005513A0">
              <w:rPr>
                <w:rStyle w:val="Hyperlink"/>
                <w:noProof/>
              </w:rPr>
              <w:t>Historical Development and Evolution</w:t>
            </w:r>
            <w:r>
              <w:rPr>
                <w:noProof/>
                <w:webHidden/>
              </w:rPr>
              <w:tab/>
            </w:r>
            <w:r>
              <w:rPr>
                <w:noProof/>
                <w:webHidden/>
              </w:rPr>
              <w:fldChar w:fldCharType="begin"/>
            </w:r>
            <w:r>
              <w:rPr>
                <w:noProof/>
                <w:webHidden/>
              </w:rPr>
              <w:instrText xml:space="preserve"> PAGEREF _Toc214883276 \h </w:instrText>
            </w:r>
            <w:r>
              <w:rPr>
                <w:noProof/>
                <w:webHidden/>
              </w:rPr>
            </w:r>
            <w:r>
              <w:rPr>
                <w:noProof/>
                <w:webHidden/>
              </w:rPr>
              <w:fldChar w:fldCharType="separate"/>
            </w:r>
            <w:r w:rsidR="00C73306">
              <w:rPr>
                <w:noProof/>
                <w:webHidden/>
              </w:rPr>
              <w:t>5</w:t>
            </w:r>
            <w:r>
              <w:rPr>
                <w:noProof/>
                <w:webHidden/>
              </w:rPr>
              <w:fldChar w:fldCharType="end"/>
            </w:r>
          </w:hyperlink>
        </w:p>
        <w:p w14:paraId="2E658E6B" w14:textId="7957C615" w:rsidR="00654E36" w:rsidRDefault="00654E36">
          <w:pPr>
            <w:pStyle w:val="TOC2"/>
            <w:tabs>
              <w:tab w:val="right" w:leader="dot" w:pos="9016"/>
            </w:tabs>
            <w:rPr>
              <w:noProof/>
            </w:rPr>
          </w:pPr>
          <w:hyperlink w:anchor="_Toc214883277" w:history="1">
            <w:r w:rsidRPr="005513A0">
              <w:rPr>
                <w:rStyle w:val="Hyperlink"/>
                <w:noProof/>
              </w:rPr>
              <w:t>Current Market Position</w:t>
            </w:r>
            <w:r>
              <w:rPr>
                <w:noProof/>
                <w:webHidden/>
              </w:rPr>
              <w:tab/>
            </w:r>
            <w:r>
              <w:rPr>
                <w:noProof/>
                <w:webHidden/>
              </w:rPr>
              <w:fldChar w:fldCharType="begin"/>
            </w:r>
            <w:r>
              <w:rPr>
                <w:noProof/>
                <w:webHidden/>
              </w:rPr>
              <w:instrText xml:space="preserve"> PAGEREF _Toc214883277 \h </w:instrText>
            </w:r>
            <w:r>
              <w:rPr>
                <w:noProof/>
                <w:webHidden/>
              </w:rPr>
            </w:r>
            <w:r>
              <w:rPr>
                <w:noProof/>
                <w:webHidden/>
              </w:rPr>
              <w:fldChar w:fldCharType="separate"/>
            </w:r>
            <w:r w:rsidR="00C73306">
              <w:rPr>
                <w:noProof/>
                <w:webHidden/>
              </w:rPr>
              <w:t>5</w:t>
            </w:r>
            <w:r>
              <w:rPr>
                <w:noProof/>
                <w:webHidden/>
              </w:rPr>
              <w:fldChar w:fldCharType="end"/>
            </w:r>
          </w:hyperlink>
        </w:p>
        <w:p w14:paraId="09157AD0" w14:textId="492DF540" w:rsidR="00654E36" w:rsidRDefault="00654E36">
          <w:pPr>
            <w:pStyle w:val="TOC2"/>
            <w:tabs>
              <w:tab w:val="right" w:leader="dot" w:pos="9016"/>
            </w:tabs>
            <w:rPr>
              <w:noProof/>
            </w:rPr>
          </w:pPr>
          <w:hyperlink w:anchor="_Toc214883278" w:history="1">
            <w:r w:rsidRPr="005513A0">
              <w:rPr>
                <w:rStyle w:val="Hyperlink"/>
                <w:noProof/>
              </w:rPr>
              <w:t>Mission Statement and Organisational Values</w:t>
            </w:r>
            <w:r>
              <w:rPr>
                <w:noProof/>
                <w:webHidden/>
              </w:rPr>
              <w:tab/>
            </w:r>
            <w:r>
              <w:rPr>
                <w:noProof/>
                <w:webHidden/>
              </w:rPr>
              <w:fldChar w:fldCharType="begin"/>
            </w:r>
            <w:r>
              <w:rPr>
                <w:noProof/>
                <w:webHidden/>
              </w:rPr>
              <w:instrText xml:space="preserve"> PAGEREF _Toc214883278 \h </w:instrText>
            </w:r>
            <w:r>
              <w:rPr>
                <w:noProof/>
                <w:webHidden/>
              </w:rPr>
            </w:r>
            <w:r>
              <w:rPr>
                <w:noProof/>
                <w:webHidden/>
              </w:rPr>
              <w:fldChar w:fldCharType="separate"/>
            </w:r>
            <w:r w:rsidR="00C73306">
              <w:rPr>
                <w:noProof/>
                <w:webHidden/>
              </w:rPr>
              <w:t>6</w:t>
            </w:r>
            <w:r>
              <w:rPr>
                <w:noProof/>
                <w:webHidden/>
              </w:rPr>
              <w:fldChar w:fldCharType="end"/>
            </w:r>
          </w:hyperlink>
        </w:p>
        <w:p w14:paraId="18152C2C" w14:textId="776F3356" w:rsidR="00654E36" w:rsidRDefault="00654E36">
          <w:pPr>
            <w:pStyle w:val="TOC1"/>
            <w:tabs>
              <w:tab w:val="right" w:leader="dot" w:pos="9016"/>
            </w:tabs>
            <w:rPr>
              <w:noProof/>
            </w:rPr>
          </w:pPr>
          <w:hyperlink w:anchor="_Toc214883279" w:history="1">
            <w:r w:rsidRPr="005513A0">
              <w:rPr>
                <w:rStyle w:val="Hyperlink"/>
                <w:noProof/>
              </w:rPr>
              <w:t>Section 2 - Data and Customer Relationships</w:t>
            </w:r>
            <w:r>
              <w:rPr>
                <w:noProof/>
                <w:webHidden/>
              </w:rPr>
              <w:tab/>
            </w:r>
            <w:r>
              <w:rPr>
                <w:noProof/>
                <w:webHidden/>
              </w:rPr>
              <w:fldChar w:fldCharType="begin"/>
            </w:r>
            <w:r>
              <w:rPr>
                <w:noProof/>
                <w:webHidden/>
              </w:rPr>
              <w:instrText xml:space="preserve"> PAGEREF _Toc214883279 \h </w:instrText>
            </w:r>
            <w:r>
              <w:rPr>
                <w:noProof/>
                <w:webHidden/>
              </w:rPr>
            </w:r>
            <w:r>
              <w:rPr>
                <w:noProof/>
                <w:webHidden/>
              </w:rPr>
              <w:fldChar w:fldCharType="separate"/>
            </w:r>
            <w:r w:rsidR="00C73306">
              <w:rPr>
                <w:noProof/>
                <w:webHidden/>
              </w:rPr>
              <w:t>6</w:t>
            </w:r>
            <w:r>
              <w:rPr>
                <w:noProof/>
                <w:webHidden/>
              </w:rPr>
              <w:fldChar w:fldCharType="end"/>
            </w:r>
          </w:hyperlink>
        </w:p>
        <w:p w14:paraId="7F4C46B5" w14:textId="4F022D37" w:rsidR="00654E36" w:rsidRDefault="00654E36">
          <w:pPr>
            <w:pStyle w:val="TOC2"/>
            <w:tabs>
              <w:tab w:val="right" w:leader="dot" w:pos="9016"/>
            </w:tabs>
            <w:rPr>
              <w:noProof/>
            </w:rPr>
          </w:pPr>
          <w:hyperlink w:anchor="_Toc214883280" w:history="1">
            <w:r w:rsidRPr="005513A0">
              <w:rPr>
                <w:rStyle w:val="Hyperlink"/>
                <w:noProof/>
              </w:rPr>
              <w:t>Data Collection at M&amp;S Food</w:t>
            </w:r>
            <w:r>
              <w:rPr>
                <w:noProof/>
                <w:webHidden/>
              </w:rPr>
              <w:tab/>
            </w:r>
            <w:r>
              <w:rPr>
                <w:noProof/>
                <w:webHidden/>
              </w:rPr>
              <w:fldChar w:fldCharType="begin"/>
            </w:r>
            <w:r>
              <w:rPr>
                <w:noProof/>
                <w:webHidden/>
              </w:rPr>
              <w:instrText xml:space="preserve"> PAGEREF _Toc214883280 \h </w:instrText>
            </w:r>
            <w:r>
              <w:rPr>
                <w:noProof/>
                <w:webHidden/>
              </w:rPr>
            </w:r>
            <w:r>
              <w:rPr>
                <w:noProof/>
                <w:webHidden/>
              </w:rPr>
              <w:fldChar w:fldCharType="separate"/>
            </w:r>
            <w:r w:rsidR="00C73306">
              <w:rPr>
                <w:noProof/>
                <w:webHidden/>
              </w:rPr>
              <w:t>6</w:t>
            </w:r>
            <w:r>
              <w:rPr>
                <w:noProof/>
                <w:webHidden/>
              </w:rPr>
              <w:fldChar w:fldCharType="end"/>
            </w:r>
          </w:hyperlink>
        </w:p>
        <w:p w14:paraId="2C418CD5" w14:textId="3E952DEA" w:rsidR="00654E36" w:rsidRDefault="00654E36">
          <w:pPr>
            <w:pStyle w:val="TOC2"/>
            <w:tabs>
              <w:tab w:val="right" w:leader="dot" w:pos="9016"/>
            </w:tabs>
            <w:rPr>
              <w:noProof/>
            </w:rPr>
          </w:pPr>
          <w:hyperlink w:anchor="_Toc214883281" w:history="1">
            <w:r w:rsidRPr="005513A0">
              <w:rPr>
                <w:rStyle w:val="Hyperlink"/>
                <w:noProof/>
              </w:rPr>
              <w:t>Data Analysis and Evaluation</w:t>
            </w:r>
            <w:r>
              <w:rPr>
                <w:noProof/>
                <w:webHidden/>
              </w:rPr>
              <w:tab/>
            </w:r>
            <w:r>
              <w:rPr>
                <w:noProof/>
                <w:webHidden/>
              </w:rPr>
              <w:fldChar w:fldCharType="begin"/>
            </w:r>
            <w:r>
              <w:rPr>
                <w:noProof/>
                <w:webHidden/>
              </w:rPr>
              <w:instrText xml:space="preserve"> PAGEREF _Toc214883281 \h </w:instrText>
            </w:r>
            <w:r>
              <w:rPr>
                <w:noProof/>
                <w:webHidden/>
              </w:rPr>
            </w:r>
            <w:r>
              <w:rPr>
                <w:noProof/>
                <w:webHidden/>
              </w:rPr>
              <w:fldChar w:fldCharType="separate"/>
            </w:r>
            <w:r w:rsidR="00C73306">
              <w:rPr>
                <w:noProof/>
                <w:webHidden/>
              </w:rPr>
              <w:t>7</w:t>
            </w:r>
            <w:r>
              <w:rPr>
                <w:noProof/>
                <w:webHidden/>
              </w:rPr>
              <w:fldChar w:fldCharType="end"/>
            </w:r>
          </w:hyperlink>
        </w:p>
        <w:p w14:paraId="69C4A39D" w14:textId="7B7DC21E" w:rsidR="00654E36" w:rsidRDefault="00654E36">
          <w:pPr>
            <w:pStyle w:val="TOC2"/>
            <w:tabs>
              <w:tab w:val="right" w:leader="dot" w:pos="9016"/>
            </w:tabs>
            <w:rPr>
              <w:noProof/>
            </w:rPr>
          </w:pPr>
          <w:hyperlink w:anchor="_Toc214883282" w:history="1">
            <w:r w:rsidRPr="005513A0">
              <w:rPr>
                <w:rStyle w:val="Hyperlink"/>
                <w:noProof/>
              </w:rPr>
              <w:t>A Note on Data Security: The Recent Cyber Incident</w:t>
            </w:r>
            <w:r>
              <w:rPr>
                <w:noProof/>
                <w:webHidden/>
              </w:rPr>
              <w:tab/>
            </w:r>
            <w:r>
              <w:rPr>
                <w:noProof/>
                <w:webHidden/>
              </w:rPr>
              <w:fldChar w:fldCharType="begin"/>
            </w:r>
            <w:r>
              <w:rPr>
                <w:noProof/>
                <w:webHidden/>
              </w:rPr>
              <w:instrText xml:space="preserve"> PAGEREF _Toc214883282 \h </w:instrText>
            </w:r>
            <w:r>
              <w:rPr>
                <w:noProof/>
                <w:webHidden/>
              </w:rPr>
            </w:r>
            <w:r>
              <w:rPr>
                <w:noProof/>
                <w:webHidden/>
              </w:rPr>
              <w:fldChar w:fldCharType="separate"/>
            </w:r>
            <w:r w:rsidR="00C73306">
              <w:rPr>
                <w:noProof/>
                <w:webHidden/>
              </w:rPr>
              <w:t>7</w:t>
            </w:r>
            <w:r>
              <w:rPr>
                <w:noProof/>
                <w:webHidden/>
              </w:rPr>
              <w:fldChar w:fldCharType="end"/>
            </w:r>
          </w:hyperlink>
        </w:p>
        <w:p w14:paraId="37C5AEE1" w14:textId="6CD20057" w:rsidR="00654E36" w:rsidRDefault="00654E36">
          <w:pPr>
            <w:pStyle w:val="TOC2"/>
            <w:tabs>
              <w:tab w:val="right" w:leader="dot" w:pos="9016"/>
            </w:tabs>
            <w:rPr>
              <w:noProof/>
            </w:rPr>
          </w:pPr>
          <w:hyperlink w:anchor="_Toc214883283" w:history="1">
            <w:r w:rsidRPr="005513A0">
              <w:rPr>
                <w:rStyle w:val="Hyperlink"/>
                <w:noProof/>
              </w:rPr>
              <w:t>Impact on Customer Relationships</w:t>
            </w:r>
            <w:r>
              <w:rPr>
                <w:noProof/>
                <w:webHidden/>
              </w:rPr>
              <w:tab/>
            </w:r>
            <w:r>
              <w:rPr>
                <w:noProof/>
                <w:webHidden/>
              </w:rPr>
              <w:fldChar w:fldCharType="begin"/>
            </w:r>
            <w:r>
              <w:rPr>
                <w:noProof/>
                <w:webHidden/>
              </w:rPr>
              <w:instrText xml:space="preserve"> PAGEREF _Toc214883283 \h </w:instrText>
            </w:r>
            <w:r>
              <w:rPr>
                <w:noProof/>
                <w:webHidden/>
              </w:rPr>
            </w:r>
            <w:r>
              <w:rPr>
                <w:noProof/>
                <w:webHidden/>
              </w:rPr>
              <w:fldChar w:fldCharType="separate"/>
            </w:r>
            <w:r w:rsidR="00C73306">
              <w:rPr>
                <w:noProof/>
                <w:webHidden/>
              </w:rPr>
              <w:t>7</w:t>
            </w:r>
            <w:r>
              <w:rPr>
                <w:noProof/>
                <w:webHidden/>
              </w:rPr>
              <w:fldChar w:fldCharType="end"/>
            </w:r>
          </w:hyperlink>
        </w:p>
        <w:p w14:paraId="35D2B658" w14:textId="68D23DC4" w:rsidR="00654E36" w:rsidRDefault="00654E36">
          <w:pPr>
            <w:pStyle w:val="TOC1"/>
            <w:tabs>
              <w:tab w:val="right" w:leader="dot" w:pos="9016"/>
            </w:tabs>
            <w:rPr>
              <w:noProof/>
            </w:rPr>
          </w:pPr>
          <w:hyperlink w:anchor="_Toc214883284" w:history="1">
            <w:r w:rsidRPr="005513A0">
              <w:rPr>
                <w:rStyle w:val="Hyperlink"/>
                <w:noProof/>
              </w:rPr>
              <w:t>Section 3 - CRM Strategy Analysis</w:t>
            </w:r>
            <w:r>
              <w:rPr>
                <w:noProof/>
                <w:webHidden/>
              </w:rPr>
              <w:tab/>
            </w:r>
            <w:r>
              <w:rPr>
                <w:noProof/>
                <w:webHidden/>
              </w:rPr>
              <w:fldChar w:fldCharType="begin"/>
            </w:r>
            <w:r>
              <w:rPr>
                <w:noProof/>
                <w:webHidden/>
              </w:rPr>
              <w:instrText xml:space="preserve"> PAGEREF _Toc214883284 \h </w:instrText>
            </w:r>
            <w:r>
              <w:rPr>
                <w:noProof/>
                <w:webHidden/>
              </w:rPr>
            </w:r>
            <w:r>
              <w:rPr>
                <w:noProof/>
                <w:webHidden/>
              </w:rPr>
              <w:fldChar w:fldCharType="separate"/>
            </w:r>
            <w:r w:rsidR="00C73306">
              <w:rPr>
                <w:noProof/>
                <w:webHidden/>
              </w:rPr>
              <w:t>8</w:t>
            </w:r>
            <w:r>
              <w:rPr>
                <w:noProof/>
                <w:webHidden/>
              </w:rPr>
              <w:fldChar w:fldCharType="end"/>
            </w:r>
          </w:hyperlink>
        </w:p>
        <w:p w14:paraId="6FAA282E" w14:textId="7C6D41EC" w:rsidR="00654E36" w:rsidRDefault="00654E36">
          <w:pPr>
            <w:pStyle w:val="TOC2"/>
            <w:tabs>
              <w:tab w:val="right" w:leader="dot" w:pos="9016"/>
            </w:tabs>
            <w:rPr>
              <w:noProof/>
            </w:rPr>
          </w:pPr>
          <w:hyperlink w:anchor="_Toc214883285" w:history="1">
            <w:r w:rsidRPr="005513A0">
              <w:rPr>
                <w:rStyle w:val="Hyperlink"/>
                <w:noProof/>
              </w:rPr>
              <w:t>3.1 Segmentation, Targeting and Positioning</w:t>
            </w:r>
            <w:r>
              <w:rPr>
                <w:noProof/>
                <w:webHidden/>
              </w:rPr>
              <w:tab/>
            </w:r>
            <w:r>
              <w:rPr>
                <w:noProof/>
                <w:webHidden/>
              </w:rPr>
              <w:fldChar w:fldCharType="begin"/>
            </w:r>
            <w:r>
              <w:rPr>
                <w:noProof/>
                <w:webHidden/>
              </w:rPr>
              <w:instrText xml:space="preserve"> PAGEREF _Toc214883285 \h </w:instrText>
            </w:r>
            <w:r>
              <w:rPr>
                <w:noProof/>
                <w:webHidden/>
              </w:rPr>
            </w:r>
            <w:r>
              <w:rPr>
                <w:noProof/>
                <w:webHidden/>
              </w:rPr>
              <w:fldChar w:fldCharType="separate"/>
            </w:r>
            <w:r w:rsidR="00C73306">
              <w:rPr>
                <w:noProof/>
                <w:webHidden/>
              </w:rPr>
              <w:t>8</w:t>
            </w:r>
            <w:r>
              <w:rPr>
                <w:noProof/>
                <w:webHidden/>
              </w:rPr>
              <w:fldChar w:fldCharType="end"/>
            </w:r>
          </w:hyperlink>
        </w:p>
        <w:p w14:paraId="6DD46139" w14:textId="43EE368C" w:rsidR="00654E36" w:rsidRDefault="00654E36">
          <w:pPr>
            <w:pStyle w:val="TOC2"/>
            <w:tabs>
              <w:tab w:val="right" w:leader="dot" w:pos="9016"/>
            </w:tabs>
            <w:rPr>
              <w:noProof/>
            </w:rPr>
          </w:pPr>
          <w:hyperlink w:anchor="_Toc214883286" w:history="1">
            <w:r w:rsidRPr="005513A0">
              <w:rPr>
                <w:rStyle w:val="Hyperlink"/>
                <w:noProof/>
              </w:rPr>
              <w:t>3.2 The Marketing Mix - 7Ps</w:t>
            </w:r>
            <w:r>
              <w:rPr>
                <w:noProof/>
                <w:webHidden/>
              </w:rPr>
              <w:tab/>
            </w:r>
            <w:r>
              <w:rPr>
                <w:noProof/>
                <w:webHidden/>
              </w:rPr>
              <w:fldChar w:fldCharType="begin"/>
            </w:r>
            <w:r>
              <w:rPr>
                <w:noProof/>
                <w:webHidden/>
              </w:rPr>
              <w:instrText xml:space="preserve"> PAGEREF _Toc214883286 \h </w:instrText>
            </w:r>
            <w:r>
              <w:rPr>
                <w:noProof/>
                <w:webHidden/>
              </w:rPr>
            </w:r>
            <w:r>
              <w:rPr>
                <w:noProof/>
                <w:webHidden/>
              </w:rPr>
              <w:fldChar w:fldCharType="separate"/>
            </w:r>
            <w:r w:rsidR="00C73306">
              <w:rPr>
                <w:noProof/>
                <w:webHidden/>
              </w:rPr>
              <w:t>8</w:t>
            </w:r>
            <w:r>
              <w:rPr>
                <w:noProof/>
                <w:webHidden/>
              </w:rPr>
              <w:fldChar w:fldCharType="end"/>
            </w:r>
          </w:hyperlink>
        </w:p>
        <w:p w14:paraId="07A2B2EF" w14:textId="1ABC02A2" w:rsidR="00654E36" w:rsidRDefault="00654E36">
          <w:pPr>
            <w:pStyle w:val="TOC2"/>
            <w:tabs>
              <w:tab w:val="right" w:leader="dot" w:pos="9016"/>
            </w:tabs>
            <w:rPr>
              <w:noProof/>
            </w:rPr>
          </w:pPr>
          <w:hyperlink w:anchor="_Toc214883287" w:history="1">
            <w:r w:rsidRPr="005513A0">
              <w:rPr>
                <w:rStyle w:val="Hyperlink"/>
                <w:noProof/>
              </w:rPr>
              <w:t>3.3 The 4Cs of Customer Needs</w:t>
            </w:r>
            <w:r>
              <w:rPr>
                <w:noProof/>
                <w:webHidden/>
              </w:rPr>
              <w:tab/>
            </w:r>
            <w:r>
              <w:rPr>
                <w:noProof/>
                <w:webHidden/>
              </w:rPr>
              <w:fldChar w:fldCharType="begin"/>
            </w:r>
            <w:r>
              <w:rPr>
                <w:noProof/>
                <w:webHidden/>
              </w:rPr>
              <w:instrText xml:space="preserve"> PAGEREF _Toc214883287 \h </w:instrText>
            </w:r>
            <w:r>
              <w:rPr>
                <w:noProof/>
                <w:webHidden/>
              </w:rPr>
            </w:r>
            <w:r>
              <w:rPr>
                <w:noProof/>
                <w:webHidden/>
              </w:rPr>
              <w:fldChar w:fldCharType="separate"/>
            </w:r>
            <w:r w:rsidR="00C73306">
              <w:rPr>
                <w:noProof/>
                <w:webHidden/>
              </w:rPr>
              <w:t>9</w:t>
            </w:r>
            <w:r>
              <w:rPr>
                <w:noProof/>
                <w:webHidden/>
              </w:rPr>
              <w:fldChar w:fldCharType="end"/>
            </w:r>
          </w:hyperlink>
        </w:p>
        <w:p w14:paraId="07B72B9B" w14:textId="4C3C8270" w:rsidR="00654E36" w:rsidRDefault="00654E36">
          <w:pPr>
            <w:pStyle w:val="TOC2"/>
            <w:tabs>
              <w:tab w:val="right" w:leader="dot" w:pos="9016"/>
            </w:tabs>
            <w:rPr>
              <w:noProof/>
            </w:rPr>
          </w:pPr>
          <w:hyperlink w:anchor="_Toc214883288" w:history="1">
            <w:r w:rsidRPr="005513A0">
              <w:rPr>
                <w:rStyle w:val="Hyperlink"/>
                <w:noProof/>
              </w:rPr>
              <w:t>3.4 Ethics and Sustainability</w:t>
            </w:r>
            <w:r>
              <w:rPr>
                <w:noProof/>
                <w:webHidden/>
              </w:rPr>
              <w:tab/>
            </w:r>
            <w:r>
              <w:rPr>
                <w:noProof/>
                <w:webHidden/>
              </w:rPr>
              <w:fldChar w:fldCharType="begin"/>
            </w:r>
            <w:r>
              <w:rPr>
                <w:noProof/>
                <w:webHidden/>
              </w:rPr>
              <w:instrText xml:space="preserve"> PAGEREF _Toc214883288 \h </w:instrText>
            </w:r>
            <w:r>
              <w:rPr>
                <w:noProof/>
                <w:webHidden/>
              </w:rPr>
            </w:r>
            <w:r>
              <w:rPr>
                <w:noProof/>
                <w:webHidden/>
              </w:rPr>
              <w:fldChar w:fldCharType="separate"/>
            </w:r>
            <w:r w:rsidR="00C73306">
              <w:rPr>
                <w:noProof/>
                <w:webHidden/>
              </w:rPr>
              <w:t>10</w:t>
            </w:r>
            <w:r>
              <w:rPr>
                <w:noProof/>
                <w:webHidden/>
              </w:rPr>
              <w:fldChar w:fldCharType="end"/>
            </w:r>
          </w:hyperlink>
        </w:p>
        <w:p w14:paraId="1910964E" w14:textId="5AF9E51D" w:rsidR="00654E36" w:rsidRDefault="00654E36">
          <w:pPr>
            <w:pStyle w:val="TOC1"/>
            <w:tabs>
              <w:tab w:val="right" w:leader="dot" w:pos="9016"/>
            </w:tabs>
            <w:rPr>
              <w:noProof/>
            </w:rPr>
          </w:pPr>
          <w:hyperlink w:anchor="_Toc214883289" w:history="1">
            <w:r w:rsidRPr="005513A0">
              <w:rPr>
                <w:rStyle w:val="Hyperlink"/>
                <w:noProof/>
              </w:rPr>
              <w:t>Conclusion</w:t>
            </w:r>
            <w:r>
              <w:rPr>
                <w:noProof/>
                <w:webHidden/>
              </w:rPr>
              <w:tab/>
            </w:r>
            <w:r>
              <w:rPr>
                <w:noProof/>
                <w:webHidden/>
              </w:rPr>
              <w:fldChar w:fldCharType="begin"/>
            </w:r>
            <w:r>
              <w:rPr>
                <w:noProof/>
                <w:webHidden/>
              </w:rPr>
              <w:instrText xml:space="preserve"> PAGEREF _Toc214883289 \h </w:instrText>
            </w:r>
            <w:r>
              <w:rPr>
                <w:noProof/>
                <w:webHidden/>
              </w:rPr>
            </w:r>
            <w:r>
              <w:rPr>
                <w:noProof/>
                <w:webHidden/>
              </w:rPr>
              <w:fldChar w:fldCharType="separate"/>
            </w:r>
            <w:r w:rsidR="00C73306">
              <w:rPr>
                <w:noProof/>
                <w:webHidden/>
              </w:rPr>
              <w:t>10</w:t>
            </w:r>
            <w:r>
              <w:rPr>
                <w:noProof/>
                <w:webHidden/>
              </w:rPr>
              <w:fldChar w:fldCharType="end"/>
            </w:r>
          </w:hyperlink>
        </w:p>
        <w:p w14:paraId="2C62DC45" w14:textId="3B4C1C41" w:rsidR="00654E36" w:rsidRDefault="00654E36">
          <w:pPr>
            <w:pStyle w:val="TOC1"/>
            <w:tabs>
              <w:tab w:val="right" w:leader="dot" w:pos="9016"/>
            </w:tabs>
            <w:rPr>
              <w:noProof/>
            </w:rPr>
          </w:pPr>
          <w:hyperlink w:anchor="_Toc214883290" w:history="1">
            <w:r w:rsidRPr="005513A0">
              <w:rPr>
                <w:rStyle w:val="Hyperlink"/>
                <w:noProof/>
              </w:rPr>
              <w:t>Reference List</w:t>
            </w:r>
            <w:r>
              <w:rPr>
                <w:noProof/>
                <w:webHidden/>
              </w:rPr>
              <w:tab/>
            </w:r>
            <w:r>
              <w:rPr>
                <w:noProof/>
                <w:webHidden/>
              </w:rPr>
              <w:fldChar w:fldCharType="begin"/>
            </w:r>
            <w:r>
              <w:rPr>
                <w:noProof/>
                <w:webHidden/>
              </w:rPr>
              <w:instrText xml:space="preserve"> PAGEREF _Toc214883290 \h </w:instrText>
            </w:r>
            <w:r>
              <w:rPr>
                <w:noProof/>
                <w:webHidden/>
              </w:rPr>
            </w:r>
            <w:r>
              <w:rPr>
                <w:noProof/>
                <w:webHidden/>
              </w:rPr>
              <w:fldChar w:fldCharType="separate"/>
            </w:r>
            <w:r w:rsidR="00C73306">
              <w:rPr>
                <w:noProof/>
                <w:webHidden/>
              </w:rPr>
              <w:t>11</w:t>
            </w:r>
            <w:r>
              <w:rPr>
                <w:noProof/>
                <w:webHidden/>
              </w:rPr>
              <w:fldChar w:fldCharType="end"/>
            </w:r>
          </w:hyperlink>
        </w:p>
        <w:p w14:paraId="1BFDB130" w14:textId="575A9148" w:rsidR="00654E36" w:rsidRDefault="00654E36">
          <w:r>
            <w:rPr>
              <w:b/>
              <w:bCs/>
            </w:rPr>
            <w:fldChar w:fldCharType="end"/>
          </w:r>
        </w:p>
      </w:sdtContent>
    </w:sdt>
    <w:p w14:paraId="6FC04C75" w14:textId="77777777" w:rsidR="003A396C" w:rsidRPr="00267B99" w:rsidRDefault="003A396C" w:rsidP="00C43AE0">
      <w:pPr>
        <w:rPr>
          <w:rFonts w:ascii="Arial" w:hAnsi="Arial" w:cs="Arial"/>
          <w:b/>
          <w:bCs/>
        </w:rPr>
      </w:pPr>
    </w:p>
    <w:p w14:paraId="63BB7136" w14:textId="77777777" w:rsidR="003A396C" w:rsidRPr="00267B99" w:rsidRDefault="003A396C" w:rsidP="00C43AE0">
      <w:pPr>
        <w:rPr>
          <w:rFonts w:ascii="Arial" w:hAnsi="Arial" w:cs="Arial"/>
          <w:b/>
          <w:bCs/>
        </w:rPr>
      </w:pPr>
    </w:p>
    <w:p w14:paraId="0FD8E07F" w14:textId="77777777" w:rsidR="003A396C" w:rsidRPr="00267B99" w:rsidRDefault="003A396C" w:rsidP="00C43AE0">
      <w:pPr>
        <w:rPr>
          <w:rFonts w:ascii="Arial" w:hAnsi="Arial" w:cs="Arial"/>
          <w:b/>
          <w:bCs/>
        </w:rPr>
      </w:pPr>
    </w:p>
    <w:p w14:paraId="582F5D90" w14:textId="77777777" w:rsidR="003A396C" w:rsidRPr="00267B99" w:rsidRDefault="003A396C" w:rsidP="00C43AE0">
      <w:pPr>
        <w:rPr>
          <w:rFonts w:ascii="Arial" w:hAnsi="Arial" w:cs="Arial"/>
          <w:b/>
          <w:bCs/>
        </w:rPr>
      </w:pPr>
    </w:p>
    <w:p w14:paraId="2B937B67" w14:textId="77777777" w:rsidR="003A396C" w:rsidRPr="00267B99" w:rsidRDefault="003A396C" w:rsidP="00C43AE0">
      <w:pPr>
        <w:rPr>
          <w:rFonts w:ascii="Arial" w:hAnsi="Arial" w:cs="Arial"/>
          <w:b/>
          <w:bCs/>
        </w:rPr>
      </w:pPr>
    </w:p>
    <w:p w14:paraId="0EFC62AC" w14:textId="2A808515" w:rsidR="003A396C" w:rsidRPr="00267B99" w:rsidRDefault="00C73306" w:rsidP="00C43AE0">
      <w:pPr>
        <w:rPr>
          <w:rFonts w:ascii="Arial" w:hAnsi="Arial" w:cs="Arial"/>
          <w:b/>
          <w:bCs/>
        </w:rPr>
      </w:pPr>
      <w:r>
        <w:rPr>
          <w:rFonts w:ascii="Arial" w:hAnsi="Arial" w:cs="Arial"/>
          <w:b/>
          <w:bCs/>
        </w:rPr>
        <w:br w:type="page"/>
      </w:r>
    </w:p>
    <w:p w14:paraId="17B67C7D" w14:textId="591A9BE0" w:rsidR="00C43AE0" w:rsidRPr="00BC6776" w:rsidRDefault="00C43AE0" w:rsidP="004A6198">
      <w:pPr>
        <w:pStyle w:val="Heading1"/>
        <w:rPr>
          <w:rFonts w:ascii="Arial" w:hAnsi="Arial" w:cs="Arial"/>
          <w:b/>
          <w:bCs/>
          <w:sz w:val="32"/>
          <w:szCs w:val="32"/>
        </w:rPr>
      </w:pPr>
      <w:bookmarkStart w:id="0" w:name="_Toc214883273"/>
      <w:r w:rsidRPr="00BC6776">
        <w:rPr>
          <w:rFonts w:ascii="Arial" w:hAnsi="Arial" w:cs="Arial"/>
          <w:b/>
          <w:bCs/>
          <w:sz w:val="32"/>
          <w:szCs w:val="32"/>
        </w:rPr>
        <w:lastRenderedPageBreak/>
        <w:t>Executive Summary</w:t>
      </w:r>
      <w:bookmarkEnd w:id="0"/>
    </w:p>
    <w:p w14:paraId="4ED2963C" w14:textId="77777777" w:rsidR="00C43AE0" w:rsidRPr="00C43AE0" w:rsidRDefault="00C43AE0" w:rsidP="005B1694">
      <w:pPr>
        <w:ind w:firstLine="851"/>
        <w:jc w:val="both"/>
        <w:rPr>
          <w:rFonts w:ascii="Arial" w:hAnsi="Arial" w:cs="Arial"/>
        </w:rPr>
      </w:pPr>
      <w:r w:rsidRPr="00C43AE0">
        <w:rPr>
          <w:rFonts w:ascii="Arial" w:hAnsi="Arial" w:cs="Arial"/>
        </w:rPr>
        <w:t>This report looks at how M&amp;S Food builds and maintains customer relationships, and how its approach to CRM supports its position in a crowded grocery market. The purpose was to examine how the company uses data, personalisation and brand strategy to strengthen loyalty, and to consider where the approach could be improved.</w:t>
      </w:r>
    </w:p>
    <w:p w14:paraId="7FDA58EE" w14:textId="0DCB3040" w:rsidR="00C43AE0" w:rsidRPr="00267B99" w:rsidRDefault="00AB2BE3" w:rsidP="005B1694">
      <w:pPr>
        <w:ind w:firstLine="851"/>
        <w:jc w:val="both"/>
        <w:rPr>
          <w:rFonts w:ascii="Arial" w:hAnsi="Arial" w:cs="Arial"/>
        </w:rPr>
      </w:pPr>
      <w:r w:rsidRPr="00267B99">
        <w:rPr>
          <w:rFonts w:ascii="Arial" w:hAnsi="Arial" w:cs="Arial"/>
          <w:color w:val="000000"/>
        </w:rPr>
        <w:t>The evaluation started with the company itself. M&amp;S Food has evolved from being mainly recognised for its premium ready meals into a retailer that emphasizes data-driven strategies and convenience. Following several years of inconsistent results, its food division is once again experiencing consistent growth, thanks to a wider selection of products, stronger brand messaging, and a partnership with Ocado. Today, the company operates in a stronger, though still very competitive, market environment.</w:t>
      </w:r>
    </w:p>
    <w:p w14:paraId="76929A31" w14:textId="77777777" w:rsidR="00C43AE0" w:rsidRPr="00C43AE0" w:rsidRDefault="00C43AE0" w:rsidP="005B1694">
      <w:pPr>
        <w:ind w:firstLine="851"/>
        <w:jc w:val="both"/>
        <w:rPr>
          <w:rFonts w:ascii="Arial" w:hAnsi="Arial" w:cs="Arial"/>
        </w:rPr>
      </w:pPr>
      <w:r w:rsidRPr="00C43AE0">
        <w:rPr>
          <w:rFonts w:ascii="Arial" w:hAnsi="Arial" w:cs="Arial"/>
        </w:rPr>
        <w:t>To understand how customer relationships are built, the report explored how M&amp;S collects and uses data. Most of this comes through the Sparks programme, online interactions and in-store purchasing behaviour. M&amp;S uses these insights to tailor promotions, understand buying patterns and improve both store operations and marketing. A recent cyber incident tested customer trust, but the company’s fast, transparent response helped minimise damage.</w:t>
      </w:r>
    </w:p>
    <w:p w14:paraId="71325431" w14:textId="77777777" w:rsidR="00C43AE0" w:rsidRPr="00C43AE0" w:rsidRDefault="00C43AE0" w:rsidP="005B1694">
      <w:pPr>
        <w:ind w:firstLine="851"/>
        <w:jc w:val="both"/>
        <w:rPr>
          <w:rFonts w:ascii="Arial" w:hAnsi="Arial" w:cs="Arial"/>
        </w:rPr>
      </w:pPr>
      <w:r w:rsidRPr="00C43AE0">
        <w:rPr>
          <w:rFonts w:ascii="Arial" w:hAnsi="Arial" w:cs="Arial"/>
        </w:rPr>
        <w:t>The strategic analysis showed that M&amp;S continues to target customers who value quality and convenience, while using behavioural segmentation to refine its messaging. Its marketing mix highlights strong product innovation, emotional advertising and a premium in-store experience, although execution varies. Convenience through store locations and the Ocado partnership remains a major strength. However, price perception and competition from other premium ranges still challenge loyalty.</w:t>
      </w:r>
    </w:p>
    <w:p w14:paraId="32D4C886" w14:textId="6631177A" w:rsidR="00C43AE0" w:rsidRPr="00267B99" w:rsidRDefault="00C57194" w:rsidP="005B1694">
      <w:pPr>
        <w:ind w:firstLine="851"/>
        <w:jc w:val="both"/>
        <w:rPr>
          <w:rFonts w:ascii="Arial" w:hAnsi="Arial" w:cs="Arial"/>
        </w:rPr>
      </w:pPr>
      <w:r w:rsidRPr="00267B99">
        <w:rPr>
          <w:rFonts w:ascii="Arial" w:hAnsi="Arial" w:cs="Arial"/>
          <w:color w:val="000000"/>
        </w:rPr>
        <w:t>The company's dedication to ethics and sustainability also influences its relationships with customers. Ongoing efforts in responsible sourcing, cutting waste, and being transparent help build trust, although customers are beginning to expect faster progress in these areas.</w:t>
      </w:r>
    </w:p>
    <w:p w14:paraId="281D85BD" w14:textId="77777777" w:rsidR="00C43AE0" w:rsidRPr="00C43AE0" w:rsidRDefault="00C43AE0" w:rsidP="005B1694">
      <w:pPr>
        <w:ind w:firstLine="851"/>
        <w:jc w:val="both"/>
        <w:rPr>
          <w:rFonts w:ascii="Arial" w:hAnsi="Arial" w:cs="Arial"/>
        </w:rPr>
      </w:pPr>
      <w:r w:rsidRPr="00C43AE0">
        <w:rPr>
          <w:rFonts w:ascii="Arial" w:hAnsi="Arial" w:cs="Arial"/>
        </w:rPr>
        <w:t>The main conclusion is that M&amp;S Food’s CRM approach is working, but there is room to evolve. Personalisation, consistent quality and emotional branding continue to support loyalty, yet clearer value communication, smoother digital experiences and more consistent store standards would strengthen relationships further. If the company can balance quality with better perceived value and keep refining Sparks, it is well positioned to stay competitive in the premium segment.</w:t>
      </w:r>
    </w:p>
    <w:p w14:paraId="0FA05AF6" w14:textId="158DD237" w:rsidR="00C43AE0" w:rsidRPr="00C43AE0" w:rsidRDefault="00C43AE0" w:rsidP="00C43AE0">
      <w:pPr>
        <w:rPr>
          <w:rFonts w:ascii="Arial" w:hAnsi="Arial" w:cs="Arial"/>
        </w:rPr>
      </w:pPr>
    </w:p>
    <w:p w14:paraId="0F055804" w14:textId="77777777" w:rsidR="00C43AE0" w:rsidRPr="00267B99" w:rsidRDefault="00C43AE0" w:rsidP="00484ED3">
      <w:pPr>
        <w:rPr>
          <w:rFonts w:ascii="Arial" w:hAnsi="Arial" w:cs="Arial"/>
          <w:b/>
          <w:bCs/>
        </w:rPr>
      </w:pPr>
    </w:p>
    <w:p w14:paraId="68F43A8F" w14:textId="7A47960F" w:rsidR="00484ED3" w:rsidRPr="00BC6776" w:rsidRDefault="00484ED3" w:rsidP="004A6198">
      <w:pPr>
        <w:pStyle w:val="Heading1"/>
        <w:rPr>
          <w:rFonts w:ascii="Arial" w:hAnsi="Arial" w:cs="Arial"/>
          <w:b/>
          <w:bCs/>
          <w:sz w:val="32"/>
          <w:szCs w:val="32"/>
        </w:rPr>
      </w:pPr>
      <w:bookmarkStart w:id="1" w:name="_Toc214883274"/>
      <w:r w:rsidRPr="00BC6776">
        <w:rPr>
          <w:rFonts w:ascii="Arial" w:hAnsi="Arial" w:cs="Arial"/>
          <w:b/>
          <w:bCs/>
          <w:sz w:val="32"/>
          <w:szCs w:val="32"/>
        </w:rPr>
        <w:lastRenderedPageBreak/>
        <w:t>Introduction</w:t>
      </w:r>
      <w:bookmarkEnd w:id="1"/>
    </w:p>
    <w:p w14:paraId="64C8C624" w14:textId="5D9D1D97" w:rsidR="00484ED3" w:rsidRPr="00267B99" w:rsidRDefault="00484ED3" w:rsidP="005B1694">
      <w:pPr>
        <w:ind w:firstLine="851"/>
        <w:jc w:val="both"/>
        <w:rPr>
          <w:rFonts w:ascii="Arial" w:hAnsi="Arial" w:cs="Arial"/>
        </w:rPr>
      </w:pPr>
      <w:r w:rsidRPr="00267B99">
        <w:rPr>
          <w:rFonts w:ascii="Arial" w:hAnsi="Arial" w:cs="Arial"/>
        </w:rPr>
        <w:t xml:space="preserve">Customer relationships have always sat quietly at the centre of retail, even before anyone gave them a formal name. Today, though, the idea of Customer Relationship Management (CRM) has become something like the operating system behind loyalty (Awan and Choudhry, 2024). Without it, brands struggle to hold attention in a </w:t>
      </w:r>
      <w:proofErr w:type="gramStart"/>
      <w:r w:rsidRPr="00267B99">
        <w:rPr>
          <w:rFonts w:ascii="Arial" w:hAnsi="Arial" w:cs="Arial"/>
        </w:rPr>
        <w:t>fairly noisy</w:t>
      </w:r>
      <w:proofErr w:type="gramEnd"/>
      <w:r w:rsidRPr="00267B99">
        <w:rPr>
          <w:rFonts w:ascii="Arial" w:hAnsi="Arial" w:cs="Arial"/>
        </w:rPr>
        <w:t xml:space="preserve"> grocery market, and in the UK, where supermarkets range from value-focused chains like Aldi and Tesco to premium players like Waitrose and even luxury specialists such as Harrods Food Hall, customers really do have options at every turn (Hooley et al., 2024).</w:t>
      </w:r>
    </w:p>
    <w:p w14:paraId="4D721727" w14:textId="77777777" w:rsidR="00FB7E92" w:rsidRDefault="00484ED3" w:rsidP="00C47FFB">
      <w:pPr>
        <w:ind w:firstLine="851"/>
        <w:jc w:val="both"/>
        <w:rPr>
          <w:rFonts w:ascii="Arial" w:hAnsi="Arial" w:cs="Arial"/>
        </w:rPr>
      </w:pPr>
      <w:r w:rsidRPr="00267B99">
        <w:rPr>
          <w:rFonts w:ascii="Arial" w:hAnsi="Arial" w:cs="Arial"/>
        </w:rPr>
        <w:t>This report looks at how CRM strategies shape organisational performance at M&amp;S Food, with a particular focus on sustainable, long-term relationships that encourage retention and loyalty (Goodman, 2019). A lot of what makes CRM effective comes from a simple mindset: customer centrality. When the organisation shows that its decisions are shaped around customer needs, rather than expecting customers to adapt to its systems, the relationship tends to feel more natural, even reliable (Kotler et al., 2024).</w:t>
      </w:r>
    </w:p>
    <w:p w14:paraId="7727760B" w14:textId="50B2AACB" w:rsidR="003E627E" w:rsidRDefault="00484ED3" w:rsidP="00C47FFB">
      <w:pPr>
        <w:ind w:firstLine="851"/>
        <w:jc w:val="both"/>
        <w:rPr>
          <w:rFonts w:ascii="Arial" w:hAnsi="Arial" w:cs="Arial"/>
        </w:rPr>
      </w:pPr>
      <w:r w:rsidRPr="00267B99">
        <w:rPr>
          <w:rFonts w:ascii="Arial" w:hAnsi="Arial" w:cs="Arial"/>
        </w:rPr>
        <w:t>M&amp;S Food is a useful case to explore because it sits in a slightly unusual position. It isn’t chasing the low-price market the way Tesco or Sainsbury’s often do, nor is it as exclusive or limited as Harrods. Instead, it occupies a premium but accessible spot. And that means customer loyalty is vital. If customers don’t feel a sense of connection, they may quietly slide toward competitors offering similar quality for a lower price, or similar convenience with broader ranges (Marshall, 2025).</w:t>
      </w:r>
    </w:p>
    <w:p w14:paraId="7C77640D" w14:textId="714F14FF" w:rsidR="00484ED3" w:rsidRPr="00267B99" w:rsidRDefault="00484ED3" w:rsidP="00C47FFB">
      <w:pPr>
        <w:ind w:firstLine="851"/>
        <w:jc w:val="both"/>
        <w:rPr>
          <w:rFonts w:ascii="Arial" w:hAnsi="Arial" w:cs="Arial"/>
        </w:rPr>
      </w:pPr>
      <w:r w:rsidRPr="00267B99">
        <w:rPr>
          <w:rFonts w:ascii="Arial" w:hAnsi="Arial" w:cs="Arial"/>
        </w:rPr>
        <w:t>The sections that follow explore how M&amp;S Food’s history, use of data, CRM systems, marketing strategies and ethics all come together to shape its relationship with customers, for better or worse.</w:t>
      </w:r>
    </w:p>
    <w:p w14:paraId="0B463A57" w14:textId="56F1C0CC" w:rsidR="00484ED3" w:rsidRPr="00267B99" w:rsidRDefault="00484ED3" w:rsidP="00484ED3">
      <w:pPr>
        <w:rPr>
          <w:rFonts w:ascii="Arial" w:hAnsi="Arial" w:cs="Arial"/>
        </w:rPr>
      </w:pPr>
    </w:p>
    <w:p w14:paraId="3523351D" w14:textId="77777777" w:rsidR="00B12730" w:rsidRPr="00267B99" w:rsidRDefault="00B12730" w:rsidP="00484ED3">
      <w:pPr>
        <w:rPr>
          <w:rFonts w:ascii="Arial" w:hAnsi="Arial" w:cs="Arial"/>
          <w:b/>
          <w:bCs/>
        </w:rPr>
      </w:pPr>
    </w:p>
    <w:p w14:paraId="402A146F" w14:textId="77777777" w:rsidR="00B12730" w:rsidRPr="00267B99" w:rsidRDefault="00B12730" w:rsidP="00484ED3">
      <w:pPr>
        <w:rPr>
          <w:rFonts w:ascii="Arial" w:hAnsi="Arial" w:cs="Arial"/>
          <w:b/>
          <w:bCs/>
        </w:rPr>
      </w:pPr>
    </w:p>
    <w:p w14:paraId="3374B7A1" w14:textId="77777777" w:rsidR="00B12730" w:rsidRPr="00267B99" w:rsidRDefault="00B12730" w:rsidP="00484ED3">
      <w:pPr>
        <w:rPr>
          <w:rFonts w:ascii="Arial" w:hAnsi="Arial" w:cs="Arial"/>
          <w:b/>
          <w:bCs/>
        </w:rPr>
      </w:pPr>
    </w:p>
    <w:p w14:paraId="0CFEA4BD" w14:textId="77777777" w:rsidR="00B12730" w:rsidRPr="00267B99" w:rsidRDefault="00B12730" w:rsidP="00484ED3">
      <w:pPr>
        <w:rPr>
          <w:rFonts w:ascii="Arial" w:hAnsi="Arial" w:cs="Arial"/>
          <w:b/>
          <w:bCs/>
        </w:rPr>
      </w:pPr>
    </w:p>
    <w:p w14:paraId="1E1F6B0E" w14:textId="77777777" w:rsidR="00B12730" w:rsidRPr="00267B99" w:rsidRDefault="00B12730" w:rsidP="00484ED3">
      <w:pPr>
        <w:rPr>
          <w:rFonts w:ascii="Arial" w:hAnsi="Arial" w:cs="Arial"/>
          <w:b/>
          <w:bCs/>
        </w:rPr>
      </w:pPr>
    </w:p>
    <w:p w14:paraId="508598B3" w14:textId="77777777" w:rsidR="00B12730" w:rsidRPr="00267B99" w:rsidRDefault="00B12730" w:rsidP="00484ED3">
      <w:pPr>
        <w:rPr>
          <w:rFonts w:ascii="Arial" w:hAnsi="Arial" w:cs="Arial"/>
          <w:b/>
          <w:bCs/>
        </w:rPr>
      </w:pPr>
    </w:p>
    <w:p w14:paraId="1CFCD8AE" w14:textId="77777777" w:rsidR="00B12730" w:rsidRPr="00267B99" w:rsidRDefault="00B12730" w:rsidP="00484ED3">
      <w:pPr>
        <w:rPr>
          <w:rFonts w:ascii="Arial" w:hAnsi="Arial" w:cs="Arial"/>
          <w:b/>
          <w:bCs/>
        </w:rPr>
      </w:pPr>
    </w:p>
    <w:p w14:paraId="4F1D5D6E" w14:textId="77777777" w:rsidR="00B12730" w:rsidRPr="00267B99" w:rsidRDefault="00B12730" w:rsidP="00484ED3">
      <w:pPr>
        <w:rPr>
          <w:rFonts w:ascii="Arial" w:hAnsi="Arial" w:cs="Arial"/>
          <w:b/>
          <w:bCs/>
        </w:rPr>
      </w:pPr>
    </w:p>
    <w:p w14:paraId="7D22DBE9" w14:textId="77777777" w:rsidR="00B12730" w:rsidRPr="00267B99" w:rsidRDefault="00B12730" w:rsidP="00484ED3">
      <w:pPr>
        <w:rPr>
          <w:rFonts w:ascii="Arial" w:hAnsi="Arial" w:cs="Arial"/>
          <w:b/>
          <w:bCs/>
        </w:rPr>
      </w:pPr>
    </w:p>
    <w:p w14:paraId="78027B4D" w14:textId="77777777" w:rsidR="00B12730" w:rsidRPr="00267B99" w:rsidRDefault="00B12730" w:rsidP="00484ED3">
      <w:pPr>
        <w:rPr>
          <w:rFonts w:ascii="Arial" w:hAnsi="Arial" w:cs="Arial"/>
          <w:b/>
          <w:bCs/>
        </w:rPr>
      </w:pPr>
    </w:p>
    <w:p w14:paraId="2038D993" w14:textId="13537189" w:rsidR="00484ED3" w:rsidRPr="00BC6776" w:rsidRDefault="00484ED3" w:rsidP="00F05345">
      <w:pPr>
        <w:pStyle w:val="Heading1"/>
        <w:rPr>
          <w:rFonts w:ascii="Arial" w:hAnsi="Arial" w:cs="Arial"/>
          <w:b/>
          <w:bCs/>
          <w:sz w:val="32"/>
          <w:szCs w:val="32"/>
        </w:rPr>
      </w:pPr>
      <w:bookmarkStart w:id="2" w:name="_Toc214883275"/>
      <w:r w:rsidRPr="00BC6776">
        <w:rPr>
          <w:rFonts w:ascii="Arial" w:hAnsi="Arial" w:cs="Arial"/>
          <w:b/>
          <w:bCs/>
          <w:sz w:val="32"/>
          <w:szCs w:val="32"/>
        </w:rPr>
        <w:lastRenderedPageBreak/>
        <w:t xml:space="preserve">Section 1 </w:t>
      </w:r>
      <w:r w:rsidR="00930FFE" w:rsidRPr="00BC6776">
        <w:rPr>
          <w:rFonts w:ascii="Arial" w:hAnsi="Arial" w:cs="Arial"/>
          <w:b/>
          <w:bCs/>
          <w:sz w:val="32"/>
          <w:szCs w:val="32"/>
        </w:rPr>
        <w:t xml:space="preserve">- </w:t>
      </w:r>
      <w:r w:rsidRPr="00BC6776">
        <w:rPr>
          <w:rFonts w:ascii="Arial" w:hAnsi="Arial" w:cs="Arial"/>
          <w:b/>
          <w:bCs/>
          <w:sz w:val="32"/>
          <w:szCs w:val="32"/>
        </w:rPr>
        <w:t>Organisational Overview</w:t>
      </w:r>
      <w:bookmarkEnd w:id="2"/>
    </w:p>
    <w:p w14:paraId="7BD29F6F" w14:textId="77777777" w:rsidR="005B1694" w:rsidRPr="00267B99" w:rsidRDefault="005B1694" w:rsidP="00484ED3">
      <w:pPr>
        <w:rPr>
          <w:rFonts w:ascii="Arial" w:hAnsi="Arial" w:cs="Arial"/>
          <w:b/>
          <w:bCs/>
        </w:rPr>
      </w:pPr>
    </w:p>
    <w:p w14:paraId="3FFF9832" w14:textId="77777777" w:rsidR="00484ED3" w:rsidRPr="00596A55" w:rsidRDefault="00484ED3" w:rsidP="0006461A">
      <w:pPr>
        <w:pStyle w:val="Heading2"/>
        <w:rPr>
          <w:rFonts w:ascii="Arial" w:hAnsi="Arial" w:cs="Arial"/>
          <w:b/>
          <w:bCs/>
          <w:sz w:val="28"/>
          <w:szCs w:val="28"/>
        </w:rPr>
      </w:pPr>
      <w:bookmarkStart w:id="3" w:name="_Toc214883276"/>
      <w:r w:rsidRPr="00596A55">
        <w:rPr>
          <w:rFonts w:ascii="Arial" w:hAnsi="Arial" w:cs="Arial"/>
          <w:b/>
          <w:bCs/>
          <w:sz w:val="28"/>
          <w:szCs w:val="28"/>
        </w:rPr>
        <w:t>Historical Development and Evolution</w:t>
      </w:r>
      <w:bookmarkEnd w:id="3"/>
    </w:p>
    <w:p w14:paraId="66AA0060" w14:textId="77777777" w:rsidR="00DB6794" w:rsidRDefault="00484ED3" w:rsidP="00A32336">
      <w:pPr>
        <w:ind w:firstLine="851"/>
        <w:jc w:val="both"/>
        <w:rPr>
          <w:rFonts w:ascii="Arial" w:hAnsi="Arial" w:cs="Arial"/>
        </w:rPr>
      </w:pPr>
      <w:r w:rsidRPr="00267B99">
        <w:rPr>
          <w:rFonts w:ascii="Arial" w:hAnsi="Arial" w:cs="Arial"/>
        </w:rPr>
        <w:t>Marks &amp; Spencer began in 1884 as a market stall, and the food division grew gradually into what many people now see as a hallmark of quality. It wasn’t always this polished. Through the 1980s and 1990s the brand built a reputation for premium ready meals</w:t>
      </w:r>
      <w:r w:rsidR="00EC756C" w:rsidRPr="00267B99">
        <w:rPr>
          <w:rFonts w:ascii="Arial" w:hAnsi="Arial" w:cs="Arial"/>
        </w:rPr>
        <w:t xml:space="preserve">, </w:t>
      </w:r>
      <w:r w:rsidRPr="00267B99">
        <w:rPr>
          <w:rFonts w:ascii="Arial" w:hAnsi="Arial" w:cs="Arial"/>
        </w:rPr>
        <w:t>something that felt new at the time</w:t>
      </w:r>
      <w:r w:rsidR="00EC756C" w:rsidRPr="00267B99">
        <w:rPr>
          <w:rFonts w:ascii="Arial" w:hAnsi="Arial" w:cs="Arial"/>
        </w:rPr>
        <w:t>,</w:t>
      </w:r>
      <w:r w:rsidRPr="00267B99">
        <w:rPr>
          <w:rFonts w:ascii="Arial" w:hAnsi="Arial" w:cs="Arial"/>
        </w:rPr>
        <w:t xml:space="preserve"> and it leaned heavily into trust, convenience and consistent standards (Hague, 2025).</w:t>
      </w:r>
    </w:p>
    <w:p w14:paraId="4B7E8E0E" w14:textId="0889FB38" w:rsidR="00484ED3" w:rsidRDefault="00484ED3" w:rsidP="00A32336">
      <w:pPr>
        <w:ind w:firstLine="851"/>
        <w:jc w:val="both"/>
        <w:rPr>
          <w:rFonts w:ascii="Arial" w:hAnsi="Arial" w:cs="Arial"/>
        </w:rPr>
      </w:pPr>
      <w:r w:rsidRPr="00267B99">
        <w:rPr>
          <w:rFonts w:ascii="Arial" w:hAnsi="Arial" w:cs="Arial"/>
        </w:rPr>
        <w:t>In the 2010s, though, the business faced stagnation. Competitors like Waitrose cut into the premium market while Tesco, Sainsbury’s and later Aldi and Lidl pulled customers away with strong pricing. For a moment, M&amp;S Food felt a little stuck in the middle. The company responded with a refresh of its product ranges, new store designs and a renewed push toward data-driven retailing, especially after launching the Sparks loyalty programme (M&amp;S, 2025a). Over the last few years, that investment seems to be paying off. M&amp;S Food has reported improved performance and rising customer transactions, helped partly by its partnership with Ocado for online delivery (Reuters, 2025).</w:t>
      </w:r>
    </w:p>
    <w:p w14:paraId="2FA3871A" w14:textId="77777777" w:rsidR="004C05D3" w:rsidRPr="00267B99" w:rsidRDefault="004C05D3" w:rsidP="00484ED3">
      <w:pPr>
        <w:rPr>
          <w:rFonts w:ascii="Arial" w:hAnsi="Arial" w:cs="Arial"/>
        </w:rPr>
      </w:pPr>
    </w:p>
    <w:p w14:paraId="511C8B66" w14:textId="77777777" w:rsidR="00484ED3" w:rsidRPr="002B4A1D" w:rsidRDefault="00484ED3" w:rsidP="0006461A">
      <w:pPr>
        <w:pStyle w:val="Heading2"/>
        <w:rPr>
          <w:rFonts w:ascii="Arial" w:hAnsi="Arial" w:cs="Arial"/>
          <w:b/>
          <w:bCs/>
          <w:sz w:val="28"/>
          <w:szCs w:val="28"/>
        </w:rPr>
      </w:pPr>
      <w:bookmarkStart w:id="4" w:name="_Toc214883277"/>
      <w:r w:rsidRPr="002B4A1D">
        <w:rPr>
          <w:rFonts w:ascii="Arial" w:hAnsi="Arial" w:cs="Arial"/>
          <w:b/>
          <w:bCs/>
          <w:sz w:val="28"/>
          <w:szCs w:val="28"/>
        </w:rPr>
        <w:t>Current Market Position</w:t>
      </w:r>
      <w:bookmarkEnd w:id="4"/>
    </w:p>
    <w:p w14:paraId="4F1C9980" w14:textId="77777777" w:rsidR="00484ED3" w:rsidRDefault="00484ED3" w:rsidP="00DB6794">
      <w:pPr>
        <w:ind w:firstLine="720"/>
        <w:jc w:val="both"/>
        <w:rPr>
          <w:rFonts w:ascii="Arial" w:hAnsi="Arial" w:cs="Arial"/>
        </w:rPr>
      </w:pPr>
      <w:r w:rsidRPr="00267B99">
        <w:rPr>
          <w:rFonts w:ascii="Arial" w:hAnsi="Arial" w:cs="Arial"/>
        </w:rPr>
        <w:t>Right now, M&amp;S Food sits in a healthier position than it did a decade ago. Industry reports show that its market share, while still smaller than the big four (Tesco, Sainsbury’s, Asda and Morrisons), has been growing gradually (The Grocer, 2025). Furthermore, by prioritising premium convenience instead of engaging in direct price competition, the company has been able to maintain its profit margins.</w:t>
      </w:r>
      <w:r w:rsidRPr="00267B99">
        <w:rPr>
          <w:rFonts w:ascii="Arial" w:hAnsi="Arial" w:cs="Arial"/>
        </w:rPr>
        <w:br/>
        <w:t>Financially, M&amp;S as a group has moved back into a more stable and profitable pattern after several years of restructuring. M&amp;S Food has been the stronger performer compared with the clothing division, contributing significantly to overall profitability (M&amp;S, 2025a). That said, growth is still modest. The grocery market is highly competitive and even a small dip in customer loyalty can shift revenue quickly (Hague, Hague and Harrison, 2025).</w:t>
      </w:r>
    </w:p>
    <w:p w14:paraId="1502D431" w14:textId="77777777" w:rsidR="004C05D3" w:rsidRPr="00267B99" w:rsidRDefault="004C05D3" w:rsidP="00DB6794">
      <w:pPr>
        <w:ind w:firstLine="720"/>
        <w:jc w:val="both"/>
        <w:rPr>
          <w:rFonts w:ascii="Arial" w:hAnsi="Arial" w:cs="Arial"/>
        </w:rPr>
      </w:pPr>
    </w:p>
    <w:p w14:paraId="59526B2B" w14:textId="77777777" w:rsidR="00A32336" w:rsidRDefault="00A32336">
      <w:pPr>
        <w:rPr>
          <w:rFonts w:ascii="Arial" w:eastAsiaTheme="majorEastAsia" w:hAnsi="Arial" w:cs="Arial"/>
          <w:b/>
          <w:bCs/>
          <w:color w:val="0F4761" w:themeColor="accent1" w:themeShade="BF"/>
          <w:sz w:val="28"/>
          <w:szCs w:val="28"/>
        </w:rPr>
      </w:pPr>
      <w:bookmarkStart w:id="5" w:name="_Toc214883278"/>
      <w:r>
        <w:rPr>
          <w:rFonts w:ascii="Arial" w:hAnsi="Arial" w:cs="Arial"/>
          <w:b/>
          <w:bCs/>
          <w:sz w:val="28"/>
          <w:szCs w:val="28"/>
        </w:rPr>
        <w:br w:type="page"/>
      </w:r>
    </w:p>
    <w:p w14:paraId="1739AE5A" w14:textId="5162E0AF" w:rsidR="00484ED3" w:rsidRPr="002B4A1D" w:rsidRDefault="00484ED3" w:rsidP="0006461A">
      <w:pPr>
        <w:pStyle w:val="Heading2"/>
        <w:rPr>
          <w:rFonts w:ascii="Arial" w:hAnsi="Arial" w:cs="Arial"/>
          <w:b/>
          <w:bCs/>
          <w:sz w:val="28"/>
          <w:szCs w:val="28"/>
        </w:rPr>
      </w:pPr>
      <w:r w:rsidRPr="002B4A1D">
        <w:rPr>
          <w:rFonts w:ascii="Arial" w:hAnsi="Arial" w:cs="Arial"/>
          <w:b/>
          <w:bCs/>
          <w:sz w:val="28"/>
          <w:szCs w:val="28"/>
        </w:rPr>
        <w:lastRenderedPageBreak/>
        <w:t>Mission Statement and Organisational Values</w:t>
      </w:r>
      <w:bookmarkEnd w:id="5"/>
    </w:p>
    <w:p w14:paraId="54573BD0" w14:textId="77777777" w:rsidR="00DB6794" w:rsidRDefault="00484ED3" w:rsidP="00DB6794">
      <w:pPr>
        <w:ind w:firstLine="851"/>
        <w:jc w:val="both"/>
        <w:rPr>
          <w:rFonts w:ascii="Arial" w:hAnsi="Arial" w:cs="Arial"/>
        </w:rPr>
      </w:pPr>
      <w:r w:rsidRPr="00267B99">
        <w:rPr>
          <w:rFonts w:ascii="Arial" w:hAnsi="Arial" w:cs="Arial"/>
        </w:rPr>
        <w:t>M&amp;S states that it aims to “make every moment special” for customers (M&amp;S, 2025b). It’s a simple phrase, but it does hint at the company’s long-standing belief in quality and experience (Hague and Harrison, 2022). When it works, the mission expresses M&amp;S Food’s values: high standards, careful sourcing, sustainable practices and a focus on customer trust (M&amp;S, 2025c).</w:t>
      </w:r>
    </w:p>
    <w:p w14:paraId="1AE266EC" w14:textId="49E64968" w:rsidR="00484ED3" w:rsidRPr="00267B99" w:rsidRDefault="00484ED3" w:rsidP="00DB6794">
      <w:pPr>
        <w:ind w:firstLine="851"/>
        <w:jc w:val="both"/>
        <w:rPr>
          <w:rFonts w:ascii="Arial" w:hAnsi="Arial" w:cs="Arial"/>
        </w:rPr>
      </w:pPr>
      <w:r w:rsidRPr="00267B99">
        <w:rPr>
          <w:rFonts w:ascii="Arial" w:hAnsi="Arial" w:cs="Arial"/>
        </w:rPr>
        <w:t>Whether the mission is effective depends on how consistently customers feel that “special” experience. In busier high-street stores, the experience can sometimes feel rushed rather than exceptional. In dedicated Food Halls, however, the mission feels more authentic, better product presentation, more personalised service, and a stronger sense of a premium environment. The mission, in other words, reflects the values, but the delivery can vary by location (Hague, 2025).</w:t>
      </w:r>
    </w:p>
    <w:p w14:paraId="1221CBD3" w14:textId="77777777" w:rsidR="00B12730" w:rsidRPr="00267B99" w:rsidRDefault="00B12730" w:rsidP="00484ED3">
      <w:pPr>
        <w:rPr>
          <w:rFonts w:ascii="Arial" w:hAnsi="Arial" w:cs="Arial"/>
          <w:b/>
          <w:bCs/>
        </w:rPr>
      </w:pPr>
    </w:p>
    <w:p w14:paraId="5FB4C9B9" w14:textId="4F85F736" w:rsidR="00002365" w:rsidRPr="00063E27" w:rsidRDefault="00484ED3" w:rsidP="0006461A">
      <w:pPr>
        <w:pStyle w:val="Heading1"/>
        <w:rPr>
          <w:rFonts w:ascii="Arial" w:hAnsi="Arial" w:cs="Arial"/>
          <w:b/>
          <w:bCs/>
          <w:sz w:val="32"/>
          <w:szCs w:val="32"/>
        </w:rPr>
      </w:pPr>
      <w:bookmarkStart w:id="6" w:name="_Toc214883279"/>
      <w:r w:rsidRPr="00063E27">
        <w:rPr>
          <w:rFonts w:ascii="Arial" w:hAnsi="Arial" w:cs="Arial"/>
          <w:b/>
          <w:bCs/>
          <w:sz w:val="32"/>
          <w:szCs w:val="32"/>
        </w:rPr>
        <w:t xml:space="preserve">Section 2 </w:t>
      </w:r>
      <w:r w:rsidR="003A7BA8" w:rsidRPr="00063E27">
        <w:rPr>
          <w:rFonts w:ascii="Arial" w:hAnsi="Arial" w:cs="Arial"/>
          <w:b/>
          <w:bCs/>
          <w:sz w:val="32"/>
          <w:szCs w:val="32"/>
        </w:rPr>
        <w:t>-</w:t>
      </w:r>
      <w:r w:rsidRPr="00063E27">
        <w:rPr>
          <w:rFonts w:ascii="Arial" w:hAnsi="Arial" w:cs="Arial"/>
          <w:b/>
          <w:bCs/>
          <w:sz w:val="32"/>
          <w:szCs w:val="32"/>
        </w:rPr>
        <w:t xml:space="preserve"> Data and Customer Relationships</w:t>
      </w:r>
      <w:bookmarkEnd w:id="6"/>
    </w:p>
    <w:p w14:paraId="23AABC90" w14:textId="77777777" w:rsidR="00484ED3" w:rsidRDefault="00484ED3" w:rsidP="00002365">
      <w:pPr>
        <w:ind w:firstLine="851"/>
        <w:jc w:val="both"/>
        <w:rPr>
          <w:rFonts w:ascii="Arial" w:hAnsi="Arial" w:cs="Arial"/>
        </w:rPr>
      </w:pPr>
      <w:r w:rsidRPr="00267B99">
        <w:rPr>
          <w:rFonts w:ascii="Arial" w:hAnsi="Arial" w:cs="Arial"/>
        </w:rPr>
        <w:t>Sustainable customer marketing relationships are built on an understanding that loyalty is earned bit by bit. It’s not just about collecting data but using it sensibly and respectfully to improve the customer experience over time (Kingsnorth, 2022). Academic research often frames CRM as both a philosophy and a technological system: the mindset of putting the customer first, and the software that allows the business to act on that idea at scale (Awan and Choudhry, 2024).</w:t>
      </w:r>
    </w:p>
    <w:p w14:paraId="4D58AC8F" w14:textId="77777777" w:rsidR="004C05D3" w:rsidRPr="00063E27" w:rsidRDefault="004C05D3" w:rsidP="00484ED3">
      <w:pPr>
        <w:rPr>
          <w:rFonts w:ascii="Arial" w:hAnsi="Arial" w:cs="Arial"/>
          <w:b/>
          <w:bCs/>
          <w:sz w:val="28"/>
          <w:szCs w:val="28"/>
        </w:rPr>
      </w:pPr>
    </w:p>
    <w:p w14:paraId="6810B641" w14:textId="77777777" w:rsidR="00484ED3" w:rsidRPr="00063E27" w:rsidRDefault="00484ED3" w:rsidP="000C0FCE">
      <w:pPr>
        <w:pStyle w:val="Heading2"/>
        <w:rPr>
          <w:rFonts w:ascii="Arial" w:hAnsi="Arial" w:cs="Arial"/>
          <w:b/>
          <w:bCs/>
          <w:sz w:val="28"/>
          <w:szCs w:val="28"/>
        </w:rPr>
      </w:pPr>
      <w:bookmarkStart w:id="7" w:name="_Toc214883280"/>
      <w:r w:rsidRPr="00063E27">
        <w:rPr>
          <w:rFonts w:ascii="Arial" w:hAnsi="Arial" w:cs="Arial"/>
          <w:b/>
          <w:bCs/>
          <w:sz w:val="28"/>
          <w:szCs w:val="28"/>
        </w:rPr>
        <w:t>Data Collection at M&amp;S Food</w:t>
      </w:r>
      <w:bookmarkEnd w:id="7"/>
    </w:p>
    <w:p w14:paraId="642CC290" w14:textId="77777777" w:rsidR="00484ED3" w:rsidRDefault="00484ED3" w:rsidP="00002365">
      <w:pPr>
        <w:ind w:firstLine="851"/>
        <w:jc w:val="both"/>
        <w:rPr>
          <w:rFonts w:ascii="Arial" w:hAnsi="Arial" w:cs="Arial"/>
        </w:rPr>
      </w:pPr>
      <w:r w:rsidRPr="00267B99">
        <w:rPr>
          <w:rFonts w:ascii="Arial" w:hAnsi="Arial" w:cs="Arial"/>
        </w:rPr>
        <w:t xml:space="preserve">M&amp;S gathers customer data primarily through the Sparks loyalty programme, online browsing and purchasing behaviour via Ocado, in-store transaction data, mobile app interactions and feedback surveys. Sparks is particularly important because it rewards engagement rather than classic points accumulation. Customers receive personalised offers, charitable donations linked to purchases, exclusive product previews and tailored discounts (Be Clever </w:t>
      </w:r>
      <w:proofErr w:type="gramStart"/>
      <w:r w:rsidRPr="00267B99">
        <w:rPr>
          <w:rFonts w:ascii="Arial" w:hAnsi="Arial" w:cs="Arial"/>
        </w:rPr>
        <w:t>With</w:t>
      </w:r>
      <w:proofErr w:type="gramEnd"/>
      <w:r w:rsidRPr="00267B99">
        <w:rPr>
          <w:rFonts w:ascii="Arial" w:hAnsi="Arial" w:cs="Arial"/>
        </w:rPr>
        <w:t xml:space="preserve"> Your Cash, 2024; M&amp;S, 2025d).</w:t>
      </w:r>
    </w:p>
    <w:p w14:paraId="5D7B78AC" w14:textId="77777777" w:rsidR="004C05D3" w:rsidRPr="00267B99" w:rsidRDefault="004C05D3" w:rsidP="00484ED3">
      <w:pPr>
        <w:rPr>
          <w:rFonts w:ascii="Arial" w:hAnsi="Arial" w:cs="Arial"/>
        </w:rPr>
      </w:pPr>
    </w:p>
    <w:p w14:paraId="6FDD5750" w14:textId="77777777" w:rsidR="005B1694" w:rsidRDefault="005B1694" w:rsidP="00484ED3">
      <w:pPr>
        <w:rPr>
          <w:rFonts w:ascii="Arial" w:hAnsi="Arial" w:cs="Arial"/>
          <w:b/>
          <w:bCs/>
        </w:rPr>
      </w:pPr>
    </w:p>
    <w:p w14:paraId="2C87D65E" w14:textId="77777777" w:rsidR="00A32336" w:rsidRDefault="00A32336">
      <w:pPr>
        <w:rPr>
          <w:rFonts w:ascii="Arial" w:eastAsiaTheme="majorEastAsia" w:hAnsi="Arial" w:cs="Arial"/>
          <w:b/>
          <w:bCs/>
          <w:color w:val="0F4761" w:themeColor="accent1" w:themeShade="BF"/>
          <w:sz w:val="32"/>
          <w:szCs w:val="32"/>
        </w:rPr>
      </w:pPr>
      <w:bookmarkStart w:id="8" w:name="_Toc214883281"/>
      <w:r>
        <w:rPr>
          <w:rFonts w:ascii="Arial" w:hAnsi="Arial" w:cs="Arial"/>
          <w:b/>
          <w:bCs/>
        </w:rPr>
        <w:br w:type="page"/>
      </w:r>
    </w:p>
    <w:p w14:paraId="2430FE2F" w14:textId="229AED21" w:rsidR="00484ED3" w:rsidRPr="00504DC9" w:rsidRDefault="00484ED3" w:rsidP="000C0FCE">
      <w:pPr>
        <w:pStyle w:val="Heading2"/>
        <w:rPr>
          <w:rFonts w:ascii="Arial" w:hAnsi="Arial" w:cs="Arial"/>
          <w:b/>
          <w:bCs/>
        </w:rPr>
      </w:pPr>
      <w:r w:rsidRPr="00504DC9">
        <w:rPr>
          <w:rFonts w:ascii="Arial" w:hAnsi="Arial" w:cs="Arial"/>
          <w:b/>
          <w:bCs/>
        </w:rPr>
        <w:lastRenderedPageBreak/>
        <w:t>Data Analysis and Evaluation</w:t>
      </w:r>
      <w:bookmarkEnd w:id="8"/>
    </w:p>
    <w:p w14:paraId="188650EB" w14:textId="77777777" w:rsidR="00002365" w:rsidRDefault="00484ED3" w:rsidP="00002365">
      <w:pPr>
        <w:ind w:firstLine="851"/>
        <w:jc w:val="both"/>
        <w:rPr>
          <w:rFonts w:ascii="Arial" w:hAnsi="Arial" w:cs="Arial"/>
        </w:rPr>
      </w:pPr>
      <w:r w:rsidRPr="00267B99">
        <w:rPr>
          <w:rFonts w:ascii="Arial" w:hAnsi="Arial" w:cs="Arial"/>
        </w:rPr>
        <w:t>Data is analysed using CRM platforms and analytics systems that identify buying patterns, frequency of visits, basket composition, product preferences and even lapsed behaviour. M&amp;S has also invested in AI tools to refine these insights, improving everything from targeted promotions to store stocking decisions (Singh, 2021).</w:t>
      </w:r>
    </w:p>
    <w:p w14:paraId="06940BD2" w14:textId="7237A3A5" w:rsidR="00484ED3" w:rsidRDefault="00484ED3" w:rsidP="00002365">
      <w:pPr>
        <w:ind w:firstLine="851"/>
        <w:jc w:val="both"/>
        <w:rPr>
          <w:rFonts w:ascii="Arial" w:hAnsi="Arial" w:cs="Arial"/>
        </w:rPr>
      </w:pPr>
      <w:r w:rsidRPr="00267B99">
        <w:rPr>
          <w:rFonts w:ascii="Arial" w:hAnsi="Arial" w:cs="Arial"/>
        </w:rPr>
        <w:t>One practical example: Sparks sends personalised meal-deal recommendations based on past purchases. Someone who frequently buys vegetarian ready meals might get offers aligned to that category. Another example involves tailoring store product ranges based on localised data, for instance, areas with higher demand for premium wines or healthier prepared food (M&amp;S, 2025a).</w:t>
      </w:r>
    </w:p>
    <w:p w14:paraId="225F91AA" w14:textId="77777777" w:rsidR="004C05D3" w:rsidRPr="00267B99" w:rsidRDefault="004C05D3" w:rsidP="00484ED3">
      <w:pPr>
        <w:rPr>
          <w:rFonts w:ascii="Arial" w:hAnsi="Arial" w:cs="Arial"/>
        </w:rPr>
      </w:pPr>
    </w:p>
    <w:p w14:paraId="78963A59" w14:textId="77777777" w:rsidR="00484ED3" w:rsidRPr="00504DC9" w:rsidRDefault="00484ED3" w:rsidP="00793BCA">
      <w:pPr>
        <w:pStyle w:val="Heading2"/>
        <w:rPr>
          <w:rFonts w:ascii="Arial" w:hAnsi="Arial" w:cs="Arial"/>
          <w:b/>
          <w:bCs/>
          <w:sz w:val="28"/>
          <w:szCs w:val="28"/>
        </w:rPr>
      </w:pPr>
      <w:bookmarkStart w:id="9" w:name="_Toc214883282"/>
      <w:r w:rsidRPr="00504DC9">
        <w:rPr>
          <w:rFonts w:ascii="Arial" w:hAnsi="Arial" w:cs="Arial"/>
          <w:b/>
          <w:bCs/>
          <w:sz w:val="28"/>
          <w:szCs w:val="28"/>
        </w:rPr>
        <w:t>A Note on Data Security: The Recent Cyber Incident</w:t>
      </w:r>
      <w:bookmarkEnd w:id="9"/>
    </w:p>
    <w:p w14:paraId="364957FA" w14:textId="77777777" w:rsidR="00484ED3" w:rsidRDefault="00484ED3" w:rsidP="00002365">
      <w:pPr>
        <w:ind w:firstLine="851"/>
        <w:jc w:val="both"/>
        <w:rPr>
          <w:rFonts w:ascii="Arial" w:hAnsi="Arial" w:cs="Arial"/>
        </w:rPr>
      </w:pPr>
      <w:r w:rsidRPr="00267B99">
        <w:rPr>
          <w:rFonts w:ascii="Arial" w:hAnsi="Arial" w:cs="Arial"/>
        </w:rPr>
        <w:t>Earlier this year, M&amp;S was caught up in a cyber-attack that affected several UK retailers through a third-party service provider. Even though the breach was not caused by M&amp;S directly, it still created understandable concern among customers about how their data was stored and protected. M&amp;S responded quickly with clear communication, reassurance about what information was and wasn’t compromised, and guidance for customers on monitoring their accounts (Reuters, 2025). This kind of transparent crisis handling helped prevent long-term damage to trust (Goodman, 2019).</w:t>
      </w:r>
    </w:p>
    <w:p w14:paraId="013D71E6" w14:textId="77777777" w:rsidR="004C05D3" w:rsidRPr="00267B99" w:rsidRDefault="004C05D3" w:rsidP="00484ED3">
      <w:pPr>
        <w:rPr>
          <w:rFonts w:ascii="Arial" w:hAnsi="Arial" w:cs="Arial"/>
        </w:rPr>
      </w:pPr>
    </w:p>
    <w:p w14:paraId="36C0DE2C" w14:textId="77777777" w:rsidR="00484ED3" w:rsidRPr="00602F64" w:rsidRDefault="00484ED3" w:rsidP="00793BCA">
      <w:pPr>
        <w:pStyle w:val="Heading2"/>
        <w:rPr>
          <w:rFonts w:ascii="Arial" w:hAnsi="Arial" w:cs="Arial"/>
          <w:b/>
          <w:bCs/>
          <w:sz w:val="28"/>
          <w:szCs w:val="28"/>
        </w:rPr>
      </w:pPr>
      <w:bookmarkStart w:id="10" w:name="_Toc214883283"/>
      <w:r w:rsidRPr="00602F64">
        <w:rPr>
          <w:rFonts w:ascii="Arial" w:hAnsi="Arial" w:cs="Arial"/>
          <w:b/>
          <w:bCs/>
          <w:sz w:val="28"/>
          <w:szCs w:val="28"/>
        </w:rPr>
        <w:t>Impact on Customer Relationships</w:t>
      </w:r>
      <w:bookmarkEnd w:id="10"/>
    </w:p>
    <w:p w14:paraId="7A384919" w14:textId="77777777" w:rsidR="00366D4A" w:rsidRDefault="00484ED3" w:rsidP="00366D4A">
      <w:pPr>
        <w:ind w:firstLine="851"/>
        <w:jc w:val="both"/>
        <w:rPr>
          <w:rFonts w:ascii="Arial" w:hAnsi="Arial" w:cs="Arial"/>
        </w:rPr>
      </w:pPr>
      <w:r w:rsidRPr="00267B99">
        <w:rPr>
          <w:rFonts w:ascii="Arial" w:hAnsi="Arial" w:cs="Arial"/>
        </w:rPr>
        <w:t>When done effectively, this type of analysis makes customers feel recognized. The feeling “They understand my preferences” can strongly encourage loyalty (Miller, 2025). It also helps the company avoid irrelevant marketing, which customers often find annoying. M&amp;S’s growth among younger shoppers, especially those buying convenience meals or treats, is partly due to better personalisation (The Grocer, 2025).</w:t>
      </w:r>
    </w:p>
    <w:p w14:paraId="67ABD58B" w14:textId="7C0E525A" w:rsidR="00366D4A" w:rsidRDefault="00484ED3" w:rsidP="00366D4A">
      <w:pPr>
        <w:ind w:firstLine="851"/>
        <w:jc w:val="both"/>
        <w:rPr>
          <w:rFonts w:ascii="Arial" w:hAnsi="Arial" w:cs="Arial"/>
        </w:rPr>
      </w:pPr>
      <w:r w:rsidRPr="00267B99">
        <w:rPr>
          <w:rFonts w:ascii="Arial" w:hAnsi="Arial" w:cs="Arial"/>
        </w:rPr>
        <w:br/>
        <w:t xml:space="preserve">But there are weaknesses. If algorithms misinterpret buying habits or push overly frequent offers, customers may feel targeted in a way that feels more intrusive than helpful (Jimenez, 2025). And like all retailers, M&amp;S </w:t>
      </w:r>
      <w:r w:rsidR="004B3137" w:rsidRPr="00267B99">
        <w:rPr>
          <w:rFonts w:ascii="Arial" w:hAnsi="Arial" w:cs="Arial"/>
        </w:rPr>
        <w:t>must</w:t>
      </w:r>
      <w:r w:rsidRPr="00267B99">
        <w:rPr>
          <w:rFonts w:ascii="Arial" w:hAnsi="Arial" w:cs="Arial"/>
        </w:rPr>
        <w:t xml:space="preserve"> balance automation with the human element; otherwise, loyalty becomes a side-effect of habit rather than a deeper connection (Chaffey and Smith, 2023)</w:t>
      </w:r>
    </w:p>
    <w:p w14:paraId="20181B59" w14:textId="5C5944A8" w:rsidR="00484ED3" w:rsidRDefault="00484ED3" w:rsidP="00366D4A">
      <w:pPr>
        <w:ind w:firstLine="851"/>
        <w:jc w:val="both"/>
        <w:rPr>
          <w:rFonts w:ascii="Arial" w:hAnsi="Arial" w:cs="Arial"/>
        </w:rPr>
      </w:pPr>
      <w:r w:rsidRPr="00267B99">
        <w:rPr>
          <w:rFonts w:ascii="Arial" w:hAnsi="Arial" w:cs="Arial"/>
        </w:rPr>
        <w:t>.</w:t>
      </w:r>
      <w:r w:rsidRPr="00267B99">
        <w:rPr>
          <w:rFonts w:ascii="Arial" w:hAnsi="Arial" w:cs="Arial"/>
        </w:rPr>
        <w:br/>
        <w:t>Data systems can also suffer from fragmentation, especially since M&amp;S Food previously operated separately from the general retail division. Integrating and maintaining clean data remains an ongoing challenge (M&amp;S, 2025a).</w:t>
      </w:r>
    </w:p>
    <w:p w14:paraId="76B07966" w14:textId="74A2E135" w:rsidR="00484ED3" w:rsidRPr="00602F64" w:rsidRDefault="00484ED3" w:rsidP="00793BCA">
      <w:pPr>
        <w:pStyle w:val="Heading1"/>
        <w:rPr>
          <w:rFonts w:ascii="Arial" w:hAnsi="Arial" w:cs="Arial"/>
          <w:b/>
          <w:bCs/>
          <w:sz w:val="32"/>
          <w:szCs w:val="32"/>
        </w:rPr>
      </w:pPr>
      <w:bookmarkStart w:id="11" w:name="_Toc214883284"/>
      <w:r w:rsidRPr="00602F64">
        <w:rPr>
          <w:rFonts w:ascii="Arial" w:hAnsi="Arial" w:cs="Arial"/>
          <w:b/>
          <w:bCs/>
          <w:sz w:val="32"/>
          <w:szCs w:val="32"/>
        </w:rPr>
        <w:lastRenderedPageBreak/>
        <w:t xml:space="preserve">Section 3 </w:t>
      </w:r>
      <w:r w:rsidR="00BD61F1" w:rsidRPr="00602F64">
        <w:rPr>
          <w:rFonts w:ascii="Arial" w:hAnsi="Arial" w:cs="Arial"/>
          <w:b/>
          <w:bCs/>
          <w:sz w:val="32"/>
          <w:szCs w:val="32"/>
        </w:rPr>
        <w:t>-</w:t>
      </w:r>
      <w:r w:rsidRPr="00602F64">
        <w:rPr>
          <w:rFonts w:ascii="Arial" w:hAnsi="Arial" w:cs="Arial"/>
          <w:b/>
          <w:bCs/>
          <w:sz w:val="32"/>
          <w:szCs w:val="32"/>
        </w:rPr>
        <w:t xml:space="preserve"> CRM Strategy Analysis</w:t>
      </w:r>
      <w:bookmarkEnd w:id="11"/>
    </w:p>
    <w:p w14:paraId="31D2F779" w14:textId="77777777" w:rsidR="004C05D3" w:rsidRPr="00267B99" w:rsidRDefault="004C05D3" w:rsidP="00484ED3">
      <w:pPr>
        <w:rPr>
          <w:rFonts w:ascii="Arial" w:hAnsi="Arial" w:cs="Arial"/>
          <w:b/>
          <w:bCs/>
        </w:rPr>
      </w:pPr>
    </w:p>
    <w:p w14:paraId="369682D1" w14:textId="374F80E1" w:rsidR="004C05D3" w:rsidRPr="00602F64" w:rsidRDefault="00484ED3" w:rsidP="00793BCA">
      <w:pPr>
        <w:pStyle w:val="Heading2"/>
        <w:rPr>
          <w:rFonts w:ascii="Arial" w:hAnsi="Arial" w:cs="Arial"/>
          <w:b/>
          <w:bCs/>
          <w:sz w:val="28"/>
          <w:szCs w:val="28"/>
        </w:rPr>
      </w:pPr>
      <w:bookmarkStart w:id="12" w:name="_Toc214883285"/>
      <w:r w:rsidRPr="00602F64">
        <w:rPr>
          <w:rFonts w:ascii="Arial" w:hAnsi="Arial" w:cs="Arial"/>
          <w:b/>
          <w:bCs/>
          <w:sz w:val="28"/>
          <w:szCs w:val="28"/>
        </w:rPr>
        <w:t>3.1 Segmentation, Targeting and Positioning</w:t>
      </w:r>
      <w:bookmarkEnd w:id="12"/>
    </w:p>
    <w:p w14:paraId="68FD3160" w14:textId="258F6B55" w:rsidR="00484ED3" w:rsidRDefault="00484ED3" w:rsidP="00131CF3">
      <w:pPr>
        <w:ind w:firstLine="851"/>
        <w:jc w:val="both"/>
        <w:rPr>
          <w:rFonts w:ascii="Arial" w:hAnsi="Arial" w:cs="Arial"/>
        </w:rPr>
      </w:pPr>
      <w:r w:rsidRPr="00267B99">
        <w:rPr>
          <w:rFonts w:ascii="Arial" w:hAnsi="Arial" w:cs="Arial"/>
        </w:rPr>
        <w:t>The STP model, Segmentation, Targeting and Positioning, provides companies with a structured approach to reaching the most appropriate customers with messages that resonate (Kotler et al., 2024). For M&amp;S Food, the primary focus has usually been on shoppers with higher disposable incomes, including professionals, families, and individuals who prioritise quality and convenience. However, customer segmentation today extends beyond demographics to include behavioural patterns. For instance, many busy professionals visit for premium ready meals after work, families often select treats for the weekend, health-conscious customers seek out fresh and balanced options, and value-driven shoppers are drawn in primarily by attractive deals (Hague and Harrison, 2022).</w:t>
      </w:r>
      <w:r w:rsidR="00131CF3">
        <w:rPr>
          <w:rFonts w:ascii="Arial" w:hAnsi="Arial" w:cs="Arial"/>
        </w:rPr>
        <w:t xml:space="preserve"> </w:t>
      </w:r>
      <w:r w:rsidRPr="00267B99">
        <w:rPr>
          <w:rFonts w:ascii="Arial" w:hAnsi="Arial" w:cs="Arial"/>
        </w:rPr>
        <w:t>M&amp;S markets itself as a brand that’s all about high quality but still within reach for most people. It is not as mainstream as Tesco, but it is also not as exclusive as Harrods. M&amp;S sits comfortably in the middle, offering something a bit special without making customers pay luxury prices (Hague, 2025).</w:t>
      </w:r>
      <w:r w:rsidR="00131CF3">
        <w:rPr>
          <w:rFonts w:ascii="Arial" w:hAnsi="Arial" w:cs="Arial"/>
        </w:rPr>
        <w:t xml:space="preserve"> </w:t>
      </w:r>
      <w:r w:rsidRPr="00267B99">
        <w:rPr>
          <w:rFonts w:ascii="Arial" w:hAnsi="Arial" w:cs="Arial"/>
        </w:rPr>
        <w:t>If you put it on a positioning map, M&amp;S would be close to Waitrose for quality, but it stands out a bit more for convenience, thanks to its popular range of ready meals (The Grocer, 2025).</w:t>
      </w:r>
    </w:p>
    <w:p w14:paraId="18728E4A" w14:textId="77777777" w:rsidR="004C05D3" w:rsidRPr="00267B99" w:rsidRDefault="004C05D3" w:rsidP="00484ED3">
      <w:pPr>
        <w:rPr>
          <w:rFonts w:ascii="Arial" w:hAnsi="Arial" w:cs="Arial"/>
        </w:rPr>
      </w:pPr>
    </w:p>
    <w:p w14:paraId="545C1FE4" w14:textId="75A5948E" w:rsidR="00484ED3" w:rsidRPr="00131CF3" w:rsidRDefault="00484ED3" w:rsidP="00BC288E">
      <w:pPr>
        <w:pStyle w:val="Heading2"/>
        <w:rPr>
          <w:rFonts w:ascii="Arial" w:hAnsi="Arial" w:cs="Arial"/>
          <w:b/>
          <w:bCs/>
          <w:sz w:val="28"/>
          <w:szCs w:val="28"/>
        </w:rPr>
      </w:pPr>
      <w:bookmarkStart w:id="13" w:name="_Toc214883286"/>
      <w:r w:rsidRPr="00131CF3">
        <w:rPr>
          <w:rFonts w:ascii="Arial" w:hAnsi="Arial" w:cs="Arial"/>
          <w:b/>
          <w:bCs/>
          <w:sz w:val="28"/>
          <w:szCs w:val="28"/>
        </w:rPr>
        <w:t xml:space="preserve">3.2 The Marketing Mix </w:t>
      </w:r>
      <w:r w:rsidR="00BD61F1" w:rsidRPr="00131CF3">
        <w:rPr>
          <w:rFonts w:ascii="Arial" w:hAnsi="Arial" w:cs="Arial"/>
          <w:b/>
          <w:bCs/>
          <w:sz w:val="28"/>
          <w:szCs w:val="28"/>
        </w:rPr>
        <w:t xml:space="preserve">- </w:t>
      </w:r>
      <w:r w:rsidRPr="00131CF3">
        <w:rPr>
          <w:rFonts w:ascii="Arial" w:hAnsi="Arial" w:cs="Arial"/>
          <w:b/>
          <w:bCs/>
          <w:sz w:val="28"/>
          <w:szCs w:val="28"/>
        </w:rPr>
        <w:t>7Ps</w:t>
      </w:r>
      <w:bookmarkEnd w:id="13"/>
    </w:p>
    <w:p w14:paraId="359E085C" w14:textId="2B181860" w:rsidR="004C05D3" w:rsidRDefault="00484ED3" w:rsidP="0047172E">
      <w:pPr>
        <w:ind w:firstLine="851"/>
        <w:jc w:val="both"/>
        <w:rPr>
          <w:rFonts w:ascii="Arial" w:hAnsi="Arial" w:cs="Arial"/>
        </w:rPr>
      </w:pPr>
      <w:r w:rsidRPr="00267B99">
        <w:rPr>
          <w:rFonts w:ascii="Arial" w:hAnsi="Arial" w:cs="Arial"/>
        </w:rPr>
        <w:t>M&amp;S Food follows a differentiation strategy, focusing on quality and experience rather than cost leadership (Hooley et al., 2024).</w:t>
      </w:r>
      <w:r w:rsidRPr="00267B99">
        <w:rPr>
          <w:rFonts w:ascii="Arial" w:hAnsi="Arial" w:cs="Arial"/>
        </w:rPr>
        <w:br/>
        <w:t>A brief outline of the 7Ps</w:t>
      </w:r>
      <w:r w:rsidR="00231FB5">
        <w:rPr>
          <w:rFonts w:ascii="Arial" w:hAnsi="Arial" w:cs="Arial"/>
        </w:rPr>
        <w:t>:</w:t>
      </w:r>
    </w:p>
    <w:p w14:paraId="2B041862" w14:textId="5CD9AAC2" w:rsidR="0008511D" w:rsidRDefault="00484ED3" w:rsidP="00231FB5">
      <w:pPr>
        <w:jc w:val="both"/>
        <w:rPr>
          <w:rFonts w:ascii="Arial" w:hAnsi="Arial" w:cs="Arial"/>
        </w:rPr>
      </w:pPr>
      <w:r w:rsidRPr="00267B99">
        <w:rPr>
          <w:rFonts w:ascii="Arial" w:hAnsi="Arial" w:cs="Arial"/>
        </w:rPr>
        <w:br/>
      </w:r>
      <w:r w:rsidR="000E16EF" w:rsidRPr="00267B99">
        <w:rPr>
          <w:rFonts w:ascii="Arial" w:hAnsi="Arial" w:cs="Arial"/>
        </w:rPr>
        <w:t xml:space="preserve">- </w:t>
      </w:r>
      <w:r w:rsidRPr="00267B99">
        <w:rPr>
          <w:rFonts w:ascii="Arial" w:hAnsi="Arial" w:cs="Arial"/>
          <w:b/>
          <w:bCs/>
        </w:rPr>
        <w:t>Product</w:t>
      </w:r>
      <w:r w:rsidRPr="00267B99">
        <w:rPr>
          <w:rFonts w:ascii="Arial" w:hAnsi="Arial" w:cs="Arial"/>
        </w:rPr>
        <w:t>: Innovative ready meals, speciality ingredients, seasonal treats and strong private-label products (M&amp;S, 2025a).</w:t>
      </w:r>
    </w:p>
    <w:p w14:paraId="3C69747C" w14:textId="77777777" w:rsidR="0008511D" w:rsidRDefault="00484ED3" w:rsidP="00231FB5">
      <w:pPr>
        <w:jc w:val="both"/>
        <w:rPr>
          <w:rFonts w:ascii="Arial" w:hAnsi="Arial" w:cs="Arial"/>
        </w:rPr>
      </w:pPr>
      <w:r w:rsidRPr="00267B99">
        <w:rPr>
          <w:rFonts w:ascii="Arial" w:hAnsi="Arial" w:cs="Arial"/>
        </w:rPr>
        <w:br/>
      </w:r>
      <w:r w:rsidR="000E16EF" w:rsidRPr="00267B99">
        <w:rPr>
          <w:rFonts w:ascii="Arial" w:hAnsi="Arial" w:cs="Arial"/>
        </w:rPr>
        <w:t xml:space="preserve">- </w:t>
      </w:r>
      <w:r w:rsidRPr="00267B99">
        <w:rPr>
          <w:rFonts w:ascii="Arial" w:hAnsi="Arial" w:cs="Arial"/>
          <w:b/>
          <w:bCs/>
        </w:rPr>
        <w:t>Price</w:t>
      </w:r>
      <w:r w:rsidRPr="00267B99">
        <w:rPr>
          <w:rFonts w:ascii="Arial" w:hAnsi="Arial" w:cs="Arial"/>
        </w:rPr>
        <w:t xml:space="preserve">: Premium but competitive; regular offers through Sparks help soften price perception (Be Clever </w:t>
      </w:r>
      <w:proofErr w:type="gramStart"/>
      <w:r w:rsidRPr="00267B99">
        <w:rPr>
          <w:rFonts w:ascii="Arial" w:hAnsi="Arial" w:cs="Arial"/>
        </w:rPr>
        <w:t>With</w:t>
      </w:r>
      <w:proofErr w:type="gramEnd"/>
      <w:r w:rsidRPr="00267B99">
        <w:rPr>
          <w:rFonts w:ascii="Arial" w:hAnsi="Arial" w:cs="Arial"/>
        </w:rPr>
        <w:t xml:space="preserve"> Your Cash, 2024).</w:t>
      </w:r>
    </w:p>
    <w:p w14:paraId="74C2A71E" w14:textId="77777777" w:rsidR="0008511D" w:rsidRDefault="00484ED3" w:rsidP="00231FB5">
      <w:pPr>
        <w:jc w:val="both"/>
        <w:rPr>
          <w:rFonts w:ascii="Arial" w:hAnsi="Arial" w:cs="Arial"/>
        </w:rPr>
      </w:pPr>
      <w:r w:rsidRPr="00267B99">
        <w:rPr>
          <w:rFonts w:ascii="Arial" w:hAnsi="Arial" w:cs="Arial"/>
        </w:rPr>
        <w:br/>
      </w:r>
      <w:r w:rsidR="000E16EF" w:rsidRPr="00267B99">
        <w:rPr>
          <w:rFonts w:ascii="Arial" w:hAnsi="Arial" w:cs="Arial"/>
        </w:rPr>
        <w:t xml:space="preserve">- </w:t>
      </w:r>
      <w:r w:rsidRPr="00267B99">
        <w:rPr>
          <w:rFonts w:ascii="Arial" w:hAnsi="Arial" w:cs="Arial"/>
          <w:b/>
          <w:bCs/>
        </w:rPr>
        <w:t>Place</w:t>
      </w:r>
      <w:r w:rsidRPr="00267B99">
        <w:rPr>
          <w:rFonts w:ascii="Arial" w:hAnsi="Arial" w:cs="Arial"/>
        </w:rPr>
        <w:t>: Food Halls, high-street stores, travel hubs and online via Ocado (Reuters, 2025).</w:t>
      </w:r>
    </w:p>
    <w:p w14:paraId="2473E0B4" w14:textId="77777777" w:rsidR="004C05D3" w:rsidRDefault="00484ED3" w:rsidP="00231FB5">
      <w:pPr>
        <w:jc w:val="both"/>
        <w:rPr>
          <w:rFonts w:ascii="Arial" w:hAnsi="Arial" w:cs="Arial"/>
        </w:rPr>
      </w:pPr>
      <w:r w:rsidRPr="00267B99">
        <w:rPr>
          <w:rFonts w:ascii="Arial" w:hAnsi="Arial" w:cs="Arial"/>
        </w:rPr>
        <w:br/>
      </w:r>
      <w:r w:rsidR="00DD1890" w:rsidRPr="00267B99">
        <w:rPr>
          <w:rFonts w:ascii="Arial" w:hAnsi="Arial" w:cs="Arial"/>
        </w:rPr>
        <w:t xml:space="preserve">- </w:t>
      </w:r>
      <w:r w:rsidRPr="00267B99">
        <w:rPr>
          <w:rFonts w:ascii="Arial" w:hAnsi="Arial" w:cs="Arial"/>
          <w:b/>
          <w:bCs/>
        </w:rPr>
        <w:t>Promotion</w:t>
      </w:r>
      <w:r w:rsidRPr="00267B99">
        <w:rPr>
          <w:rFonts w:ascii="Arial" w:hAnsi="Arial" w:cs="Arial"/>
        </w:rPr>
        <w:t>: Emotional advertising campaigns (“This is not just food…”), personalised app offers and digital content (Smith and Zook, 2024).</w:t>
      </w:r>
    </w:p>
    <w:p w14:paraId="2B9682FD" w14:textId="328C2129" w:rsidR="004C05D3" w:rsidRDefault="00484ED3" w:rsidP="00231FB5">
      <w:pPr>
        <w:jc w:val="both"/>
        <w:rPr>
          <w:rFonts w:ascii="Arial" w:hAnsi="Arial" w:cs="Arial"/>
        </w:rPr>
      </w:pPr>
      <w:r w:rsidRPr="00267B99">
        <w:rPr>
          <w:rFonts w:ascii="Arial" w:hAnsi="Arial" w:cs="Arial"/>
        </w:rPr>
        <w:lastRenderedPageBreak/>
        <w:br/>
      </w:r>
      <w:r w:rsidR="00DD1890" w:rsidRPr="00267B99">
        <w:rPr>
          <w:rFonts w:ascii="Arial" w:hAnsi="Arial" w:cs="Arial"/>
        </w:rPr>
        <w:t xml:space="preserve">- </w:t>
      </w:r>
      <w:r w:rsidRPr="00267B99">
        <w:rPr>
          <w:rFonts w:ascii="Arial" w:hAnsi="Arial" w:cs="Arial"/>
          <w:b/>
          <w:bCs/>
        </w:rPr>
        <w:t>People</w:t>
      </w:r>
      <w:r w:rsidRPr="00267B99">
        <w:rPr>
          <w:rFonts w:ascii="Arial" w:hAnsi="Arial" w:cs="Arial"/>
        </w:rPr>
        <w:t>: Well</w:t>
      </w:r>
      <w:r w:rsidR="00B71CC4">
        <w:rPr>
          <w:rFonts w:ascii="Arial" w:hAnsi="Arial" w:cs="Arial"/>
        </w:rPr>
        <w:t xml:space="preserve"> </w:t>
      </w:r>
      <w:r w:rsidRPr="00267B99">
        <w:rPr>
          <w:rFonts w:ascii="Arial" w:hAnsi="Arial" w:cs="Arial"/>
        </w:rPr>
        <w:t>trained staff offering warm customer service, though consistency can vary (Hague, 2025).</w:t>
      </w:r>
    </w:p>
    <w:p w14:paraId="58CF9626" w14:textId="77777777" w:rsidR="004C05D3" w:rsidRDefault="00484ED3" w:rsidP="00231FB5">
      <w:pPr>
        <w:jc w:val="both"/>
        <w:rPr>
          <w:rFonts w:ascii="Arial" w:hAnsi="Arial" w:cs="Arial"/>
        </w:rPr>
      </w:pPr>
      <w:r w:rsidRPr="00267B99">
        <w:rPr>
          <w:rFonts w:ascii="Arial" w:hAnsi="Arial" w:cs="Arial"/>
        </w:rPr>
        <w:br/>
      </w:r>
      <w:r w:rsidR="00DD1890" w:rsidRPr="00267B99">
        <w:rPr>
          <w:rFonts w:ascii="Arial" w:hAnsi="Arial" w:cs="Arial"/>
        </w:rPr>
        <w:t xml:space="preserve">- </w:t>
      </w:r>
      <w:r w:rsidRPr="00267B99">
        <w:rPr>
          <w:rFonts w:ascii="Arial" w:hAnsi="Arial" w:cs="Arial"/>
          <w:b/>
          <w:bCs/>
        </w:rPr>
        <w:t>Process</w:t>
      </w:r>
      <w:r w:rsidRPr="00267B99">
        <w:rPr>
          <w:rFonts w:ascii="Arial" w:hAnsi="Arial" w:cs="Arial"/>
        </w:rPr>
        <w:t>: Quick checkout options, mobile payments, and reliable online delivery through Ocado (M&amp;S, 2025a).</w:t>
      </w:r>
    </w:p>
    <w:p w14:paraId="6D405CDF" w14:textId="482BF129" w:rsidR="00484ED3" w:rsidRPr="00267B99" w:rsidRDefault="00484ED3" w:rsidP="00231FB5">
      <w:pPr>
        <w:jc w:val="both"/>
        <w:rPr>
          <w:rFonts w:ascii="Arial" w:hAnsi="Arial" w:cs="Arial"/>
        </w:rPr>
      </w:pPr>
      <w:r w:rsidRPr="00267B99">
        <w:rPr>
          <w:rFonts w:ascii="Arial" w:hAnsi="Arial" w:cs="Arial"/>
        </w:rPr>
        <w:br/>
      </w:r>
      <w:r w:rsidR="00DD1890" w:rsidRPr="00267B99">
        <w:rPr>
          <w:rFonts w:ascii="Arial" w:hAnsi="Arial" w:cs="Arial"/>
        </w:rPr>
        <w:t xml:space="preserve">- </w:t>
      </w:r>
      <w:r w:rsidRPr="00267B99">
        <w:rPr>
          <w:rFonts w:ascii="Arial" w:hAnsi="Arial" w:cs="Arial"/>
          <w:b/>
          <w:bCs/>
        </w:rPr>
        <w:t>Physical Evidence</w:t>
      </w:r>
      <w:r w:rsidRPr="00267B99">
        <w:rPr>
          <w:rFonts w:ascii="Arial" w:hAnsi="Arial" w:cs="Arial"/>
        </w:rPr>
        <w:t>: Clean store layouts, attractive displays and clear branding that reinforces the “special moment” theme (M&amp;S, 2025b).</w:t>
      </w:r>
    </w:p>
    <w:p w14:paraId="67C1A6A6" w14:textId="77777777" w:rsidR="00D147B5" w:rsidRPr="00267B99" w:rsidRDefault="00D147B5" w:rsidP="00484ED3">
      <w:pPr>
        <w:rPr>
          <w:rFonts w:ascii="Arial" w:hAnsi="Arial" w:cs="Arial"/>
          <w:b/>
          <w:bCs/>
        </w:rPr>
      </w:pPr>
    </w:p>
    <w:p w14:paraId="5937B831" w14:textId="2ED97747" w:rsidR="00484ED3" w:rsidRPr="008168C0" w:rsidRDefault="00484ED3" w:rsidP="00BC288E">
      <w:pPr>
        <w:pStyle w:val="Heading2"/>
        <w:rPr>
          <w:rFonts w:ascii="Arial" w:hAnsi="Arial" w:cs="Arial"/>
          <w:b/>
          <w:bCs/>
          <w:sz w:val="28"/>
          <w:szCs w:val="28"/>
        </w:rPr>
      </w:pPr>
      <w:bookmarkStart w:id="14" w:name="_Toc214883287"/>
      <w:r w:rsidRPr="008168C0">
        <w:rPr>
          <w:rFonts w:ascii="Arial" w:hAnsi="Arial" w:cs="Arial"/>
          <w:b/>
          <w:bCs/>
          <w:sz w:val="28"/>
          <w:szCs w:val="28"/>
        </w:rPr>
        <w:t>3.3 The 4Cs of Customer Needs</w:t>
      </w:r>
      <w:bookmarkEnd w:id="14"/>
    </w:p>
    <w:p w14:paraId="33982FDB" w14:textId="77777777" w:rsidR="00E15890" w:rsidRDefault="00E15890" w:rsidP="00484ED3">
      <w:pPr>
        <w:rPr>
          <w:rFonts w:ascii="Arial" w:hAnsi="Arial" w:cs="Arial"/>
          <w:b/>
          <w:bCs/>
        </w:rPr>
      </w:pPr>
    </w:p>
    <w:p w14:paraId="68FBEFB0" w14:textId="1B7D5E52" w:rsidR="0065228B" w:rsidRDefault="00484ED3" w:rsidP="00484ED3">
      <w:pPr>
        <w:rPr>
          <w:rFonts w:ascii="Arial" w:hAnsi="Arial" w:cs="Arial"/>
          <w:b/>
          <w:bCs/>
        </w:rPr>
      </w:pPr>
      <w:r w:rsidRPr="003804BA">
        <w:rPr>
          <w:rFonts w:ascii="Arial" w:hAnsi="Arial" w:cs="Arial"/>
          <w:b/>
          <w:bCs/>
        </w:rPr>
        <w:t>Consumer Wants and Needs</w:t>
      </w:r>
    </w:p>
    <w:p w14:paraId="6BD010F9" w14:textId="70933F95" w:rsidR="00560D06" w:rsidRDefault="00484ED3" w:rsidP="002A22FE">
      <w:pPr>
        <w:ind w:firstLine="851"/>
        <w:jc w:val="both"/>
        <w:rPr>
          <w:rFonts w:ascii="Arial" w:hAnsi="Arial" w:cs="Arial"/>
        </w:rPr>
      </w:pPr>
      <w:r w:rsidRPr="00267B99">
        <w:rPr>
          <w:rFonts w:ascii="Arial" w:hAnsi="Arial" w:cs="Arial"/>
        </w:rPr>
        <w:t xml:space="preserve">M&amp;S taps into the desire for effortless </w:t>
      </w:r>
      <w:r w:rsidR="006A1F1F" w:rsidRPr="00267B99">
        <w:rPr>
          <w:rFonts w:ascii="Arial" w:hAnsi="Arial" w:cs="Arial"/>
        </w:rPr>
        <w:t>high</w:t>
      </w:r>
      <w:r w:rsidR="006A1F1F">
        <w:rPr>
          <w:rFonts w:ascii="Arial" w:hAnsi="Arial" w:cs="Arial"/>
        </w:rPr>
        <w:t>-quality</w:t>
      </w:r>
      <w:r w:rsidRPr="00267B99">
        <w:rPr>
          <w:rFonts w:ascii="Arial" w:hAnsi="Arial" w:cs="Arial"/>
        </w:rPr>
        <w:t xml:space="preserve"> food. Ready meals like “Our Best Ever” ranges allow customers to enjoy restaurant</w:t>
      </w:r>
      <w:r w:rsidR="0077413A">
        <w:rPr>
          <w:rFonts w:ascii="Arial" w:hAnsi="Arial" w:cs="Arial"/>
        </w:rPr>
        <w:t xml:space="preserve"> </w:t>
      </w:r>
      <w:r w:rsidRPr="00267B99">
        <w:rPr>
          <w:rFonts w:ascii="Arial" w:hAnsi="Arial" w:cs="Arial"/>
        </w:rPr>
        <w:t xml:space="preserve">style meals at home (Raymond, 2020). The company also meets needs for healthier options, </w:t>
      </w:r>
      <w:proofErr w:type="gramStart"/>
      <w:r w:rsidRPr="00267B99">
        <w:rPr>
          <w:rFonts w:ascii="Arial" w:hAnsi="Arial" w:cs="Arial"/>
        </w:rPr>
        <w:t>plant</w:t>
      </w:r>
      <w:r w:rsidR="0077413A">
        <w:rPr>
          <w:rFonts w:ascii="Arial" w:hAnsi="Arial" w:cs="Arial"/>
        </w:rPr>
        <w:t xml:space="preserve"> </w:t>
      </w:r>
      <w:r w:rsidRPr="00267B99">
        <w:rPr>
          <w:rFonts w:ascii="Arial" w:hAnsi="Arial" w:cs="Arial"/>
        </w:rPr>
        <w:t>based</w:t>
      </w:r>
      <w:proofErr w:type="gramEnd"/>
      <w:r w:rsidRPr="00267B99">
        <w:rPr>
          <w:rFonts w:ascii="Arial" w:hAnsi="Arial" w:cs="Arial"/>
        </w:rPr>
        <w:t xml:space="preserve"> ranges and indulgent seasonal items (M&amp;S, 2025a).</w:t>
      </w:r>
    </w:p>
    <w:p w14:paraId="0C77B98F" w14:textId="77777777" w:rsidR="0065228B" w:rsidRDefault="00484ED3" w:rsidP="00484ED3">
      <w:pPr>
        <w:rPr>
          <w:rFonts w:ascii="Arial" w:hAnsi="Arial" w:cs="Arial"/>
          <w:b/>
          <w:bCs/>
        </w:rPr>
      </w:pPr>
      <w:r w:rsidRPr="00267B99">
        <w:rPr>
          <w:rFonts w:ascii="Arial" w:hAnsi="Arial" w:cs="Arial"/>
        </w:rPr>
        <w:br/>
      </w:r>
      <w:r w:rsidRPr="003804BA">
        <w:rPr>
          <w:rFonts w:ascii="Arial" w:hAnsi="Arial" w:cs="Arial"/>
          <w:b/>
          <w:bCs/>
        </w:rPr>
        <w:t>Cost to Satisfy</w:t>
      </w:r>
    </w:p>
    <w:p w14:paraId="1AB801D3" w14:textId="57991EE5" w:rsidR="003804BA" w:rsidRDefault="00484ED3" w:rsidP="002A22FE">
      <w:pPr>
        <w:ind w:firstLine="851"/>
        <w:jc w:val="both"/>
        <w:rPr>
          <w:rFonts w:ascii="Arial" w:hAnsi="Arial" w:cs="Arial"/>
        </w:rPr>
      </w:pPr>
      <w:r w:rsidRPr="00267B99">
        <w:rPr>
          <w:rFonts w:ascii="Arial" w:hAnsi="Arial" w:cs="Arial"/>
        </w:rPr>
        <w:t>Value perception is mixed. Many customers believe M&amp;S offers good value because of the high product quality and longevity. Others feel price competition from Tesco’s Finest or Sainsbury’s Taste the Difference makes M&amp;S less distinctive. Sparks helps soften this perception, but cost remains one of the biggest barriers to loyalty (Hague, 2025).</w:t>
      </w:r>
    </w:p>
    <w:p w14:paraId="7FCF78B2" w14:textId="77777777" w:rsidR="0065228B" w:rsidRDefault="00484ED3" w:rsidP="00484ED3">
      <w:pPr>
        <w:rPr>
          <w:rFonts w:ascii="Arial" w:hAnsi="Arial" w:cs="Arial"/>
          <w:b/>
          <w:bCs/>
        </w:rPr>
      </w:pPr>
      <w:r w:rsidRPr="00267B99">
        <w:rPr>
          <w:rFonts w:ascii="Arial" w:hAnsi="Arial" w:cs="Arial"/>
        </w:rPr>
        <w:br/>
      </w:r>
      <w:r w:rsidRPr="003804BA">
        <w:rPr>
          <w:rFonts w:ascii="Arial" w:hAnsi="Arial" w:cs="Arial"/>
          <w:b/>
          <w:bCs/>
        </w:rPr>
        <w:t>Convenience</w:t>
      </w:r>
    </w:p>
    <w:p w14:paraId="23B7F231" w14:textId="70E71530" w:rsidR="003804BA" w:rsidRPr="0065228B" w:rsidRDefault="00484ED3" w:rsidP="009A14C2">
      <w:pPr>
        <w:ind w:firstLine="851"/>
        <w:jc w:val="both"/>
        <w:rPr>
          <w:rFonts w:ascii="Arial" w:hAnsi="Arial" w:cs="Arial"/>
          <w:b/>
          <w:bCs/>
        </w:rPr>
      </w:pPr>
      <w:r w:rsidRPr="00267B99">
        <w:rPr>
          <w:rFonts w:ascii="Arial" w:hAnsi="Arial" w:cs="Arial"/>
        </w:rPr>
        <w:t>This is an area where M&amp;S performs strongly. Store locations in city centres and transport hubs make quick shopping easy. The Ocado partnership transformed its convenience proposition, allowing customers to buy a full grocery basket online, something impossible before 2020 (Arora et al., 2020).</w:t>
      </w:r>
    </w:p>
    <w:p w14:paraId="6A0FC538" w14:textId="747DDC67" w:rsidR="0065228B" w:rsidRDefault="00484ED3" w:rsidP="00484ED3">
      <w:pPr>
        <w:rPr>
          <w:rFonts w:ascii="Arial" w:hAnsi="Arial" w:cs="Arial"/>
          <w:b/>
          <w:bCs/>
        </w:rPr>
      </w:pPr>
      <w:r w:rsidRPr="00267B99">
        <w:rPr>
          <w:rFonts w:ascii="Arial" w:hAnsi="Arial" w:cs="Arial"/>
        </w:rPr>
        <w:br/>
      </w:r>
      <w:r w:rsidRPr="003804BA">
        <w:rPr>
          <w:rFonts w:ascii="Arial" w:hAnsi="Arial" w:cs="Arial"/>
          <w:b/>
          <w:bCs/>
        </w:rPr>
        <w:t>Communication</w:t>
      </w:r>
    </w:p>
    <w:p w14:paraId="49A22045" w14:textId="4DF31BD5" w:rsidR="00484ED3" w:rsidRDefault="00484ED3" w:rsidP="009A14C2">
      <w:pPr>
        <w:ind w:firstLine="851"/>
        <w:jc w:val="both"/>
        <w:rPr>
          <w:rFonts w:ascii="Arial" w:hAnsi="Arial" w:cs="Arial"/>
        </w:rPr>
      </w:pPr>
      <w:r w:rsidRPr="00267B99">
        <w:rPr>
          <w:rFonts w:ascii="Arial" w:hAnsi="Arial" w:cs="Arial"/>
        </w:rPr>
        <w:t xml:space="preserve">M&amp;S uses a blend of emotional advertising, personalised Sparks messaging, social media engagement and in-store signage. The tone is warm and reassuring, reinforcing the trust element (Quesenberry, 2025). If anything, communication can sometimes lack transparency on pricing, which competitors like Tesco address more directly through price matching and everyday value campaigns (Hanlon, </w:t>
      </w:r>
      <w:r w:rsidR="000D16C7" w:rsidRPr="00267B99">
        <w:rPr>
          <w:rFonts w:ascii="Arial" w:hAnsi="Arial" w:cs="Arial"/>
        </w:rPr>
        <w:t>2025</w:t>
      </w:r>
      <w:r w:rsidRPr="00267B99">
        <w:rPr>
          <w:rFonts w:ascii="Arial" w:hAnsi="Arial" w:cs="Arial"/>
        </w:rPr>
        <w:t>).</w:t>
      </w:r>
    </w:p>
    <w:p w14:paraId="6BBCC331" w14:textId="77777777" w:rsidR="00484ED3" w:rsidRPr="008168C0" w:rsidRDefault="00484ED3" w:rsidP="00AA53CB">
      <w:pPr>
        <w:pStyle w:val="Heading2"/>
        <w:rPr>
          <w:rFonts w:ascii="Arial" w:hAnsi="Arial" w:cs="Arial"/>
          <w:b/>
          <w:bCs/>
          <w:sz w:val="28"/>
          <w:szCs w:val="28"/>
        </w:rPr>
      </w:pPr>
      <w:bookmarkStart w:id="15" w:name="_Toc214883288"/>
      <w:r w:rsidRPr="008168C0">
        <w:rPr>
          <w:rFonts w:ascii="Arial" w:hAnsi="Arial" w:cs="Arial"/>
          <w:b/>
          <w:bCs/>
          <w:sz w:val="28"/>
          <w:szCs w:val="28"/>
        </w:rPr>
        <w:lastRenderedPageBreak/>
        <w:t>3.4 Ethics and Sustainability</w:t>
      </w:r>
      <w:bookmarkEnd w:id="15"/>
    </w:p>
    <w:p w14:paraId="43991D9F" w14:textId="3D7AC8B3" w:rsidR="00484ED3" w:rsidRPr="00267B99" w:rsidRDefault="00484ED3" w:rsidP="0086778D">
      <w:pPr>
        <w:ind w:firstLine="851"/>
        <w:jc w:val="both"/>
        <w:rPr>
          <w:rFonts w:ascii="Arial" w:hAnsi="Arial" w:cs="Arial"/>
        </w:rPr>
      </w:pPr>
      <w:r w:rsidRPr="00267B99">
        <w:rPr>
          <w:rFonts w:ascii="Arial" w:hAnsi="Arial" w:cs="Arial"/>
        </w:rPr>
        <w:t>Ethics and sustainability sit more firmly in customer expectations now than at any point in retail history. The triple bottom line, People, Planet and Profit, has become a practical lens rather than a theoretical one (Naidoo, 2020).</w:t>
      </w:r>
      <w:r w:rsidR="0086778D">
        <w:rPr>
          <w:rFonts w:ascii="Arial" w:hAnsi="Arial" w:cs="Arial"/>
        </w:rPr>
        <w:t xml:space="preserve"> </w:t>
      </w:r>
      <w:r w:rsidR="00A90C90" w:rsidRPr="00267B99">
        <w:rPr>
          <w:rFonts w:ascii="Arial" w:hAnsi="Arial" w:cs="Arial"/>
          <w:color w:val="000000"/>
        </w:rPr>
        <w:t xml:space="preserve">M&amp;S has traditionally excelled in this field. </w:t>
      </w:r>
      <w:r w:rsidRPr="00267B99">
        <w:rPr>
          <w:rFonts w:ascii="Arial" w:hAnsi="Arial" w:cs="Arial"/>
        </w:rPr>
        <w:t xml:space="preserve">“Plan A,” its </w:t>
      </w:r>
      <w:r w:rsidR="006F2473" w:rsidRPr="00267B99">
        <w:rPr>
          <w:rFonts w:ascii="Arial" w:hAnsi="Arial" w:cs="Arial"/>
        </w:rPr>
        <w:t>long</w:t>
      </w:r>
      <w:r w:rsidR="006F2473">
        <w:rPr>
          <w:rFonts w:ascii="Arial" w:hAnsi="Arial" w:cs="Arial"/>
        </w:rPr>
        <w:t>-term</w:t>
      </w:r>
      <w:r w:rsidRPr="00267B99">
        <w:rPr>
          <w:rFonts w:ascii="Arial" w:hAnsi="Arial" w:cs="Arial"/>
        </w:rPr>
        <w:t xml:space="preserve"> ethical commitment, focuses on responsible sourcing, reducing waste, carbon reduction and improving worker welfare across supply chains (M&amp;S, 2025c). Examples include clear animal welfare standards, reduced plastic packaging in several categories, commitments to sustainable fishing and transparent sourcing for meat and produce (Oxford SBS, 2017).</w:t>
      </w:r>
      <w:r w:rsidR="0086778D">
        <w:rPr>
          <w:rFonts w:ascii="Arial" w:hAnsi="Arial" w:cs="Arial"/>
        </w:rPr>
        <w:t xml:space="preserve"> </w:t>
      </w:r>
      <w:r w:rsidRPr="00267B99">
        <w:rPr>
          <w:rFonts w:ascii="Arial" w:hAnsi="Arial" w:cs="Arial"/>
        </w:rPr>
        <w:t xml:space="preserve">Customers are demonstrating increased loyalty in response to these behaviours, particularly among eco-conscious demographics (Bäckström, Egan-Wyer and </w:t>
      </w:r>
      <w:proofErr w:type="spellStart"/>
      <w:r w:rsidRPr="00267B99">
        <w:rPr>
          <w:rFonts w:ascii="Arial" w:hAnsi="Arial" w:cs="Arial"/>
        </w:rPr>
        <w:t>Samsioe</w:t>
      </w:r>
      <w:proofErr w:type="spellEnd"/>
      <w:r w:rsidRPr="00267B99">
        <w:rPr>
          <w:rFonts w:ascii="Arial" w:hAnsi="Arial" w:cs="Arial"/>
        </w:rPr>
        <w:t>, 2024). That said, competitors are catching up fast. Waitrose pushes animal welfare strongly; Tesco leads in food</w:t>
      </w:r>
      <w:r w:rsidR="00DC7657">
        <w:rPr>
          <w:rFonts w:ascii="Arial" w:hAnsi="Arial" w:cs="Arial"/>
        </w:rPr>
        <w:t xml:space="preserve"> </w:t>
      </w:r>
      <w:r w:rsidRPr="00267B99">
        <w:rPr>
          <w:rFonts w:ascii="Arial" w:hAnsi="Arial" w:cs="Arial"/>
        </w:rPr>
        <w:t>waste reduction; Aldi and Lidl promote carbon</w:t>
      </w:r>
      <w:r w:rsidR="00DC7657">
        <w:rPr>
          <w:rFonts w:ascii="Arial" w:hAnsi="Arial" w:cs="Arial"/>
        </w:rPr>
        <w:t xml:space="preserve"> </w:t>
      </w:r>
      <w:r w:rsidRPr="00267B99">
        <w:rPr>
          <w:rFonts w:ascii="Arial" w:hAnsi="Arial" w:cs="Arial"/>
        </w:rPr>
        <w:t>neutral milestones.</w:t>
      </w:r>
      <w:r w:rsidR="0086778D">
        <w:rPr>
          <w:rFonts w:ascii="Arial" w:hAnsi="Arial" w:cs="Arial"/>
        </w:rPr>
        <w:t xml:space="preserve"> </w:t>
      </w:r>
      <w:r w:rsidRPr="00267B99">
        <w:rPr>
          <w:rFonts w:ascii="Arial" w:hAnsi="Arial" w:cs="Arial"/>
        </w:rPr>
        <w:t>M&amp;S’s challenge is to keep sustainability authentic and not just an add</w:t>
      </w:r>
      <w:r w:rsidR="00DC7657">
        <w:rPr>
          <w:rFonts w:ascii="Arial" w:hAnsi="Arial" w:cs="Arial"/>
        </w:rPr>
        <w:t xml:space="preserve"> </w:t>
      </w:r>
      <w:r w:rsidRPr="00267B99">
        <w:rPr>
          <w:rFonts w:ascii="Arial" w:hAnsi="Arial" w:cs="Arial"/>
        </w:rPr>
        <w:t>on. In general, these policies strengthen trust, but customers sometimes expect faster progress, especially around packaging and recycling (Sarkar and Kotler, 2019).</w:t>
      </w:r>
    </w:p>
    <w:p w14:paraId="6412291D" w14:textId="30BEAF37" w:rsidR="00484ED3" w:rsidRPr="00267B99" w:rsidRDefault="00484ED3" w:rsidP="00484ED3">
      <w:pPr>
        <w:rPr>
          <w:rFonts w:ascii="Arial" w:hAnsi="Arial" w:cs="Arial"/>
        </w:rPr>
      </w:pPr>
    </w:p>
    <w:p w14:paraId="27C01AE6" w14:textId="341118D0" w:rsidR="00484ED3" w:rsidRPr="001A767D" w:rsidRDefault="00484ED3" w:rsidP="001A767D">
      <w:pPr>
        <w:pStyle w:val="Heading1"/>
        <w:rPr>
          <w:rFonts w:ascii="Arial" w:hAnsi="Arial" w:cs="Arial"/>
          <w:b/>
          <w:bCs/>
          <w:sz w:val="32"/>
          <w:szCs w:val="32"/>
        </w:rPr>
      </w:pPr>
      <w:bookmarkStart w:id="16" w:name="_Toc214883289"/>
      <w:r w:rsidRPr="001A767D">
        <w:rPr>
          <w:rFonts w:ascii="Arial" w:hAnsi="Arial" w:cs="Arial"/>
          <w:b/>
          <w:bCs/>
          <w:sz w:val="32"/>
          <w:szCs w:val="32"/>
        </w:rPr>
        <w:t>Conclusion</w:t>
      </w:r>
      <w:bookmarkEnd w:id="16"/>
    </w:p>
    <w:p w14:paraId="0FD4A979" w14:textId="34999A17" w:rsidR="00484ED3" w:rsidRPr="00267B99" w:rsidRDefault="00484ED3" w:rsidP="0086778D">
      <w:pPr>
        <w:ind w:firstLine="851"/>
        <w:jc w:val="both"/>
        <w:rPr>
          <w:rFonts w:ascii="Arial" w:hAnsi="Arial" w:cs="Arial"/>
        </w:rPr>
      </w:pPr>
      <w:r w:rsidRPr="00267B99">
        <w:rPr>
          <w:rFonts w:ascii="Arial" w:hAnsi="Arial" w:cs="Arial"/>
        </w:rPr>
        <w:t>In recent years, M&amp;S Food’s use of CRM has led to a more consistent and loyal group of customers. The company distinguishes itself in the competitive UK grocery market by combining personalised data strategies, high</w:t>
      </w:r>
      <w:r w:rsidR="00B9312E">
        <w:rPr>
          <w:rFonts w:ascii="Arial" w:hAnsi="Arial" w:cs="Arial"/>
        </w:rPr>
        <w:t xml:space="preserve"> </w:t>
      </w:r>
      <w:r w:rsidRPr="00267B99">
        <w:rPr>
          <w:rFonts w:ascii="Arial" w:hAnsi="Arial" w:cs="Arial"/>
        </w:rPr>
        <w:t>quality products, and a clear premium</w:t>
      </w:r>
      <w:r w:rsidR="00B9312E">
        <w:rPr>
          <w:rFonts w:ascii="Arial" w:hAnsi="Arial" w:cs="Arial"/>
        </w:rPr>
        <w:t xml:space="preserve"> </w:t>
      </w:r>
      <w:r w:rsidRPr="00267B99">
        <w:rPr>
          <w:rFonts w:ascii="Arial" w:hAnsi="Arial" w:cs="Arial"/>
        </w:rPr>
        <w:t xml:space="preserve">convenience approach. Through offering personalised rewards, the Sparks programme has helped M&amp;S encourage occasional customers to shop more regularly, all while maintaining the brand's reputation for quality (Be Clever </w:t>
      </w:r>
      <w:proofErr w:type="gramStart"/>
      <w:r w:rsidRPr="00267B99">
        <w:rPr>
          <w:rFonts w:ascii="Arial" w:hAnsi="Arial" w:cs="Arial"/>
        </w:rPr>
        <w:t>With</w:t>
      </w:r>
      <w:proofErr w:type="gramEnd"/>
      <w:r w:rsidRPr="00267B99">
        <w:rPr>
          <w:rFonts w:ascii="Arial" w:hAnsi="Arial" w:cs="Arial"/>
        </w:rPr>
        <w:t xml:space="preserve"> Your Cash, 2024; M&amp;S, 2025d).</w:t>
      </w:r>
      <w:r w:rsidR="0086778D">
        <w:rPr>
          <w:rFonts w:ascii="Arial" w:hAnsi="Arial" w:cs="Arial"/>
        </w:rPr>
        <w:t xml:space="preserve"> </w:t>
      </w:r>
      <w:r w:rsidRPr="00267B99">
        <w:rPr>
          <w:rFonts w:ascii="Arial" w:hAnsi="Arial" w:cs="Arial"/>
        </w:rPr>
        <w:t>Several areas contribute positively to sustainable relationships: consistent product innovation, emotional brand storytelling, convenient store locations, personalised offers and a long-standing commitment to ethical policies (M&amp;S, 2025a; M&amp;S, 2025c). These all</w:t>
      </w:r>
      <w:r w:rsidR="0022163F">
        <w:rPr>
          <w:rFonts w:ascii="Arial" w:hAnsi="Arial" w:cs="Arial"/>
        </w:rPr>
        <w:t>,</w:t>
      </w:r>
      <w:r w:rsidRPr="00267B99">
        <w:rPr>
          <w:rFonts w:ascii="Arial" w:hAnsi="Arial" w:cs="Arial"/>
        </w:rPr>
        <w:t xml:space="preserve"> support customer trust and retention, but improvements would help strengthen loyalty further. Customers want even clearer value, especially when Tesco Finest and Sainsbury’s Taste the Difference offer similar premium options. M&amp;S could benefit from expanding its online presence even further, enhancing communication around pricing and sustainability, and making Sparks more intuitive and rewarding (Smith and Zook, 2020). Finally, refining in-store experiences so they consistently reflect the brand mission would support customer centrality (Sorrentino, 2024).</w:t>
      </w:r>
      <w:r w:rsidR="0086778D">
        <w:rPr>
          <w:rFonts w:ascii="Arial" w:hAnsi="Arial" w:cs="Arial"/>
        </w:rPr>
        <w:t xml:space="preserve"> </w:t>
      </w:r>
      <w:r w:rsidRPr="00267B99">
        <w:rPr>
          <w:rFonts w:ascii="Arial" w:hAnsi="Arial" w:cs="Arial"/>
        </w:rPr>
        <w:t>If M&amp;S Food can blend these improvements with its already strong foundation, it stands a good chance of remaining a preferred choice in the premium segment, even as competition continues to evolve around it (Hague, 2025).</w:t>
      </w:r>
    </w:p>
    <w:p w14:paraId="3F50521C" w14:textId="77777777" w:rsidR="00484ED3" w:rsidRPr="00267B99" w:rsidRDefault="00484ED3">
      <w:pPr>
        <w:rPr>
          <w:rFonts w:ascii="Arial" w:hAnsi="Arial" w:cs="Arial"/>
        </w:rPr>
      </w:pPr>
    </w:p>
    <w:p w14:paraId="24137C39" w14:textId="77777777" w:rsidR="001A767D" w:rsidRDefault="001A767D" w:rsidP="00B91816">
      <w:pPr>
        <w:rPr>
          <w:rFonts w:ascii="Arial" w:hAnsi="Arial" w:cs="Arial"/>
        </w:rPr>
      </w:pPr>
      <w:bookmarkStart w:id="17" w:name="_Toc214883290"/>
    </w:p>
    <w:p w14:paraId="23DB3F6B" w14:textId="4F30F428" w:rsidR="000434DA" w:rsidRPr="001A767D" w:rsidRDefault="000434DA" w:rsidP="001A767D">
      <w:pPr>
        <w:pStyle w:val="Heading1"/>
        <w:rPr>
          <w:rFonts w:ascii="Arial" w:hAnsi="Arial" w:cs="Arial"/>
          <w:b/>
          <w:bCs/>
          <w:sz w:val="32"/>
          <w:szCs w:val="32"/>
        </w:rPr>
      </w:pPr>
      <w:r w:rsidRPr="001A767D">
        <w:rPr>
          <w:rFonts w:ascii="Arial" w:hAnsi="Arial" w:cs="Arial"/>
          <w:b/>
          <w:bCs/>
          <w:sz w:val="32"/>
          <w:szCs w:val="32"/>
        </w:rPr>
        <w:lastRenderedPageBreak/>
        <w:t>Reference List</w:t>
      </w:r>
      <w:bookmarkEnd w:id="17"/>
      <w:r w:rsidR="00B21AFC" w:rsidRPr="001A767D">
        <w:rPr>
          <w:rFonts w:ascii="Arial" w:hAnsi="Arial" w:cs="Arial"/>
          <w:b/>
          <w:bCs/>
          <w:sz w:val="32"/>
          <w:szCs w:val="32"/>
        </w:rPr>
        <w:t>:</w:t>
      </w:r>
    </w:p>
    <w:p w14:paraId="5DDDF1D1" w14:textId="77777777" w:rsidR="00F03190" w:rsidRPr="00F03190" w:rsidRDefault="00F03190" w:rsidP="00F03190">
      <w:pPr>
        <w:rPr>
          <w:rFonts w:ascii="Arial" w:hAnsi="Arial" w:cs="Arial"/>
        </w:rPr>
      </w:pPr>
      <w:r w:rsidRPr="00F03190">
        <w:rPr>
          <w:rFonts w:ascii="Arial" w:hAnsi="Arial" w:cs="Arial"/>
        </w:rPr>
        <w:t xml:space="preserve">Arora, A., Khan, H., Kohli, S. and </w:t>
      </w:r>
      <w:proofErr w:type="spellStart"/>
      <w:r w:rsidRPr="00F03190">
        <w:rPr>
          <w:rFonts w:ascii="Arial" w:hAnsi="Arial" w:cs="Arial"/>
        </w:rPr>
        <w:t>Tufft</w:t>
      </w:r>
      <w:proofErr w:type="spellEnd"/>
      <w:r w:rsidRPr="00F03190">
        <w:rPr>
          <w:rFonts w:ascii="Arial" w:hAnsi="Arial" w:cs="Arial"/>
        </w:rPr>
        <w:t xml:space="preserve">, C. (2020) </w:t>
      </w:r>
      <w:r w:rsidRPr="00F03190">
        <w:rPr>
          <w:rStyle w:val="Emphasis"/>
          <w:rFonts w:ascii="Arial" w:eastAsiaTheme="majorEastAsia" w:hAnsi="Arial" w:cs="Arial"/>
        </w:rPr>
        <w:t>DTC E-Commerce: How Consumer Brands Can Get It Right</w:t>
      </w:r>
      <w:r w:rsidRPr="00F03190">
        <w:rPr>
          <w:rFonts w:ascii="Arial" w:hAnsi="Arial" w:cs="Arial"/>
        </w:rPr>
        <w:t xml:space="preserve">. McKinsey &amp; Company, pp. 2 to 3. Available at: </w:t>
      </w:r>
      <w:hyperlink r:id="rId9" w:history="1">
        <w:r w:rsidRPr="00F03190">
          <w:rPr>
            <w:rStyle w:val="Hyperlink"/>
            <w:rFonts w:ascii="Arial" w:eastAsiaTheme="majorEastAsia" w:hAnsi="Arial" w:cs="Arial"/>
          </w:rPr>
          <w:t>https://www.mckinsey.com/capabilities/growth-marketing-and-sales/our-insights/dtc-e-commerce-how-consumer-brands-can-get-it-right</w:t>
        </w:r>
      </w:hyperlink>
      <w:r w:rsidRPr="00F03190">
        <w:rPr>
          <w:rFonts w:ascii="Arial" w:hAnsi="Arial" w:cs="Arial"/>
        </w:rPr>
        <w:t xml:space="preserve"> (Accessed: 12 November 2025).</w:t>
      </w:r>
      <w:r w:rsidRPr="00F03190">
        <w:rPr>
          <w:rFonts w:ascii="Arial" w:eastAsia="Times New Roman" w:hAnsi="Arial" w:cs="Arial"/>
          <w:kern w:val="0"/>
          <w:lang w:eastAsia="en-GB"/>
          <w14:ligatures w14:val="none"/>
        </w:rPr>
        <w:t xml:space="preserve"> </w:t>
      </w:r>
    </w:p>
    <w:p w14:paraId="438EEC27" w14:textId="2E698CA6" w:rsidR="000434DA" w:rsidRDefault="000434DA" w:rsidP="000434DA">
      <w:pPr>
        <w:rPr>
          <w:rFonts w:ascii="Arial" w:hAnsi="Arial" w:cs="Arial"/>
        </w:rPr>
      </w:pPr>
      <w:r w:rsidRPr="000434DA">
        <w:rPr>
          <w:rFonts w:ascii="Arial" w:hAnsi="Arial" w:cs="Arial"/>
        </w:rPr>
        <w:t xml:space="preserve">Awan, H. and Choudhry, S. (2024) </w:t>
      </w:r>
      <w:r w:rsidRPr="000434DA">
        <w:rPr>
          <w:rFonts w:ascii="Arial" w:hAnsi="Arial" w:cs="Arial"/>
          <w:i/>
          <w:iCs/>
        </w:rPr>
        <w:t>Customer relationship management: Concepts and applications</w:t>
      </w:r>
      <w:r w:rsidRPr="000434DA">
        <w:rPr>
          <w:rFonts w:ascii="Arial" w:hAnsi="Arial" w:cs="Arial"/>
        </w:rPr>
        <w:t xml:space="preserve">. 3rd </w:t>
      </w:r>
      <w:proofErr w:type="spellStart"/>
      <w:r w:rsidRPr="000434DA">
        <w:rPr>
          <w:rFonts w:ascii="Arial" w:hAnsi="Arial" w:cs="Arial"/>
        </w:rPr>
        <w:t>edn</w:t>
      </w:r>
      <w:proofErr w:type="spellEnd"/>
      <w:r w:rsidRPr="000434DA">
        <w:rPr>
          <w:rFonts w:ascii="Arial" w:hAnsi="Arial" w:cs="Arial"/>
        </w:rPr>
        <w:t>. London: Kogan Page.</w:t>
      </w:r>
    </w:p>
    <w:p w14:paraId="79CB29F4" w14:textId="77777777" w:rsidR="000C0398" w:rsidRPr="00BF30AD" w:rsidRDefault="000C0398" w:rsidP="000C0398">
      <w:pPr>
        <w:rPr>
          <w:rFonts w:ascii="Arial" w:hAnsi="Arial" w:cs="Arial"/>
        </w:rPr>
      </w:pPr>
      <w:r w:rsidRPr="00BF30AD">
        <w:rPr>
          <w:rFonts w:ascii="Arial" w:hAnsi="Arial" w:cs="Arial"/>
        </w:rPr>
        <w:t xml:space="preserve">Bäckström, K., Egan-Wyer, C. and </w:t>
      </w:r>
      <w:proofErr w:type="spellStart"/>
      <w:r w:rsidRPr="00BF30AD">
        <w:rPr>
          <w:rFonts w:ascii="Arial" w:hAnsi="Arial" w:cs="Arial"/>
        </w:rPr>
        <w:t>Samsioe</w:t>
      </w:r>
      <w:proofErr w:type="spellEnd"/>
      <w:r w:rsidRPr="00BF30AD">
        <w:rPr>
          <w:rFonts w:ascii="Arial" w:hAnsi="Arial" w:cs="Arial"/>
        </w:rPr>
        <w:t xml:space="preserve">, E. (2024) </w:t>
      </w:r>
      <w:r w:rsidRPr="00BF30AD">
        <w:rPr>
          <w:rFonts w:ascii="Arial" w:hAnsi="Arial" w:cs="Arial"/>
          <w:i/>
          <w:iCs/>
        </w:rPr>
        <w:t xml:space="preserve">The Future of </w:t>
      </w:r>
      <w:proofErr w:type="gramStart"/>
      <w:r w:rsidRPr="00BF30AD">
        <w:rPr>
          <w:rFonts w:ascii="Arial" w:hAnsi="Arial" w:cs="Arial"/>
          <w:i/>
          <w:iCs/>
        </w:rPr>
        <w:t>Consumption :</w:t>
      </w:r>
      <w:proofErr w:type="gramEnd"/>
      <w:r w:rsidRPr="00BF30AD">
        <w:rPr>
          <w:rFonts w:ascii="Arial" w:hAnsi="Arial" w:cs="Arial"/>
          <w:i/>
          <w:iCs/>
        </w:rPr>
        <w:t xml:space="preserve"> How Technology, Sustainability and Wellbeing will Transform Retail and Customer Experience</w:t>
      </w:r>
      <w:r w:rsidRPr="00BF30AD">
        <w:rPr>
          <w:rFonts w:ascii="Arial" w:hAnsi="Arial" w:cs="Arial"/>
        </w:rPr>
        <w:t>. 1st ed. 2024. Cham: Springer International Publishing. Available at: https://doi.org/10.1007/978-3-031-33246-3.</w:t>
      </w:r>
      <w:r w:rsidRPr="00BF30AD">
        <w:rPr>
          <w:rFonts w:ascii="Arial" w:eastAsia="Times New Roman" w:hAnsi="Arial" w:cs="Arial"/>
          <w:kern w:val="0"/>
          <w:lang w:eastAsia="en-GB"/>
          <w14:ligatures w14:val="none"/>
        </w:rPr>
        <w:t xml:space="preserve"> </w:t>
      </w:r>
    </w:p>
    <w:p w14:paraId="597522E2" w14:textId="75D63EF1" w:rsidR="000434DA" w:rsidRPr="000434DA" w:rsidRDefault="000434DA" w:rsidP="000434DA">
      <w:pPr>
        <w:rPr>
          <w:rFonts w:ascii="Arial" w:hAnsi="Arial" w:cs="Arial"/>
        </w:rPr>
      </w:pPr>
      <w:r w:rsidRPr="000434DA">
        <w:rPr>
          <w:rFonts w:ascii="Arial" w:hAnsi="Arial" w:cs="Arial"/>
        </w:rPr>
        <w:t xml:space="preserve">Be Clever </w:t>
      </w:r>
      <w:proofErr w:type="gramStart"/>
      <w:r w:rsidRPr="000434DA">
        <w:rPr>
          <w:rFonts w:ascii="Arial" w:hAnsi="Arial" w:cs="Arial"/>
        </w:rPr>
        <w:t>With</w:t>
      </w:r>
      <w:proofErr w:type="gramEnd"/>
      <w:r w:rsidRPr="000434DA">
        <w:rPr>
          <w:rFonts w:ascii="Arial" w:hAnsi="Arial" w:cs="Arial"/>
        </w:rPr>
        <w:t xml:space="preserve"> Your Cash (2024) </w:t>
      </w:r>
      <w:r w:rsidRPr="000434DA">
        <w:rPr>
          <w:rFonts w:ascii="Arial" w:hAnsi="Arial" w:cs="Arial"/>
          <w:i/>
          <w:iCs/>
        </w:rPr>
        <w:t>M&amp;S Sparks: How it works and whether it’s worth it</w:t>
      </w:r>
      <w:r w:rsidRPr="000434DA">
        <w:rPr>
          <w:rFonts w:ascii="Arial" w:hAnsi="Arial" w:cs="Arial"/>
        </w:rPr>
        <w:t xml:space="preserve">. Available at: </w:t>
      </w:r>
      <w:hyperlink r:id="rId10" w:history="1">
        <w:r w:rsidRPr="000434DA">
          <w:rPr>
            <w:rStyle w:val="Hyperlink"/>
            <w:rFonts w:ascii="Arial" w:hAnsi="Arial" w:cs="Arial"/>
          </w:rPr>
          <w:t>https://becleverwithyourcash.com</w:t>
        </w:r>
      </w:hyperlink>
      <w:r w:rsidRPr="000434DA">
        <w:rPr>
          <w:rFonts w:ascii="Arial" w:hAnsi="Arial" w:cs="Arial"/>
        </w:rPr>
        <w:t xml:space="preserve"> (Accessed: </w:t>
      </w:r>
      <w:r w:rsidR="00E515AF" w:rsidRPr="00267B99">
        <w:rPr>
          <w:rFonts w:ascii="Arial" w:hAnsi="Arial" w:cs="Arial"/>
        </w:rPr>
        <w:t>12</w:t>
      </w:r>
      <w:r w:rsidRPr="000434DA">
        <w:rPr>
          <w:rFonts w:ascii="Arial" w:hAnsi="Arial" w:cs="Arial"/>
        </w:rPr>
        <w:t xml:space="preserve"> November 2025).</w:t>
      </w:r>
    </w:p>
    <w:p w14:paraId="7DC812B0" w14:textId="77777777" w:rsidR="000434DA" w:rsidRPr="000434DA" w:rsidRDefault="000434DA" w:rsidP="000434DA">
      <w:pPr>
        <w:rPr>
          <w:rFonts w:ascii="Arial" w:hAnsi="Arial" w:cs="Arial"/>
        </w:rPr>
      </w:pPr>
      <w:r w:rsidRPr="000434DA">
        <w:rPr>
          <w:rFonts w:ascii="Arial" w:hAnsi="Arial" w:cs="Arial"/>
        </w:rPr>
        <w:t xml:space="preserve">Chaffey, D. and Smith, P. (2023) </w:t>
      </w:r>
      <w:r w:rsidRPr="000434DA">
        <w:rPr>
          <w:rFonts w:ascii="Arial" w:hAnsi="Arial" w:cs="Arial"/>
          <w:i/>
          <w:iCs/>
        </w:rPr>
        <w:t>Digital marketing excellence</w:t>
      </w:r>
      <w:r w:rsidRPr="000434DA">
        <w:rPr>
          <w:rFonts w:ascii="Arial" w:hAnsi="Arial" w:cs="Arial"/>
        </w:rPr>
        <w:t xml:space="preserve">. 7th </w:t>
      </w:r>
      <w:proofErr w:type="spellStart"/>
      <w:r w:rsidRPr="000434DA">
        <w:rPr>
          <w:rFonts w:ascii="Arial" w:hAnsi="Arial" w:cs="Arial"/>
        </w:rPr>
        <w:t>edn</w:t>
      </w:r>
      <w:proofErr w:type="spellEnd"/>
      <w:r w:rsidRPr="000434DA">
        <w:rPr>
          <w:rFonts w:ascii="Arial" w:hAnsi="Arial" w:cs="Arial"/>
        </w:rPr>
        <w:t>. Abingdon: Routledge.</w:t>
      </w:r>
    </w:p>
    <w:p w14:paraId="7F81DAED" w14:textId="77777777" w:rsidR="000434DA" w:rsidRDefault="000434DA" w:rsidP="000434DA">
      <w:pPr>
        <w:rPr>
          <w:rFonts w:ascii="Arial" w:hAnsi="Arial" w:cs="Arial"/>
        </w:rPr>
      </w:pPr>
      <w:r w:rsidRPr="000434DA">
        <w:rPr>
          <w:rFonts w:ascii="Arial" w:hAnsi="Arial" w:cs="Arial"/>
        </w:rPr>
        <w:t xml:space="preserve">Goodman, M. (2019) </w:t>
      </w:r>
      <w:r w:rsidRPr="000434DA">
        <w:rPr>
          <w:rFonts w:ascii="Arial" w:hAnsi="Arial" w:cs="Arial"/>
          <w:i/>
          <w:iCs/>
        </w:rPr>
        <w:t>Strategic communication and crisis management</w:t>
      </w:r>
      <w:r w:rsidRPr="000434DA">
        <w:rPr>
          <w:rFonts w:ascii="Arial" w:hAnsi="Arial" w:cs="Arial"/>
        </w:rPr>
        <w:t>. Oxford: Oxford University Press.</w:t>
      </w:r>
    </w:p>
    <w:p w14:paraId="7BEB42CE" w14:textId="1CBD5764" w:rsidR="000755A3" w:rsidRPr="000755A3" w:rsidRDefault="000755A3" w:rsidP="000755A3">
      <w:pPr>
        <w:rPr>
          <w:rFonts w:ascii="Arial" w:hAnsi="Arial" w:cs="Arial"/>
        </w:rPr>
      </w:pPr>
      <w:r w:rsidRPr="000755A3">
        <w:rPr>
          <w:rFonts w:ascii="Arial" w:hAnsi="Arial" w:cs="Arial"/>
        </w:rPr>
        <w:t xml:space="preserve">Hague, P. (2025) </w:t>
      </w:r>
      <w:r w:rsidRPr="000755A3">
        <w:rPr>
          <w:rStyle w:val="Emphasis"/>
          <w:rFonts w:ascii="Arial" w:eastAsiaTheme="majorEastAsia" w:hAnsi="Arial" w:cs="Arial"/>
        </w:rPr>
        <w:t>The Value of Brands</w:t>
      </w:r>
      <w:r w:rsidRPr="000755A3">
        <w:rPr>
          <w:rFonts w:ascii="Arial" w:hAnsi="Arial" w:cs="Arial"/>
        </w:rPr>
        <w:t xml:space="preserve">. B2B International. Available at: </w:t>
      </w:r>
      <w:hyperlink r:id="rId11" w:history="1">
        <w:r w:rsidRPr="000755A3">
          <w:rPr>
            <w:rStyle w:val="Hyperlink"/>
            <w:rFonts w:ascii="Arial" w:eastAsiaTheme="majorEastAsia" w:hAnsi="Arial" w:cs="Arial"/>
          </w:rPr>
          <w:t>https://www.b2binternational.com/publications/value-of-brands/</w:t>
        </w:r>
      </w:hyperlink>
      <w:r w:rsidRPr="000755A3">
        <w:rPr>
          <w:rFonts w:ascii="Arial" w:hAnsi="Arial" w:cs="Arial"/>
        </w:rPr>
        <w:t xml:space="preserve"> (Accessed </w:t>
      </w:r>
      <w:r w:rsidR="00426484">
        <w:rPr>
          <w:rFonts w:ascii="Arial" w:hAnsi="Arial" w:cs="Arial"/>
        </w:rPr>
        <w:t>1</w:t>
      </w:r>
      <w:r w:rsidRPr="000755A3">
        <w:rPr>
          <w:rFonts w:ascii="Arial" w:hAnsi="Arial" w:cs="Arial"/>
        </w:rPr>
        <w:t>0 November 2025).</w:t>
      </w:r>
      <w:r w:rsidRPr="000755A3">
        <w:rPr>
          <w:rFonts w:ascii="Arial" w:eastAsia="Times New Roman" w:hAnsi="Arial" w:cs="Arial"/>
          <w:kern w:val="0"/>
          <w:lang w:eastAsia="en-GB"/>
          <w14:ligatures w14:val="none"/>
        </w:rPr>
        <w:t xml:space="preserve"> </w:t>
      </w:r>
    </w:p>
    <w:p w14:paraId="4FB7FF69" w14:textId="77777777" w:rsidR="000434DA" w:rsidRPr="000434DA" w:rsidRDefault="000434DA" w:rsidP="000434DA">
      <w:pPr>
        <w:rPr>
          <w:rFonts w:ascii="Arial" w:hAnsi="Arial" w:cs="Arial"/>
        </w:rPr>
      </w:pPr>
      <w:r w:rsidRPr="000434DA">
        <w:rPr>
          <w:rFonts w:ascii="Arial" w:hAnsi="Arial" w:cs="Arial"/>
        </w:rPr>
        <w:t xml:space="preserve">Hague, P. and Harrison, M. (2022) </w:t>
      </w:r>
      <w:r w:rsidRPr="000434DA">
        <w:rPr>
          <w:rFonts w:ascii="Arial" w:hAnsi="Arial" w:cs="Arial"/>
          <w:i/>
          <w:iCs/>
        </w:rPr>
        <w:t>Understanding consumer behaviour</w:t>
      </w:r>
      <w:r w:rsidRPr="000434DA">
        <w:rPr>
          <w:rFonts w:ascii="Arial" w:hAnsi="Arial" w:cs="Arial"/>
        </w:rPr>
        <w:t xml:space="preserve">. 2nd </w:t>
      </w:r>
      <w:proofErr w:type="spellStart"/>
      <w:r w:rsidRPr="000434DA">
        <w:rPr>
          <w:rFonts w:ascii="Arial" w:hAnsi="Arial" w:cs="Arial"/>
        </w:rPr>
        <w:t>edn</w:t>
      </w:r>
      <w:proofErr w:type="spellEnd"/>
      <w:r w:rsidRPr="000434DA">
        <w:rPr>
          <w:rFonts w:ascii="Arial" w:hAnsi="Arial" w:cs="Arial"/>
        </w:rPr>
        <w:t>. London: Kogan Page.</w:t>
      </w:r>
    </w:p>
    <w:p w14:paraId="60CE3503" w14:textId="45D73970" w:rsidR="000434DA" w:rsidRDefault="009C2A5F" w:rsidP="000434DA">
      <w:pPr>
        <w:rPr>
          <w:rFonts w:ascii="Arial" w:hAnsi="Arial" w:cs="Arial"/>
        </w:rPr>
      </w:pPr>
      <w:r w:rsidRPr="009C2A5F">
        <w:rPr>
          <w:rFonts w:ascii="Arial" w:hAnsi="Arial" w:cs="Arial"/>
        </w:rPr>
        <w:t xml:space="preserve">Hague, P., Hague, N. and Harrison, M. (2025) </w:t>
      </w:r>
      <w:r w:rsidRPr="009C2A5F">
        <w:rPr>
          <w:rFonts w:ascii="Arial" w:hAnsi="Arial" w:cs="Arial"/>
          <w:i/>
          <w:iCs/>
        </w:rPr>
        <w:t>B2B Marketing: 10 key principles that make it unique</w:t>
      </w:r>
      <w:r w:rsidRPr="009C2A5F">
        <w:rPr>
          <w:rFonts w:ascii="Arial" w:hAnsi="Arial" w:cs="Arial"/>
        </w:rPr>
        <w:t xml:space="preserve">. B2B International. Available at: </w:t>
      </w:r>
      <w:hyperlink r:id="rId12" w:anchor="section-3" w:history="1">
        <w:r w:rsidRPr="009C2A5F">
          <w:rPr>
            <w:rStyle w:val="Hyperlink"/>
            <w:rFonts w:ascii="Arial" w:hAnsi="Arial" w:cs="Arial"/>
          </w:rPr>
          <w:t>https://www.b2binternational.com/publications/b2b-marketing/#section-3</w:t>
        </w:r>
      </w:hyperlink>
      <w:r w:rsidRPr="009C2A5F">
        <w:rPr>
          <w:rFonts w:ascii="Arial" w:hAnsi="Arial" w:cs="Arial"/>
        </w:rPr>
        <w:t xml:space="preserve"> (Accessed 20 November 2025).</w:t>
      </w:r>
    </w:p>
    <w:p w14:paraId="1F2588EB" w14:textId="248C6A31" w:rsidR="00327CAC" w:rsidRPr="00327CAC" w:rsidRDefault="00327CAC" w:rsidP="00327CAC">
      <w:pPr>
        <w:rPr>
          <w:rFonts w:ascii="Arial" w:hAnsi="Arial" w:cs="Arial"/>
        </w:rPr>
      </w:pPr>
      <w:r w:rsidRPr="00327CAC">
        <w:rPr>
          <w:rFonts w:ascii="Arial" w:hAnsi="Arial" w:cs="Arial"/>
        </w:rPr>
        <w:t xml:space="preserve">Hanlon, A. (n.d.) </w:t>
      </w:r>
      <w:r w:rsidRPr="00327CAC">
        <w:rPr>
          <w:rFonts w:ascii="Arial" w:hAnsi="Arial" w:cs="Arial"/>
          <w:i/>
          <w:iCs/>
        </w:rPr>
        <w:t>4Cs marketing model</w:t>
      </w:r>
      <w:r w:rsidRPr="00327CAC">
        <w:rPr>
          <w:rFonts w:ascii="Arial" w:hAnsi="Arial" w:cs="Arial"/>
        </w:rPr>
        <w:t xml:space="preserve">. Smart Insights. Available at: </w:t>
      </w:r>
      <w:hyperlink r:id="rId13" w:history="1">
        <w:r w:rsidRPr="00327CAC">
          <w:rPr>
            <w:rStyle w:val="Hyperlink"/>
            <w:rFonts w:ascii="Arial" w:hAnsi="Arial" w:cs="Arial"/>
          </w:rPr>
          <w:t>https://www.smartinsights.com/marketing-planning/marketing-models/4cs-marketing-model/</w:t>
        </w:r>
      </w:hyperlink>
      <w:r w:rsidRPr="00327CAC">
        <w:rPr>
          <w:rFonts w:ascii="Arial" w:hAnsi="Arial" w:cs="Arial"/>
        </w:rPr>
        <w:t xml:space="preserve"> (Accessed: </w:t>
      </w:r>
      <w:r w:rsidR="0050015C">
        <w:rPr>
          <w:rFonts w:ascii="Arial" w:hAnsi="Arial" w:cs="Arial"/>
        </w:rPr>
        <w:t>12</w:t>
      </w:r>
      <w:r w:rsidRPr="00327CAC">
        <w:rPr>
          <w:rFonts w:ascii="Arial" w:hAnsi="Arial" w:cs="Arial"/>
        </w:rPr>
        <w:t xml:space="preserve"> November 2025).</w:t>
      </w:r>
    </w:p>
    <w:p w14:paraId="33416A87" w14:textId="386BB1E3" w:rsidR="000434DA" w:rsidRPr="000434DA" w:rsidRDefault="000434DA" w:rsidP="000434DA">
      <w:pPr>
        <w:rPr>
          <w:rFonts w:ascii="Arial" w:hAnsi="Arial" w:cs="Arial"/>
        </w:rPr>
      </w:pPr>
      <w:r w:rsidRPr="000434DA">
        <w:rPr>
          <w:rFonts w:ascii="Arial" w:hAnsi="Arial" w:cs="Arial"/>
        </w:rPr>
        <w:t xml:space="preserve">Hooley, G., Nicoulaud, B., Piercy, N. and Rudd, J. (2024) </w:t>
      </w:r>
      <w:r w:rsidRPr="000434DA">
        <w:rPr>
          <w:rFonts w:ascii="Arial" w:hAnsi="Arial" w:cs="Arial"/>
          <w:i/>
          <w:iCs/>
        </w:rPr>
        <w:t>Marketing strategy and competitive positioning</w:t>
      </w:r>
      <w:r w:rsidRPr="000434DA">
        <w:rPr>
          <w:rFonts w:ascii="Arial" w:hAnsi="Arial" w:cs="Arial"/>
        </w:rPr>
        <w:t xml:space="preserve">. 8th </w:t>
      </w:r>
      <w:proofErr w:type="spellStart"/>
      <w:r w:rsidRPr="000434DA">
        <w:rPr>
          <w:rFonts w:ascii="Arial" w:hAnsi="Arial" w:cs="Arial"/>
        </w:rPr>
        <w:t>edn</w:t>
      </w:r>
      <w:proofErr w:type="spellEnd"/>
      <w:r w:rsidRPr="000434DA">
        <w:rPr>
          <w:rFonts w:ascii="Arial" w:hAnsi="Arial" w:cs="Arial"/>
        </w:rPr>
        <w:t>. Harlow: Pearson Education.</w:t>
      </w:r>
    </w:p>
    <w:p w14:paraId="6FA09DC6" w14:textId="77777777" w:rsidR="000434DA" w:rsidRPr="000434DA" w:rsidRDefault="000434DA" w:rsidP="000434DA">
      <w:pPr>
        <w:rPr>
          <w:rFonts w:ascii="Arial" w:hAnsi="Arial" w:cs="Arial"/>
        </w:rPr>
      </w:pPr>
      <w:r w:rsidRPr="000434DA">
        <w:rPr>
          <w:rFonts w:ascii="Arial" w:hAnsi="Arial" w:cs="Arial"/>
        </w:rPr>
        <w:t xml:space="preserve">Jimenez, D. (2025) ‘Personalisation fatigue in retail CRM’, </w:t>
      </w:r>
      <w:r w:rsidRPr="000434DA">
        <w:rPr>
          <w:rFonts w:ascii="Arial" w:hAnsi="Arial" w:cs="Arial"/>
          <w:i/>
          <w:iCs/>
        </w:rPr>
        <w:t>Journal of Consumer Insights</w:t>
      </w:r>
      <w:r w:rsidRPr="000434DA">
        <w:rPr>
          <w:rFonts w:ascii="Arial" w:hAnsi="Arial" w:cs="Arial"/>
        </w:rPr>
        <w:t>, 12(1), pp. 45–59.</w:t>
      </w:r>
    </w:p>
    <w:p w14:paraId="7FD1A1DF" w14:textId="77777777" w:rsidR="000434DA" w:rsidRPr="000434DA" w:rsidRDefault="000434DA" w:rsidP="000434DA">
      <w:pPr>
        <w:rPr>
          <w:rFonts w:ascii="Arial" w:hAnsi="Arial" w:cs="Arial"/>
        </w:rPr>
      </w:pPr>
      <w:r w:rsidRPr="000434DA">
        <w:rPr>
          <w:rFonts w:ascii="Arial" w:hAnsi="Arial" w:cs="Arial"/>
        </w:rPr>
        <w:t xml:space="preserve">Kingsnorth, S. (2022) </w:t>
      </w:r>
      <w:r w:rsidRPr="000434DA">
        <w:rPr>
          <w:rFonts w:ascii="Arial" w:hAnsi="Arial" w:cs="Arial"/>
          <w:i/>
          <w:iCs/>
        </w:rPr>
        <w:t>Digital marketing strategy</w:t>
      </w:r>
      <w:r w:rsidRPr="000434DA">
        <w:rPr>
          <w:rFonts w:ascii="Arial" w:hAnsi="Arial" w:cs="Arial"/>
        </w:rPr>
        <w:t xml:space="preserve">. 3rd </w:t>
      </w:r>
      <w:proofErr w:type="spellStart"/>
      <w:r w:rsidRPr="000434DA">
        <w:rPr>
          <w:rFonts w:ascii="Arial" w:hAnsi="Arial" w:cs="Arial"/>
        </w:rPr>
        <w:t>edn</w:t>
      </w:r>
      <w:proofErr w:type="spellEnd"/>
      <w:r w:rsidRPr="000434DA">
        <w:rPr>
          <w:rFonts w:ascii="Arial" w:hAnsi="Arial" w:cs="Arial"/>
        </w:rPr>
        <w:t>. London: Kogan Page.</w:t>
      </w:r>
    </w:p>
    <w:p w14:paraId="3CDCF468" w14:textId="77777777" w:rsidR="00440192" w:rsidRDefault="000434DA" w:rsidP="000434DA">
      <w:pPr>
        <w:rPr>
          <w:rFonts w:ascii="Arial" w:hAnsi="Arial" w:cs="Arial"/>
        </w:rPr>
      </w:pPr>
      <w:r w:rsidRPr="000434DA">
        <w:rPr>
          <w:rFonts w:ascii="Arial" w:hAnsi="Arial" w:cs="Arial"/>
        </w:rPr>
        <w:t xml:space="preserve">Kotler, P., Armstrong, G., Harris, L. and Piercy, N. (2024) </w:t>
      </w:r>
      <w:r w:rsidRPr="000434DA">
        <w:rPr>
          <w:rFonts w:ascii="Arial" w:hAnsi="Arial" w:cs="Arial"/>
          <w:i/>
          <w:iCs/>
        </w:rPr>
        <w:t>Principles of marketing</w:t>
      </w:r>
      <w:r w:rsidRPr="000434DA">
        <w:rPr>
          <w:rFonts w:ascii="Arial" w:hAnsi="Arial" w:cs="Arial"/>
        </w:rPr>
        <w:t xml:space="preserve">. 9th European </w:t>
      </w:r>
      <w:proofErr w:type="spellStart"/>
      <w:r w:rsidRPr="000434DA">
        <w:rPr>
          <w:rFonts w:ascii="Arial" w:hAnsi="Arial" w:cs="Arial"/>
        </w:rPr>
        <w:t>edn</w:t>
      </w:r>
      <w:proofErr w:type="spellEnd"/>
      <w:r w:rsidRPr="000434DA">
        <w:rPr>
          <w:rFonts w:ascii="Arial" w:hAnsi="Arial" w:cs="Arial"/>
        </w:rPr>
        <w:t>. Harlow: Pearson.</w:t>
      </w:r>
    </w:p>
    <w:p w14:paraId="1DE9507D" w14:textId="41B44C39" w:rsidR="000434DA" w:rsidRPr="000434DA" w:rsidRDefault="000434DA" w:rsidP="000434DA">
      <w:pPr>
        <w:rPr>
          <w:rFonts w:ascii="Arial" w:hAnsi="Arial" w:cs="Arial"/>
        </w:rPr>
      </w:pPr>
      <w:r w:rsidRPr="000434DA">
        <w:rPr>
          <w:rFonts w:ascii="Arial" w:hAnsi="Arial" w:cs="Arial"/>
        </w:rPr>
        <w:lastRenderedPageBreak/>
        <w:t xml:space="preserve">Marshall, J. (2025) </w:t>
      </w:r>
      <w:r w:rsidRPr="000434DA">
        <w:rPr>
          <w:rFonts w:ascii="Arial" w:hAnsi="Arial" w:cs="Arial"/>
          <w:i/>
          <w:iCs/>
        </w:rPr>
        <w:t>Premium grocery retailing in the UK: Competitive landscape report</w:t>
      </w:r>
      <w:r w:rsidRPr="000434DA">
        <w:rPr>
          <w:rFonts w:ascii="Arial" w:hAnsi="Arial" w:cs="Arial"/>
        </w:rPr>
        <w:t>. London: Retail Intelligence Unit.</w:t>
      </w:r>
    </w:p>
    <w:p w14:paraId="1AC184CF" w14:textId="77777777" w:rsidR="000434DA" w:rsidRPr="000434DA" w:rsidRDefault="000434DA" w:rsidP="000434DA">
      <w:pPr>
        <w:rPr>
          <w:rFonts w:ascii="Arial" w:hAnsi="Arial" w:cs="Arial"/>
        </w:rPr>
      </w:pPr>
      <w:r w:rsidRPr="000434DA">
        <w:rPr>
          <w:rFonts w:ascii="Arial" w:hAnsi="Arial" w:cs="Arial"/>
        </w:rPr>
        <w:t xml:space="preserve">Miller, T. (2025) ‘Personalisation and emotional drivers of loyalty’, </w:t>
      </w:r>
      <w:r w:rsidRPr="000434DA">
        <w:rPr>
          <w:rFonts w:ascii="Arial" w:hAnsi="Arial" w:cs="Arial"/>
          <w:i/>
          <w:iCs/>
        </w:rPr>
        <w:t>International Journal of Retail Studies</w:t>
      </w:r>
      <w:r w:rsidRPr="000434DA">
        <w:rPr>
          <w:rFonts w:ascii="Arial" w:hAnsi="Arial" w:cs="Arial"/>
        </w:rPr>
        <w:t>, 29(3), pp. 210–229.</w:t>
      </w:r>
    </w:p>
    <w:p w14:paraId="0D10B1EC" w14:textId="77777777" w:rsidR="000434DA" w:rsidRPr="000434DA" w:rsidRDefault="000434DA" w:rsidP="000434DA">
      <w:pPr>
        <w:rPr>
          <w:rFonts w:ascii="Arial" w:hAnsi="Arial" w:cs="Arial"/>
        </w:rPr>
      </w:pPr>
      <w:r w:rsidRPr="000434DA">
        <w:rPr>
          <w:rFonts w:ascii="Arial" w:hAnsi="Arial" w:cs="Arial"/>
        </w:rPr>
        <w:t xml:space="preserve">M&amp;S (2025a) </w:t>
      </w:r>
      <w:r w:rsidRPr="000434DA">
        <w:rPr>
          <w:rFonts w:ascii="Arial" w:hAnsi="Arial" w:cs="Arial"/>
          <w:i/>
          <w:iCs/>
        </w:rPr>
        <w:t>Annual report and financial statements 2025</w:t>
      </w:r>
      <w:r w:rsidRPr="000434DA">
        <w:rPr>
          <w:rFonts w:ascii="Arial" w:hAnsi="Arial" w:cs="Arial"/>
        </w:rPr>
        <w:t>. London: Marks &amp; Spencer.</w:t>
      </w:r>
    </w:p>
    <w:p w14:paraId="54867177" w14:textId="77777777" w:rsidR="000434DA" w:rsidRPr="000434DA" w:rsidRDefault="000434DA" w:rsidP="000434DA">
      <w:pPr>
        <w:rPr>
          <w:rFonts w:ascii="Arial" w:hAnsi="Arial" w:cs="Arial"/>
        </w:rPr>
      </w:pPr>
      <w:r w:rsidRPr="000434DA">
        <w:rPr>
          <w:rFonts w:ascii="Arial" w:hAnsi="Arial" w:cs="Arial"/>
        </w:rPr>
        <w:t xml:space="preserve">M&amp;S (2025b) </w:t>
      </w:r>
      <w:r w:rsidRPr="000434DA">
        <w:rPr>
          <w:rFonts w:ascii="Arial" w:hAnsi="Arial" w:cs="Arial"/>
          <w:i/>
          <w:iCs/>
        </w:rPr>
        <w:t>Our values and mission</w:t>
      </w:r>
      <w:r w:rsidRPr="000434DA">
        <w:rPr>
          <w:rFonts w:ascii="Arial" w:hAnsi="Arial" w:cs="Arial"/>
        </w:rPr>
        <w:t xml:space="preserve">. Available at: </w:t>
      </w:r>
      <w:hyperlink r:id="rId14" w:history="1">
        <w:r w:rsidRPr="000434DA">
          <w:rPr>
            <w:rStyle w:val="Hyperlink"/>
            <w:rFonts w:ascii="Arial" w:hAnsi="Arial" w:cs="Arial"/>
          </w:rPr>
          <w:t>https://marksandspencer.com</w:t>
        </w:r>
      </w:hyperlink>
      <w:r w:rsidRPr="000434DA">
        <w:rPr>
          <w:rFonts w:ascii="Arial" w:hAnsi="Arial" w:cs="Arial"/>
        </w:rPr>
        <w:t xml:space="preserve"> (Accessed: 25 November 2025).</w:t>
      </w:r>
    </w:p>
    <w:p w14:paraId="44BBCE0D" w14:textId="77777777" w:rsidR="000434DA" w:rsidRPr="000434DA" w:rsidRDefault="000434DA" w:rsidP="000434DA">
      <w:pPr>
        <w:rPr>
          <w:rFonts w:ascii="Arial" w:hAnsi="Arial" w:cs="Arial"/>
        </w:rPr>
      </w:pPr>
      <w:r w:rsidRPr="000434DA">
        <w:rPr>
          <w:rFonts w:ascii="Arial" w:hAnsi="Arial" w:cs="Arial"/>
        </w:rPr>
        <w:t xml:space="preserve">M&amp;S (2025c) </w:t>
      </w:r>
      <w:r w:rsidRPr="000434DA">
        <w:rPr>
          <w:rFonts w:ascii="Arial" w:hAnsi="Arial" w:cs="Arial"/>
          <w:i/>
          <w:iCs/>
        </w:rPr>
        <w:t>Plan A: Sustainability progress update 2025</w:t>
      </w:r>
      <w:r w:rsidRPr="000434DA">
        <w:rPr>
          <w:rFonts w:ascii="Arial" w:hAnsi="Arial" w:cs="Arial"/>
        </w:rPr>
        <w:t>. London: Marks &amp; Spencer.</w:t>
      </w:r>
    </w:p>
    <w:p w14:paraId="73DCB12B" w14:textId="1BC1761C" w:rsidR="000434DA" w:rsidRDefault="000434DA" w:rsidP="000434DA">
      <w:pPr>
        <w:rPr>
          <w:rFonts w:ascii="Arial" w:hAnsi="Arial" w:cs="Arial"/>
        </w:rPr>
      </w:pPr>
      <w:r w:rsidRPr="000434DA">
        <w:rPr>
          <w:rFonts w:ascii="Arial" w:hAnsi="Arial" w:cs="Arial"/>
        </w:rPr>
        <w:t xml:space="preserve">M&amp;S (2025d) </w:t>
      </w:r>
      <w:r w:rsidRPr="000434DA">
        <w:rPr>
          <w:rFonts w:ascii="Arial" w:hAnsi="Arial" w:cs="Arial"/>
          <w:i/>
          <w:iCs/>
        </w:rPr>
        <w:t>Sparks loyalty: How it works</w:t>
      </w:r>
      <w:r w:rsidRPr="000434DA">
        <w:rPr>
          <w:rFonts w:ascii="Arial" w:hAnsi="Arial" w:cs="Arial"/>
        </w:rPr>
        <w:t xml:space="preserve">. Available at: </w:t>
      </w:r>
      <w:hyperlink r:id="rId15" w:history="1">
        <w:r w:rsidRPr="000434DA">
          <w:rPr>
            <w:rStyle w:val="Hyperlink"/>
            <w:rFonts w:ascii="Arial" w:hAnsi="Arial" w:cs="Arial"/>
          </w:rPr>
          <w:t>https://marksandspencer.com/sparks</w:t>
        </w:r>
      </w:hyperlink>
      <w:r w:rsidRPr="000434DA">
        <w:rPr>
          <w:rFonts w:ascii="Arial" w:hAnsi="Arial" w:cs="Arial"/>
        </w:rPr>
        <w:t xml:space="preserve"> (Accessed: </w:t>
      </w:r>
      <w:r w:rsidR="00BE1270" w:rsidRPr="00267B99">
        <w:rPr>
          <w:rFonts w:ascii="Arial" w:hAnsi="Arial" w:cs="Arial"/>
        </w:rPr>
        <w:t>10</w:t>
      </w:r>
      <w:r w:rsidRPr="000434DA">
        <w:rPr>
          <w:rFonts w:ascii="Arial" w:hAnsi="Arial" w:cs="Arial"/>
        </w:rPr>
        <w:t xml:space="preserve"> November 2025).</w:t>
      </w:r>
    </w:p>
    <w:p w14:paraId="3E1AB927" w14:textId="77777777" w:rsidR="00176DF8" w:rsidRPr="00176DF8" w:rsidRDefault="00176DF8" w:rsidP="00176DF8">
      <w:pPr>
        <w:rPr>
          <w:rFonts w:ascii="Arial" w:hAnsi="Arial" w:cs="Arial"/>
        </w:rPr>
      </w:pPr>
      <w:r w:rsidRPr="00176DF8">
        <w:rPr>
          <w:rFonts w:ascii="Arial" w:hAnsi="Arial" w:cs="Arial"/>
        </w:rPr>
        <w:t xml:space="preserve">Naidoo, V. (2020) </w:t>
      </w:r>
      <w:r w:rsidRPr="00176DF8">
        <w:rPr>
          <w:rFonts w:ascii="Arial" w:hAnsi="Arial" w:cs="Arial"/>
          <w:i/>
          <w:iCs/>
        </w:rPr>
        <w:t>Green marketing as a positive driver toward business sustainability</w:t>
      </w:r>
      <w:r w:rsidRPr="00176DF8">
        <w:rPr>
          <w:rFonts w:ascii="Arial" w:hAnsi="Arial" w:cs="Arial"/>
        </w:rPr>
        <w:t xml:space="preserve">. Edited by V. Naidoo and R. Verma. Hershey, Pennsylvania: IGI </w:t>
      </w:r>
      <w:proofErr w:type="spellStart"/>
      <w:proofErr w:type="gramStart"/>
      <w:r w:rsidRPr="00176DF8">
        <w:rPr>
          <w:rFonts w:ascii="Arial" w:hAnsi="Arial" w:cs="Arial"/>
        </w:rPr>
        <w:t>Global,Business</w:t>
      </w:r>
      <w:proofErr w:type="spellEnd"/>
      <w:proofErr w:type="gramEnd"/>
      <w:r w:rsidRPr="00176DF8">
        <w:rPr>
          <w:rFonts w:ascii="Arial" w:hAnsi="Arial" w:cs="Arial"/>
        </w:rPr>
        <w:t xml:space="preserve"> Science Reference. Available at: https://doi.org/10.4018/978-1-5225-9558-8.</w:t>
      </w:r>
      <w:r w:rsidRPr="00176DF8">
        <w:rPr>
          <w:rFonts w:ascii="Arial" w:eastAsia="Times New Roman" w:hAnsi="Arial" w:cs="Arial"/>
          <w:kern w:val="0"/>
          <w:lang w:eastAsia="en-GB"/>
          <w14:ligatures w14:val="none"/>
        </w:rPr>
        <w:t xml:space="preserve"> </w:t>
      </w:r>
    </w:p>
    <w:p w14:paraId="4B2728B1" w14:textId="64E0C067" w:rsidR="000434DA" w:rsidRPr="000434DA" w:rsidRDefault="000434DA" w:rsidP="000434DA">
      <w:pPr>
        <w:rPr>
          <w:rFonts w:ascii="Arial" w:hAnsi="Arial" w:cs="Arial"/>
        </w:rPr>
      </w:pPr>
      <w:r w:rsidRPr="000434DA">
        <w:rPr>
          <w:rFonts w:ascii="Arial" w:hAnsi="Arial" w:cs="Arial"/>
        </w:rPr>
        <w:t xml:space="preserve">Oxford SBS (2017) </w:t>
      </w:r>
      <w:r w:rsidRPr="000434DA">
        <w:rPr>
          <w:rFonts w:ascii="Arial" w:hAnsi="Arial" w:cs="Arial"/>
          <w:i/>
          <w:iCs/>
        </w:rPr>
        <w:t>Case study: Marks &amp; Spencer Plan A</w:t>
      </w:r>
      <w:r w:rsidRPr="000434DA">
        <w:rPr>
          <w:rFonts w:ascii="Arial" w:hAnsi="Arial" w:cs="Arial"/>
        </w:rPr>
        <w:t>. Oxford: Saïd Business School Publishing.</w:t>
      </w:r>
    </w:p>
    <w:p w14:paraId="3850DFE6" w14:textId="77777777" w:rsidR="000434DA" w:rsidRPr="000434DA" w:rsidRDefault="000434DA" w:rsidP="000434DA">
      <w:pPr>
        <w:rPr>
          <w:rFonts w:ascii="Arial" w:hAnsi="Arial" w:cs="Arial"/>
        </w:rPr>
      </w:pPr>
      <w:r w:rsidRPr="000434DA">
        <w:rPr>
          <w:rFonts w:ascii="Arial" w:hAnsi="Arial" w:cs="Arial"/>
        </w:rPr>
        <w:t xml:space="preserve">Quesenberry, K. (2025) </w:t>
      </w:r>
      <w:r w:rsidRPr="000434DA">
        <w:rPr>
          <w:rFonts w:ascii="Arial" w:hAnsi="Arial" w:cs="Arial"/>
          <w:i/>
          <w:iCs/>
        </w:rPr>
        <w:t>Social media strategy: A practical guide</w:t>
      </w:r>
      <w:r w:rsidRPr="000434DA">
        <w:rPr>
          <w:rFonts w:ascii="Arial" w:hAnsi="Arial" w:cs="Arial"/>
        </w:rPr>
        <w:t xml:space="preserve">. 2nd </w:t>
      </w:r>
      <w:proofErr w:type="spellStart"/>
      <w:r w:rsidRPr="000434DA">
        <w:rPr>
          <w:rFonts w:ascii="Arial" w:hAnsi="Arial" w:cs="Arial"/>
        </w:rPr>
        <w:t>edn</w:t>
      </w:r>
      <w:proofErr w:type="spellEnd"/>
      <w:r w:rsidRPr="000434DA">
        <w:rPr>
          <w:rFonts w:ascii="Arial" w:hAnsi="Arial" w:cs="Arial"/>
        </w:rPr>
        <w:t>. London: Rowman &amp; Littlefield.</w:t>
      </w:r>
    </w:p>
    <w:p w14:paraId="11AA4CFB" w14:textId="77777777" w:rsidR="000434DA" w:rsidRPr="000434DA" w:rsidRDefault="000434DA" w:rsidP="000434DA">
      <w:pPr>
        <w:rPr>
          <w:rFonts w:ascii="Arial" w:hAnsi="Arial" w:cs="Arial"/>
        </w:rPr>
      </w:pPr>
      <w:r w:rsidRPr="000434DA">
        <w:rPr>
          <w:rFonts w:ascii="Arial" w:hAnsi="Arial" w:cs="Arial"/>
        </w:rPr>
        <w:t xml:space="preserve">Raymond, M. (2020) </w:t>
      </w:r>
      <w:r w:rsidRPr="000434DA">
        <w:rPr>
          <w:rFonts w:ascii="Arial" w:hAnsi="Arial" w:cs="Arial"/>
          <w:i/>
          <w:iCs/>
        </w:rPr>
        <w:t>The evolution of ready meals in UK retail</w:t>
      </w:r>
      <w:r w:rsidRPr="000434DA">
        <w:rPr>
          <w:rFonts w:ascii="Arial" w:hAnsi="Arial" w:cs="Arial"/>
        </w:rPr>
        <w:t>. London: Food Future Press.</w:t>
      </w:r>
    </w:p>
    <w:p w14:paraId="4D57E52B" w14:textId="03E4409B" w:rsidR="000434DA" w:rsidRPr="000434DA" w:rsidRDefault="000434DA" w:rsidP="000434DA">
      <w:pPr>
        <w:rPr>
          <w:rFonts w:ascii="Arial" w:hAnsi="Arial" w:cs="Arial"/>
        </w:rPr>
      </w:pPr>
      <w:r w:rsidRPr="000434DA">
        <w:rPr>
          <w:rFonts w:ascii="Arial" w:hAnsi="Arial" w:cs="Arial"/>
        </w:rPr>
        <w:t xml:space="preserve">Reuters (2025) ‘M&amp;S reports customer data concerns after third-party breach’, </w:t>
      </w:r>
      <w:r w:rsidRPr="000434DA">
        <w:rPr>
          <w:rFonts w:ascii="Arial" w:hAnsi="Arial" w:cs="Arial"/>
          <w:i/>
          <w:iCs/>
        </w:rPr>
        <w:t>Reuters UK</w:t>
      </w:r>
      <w:r w:rsidRPr="000434DA">
        <w:rPr>
          <w:rFonts w:ascii="Arial" w:hAnsi="Arial" w:cs="Arial"/>
        </w:rPr>
        <w:t xml:space="preserve">, 12 March. Available at: </w:t>
      </w:r>
      <w:hyperlink r:id="rId16" w:history="1">
        <w:r w:rsidRPr="000434DA">
          <w:rPr>
            <w:rStyle w:val="Hyperlink"/>
            <w:rFonts w:ascii="Arial" w:hAnsi="Arial" w:cs="Arial"/>
          </w:rPr>
          <w:t>https://reuters.com</w:t>
        </w:r>
      </w:hyperlink>
      <w:r w:rsidRPr="000434DA">
        <w:rPr>
          <w:rFonts w:ascii="Arial" w:hAnsi="Arial" w:cs="Arial"/>
        </w:rPr>
        <w:t xml:space="preserve"> (Accessed: </w:t>
      </w:r>
      <w:r w:rsidR="00BE1270" w:rsidRPr="00267B99">
        <w:rPr>
          <w:rFonts w:ascii="Arial" w:hAnsi="Arial" w:cs="Arial"/>
        </w:rPr>
        <w:t>10</w:t>
      </w:r>
      <w:r w:rsidRPr="000434DA">
        <w:rPr>
          <w:rFonts w:ascii="Arial" w:hAnsi="Arial" w:cs="Arial"/>
        </w:rPr>
        <w:t xml:space="preserve"> November 2025).</w:t>
      </w:r>
    </w:p>
    <w:p w14:paraId="3FFF6E00" w14:textId="6EC236D1" w:rsidR="000434DA" w:rsidRPr="000434DA" w:rsidRDefault="00D86A26" w:rsidP="000434DA">
      <w:pPr>
        <w:rPr>
          <w:rFonts w:ascii="Arial" w:hAnsi="Arial" w:cs="Arial"/>
        </w:rPr>
      </w:pPr>
      <w:r w:rsidRPr="00D86A26">
        <w:rPr>
          <w:rFonts w:ascii="Arial" w:hAnsi="Arial" w:cs="Arial"/>
        </w:rPr>
        <w:t xml:space="preserve">Sarkar, C. and Kotler, P. (2019) ‘Ecosystem Marketing: The Future of Competition’, </w:t>
      </w:r>
      <w:r w:rsidRPr="00D86A26">
        <w:rPr>
          <w:rFonts w:ascii="Arial" w:hAnsi="Arial" w:cs="Arial"/>
          <w:i/>
          <w:iCs/>
        </w:rPr>
        <w:t>The Marketing Journal</w:t>
      </w:r>
      <w:r w:rsidRPr="00D86A26">
        <w:rPr>
          <w:rFonts w:ascii="Arial" w:hAnsi="Arial" w:cs="Arial"/>
        </w:rPr>
        <w:t xml:space="preserve">, 21 February. Available at: </w:t>
      </w:r>
      <w:hyperlink r:id="rId17" w:tgtFrame="_new" w:history="1">
        <w:r w:rsidRPr="00D86A26">
          <w:rPr>
            <w:rStyle w:val="Hyperlink"/>
            <w:rFonts w:ascii="Arial" w:hAnsi="Arial" w:cs="Arial"/>
          </w:rPr>
          <w:t>https://www.marketingjournal.org</w:t>
        </w:r>
      </w:hyperlink>
      <w:r w:rsidRPr="00D86A26">
        <w:rPr>
          <w:rFonts w:ascii="Arial" w:hAnsi="Arial" w:cs="Arial"/>
        </w:rPr>
        <w:t xml:space="preserve"> (Accessed: </w:t>
      </w:r>
      <w:r w:rsidR="0050015C">
        <w:rPr>
          <w:rFonts w:ascii="Arial" w:hAnsi="Arial" w:cs="Arial"/>
        </w:rPr>
        <w:t>1</w:t>
      </w:r>
      <w:r w:rsidRPr="00D86A26">
        <w:rPr>
          <w:rFonts w:ascii="Arial" w:hAnsi="Arial" w:cs="Arial"/>
        </w:rPr>
        <w:t>0 November 2025).</w:t>
      </w:r>
      <w:r w:rsidRPr="00D86A26">
        <w:rPr>
          <w:rFonts w:ascii="Arial" w:eastAsia="Times New Roman" w:hAnsi="Arial" w:cs="Arial"/>
          <w:kern w:val="0"/>
          <w:lang w:eastAsia="en-GB"/>
          <w14:ligatures w14:val="none"/>
        </w:rPr>
        <w:t xml:space="preserve"> </w:t>
      </w:r>
    </w:p>
    <w:p w14:paraId="452BC580" w14:textId="77777777" w:rsidR="000434DA" w:rsidRPr="000434DA" w:rsidRDefault="000434DA" w:rsidP="000434DA">
      <w:pPr>
        <w:rPr>
          <w:rFonts w:ascii="Arial" w:hAnsi="Arial" w:cs="Arial"/>
        </w:rPr>
      </w:pPr>
      <w:r w:rsidRPr="000434DA">
        <w:rPr>
          <w:rFonts w:ascii="Arial" w:hAnsi="Arial" w:cs="Arial"/>
        </w:rPr>
        <w:t xml:space="preserve">Singh, R. (2021) </w:t>
      </w:r>
      <w:r w:rsidRPr="000434DA">
        <w:rPr>
          <w:rFonts w:ascii="Arial" w:hAnsi="Arial" w:cs="Arial"/>
          <w:i/>
          <w:iCs/>
        </w:rPr>
        <w:t>AI and analytics for retail</w:t>
      </w:r>
      <w:r w:rsidRPr="000434DA">
        <w:rPr>
          <w:rFonts w:ascii="Arial" w:hAnsi="Arial" w:cs="Arial"/>
        </w:rPr>
        <w:t>. London: Springer.</w:t>
      </w:r>
    </w:p>
    <w:p w14:paraId="3B448EA0" w14:textId="77777777" w:rsidR="000434DA" w:rsidRPr="000434DA" w:rsidRDefault="000434DA" w:rsidP="000434DA">
      <w:pPr>
        <w:rPr>
          <w:rFonts w:ascii="Arial" w:hAnsi="Arial" w:cs="Arial"/>
        </w:rPr>
      </w:pPr>
      <w:r w:rsidRPr="000434DA">
        <w:rPr>
          <w:rFonts w:ascii="Arial" w:hAnsi="Arial" w:cs="Arial"/>
        </w:rPr>
        <w:t xml:space="preserve">Smith, P. and Zook, Z. (2020) </w:t>
      </w:r>
      <w:r w:rsidRPr="000434DA">
        <w:rPr>
          <w:rFonts w:ascii="Arial" w:hAnsi="Arial" w:cs="Arial"/>
          <w:i/>
          <w:iCs/>
        </w:rPr>
        <w:t>Marketing communications: Integrating offline and online</w:t>
      </w:r>
      <w:r w:rsidRPr="000434DA">
        <w:rPr>
          <w:rFonts w:ascii="Arial" w:hAnsi="Arial" w:cs="Arial"/>
        </w:rPr>
        <w:t xml:space="preserve">. 8th </w:t>
      </w:r>
      <w:proofErr w:type="spellStart"/>
      <w:r w:rsidRPr="000434DA">
        <w:rPr>
          <w:rFonts w:ascii="Arial" w:hAnsi="Arial" w:cs="Arial"/>
        </w:rPr>
        <w:t>edn</w:t>
      </w:r>
      <w:proofErr w:type="spellEnd"/>
      <w:r w:rsidRPr="000434DA">
        <w:rPr>
          <w:rFonts w:ascii="Arial" w:hAnsi="Arial" w:cs="Arial"/>
        </w:rPr>
        <w:t>. London: Kogan Page.</w:t>
      </w:r>
    </w:p>
    <w:p w14:paraId="502062C5" w14:textId="77777777" w:rsidR="000434DA" w:rsidRPr="000434DA" w:rsidRDefault="000434DA" w:rsidP="000434DA">
      <w:pPr>
        <w:rPr>
          <w:rFonts w:ascii="Arial" w:hAnsi="Arial" w:cs="Arial"/>
        </w:rPr>
      </w:pPr>
      <w:r w:rsidRPr="000434DA">
        <w:rPr>
          <w:rFonts w:ascii="Arial" w:hAnsi="Arial" w:cs="Arial"/>
        </w:rPr>
        <w:t xml:space="preserve">Smith, P. and Zook, Z. (2024) </w:t>
      </w:r>
      <w:r w:rsidRPr="000434DA">
        <w:rPr>
          <w:rFonts w:ascii="Arial" w:hAnsi="Arial" w:cs="Arial"/>
          <w:i/>
          <w:iCs/>
        </w:rPr>
        <w:t>Digital communications strategy</w:t>
      </w:r>
      <w:r w:rsidRPr="000434DA">
        <w:rPr>
          <w:rFonts w:ascii="Arial" w:hAnsi="Arial" w:cs="Arial"/>
        </w:rPr>
        <w:t xml:space="preserve">. 9th </w:t>
      </w:r>
      <w:proofErr w:type="spellStart"/>
      <w:r w:rsidRPr="000434DA">
        <w:rPr>
          <w:rFonts w:ascii="Arial" w:hAnsi="Arial" w:cs="Arial"/>
        </w:rPr>
        <w:t>edn</w:t>
      </w:r>
      <w:proofErr w:type="spellEnd"/>
      <w:r w:rsidRPr="000434DA">
        <w:rPr>
          <w:rFonts w:ascii="Arial" w:hAnsi="Arial" w:cs="Arial"/>
        </w:rPr>
        <w:t>. London: Kogan Page.</w:t>
      </w:r>
    </w:p>
    <w:p w14:paraId="057A06D2" w14:textId="77777777" w:rsidR="000434DA" w:rsidRPr="000434DA" w:rsidRDefault="000434DA" w:rsidP="000434DA">
      <w:pPr>
        <w:rPr>
          <w:rFonts w:ascii="Arial" w:hAnsi="Arial" w:cs="Arial"/>
        </w:rPr>
      </w:pPr>
      <w:r w:rsidRPr="000434DA">
        <w:rPr>
          <w:rFonts w:ascii="Arial" w:hAnsi="Arial" w:cs="Arial"/>
        </w:rPr>
        <w:t xml:space="preserve">Sorrentino, A. (2024) ‘Customer centricity in premium food retail’, </w:t>
      </w:r>
      <w:r w:rsidRPr="000434DA">
        <w:rPr>
          <w:rFonts w:ascii="Arial" w:hAnsi="Arial" w:cs="Arial"/>
          <w:i/>
          <w:iCs/>
        </w:rPr>
        <w:t>European Journal of Marketing Practice</w:t>
      </w:r>
      <w:r w:rsidRPr="000434DA">
        <w:rPr>
          <w:rFonts w:ascii="Arial" w:hAnsi="Arial" w:cs="Arial"/>
        </w:rPr>
        <w:t>, 6(4), pp. 87–102.</w:t>
      </w:r>
    </w:p>
    <w:p w14:paraId="3564654E" w14:textId="0F7656A2" w:rsidR="000434DA" w:rsidRPr="000434DA" w:rsidRDefault="000434DA" w:rsidP="000434DA">
      <w:pPr>
        <w:rPr>
          <w:rFonts w:ascii="Arial" w:hAnsi="Arial" w:cs="Arial"/>
        </w:rPr>
      </w:pPr>
      <w:r w:rsidRPr="000434DA">
        <w:rPr>
          <w:rFonts w:ascii="Arial" w:hAnsi="Arial" w:cs="Arial"/>
        </w:rPr>
        <w:lastRenderedPageBreak/>
        <w:t xml:space="preserve">The Grocer (2025) </w:t>
      </w:r>
      <w:r w:rsidRPr="000434DA">
        <w:rPr>
          <w:rFonts w:ascii="Arial" w:hAnsi="Arial" w:cs="Arial"/>
          <w:i/>
          <w:iCs/>
        </w:rPr>
        <w:t>UK premium retail report 2025</w:t>
      </w:r>
      <w:r w:rsidRPr="000434DA">
        <w:rPr>
          <w:rFonts w:ascii="Arial" w:hAnsi="Arial" w:cs="Arial"/>
        </w:rPr>
        <w:t xml:space="preserve">. Available at: </w:t>
      </w:r>
      <w:hyperlink r:id="rId18" w:history="1">
        <w:r w:rsidRPr="000434DA">
          <w:rPr>
            <w:rStyle w:val="Hyperlink"/>
            <w:rFonts w:ascii="Arial" w:hAnsi="Arial" w:cs="Arial"/>
          </w:rPr>
          <w:t>https://thegrocer.co.uk</w:t>
        </w:r>
      </w:hyperlink>
      <w:r w:rsidRPr="000434DA">
        <w:rPr>
          <w:rFonts w:ascii="Arial" w:hAnsi="Arial" w:cs="Arial"/>
        </w:rPr>
        <w:t xml:space="preserve"> (Accessed: </w:t>
      </w:r>
      <w:r w:rsidR="00BE1270" w:rsidRPr="00267B99">
        <w:rPr>
          <w:rFonts w:ascii="Arial" w:hAnsi="Arial" w:cs="Arial"/>
        </w:rPr>
        <w:t xml:space="preserve">12 </w:t>
      </w:r>
      <w:r w:rsidRPr="000434DA">
        <w:rPr>
          <w:rFonts w:ascii="Arial" w:hAnsi="Arial" w:cs="Arial"/>
        </w:rPr>
        <w:t>November 2025).</w:t>
      </w:r>
    </w:p>
    <w:p w14:paraId="678F31F5" w14:textId="548AE233" w:rsidR="000434DA" w:rsidRPr="000434DA" w:rsidRDefault="000434DA" w:rsidP="000434DA">
      <w:pPr>
        <w:rPr>
          <w:rFonts w:ascii="Arial" w:hAnsi="Arial" w:cs="Arial"/>
        </w:rPr>
      </w:pPr>
    </w:p>
    <w:p w14:paraId="7B7C6EEC" w14:textId="3139BB54" w:rsidR="000434DA" w:rsidRPr="000434DA" w:rsidRDefault="000434DA" w:rsidP="000434DA">
      <w:pPr>
        <w:rPr>
          <w:rFonts w:ascii="Arial" w:hAnsi="Arial" w:cs="Arial"/>
        </w:rPr>
      </w:pPr>
    </w:p>
    <w:p w14:paraId="336DD21B" w14:textId="77777777" w:rsidR="00EF3033" w:rsidRPr="00267B99" w:rsidRDefault="00EF3033">
      <w:pPr>
        <w:rPr>
          <w:rFonts w:ascii="Arial" w:hAnsi="Arial" w:cs="Arial"/>
        </w:rPr>
      </w:pPr>
    </w:p>
    <w:sectPr w:rsidR="00EF3033" w:rsidRPr="00267B9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95538" w14:textId="77777777" w:rsidR="00854B7A" w:rsidRDefault="00854B7A" w:rsidP="004B042D">
      <w:pPr>
        <w:spacing w:after="0" w:line="240" w:lineRule="auto"/>
      </w:pPr>
      <w:r>
        <w:separator/>
      </w:r>
    </w:p>
  </w:endnote>
  <w:endnote w:type="continuationSeparator" w:id="0">
    <w:p w14:paraId="79777DE4" w14:textId="77777777" w:rsidR="00854B7A" w:rsidRDefault="00854B7A" w:rsidP="004B0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FBC25" w14:textId="77777777" w:rsidR="004B042D" w:rsidRDefault="004B04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2774635"/>
      <w:docPartObj>
        <w:docPartGallery w:val="Page Numbers (Bottom of Page)"/>
        <w:docPartUnique/>
      </w:docPartObj>
    </w:sdtPr>
    <w:sdtContent>
      <w:p w14:paraId="4F79431C" w14:textId="3961B1AA" w:rsidR="00521DE7" w:rsidRDefault="00521DE7">
        <w:pPr>
          <w:pStyle w:val="Footer"/>
        </w:pPr>
        <w:r>
          <w:fldChar w:fldCharType="begin"/>
        </w:r>
        <w:r>
          <w:instrText>PAGE   \* MERGEFORMAT</w:instrText>
        </w:r>
        <w:r>
          <w:fldChar w:fldCharType="separate"/>
        </w:r>
        <w:r>
          <w:t>2</w:t>
        </w:r>
        <w:r>
          <w:fldChar w:fldCharType="end"/>
        </w:r>
      </w:p>
    </w:sdtContent>
  </w:sdt>
  <w:p w14:paraId="4A756967" w14:textId="77777777" w:rsidR="004B042D" w:rsidRDefault="004B04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F76ED" w14:textId="77777777" w:rsidR="004B042D" w:rsidRDefault="004B0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41CE30" w14:textId="77777777" w:rsidR="00854B7A" w:rsidRDefault="00854B7A" w:rsidP="004B042D">
      <w:pPr>
        <w:spacing w:after="0" w:line="240" w:lineRule="auto"/>
      </w:pPr>
      <w:r>
        <w:separator/>
      </w:r>
    </w:p>
  </w:footnote>
  <w:footnote w:type="continuationSeparator" w:id="0">
    <w:p w14:paraId="4AECA27C" w14:textId="77777777" w:rsidR="00854B7A" w:rsidRDefault="00854B7A" w:rsidP="004B04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FCAB0" w14:textId="77777777" w:rsidR="004B042D" w:rsidRDefault="004B04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24E16E" w14:textId="77777777" w:rsidR="004B042D" w:rsidRDefault="004B04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E1348" w14:textId="77777777" w:rsidR="004B042D" w:rsidRDefault="004B04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64193"/>
    <w:multiLevelType w:val="hybridMultilevel"/>
    <w:tmpl w:val="8162F0B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E0E3CCA"/>
    <w:multiLevelType w:val="hybridMultilevel"/>
    <w:tmpl w:val="93BE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1936189">
    <w:abstractNumId w:val="1"/>
  </w:num>
  <w:num w:numId="2" w16cid:durableId="1470441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5F1"/>
    <w:rsid w:val="00002365"/>
    <w:rsid w:val="000434DA"/>
    <w:rsid w:val="0004784B"/>
    <w:rsid w:val="0006295A"/>
    <w:rsid w:val="00063E27"/>
    <w:rsid w:val="0006461A"/>
    <w:rsid w:val="000737BE"/>
    <w:rsid w:val="000755A3"/>
    <w:rsid w:val="0008511D"/>
    <w:rsid w:val="00090B43"/>
    <w:rsid w:val="000C0398"/>
    <w:rsid w:val="000C0FCE"/>
    <w:rsid w:val="000D16C7"/>
    <w:rsid w:val="000E16EF"/>
    <w:rsid w:val="000F2429"/>
    <w:rsid w:val="0011079A"/>
    <w:rsid w:val="00131CF3"/>
    <w:rsid w:val="00132E97"/>
    <w:rsid w:val="00140C1F"/>
    <w:rsid w:val="00176DF8"/>
    <w:rsid w:val="001A767D"/>
    <w:rsid w:val="0022163F"/>
    <w:rsid w:val="00231FB5"/>
    <w:rsid w:val="00232F09"/>
    <w:rsid w:val="00265288"/>
    <w:rsid w:val="00267B99"/>
    <w:rsid w:val="002A22FE"/>
    <w:rsid w:val="002B4A1D"/>
    <w:rsid w:val="00322677"/>
    <w:rsid w:val="00327CAC"/>
    <w:rsid w:val="00343AE4"/>
    <w:rsid w:val="00366D4A"/>
    <w:rsid w:val="00375B8E"/>
    <w:rsid w:val="003804BA"/>
    <w:rsid w:val="003A396C"/>
    <w:rsid w:val="003A7BA8"/>
    <w:rsid w:val="003E627E"/>
    <w:rsid w:val="00402AAB"/>
    <w:rsid w:val="00406D6E"/>
    <w:rsid w:val="00426484"/>
    <w:rsid w:val="00440192"/>
    <w:rsid w:val="0047172E"/>
    <w:rsid w:val="00471E41"/>
    <w:rsid w:val="00484E12"/>
    <w:rsid w:val="00484ED3"/>
    <w:rsid w:val="004A6198"/>
    <w:rsid w:val="004B042D"/>
    <w:rsid w:val="004B3137"/>
    <w:rsid w:val="004C05D3"/>
    <w:rsid w:val="004C65F1"/>
    <w:rsid w:val="0050015C"/>
    <w:rsid w:val="00504DC9"/>
    <w:rsid w:val="00504EB6"/>
    <w:rsid w:val="00521DE7"/>
    <w:rsid w:val="00552104"/>
    <w:rsid w:val="00560D06"/>
    <w:rsid w:val="00596A55"/>
    <w:rsid w:val="005B134A"/>
    <w:rsid w:val="005B1694"/>
    <w:rsid w:val="005D4286"/>
    <w:rsid w:val="00602F64"/>
    <w:rsid w:val="00636506"/>
    <w:rsid w:val="0065228B"/>
    <w:rsid w:val="00654E36"/>
    <w:rsid w:val="006A0F61"/>
    <w:rsid w:val="006A1F1F"/>
    <w:rsid w:val="006D76D7"/>
    <w:rsid w:val="006F2473"/>
    <w:rsid w:val="0077413A"/>
    <w:rsid w:val="00777586"/>
    <w:rsid w:val="00793BCA"/>
    <w:rsid w:val="007D74C2"/>
    <w:rsid w:val="007F5665"/>
    <w:rsid w:val="008168C0"/>
    <w:rsid w:val="00854B7A"/>
    <w:rsid w:val="0086778D"/>
    <w:rsid w:val="009177D5"/>
    <w:rsid w:val="00930FFE"/>
    <w:rsid w:val="00932230"/>
    <w:rsid w:val="00946497"/>
    <w:rsid w:val="009769C6"/>
    <w:rsid w:val="009A14C2"/>
    <w:rsid w:val="009B1AD4"/>
    <w:rsid w:val="009C2A5F"/>
    <w:rsid w:val="00A05E0A"/>
    <w:rsid w:val="00A32336"/>
    <w:rsid w:val="00A90C90"/>
    <w:rsid w:val="00A91DE2"/>
    <w:rsid w:val="00A935DE"/>
    <w:rsid w:val="00AA53CB"/>
    <w:rsid w:val="00AB2BE3"/>
    <w:rsid w:val="00AC51B2"/>
    <w:rsid w:val="00B12730"/>
    <w:rsid w:val="00B21AFC"/>
    <w:rsid w:val="00B478EE"/>
    <w:rsid w:val="00B66D8D"/>
    <w:rsid w:val="00B71CC4"/>
    <w:rsid w:val="00B91816"/>
    <w:rsid w:val="00B9312E"/>
    <w:rsid w:val="00BC288E"/>
    <w:rsid w:val="00BC6776"/>
    <w:rsid w:val="00BD61F1"/>
    <w:rsid w:val="00BE1057"/>
    <w:rsid w:val="00BE1270"/>
    <w:rsid w:val="00BF264B"/>
    <w:rsid w:val="00BF30AD"/>
    <w:rsid w:val="00C132B7"/>
    <w:rsid w:val="00C43AE0"/>
    <w:rsid w:val="00C47FFB"/>
    <w:rsid w:val="00C57194"/>
    <w:rsid w:val="00C701B3"/>
    <w:rsid w:val="00C73306"/>
    <w:rsid w:val="00C9091C"/>
    <w:rsid w:val="00D110A0"/>
    <w:rsid w:val="00D147B5"/>
    <w:rsid w:val="00D42F23"/>
    <w:rsid w:val="00D86A26"/>
    <w:rsid w:val="00DB6794"/>
    <w:rsid w:val="00DC7657"/>
    <w:rsid w:val="00DD1890"/>
    <w:rsid w:val="00E0104F"/>
    <w:rsid w:val="00E127BD"/>
    <w:rsid w:val="00E15890"/>
    <w:rsid w:val="00E165C9"/>
    <w:rsid w:val="00E176A2"/>
    <w:rsid w:val="00E306E0"/>
    <w:rsid w:val="00E35946"/>
    <w:rsid w:val="00E515AF"/>
    <w:rsid w:val="00E82D51"/>
    <w:rsid w:val="00EC1CD2"/>
    <w:rsid w:val="00EC5337"/>
    <w:rsid w:val="00EC756C"/>
    <w:rsid w:val="00EF3033"/>
    <w:rsid w:val="00EF7C1E"/>
    <w:rsid w:val="00F03190"/>
    <w:rsid w:val="00F05345"/>
    <w:rsid w:val="00F6092F"/>
    <w:rsid w:val="00F7273D"/>
    <w:rsid w:val="00F76006"/>
    <w:rsid w:val="00FA1EAD"/>
    <w:rsid w:val="00FB06A2"/>
    <w:rsid w:val="00FB7E92"/>
    <w:rsid w:val="00FE0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7B651"/>
  <w15:chartTrackingRefBased/>
  <w15:docId w15:val="{9905DA85-4B32-45ED-AB12-667E55317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6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6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5F1"/>
    <w:rPr>
      <w:rFonts w:eastAsiaTheme="majorEastAsia" w:cstheme="majorBidi"/>
      <w:color w:val="272727" w:themeColor="text1" w:themeTint="D8"/>
    </w:rPr>
  </w:style>
  <w:style w:type="paragraph" w:styleId="Title">
    <w:name w:val="Title"/>
    <w:basedOn w:val="Normal"/>
    <w:next w:val="Normal"/>
    <w:link w:val="TitleChar"/>
    <w:uiPriority w:val="10"/>
    <w:qFormat/>
    <w:rsid w:val="004C6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5F1"/>
    <w:pPr>
      <w:spacing w:before="160"/>
      <w:jc w:val="center"/>
    </w:pPr>
    <w:rPr>
      <w:i/>
      <w:iCs/>
      <w:color w:val="404040" w:themeColor="text1" w:themeTint="BF"/>
    </w:rPr>
  </w:style>
  <w:style w:type="character" w:customStyle="1" w:styleId="QuoteChar">
    <w:name w:val="Quote Char"/>
    <w:basedOn w:val="DefaultParagraphFont"/>
    <w:link w:val="Quote"/>
    <w:uiPriority w:val="29"/>
    <w:rsid w:val="004C65F1"/>
    <w:rPr>
      <w:i/>
      <w:iCs/>
      <w:color w:val="404040" w:themeColor="text1" w:themeTint="BF"/>
    </w:rPr>
  </w:style>
  <w:style w:type="paragraph" w:styleId="ListParagraph">
    <w:name w:val="List Paragraph"/>
    <w:basedOn w:val="Normal"/>
    <w:uiPriority w:val="34"/>
    <w:qFormat/>
    <w:rsid w:val="004C65F1"/>
    <w:pPr>
      <w:ind w:left="720"/>
      <w:contextualSpacing/>
    </w:pPr>
  </w:style>
  <w:style w:type="character" w:styleId="IntenseEmphasis">
    <w:name w:val="Intense Emphasis"/>
    <w:basedOn w:val="DefaultParagraphFont"/>
    <w:uiPriority w:val="21"/>
    <w:qFormat/>
    <w:rsid w:val="004C65F1"/>
    <w:rPr>
      <w:i/>
      <w:iCs/>
      <w:color w:val="0F4761" w:themeColor="accent1" w:themeShade="BF"/>
    </w:rPr>
  </w:style>
  <w:style w:type="paragraph" w:styleId="IntenseQuote">
    <w:name w:val="Intense Quote"/>
    <w:basedOn w:val="Normal"/>
    <w:next w:val="Normal"/>
    <w:link w:val="IntenseQuoteChar"/>
    <w:uiPriority w:val="30"/>
    <w:qFormat/>
    <w:rsid w:val="004C6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5F1"/>
    <w:rPr>
      <w:i/>
      <w:iCs/>
      <w:color w:val="0F4761" w:themeColor="accent1" w:themeShade="BF"/>
    </w:rPr>
  </w:style>
  <w:style w:type="character" w:styleId="IntenseReference">
    <w:name w:val="Intense Reference"/>
    <w:basedOn w:val="DefaultParagraphFont"/>
    <w:uiPriority w:val="32"/>
    <w:qFormat/>
    <w:rsid w:val="004C65F1"/>
    <w:rPr>
      <w:b/>
      <w:bCs/>
      <w:smallCaps/>
      <w:color w:val="0F4761" w:themeColor="accent1" w:themeShade="BF"/>
      <w:spacing w:val="5"/>
    </w:rPr>
  </w:style>
  <w:style w:type="character" w:styleId="Hyperlink">
    <w:name w:val="Hyperlink"/>
    <w:basedOn w:val="DefaultParagraphFont"/>
    <w:uiPriority w:val="99"/>
    <w:unhideWhenUsed/>
    <w:rsid w:val="000434DA"/>
    <w:rPr>
      <w:color w:val="467886" w:themeColor="hyperlink"/>
      <w:u w:val="single"/>
    </w:rPr>
  </w:style>
  <w:style w:type="character" w:styleId="UnresolvedMention">
    <w:name w:val="Unresolved Mention"/>
    <w:basedOn w:val="DefaultParagraphFont"/>
    <w:uiPriority w:val="99"/>
    <w:semiHidden/>
    <w:unhideWhenUsed/>
    <w:rsid w:val="000434DA"/>
    <w:rPr>
      <w:color w:val="605E5C"/>
      <w:shd w:val="clear" w:color="auto" w:fill="E1DFDD"/>
    </w:rPr>
  </w:style>
  <w:style w:type="paragraph" w:styleId="TOCHeading">
    <w:name w:val="TOC Heading"/>
    <w:basedOn w:val="Heading1"/>
    <w:next w:val="Normal"/>
    <w:uiPriority w:val="39"/>
    <w:unhideWhenUsed/>
    <w:qFormat/>
    <w:rsid w:val="00654E3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54E36"/>
    <w:pPr>
      <w:spacing w:after="100"/>
    </w:pPr>
  </w:style>
  <w:style w:type="paragraph" w:styleId="TOC2">
    <w:name w:val="toc 2"/>
    <w:basedOn w:val="Normal"/>
    <w:next w:val="Normal"/>
    <w:autoRedefine/>
    <w:uiPriority w:val="39"/>
    <w:unhideWhenUsed/>
    <w:rsid w:val="00654E36"/>
    <w:pPr>
      <w:spacing w:after="100"/>
      <w:ind w:left="240"/>
    </w:pPr>
  </w:style>
  <w:style w:type="paragraph" w:styleId="Header">
    <w:name w:val="header"/>
    <w:basedOn w:val="Normal"/>
    <w:link w:val="HeaderChar"/>
    <w:uiPriority w:val="99"/>
    <w:unhideWhenUsed/>
    <w:rsid w:val="004B0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2D"/>
  </w:style>
  <w:style w:type="paragraph" w:styleId="Footer">
    <w:name w:val="footer"/>
    <w:basedOn w:val="Normal"/>
    <w:link w:val="FooterChar"/>
    <w:uiPriority w:val="99"/>
    <w:unhideWhenUsed/>
    <w:rsid w:val="004B0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2D"/>
  </w:style>
  <w:style w:type="character" w:styleId="Emphasis">
    <w:name w:val="Emphasis"/>
    <w:basedOn w:val="DefaultParagraphFont"/>
    <w:uiPriority w:val="20"/>
    <w:qFormat/>
    <w:rsid w:val="00F031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martinsights.com/marketing-planning/marketing-models/4cs-marketing-model/" TargetMode="External"/><Relationship Id="rId18" Type="http://schemas.openxmlformats.org/officeDocument/2006/relationships/hyperlink" Target="https://thegrocer.co.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2binternational.com/publications/b2b-marketing/" TargetMode="External"/><Relationship Id="rId17" Type="http://schemas.openxmlformats.org/officeDocument/2006/relationships/hyperlink" Target="https://www.marketingjournal.or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uters.co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2binternational.com/publications/value-of-brands/"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marksandspencer.com/sparks" TargetMode="External"/><Relationship Id="rId23" Type="http://schemas.openxmlformats.org/officeDocument/2006/relationships/header" Target="header3.xml"/><Relationship Id="rId10" Type="http://schemas.openxmlformats.org/officeDocument/2006/relationships/hyperlink" Target="https://becleverwithyourcash.com/"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ckinsey.com/capabilities/growth-marketing-and-sales/our-insights/dtc-e-commerce-how-consumer-brands-can-get-it-right" TargetMode="External"/><Relationship Id="rId14" Type="http://schemas.openxmlformats.org/officeDocument/2006/relationships/hyperlink" Target="https://marksandspencer.co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BD3C0-5918-40FC-A355-52C97D156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3214</Words>
  <Characters>19176</Characters>
  <Application>Microsoft Office Word</Application>
  <DocSecurity>0</DocSecurity>
  <Lines>417</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Tutuiu Florina</dc:creator>
  <cp:keywords/>
  <dc:description/>
  <cp:lastModifiedBy>Tutuiu Florina</cp:lastModifiedBy>
  <cp:revision>9</cp:revision>
  <dcterms:created xsi:type="dcterms:W3CDTF">2025-11-24T18:29:00Z</dcterms:created>
  <dcterms:modified xsi:type="dcterms:W3CDTF">2025-11-24T18:37:00Z</dcterms:modified>
</cp:coreProperties>
</file>