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2C136F" w14:textId="77777777" w:rsidR="006242D1" w:rsidRDefault="006242D1" w:rsidP="006242D1">
      <w:r>
        <w:rPr>
          <w:noProof/>
        </w:rPr>
        <w:drawing>
          <wp:inline distT="0" distB="0" distL="0" distR="0" wp14:anchorId="197937A7" wp14:editId="5A58BAFD">
            <wp:extent cx="2197100" cy="1098550"/>
            <wp:effectExtent l="0" t="0" r="0" b="6350"/>
            <wp:docPr id="527614896" name="Kép 527614896" descr="A képen szöveg, Betűtípus, embléma, szimbólu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Kép 527614896" descr="A képen szöveg, Betűtípus, embléma, szimbólum látható&#10;&#10;Automatikusan generált leírás"/>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97100" cy="1098550"/>
                    </a:xfrm>
                    <a:prstGeom prst="rect">
                      <a:avLst/>
                    </a:prstGeom>
                  </pic:spPr>
                </pic:pic>
              </a:graphicData>
            </a:graphic>
          </wp:inline>
        </w:drawing>
      </w:r>
    </w:p>
    <w:p w14:paraId="41F280E9" w14:textId="77777777" w:rsidR="006242D1" w:rsidRDefault="006242D1" w:rsidP="006242D1">
      <w:pPr>
        <w:rPr>
          <w:szCs w:val="32"/>
        </w:rPr>
      </w:pPr>
    </w:p>
    <w:p w14:paraId="0F484097" w14:textId="77777777" w:rsidR="006242D1" w:rsidRDefault="006242D1" w:rsidP="006242D1">
      <w:pPr>
        <w:rPr>
          <w:szCs w:val="32"/>
        </w:rPr>
      </w:pPr>
    </w:p>
    <w:p w14:paraId="61E2A171" w14:textId="77777777" w:rsidR="006242D1" w:rsidRPr="00CC1A0F" w:rsidRDefault="006242D1" w:rsidP="006242D1">
      <w:pPr>
        <w:rPr>
          <w:szCs w:val="32"/>
        </w:rPr>
      </w:pPr>
    </w:p>
    <w:p w14:paraId="4E585BEB" w14:textId="77777777" w:rsidR="006242D1" w:rsidRPr="00CC1A0F" w:rsidRDefault="006242D1" w:rsidP="006242D1">
      <w:pPr>
        <w:rPr>
          <w:szCs w:val="32"/>
        </w:rPr>
      </w:pPr>
      <w:r w:rsidRPr="00CC1A0F">
        <w:rPr>
          <w:szCs w:val="32"/>
        </w:rPr>
        <w:t xml:space="preserve">Name: Brigitta Horváth  </w:t>
      </w:r>
    </w:p>
    <w:p w14:paraId="2ECB277B" w14:textId="77777777" w:rsidR="006242D1" w:rsidRPr="00CC1A0F" w:rsidRDefault="006242D1" w:rsidP="006242D1">
      <w:pPr>
        <w:rPr>
          <w:szCs w:val="32"/>
        </w:rPr>
      </w:pPr>
      <w:r w:rsidRPr="00CC1A0F">
        <w:rPr>
          <w:szCs w:val="32"/>
        </w:rPr>
        <w:t>Student ID: 2213952</w:t>
      </w:r>
    </w:p>
    <w:p w14:paraId="42B65CBF" w14:textId="77777777" w:rsidR="006242D1" w:rsidRPr="00CC1A0F" w:rsidRDefault="006242D1" w:rsidP="006242D1">
      <w:pPr>
        <w:rPr>
          <w:szCs w:val="32"/>
        </w:rPr>
      </w:pPr>
      <w:r w:rsidRPr="00CC1A0F">
        <w:rPr>
          <w:szCs w:val="32"/>
        </w:rPr>
        <w:t>Module code: LCBB500</w:t>
      </w:r>
      <w:r>
        <w:rPr>
          <w:szCs w:val="32"/>
        </w:rPr>
        <w:t>1</w:t>
      </w:r>
      <w:r w:rsidRPr="00CC1A0F">
        <w:rPr>
          <w:szCs w:val="32"/>
        </w:rPr>
        <w:t xml:space="preserve"> </w:t>
      </w:r>
    </w:p>
    <w:p w14:paraId="6910D4AA" w14:textId="77777777" w:rsidR="006242D1" w:rsidRPr="00CC1A0F" w:rsidRDefault="006242D1" w:rsidP="006242D1">
      <w:pPr>
        <w:rPr>
          <w:szCs w:val="32"/>
        </w:rPr>
      </w:pPr>
      <w:r w:rsidRPr="00CC1A0F">
        <w:rPr>
          <w:szCs w:val="32"/>
        </w:rPr>
        <w:t xml:space="preserve">Lecturer: </w:t>
      </w:r>
      <w:r>
        <w:rPr>
          <w:szCs w:val="32"/>
        </w:rPr>
        <w:t>Amer Kareem</w:t>
      </w:r>
    </w:p>
    <w:p w14:paraId="45BB7053" w14:textId="77777777" w:rsidR="006242D1" w:rsidRPr="00CC1A0F" w:rsidRDefault="006242D1" w:rsidP="006242D1">
      <w:pPr>
        <w:rPr>
          <w:szCs w:val="32"/>
        </w:rPr>
      </w:pPr>
    </w:p>
    <w:p w14:paraId="42D0EF94" w14:textId="77777777" w:rsidR="006242D1" w:rsidRPr="00CC1A0F" w:rsidRDefault="006242D1" w:rsidP="006242D1">
      <w:pPr>
        <w:rPr>
          <w:szCs w:val="32"/>
        </w:rPr>
      </w:pPr>
    </w:p>
    <w:p w14:paraId="6483C8EB" w14:textId="77777777" w:rsidR="006242D1" w:rsidRPr="00CC1A0F" w:rsidRDefault="006242D1" w:rsidP="006242D1">
      <w:pPr>
        <w:rPr>
          <w:szCs w:val="32"/>
        </w:rPr>
      </w:pPr>
    </w:p>
    <w:p w14:paraId="2EBFDC81" w14:textId="77777777" w:rsidR="006242D1" w:rsidRPr="00CC1A0F" w:rsidRDefault="006242D1" w:rsidP="006242D1">
      <w:pPr>
        <w:rPr>
          <w:szCs w:val="32"/>
        </w:rPr>
      </w:pPr>
    </w:p>
    <w:p w14:paraId="117B0161" w14:textId="77777777" w:rsidR="006242D1" w:rsidRPr="00CC1A0F" w:rsidRDefault="006242D1" w:rsidP="006242D1">
      <w:pPr>
        <w:rPr>
          <w:szCs w:val="32"/>
        </w:rPr>
      </w:pPr>
    </w:p>
    <w:p w14:paraId="36F0A8C7" w14:textId="77777777" w:rsidR="006242D1" w:rsidRPr="00CC1A0F" w:rsidRDefault="006242D1" w:rsidP="006242D1">
      <w:pPr>
        <w:rPr>
          <w:szCs w:val="32"/>
        </w:rPr>
      </w:pPr>
    </w:p>
    <w:p w14:paraId="49879928" w14:textId="77777777" w:rsidR="006242D1" w:rsidRPr="00CC1A0F" w:rsidRDefault="006242D1" w:rsidP="006242D1">
      <w:pPr>
        <w:rPr>
          <w:szCs w:val="32"/>
        </w:rPr>
      </w:pPr>
    </w:p>
    <w:p w14:paraId="720B7C94" w14:textId="6F17B062" w:rsidR="006242D1" w:rsidRDefault="006242D1" w:rsidP="006242D1">
      <w:pPr>
        <w:jc w:val="center"/>
        <w:rPr>
          <w:sz w:val="40"/>
          <w:szCs w:val="40"/>
        </w:rPr>
      </w:pPr>
      <w:r w:rsidRPr="00CC1A0F">
        <w:rPr>
          <w:sz w:val="40"/>
          <w:szCs w:val="40"/>
        </w:rPr>
        <w:t xml:space="preserve">Assignment </w:t>
      </w:r>
      <w:r>
        <w:rPr>
          <w:sz w:val="40"/>
          <w:szCs w:val="40"/>
        </w:rPr>
        <w:t>1</w:t>
      </w:r>
    </w:p>
    <w:p w14:paraId="3DB72CEE" w14:textId="0613879E" w:rsidR="006242D1" w:rsidRDefault="002210BA" w:rsidP="006242D1">
      <w:pPr>
        <w:jc w:val="center"/>
        <w:rPr>
          <w:sz w:val="40"/>
          <w:szCs w:val="40"/>
        </w:rPr>
      </w:pPr>
      <w:r>
        <w:rPr>
          <w:sz w:val="40"/>
          <w:szCs w:val="40"/>
        </w:rPr>
        <w:t xml:space="preserve">Written </w:t>
      </w:r>
      <w:r w:rsidR="006242D1">
        <w:rPr>
          <w:sz w:val="40"/>
          <w:szCs w:val="40"/>
        </w:rPr>
        <w:t>report</w:t>
      </w:r>
    </w:p>
    <w:p w14:paraId="62E87AE2" w14:textId="77777777" w:rsidR="006242D1" w:rsidRDefault="006242D1">
      <w:pPr>
        <w:rPr>
          <w:sz w:val="40"/>
          <w:szCs w:val="40"/>
        </w:rPr>
      </w:pPr>
      <w:r>
        <w:rPr>
          <w:sz w:val="40"/>
          <w:szCs w:val="40"/>
        </w:rPr>
        <w:br w:type="page"/>
      </w:r>
    </w:p>
    <w:p w14:paraId="6BA51D15" w14:textId="77777777" w:rsidR="006242D1" w:rsidRPr="00CC1A0F" w:rsidRDefault="006242D1" w:rsidP="006242D1">
      <w:pPr>
        <w:rPr>
          <w:sz w:val="40"/>
          <w:szCs w:val="40"/>
        </w:rPr>
      </w:pPr>
    </w:p>
    <w:p w14:paraId="37438758" w14:textId="77777777" w:rsidR="006242D1" w:rsidRPr="00951FCE" w:rsidRDefault="006242D1" w:rsidP="006242D1">
      <w:pPr>
        <w:pStyle w:val="Heading2"/>
        <w:rPr>
          <w:i w:val="0"/>
          <w:iCs w:val="0"/>
        </w:rPr>
      </w:pPr>
    </w:p>
    <w:sdt>
      <w:sdtPr>
        <w:rPr>
          <w:rFonts w:ascii="Arial" w:eastAsiaTheme="minorHAnsi" w:hAnsi="Arial" w:cs="Arial"/>
          <w:color w:val="auto"/>
          <w:kern w:val="2"/>
          <w:sz w:val="24"/>
          <w:szCs w:val="24"/>
          <w:lang w:val="en-GB" w:eastAsia="en-US"/>
          <w14:ligatures w14:val="standardContextual"/>
        </w:rPr>
        <w:id w:val="-48460124"/>
        <w:docPartObj>
          <w:docPartGallery w:val="Table of Contents"/>
          <w:docPartUnique/>
        </w:docPartObj>
      </w:sdtPr>
      <w:sdtEndPr>
        <w:rPr>
          <w:b/>
          <w:bCs/>
        </w:rPr>
      </w:sdtEndPr>
      <w:sdtContent>
        <w:p w14:paraId="5A574057" w14:textId="216F75E1" w:rsidR="006242D1" w:rsidRDefault="006242D1">
          <w:pPr>
            <w:pStyle w:val="TOCHeading"/>
          </w:pPr>
          <w:r>
            <w:t>Table of content</w:t>
          </w:r>
        </w:p>
        <w:p w14:paraId="215AA88C" w14:textId="2C15FFB2" w:rsidR="000D3528" w:rsidRDefault="006242D1">
          <w:pPr>
            <w:pStyle w:val="TOC2"/>
            <w:tabs>
              <w:tab w:val="right" w:leader="dot" w:pos="9062"/>
            </w:tabs>
            <w:rPr>
              <w:rFonts w:asciiTheme="minorHAnsi" w:eastAsiaTheme="minorEastAsia" w:hAnsiTheme="minorHAnsi" w:cstheme="minorBidi"/>
              <w:noProof/>
              <w:lang w:eastAsia="hu-HU"/>
            </w:rPr>
          </w:pPr>
          <w:r>
            <w:fldChar w:fldCharType="begin"/>
          </w:r>
          <w:r>
            <w:instrText xml:space="preserve"> TOC \o "1-3" \h \z \u </w:instrText>
          </w:r>
          <w:r>
            <w:fldChar w:fldCharType="separate"/>
          </w:r>
          <w:hyperlink w:anchor="_Toc164367607" w:history="1">
            <w:r w:rsidR="000D3528" w:rsidRPr="002C4752">
              <w:rPr>
                <w:rStyle w:val="Hyperlink"/>
                <w:noProof/>
              </w:rPr>
              <w:t>Introduction</w:t>
            </w:r>
            <w:r w:rsidR="000D3528">
              <w:rPr>
                <w:noProof/>
                <w:webHidden/>
              </w:rPr>
              <w:tab/>
            </w:r>
            <w:r w:rsidR="000D3528">
              <w:rPr>
                <w:noProof/>
                <w:webHidden/>
              </w:rPr>
              <w:fldChar w:fldCharType="begin"/>
            </w:r>
            <w:r w:rsidR="000D3528">
              <w:rPr>
                <w:noProof/>
                <w:webHidden/>
              </w:rPr>
              <w:instrText xml:space="preserve"> PAGEREF _Toc164367607 \h </w:instrText>
            </w:r>
            <w:r w:rsidR="000D3528">
              <w:rPr>
                <w:noProof/>
                <w:webHidden/>
              </w:rPr>
            </w:r>
            <w:r w:rsidR="000D3528">
              <w:rPr>
                <w:noProof/>
                <w:webHidden/>
              </w:rPr>
              <w:fldChar w:fldCharType="separate"/>
            </w:r>
            <w:r w:rsidR="000D3528">
              <w:rPr>
                <w:noProof/>
                <w:webHidden/>
              </w:rPr>
              <w:t>3</w:t>
            </w:r>
            <w:r w:rsidR="000D3528">
              <w:rPr>
                <w:noProof/>
                <w:webHidden/>
              </w:rPr>
              <w:fldChar w:fldCharType="end"/>
            </w:r>
          </w:hyperlink>
        </w:p>
        <w:p w14:paraId="2E00B6C9" w14:textId="1830216D" w:rsidR="000D3528" w:rsidRDefault="000D3528">
          <w:pPr>
            <w:pStyle w:val="TOC2"/>
            <w:tabs>
              <w:tab w:val="right" w:leader="dot" w:pos="9062"/>
            </w:tabs>
            <w:rPr>
              <w:rFonts w:asciiTheme="minorHAnsi" w:eastAsiaTheme="minorEastAsia" w:hAnsiTheme="minorHAnsi" w:cstheme="minorBidi"/>
              <w:noProof/>
              <w:lang w:eastAsia="hu-HU"/>
            </w:rPr>
          </w:pPr>
          <w:hyperlink w:anchor="_Toc164367608" w:history="1">
            <w:r w:rsidRPr="002C4752">
              <w:rPr>
                <w:rStyle w:val="Hyperlink"/>
                <w:noProof/>
              </w:rPr>
              <w:t>Business description</w:t>
            </w:r>
            <w:r>
              <w:rPr>
                <w:noProof/>
                <w:webHidden/>
              </w:rPr>
              <w:tab/>
            </w:r>
            <w:r>
              <w:rPr>
                <w:noProof/>
                <w:webHidden/>
              </w:rPr>
              <w:fldChar w:fldCharType="begin"/>
            </w:r>
            <w:r>
              <w:rPr>
                <w:noProof/>
                <w:webHidden/>
              </w:rPr>
              <w:instrText xml:space="preserve"> PAGEREF _Toc164367608 \h </w:instrText>
            </w:r>
            <w:r>
              <w:rPr>
                <w:noProof/>
                <w:webHidden/>
              </w:rPr>
            </w:r>
            <w:r>
              <w:rPr>
                <w:noProof/>
                <w:webHidden/>
              </w:rPr>
              <w:fldChar w:fldCharType="separate"/>
            </w:r>
            <w:r>
              <w:rPr>
                <w:noProof/>
                <w:webHidden/>
              </w:rPr>
              <w:t>3</w:t>
            </w:r>
            <w:r>
              <w:rPr>
                <w:noProof/>
                <w:webHidden/>
              </w:rPr>
              <w:fldChar w:fldCharType="end"/>
            </w:r>
          </w:hyperlink>
        </w:p>
        <w:p w14:paraId="6C711223" w14:textId="35A4540E" w:rsidR="000D3528" w:rsidRDefault="000D3528">
          <w:pPr>
            <w:pStyle w:val="TOC2"/>
            <w:tabs>
              <w:tab w:val="right" w:leader="dot" w:pos="9062"/>
            </w:tabs>
            <w:rPr>
              <w:rFonts w:asciiTheme="minorHAnsi" w:eastAsiaTheme="minorEastAsia" w:hAnsiTheme="minorHAnsi" w:cstheme="minorBidi"/>
              <w:noProof/>
              <w:lang w:eastAsia="hu-HU"/>
            </w:rPr>
          </w:pPr>
          <w:hyperlink w:anchor="_Toc164367609" w:history="1">
            <w:r w:rsidRPr="002C4752">
              <w:rPr>
                <w:rStyle w:val="Hyperlink"/>
                <w:noProof/>
              </w:rPr>
              <w:t>Industry Analysis</w:t>
            </w:r>
            <w:r>
              <w:rPr>
                <w:noProof/>
                <w:webHidden/>
              </w:rPr>
              <w:tab/>
            </w:r>
            <w:r>
              <w:rPr>
                <w:noProof/>
                <w:webHidden/>
              </w:rPr>
              <w:fldChar w:fldCharType="begin"/>
            </w:r>
            <w:r>
              <w:rPr>
                <w:noProof/>
                <w:webHidden/>
              </w:rPr>
              <w:instrText xml:space="preserve"> PAGEREF _Toc164367609 \h </w:instrText>
            </w:r>
            <w:r>
              <w:rPr>
                <w:noProof/>
                <w:webHidden/>
              </w:rPr>
            </w:r>
            <w:r>
              <w:rPr>
                <w:noProof/>
                <w:webHidden/>
              </w:rPr>
              <w:fldChar w:fldCharType="separate"/>
            </w:r>
            <w:r>
              <w:rPr>
                <w:noProof/>
                <w:webHidden/>
              </w:rPr>
              <w:t>3</w:t>
            </w:r>
            <w:r>
              <w:rPr>
                <w:noProof/>
                <w:webHidden/>
              </w:rPr>
              <w:fldChar w:fldCharType="end"/>
            </w:r>
          </w:hyperlink>
        </w:p>
        <w:p w14:paraId="48D1AFBE" w14:textId="58D2C30C" w:rsidR="000D3528" w:rsidRDefault="000D3528">
          <w:pPr>
            <w:pStyle w:val="TOC3"/>
            <w:tabs>
              <w:tab w:val="right" w:leader="dot" w:pos="9062"/>
            </w:tabs>
            <w:rPr>
              <w:rFonts w:asciiTheme="minorHAnsi" w:eastAsiaTheme="minorEastAsia" w:hAnsiTheme="minorHAnsi" w:cstheme="minorBidi"/>
              <w:noProof/>
              <w:lang w:val="hu-HU" w:eastAsia="hu-HU"/>
            </w:rPr>
          </w:pPr>
          <w:hyperlink w:anchor="_Toc164367610" w:history="1">
            <w:r w:rsidRPr="002C4752">
              <w:rPr>
                <w:rStyle w:val="Hyperlink"/>
                <w:noProof/>
              </w:rPr>
              <w:t>Porter’s five forces</w:t>
            </w:r>
            <w:r>
              <w:rPr>
                <w:noProof/>
                <w:webHidden/>
              </w:rPr>
              <w:tab/>
            </w:r>
            <w:r>
              <w:rPr>
                <w:noProof/>
                <w:webHidden/>
              </w:rPr>
              <w:fldChar w:fldCharType="begin"/>
            </w:r>
            <w:r>
              <w:rPr>
                <w:noProof/>
                <w:webHidden/>
              </w:rPr>
              <w:instrText xml:space="preserve"> PAGEREF _Toc164367610 \h </w:instrText>
            </w:r>
            <w:r>
              <w:rPr>
                <w:noProof/>
                <w:webHidden/>
              </w:rPr>
            </w:r>
            <w:r>
              <w:rPr>
                <w:noProof/>
                <w:webHidden/>
              </w:rPr>
              <w:fldChar w:fldCharType="separate"/>
            </w:r>
            <w:r>
              <w:rPr>
                <w:noProof/>
                <w:webHidden/>
              </w:rPr>
              <w:t>4</w:t>
            </w:r>
            <w:r>
              <w:rPr>
                <w:noProof/>
                <w:webHidden/>
              </w:rPr>
              <w:fldChar w:fldCharType="end"/>
            </w:r>
          </w:hyperlink>
        </w:p>
        <w:p w14:paraId="2F4FDC93" w14:textId="3FFC7D5A" w:rsidR="000D3528" w:rsidRDefault="000D3528">
          <w:pPr>
            <w:pStyle w:val="TOC3"/>
            <w:tabs>
              <w:tab w:val="right" w:leader="dot" w:pos="9062"/>
            </w:tabs>
            <w:rPr>
              <w:rFonts w:asciiTheme="minorHAnsi" w:eastAsiaTheme="minorEastAsia" w:hAnsiTheme="minorHAnsi" w:cstheme="minorBidi"/>
              <w:noProof/>
              <w:lang w:val="hu-HU" w:eastAsia="hu-HU"/>
            </w:rPr>
          </w:pPr>
          <w:hyperlink w:anchor="_Toc164367611" w:history="1">
            <w:r w:rsidRPr="002C4752">
              <w:rPr>
                <w:rStyle w:val="Hyperlink"/>
                <w:noProof/>
              </w:rPr>
              <w:t>Competitive analysis</w:t>
            </w:r>
            <w:r>
              <w:rPr>
                <w:noProof/>
                <w:webHidden/>
              </w:rPr>
              <w:tab/>
            </w:r>
            <w:r>
              <w:rPr>
                <w:noProof/>
                <w:webHidden/>
              </w:rPr>
              <w:fldChar w:fldCharType="begin"/>
            </w:r>
            <w:r>
              <w:rPr>
                <w:noProof/>
                <w:webHidden/>
              </w:rPr>
              <w:instrText xml:space="preserve"> PAGEREF _Toc164367611 \h </w:instrText>
            </w:r>
            <w:r>
              <w:rPr>
                <w:noProof/>
                <w:webHidden/>
              </w:rPr>
            </w:r>
            <w:r>
              <w:rPr>
                <w:noProof/>
                <w:webHidden/>
              </w:rPr>
              <w:fldChar w:fldCharType="separate"/>
            </w:r>
            <w:r>
              <w:rPr>
                <w:noProof/>
                <w:webHidden/>
              </w:rPr>
              <w:t>6</w:t>
            </w:r>
            <w:r>
              <w:rPr>
                <w:noProof/>
                <w:webHidden/>
              </w:rPr>
              <w:fldChar w:fldCharType="end"/>
            </w:r>
          </w:hyperlink>
        </w:p>
        <w:p w14:paraId="25CDB0FF" w14:textId="224A8D80" w:rsidR="000D3528" w:rsidRDefault="000D3528">
          <w:pPr>
            <w:pStyle w:val="TOC2"/>
            <w:tabs>
              <w:tab w:val="right" w:leader="dot" w:pos="9062"/>
            </w:tabs>
            <w:rPr>
              <w:rFonts w:asciiTheme="minorHAnsi" w:eastAsiaTheme="minorEastAsia" w:hAnsiTheme="minorHAnsi" w:cstheme="minorBidi"/>
              <w:noProof/>
              <w:lang w:eastAsia="hu-HU"/>
            </w:rPr>
          </w:pPr>
          <w:hyperlink w:anchor="_Toc164367612" w:history="1">
            <w:r w:rsidRPr="002C4752">
              <w:rPr>
                <w:rStyle w:val="Hyperlink"/>
                <w:noProof/>
              </w:rPr>
              <w:t>Operation and Management team</w:t>
            </w:r>
            <w:r>
              <w:rPr>
                <w:noProof/>
                <w:webHidden/>
              </w:rPr>
              <w:tab/>
            </w:r>
            <w:r>
              <w:rPr>
                <w:noProof/>
                <w:webHidden/>
              </w:rPr>
              <w:fldChar w:fldCharType="begin"/>
            </w:r>
            <w:r>
              <w:rPr>
                <w:noProof/>
                <w:webHidden/>
              </w:rPr>
              <w:instrText xml:space="preserve"> PAGEREF _Toc164367612 \h </w:instrText>
            </w:r>
            <w:r>
              <w:rPr>
                <w:noProof/>
                <w:webHidden/>
              </w:rPr>
            </w:r>
            <w:r>
              <w:rPr>
                <w:noProof/>
                <w:webHidden/>
              </w:rPr>
              <w:fldChar w:fldCharType="separate"/>
            </w:r>
            <w:r>
              <w:rPr>
                <w:noProof/>
                <w:webHidden/>
              </w:rPr>
              <w:t>7</w:t>
            </w:r>
            <w:r>
              <w:rPr>
                <w:noProof/>
                <w:webHidden/>
              </w:rPr>
              <w:fldChar w:fldCharType="end"/>
            </w:r>
          </w:hyperlink>
        </w:p>
        <w:p w14:paraId="5F0BE5F3" w14:textId="1E501D6F" w:rsidR="000D3528" w:rsidRDefault="000D3528">
          <w:pPr>
            <w:pStyle w:val="TOC2"/>
            <w:tabs>
              <w:tab w:val="right" w:leader="dot" w:pos="9062"/>
            </w:tabs>
            <w:rPr>
              <w:rFonts w:asciiTheme="minorHAnsi" w:eastAsiaTheme="minorEastAsia" w:hAnsiTheme="minorHAnsi" w:cstheme="minorBidi"/>
              <w:noProof/>
              <w:lang w:eastAsia="hu-HU"/>
            </w:rPr>
          </w:pPr>
          <w:hyperlink w:anchor="_Toc164367613" w:history="1">
            <w:r w:rsidRPr="002C4752">
              <w:rPr>
                <w:rStyle w:val="Hyperlink"/>
                <w:noProof/>
              </w:rPr>
              <w:t>Financial plan</w:t>
            </w:r>
            <w:r>
              <w:rPr>
                <w:noProof/>
                <w:webHidden/>
              </w:rPr>
              <w:tab/>
            </w:r>
            <w:r>
              <w:rPr>
                <w:noProof/>
                <w:webHidden/>
              </w:rPr>
              <w:fldChar w:fldCharType="begin"/>
            </w:r>
            <w:r>
              <w:rPr>
                <w:noProof/>
                <w:webHidden/>
              </w:rPr>
              <w:instrText xml:space="preserve"> PAGEREF _Toc164367613 \h </w:instrText>
            </w:r>
            <w:r>
              <w:rPr>
                <w:noProof/>
                <w:webHidden/>
              </w:rPr>
            </w:r>
            <w:r>
              <w:rPr>
                <w:noProof/>
                <w:webHidden/>
              </w:rPr>
              <w:fldChar w:fldCharType="separate"/>
            </w:r>
            <w:r>
              <w:rPr>
                <w:noProof/>
                <w:webHidden/>
              </w:rPr>
              <w:t>8</w:t>
            </w:r>
            <w:r>
              <w:rPr>
                <w:noProof/>
                <w:webHidden/>
              </w:rPr>
              <w:fldChar w:fldCharType="end"/>
            </w:r>
          </w:hyperlink>
        </w:p>
        <w:p w14:paraId="668187C5" w14:textId="4E24C920" w:rsidR="000D3528" w:rsidRDefault="000D3528">
          <w:pPr>
            <w:pStyle w:val="TOC3"/>
            <w:tabs>
              <w:tab w:val="right" w:leader="dot" w:pos="9062"/>
            </w:tabs>
            <w:rPr>
              <w:rFonts w:asciiTheme="minorHAnsi" w:eastAsiaTheme="minorEastAsia" w:hAnsiTheme="minorHAnsi" w:cstheme="minorBidi"/>
              <w:noProof/>
              <w:lang w:val="hu-HU" w:eastAsia="hu-HU"/>
            </w:rPr>
          </w:pPr>
          <w:hyperlink w:anchor="_Toc164367614" w:history="1">
            <w:r w:rsidRPr="002C4752">
              <w:rPr>
                <w:rStyle w:val="Hyperlink"/>
                <w:noProof/>
              </w:rPr>
              <w:t>Six-month cash budget forecast</w:t>
            </w:r>
            <w:r>
              <w:rPr>
                <w:noProof/>
                <w:webHidden/>
              </w:rPr>
              <w:tab/>
            </w:r>
            <w:r>
              <w:rPr>
                <w:noProof/>
                <w:webHidden/>
              </w:rPr>
              <w:fldChar w:fldCharType="begin"/>
            </w:r>
            <w:r>
              <w:rPr>
                <w:noProof/>
                <w:webHidden/>
              </w:rPr>
              <w:instrText xml:space="preserve"> PAGEREF _Toc164367614 \h </w:instrText>
            </w:r>
            <w:r>
              <w:rPr>
                <w:noProof/>
                <w:webHidden/>
              </w:rPr>
            </w:r>
            <w:r>
              <w:rPr>
                <w:noProof/>
                <w:webHidden/>
              </w:rPr>
              <w:fldChar w:fldCharType="separate"/>
            </w:r>
            <w:r>
              <w:rPr>
                <w:noProof/>
                <w:webHidden/>
              </w:rPr>
              <w:t>9</w:t>
            </w:r>
            <w:r>
              <w:rPr>
                <w:noProof/>
                <w:webHidden/>
              </w:rPr>
              <w:fldChar w:fldCharType="end"/>
            </w:r>
          </w:hyperlink>
        </w:p>
        <w:p w14:paraId="1242915F" w14:textId="41888C17" w:rsidR="000D3528" w:rsidRDefault="000D3528">
          <w:pPr>
            <w:pStyle w:val="TOC2"/>
            <w:tabs>
              <w:tab w:val="right" w:leader="dot" w:pos="9062"/>
            </w:tabs>
            <w:rPr>
              <w:rFonts w:asciiTheme="minorHAnsi" w:eastAsiaTheme="minorEastAsia" w:hAnsiTheme="minorHAnsi" w:cstheme="minorBidi"/>
              <w:noProof/>
              <w:lang w:eastAsia="hu-HU"/>
            </w:rPr>
          </w:pPr>
          <w:hyperlink w:anchor="_Toc164367615" w:history="1">
            <w:r w:rsidRPr="002C4752">
              <w:rPr>
                <w:rStyle w:val="Hyperlink"/>
                <w:noProof/>
              </w:rPr>
              <w:t>Summary</w:t>
            </w:r>
            <w:r>
              <w:rPr>
                <w:noProof/>
                <w:webHidden/>
              </w:rPr>
              <w:tab/>
            </w:r>
            <w:r>
              <w:rPr>
                <w:noProof/>
                <w:webHidden/>
              </w:rPr>
              <w:fldChar w:fldCharType="begin"/>
            </w:r>
            <w:r>
              <w:rPr>
                <w:noProof/>
                <w:webHidden/>
              </w:rPr>
              <w:instrText xml:space="preserve"> PAGEREF _Toc164367615 \h </w:instrText>
            </w:r>
            <w:r>
              <w:rPr>
                <w:noProof/>
                <w:webHidden/>
              </w:rPr>
            </w:r>
            <w:r>
              <w:rPr>
                <w:noProof/>
                <w:webHidden/>
              </w:rPr>
              <w:fldChar w:fldCharType="separate"/>
            </w:r>
            <w:r>
              <w:rPr>
                <w:noProof/>
                <w:webHidden/>
              </w:rPr>
              <w:t>10</w:t>
            </w:r>
            <w:r>
              <w:rPr>
                <w:noProof/>
                <w:webHidden/>
              </w:rPr>
              <w:fldChar w:fldCharType="end"/>
            </w:r>
          </w:hyperlink>
        </w:p>
        <w:p w14:paraId="1ECFA635" w14:textId="2C5C6900" w:rsidR="000D3528" w:rsidRDefault="000D3528">
          <w:pPr>
            <w:pStyle w:val="TOC2"/>
            <w:tabs>
              <w:tab w:val="right" w:leader="dot" w:pos="9062"/>
            </w:tabs>
            <w:rPr>
              <w:rFonts w:asciiTheme="minorHAnsi" w:eastAsiaTheme="minorEastAsia" w:hAnsiTheme="minorHAnsi" w:cstheme="minorBidi"/>
              <w:noProof/>
              <w:lang w:eastAsia="hu-HU"/>
            </w:rPr>
          </w:pPr>
          <w:hyperlink w:anchor="_Toc164367616" w:history="1">
            <w:r w:rsidRPr="002C4752">
              <w:rPr>
                <w:rStyle w:val="Hyperlink"/>
                <w:noProof/>
              </w:rPr>
              <w:t>Reference list</w:t>
            </w:r>
            <w:r>
              <w:rPr>
                <w:noProof/>
                <w:webHidden/>
              </w:rPr>
              <w:tab/>
            </w:r>
            <w:r>
              <w:rPr>
                <w:noProof/>
                <w:webHidden/>
              </w:rPr>
              <w:fldChar w:fldCharType="begin"/>
            </w:r>
            <w:r>
              <w:rPr>
                <w:noProof/>
                <w:webHidden/>
              </w:rPr>
              <w:instrText xml:space="preserve"> PAGEREF _Toc164367616 \h </w:instrText>
            </w:r>
            <w:r>
              <w:rPr>
                <w:noProof/>
                <w:webHidden/>
              </w:rPr>
            </w:r>
            <w:r>
              <w:rPr>
                <w:noProof/>
                <w:webHidden/>
              </w:rPr>
              <w:fldChar w:fldCharType="separate"/>
            </w:r>
            <w:r>
              <w:rPr>
                <w:noProof/>
                <w:webHidden/>
              </w:rPr>
              <w:t>11</w:t>
            </w:r>
            <w:r>
              <w:rPr>
                <w:noProof/>
                <w:webHidden/>
              </w:rPr>
              <w:fldChar w:fldCharType="end"/>
            </w:r>
          </w:hyperlink>
        </w:p>
        <w:p w14:paraId="604C338D" w14:textId="1F27F7AD" w:rsidR="006242D1" w:rsidRDefault="006242D1">
          <w:r>
            <w:rPr>
              <w:b/>
              <w:bCs/>
            </w:rPr>
            <w:fldChar w:fldCharType="end"/>
          </w:r>
        </w:p>
      </w:sdtContent>
    </w:sdt>
    <w:p w14:paraId="5A2F3C7C" w14:textId="34237F7A" w:rsidR="006242D1" w:rsidRDefault="006242D1">
      <w:pPr>
        <w:rPr>
          <w:rFonts w:eastAsiaTheme="majorEastAsia" w:cstheme="majorBidi"/>
          <w:i/>
          <w:iCs/>
          <w:color w:val="000000" w:themeColor="text1"/>
          <w:sz w:val="28"/>
          <w:szCs w:val="26"/>
        </w:rPr>
      </w:pPr>
      <w:r>
        <w:br w:type="page"/>
      </w:r>
    </w:p>
    <w:p w14:paraId="78ECFA62" w14:textId="53126D5C" w:rsidR="00D71AEB" w:rsidRDefault="00D71AEB" w:rsidP="005E00E4">
      <w:pPr>
        <w:pStyle w:val="Heading2"/>
      </w:pPr>
      <w:bookmarkStart w:id="0" w:name="_Toc164367607"/>
      <w:r>
        <w:lastRenderedPageBreak/>
        <w:t>Introduction</w:t>
      </w:r>
      <w:bookmarkEnd w:id="0"/>
    </w:p>
    <w:p w14:paraId="22FA482E" w14:textId="77777777" w:rsidR="00D71AEB" w:rsidRDefault="00D71AEB" w:rsidP="00D71AEB"/>
    <w:p w14:paraId="54D924A5" w14:textId="12E1BA18" w:rsidR="00D71AEB" w:rsidRPr="00D71AEB" w:rsidRDefault="00D71AEB" w:rsidP="00D71AEB">
      <w:r>
        <w:t xml:space="preserve"> </w:t>
      </w:r>
      <w:r w:rsidRPr="00D71AEB">
        <w:t xml:space="preserve"> </w:t>
      </w:r>
      <w:r>
        <w:t xml:space="preserve">The </w:t>
      </w:r>
      <w:r w:rsidRPr="00D71AEB">
        <w:t>forthcoming report will explore SmartMeal, an innovative personalised nutrition and meal planning app that meets the growing demand for health and well</w:t>
      </w:r>
      <w:r w:rsidR="00E83F6B">
        <w:t>-being</w:t>
      </w:r>
      <w:r w:rsidRPr="00D71AEB">
        <w:t xml:space="preserve"> solutions. The report will explore how SmartMeal leverages cutting-edge technology to deliver personalised meal plans based on individual dietary preferences, health goals</w:t>
      </w:r>
      <w:r>
        <w:t>,</w:t>
      </w:r>
      <w:r w:rsidRPr="00D71AEB">
        <w:t xml:space="preserve"> and nutritional requirements. In addition, the report highlights how SmartMeal aims to empower users to make informed decisions about their diets. </w:t>
      </w:r>
      <w:r w:rsidR="00E67619">
        <w:t>Furthermore</w:t>
      </w:r>
      <w:r w:rsidRPr="00D71AEB">
        <w:t>, it examines SmartMeal's competitive position in the market, its strategic differentiation</w:t>
      </w:r>
      <w:r>
        <w:t>,</w:t>
      </w:r>
      <w:r w:rsidRPr="00D71AEB">
        <w:t xml:space="preserve"> and </w:t>
      </w:r>
      <w:r w:rsidR="00C83107">
        <w:t xml:space="preserve">its </w:t>
      </w:r>
      <w:r w:rsidRPr="00D71AEB">
        <w:t xml:space="preserve">sustainable growth potential. Finally, the report highlights key elements of SmartMeal's leadership team and financial plan, demonstrating that the company is </w:t>
      </w:r>
      <w:r w:rsidR="000040F2">
        <w:t>ready</w:t>
      </w:r>
      <w:r w:rsidRPr="00D71AEB">
        <w:t xml:space="preserve"> to lead the revolution in the health and well-being industry.</w:t>
      </w:r>
    </w:p>
    <w:p w14:paraId="79921323" w14:textId="77777777" w:rsidR="00D71AEB" w:rsidRDefault="00D71AEB" w:rsidP="005E00E4">
      <w:pPr>
        <w:pStyle w:val="Heading2"/>
      </w:pPr>
    </w:p>
    <w:p w14:paraId="1AA6A4FA" w14:textId="364E6C00" w:rsidR="005E00E4" w:rsidRPr="005E00E4" w:rsidRDefault="005E00E4" w:rsidP="005E00E4">
      <w:pPr>
        <w:pStyle w:val="Heading2"/>
      </w:pPr>
      <w:bookmarkStart w:id="1" w:name="_Toc164367608"/>
      <w:r w:rsidRPr="005E00E4">
        <w:t>Business description</w:t>
      </w:r>
      <w:bookmarkEnd w:id="1"/>
      <w:r w:rsidRPr="005E00E4">
        <w:t xml:space="preserve"> </w:t>
      </w:r>
    </w:p>
    <w:p w14:paraId="0613C1D2" w14:textId="77777777" w:rsidR="005E00E4" w:rsidRPr="005E00E4" w:rsidRDefault="005E00E4" w:rsidP="005E00E4"/>
    <w:p w14:paraId="3EFF5534" w14:textId="168E2B36" w:rsidR="005E00E4" w:rsidRDefault="005E00E4" w:rsidP="005E00E4">
      <w:r w:rsidRPr="005E00E4">
        <w:t xml:space="preserve"> SmartMeal is a groundbreaking personalised nutrition and meal planning app designed to meet the growing demand for health and wellness solutions. In today's health-conscious society, there is an increasing emphasis on adopting a healthier lifestyle, especially among individuals who prioritise fitness goals and nutrition. As </w:t>
      </w:r>
      <w:r w:rsidR="005811A2">
        <w:t>Wunsch’s (2024)</w:t>
      </w:r>
      <w:r w:rsidRPr="005E00E4">
        <w:t xml:space="preserve"> article highlighted</w:t>
      </w:r>
      <w:r>
        <w:t xml:space="preserve"> too</w:t>
      </w:r>
      <w:r w:rsidRPr="005E00E4">
        <w:t>: ”One of the leading worries associated with the consumption of food is health. What and how much a person eats can have a significant impact on their quality of life.” SmartMeal addresses this need by offering users personalised meal plans based on their dietary preferences, health goals</w:t>
      </w:r>
      <w:r w:rsidR="00832D9A">
        <w:t>,</w:t>
      </w:r>
      <w:r w:rsidRPr="005E00E4">
        <w:t xml:space="preserve"> and nutritional needs. </w:t>
      </w:r>
      <w:r w:rsidR="000500AF">
        <w:t xml:space="preserve">Broom (2022) also </w:t>
      </w:r>
      <w:r w:rsidR="00043639">
        <w:t xml:space="preserve">stated that people want to be healthier </w:t>
      </w:r>
      <w:r w:rsidR="00CC21F8">
        <w:rPr>
          <w:color w:val="000000"/>
          <w:sz w:val="27"/>
          <w:szCs w:val="27"/>
        </w:rPr>
        <w:t>’</w:t>
      </w:r>
      <w:r w:rsidR="00CC21F8" w:rsidRPr="00AC7503">
        <w:rPr>
          <w:color w:val="000000"/>
        </w:rPr>
        <w:t>the study shows people want to be able to tailor their diets to meet their particular health needs</w:t>
      </w:r>
      <w:r w:rsidR="00CC21F8">
        <w:rPr>
          <w:color w:val="000000"/>
          <w:sz w:val="27"/>
          <w:szCs w:val="27"/>
        </w:rPr>
        <w:t>.’</w:t>
      </w:r>
      <w:r w:rsidR="00CC21F8">
        <w:rPr>
          <w:color w:val="000000"/>
        </w:rPr>
        <w:t xml:space="preserve"> </w:t>
      </w:r>
      <w:r w:rsidRPr="005E00E4">
        <w:t>This innovative application not only simplifies the process of managing eating habits but also empowers users to make informed decisions about their diet. Research supports the growing trend of health consciousness and the increasing demand for personalized nutrition solutions, highlighting the significant market opportunity that SmartMeal seeks to exploit. They also underline the relevance and potential of SmartMeal in meeting the changing needs of health-conscious consume</w:t>
      </w:r>
      <w:r>
        <w:t xml:space="preserve">rs. </w:t>
      </w:r>
    </w:p>
    <w:p w14:paraId="03386F81" w14:textId="77777777" w:rsidR="001520FC" w:rsidRDefault="001520FC" w:rsidP="005E00E4"/>
    <w:p w14:paraId="3A375E62" w14:textId="6504EE72" w:rsidR="001520FC" w:rsidRDefault="003F4C6C" w:rsidP="003F4C6C">
      <w:pPr>
        <w:pStyle w:val="Heading2"/>
      </w:pPr>
      <w:bookmarkStart w:id="2" w:name="_Toc164367609"/>
      <w:r>
        <w:t>Industry Analysis</w:t>
      </w:r>
      <w:bookmarkEnd w:id="2"/>
      <w:r>
        <w:t xml:space="preserve"> </w:t>
      </w:r>
    </w:p>
    <w:p w14:paraId="156382E3" w14:textId="77777777" w:rsidR="003F4C6C" w:rsidRDefault="003F4C6C" w:rsidP="003F4C6C"/>
    <w:p w14:paraId="15DF05AC" w14:textId="513973BA" w:rsidR="00987141" w:rsidRPr="002237DD" w:rsidRDefault="00987141" w:rsidP="003F4C6C">
      <w:r w:rsidRPr="002237DD">
        <w:t xml:space="preserve"> </w:t>
      </w:r>
      <w:r w:rsidR="00BF480E">
        <w:t>T</w:t>
      </w:r>
      <w:r w:rsidR="00883E04" w:rsidRPr="00883E04">
        <w:t>he already large health and wellness industry is expanding to meet consumer demand</w:t>
      </w:r>
      <w:r w:rsidR="00BF480E">
        <w:t xml:space="preserve">, </w:t>
      </w:r>
      <w:r w:rsidR="007015BA">
        <w:t>a</w:t>
      </w:r>
      <w:r w:rsidR="00BF480E" w:rsidRPr="009926AF">
        <w:t>s people spend more and more on their health</w:t>
      </w:r>
      <w:r w:rsidR="007015BA">
        <w:t xml:space="preserve"> </w:t>
      </w:r>
      <w:r w:rsidR="00AB5707" w:rsidRPr="002237DD">
        <w:rPr>
          <w:color w:val="0D0D0D"/>
          <w:shd w:val="clear" w:color="auto" w:fill="FFFFFF"/>
        </w:rPr>
        <w:t>(</w:t>
      </w:r>
      <w:r w:rsidR="007C21F7" w:rsidRPr="002237DD">
        <w:rPr>
          <w:color w:val="0D0D0D"/>
          <w:shd w:val="clear" w:color="auto" w:fill="FFFFFF"/>
        </w:rPr>
        <w:t>McCain, 2023</w:t>
      </w:r>
      <w:r w:rsidR="00AB5707" w:rsidRPr="002237DD">
        <w:rPr>
          <w:color w:val="0D0D0D"/>
          <w:shd w:val="clear" w:color="auto" w:fill="FFFFFF"/>
        </w:rPr>
        <w:t>)</w:t>
      </w:r>
      <w:r w:rsidR="007015BA">
        <w:rPr>
          <w:color w:val="0D0D0D"/>
          <w:shd w:val="clear" w:color="auto" w:fill="FFFFFF"/>
        </w:rPr>
        <w:t>:</w:t>
      </w:r>
    </w:p>
    <w:p w14:paraId="3E29974E" w14:textId="77777777" w:rsidR="00987141" w:rsidRDefault="00987141" w:rsidP="003F4C6C"/>
    <w:p w14:paraId="48A36555" w14:textId="74205FB7" w:rsidR="002237DD" w:rsidRDefault="000822DB" w:rsidP="003F4C6C">
      <w:r>
        <w:rPr>
          <w:noProof/>
        </w:rPr>
        <w:lastRenderedPageBreak/>
        <w:drawing>
          <wp:inline distT="0" distB="0" distL="0" distR="0" wp14:anchorId="1904EB90" wp14:editId="4D78D1F1">
            <wp:extent cx="5760720" cy="5227955"/>
            <wp:effectExtent l="0" t="0" r="0" b="0"/>
            <wp:docPr id="531340559" name="Picture 3"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340559" name="Picture 3" descr="A graph of a number of peop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60720" cy="5227955"/>
                    </a:xfrm>
                    <a:prstGeom prst="rect">
                      <a:avLst/>
                    </a:prstGeom>
                  </pic:spPr>
                </pic:pic>
              </a:graphicData>
            </a:graphic>
          </wp:inline>
        </w:drawing>
      </w:r>
    </w:p>
    <w:p w14:paraId="1644003D" w14:textId="77777777" w:rsidR="002237DD" w:rsidRDefault="002237DD" w:rsidP="003F4C6C"/>
    <w:p w14:paraId="2DE99422" w14:textId="4790DA35" w:rsidR="003F4C6C" w:rsidRPr="007B2405" w:rsidRDefault="007B2405" w:rsidP="007B2405">
      <w:pPr>
        <w:pStyle w:val="Heading3"/>
      </w:pPr>
      <w:bookmarkStart w:id="3" w:name="_Toc164367610"/>
      <w:r w:rsidRPr="007B2405">
        <w:t>Porter’s five forces</w:t>
      </w:r>
      <w:bookmarkEnd w:id="3"/>
    </w:p>
    <w:p w14:paraId="6CF99653" w14:textId="77777777" w:rsidR="007B2405" w:rsidRDefault="007B2405" w:rsidP="003F4C6C"/>
    <w:p w14:paraId="04E22427" w14:textId="53F87949" w:rsidR="007B2405" w:rsidRDefault="007B2405" w:rsidP="003F4C6C">
      <w:r>
        <w:t xml:space="preserve"> </w:t>
      </w:r>
      <w:r w:rsidRPr="007B2405">
        <w:t>Porter's Five Forces is an analytical tool used to assess a company's competitive position in the market. It analyses the different factors that shape a company's strategy and its ability to succeed by analysing the factors that affect competitiveness</w:t>
      </w:r>
      <w:r w:rsidR="00832D9A">
        <w:t xml:space="preserve"> (Indeed, 2023)</w:t>
      </w:r>
      <w:r w:rsidRPr="007B2405">
        <w:t>.</w:t>
      </w:r>
    </w:p>
    <w:p w14:paraId="119A1D73" w14:textId="60687362" w:rsidR="00832D9A" w:rsidRDefault="00832D9A" w:rsidP="003F4C6C">
      <w:r>
        <w:t xml:space="preserve"> </w:t>
      </w:r>
    </w:p>
    <w:p w14:paraId="7A26119B" w14:textId="21D1F5D0" w:rsidR="00C93199" w:rsidRDefault="003D51D8" w:rsidP="00274ADC">
      <w:pPr>
        <w:jc w:val="center"/>
      </w:pPr>
      <w:r>
        <w:rPr>
          <w:noProof/>
        </w:rPr>
        <w:lastRenderedPageBreak/>
        <w:drawing>
          <wp:inline distT="0" distB="0" distL="0" distR="0" wp14:anchorId="0ED001C2" wp14:editId="7828D0E8">
            <wp:extent cx="3638737" cy="2705239"/>
            <wp:effectExtent l="0" t="0" r="0" b="0"/>
            <wp:docPr id="14464817" name="Picture 2" descr="A puzzle with different colored pie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817" name="Picture 2" descr="A puzzle with different colored piec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38737" cy="2705239"/>
                    </a:xfrm>
                    <a:prstGeom prst="rect">
                      <a:avLst/>
                    </a:prstGeom>
                  </pic:spPr>
                </pic:pic>
              </a:graphicData>
            </a:graphic>
          </wp:inline>
        </w:drawing>
      </w:r>
    </w:p>
    <w:p w14:paraId="570EDDA1" w14:textId="436B638D" w:rsidR="00274ADC" w:rsidRPr="003F4C6C" w:rsidRDefault="00274ADC" w:rsidP="00274ADC">
      <w:pPr>
        <w:jc w:val="center"/>
      </w:pPr>
      <w:r>
        <w:t>(Rosamary, 2024)</w:t>
      </w:r>
    </w:p>
    <w:p w14:paraId="7E2C4FCB" w14:textId="77777777" w:rsidR="00B405D9" w:rsidRDefault="00B405D9"/>
    <w:p w14:paraId="67D5E093" w14:textId="117A3687" w:rsidR="00050A7A" w:rsidRDefault="00DF3EBF">
      <w:r>
        <w:t>New Entrants:</w:t>
      </w:r>
    </w:p>
    <w:p w14:paraId="1809874D" w14:textId="0B4D7FE2" w:rsidR="00DF3EBF" w:rsidRDefault="00096109">
      <w:r w:rsidRPr="00096109">
        <w:t>Given the growing demand for health and well</w:t>
      </w:r>
      <w:r w:rsidR="008E75EB">
        <w:t>-being</w:t>
      </w:r>
      <w:r w:rsidRPr="00096109">
        <w:t xml:space="preserve"> solutions</w:t>
      </w:r>
      <w:r w:rsidR="001B3F61">
        <w:t xml:space="preserve"> (</w:t>
      </w:r>
      <w:r w:rsidR="00AB0D2A">
        <w:t>FSA,2023)</w:t>
      </w:r>
      <w:r w:rsidRPr="00096109">
        <w:t>, the risk of new entrants entering the market for personalised nutrition and meal planning applications is moderate. However, barriers to entry, such as the need for specific expertise in nutrition and app development, may discourage potential competitors.</w:t>
      </w:r>
    </w:p>
    <w:p w14:paraId="5F3D884F" w14:textId="77777777" w:rsidR="00096109" w:rsidRDefault="00096109"/>
    <w:p w14:paraId="4ADFCD12" w14:textId="44206F77" w:rsidR="00096109" w:rsidRDefault="0052451C">
      <w:r>
        <w:t>Suppliers:</w:t>
      </w:r>
    </w:p>
    <w:p w14:paraId="47078515" w14:textId="6BD4AAA7" w:rsidR="001D457E" w:rsidRDefault="00684A4A">
      <w:r w:rsidRPr="00684A4A">
        <w:t>S</w:t>
      </w:r>
      <w:r w:rsidR="00181AC2">
        <w:t>uppliers barging power towards SmartMeal</w:t>
      </w:r>
      <w:r w:rsidRPr="00684A4A">
        <w:t xml:space="preserve"> is likely to be moderate. While there may be more options, strong partnerships with well-known suppliers could strengthen SmartMeal's position in negotiating </w:t>
      </w:r>
      <w:r w:rsidR="00181AC2">
        <w:t>favorable</w:t>
      </w:r>
      <w:r w:rsidRPr="00684A4A">
        <w:t xml:space="preserve"> terms. For example, partnerships with established supermarkets (e.g. Lidl, Tesco</w:t>
      </w:r>
      <w:r w:rsidR="00181AC2">
        <w:t>,</w:t>
      </w:r>
      <w:r w:rsidRPr="00684A4A">
        <w:t xml:space="preserve"> etc) or trusted nutritional supplement companies (e.g. Holland &amp; Barrett</w:t>
      </w:r>
      <w:r w:rsidR="001D457E">
        <w:t>, etc</w:t>
      </w:r>
      <w:r w:rsidRPr="00684A4A">
        <w:t>) could greatly help the app's image and launch, and suppliers could also benefit from gaining potential new customers through the app.</w:t>
      </w:r>
      <w:r w:rsidR="00A44732">
        <w:t xml:space="preserve"> </w:t>
      </w:r>
    </w:p>
    <w:p w14:paraId="1D38B1F4" w14:textId="77777777" w:rsidR="00A44732" w:rsidRDefault="00A44732"/>
    <w:p w14:paraId="5B6E0DF3" w14:textId="63AFEA9F" w:rsidR="001D457E" w:rsidRDefault="009A497F">
      <w:r>
        <w:t>Buyers:</w:t>
      </w:r>
    </w:p>
    <w:p w14:paraId="25F6C23F" w14:textId="63D36DE4" w:rsidR="009A497F" w:rsidRDefault="001D04B7">
      <w:r w:rsidRPr="001D04B7">
        <w:t>The bargaining power of the customers, in this case</w:t>
      </w:r>
      <w:r w:rsidR="008E75EB">
        <w:t>,</w:t>
      </w:r>
      <w:r w:rsidRPr="001D04B7">
        <w:t xml:space="preserve"> the users of the application, is relatively high. With many alternatives available on the market, users are free to choose between different personalised nutrition apps based on factors such as pricing, features</w:t>
      </w:r>
      <w:r w:rsidR="008E75EB">
        <w:t>,</w:t>
      </w:r>
      <w:r w:rsidRPr="001D04B7">
        <w:t xml:space="preserve"> and user experience. However, there are currently no apps that offer the same as SmartMeal, as</w:t>
      </w:r>
      <w:r>
        <w:t xml:space="preserve"> currently</w:t>
      </w:r>
      <w:r w:rsidRPr="001D04B7">
        <w:t xml:space="preserve"> none of them use AI.</w:t>
      </w:r>
    </w:p>
    <w:p w14:paraId="6C96769D" w14:textId="77777777" w:rsidR="00B167D1" w:rsidRDefault="00B167D1"/>
    <w:p w14:paraId="5A0DBDFB" w14:textId="61262985" w:rsidR="000F7D41" w:rsidRDefault="000F7D41">
      <w:r>
        <w:t>Substitutes:</w:t>
      </w:r>
    </w:p>
    <w:p w14:paraId="60D20794" w14:textId="4F259E75" w:rsidR="000F7D41" w:rsidRDefault="000F7D41">
      <w:r w:rsidRPr="000F7D41">
        <w:lastRenderedPageBreak/>
        <w:t>The risk of SmartMeal substitutes is moderate. Although other personalised nutrition and meal planning apps exist, SmartMeal's unique features (e.g. use of AI, real-time tracking, shopping list creation, etc.) and personalised approach (e.g. personalised exercise plan, personalised eating plan, etc.) may differentiate it from substitutes</w:t>
      </w:r>
      <w:r w:rsidR="0040197C">
        <w:t xml:space="preserve"> </w:t>
      </w:r>
      <w:r w:rsidRPr="000F7D41">
        <w:t>apps.</w:t>
      </w:r>
    </w:p>
    <w:p w14:paraId="4721B409" w14:textId="77777777" w:rsidR="0073784C" w:rsidRDefault="0073784C"/>
    <w:p w14:paraId="77505219" w14:textId="61BCB8FA" w:rsidR="000F7D41" w:rsidRDefault="000F7D41">
      <w:r>
        <w:t>Competi</w:t>
      </w:r>
      <w:r w:rsidR="00B03DBB">
        <w:t>tion</w:t>
      </w:r>
      <w:r>
        <w:t>:</w:t>
      </w:r>
    </w:p>
    <w:p w14:paraId="4FB5F185" w14:textId="70EC5875" w:rsidR="00B03DBB" w:rsidRDefault="00782D1C">
      <w:r w:rsidRPr="00782D1C">
        <w:t>The market for personalised nutrition and meal planning applications is highly competitive</w:t>
      </w:r>
      <w:r w:rsidR="000C67D7">
        <w:t xml:space="preserve"> </w:t>
      </w:r>
      <w:r w:rsidR="00E30035">
        <w:t>((MarketsandMarkets, 2022)</w:t>
      </w:r>
      <w:r w:rsidRPr="00782D1C">
        <w:t>. SmartMeal faces significant competition from established players such as MyFitnessPal and Weight Watchers. However, SmartMeal's focus on innovation, personalised meal plans</w:t>
      </w:r>
      <w:r w:rsidR="00FB587F">
        <w:t>,</w:t>
      </w:r>
      <w:r w:rsidRPr="00782D1C">
        <w:t xml:space="preserve"> and real-time tracking should help it to gain a distinct competitive advantage. None of the apps yet have the features SmartMeal uses, making it somewhat easier for SmartMeal to compete with others.</w:t>
      </w:r>
    </w:p>
    <w:p w14:paraId="10657306" w14:textId="77777777" w:rsidR="0073784C" w:rsidRDefault="0073784C"/>
    <w:p w14:paraId="0F345145" w14:textId="5971C6CC" w:rsidR="00DA2E85" w:rsidRDefault="0073784C">
      <w:r>
        <w:t xml:space="preserve"> </w:t>
      </w:r>
      <w:r w:rsidR="00DC5F31">
        <w:t xml:space="preserve">Overall, </w:t>
      </w:r>
      <w:r w:rsidR="00DC5F31" w:rsidRPr="00DC5F31">
        <w:t>SmartMeal operates in a vibrant and competitive market. To thrive, it needs to strategically differentiate itself through innovation and unique features such as AI-driven personalised meal planning. By continuously adapting to consumer needs and providing an exceptional user experience, SmartMeal can build a distinctive position in the market and give itself a competitive edge.</w:t>
      </w:r>
    </w:p>
    <w:p w14:paraId="4CC87F5F" w14:textId="77777777" w:rsidR="00FC5594" w:rsidRDefault="00FC5594"/>
    <w:p w14:paraId="0C779FEF" w14:textId="6FDA2589" w:rsidR="00FC5594" w:rsidRDefault="008709B0" w:rsidP="00563264">
      <w:pPr>
        <w:pStyle w:val="Heading3"/>
        <w:rPr>
          <w:noProof/>
        </w:rPr>
      </w:pPr>
      <w:bookmarkStart w:id="4" w:name="_Toc164367611"/>
      <w:r>
        <w:rPr>
          <w:noProof/>
        </w:rPr>
        <w:t>Competitive ana</w:t>
      </w:r>
      <w:r w:rsidR="00563264">
        <w:rPr>
          <w:noProof/>
        </w:rPr>
        <w:t>lysis</w:t>
      </w:r>
      <w:bookmarkEnd w:id="4"/>
    </w:p>
    <w:p w14:paraId="0FE97D7D" w14:textId="77777777" w:rsidR="005464B6" w:rsidRDefault="005464B6" w:rsidP="005464B6"/>
    <w:p w14:paraId="42DA6D84" w14:textId="292FBDD8" w:rsidR="005464B6" w:rsidRDefault="0088665B" w:rsidP="005464B6">
      <w:r>
        <w:t xml:space="preserve"> </w:t>
      </w:r>
      <w:r w:rsidR="005464B6">
        <w:t xml:space="preserve">Competitors in this </w:t>
      </w:r>
      <w:r>
        <w:t>industry</w:t>
      </w:r>
      <w:r w:rsidR="00AE4BB7">
        <w:t xml:space="preserve"> (Kalinin 2023)</w:t>
      </w:r>
      <w:r w:rsidR="005464B6">
        <w:t>:</w:t>
      </w:r>
    </w:p>
    <w:p w14:paraId="4BAC2449" w14:textId="77777777" w:rsidR="00AE4BB7" w:rsidRDefault="00AE4BB7" w:rsidP="005464B6"/>
    <w:p w14:paraId="553B3AD4" w14:textId="07431B0D" w:rsidR="00AE4BB7" w:rsidRDefault="00AE4BB7" w:rsidP="005464B6">
      <w:r>
        <w:rPr>
          <w:noProof/>
        </w:rPr>
        <w:drawing>
          <wp:inline distT="0" distB="0" distL="0" distR="0" wp14:anchorId="34717161" wp14:editId="18F35063">
            <wp:extent cx="5148469" cy="2769235"/>
            <wp:effectExtent l="0" t="0" r="0" b="0"/>
            <wp:docPr id="400828491"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28491" name="Picture 1" descr="A screenshot of a menu&#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49341" cy="2769704"/>
                    </a:xfrm>
                    <a:prstGeom prst="rect">
                      <a:avLst/>
                    </a:prstGeom>
                  </pic:spPr>
                </pic:pic>
              </a:graphicData>
            </a:graphic>
          </wp:inline>
        </w:drawing>
      </w:r>
    </w:p>
    <w:p w14:paraId="47C2CD4D" w14:textId="77777777" w:rsidR="005464B6" w:rsidRDefault="005464B6" w:rsidP="005464B6"/>
    <w:p w14:paraId="2C3CDDCC" w14:textId="77777777" w:rsidR="005464B6" w:rsidRPr="005464B6" w:rsidRDefault="005464B6" w:rsidP="005464B6"/>
    <w:p w14:paraId="3F32AF97" w14:textId="77777777" w:rsidR="00563264" w:rsidRDefault="00563264" w:rsidP="00563264"/>
    <w:p w14:paraId="54C6871D" w14:textId="33878D0A" w:rsidR="00563264" w:rsidRPr="00563264" w:rsidRDefault="00563264" w:rsidP="00563264">
      <w:r>
        <w:rPr>
          <w:rFonts w:ascii="Segoe UI" w:hAnsi="Segoe UI" w:cs="Segoe UI"/>
          <w:color w:val="0D0D0D"/>
          <w:shd w:val="clear" w:color="auto" w:fill="FFFFFF"/>
        </w:rPr>
        <w:t xml:space="preserve"> This table compares SmartMeal with its</w:t>
      </w:r>
      <w:r w:rsidR="0088665B">
        <w:rPr>
          <w:rFonts w:ascii="Segoe UI" w:hAnsi="Segoe UI" w:cs="Segoe UI"/>
          <w:color w:val="0D0D0D"/>
          <w:shd w:val="clear" w:color="auto" w:fill="FFFFFF"/>
        </w:rPr>
        <w:t xml:space="preserve"> main</w:t>
      </w:r>
      <w:r>
        <w:rPr>
          <w:rFonts w:ascii="Segoe UI" w:hAnsi="Segoe UI" w:cs="Segoe UI"/>
          <w:color w:val="0D0D0D"/>
          <w:shd w:val="clear" w:color="auto" w:fill="FFFFFF"/>
        </w:rPr>
        <w:t xml:space="preserve"> competitors, MyFitnessPal and Weight Watchers, in terms of target market, key features, pricing strategy, user experience, and differentiating factors, showing where each stands in relation to the others</w:t>
      </w:r>
      <w:r w:rsidR="00A61F0E">
        <w:rPr>
          <w:rFonts w:ascii="Segoe UI" w:hAnsi="Segoe UI" w:cs="Segoe UI"/>
          <w:color w:val="0D0D0D"/>
          <w:shd w:val="clear" w:color="auto" w:fill="FFFFFF"/>
        </w:rPr>
        <w:t>.</w:t>
      </w:r>
    </w:p>
    <w:tbl>
      <w:tblPr>
        <w:tblStyle w:val="TableGrid"/>
        <w:tblW w:w="0" w:type="auto"/>
        <w:tblLook w:val="04A0" w:firstRow="1" w:lastRow="0" w:firstColumn="1" w:lastColumn="0" w:noHBand="0" w:noVBand="1"/>
      </w:tblPr>
      <w:tblGrid>
        <w:gridCol w:w="2405"/>
        <w:gridCol w:w="2125"/>
        <w:gridCol w:w="2266"/>
        <w:gridCol w:w="2266"/>
      </w:tblGrid>
      <w:tr w:rsidR="00694A7D" w14:paraId="59308732" w14:textId="77777777" w:rsidTr="009001C7">
        <w:tc>
          <w:tcPr>
            <w:tcW w:w="2405" w:type="dxa"/>
            <w:shd w:val="clear" w:color="auto" w:fill="DAE9F7" w:themeFill="text2" w:themeFillTint="1A"/>
          </w:tcPr>
          <w:p w14:paraId="09BDBC64" w14:textId="2CE4D28A" w:rsidR="00694A7D" w:rsidRDefault="004A044A">
            <w:r>
              <w:t>A</w:t>
            </w:r>
            <w:r w:rsidR="00694A7D">
              <w:t>spect</w:t>
            </w:r>
          </w:p>
        </w:tc>
        <w:tc>
          <w:tcPr>
            <w:tcW w:w="2125" w:type="dxa"/>
            <w:shd w:val="clear" w:color="auto" w:fill="DAE9F7" w:themeFill="text2" w:themeFillTint="1A"/>
          </w:tcPr>
          <w:p w14:paraId="4EF0F030" w14:textId="5777FA73" w:rsidR="00694A7D" w:rsidRDefault="001B0BE9">
            <w:r>
              <w:t>SmartMeal</w:t>
            </w:r>
          </w:p>
        </w:tc>
        <w:tc>
          <w:tcPr>
            <w:tcW w:w="2266" w:type="dxa"/>
            <w:shd w:val="clear" w:color="auto" w:fill="DAE9F7" w:themeFill="text2" w:themeFillTint="1A"/>
          </w:tcPr>
          <w:p w14:paraId="0C3B538F" w14:textId="042AD929" w:rsidR="00694A7D" w:rsidRDefault="001B0BE9">
            <w:r>
              <w:t>MyFitnessPal</w:t>
            </w:r>
          </w:p>
        </w:tc>
        <w:tc>
          <w:tcPr>
            <w:tcW w:w="2266" w:type="dxa"/>
            <w:shd w:val="clear" w:color="auto" w:fill="DAE9F7" w:themeFill="text2" w:themeFillTint="1A"/>
          </w:tcPr>
          <w:p w14:paraId="5B013A90" w14:textId="0459A632" w:rsidR="00694A7D" w:rsidRDefault="001B0BE9">
            <w:r>
              <w:t>Weight Watchers</w:t>
            </w:r>
          </w:p>
        </w:tc>
      </w:tr>
      <w:tr w:rsidR="00694A7D" w14:paraId="246DCE51" w14:textId="77777777" w:rsidTr="004A044A">
        <w:tc>
          <w:tcPr>
            <w:tcW w:w="2405" w:type="dxa"/>
          </w:tcPr>
          <w:p w14:paraId="35BF5DAF" w14:textId="4E7E64FB" w:rsidR="00694A7D" w:rsidRDefault="001B0BE9">
            <w:r>
              <w:t>Target market</w:t>
            </w:r>
          </w:p>
        </w:tc>
        <w:tc>
          <w:tcPr>
            <w:tcW w:w="2125" w:type="dxa"/>
          </w:tcPr>
          <w:p w14:paraId="0979D839" w14:textId="0A5BE8B6" w:rsidR="00694A7D" w:rsidRDefault="00467EA8">
            <w:r>
              <w:t>Even</w:t>
            </w:r>
          </w:p>
        </w:tc>
        <w:tc>
          <w:tcPr>
            <w:tcW w:w="2266" w:type="dxa"/>
          </w:tcPr>
          <w:p w14:paraId="2268A76D" w14:textId="3CCE04E6" w:rsidR="00694A7D" w:rsidRDefault="00B43B82">
            <w:r>
              <w:t>Disadvantage</w:t>
            </w:r>
          </w:p>
        </w:tc>
        <w:tc>
          <w:tcPr>
            <w:tcW w:w="2266" w:type="dxa"/>
          </w:tcPr>
          <w:p w14:paraId="23EBB43A" w14:textId="260FB05B" w:rsidR="00694A7D" w:rsidRDefault="00AF4360">
            <w:r>
              <w:t>Advantage</w:t>
            </w:r>
          </w:p>
        </w:tc>
      </w:tr>
      <w:tr w:rsidR="00694A7D" w14:paraId="582F8E69" w14:textId="77777777" w:rsidTr="004A044A">
        <w:tc>
          <w:tcPr>
            <w:tcW w:w="2405" w:type="dxa"/>
          </w:tcPr>
          <w:p w14:paraId="2390CA93" w14:textId="586B56A3" w:rsidR="00694A7D" w:rsidRDefault="001B0BE9">
            <w:r>
              <w:t>Key features</w:t>
            </w:r>
          </w:p>
        </w:tc>
        <w:tc>
          <w:tcPr>
            <w:tcW w:w="2125" w:type="dxa"/>
          </w:tcPr>
          <w:p w14:paraId="04B83861" w14:textId="3692CBFF" w:rsidR="00694A7D" w:rsidRDefault="00467EA8">
            <w:r>
              <w:t>Advantage</w:t>
            </w:r>
          </w:p>
        </w:tc>
        <w:tc>
          <w:tcPr>
            <w:tcW w:w="2266" w:type="dxa"/>
          </w:tcPr>
          <w:p w14:paraId="2A57A5F3" w14:textId="282A7F6A" w:rsidR="00694A7D" w:rsidRDefault="00B43B82">
            <w:r>
              <w:t>Even</w:t>
            </w:r>
          </w:p>
        </w:tc>
        <w:tc>
          <w:tcPr>
            <w:tcW w:w="2266" w:type="dxa"/>
          </w:tcPr>
          <w:p w14:paraId="7F862467" w14:textId="00D283C0" w:rsidR="00694A7D" w:rsidRDefault="00AF4360">
            <w:r>
              <w:t>Advantage</w:t>
            </w:r>
          </w:p>
        </w:tc>
      </w:tr>
      <w:tr w:rsidR="00694A7D" w14:paraId="7B3CECF8" w14:textId="77777777" w:rsidTr="004A044A">
        <w:tc>
          <w:tcPr>
            <w:tcW w:w="2405" w:type="dxa"/>
          </w:tcPr>
          <w:p w14:paraId="337729E3" w14:textId="4E1C2598" w:rsidR="00694A7D" w:rsidRDefault="006451DA">
            <w:r>
              <w:t>Pricing strategy</w:t>
            </w:r>
          </w:p>
        </w:tc>
        <w:tc>
          <w:tcPr>
            <w:tcW w:w="2125" w:type="dxa"/>
          </w:tcPr>
          <w:p w14:paraId="7D8EB7D6" w14:textId="7BD25E27" w:rsidR="00694A7D" w:rsidRDefault="00467EA8">
            <w:r>
              <w:t>Even</w:t>
            </w:r>
          </w:p>
        </w:tc>
        <w:tc>
          <w:tcPr>
            <w:tcW w:w="2266" w:type="dxa"/>
          </w:tcPr>
          <w:p w14:paraId="672F8CCB" w14:textId="5BA4A9C2" w:rsidR="00694A7D" w:rsidRDefault="00B43B82">
            <w:r>
              <w:t>Advantage</w:t>
            </w:r>
          </w:p>
        </w:tc>
        <w:tc>
          <w:tcPr>
            <w:tcW w:w="2266" w:type="dxa"/>
          </w:tcPr>
          <w:p w14:paraId="263931EC" w14:textId="11C239EF" w:rsidR="00694A7D" w:rsidRDefault="00AF4360">
            <w:r>
              <w:t>Disadvantage</w:t>
            </w:r>
          </w:p>
        </w:tc>
      </w:tr>
      <w:tr w:rsidR="00694A7D" w14:paraId="0EDD8BAA" w14:textId="77777777" w:rsidTr="004A044A">
        <w:tc>
          <w:tcPr>
            <w:tcW w:w="2405" w:type="dxa"/>
          </w:tcPr>
          <w:p w14:paraId="6B5BD5CF" w14:textId="38574907" w:rsidR="00694A7D" w:rsidRDefault="006451DA">
            <w:r>
              <w:t>User experience</w:t>
            </w:r>
          </w:p>
        </w:tc>
        <w:tc>
          <w:tcPr>
            <w:tcW w:w="2125" w:type="dxa"/>
          </w:tcPr>
          <w:p w14:paraId="3D265FCF" w14:textId="748B1700" w:rsidR="00694A7D" w:rsidRDefault="00467EA8">
            <w:r>
              <w:t>Advantage</w:t>
            </w:r>
          </w:p>
        </w:tc>
        <w:tc>
          <w:tcPr>
            <w:tcW w:w="2266" w:type="dxa"/>
          </w:tcPr>
          <w:p w14:paraId="04365A8D" w14:textId="5FF6C939" w:rsidR="00694A7D" w:rsidRDefault="00B43B82">
            <w:r>
              <w:t>Even</w:t>
            </w:r>
          </w:p>
        </w:tc>
        <w:tc>
          <w:tcPr>
            <w:tcW w:w="2266" w:type="dxa"/>
          </w:tcPr>
          <w:p w14:paraId="343C783D" w14:textId="1A923337" w:rsidR="00694A7D" w:rsidRDefault="00AF4360">
            <w:r>
              <w:t>Advantage</w:t>
            </w:r>
          </w:p>
        </w:tc>
      </w:tr>
      <w:tr w:rsidR="00694A7D" w14:paraId="4787C1EA" w14:textId="77777777" w:rsidTr="004A044A">
        <w:tc>
          <w:tcPr>
            <w:tcW w:w="2405" w:type="dxa"/>
          </w:tcPr>
          <w:p w14:paraId="6443A184" w14:textId="1BB2376F" w:rsidR="00694A7D" w:rsidRDefault="006451DA">
            <w:r>
              <w:t>Different</w:t>
            </w:r>
            <w:r w:rsidR="004A044A">
              <w:t>iating factor</w:t>
            </w:r>
          </w:p>
        </w:tc>
        <w:tc>
          <w:tcPr>
            <w:tcW w:w="2125" w:type="dxa"/>
          </w:tcPr>
          <w:p w14:paraId="11983DF7" w14:textId="6360783C" w:rsidR="00694A7D" w:rsidRDefault="00467EA8">
            <w:r>
              <w:t>Advantage</w:t>
            </w:r>
          </w:p>
        </w:tc>
        <w:tc>
          <w:tcPr>
            <w:tcW w:w="2266" w:type="dxa"/>
          </w:tcPr>
          <w:p w14:paraId="188DED9F" w14:textId="01D944AA" w:rsidR="00694A7D" w:rsidRDefault="00B43B82">
            <w:r>
              <w:t>Advantage</w:t>
            </w:r>
          </w:p>
        </w:tc>
        <w:tc>
          <w:tcPr>
            <w:tcW w:w="2266" w:type="dxa"/>
          </w:tcPr>
          <w:p w14:paraId="17E1ABC7" w14:textId="3F3AE9B0" w:rsidR="00694A7D" w:rsidRDefault="00AF4360">
            <w:r>
              <w:t>Disadvantage</w:t>
            </w:r>
          </w:p>
        </w:tc>
      </w:tr>
    </w:tbl>
    <w:p w14:paraId="2D3444F3" w14:textId="77777777" w:rsidR="000F7D41" w:rsidRDefault="000F7D41"/>
    <w:p w14:paraId="37D76A7D" w14:textId="0828051D" w:rsidR="00825327" w:rsidRDefault="00825327">
      <w:r w:rsidRPr="00825327">
        <w:t>The analysis shows that SmartMeal has competitive advantages over competitors in key areas such as key features, user experience</w:t>
      </w:r>
      <w:r w:rsidR="00530AD5">
        <w:t>,</w:t>
      </w:r>
      <w:r w:rsidRPr="00825327">
        <w:t xml:space="preserve"> and differentiators. While there are areas of disadvantage, SmartMeal's strategic positioning and innovative features position it favourably in a competitive landscape.</w:t>
      </w:r>
      <w:r w:rsidR="00D353BC">
        <w:t xml:space="preserve"> </w:t>
      </w:r>
    </w:p>
    <w:p w14:paraId="0468A40A" w14:textId="77777777" w:rsidR="005307F3" w:rsidRDefault="005307F3"/>
    <w:p w14:paraId="1FAEDBD6" w14:textId="20B02D1F" w:rsidR="005307F3" w:rsidRDefault="005307F3" w:rsidP="00242A71">
      <w:pPr>
        <w:pStyle w:val="Heading2"/>
      </w:pPr>
      <w:bookmarkStart w:id="5" w:name="_Toc164367612"/>
      <w:r>
        <w:t>Operation and Management team</w:t>
      </w:r>
      <w:bookmarkEnd w:id="5"/>
      <w:r>
        <w:t xml:space="preserve"> </w:t>
      </w:r>
    </w:p>
    <w:p w14:paraId="5FC5E036" w14:textId="77777777" w:rsidR="00242A71" w:rsidRDefault="00242A71" w:rsidP="00242A71"/>
    <w:p w14:paraId="14D3009B" w14:textId="194F79FE" w:rsidR="00E7048B" w:rsidRDefault="00E7048B" w:rsidP="00242A71">
      <w:r>
        <w:t xml:space="preserve"> </w:t>
      </w:r>
      <w:r w:rsidRPr="00E7048B">
        <w:t>A strong operational and management team is key to the effective functioning of the company and the achievement of its goals, as it helps to effectively manage tasks and projects, thereby improving the company's performance and efficiency</w:t>
      </w:r>
      <w:r>
        <w:t xml:space="preserve"> </w:t>
      </w:r>
      <w:r w:rsidR="006E1797">
        <w:t>(Northup, 2023)</w:t>
      </w:r>
      <w:r w:rsidRPr="00E7048B">
        <w:t>.</w:t>
      </w:r>
    </w:p>
    <w:p w14:paraId="7BFF1616" w14:textId="3CE13D86" w:rsidR="00E66308" w:rsidRDefault="00E66308" w:rsidP="00E66308">
      <w:r>
        <w:t xml:space="preserve"> SmartMeal's operational activities cover a number of key aspects, from app development to marketing strategies and customer support initiatives. The application development process includes designing and implementing user-friendly interfaces, integrating personalised nutrition algorithms, and ensuring data security and privacy. Marketing strategies focus on increasing brand awareness, user acquisition</w:t>
      </w:r>
      <w:r w:rsidR="006C3378">
        <w:t>,</w:t>
      </w:r>
      <w:r>
        <w:t xml:space="preserve"> and engagement with target audiences through digital channels, influencer partnerships</w:t>
      </w:r>
      <w:r w:rsidR="006C3378">
        <w:t>,</w:t>
      </w:r>
      <w:r>
        <w:t xml:space="preserve"> and targeted advertising campaigns. In addition, strong customer support mechanisms are essential to respond to user queries, resolve issues quickly</w:t>
      </w:r>
      <w:r w:rsidR="006C3378">
        <w:t>,</w:t>
      </w:r>
      <w:r>
        <w:t xml:space="preserve"> and maintain high levels of customer satisfaction.</w:t>
      </w:r>
    </w:p>
    <w:p w14:paraId="792B056B" w14:textId="40783F5C" w:rsidR="00242A71" w:rsidRDefault="006C3378" w:rsidP="00414A0B">
      <w:r>
        <w:t xml:space="preserve"> </w:t>
      </w:r>
      <w:r w:rsidR="00414A0B">
        <w:t>SmartMeal's management team is made up of skilled professionals with diverse backgrounds and experience in their respective fields. As CEO, I am responsible for overseeing the overall vision and strategic direction of the company, driving innovation</w:t>
      </w:r>
      <w:r w:rsidR="00257B40">
        <w:t>,</w:t>
      </w:r>
      <w:r w:rsidR="00414A0B">
        <w:t xml:space="preserve"> and supporting a company culture of excellence. With a bachelor's degree in business management and previous entrepreneurial experience, I bring a strong business strategy and leadership foundation to the team. Our CTO is responsible for leading the technical development of the application, ensuring scalability, reliability</w:t>
      </w:r>
      <w:r w:rsidR="00530AD5">
        <w:t>,</w:t>
      </w:r>
      <w:r w:rsidR="00414A0B">
        <w:t xml:space="preserve"> and performance. </w:t>
      </w:r>
      <w:r w:rsidR="00CA324F">
        <w:t>Our</w:t>
      </w:r>
      <w:r w:rsidR="00CA324F" w:rsidRPr="00CA324F">
        <w:t xml:space="preserve"> CTO holds a Master's degree in Computer Science from a well-known university and has 4 years of experience in </w:t>
      </w:r>
      <w:r w:rsidR="00CA324F" w:rsidRPr="00CA324F">
        <w:lastRenderedPageBreak/>
        <w:t>software development and application architecture. In his previous roles, he led technical teams in technology companies, successfully delivering innovative digital solutions. Among other things, he led the development of an award-winning application and was recognised for his work in mobile technology. His skills in app development and commitment to innovation and excellence make him an invaluable member of the SmartMeal team.</w:t>
      </w:r>
    </w:p>
    <w:p w14:paraId="4893DAF8" w14:textId="77777777" w:rsidR="00464358" w:rsidRDefault="00953C06" w:rsidP="00414A0B">
      <w:r>
        <w:t xml:space="preserve"> </w:t>
      </w:r>
      <w:r w:rsidR="00083D76" w:rsidRPr="00083D76">
        <w:t>The CMO leads marketing activities, developing and implementing comprehensive marketing plans to attract and retain users.</w:t>
      </w:r>
      <w:r w:rsidR="00D7514D">
        <w:t xml:space="preserve"> Our</w:t>
      </w:r>
      <w:r w:rsidR="00D7514D" w:rsidRPr="00D7514D">
        <w:t xml:space="preserve"> CMO has a bachelor's degree in marketing management. She has a proven track record of increasing brand awareness and customer engagement through innovative campaigns and targeted messaging, doubling her previous company's social media following in a year</w:t>
      </w:r>
      <w:r w:rsidR="00D7514D">
        <w:t>,</w:t>
      </w:r>
      <w:r w:rsidR="00D7514D" w:rsidRPr="00D7514D">
        <w:t xml:space="preserve"> and forming partnerships with influential fitness professionals. Her passion for promoting healthy living and strategic approach to marketing </w:t>
      </w:r>
      <w:r w:rsidR="00D7514D">
        <w:t>make</w:t>
      </w:r>
      <w:r w:rsidR="00D7514D" w:rsidRPr="00D7514D">
        <w:t xml:space="preserve"> her an ideal choice to lead SmartMeal's marketing strategies.</w:t>
      </w:r>
      <w:r w:rsidR="00083D76" w:rsidRPr="00083D76">
        <w:t xml:space="preserve"> </w:t>
      </w:r>
    </w:p>
    <w:p w14:paraId="3D515988" w14:textId="65326E8F" w:rsidR="00953C06" w:rsidRDefault="00464358" w:rsidP="00414A0B">
      <w:r>
        <w:t xml:space="preserve"> </w:t>
      </w:r>
      <w:r w:rsidR="00083D76" w:rsidRPr="00083D76">
        <w:t xml:space="preserve">Finally, our nutritionist plays a key role in ensuring the accuracy and relevance of our meal plans and nutritional recommendations. </w:t>
      </w:r>
      <w:r w:rsidR="00F71699" w:rsidRPr="00F71699">
        <w:t>Our nutritionist holds a PhD in nutrition and is a registered dietitian with years of experience in clinical practice and research. He is the author of numerous</w:t>
      </w:r>
      <w:r w:rsidR="00DF5C22">
        <w:t xml:space="preserve"> </w:t>
      </w:r>
      <w:r w:rsidR="00F71699" w:rsidRPr="00F71699">
        <w:t>publications on nutrition and health and has been recognized for his contributions to the field. His proficiency in nutritional compliance demonstrates that SmartMeal meal plans are scientifically in line with the latest dietary guidelines. His dedication to promoting health and well-being through nutrition makes him an i</w:t>
      </w:r>
      <w:r w:rsidR="00DF5C22">
        <w:t>mportant</w:t>
      </w:r>
      <w:r w:rsidR="00F71699" w:rsidRPr="00F71699">
        <w:t xml:space="preserve"> member of the SmartMeal team. </w:t>
      </w:r>
      <w:r w:rsidR="00083D76" w:rsidRPr="00083D76">
        <w:t>Together, our leadership team combines complementary skills and competencies to drive SmartMeal's success and growth in the competitive health and well-being industry.</w:t>
      </w:r>
    </w:p>
    <w:p w14:paraId="12F122C3" w14:textId="77777777" w:rsidR="006D5DCB" w:rsidRDefault="006D5DCB" w:rsidP="00414A0B"/>
    <w:p w14:paraId="78BA8136" w14:textId="5A12AE39" w:rsidR="006D5DCB" w:rsidRDefault="00DF26D0" w:rsidP="00F43503">
      <w:pPr>
        <w:pStyle w:val="Heading2"/>
      </w:pPr>
      <w:bookmarkStart w:id="6" w:name="_Toc164367613"/>
      <w:r>
        <w:t>Financial plan</w:t>
      </w:r>
      <w:bookmarkEnd w:id="6"/>
    </w:p>
    <w:p w14:paraId="779FD355" w14:textId="1E5C4423" w:rsidR="00DF26D0" w:rsidRDefault="00DF26D0" w:rsidP="00414A0B"/>
    <w:p w14:paraId="4C0D8D41" w14:textId="2BFB76D6" w:rsidR="00DF26D0" w:rsidRDefault="00F6051D" w:rsidP="00414A0B">
      <w:r>
        <w:t xml:space="preserve"> </w:t>
      </w:r>
      <w:r w:rsidRPr="00F6051D">
        <w:t>SmartMeal's financial plan includes a detailed breakdown of start-up costs, funding requirements</w:t>
      </w:r>
      <w:r w:rsidR="00CB2B75">
        <w:t>,</w:t>
      </w:r>
      <w:r w:rsidRPr="00F6051D">
        <w:t xml:space="preserve"> and revenue projections, which are essential to launch and sustain the business. SmartMeal aims to raise an initial investment of £100,000 to effectively </w:t>
      </w:r>
      <w:r w:rsidR="00DE40C2">
        <w:t>start-up</w:t>
      </w:r>
      <w:r w:rsidRPr="00F6051D">
        <w:t xml:space="preserve"> operations. This injection of capital will be spread across </w:t>
      </w:r>
      <w:r w:rsidR="00DE40C2">
        <w:t>several</w:t>
      </w:r>
      <w:r w:rsidRPr="00F6051D">
        <w:t xml:space="preserve"> key areas. £</w:t>
      </w:r>
      <w:r w:rsidR="00DE40C2">
        <w:t xml:space="preserve"> 50,000</w:t>
      </w:r>
      <w:r w:rsidRPr="00F6051D">
        <w:t xml:space="preserve"> for application development, which includes software development, user interface design</w:t>
      </w:r>
      <w:r w:rsidR="00CB2B75">
        <w:t>,</w:t>
      </w:r>
      <w:r w:rsidRPr="00F6051D">
        <w:t xml:space="preserve"> and testing phases to ensure a strong and user-friendly platform. A further £30,000 for marketing activities, which will include digital advertising campaigns, social media promotions</w:t>
      </w:r>
      <w:r w:rsidR="00CB2B75">
        <w:t>,</w:t>
      </w:r>
      <w:r w:rsidRPr="00F6051D">
        <w:t xml:space="preserve"> and influencer partnerships to attract and engage users. The remaining £20,000 will be reserved for operating costs, contingency funds</w:t>
      </w:r>
      <w:r w:rsidR="00CB2B75">
        <w:t>,</w:t>
      </w:r>
      <w:r w:rsidRPr="00F6051D">
        <w:t xml:space="preserve"> and unforeseen costs incurred in the early stages of the business.</w:t>
      </w:r>
    </w:p>
    <w:p w14:paraId="727FBD96" w14:textId="77C3DEB1" w:rsidR="00CB2B75" w:rsidRDefault="00CB2B75" w:rsidP="00414A0B">
      <w:r>
        <w:t xml:space="preserve"> </w:t>
      </w:r>
      <w:r w:rsidR="00301252" w:rsidRPr="00301252">
        <w:t>In terms of financing options, SmartMeal is exploring several options to secure the necessary capital. Equity financing from angel investors or venture capitalists will be considered, offering the advantage of access to expertise and networks in the health and wellness industry. Crowdfunding campaigns are another potential</w:t>
      </w:r>
      <w:r w:rsidR="00301252">
        <w:t xml:space="preserve"> </w:t>
      </w:r>
      <w:r w:rsidR="00301252" w:rsidRPr="00301252">
        <w:t xml:space="preserve">option that can leverage the power of the crowd to raise funds while also generating early publicity and awareness of the SmartMeal app. In addition, small business loans from financial </w:t>
      </w:r>
      <w:r w:rsidR="00301252" w:rsidRPr="00301252">
        <w:lastRenderedPageBreak/>
        <w:t xml:space="preserve">institutions or government-backed </w:t>
      </w:r>
      <w:r w:rsidR="00301252">
        <w:t>programs</w:t>
      </w:r>
      <w:r w:rsidR="000670D8">
        <w:t xml:space="preserve"> (Service, 2017)</w:t>
      </w:r>
      <w:r w:rsidR="00301252" w:rsidRPr="00301252">
        <w:t xml:space="preserve"> can provide the necessary capital at favourable repayment terms and interest rates.</w:t>
      </w:r>
    </w:p>
    <w:p w14:paraId="5E245CAA" w14:textId="77777777" w:rsidR="00541A8F" w:rsidRDefault="00541A8F" w:rsidP="00414A0B"/>
    <w:p w14:paraId="7B17D3E0" w14:textId="39B9A45B" w:rsidR="00301252" w:rsidRDefault="00541A8F" w:rsidP="00541A8F">
      <w:pPr>
        <w:pStyle w:val="Heading3"/>
      </w:pPr>
      <w:bookmarkStart w:id="7" w:name="_Toc164367614"/>
      <w:r>
        <w:t>Six-month cash budget forecast</w:t>
      </w:r>
      <w:bookmarkEnd w:id="7"/>
    </w:p>
    <w:p w14:paraId="484CD373" w14:textId="4658BCD7" w:rsidR="00301252" w:rsidRDefault="00301252" w:rsidP="00414A0B">
      <w:r>
        <w:t xml:space="preserve"> </w:t>
      </w:r>
    </w:p>
    <w:p w14:paraId="6F16E7C3" w14:textId="2F4AEF02" w:rsidR="00541A8F" w:rsidRDefault="00BB0D93" w:rsidP="00414A0B">
      <w:pPr>
        <w:rPr>
          <w:u w:val="single"/>
        </w:rPr>
      </w:pPr>
      <w:r w:rsidRPr="00BB0D93">
        <w:rPr>
          <w:u w:val="single"/>
        </w:rPr>
        <w:t>Revenue projections:</w:t>
      </w:r>
    </w:p>
    <w:p w14:paraId="5687831B" w14:textId="1E61AD9F" w:rsidR="00BB0D93" w:rsidRDefault="0093493B" w:rsidP="00414A0B">
      <w:r w:rsidRPr="00AE4C07">
        <w:rPr>
          <w:i/>
          <w:iCs/>
        </w:rPr>
        <w:t>Subscription revenue</w:t>
      </w:r>
      <w:r w:rsidRPr="0093493B">
        <w:t xml:space="preserve">: SmartMeal will offer users premium subscription plans that give them access to advanced features and personalised meal plans. Subscription fees will generate a part of the revenue. We expect to see continued growth in subscription </w:t>
      </w:r>
      <w:r w:rsidR="00E21141">
        <w:t>income</w:t>
      </w:r>
      <w:r w:rsidRPr="0093493B">
        <w:t xml:space="preserve"> over the first six months.</w:t>
      </w:r>
    </w:p>
    <w:p w14:paraId="02A417A0" w14:textId="1C46192C" w:rsidR="00E21141" w:rsidRDefault="004067DB" w:rsidP="00414A0B">
      <w:r w:rsidRPr="00AE4C07">
        <w:rPr>
          <w:i/>
          <w:iCs/>
        </w:rPr>
        <w:t>Advertising revenue</w:t>
      </w:r>
      <w:r w:rsidRPr="004067DB">
        <w:t xml:space="preserve">: partnerships with nutrition supplement companies and grocery stores allow SmartMeal to </w:t>
      </w:r>
      <w:r w:rsidR="001C21C2">
        <w:t>monetize</w:t>
      </w:r>
      <w:r w:rsidRPr="004067DB">
        <w:t xml:space="preserve"> its platform through in-app advertising. By leveraging user data and targeting capabilities, we aim to attract advertisers who want to reach our health-conscious user base. Advertising revenues are expected to grow steadily as user engagement and app popularity increase.</w:t>
      </w:r>
    </w:p>
    <w:p w14:paraId="1BAB65C7" w14:textId="77777777" w:rsidR="004067DB" w:rsidRDefault="004067DB" w:rsidP="00414A0B"/>
    <w:p w14:paraId="6B6EE7D8" w14:textId="6BC37B81" w:rsidR="004067DB" w:rsidRDefault="00DE45B0" w:rsidP="00414A0B">
      <w:pPr>
        <w:rPr>
          <w:u w:val="single"/>
        </w:rPr>
      </w:pPr>
      <w:r w:rsidRPr="00DE45B0">
        <w:rPr>
          <w:u w:val="single"/>
        </w:rPr>
        <w:t>Expense projections:</w:t>
      </w:r>
    </w:p>
    <w:p w14:paraId="2F0E7AFD" w14:textId="5203054E" w:rsidR="00102E0D" w:rsidRDefault="00102E0D" w:rsidP="00102E0D">
      <w:r w:rsidRPr="00AE4C07">
        <w:rPr>
          <w:i/>
          <w:iCs/>
        </w:rPr>
        <w:t>Application development</w:t>
      </w:r>
      <w:r>
        <w:t>: most of the expenditure is spent on application development. This includes software development, user interface design</w:t>
      </w:r>
      <w:r w:rsidR="00451875">
        <w:t>,</w:t>
      </w:r>
      <w:r>
        <w:t xml:space="preserve"> and testing phases. The budget should take into account the costs of hiring developers, obtaining software </w:t>
      </w:r>
      <w:r w:rsidR="00451875">
        <w:t>licenses,</w:t>
      </w:r>
      <w:r>
        <w:t xml:space="preserve"> and hosting services.</w:t>
      </w:r>
    </w:p>
    <w:p w14:paraId="6F71C1BA" w14:textId="266D8138" w:rsidR="00102E0D" w:rsidRDefault="00102E0D" w:rsidP="00102E0D">
      <w:r w:rsidRPr="00AE4C07">
        <w:rPr>
          <w:i/>
          <w:iCs/>
        </w:rPr>
        <w:t>Marketing and user engagement</w:t>
      </w:r>
      <w:r>
        <w:t>: a significant part of the money should be spent on marketing activities to encourage user acquisition and engagement. Digital advertising campaigns, social media promotions, influencer partnerships</w:t>
      </w:r>
      <w:r w:rsidR="00451875">
        <w:t>,</w:t>
      </w:r>
      <w:r>
        <w:t xml:space="preserve"> and content creation will be key elements of the marketing strategy. Costs associated with advertising spend, creative production</w:t>
      </w:r>
      <w:r w:rsidR="00451875">
        <w:t>,</w:t>
      </w:r>
      <w:r>
        <w:t xml:space="preserve"> and marketing assets should also be considered.</w:t>
      </w:r>
    </w:p>
    <w:p w14:paraId="76440745" w14:textId="4044B200" w:rsidR="00124B29" w:rsidRDefault="00124B29" w:rsidP="00124B29">
      <w:r w:rsidRPr="00124B29">
        <w:rPr>
          <w:i/>
          <w:iCs/>
        </w:rPr>
        <w:t>Operating costs</w:t>
      </w:r>
      <w:r>
        <w:t>: the budget includes operating costs such as office rent, utility charges, software subscriptions</w:t>
      </w:r>
      <w:r w:rsidR="00451875">
        <w:t>,</w:t>
      </w:r>
      <w:r>
        <w:t xml:space="preserve"> and administrative expenses. These expenses are essential to maintain day-to-day operations and ensure the smooth running of the business.</w:t>
      </w:r>
    </w:p>
    <w:p w14:paraId="4AD7A449" w14:textId="128DD504" w:rsidR="00E24F9E" w:rsidRDefault="00124B29" w:rsidP="00124B29">
      <w:r w:rsidRPr="00124B29">
        <w:rPr>
          <w:i/>
          <w:iCs/>
        </w:rPr>
        <w:t>Contingency fund</w:t>
      </w:r>
      <w:r>
        <w:t>: a portion of the budget should be set aside as a reserve fund to cover unforeseen expenses or emergencies that may arise during the initial stages of business operations. The existence of a contingency fund provides financial security and helps reduce the risks associated with start-up businesses.</w:t>
      </w:r>
    </w:p>
    <w:p w14:paraId="6631AC94" w14:textId="77777777" w:rsidR="00E24F9E" w:rsidRDefault="00E24F9E">
      <w:r>
        <w:br w:type="page"/>
      </w:r>
    </w:p>
    <w:p w14:paraId="3E0D5001" w14:textId="06A555BF" w:rsidR="004E3055" w:rsidRDefault="004E3055" w:rsidP="00124B29">
      <w:r>
        <w:lastRenderedPageBreak/>
        <w:t>Cashflow analysis:</w:t>
      </w:r>
    </w:p>
    <w:p w14:paraId="78D121D3" w14:textId="77777777" w:rsidR="005E557A" w:rsidRDefault="005E557A" w:rsidP="00124B29"/>
    <w:p w14:paraId="1C3E9E17" w14:textId="78554BCC" w:rsidR="00A93DA4" w:rsidRDefault="005E557A" w:rsidP="00124B29">
      <w:r w:rsidRPr="005E557A">
        <w:t>Cash flow analysis provides insight into short-term liquidity, identifies profitable opportunities</w:t>
      </w:r>
      <w:r>
        <w:t>,</w:t>
      </w:r>
      <w:r w:rsidRPr="005E557A">
        <w:t xml:space="preserve"> and helps you make informed financial decisions, ensuring stability and growth. Understanding cash flows enables proactive risk mitigation and strategic planning, </w:t>
      </w:r>
      <w:r>
        <w:t>maximizing</w:t>
      </w:r>
      <w:r w:rsidRPr="005E557A">
        <w:t xml:space="preserve"> financial health and potential success</w:t>
      </w:r>
      <w:r>
        <w:t xml:space="preserve"> </w:t>
      </w:r>
      <w:r w:rsidR="00F353E2">
        <w:t>(Holm,2024)</w:t>
      </w:r>
      <w:r w:rsidRPr="005E557A">
        <w:t>.</w:t>
      </w:r>
      <w:r w:rsidR="00F7011B">
        <w:t xml:space="preserve"> </w:t>
      </w:r>
      <w:r w:rsidR="009D76D7" w:rsidRPr="009D76D7">
        <w:t>SmartMeal will produce a comprehensive cash flow analysis to track the movement of funds over the six-month period. SmartMeal's goal is to achieve financial sustainability and long-term growth by maintaining positive cash flow and managing expenses efficiently.</w:t>
      </w:r>
    </w:p>
    <w:p w14:paraId="76301598" w14:textId="77777777" w:rsidR="00507233" w:rsidRDefault="00507233" w:rsidP="00124B29"/>
    <w:p w14:paraId="01B08C47" w14:textId="29439C64" w:rsidR="001569E1" w:rsidRDefault="00A93DA4" w:rsidP="00124B29">
      <w:r>
        <w:t xml:space="preserve"> </w:t>
      </w:r>
      <w:r w:rsidRPr="00A93DA4">
        <w:t>Overall, the six-month cash budget forecast is an important tool to guide financial decision-making and ensure the successful implementation of SmartMeal's business plan.</w:t>
      </w:r>
    </w:p>
    <w:p w14:paraId="49CE01F3" w14:textId="77777777" w:rsidR="00A93DA4" w:rsidRDefault="00A93DA4" w:rsidP="00124B29"/>
    <w:p w14:paraId="13B61725" w14:textId="4372476B" w:rsidR="00A93DA4" w:rsidRDefault="00054B71" w:rsidP="0041724F">
      <w:pPr>
        <w:pStyle w:val="Heading2"/>
      </w:pPr>
      <w:bookmarkStart w:id="8" w:name="_Toc164367615"/>
      <w:r>
        <w:t>Summary</w:t>
      </w:r>
      <w:bookmarkEnd w:id="8"/>
    </w:p>
    <w:p w14:paraId="58C66970" w14:textId="77777777" w:rsidR="0041724F" w:rsidRDefault="0041724F" w:rsidP="0041724F"/>
    <w:p w14:paraId="4780D2BA" w14:textId="2025934B" w:rsidR="0041724F" w:rsidRDefault="00675067" w:rsidP="00124B29">
      <w:r>
        <w:t xml:space="preserve"> </w:t>
      </w:r>
      <w:r w:rsidRPr="00675067">
        <w:t>In summary, SmartMeal is a personalised nutrition and meal planning app. With innovative features such as artificial intelligence-driven meal</w:t>
      </w:r>
      <w:r w:rsidR="00E86292">
        <w:t xml:space="preserve"> and workout</w:t>
      </w:r>
      <w:r w:rsidRPr="00675067">
        <w:t xml:space="preserve"> planning and real-time tracking</w:t>
      </w:r>
      <w:r w:rsidR="004E07DF">
        <w:t>, i</w:t>
      </w:r>
      <w:r w:rsidRPr="00675067">
        <w:t>t addresses the growing trend of health consciousness. Industry analysis shows a competitive landscape, but SmartMeal's strategic differentiation puts</w:t>
      </w:r>
      <w:r w:rsidR="00D67AA6">
        <w:t xml:space="preserve"> i</w:t>
      </w:r>
      <w:r w:rsidRPr="00675067">
        <w:t>t in a favourable position. With a skilled management team overseeing operations and a comprehensive financial plan outlining start-up costs and revenue projections, SmartMeal is aiming for sustainable growth. A six-month cash budget forecast provides a roadmap for financial management, ensuring efficient resource allocation and revenue generation. Overall, SmartMeal's business plan reflects a commitment to meeting consumer needs, leveraging innovation</w:t>
      </w:r>
      <w:r w:rsidR="00E86292">
        <w:t>,</w:t>
      </w:r>
      <w:r w:rsidRPr="00675067">
        <w:t xml:space="preserve"> and achieving success in a competitive health and wellness market.</w:t>
      </w:r>
    </w:p>
    <w:p w14:paraId="6F593E29" w14:textId="77777777" w:rsidR="0041724F" w:rsidRDefault="0041724F" w:rsidP="00124B29"/>
    <w:p w14:paraId="51152984" w14:textId="3A93E40D" w:rsidR="00C3458B" w:rsidRDefault="00C3458B">
      <w:r>
        <w:br w:type="page"/>
      </w:r>
    </w:p>
    <w:p w14:paraId="56A08A3B" w14:textId="566A005F" w:rsidR="001569E1" w:rsidRDefault="00C3458B" w:rsidP="00C3458B">
      <w:pPr>
        <w:pStyle w:val="Heading2"/>
      </w:pPr>
      <w:bookmarkStart w:id="9" w:name="_Toc164367616"/>
      <w:r>
        <w:lastRenderedPageBreak/>
        <w:t>Reference list</w:t>
      </w:r>
      <w:bookmarkEnd w:id="9"/>
    </w:p>
    <w:p w14:paraId="3C6BFFBB" w14:textId="77777777" w:rsidR="005C47F2" w:rsidRPr="004A1D60" w:rsidRDefault="005C47F2" w:rsidP="0013498A"/>
    <w:p w14:paraId="163E7969" w14:textId="77777777" w:rsidR="005C47F2" w:rsidRDefault="005C47F2" w:rsidP="00FB2554">
      <w:r w:rsidRPr="00556043">
        <w:t xml:space="preserve">Broom, D. (2022) </w:t>
      </w:r>
      <w:r w:rsidRPr="00556043">
        <w:rPr>
          <w:i/>
          <w:iCs/>
        </w:rPr>
        <w:t>6 trends that define the future of health and wellness, World Economic Forum.</w:t>
      </w:r>
      <w:r w:rsidRPr="00556043">
        <w:t xml:space="preserve"> Available at: https://www.weforum.org/agenda/2022/02/megatrends-future-health-wellness-covid19/ (Accessed: 1</w:t>
      </w:r>
      <w:r>
        <w:t>6 April</w:t>
      </w:r>
      <w:r w:rsidRPr="00556043">
        <w:t xml:space="preserve"> 202</w:t>
      </w:r>
      <w:r>
        <w:t>4</w:t>
      </w:r>
      <w:r w:rsidRPr="00556043">
        <w:t>).</w:t>
      </w:r>
    </w:p>
    <w:p w14:paraId="6F04EA7A" w14:textId="77777777" w:rsidR="005C47F2" w:rsidRDefault="005C47F2" w:rsidP="00FB2554"/>
    <w:p w14:paraId="75C467C4" w14:textId="38380E16" w:rsidR="005C47F2" w:rsidRDefault="005C47F2" w:rsidP="0098711A">
      <w:pPr>
        <w:rPr>
          <w:lang w:val="hu-HU"/>
        </w:rPr>
      </w:pPr>
      <w:r w:rsidRPr="00A258EF">
        <w:rPr>
          <w:lang w:val="hu-HU"/>
        </w:rPr>
        <w:t xml:space="preserve">FSA (2023) </w:t>
      </w:r>
      <w:r w:rsidRPr="00A258EF">
        <w:rPr>
          <w:i/>
          <w:iCs/>
          <w:lang w:val="hu-HU"/>
        </w:rPr>
        <w:t>The evolution of personalised nutrition: Personalised nutrition market and business models, Food Standards Agency.</w:t>
      </w:r>
      <w:r w:rsidRPr="00A258EF">
        <w:rPr>
          <w:lang w:val="hu-HU"/>
        </w:rPr>
        <w:t xml:space="preserve"> Available at: https://www.food.gov.uk/research/the-evolution-of-personalised-nutrition-personalised-nutrition-market-and-business-models (Accessed: 1</w:t>
      </w:r>
      <w:r w:rsidR="00E4142F">
        <w:rPr>
          <w:lang w:val="hu-HU"/>
        </w:rPr>
        <w:t>7</w:t>
      </w:r>
      <w:r w:rsidRPr="00A258EF">
        <w:rPr>
          <w:lang w:val="hu-HU"/>
        </w:rPr>
        <w:t xml:space="preserve"> April 2024).</w:t>
      </w:r>
    </w:p>
    <w:p w14:paraId="778D394F" w14:textId="77777777" w:rsidR="005C47F2" w:rsidRDefault="005C47F2" w:rsidP="0098711A">
      <w:pPr>
        <w:rPr>
          <w:lang w:val="hu-HU"/>
        </w:rPr>
      </w:pPr>
    </w:p>
    <w:p w14:paraId="0ACDB401" w14:textId="77777777" w:rsidR="005C47F2" w:rsidRDefault="005C47F2" w:rsidP="0013498A">
      <w:r w:rsidRPr="004A1D60">
        <w:t xml:space="preserve">Holm, S. (2024) </w:t>
      </w:r>
      <w:r w:rsidRPr="004A1D60">
        <w:rPr>
          <w:i/>
          <w:iCs/>
        </w:rPr>
        <w:t>The importance of cash flow analysis: A comprehensive guide, Morpher.</w:t>
      </w:r>
      <w:r w:rsidRPr="004A1D60">
        <w:t xml:space="preserve"> Available at: https://www.morpher.com/blog/cash-flow-analysis (Accessed: 18 April 2024)</w:t>
      </w:r>
    </w:p>
    <w:p w14:paraId="49A55D76" w14:textId="77777777" w:rsidR="005C47F2" w:rsidRDefault="005C47F2" w:rsidP="0013498A"/>
    <w:p w14:paraId="107F5020" w14:textId="77777777" w:rsidR="005C47F2" w:rsidRDefault="005C47F2" w:rsidP="0013498A">
      <w:r w:rsidRPr="000C7104">
        <w:t>Indeed  (2023)</w:t>
      </w:r>
      <w:r w:rsidRPr="000C7104">
        <w:rPr>
          <w:i/>
          <w:iCs/>
        </w:rPr>
        <w:t xml:space="preserve"> The advantages and disadvantages of Porter’s Five Forces.</w:t>
      </w:r>
      <w:r w:rsidRPr="000C7104">
        <w:t xml:space="preserve"> Available at: https://uk.indeed.com/career-advice/career-development/advantages-and-disadvantages-of-porters-five-forces (Accessed: 1</w:t>
      </w:r>
      <w:r>
        <w:t>6</w:t>
      </w:r>
      <w:r w:rsidRPr="000C7104">
        <w:t xml:space="preserve"> April 2024).</w:t>
      </w:r>
    </w:p>
    <w:p w14:paraId="4AE847AA" w14:textId="77777777" w:rsidR="005C47F2" w:rsidRDefault="005C47F2" w:rsidP="0013498A"/>
    <w:p w14:paraId="7F319338" w14:textId="1E89063A" w:rsidR="005C47F2" w:rsidRDefault="0098711A" w:rsidP="0098711A">
      <w:pPr>
        <w:rPr>
          <w:lang w:val="en-US"/>
        </w:rPr>
      </w:pPr>
      <w:r w:rsidRPr="0098711A">
        <w:rPr>
          <w:lang w:val="hu-HU"/>
        </w:rPr>
        <w:t>K</w:t>
      </w:r>
      <w:r w:rsidRPr="0098711A">
        <w:rPr>
          <w:lang w:val="en-US"/>
        </w:rPr>
        <w:t xml:space="preserve">alinin, K. (2023) </w:t>
      </w:r>
      <w:r w:rsidRPr="0098711A">
        <w:rPr>
          <w:i/>
          <w:iCs/>
          <w:lang w:val="en-US"/>
        </w:rPr>
        <w:t xml:space="preserve">How to create a diet or nutrition app and make life healthier, Topflight. </w:t>
      </w:r>
      <w:r w:rsidRPr="0098711A">
        <w:rPr>
          <w:lang w:val="en-US"/>
        </w:rPr>
        <w:t>Available at: https://topflightapps.com/ideas/diet-and-nutrition-app-development/ (Accessed: 1</w:t>
      </w:r>
      <w:r w:rsidR="009860A5">
        <w:rPr>
          <w:lang w:val="en-US"/>
        </w:rPr>
        <w:t>6</w:t>
      </w:r>
      <w:r w:rsidRPr="0098711A">
        <w:rPr>
          <w:lang w:val="en-US"/>
        </w:rPr>
        <w:t xml:space="preserve"> </w:t>
      </w:r>
      <w:r w:rsidR="005C47F2">
        <w:rPr>
          <w:lang w:val="en-US"/>
        </w:rPr>
        <w:t>April</w:t>
      </w:r>
      <w:r w:rsidRPr="0098711A">
        <w:rPr>
          <w:lang w:val="en-US"/>
        </w:rPr>
        <w:t xml:space="preserve"> 202</w:t>
      </w:r>
      <w:r w:rsidR="005C47F2">
        <w:rPr>
          <w:lang w:val="en-US"/>
        </w:rPr>
        <w:t>4</w:t>
      </w:r>
      <w:r w:rsidRPr="0098711A">
        <w:rPr>
          <w:lang w:val="en-US"/>
        </w:rPr>
        <w:t xml:space="preserve">). </w:t>
      </w:r>
    </w:p>
    <w:p w14:paraId="6EA55FD2" w14:textId="77777777" w:rsidR="005C47F2" w:rsidRDefault="005C47F2" w:rsidP="0098711A">
      <w:pPr>
        <w:rPr>
          <w:lang w:val="en-US"/>
        </w:rPr>
      </w:pPr>
    </w:p>
    <w:p w14:paraId="2BE9C301" w14:textId="77777777" w:rsidR="005C47F2" w:rsidRDefault="005C47F2" w:rsidP="00FB2554">
      <w:r w:rsidRPr="006A3865">
        <w:t xml:space="preserve">MarketsandMarkets (2022) </w:t>
      </w:r>
      <w:r w:rsidRPr="006A3865">
        <w:rPr>
          <w:i/>
          <w:iCs/>
        </w:rPr>
        <w:t>Personalized nutrition market size &amp; share: Forecasts report and trend analysis, MarketsandMarkets.</w:t>
      </w:r>
      <w:r w:rsidRPr="006A3865">
        <w:t xml:space="preserve"> Available at: https://www.marketsandmarkets.com/Market-Reports/personalized-nutrition-market-249208030.html (Accessed: 1</w:t>
      </w:r>
      <w:r>
        <w:t>7</w:t>
      </w:r>
      <w:r w:rsidRPr="006A3865">
        <w:t xml:space="preserve"> April 2024).</w:t>
      </w:r>
    </w:p>
    <w:p w14:paraId="690F852D" w14:textId="77777777" w:rsidR="005C47F2" w:rsidRDefault="005C47F2" w:rsidP="00FB2554"/>
    <w:p w14:paraId="41EADA59" w14:textId="77777777" w:rsidR="0098711A" w:rsidRDefault="005C47F2" w:rsidP="00B8777B">
      <w:pPr>
        <w:rPr>
          <w:lang w:val="hu-HU"/>
        </w:rPr>
      </w:pPr>
      <w:r w:rsidRPr="00B8777B">
        <w:rPr>
          <w:lang w:val="hu-HU"/>
        </w:rPr>
        <w:t>McCain, A. (2023)</w:t>
      </w:r>
      <w:r w:rsidRPr="00B8777B">
        <w:rPr>
          <w:i/>
          <w:iCs/>
          <w:lang w:val="hu-HU"/>
        </w:rPr>
        <w:t xml:space="preserve"> 28+ Enlightening Health and Wellness Industry Statistics [2023]: Facts, data and Trends, Zippia. </w:t>
      </w:r>
      <w:r w:rsidRPr="00B8777B">
        <w:rPr>
          <w:lang w:val="hu-HU"/>
        </w:rPr>
        <w:t>Available at: https://www.zippia.com/advice/health-and-wellness-industry-statistics/ (Accessed: 18 April 2024).</w:t>
      </w:r>
    </w:p>
    <w:p w14:paraId="0CA6089D" w14:textId="77777777" w:rsidR="0098711A" w:rsidRPr="0098711A" w:rsidRDefault="0098711A" w:rsidP="00B8777B">
      <w:pPr>
        <w:rPr>
          <w:lang w:val="hu-HU"/>
        </w:rPr>
      </w:pPr>
    </w:p>
    <w:p w14:paraId="69C77221" w14:textId="77777777" w:rsidR="005C47F2" w:rsidRDefault="005C47F2" w:rsidP="00FB2554">
      <w:r w:rsidRPr="00E35B12">
        <w:t xml:space="preserve">Northup, G. (2023) </w:t>
      </w:r>
      <w:r w:rsidRPr="00E35B12">
        <w:rPr>
          <w:i/>
          <w:iCs/>
        </w:rPr>
        <w:t>What is operations management? | indeed.com, What Is Operations Management? (Plus Importance and Duties).</w:t>
      </w:r>
      <w:r w:rsidRPr="00E35B12">
        <w:t xml:space="preserve"> Available at: https://www.indeed.com/career-advice/career-development/what-is-operations-management (Accessed: 18 April 2024).</w:t>
      </w:r>
    </w:p>
    <w:p w14:paraId="2372481D" w14:textId="77777777" w:rsidR="005C47F2" w:rsidRDefault="005C47F2" w:rsidP="00E30BB5">
      <w:r w:rsidRPr="001A4FFB">
        <w:lastRenderedPageBreak/>
        <w:t xml:space="preserve">Rosemary (2024) </w:t>
      </w:r>
      <w:r w:rsidRPr="001A4FFB">
        <w:rPr>
          <w:i/>
          <w:iCs/>
        </w:rPr>
        <w:t>Porter’s five forces diagram infographics presentation - blog - creative presentations ideas, Blog</w:t>
      </w:r>
      <w:r w:rsidRPr="001A4FFB">
        <w:t>. Available at: https://blog.infodiagram.com/2016/11/porters-five-forces-diagram.html (Accessed: 1</w:t>
      </w:r>
      <w:r>
        <w:t>7</w:t>
      </w:r>
      <w:r w:rsidRPr="001A4FFB">
        <w:t xml:space="preserve"> April 2024).</w:t>
      </w:r>
    </w:p>
    <w:p w14:paraId="53911D18" w14:textId="77777777" w:rsidR="005C47F2" w:rsidRPr="005811A2" w:rsidRDefault="005C47F2" w:rsidP="00E30BB5"/>
    <w:p w14:paraId="72453821" w14:textId="77777777" w:rsidR="005C47F2" w:rsidRDefault="005C47F2" w:rsidP="0098711A">
      <w:pPr>
        <w:rPr>
          <w:lang w:val="hu-HU"/>
        </w:rPr>
      </w:pPr>
      <w:r w:rsidRPr="006A65C9">
        <w:rPr>
          <w:lang w:val="hu-HU"/>
        </w:rPr>
        <w:t xml:space="preserve">Service, G.D. (2017) </w:t>
      </w:r>
      <w:r w:rsidRPr="006A65C9">
        <w:rPr>
          <w:i/>
          <w:iCs/>
          <w:lang w:val="hu-HU"/>
        </w:rPr>
        <w:t>Apply for a start up loan for your business, GOV.UK. Available</w:t>
      </w:r>
      <w:r w:rsidRPr="006A65C9">
        <w:rPr>
          <w:lang w:val="hu-HU"/>
        </w:rPr>
        <w:t xml:space="preserve"> at: https://www.gov.uk/apply-start-up-loan (Accessed: 18 April 2024).</w:t>
      </w:r>
    </w:p>
    <w:p w14:paraId="46996981" w14:textId="77777777" w:rsidR="005C47F2" w:rsidRDefault="005C47F2" w:rsidP="0098711A">
      <w:pPr>
        <w:rPr>
          <w:lang w:val="hu-HU"/>
        </w:rPr>
      </w:pPr>
    </w:p>
    <w:p w14:paraId="648741A6" w14:textId="77777777" w:rsidR="005C47F2" w:rsidRDefault="005C47F2" w:rsidP="00E30BB5">
      <w:r>
        <w:t xml:space="preserve">Wunsch, N.-G. (2024) </w:t>
      </w:r>
      <w:r w:rsidRPr="00E30BB5">
        <w:rPr>
          <w:i/>
          <w:iCs/>
        </w:rPr>
        <w:t>Topic: Health and wellness food trends in the UK, Statista.</w:t>
      </w:r>
      <w:r>
        <w:t xml:space="preserve"> Available at: https://www.statista.com/topics/6843/health-and-wellness-food-trends-in-the-uk/#topicOverview (Accessed: 18 April 2024).</w:t>
      </w:r>
    </w:p>
    <w:p w14:paraId="4CD63DE8" w14:textId="77777777" w:rsidR="003C4187" w:rsidRPr="0013498A" w:rsidRDefault="003C4187" w:rsidP="0013498A"/>
    <w:p w14:paraId="7FB220BC" w14:textId="77777777" w:rsidR="00E47FB0" w:rsidRDefault="00E47FB0" w:rsidP="00124B29"/>
    <w:p w14:paraId="0DAD166D" w14:textId="77777777" w:rsidR="00B935C8" w:rsidRDefault="00B935C8" w:rsidP="00124B29"/>
    <w:p w14:paraId="374C5096" w14:textId="77777777" w:rsidR="00B935C8" w:rsidRDefault="00B935C8" w:rsidP="00124B29"/>
    <w:p w14:paraId="218BFCBC" w14:textId="77777777" w:rsidR="009D76D7" w:rsidRPr="00DE45B0" w:rsidRDefault="009D76D7" w:rsidP="00124B29"/>
    <w:p w14:paraId="2369744E" w14:textId="77777777" w:rsidR="00BB0D93" w:rsidRDefault="00BB0D93" w:rsidP="00414A0B"/>
    <w:p w14:paraId="47F5F38B" w14:textId="77777777" w:rsidR="00BB0D93" w:rsidRDefault="00BB0D93" w:rsidP="00414A0B"/>
    <w:p w14:paraId="26102DAC" w14:textId="77777777" w:rsidR="00530AD5" w:rsidRDefault="00530AD5" w:rsidP="00414A0B"/>
    <w:p w14:paraId="180A96A4" w14:textId="77777777" w:rsidR="00530AD5" w:rsidRPr="00242A71" w:rsidRDefault="00530AD5" w:rsidP="00414A0B"/>
    <w:sectPr w:rsidR="00530AD5" w:rsidRPr="00242A7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E1021E"/>
    <w:multiLevelType w:val="hybridMultilevel"/>
    <w:tmpl w:val="CD1C1F02"/>
    <w:lvl w:ilvl="0" w:tplc="F0A81D2A">
      <w:start w:val="1"/>
      <w:numFmt w:val="bullet"/>
      <w:lvlText w:val="•"/>
      <w:lvlJc w:val="left"/>
      <w:pPr>
        <w:tabs>
          <w:tab w:val="num" w:pos="720"/>
        </w:tabs>
        <w:ind w:left="720" w:hanging="360"/>
      </w:pPr>
      <w:rPr>
        <w:rFonts w:ascii="Arial" w:hAnsi="Arial" w:hint="default"/>
      </w:rPr>
    </w:lvl>
    <w:lvl w:ilvl="1" w:tplc="1BBA3812" w:tentative="1">
      <w:start w:val="1"/>
      <w:numFmt w:val="bullet"/>
      <w:lvlText w:val="•"/>
      <w:lvlJc w:val="left"/>
      <w:pPr>
        <w:tabs>
          <w:tab w:val="num" w:pos="1440"/>
        </w:tabs>
        <w:ind w:left="1440" w:hanging="360"/>
      </w:pPr>
      <w:rPr>
        <w:rFonts w:ascii="Arial" w:hAnsi="Arial" w:hint="default"/>
      </w:rPr>
    </w:lvl>
    <w:lvl w:ilvl="2" w:tplc="94F604CE" w:tentative="1">
      <w:start w:val="1"/>
      <w:numFmt w:val="bullet"/>
      <w:lvlText w:val="•"/>
      <w:lvlJc w:val="left"/>
      <w:pPr>
        <w:tabs>
          <w:tab w:val="num" w:pos="2160"/>
        </w:tabs>
        <w:ind w:left="2160" w:hanging="360"/>
      </w:pPr>
      <w:rPr>
        <w:rFonts w:ascii="Arial" w:hAnsi="Arial" w:hint="default"/>
      </w:rPr>
    </w:lvl>
    <w:lvl w:ilvl="3" w:tplc="CFEE9534" w:tentative="1">
      <w:start w:val="1"/>
      <w:numFmt w:val="bullet"/>
      <w:lvlText w:val="•"/>
      <w:lvlJc w:val="left"/>
      <w:pPr>
        <w:tabs>
          <w:tab w:val="num" w:pos="2880"/>
        </w:tabs>
        <w:ind w:left="2880" w:hanging="360"/>
      </w:pPr>
      <w:rPr>
        <w:rFonts w:ascii="Arial" w:hAnsi="Arial" w:hint="default"/>
      </w:rPr>
    </w:lvl>
    <w:lvl w:ilvl="4" w:tplc="87CC02E0" w:tentative="1">
      <w:start w:val="1"/>
      <w:numFmt w:val="bullet"/>
      <w:lvlText w:val="•"/>
      <w:lvlJc w:val="left"/>
      <w:pPr>
        <w:tabs>
          <w:tab w:val="num" w:pos="3600"/>
        </w:tabs>
        <w:ind w:left="3600" w:hanging="360"/>
      </w:pPr>
      <w:rPr>
        <w:rFonts w:ascii="Arial" w:hAnsi="Arial" w:hint="default"/>
      </w:rPr>
    </w:lvl>
    <w:lvl w:ilvl="5" w:tplc="9266E40A" w:tentative="1">
      <w:start w:val="1"/>
      <w:numFmt w:val="bullet"/>
      <w:lvlText w:val="•"/>
      <w:lvlJc w:val="left"/>
      <w:pPr>
        <w:tabs>
          <w:tab w:val="num" w:pos="4320"/>
        </w:tabs>
        <w:ind w:left="4320" w:hanging="360"/>
      </w:pPr>
      <w:rPr>
        <w:rFonts w:ascii="Arial" w:hAnsi="Arial" w:hint="default"/>
      </w:rPr>
    </w:lvl>
    <w:lvl w:ilvl="6" w:tplc="D1A67944" w:tentative="1">
      <w:start w:val="1"/>
      <w:numFmt w:val="bullet"/>
      <w:lvlText w:val="•"/>
      <w:lvlJc w:val="left"/>
      <w:pPr>
        <w:tabs>
          <w:tab w:val="num" w:pos="5040"/>
        </w:tabs>
        <w:ind w:left="5040" w:hanging="360"/>
      </w:pPr>
      <w:rPr>
        <w:rFonts w:ascii="Arial" w:hAnsi="Arial" w:hint="default"/>
      </w:rPr>
    </w:lvl>
    <w:lvl w:ilvl="7" w:tplc="8F94A9EE" w:tentative="1">
      <w:start w:val="1"/>
      <w:numFmt w:val="bullet"/>
      <w:lvlText w:val="•"/>
      <w:lvlJc w:val="left"/>
      <w:pPr>
        <w:tabs>
          <w:tab w:val="num" w:pos="5760"/>
        </w:tabs>
        <w:ind w:left="5760" w:hanging="360"/>
      </w:pPr>
      <w:rPr>
        <w:rFonts w:ascii="Arial" w:hAnsi="Arial" w:hint="default"/>
      </w:rPr>
    </w:lvl>
    <w:lvl w:ilvl="8" w:tplc="A17CBC32" w:tentative="1">
      <w:start w:val="1"/>
      <w:numFmt w:val="bullet"/>
      <w:lvlText w:val="•"/>
      <w:lvlJc w:val="left"/>
      <w:pPr>
        <w:tabs>
          <w:tab w:val="num" w:pos="6480"/>
        </w:tabs>
        <w:ind w:left="6480" w:hanging="360"/>
      </w:pPr>
      <w:rPr>
        <w:rFonts w:ascii="Arial" w:hAnsi="Arial" w:hint="default"/>
      </w:rPr>
    </w:lvl>
  </w:abstractNum>
  <w:num w:numId="1" w16cid:durableId="849371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0E4"/>
    <w:rsid w:val="000040F2"/>
    <w:rsid w:val="00043639"/>
    <w:rsid w:val="000500AF"/>
    <w:rsid w:val="00050A7A"/>
    <w:rsid w:val="00053A2A"/>
    <w:rsid w:val="00054B71"/>
    <w:rsid w:val="000670D8"/>
    <w:rsid w:val="000822DB"/>
    <w:rsid w:val="00083D76"/>
    <w:rsid w:val="00096109"/>
    <w:rsid w:val="000B230B"/>
    <w:rsid w:val="000C67D7"/>
    <w:rsid w:val="000C7104"/>
    <w:rsid w:val="000D3528"/>
    <w:rsid w:val="000F7D41"/>
    <w:rsid w:val="00102E0D"/>
    <w:rsid w:val="00124B29"/>
    <w:rsid w:val="0013498A"/>
    <w:rsid w:val="001520FC"/>
    <w:rsid w:val="001569E1"/>
    <w:rsid w:val="00181AC2"/>
    <w:rsid w:val="001A4FFB"/>
    <w:rsid w:val="001B0BE9"/>
    <w:rsid w:val="001B3F61"/>
    <w:rsid w:val="001C21C2"/>
    <w:rsid w:val="001D04B7"/>
    <w:rsid w:val="001D457E"/>
    <w:rsid w:val="002210BA"/>
    <w:rsid w:val="002237DD"/>
    <w:rsid w:val="00242A71"/>
    <w:rsid w:val="00257B40"/>
    <w:rsid w:val="00274ADC"/>
    <w:rsid w:val="0027671B"/>
    <w:rsid w:val="00301252"/>
    <w:rsid w:val="003C4187"/>
    <w:rsid w:val="003D51D8"/>
    <w:rsid w:val="003F4C6C"/>
    <w:rsid w:val="0040197C"/>
    <w:rsid w:val="004067DB"/>
    <w:rsid w:val="00414A0B"/>
    <w:rsid w:val="0041724F"/>
    <w:rsid w:val="00451875"/>
    <w:rsid w:val="00464358"/>
    <w:rsid w:val="00467EA8"/>
    <w:rsid w:val="004A044A"/>
    <w:rsid w:val="004A1D60"/>
    <w:rsid w:val="004E07DF"/>
    <w:rsid w:val="004E3055"/>
    <w:rsid w:val="00507233"/>
    <w:rsid w:val="0052451C"/>
    <w:rsid w:val="005307F3"/>
    <w:rsid w:val="00530AD5"/>
    <w:rsid w:val="00531E88"/>
    <w:rsid w:val="00541A8F"/>
    <w:rsid w:val="005464B6"/>
    <w:rsid w:val="00563264"/>
    <w:rsid w:val="005811A2"/>
    <w:rsid w:val="005C47F2"/>
    <w:rsid w:val="005E00E4"/>
    <w:rsid w:val="005E557A"/>
    <w:rsid w:val="006242D1"/>
    <w:rsid w:val="006451DA"/>
    <w:rsid w:val="00675067"/>
    <w:rsid w:val="00684A4A"/>
    <w:rsid w:val="00694A7D"/>
    <w:rsid w:val="006A3865"/>
    <w:rsid w:val="006A65C9"/>
    <w:rsid w:val="006B5A72"/>
    <w:rsid w:val="006C3378"/>
    <w:rsid w:val="006D4E80"/>
    <w:rsid w:val="006D5DCB"/>
    <w:rsid w:val="006E1797"/>
    <w:rsid w:val="007015BA"/>
    <w:rsid w:val="0073784C"/>
    <w:rsid w:val="00753BFE"/>
    <w:rsid w:val="00772938"/>
    <w:rsid w:val="00782D1C"/>
    <w:rsid w:val="0079097C"/>
    <w:rsid w:val="007B2405"/>
    <w:rsid w:val="007C21F7"/>
    <w:rsid w:val="007F0E1A"/>
    <w:rsid w:val="00825327"/>
    <w:rsid w:val="00832D9A"/>
    <w:rsid w:val="008709B0"/>
    <w:rsid w:val="00883E04"/>
    <w:rsid w:val="0088665B"/>
    <w:rsid w:val="008B32B0"/>
    <w:rsid w:val="008E75EB"/>
    <w:rsid w:val="009001C7"/>
    <w:rsid w:val="0090390B"/>
    <w:rsid w:val="0093493B"/>
    <w:rsid w:val="00953C06"/>
    <w:rsid w:val="009860A5"/>
    <w:rsid w:val="0098711A"/>
    <w:rsid w:val="00987141"/>
    <w:rsid w:val="009926AF"/>
    <w:rsid w:val="009A497F"/>
    <w:rsid w:val="009D76D7"/>
    <w:rsid w:val="009E2E8B"/>
    <w:rsid w:val="009F2383"/>
    <w:rsid w:val="00A258EF"/>
    <w:rsid w:val="00A44732"/>
    <w:rsid w:val="00A61F0E"/>
    <w:rsid w:val="00A84FB0"/>
    <w:rsid w:val="00A93DA4"/>
    <w:rsid w:val="00AB0D2A"/>
    <w:rsid w:val="00AB5707"/>
    <w:rsid w:val="00AD79CB"/>
    <w:rsid w:val="00AE4BB7"/>
    <w:rsid w:val="00AE4C07"/>
    <w:rsid w:val="00AF4360"/>
    <w:rsid w:val="00B03DBB"/>
    <w:rsid w:val="00B167D1"/>
    <w:rsid w:val="00B405D9"/>
    <w:rsid w:val="00B42148"/>
    <w:rsid w:val="00B43B82"/>
    <w:rsid w:val="00B54544"/>
    <w:rsid w:val="00B8777B"/>
    <w:rsid w:val="00B935C8"/>
    <w:rsid w:val="00BB0D93"/>
    <w:rsid w:val="00BF480E"/>
    <w:rsid w:val="00C3458B"/>
    <w:rsid w:val="00C83107"/>
    <w:rsid w:val="00C93199"/>
    <w:rsid w:val="00CA324F"/>
    <w:rsid w:val="00CB2B75"/>
    <w:rsid w:val="00CC21F8"/>
    <w:rsid w:val="00D353BC"/>
    <w:rsid w:val="00D67AA6"/>
    <w:rsid w:val="00D71AEB"/>
    <w:rsid w:val="00D7514D"/>
    <w:rsid w:val="00DA2E85"/>
    <w:rsid w:val="00DC5F31"/>
    <w:rsid w:val="00DE40C2"/>
    <w:rsid w:val="00DE45B0"/>
    <w:rsid w:val="00DF26D0"/>
    <w:rsid w:val="00DF3EBF"/>
    <w:rsid w:val="00DF5C22"/>
    <w:rsid w:val="00E21141"/>
    <w:rsid w:val="00E24F9E"/>
    <w:rsid w:val="00E30035"/>
    <w:rsid w:val="00E30BB5"/>
    <w:rsid w:val="00E35B12"/>
    <w:rsid w:val="00E4142F"/>
    <w:rsid w:val="00E47FB0"/>
    <w:rsid w:val="00E50A09"/>
    <w:rsid w:val="00E66308"/>
    <w:rsid w:val="00E67619"/>
    <w:rsid w:val="00E7048B"/>
    <w:rsid w:val="00E83F6B"/>
    <w:rsid w:val="00E86292"/>
    <w:rsid w:val="00ED26EE"/>
    <w:rsid w:val="00EF4E13"/>
    <w:rsid w:val="00F10DBD"/>
    <w:rsid w:val="00F353E2"/>
    <w:rsid w:val="00F43503"/>
    <w:rsid w:val="00F546D0"/>
    <w:rsid w:val="00F6051D"/>
    <w:rsid w:val="00F7011B"/>
    <w:rsid w:val="00F71699"/>
    <w:rsid w:val="00F843D3"/>
    <w:rsid w:val="00FB0228"/>
    <w:rsid w:val="00FB2554"/>
    <w:rsid w:val="00FB587F"/>
    <w:rsid w:val="00FC5594"/>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C167F6"/>
  <w15:chartTrackingRefBased/>
  <w15:docId w15:val="{4DFA4AC9-3DC3-4F13-987F-3F365EAF3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0E4"/>
    <w:rPr>
      <w:lang w:val="en-GB"/>
    </w:rPr>
  </w:style>
  <w:style w:type="paragraph" w:styleId="Heading1">
    <w:name w:val="heading 1"/>
    <w:basedOn w:val="Normal"/>
    <w:next w:val="Normal"/>
    <w:link w:val="Heading1Char"/>
    <w:autoRedefine/>
    <w:uiPriority w:val="9"/>
    <w:qFormat/>
    <w:rsid w:val="00B405D9"/>
    <w:pPr>
      <w:keepNext/>
      <w:keepLines/>
      <w:spacing w:before="240" w:after="0" w:line="256"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405D9"/>
    <w:pPr>
      <w:keepNext/>
      <w:keepLines/>
      <w:spacing w:before="40" w:after="0" w:line="256" w:lineRule="auto"/>
      <w:outlineLvl w:val="1"/>
    </w:pPr>
    <w:rPr>
      <w:rFonts w:eastAsiaTheme="majorEastAsia" w:cstheme="majorBidi"/>
      <w:i/>
      <w:iCs/>
      <w:color w:val="000000" w:themeColor="text1"/>
      <w:sz w:val="28"/>
      <w:szCs w:val="26"/>
    </w:rPr>
  </w:style>
  <w:style w:type="paragraph" w:styleId="Heading3">
    <w:name w:val="heading 3"/>
    <w:basedOn w:val="Normal"/>
    <w:next w:val="Normal"/>
    <w:link w:val="Heading3Char"/>
    <w:autoRedefine/>
    <w:uiPriority w:val="9"/>
    <w:unhideWhenUsed/>
    <w:qFormat/>
    <w:rsid w:val="007B2405"/>
    <w:pPr>
      <w:keepNext/>
      <w:keepLines/>
      <w:spacing w:before="40" w:after="0"/>
      <w:outlineLvl w:val="2"/>
    </w:pPr>
    <w:rPr>
      <w:rFonts w:eastAsiaTheme="majorEastAsia" w:cstheme="majorBidi"/>
      <w:i/>
      <w:color w:val="000000" w:themeColor="text1"/>
      <w:u w:val="single"/>
    </w:rPr>
  </w:style>
  <w:style w:type="paragraph" w:styleId="Heading4">
    <w:name w:val="heading 4"/>
    <w:basedOn w:val="Normal"/>
    <w:next w:val="Normal"/>
    <w:link w:val="Heading4Char"/>
    <w:uiPriority w:val="9"/>
    <w:semiHidden/>
    <w:unhideWhenUsed/>
    <w:qFormat/>
    <w:rsid w:val="005E00E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E00E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E00E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E00E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E00E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E00E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5D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B405D9"/>
    <w:rPr>
      <w:rFonts w:ascii="Arial" w:eastAsiaTheme="majorEastAsia" w:hAnsi="Arial" w:cstheme="majorBidi"/>
      <w:i/>
      <w:iCs/>
      <w:color w:val="000000" w:themeColor="text1"/>
      <w:sz w:val="28"/>
      <w:szCs w:val="26"/>
    </w:rPr>
  </w:style>
  <w:style w:type="character" w:customStyle="1" w:styleId="Heading3Char">
    <w:name w:val="Heading 3 Char"/>
    <w:basedOn w:val="DefaultParagraphFont"/>
    <w:link w:val="Heading3"/>
    <w:uiPriority w:val="9"/>
    <w:rsid w:val="007B2405"/>
    <w:rPr>
      <w:rFonts w:eastAsiaTheme="majorEastAsia" w:cstheme="majorBidi"/>
      <w:i/>
      <w:color w:val="000000" w:themeColor="text1"/>
      <w:u w:val="single"/>
      <w:lang w:val="en-GB"/>
    </w:rPr>
  </w:style>
  <w:style w:type="character" w:customStyle="1" w:styleId="Heading4Char">
    <w:name w:val="Heading 4 Char"/>
    <w:basedOn w:val="DefaultParagraphFont"/>
    <w:link w:val="Heading4"/>
    <w:uiPriority w:val="9"/>
    <w:semiHidden/>
    <w:rsid w:val="005E00E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E00E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E00E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E00E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E00E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E00E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E0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0E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0E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E00E4"/>
    <w:pPr>
      <w:spacing w:before="160"/>
      <w:jc w:val="center"/>
    </w:pPr>
    <w:rPr>
      <w:i/>
      <w:iCs/>
      <w:color w:val="404040" w:themeColor="text1" w:themeTint="BF"/>
    </w:rPr>
  </w:style>
  <w:style w:type="character" w:customStyle="1" w:styleId="QuoteChar">
    <w:name w:val="Quote Char"/>
    <w:basedOn w:val="DefaultParagraphFont"/>
    <w:link w:val="Quote"/>
    <w:uiPriority w:val="29"/>
    <w:rsid w:val="005E00E4"/>
    <w:rPr>
      <w:i/>
      <w:iCs/>
      <w:color w:val="404040" w:themeColor="text1" w:themeTint="BF"/>
    </w:rPr>
  </w:style>
  <w:style w:type="paragraph" w:styleId="ListParagraph">
    <w:name w:val="List Paragraph"/>
    <w:basedOn w:val="Normal"/>
    <w:uiPriority w:val="34"/>
    <w:qFormat/>
    <w:rsid w:val="005E00E4"/>
    <w:pPr>
      <w:ind w:left="720"/>
      <w:contextualSpacing/>
    </w:pPr>
  </w:style>
  <w:style w:type="character" w:styleId="IntenseEmphasis">
    <w:name w:val="Intense Emphasis"/>
    <w:basedOn w:val="DefaultParagraphFont"/>
    <w:uiPriority w:val="21"/>
    <w:qFormat/>
    <w:rsid w:val="005E00E4"/>
    <w:rPr>
      <w:i/>
      <w:iCs/>
      <w:color w:val="0F4761" w:themeColor="accent1" w:themeShade="BF"/>
    </w:rPr>
  </w:style>
  <w:style w:type="paragraph" w:styleId="IntenseQuote">
    <w:name w:val="Intense Quote"/>
    <w:basedOn w:val="Normal"/>
    <w:next w:val="Normal"/>
    <w:link w:val="IntenseQuoteChar"/>
    <w:uiPriority w:val="30"/>
    <w:qFormat/>
    <w:rsid w:val="005E00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0E4"/>
    <w:rPr>
      <w:i/>
      <w:iCs/>
      <w:color w:val="0F4761" w:themeColor="accent1" w:themeShade="BF"/>
    </w:rPr>
  </w:style>
  <w:style w:type="character" w:styleId="IntenseReference">
    <w:name w:val="Intense Reference"/>
    <w:basedOn w:val="DefaultParagraphFont"/>
    <w:uiPriority w:val="32"/>
    <w:qFormat/>
    <w:rsid w:val="005E00E4"/>
    <w:rPr>
      <w:b/>
      <w:bCs/>
      <w:smallCaps/>
      <w:color w:val="0F4761" w:themeColor="accent1" w:themeShade="BF"/>
      <w:spacing w:val="5"/>
    </w:rPr>
  </w:style>
  <w:style w:type="table" w:styleId="TableGrid">
    <w:name w:val="Table Grid"/>
    <w:basedOn w:val="TableNormal"/>
    <w:uiPriority w:val="39"/>
    <w:rsid w:val="00694A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42D1"/>
    <w:pPr>
      <w:spacing w:line="259" w:lineRule="auto"/>
      <w:outlineLvl w:val="9"/>
    </w:pPr>
    <w:rPr>
      <w:rFonts w:asciiTheme="majorHAnsi" w:hAnsiTheme="majorHAnsi"/>
      <w:b w:val="0"/>
      <w:color w:val="0F4761" w:themeColor="accent1" w:themeShade="BF"/>
      <w:kern w:val="0"/>
      <w:lang w:val="hu-HU" w:eastAsia="hu-HU"/>
      <w14:ligatures w14:val="none"/>
    </w:rPr>
  </w:style>
  <w:style w:type="paragraph" w:styleId="TOC2">
    <w:name w:val="toc 2"/>
    <w:basedOn w:val="Normal"/>
    <w:next w:val="Normal"/>
    <w:autoRedefine/>
    <w:uiPriority w:val="39"/>
    <w:unhideWhenUsed/>
    <w:rsid w:val="006242D1"/>
    <w:pPr>
      <w:spacing w:after="100"/>
      <w:ind w:left="240"/>
    </w:pPr>
    <w:rPr>
      <w:lang w:val="hu-HU"/>
    </w:rPr>
  </w:style>
  <w:style w:type="character" w:styleId="Hyperlink">
    <w:name w:val="Hyperlink"/>
    <w:basedOn w:val="DefaultParagraphFont"/>
    <w:uiPriority w:val="99"/>
    <w:unhideWhenUsed/>
    <w:rsid w:val="006242D1"/>
    <w:rPr>
      <w:color w:val="467886" w:themeColor="hyperlink"/>
      <w:u w:val="single"/>
    </w:rPr>
  </w:style>
  <w:style w:type="paragraph" w:styleId="TOC3">
    <w:name w:val="toc 3"/>
    <w:basedOn w:val="Normal"/>
    <w:next w:val="Normal"/>
    <w:autoRedefine/>
    <w:uiPriority w:val="39"/>
    <w:unhideWhenUsed/>
    <w:rsid w:val="006242D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5778157">
      <w:bodyDiv w:val="1"/>
      <w:marLeft w:val="0"/>
      <w:marRight w:val="0"/>
      <w:marTop w:val="0"/>
      <w:marBottom w:val="0"/>
      <w:divBdr>
        <w:top w:val="none" w:sz="0" w:space="0" w:color="auto"/>
        <w:left w:val="none" w:sz="0" w:space="0" w:color="auto"/>
        <w:bottom w:val="none" w:sz="0" w:space="0" w:color="auto"/>
        <w:right w:val="none" w:sz="0" w:space="0" w:color="auto"/>
      </w:divBdr>
    </w:div>
    <w:div w:id="1329406502">
      <w:bodyDiv w:val="1"/>
      <w:marLeft w:val="0"/>
      <w:marRight w:val="0"/>
      <w:marTop w:val="0"/>
      <w:marBottom w:val="0"/>
      <w:divBdr>
        <w:top w:val="none" w:sz="0" w:space="0" w:color="auto"/>
        <w:left w:val="none" w:sz="0" w:space="0" w:color="auto"/>
        <w:bottom w:val="none" w:sz="0" w:space="0" w:color="auto"/>
        <w:right w:val="none" w:sz="0" w:space="0" w:color="auto"/>
      </w:divBdr>
      <w:divsChild>
        <w:div w:id="17612339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F20C9-A568-4DAD-9B1C-61C9631D8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2447</Words>
  <Characters>15882</Characters>
  <Application>Microsoft Office Word</Application>
  <DocSecurity>0</DocSecurity>
  <Lines>378</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2</cp:revision>
  <dcterms:created xsi:type="dcterms:W3CDTF">2024-04-18T20:20:00Z</dcterms:created>
  <dcterms:modified xsi:type="dcterms:W3CDTF">2024-04-18T20:20:00Z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2e820fb3-42da-4fa7-a928-11e9c3bd2f64</vt:lpwstr>
  </property>
</Properties>
</file>