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Style w:val="oypena"/>
          <w:b/>
          <w:bCs/>
          <w:sz w:val="80"/>
          <w:szCs w:val="80"/>
        </w:rPr>
        <w:id w:val="2098515216"/>
        <w:docPartObj>
          <w:docPartGallery w:val="Cover Pages"/>
          <w:docPartUnique/>
        </w:docPartObj>
      </w:sdtPr>
      <w:sdtEndPr>
        <w:rPr>
          <w:rStyle w:val="DefaultParagraphFont"/>
          <w:b w:val="0"/>
          <w:bCs w:val="0"/>
          <w:sz w:val="24"/>
          <w:szCs w:val="24"/>
        </w:rPr>
      </w:sdtEndPr>
      <w:sdtContent>
        <w:p w14:paraId="70B51BCF" w14:textId="5F37BE4F" w:rsidR="00356B27" w:rsidRDefault="00356B27">
          <w:pPr>
            <w:rPr>
              <w:rStyle w:val="oypena"/>
              <w:b/>
              <w:bCs/>
              <w:sz w:val="80"/>
              <w:szCs w:val="80"/>
            </w:rPr>
          </w:pPr>
          <w:r w:rsidRPr="001858EC">
            <w:rPr>
              <w:rStyle w:val="oypena"/>
              <w:b/>
              <w:bCs/>
              <w:noProof/>
              <w:sz w:val="80"/>
              <w:szCs w:val="80"/>
            </w:rPr>
            <w:drawing>
              <wp:anchor distT="0" distB="0" distL="114300" distR="114300" simplePos="0" relativeHeight="251658241" behindDoc="1" locked="0" layoutInCell="1" allowOverlap="1" wp14:anchorId="788CBF87" wp14:editId="14102B23">
                <wp:simplePos x="0" y="0"/>
                <wp:positionH relativeFrom="page">
                  <wp:align>right</wp:align>
                </wp:positionH>
                <wp:positionV relativeFrom="paragraph">
                  <wp:posOffset>-914400</wp:posOffset>
                </wp:positionV>
                <wp:extent cx="7542530" cy="10686891"/>
                <wp:effectExtent l="0" t="0" r="1270" b="635"/>
                <wp:wrapNone/>
                <wp:docPr id="1446952702" name="Picture 1" descr="A close-up of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52702" name="Picture 1" descr="A close-up of a green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542530" cy="10686891"/>
                        </a:xfrm>
                        <a:prstGeom prst="rect">
                          <a:avLst/>
                        </a:prstGeom>
                      </pic:spPr>
                    </pic:pic>
                  </a:graphicData>
                </a:graphic>
                <wp14:sizeRelH relativeFrom="page">
                  <wp14:pctWidth>0</wp14:pctWidth>
                </wp14:sizeRelH>
                <wp14:sizeRelV relativeFrom="page">
                  <wp14:pctHeight>0</wp14:pctHeight>
                </wp14:sizeRelV>
              </wp:anchor>
            </w:drawing>
          </w:r>
        </w:p>
        <w:p w14:paraId="6EF8C916" w14:textId="77777777" w:rsidR="00356B27" w:rsidRDefault="00356B27">
          <w:pPr>
            <w:rPr>
              <w:rStyle w:val="oypena"/>
              <w:b/>
              <w:bCs/>
              <w:sz w:val="80"/>
              <w:szCs w:val="80"/>
            </w:rPr>
          </w:pPr>
        </w:p>
        <w:p w14:paraId="5947389E" w14:textId="77777777" w:rsidR="00356B27" w:rsidRDefault="00356B27">
          <w:pPr>
            <w:rPr>
              <w:rStyle w:val="oypena"/>
              <w:b/>
              <w:bCs/>
              <w:sz w:val="80"/>
              <w:szCs w:val="80"/>
            </w:rPr>
          </w:pPr>
        </w:p>
        <w:p w14:paraId="1C53E755" w14:textId="77777777" w:rsidR="00356B27" w:rsidRDefault="00356B27">
          <w:pPr>
            <w:rPr>
              <w:rStyle w:val="oypena"/>
              <w:b/>
              <w:bCs/>
              <w:sz w:val="80"/>
              <w:szCs w:val="80"/>
            </w:rPr>
          </w:pPr>
        </w:p>
        <w:p w14:paraId="59DE6ADD" w14:textId="77777777" w:rsidR="00356B27" w:rsidRDefault="00356B27">
          <w:pPr>
            <w:pStyle w:val="NoSpacing"/>
            <w:rPr>
              <w:rStyle w:val="oypena"/>
              <w:b/>
              <w:bCs/>
              <w:sz w:val="80"/>
              <w:szCs w:val="80"/>
            </w:rPr>
          </w:pPr>
        </w:p>
        <w:p w14:paraId="44B688F6" w14:textId="77777777" w:rsidR="00356B27" w:rsidRDefault="00356B27">
          <w:pPr>
            <w:spacing w:line="240" w:lineRule="auto"/>
            <w:rPr>
              <w:rStyle w:val="oypena"/>
              <w:b/>
              <w:bCs/>
              <w:color w:val="FFFFFF" w:themeColor="background1"/>
              <w:sz w:val="80"/>
              <w:szCs w:val="80"/>
            </w:rPr>
          </w:pPr>
        </w:p>
        <w:p w14:paraId="29B115B1" w14:textId="78FE3AB1" w:rsidR="00356B27" w:rsidRPr="001858EC" w:rsidRDefault="00356B27">
          <w:pPr>
            <w:spacing w:line="240" w:lineRule="auto"/>
            <w:rPr>
              <w:rStyle w:val="oypena"/>
              <w:b/>
              <w:bCs/>
              <w:color w:val="FFFFFF" w:themeColor="background1"/>
              <w:sz w:val="80"/>
              <w:szCs w:val="80"/>
            </w:rPr>
          </w:pPr>
          <w:r>
            <w:rPr>
              <w:noProof/>
            </w:rPr>
            <mc:AlternateContent>
              <mc:Choice Requires="wps">
                <w:drawing>
                  <wp:anchor distT="45720" distB="45720" distL="114300" distR="114300" simplePos="0" relativeHeight="251658240" behindDoc="0" locked="0" layoutInCell="1" allowOverlap="1" wp14:anchorId="5E888D29" wp14:editId="498E73D3">
                    <wp:simplePos x="0" y="0"/>
                    <wp:positionH relativeFrom="column">
                      <wp:posOffset>-446405</wp:posOffset>
                    </wp:positionH>
                    <wp:positionV relativeFrom="paragraph">
                      <wp:posOffset>455295</wp:posOffset>
                    </wp:positionV>
                    <wp:extent cx="5100955" cy="3679825"/>
                    <wp:effectExtent l="1270" t="0" r="3175" b="0"/>
                    <wp:wrapSquare wrapText="bothSides"/>
                    <wp:docPr id="87109880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0955" cy="36798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9C4166" w14:textId="77777777" w:rsidR="00356B27" w:rsidRPr="00575B9D" w:rsidRDefault="00356B27">
                                <w:pPr>
                                  <w:rPr>
                                    <w:rStyle w:val="oypena"/>
                                    <w:b/>
                                    <w:bCs/>
                                    <w:color w:val="D9D9D9" w:themeColor="background1" w:themeShade="D9"/>
                                    <w:sz w:val="72"/>
                                    <w:szCs w:val="72"/>
                                  </w:rPr>
                                </w:pPr>
                                <w:r w:rsidRPr="00575B9D">
                                  <w:rPr>
                                    <w:rStyle w:val="oypena"/>
                                    <w:b/>
                                    <w:bCs/>
                                    <w:color w:val="D9D9D9" w:themeColor="background1" w:themeShade="D9"/>
                                    <w:sz w:val="72"/>
                                    <w:szCs w:val="72"/>
                                  </w:rPr>
                                  <w:t>RESEARCH, BUILD, AND DEPLOY A VIRTUALISED ENTERPRISE NETWORK</w:t>
                                </w:r>
                              </w:p>
                              <w:p w14:paraId="0085C84A" w14:textId="77777777" w:rsidR="00356B27" w:rsidRPr="00112CC4" w:rsidRDefault="00356B27">
                                <w:pPr>
                                  <w:rPr>
                                    <w:rFonts w:asciiTheme="majorHAnsi" w:hAnsiTheme="majorHAnsi"/>
                                    <w:color w:val="BFBFBF" w:themeColor="background1" w:themeShade="BF"/>
                                  </w:rPr>
                                </w:pPr>
                                <w:r w:rsidRPr="00575B9D">
                                  <w:rPr>
                                    <w:rFonts w:asciiTheme="majorHAnsi" w:hAnsiTheme="majorHAnsi"/>
                                    <w:color w:val="BFBFBF" w:themeColor="background1" w:themeShade="BF"/>
                                  </w:rPr>
                                  <w:t>Network Operating Systems and Services</w:t>
                                </w:r>
                                <w:r w:rsidRPr="00112CC4">
                                  <w:rPr>
                                    <w:rFonts w:asciiTheme="majorHAnsi" w:hAnsiTheme="majorHAnsi"/>
                                    <w:color w:val="BFBFBF" w:themeColor="background1" w:themeShade="BF"/>
                                  </w:rPr>
                                  <w:t>– ACCA</w:t>
                                </w:r>
                                <w:r w:rsidRPr="00575B9D">
                                  <w:rPr>
                                    <w:rFonts w:asciiTheme="majorHAnsi" w:hAnsiTheme="majorHAnsi"/>
                                    <w:bCs/>
                                    <w:color w:val="BFBFBF" w:themeColor="background1" w:themeShade="BF"/>
                                  </w:rPr>
                                  <w:t>5023</w:t>
                                </w:r>
                              </w:p>
                              <w:p w14:paraId="27617761" w14:textId="77777777" w:rsidR="00356B27" w:rsidRPr="00575B9D" w:rsidRDefault="00356B27">
                                <w:pPr>
                                  <w:rPr>
                                    <w:rStyle w:val="oypena"/>
                                    <w:rFonts w:asciiTheme="majorHAnsi" w:hAnsiTheme="majorHAnsi"/>
                                    <w:b/>
                                    <w:bCs/>
                                    <w:color w:val="BFBFBF" w:themeColor="background1" w:themeShade="BF"/>
                                  </w:rPr>
                                </w:pPr>
                                <w:r w:rsidRPr="00112CC4">
                                  <w:rPr>
                                    <w:rFonts w:asciiTheme="majorHAnsi" w:hAnsiTheme="majorHAnsi"/>
                                    <w:b/>
                                    <w:bCs/>
                                    <w:color w:val="BFBFBF" w:themeColor="background1" w:themeShade="BF"/>
                                  </w:rPr>
                                  <w:t>Lucy Boyt - 2308345</w:t>
                                </w:r>
                              </w:p>
                              <w:p w14:paraId="612D9C6E" w14:textId="77777777" w:rsidR="00356B27" w:rsidRPr="00B92E9C" w:rsidRDefault="00356B27">
                                <w:pPr>
                                  <w:spacing w:line="240" w:lineRule="auto"/>
                                  <w:rPr>
                                    <w:rStyle w:val="oypena"/>
                                    <w:b/>
                                    <w:bCs/>
                                    <w:color w:val="D9D9D9" w:themeColor="background1" w:themeShade="D9"/>
                                    <w:sz w:val="80"/>
                                    <w:szCs w:val="80"/>
                                  </w:rPr>
                                </w:pPr>
                              </w:p>
                              <w:p w14:paraId="2DD70549" w14:textId="77777777" w:rsidR="00356B27" w:rsidRPr="00B92E9C" w:rsidRDefault="00356B27"/>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E888D29" id="_x0000_t202" coordsize="21600,21600" o:spt="202" path="m,l,21600r21600,l21600,xe">
                    <v:stroke joinstyle="miter"/>
                    <v:path gradientshapeok="t" o:connecttype="rect"/>
                  </v:shapetype>
                  <v:shape id="Text Box 1" o:spid="_x0000_s1026" type="#_x0000_t202" style="position:absolute;margin-left:-35.15pt;margin-top:35.85pt;width:401.65pt;height:289.7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" filled="f" stroked="f">
                    <v:textbox>
                      <w:txbxContent>
                        <w:p w14:paraId="379C4166" w14:textId="77777777" w:rsidR="00356B27" w:rsidRPr="00575B9D" w:rsidRDefault="00356B27">
                          <w:pPr>
                            <w:rPr>
                              <w:rStyle w:val="oypena"/>
                              <w:b/>
                              <w:bCs/>
                              <w:color w:val="D9D9D9" w:themeColor="background1" w:themeShade="D9"/>
                              <w:sz w:val="72"/>
                              <w:szCs w:val="72"/>
                            </w:rPr>
                          </w:pPr>
                          <w:r w:rsidRPr="00575B9D">
                            <w:rPr>
                              <w:rStyle w:val="oypena"/>
                              <w:b/>
                              <w:bCs/>
                              <w:color w:val="D9D9D9" w:themeColor="background1" w:themeShade="D9"/>
                              <w:sz w:val="72"/>
                              <w:szCs w:val="72"/>
                            </w:rPr>
                            <w:t>RESEARCH, BUILD, AND DEPLOY A VIRTUALISED ENTERPRISE NETWORK</w:t>
                          </w:r>
                        </w:p>
                        <w:p w14:paraId="0085C84A" w14:textId="77777777" w:rsidR="00356B27" w:rsidRPr="00112CC4" w:rsidRDefault="00356B27">
                          <w:pPr>
                            <w:rPr>
                              <w:rFonts w:asciiTheme="majorHAnsi" w:hAnsiTheme="majorHAnsi"/>
                              <w:color w:val="BFBFBF" w:themeColor="background1" w:themeShade="BF"/>
                            </w:rPr>
                          </w:pPr>
                          <w:r w:rsidRPr="00575B9D">
                            <w:rPr>
                              <w:rFonts w:asciiTheme="majorHAnsi" w:hAnsiTheme="majorHAnsi"/>
                              <w:color w:val="BFBFBF" w:themeColor="background1" w:themeShade="BF"/>
                            </w:rPr>
                            <w:t>Network Operating Systems and Services</w:t>
                          </w:r>
                          <w:r w:rsidRPr="00112CC4">
                            <w:rPr>
                              <w:rFonts w:asciiTheme="majorHAnsi" w:hAnsiTheme="majorHAnsi"/>
                              <w:color w:val="BFBFBF" w:themeColor="background1" w:themeShade="BF"/>
                            </w:rPr>
                            <w:t>– ACCA</w:t>
                          </w:r>
                          <w:r w:rsidRPr="00575B9D">
                            <w:rPr>
                              <w:rFonts w:asciiTheme="majorHAnsi" w:hAnsiTheme="majorHAnsi"/>
                              <w:bCs/>
                              <w:color w:val="BFBFBF" w:themeColor="background1" w:themeShade="BF"/>
                            </w:rPr>
                            <w:t>5023</w:t>
                          </w:r>
                        </w:p>
                        <w:p w14:paraId="27617761" w14:textId="77777777" w:rsidR="00356B27" w:rsidRPr="00575B9D" w:rsidRDefault="00356B27">
                          <w:pPr>
                            <w:rPr>
                              <w:rStyle w:val="oypena"/>
                              <w:rFonts w:asciiTheme="majorHAnsi" w:hAnsiTheme="majorHAnsi"/>
                              <w:b/>
                              <w:bCs/>
                              <w:color w:val="BFBFBF" w:themeColor="background1" w:themeShade="BF"/>
                            </w:rPr>
                          </w:pPr>
                          <w:r w:rsidRPr="00112CC4">
                            <w:rPr>
                              <w:rFonts w:asciiTheme="majorHAnsi" w:hAnsiTheme="majorHAnsi"/>
                              <w:b/>
                              <w:bCs/>
                              <w:color w:val="BFBFBF" w:themeColor="background1" w:themeShade="BF"/>
                            </w:rPr>
                            <w:t>Lucy Boyt - 2308345</w:t>
                          </w:r>
                        </w:p>
                        <w:p w14:paraId="612D9C6E" w14:textId="77777777" w:rsidR="00356B27" w:rsidRPr="00B92E9C" w:rsidRDefault="00356B27">
                          <w:pPr>
                            <w:spacing w:line="240" w:lineRule="auto"/>
                            <w:rPr>
                              <w:rStyle w:val="oypena"/>
                              <w:b/>
                              <w:bCs/>
                              <w:color w:val="D9D9D9" w:themeColor="background1" w:themeShade="D9"/>
                              <w:sz w:val="80"/>
                              <w:szCs w:val="80"/>
                            </w:rPr>
                          </w:pPr>
                        </w:p>
                        <w:p w14:paraId="2DD70549" w14:textId="77777777" w:rsidR="00356B27" w:rsidRPr="00B92E9C" w:rsidRDefault="00356B27"/>
                      </w:txbxContent>
                    </v:textbox>
                    <w10:wrap type="square"/>
                  </v:shape>
                </w:pict>
              </mc:Fallback>
            </mc:AlternateContent>
          </w:r>
        </w:p>
        <w:p w14:paraId="0999F65B" w14:textId="77777777" w:rsidR="00356B27" w:rsidRDefault="00356B27"/>
        <w:p w14:paraId="7E1E7A70" w14:textId="4C1E9EB9" w:rsidR="00356B27" w:rsidRDefault="00356B27">
          <w:r>
            <w:br w:type="page"/>
          </w:r>
        </w:p>
      </w:sdtContent>
    </w:sdt>
    <w:sdt>
      <w:sdtPr>
        <w:rPr>
          <w:rFonts w:asciiTheme="minorHAnsi" w:eastAsiaTheme="minorHAnsi" w:hAnsiTheme="minorHAnsi" w:cstheme="minorBidi"/>
          <w:color w:val="auto"/>
          <w:kern w:val="2"/>
          <w:sz w:val="24"/>
          <w:szCs w:val="24"/>
          <w:lang w:val="en-GB"/>
          <w14:ligatures w14:val="standardContextual"/>
        </w:rPr>
        <w:id w:val="-537504805"/>
        <w:docPartObj>
          <w:docPartGallery w:val="Table of Contents"/>
          <w:docPartUnique/>
        </w:docPartObj>
      </w:sdtPr>
      <w:sdtEndPr>
        <w:rPr>
          <w:b/>
          <w:bCs/>
          <w:noProof/>
        </w:rPr>
      </w:sdtEndPr>
      <w:sdtContent>
        <w:p w14:paraId="77582E40" w14:textId="1C3D1FDB" w:rsidR="00356B27" w:rsidRDefault="00356B27">
          <w:pPr>
            <w:pStyle w:val="TOCHeading"/>
          </w:pPr>
          <w:r>
            <w:t>Contents</w:t>
          </w:r>
        </w:p>
        <w:p w14:paraId="5C12D0B4" w14:textId="03C82483" w:rsidR="009A47A5" w:rsidRDefault="00356B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178418" w:history="1">
            <w:r w:rsidR="009A47A5" w:rsidRPr="00DF1D64">
              <w:rPr>
                <w:rStyle w:val="Hyperlink"/>
                <w:noProof/>
              </w:rPr>
              <w:t>Task 1 – Research</w:t>
            </w:r>
            <w:r w:rsidR="009A47A5">
              <w:rPr>
                <w:noProof/>
                <w:webHidden/>
              </w:rPr>
              <w:tab/>
            </w:r>
            <w:r w:rsidR="009A47A5">
              <w:rPr>
                <w:noProof/>
                <w:webHidden/>
              </w:rPr>
              <w:fldChar w:fldCharType="begin"/>
            </w:r>
            <w:r w:rsidR="009A47A5">
              <w:rPr>
                <w:noProof/>
                <w:webHidden/>
              </w:rPr>
              <w:instrText xml:space="preserve"> PAGEREF _Toc223178418 \h </w:instrText>
            </w:r>
            <w:r w:rsidR="009A47A5">
              <w:rPr>
                <w:noProof/>
                <w:webHidden/>
              </w:rPr>
            </w:r>
            <w:r w:rsidR="009A47A5">
              <w:rPr>
                <w:noProof/>
                <w:webHidden/>
              </w:rPr>
              <w:fldChar w:fldCharType="separate"/>
            </w:r>
            <w:r w:rsidR="009A47A5">
              <w:rPr>
                <w:noProof/>
                <w:webHidden/>
              </w:rPr>
              <w:t>2</w:t>
            </w:r>
            <w:r w:rsidR="009A47A5">
              <w:rPr>
                <w:noProof/>
                <w:webHidden/>
              </w:rPr>
              <w:fldChar w:fldCharType="end"/>
            </w:r>
          </w:hyperlink>
        </w:p>
        <w:p w14:paraId="58DD7284" w14:textId="5A2FD6D2" w:rsidR="009A47A5" w:rsidRDefault="009A47A5">
          <w:pPr>
            <w:pStyle w:val="TOC2"/>
            <w:tabs>
              <w:tab w:val="right" w:leader="dot" w:pos="9016"/>
            </w:tabs>
            <w:rPr>
              <w:rFonts w:eastAsiaTheme="minorEastAsia"/>
              <w:noProof/>
              <w:lang w:eastAsia="en-GB"/>
            </w:rPr>
          </w:pPr>
          <w:hyperlink w:anchor="_Toc223178419" w:history="1">
            <w:r w:rsidRPr="00DF1D64">
              <w:rPr>
                <w:rStyle w:val="Hyperlink"/>
                <w:noProof/>
              </w:rPr>
              <w:t>Hypervisor</w:t>
            </w:r>
            <w:r>
              <w:rPr>
                <w:noProof/>
                <w:webHidden/>
              </w:rPr>
              <w:tab/>
            </w:r>
            <w:r>
              <w:rPr>
                <w:noProof/>
                <w:webHidden/>
              </w:rPr>
              <w:fldChar w:fldCharType="begin"/>
            </w:r>
            <w:r>
              <w:rPr>
                <w:noProof/>
                <w:webHidden/>
              </w:rPr>
              <w:instrText xml:space="preserve"> PAGEREF _Toc223178419 \h </w:instrText>
            </w:r>
            <w:r>
              <w:rPr>
                <w:noProof/>
                <w:webHidden/>
              </w:rPr>
            </w:r>
            <w:r>
              <w:rPr>
                <w:noProof/>
                <w:webHidden/>
              </w:rPr>
              <w:fldChar w:fldCharType="separate"/>
            </w:r>
            <w:r>
              <w:rPr>
                <w:noProof/>
                <w:webHidden/>
              </w:rPr>
              <w:t>2</w:t>
            </w:r>
            <w:r>
              <w:rPr>
                <w:noProof/>
                <w:webHidden/>
              </w:rPr>
              <w:fldChar w:fldCharType="end"/>
            </w:r>
          </w:hyperlink>
        </w:p>
        <w:p w14:paraId="427F05B9" w14:textId="58E1B3CA" w:rsidR="009A47A5" w:rsidRDefault="009A47A5">
          <w:pPr>
            <w:pStyle w:val="TOC2"/>
            <w:tabs>
              <w:tab w:val="right" w:leader="dot" w:pos="9016"/>
            </w:tabs>
            <w:rPr>
              <w:rFonts w:eastAsiaTheme="minorEastAsia"/>
              <w:noProof/>
              <w:lang w:eastAsia="en-GB"/>
            </w:rPr>
          </w:pPr>
          <w:hyperlink w:anchor="_Toc223178420" w:history="1">
            <w:r w:rsidRPr="00DF1D64">
              <w:rPr>
                <w:rStyle w:val="Hyperlink"/>
                <w:noProof/>
              </w:rPr>
              <w:t>IP Addressing</w:t>
            </w:r>
            <w:r>
              <w:rPr>
                <w:noProof/>
                <w:webHidden/>
              </w:rPr>
              <w:tab/>
            </w:r>
            <w:r>
              <w:rPr>
                <w:noProof/>
                <w:webHidden/>
              </w:rPr>
              <w:fldChar w:fldCharType="begin"/>
            </w:r>
            <w:r>
              <w:rPr>
                <w:noProof/>
                <w:webHidden/>
              </w:rPr>
              <w:instrText xml:space="preserve"> PAGEREF _Toc223178420 \h </w:instrText>
            </w:r>
            <w:r>
              <w:rPr>
                <w:noProof/>
                <w:webHidden/>
              </w:rPr>
            </w:r>
            <w:r>
              <w:rPr>
                <w:noProof/>
                <w:webHidden/>
              </w:rPr>
              <w:fldChar w:fldCharType="separate"/>
            </w:r>
            <w:r>
              <w:rPr>
                <w:noProof/>
                <w:webHidden/>
              </w:rPr>
              <w:t>3</w:t>
            </w:r>
            <w:r>
              <w:rPr>
                <w:noProof/>
                <w:webHidden/>
              </w:rPr>
              <w:fldChar w:fldCharType="end"/>
            </w:r>
          </w:hyperlink>
        </w:p>
        <w:p w14:paraId="1E0B66E5" w14:textId="5845E3E9" w:rsidR="009A47A5" w:rsidRDefault="009A47A5">
          <w:pPr>
            <w:pStyle w:val="TOC2"/>
            <w:tabs>
              <w:tab w:val="right" w:leader="dot" w:pos="9016"/>
            </w:tabs>
            <w:rPr>
              <w:rFonts w:eastAsiaTheme="minorEastAsia"/>
              <w:noProof/>
              <w:lang w:eastAsia="en-GB"/>
            </w:rPr>
          </w:pPr>
          <w:hyperlink w:anchor="_Toc223178421" w:history="1">
            <w:r w:rsidRPr="00DF1D64">
              <w:rPr>
                <w:rStyle w:val="Hyperlink"/>
                <w:noProof/>
              </w:rPr>
              <w:t>Routing</w:t>
            </w:r>
            <w:r>
              <w:rPr>
                <w:noProof/>
                <w:webHidden/>
              </w:rPr>
              <w:tab/>
            </w:r>
            <w:r>
              <w:rPr>
                <w:noProof/>
                <w:webHidden/>
              </w:rPr>
              <w:fldChar w:fldCharType="begin"/>
            </w:r>
            <w:r>
              <w:rPr>
                <w:noProof/>
                <w:webHidden/>
              </w:rPr>
              <w:instrText xml:space="preserve"> PAGEREF _Toc223178421 \h </w:instrText>
            </w:r>
            <w:r>
              <w:rPr>
                <w:noProof/>
                <w:webHidden/>
              </w:rPr>
            </w:r>
            <w:r>
              <w:rPr>
                <w:noProof/>
                <w:webHidden/>
              </w:rPr>
              <w:fldChar w:fldCharType="separate"/>
            </w:r>
            <w:r>
              <w:rPr>
                <w:noProof/>
                <w:webHidden/>
              </w:rPr>
              <w:t>5</w:t>
            </w:r>
            <w:r>
              <w:rPr>
                <w:noProof/>
                <w:webHidden/>
              </w:rPr>
              <w:fldChar w:fldCharType="end"/>
            </w:r>
          </w:hyperlink>
        </w:p>
        <w:p w14:paraId="36772D1E" w14:textId="5A942CDA" w:rsidR="009A47A5" w:rsidRDefault="009A47A5">
          <w:pPr>
            <w:pStyle w:val="TOC2"/>
            <w:tabs>
              <w:tab w:val="right" w:leader="dot" w:pos="9016"/>
            </w:tabs>
            <w:rPr>
              <w:rFonts w:eastAsiaTheme="minorEastAsia"/>
              <w:noProof/>
              <w:lang w:eastAsia="en-GB"/>
            </w:rPr>
          </w:pPr>
          <w:hyperlink w:anchor="_Toc223178422" w:history="1">
            <w:r w:rsidRPr="00DF1D64">
              <w:rPr>
                <w:rStyle w:val="Hyperlink"/>
                <w:noProof/>
              </w:rPr>
              <w:t>Network Services</w:t>
            </w:r>
            <w:r>
              <w:rPr>
                <w:noProof/>
                <w:webHidden/>
              </w:rPr>
              <w:tab/>
            </w:r>
            <w:r>
              <w:rPr>
                <w:noProof/>
                <w:webHidden/>
              </w:rPr>
              <w:fldChar w:fldCharType="begin"/>
            </w:r>
            <w:r>
              <w:rPr>
                <w:noProof/>
                <w:webHidden/>
              </w:rPr>
              <w:instrText xml:space="preserve"> PAGEREF _Toc223178422 \h </w:instrText>
            </w:r>
            <w:r>
              <w:rPr>
                <w:noProof/>
                <w:webHidden/>
              </w:rPr>
            </w:r>
            <w:r>
              <w:rPr>
                <w:noProof/>
                <w:webHidden/>
              </w:rPr>
              <w:fldChar w:fldCharType="separate"/>
            </w:r>
            <w:r>
              <w:rPr>
                <w:noProof/>
                <w:webHidden/>
              </w:rPr>
              <w:t>6</w:t>
            </w:r>
            <w:r>
              <w:rPr>
                <w:noProof/>
                <w:webHidden/>
              </w:rPr>
              <w:fldChar w:fldCharType="end"/>
            </w:r>
          </w:hyperlink>
        </w:p>
        <w:p w14:paraId="150AAE25" w14:textId="13674519" w:rsidR="009A47A5" w:rsidRDefault="009A47A5">
          <w:pPr>
            <w:pStyle w:val="TOC1"/>
            <w:tabs>
              <w:tab w:val="right" w:leader="dot" w:pos="9016"/>
            </w:tabs>
            <w:rPr>
              <w:rFonts w:eastAsiaTheme="minorEastAsia"/>
              <w:noProof/>
              <w:lang w:eastAsia="en-GB"/>
            </w:rPr>
          </w:pPr>
          <w:hyperlink w:anchor="_Toc223178423" w:history="1">
            <w:r w:rsidRPr="00DF1D64">
              <w:rPr>
                <w:rStyle w:val="Hyperlink"/>
                <w:noProof/>
              </w:rPr>
              <w:t>Task 2 – Technical Documentation</w:t>
            </w:r>
            <w:r>
              <w:rPr>
                <w:noProof/>
                <w:webHidden/>
              </w:rPr>
              <w:tab/>
            </w:r>
            <w:r>
              <w:rPr>
                <w:noProof/>
                <w:webHidden/>
              </w:rPr>
              <w:fldChar w:fldCharType="begin"/>
            </w:r>
            <w:r>
              <w:rPr>
                <w:noProof/>
                <w:webHidden/>
              </w:rPr>
              <w:instrText xml:space="preserve"> PAGEREF _Toc223178423 \h </w:instrText>
            </w:r>
            <w:r>
              <w:rPr>
                <w:noProof/>
                <w:webHidden/>
              </w:rPr>
            </w:r>
            <w:r>
              <w:rPr>
                <w:noProof/>
                <w:webHidden/>
              </w:rPr>
              <w:fldChar w:fldCharType="separate"/>
            </w:r>
            <w:r>
              <w:rPr>
                <w:noProof/>
                <w:webHidden/>
              </w:rPr>
              <w:t>7</w:t>
            </w:r>
            <w:r>
              <w:rPr>
                <w:noProof/>
                <w:webHidden/>
              </w:rPr>
              <w:fldChar w:fldCharType="end"/>
            </w:r>
          </w:hyperlink>
        </w:p>
        <w:p w14:paraId="55C7778A" w14:textId="59A5B8BD" w:rsidR="009A47A5" w:rsidRDefault="009A47A5">
          <w:pPr>
            <w:pStyle w:val="TOC3"/>
            <w:tabs>
              <w:tab w:val="right" w:leader="dot" w:pos="9016"/>
            </w:tabs>
            <w:rPr>
              <w:rFonts w:eastAsiaTheme="minorEastAsia"/>
              <w:noProof/>
              <w:lang w:eastAsia="en-GB"/>
            </w:rPr>
          </w:pPr>
          <w:hyperlink w:anchor="_Toc223178424" w:history="1">
            <w:r w:rsidRPr="00DF1D64">
              <w:rPr>
                <w:rStyle w:val="Hyperlink"/>
                <w:noProof/>
              </w:rPr>
              <w:t>2.1 – Hypervisor</w:t>
            </w:r>
            <w:r>
              <w:rPr>
                <w:noProof/>
                <w:webHidden/>
              </w:rPr>
              <w:tab/>
            </w:r>
            <w:r>
              <w:rPr>
                <w:noProof/>
                <w:webHidden/>
              </w:rPr>
              <w:fldChar w:fldCharType="begin"/>
            </w:r>
            <w:r>
              <w:rPr>
                <w:noProof/>
                <w:webHidden/>
              </w:rPr>
              <w:instrText xml:space="preserve"> PAGEREF _Toc223178424 \h </w:instrText>
            </w:r>
            <w:r>
              <w:rPr>
                <w:noProof/>
                <w:webHidden/>
              </w:rPr>
            </w:r>
            <w:r>
              <w:rPr>
                <w:noProof/>
                <w:webHidden/>
              </w:rPr>
              <w:fldChar w:fldCharType="separate"/>
            </w:r>
            <w:r>
              <w:rPr>
                <w:noProof/>
                <w:webHidden/>
              </w:rPr>
              <w:t>7</w:t>
            </w:r>
            <w:r>
              <w:rPr>
                <w:noProof/>
                <w:webHidden/>
              </w:rPr>
              <w:fldChar w:fldCharType="end"/>
            </w:r>
          </w:hyperlink>
        </w:p>
        <w:p w14:paraId="6041C884" w14:textId="198CB46F" w:rsidR="009A47A5" w:rsidRDefault="009A47A5">
          <w:pPr>
            <w:pStyle w:val="TOC3"/>
            <w:tabs>
              <w:tab w:val="right" w:leader="dot" w:pos="9016"/>
            </w:tabs>
            <w:rPr>
              <w:rFonts w:eastAsiaTheme="minorEastAsia"/>
              <w:noProof/>
              <w:lang w:eastAsia="en-GB"/>
            </w:rPr>
          </w:pPr>
          <w:hyperlink w:anchor="_Toc223178425" w:history="1">
            <w:r w:rsidRPr="00DF1D64">
              <w:rPr>
                <w:rStyle w:val="Hyperlink"/>
                <w:noProof/>
              </w:rPr>
              <w:t>2.2 – Download and Setup</w:t>
            </w:r>
            <w:r>
              <w:rPr>
                <w:noProof/>
                <w:webHidden/>
              </w:rPr>
              <w:tab/>
            </w:r>
            <w:r>
              <w:rPr>
                <w:noProof/>
                <w:webHidden/>
              </w:rPr>
              <w:fldChar w:fldCharType="begin"/>
            </w:r>
            <w:r>
              <w:rPr>
                <w:noProof/>
                <w:webHidden/>
              </w:rPr>
              <w:instrText xml:space="preserve"> PAGEREF _Toc223178425 \h </w:instrText>
            </w:r>
            <w:r>
              <w:rPr>
                <w:noProof/>
                <w:webHidden/>
              </w:rPr>
            </w:r>
            <w:r>
              <w:rPr>
                <w:noProof/>
                <w:webHidden/>
              </w:rPr>
              <w:fldChar w:fldCharType="separate"/>
            </w:r>
            <w:r>
              <w:rPr>
                <w:noProof/>
                <w:webHidden/>
              </w:rPr>
              <w:t>7</w:t>
            </w:r>
            <w:r>
              <w:rPr>
                <w:noProof/>
                <w:webHidden/>
              </w:rPr>
              <w:fldChar w:fldCharType="end"/>
            </w:r>
          </w:hyperlink>
        </w:p>
        <w:p w14:paraId="56B6528F" w14:textId="0CF9B1B3" w:rsidR="009A47A5" w:rsidRDefault="009A47A5">
          <w:pPr>
            <w:pStyle w:val="TOC3"/>
            <w:tabs>
              <w:tab w:val="right" w:leader="dot" w:pos="9016"/>
            </w:tabs>
            <w:rPr>
              <w:rFonts w:eastAsiaTheme="minorEastAsia"/>
              <w:noProof/>
              <w:lang w:eastAsia="en-GB"/>
            </w:rPr>
          </w:pPr>
          <w:hyperlink w:anchor="_Toc223178426" w:history="1">
            <w:r w:rsidRPr="00DF1D64">
              <w:rPr>
                <w:rStyle w:val="Hyperlink"/>
                <w:noProof/>
              </w:rPr>
              <w:t>2.3 – IP addressing</w:t>
            </w:r>
            <w:r>
              <w:rPr>
                <w:noProof/>
                <w:webHidden/>
              </w:rPr>
              <w:tab/>
            </w:r>
            <w:r>
              <w:rPr>
                <w:noProof/>
                <w:webHidden/>
              </w:rPr>
              <w:fldChar w:fldCharType="begin"/>
            </w:r>
            <w:r>
              <w:rPr>
                <w:noProof/>
                <w:webHidden/>
              </w:rPr>
              <w:instrText xml:space="preserve"> PAGEREF _Toc223178426 \h </w:instrText>
            </w:r>
            <w:r>
              <w:rPr>
                <w:noProof/>
                <w:webHidden/>
              </w:rPr>
            </w:r>
            <w:r>
              <w:rPr>
                <w:noProof/>
                <w:webHidden/>
              </w:rPr>
              <w:fldChar w:fldCharType="separate"/>
            </w:r>
            <w:r>
              <w:rPr>
                <w:noProof/>
                <w:webHidden/>
              </w:rPr>
              <w:t>10</w:t>
            </w:r>
            <w:r>
              <w:rPr>
                <w:noProof/>
                <w:webHidden/>
              </w:rPr>
              <w:fldChar w:fldCharType="end"/>
            </w:r>
          </w:hyperlink>
        </w:p>
        <w:p w14:paraId="2B8A134A" w14:textId="6C0A99B0" w:rsidR="009A47A5" w:rsidRDefault="009A47A5">
          <w:pPr>
            <w:pStyle w:val="TOC3"/>
            <w:tabs>
              <w:tab w:val="right" w:leader="dot" w:pos="9016"/>
            </w:tabs>
            <w:rPr>
              <w:rFonts w:eastAsiaTheme="minorEastAsia"/>
              <w:noProof/>
              <w:lang w:eastAsia="en-GB"/>
            </w:rPr>
          </w:pPr>
          <w:hyperlink w:anchor="_Toc223178427" w:history="1">
            <w:r w:rsidRPr="00DF1D64">
              <w:rPr>
                <w:rStyle w:val="Hyperlink"/>
                <w:noProof/>
              </w:rPr>
              <w:t>2.4 – Testing</w:t>
            </w:r>
            <w:r>
              <w:rPr>
                <w:noProof/>
                <w:webHidden/>
              </w:rPr>
              <w:tab/>
            </w:r>
            <w:r>
              <w:rPr>
                <w:noProof/>
                <w:webHidden/>
              </w:rPr>
              <w:fldChar w:fldCharType="begin"/>
            </w:r>
            <w:r>
              <w:rPr>
                <w:noProof/>
                <w:webHidden/>
              </w:rPr>
              <w:instrText xml:space="preserve"> PAGEREF _Toc223178427 \h </w:instrText>
            </w:r>
            <w:r>
              <w:rPr>
                <w:noProof/>
                <w:webHidden/>
              </w:rPr>
            </w:r>
            <w:r>
              <w:rPr>
                <w:noProof/>
                <w:webHidden/>
              </w:rPr>
              <w:fldChar w:fldCharType="separate"/>
            </w:r>
            <w:r>
              <w:rPr>
                <w:noProof/>
                <w:webHidden/>
              </w:rPr>
              <w:t>12</w:t>
            </w:r>
            <w:r>
              <w:rPr>
                <w:noProof/>
                <w:webHidden/>
              </w:rPr>
              <w:fldChar w:fldCharType="end"/>
            </w:r>
          </w:hyperlink>
        </w:p>
        <w:p w14:paraId="6B12C177" w14:textId="1F65B223" w:rsidR="009A47A5" w:rsidRDefault="009A47A5">
          <w:pPr>
            <w:pStyle w:val="TOC1"/>
            <w:tabs>
              <w:tab w:val="right" w:leader="dot" w:pos="9016"/>
            </w:tabs>
            <w:rPr>
              <w:rFonts w:eastAsiaTheme="minorEastAsia"/>
              <w:noProof/>
              <w:lang w:eastAsia="en-GB"/>
            </w:rPr>
          </w:pPr>
          <w:hyperlink w:anchor="_Toc223178428" w:history="1">
            <w:r w:rsidRPr="00DF1D64">
              <w:rPr>
                <w:rStyle w:val="Hyperlink"/>
                <w:noProof/>
              </w:rPr>
              <w:t>Task 3 – Reflection</w:t>
            </w:r>
            <w:r>
              <w:rPr>
                <w:noProof/>
                <w:webHidden/>
              </w:rPr>
              <w:tab/>
            </w:r>
            <w:r>
              <w:rPr>
                <w:noProof/>
                <w:webHidden/>
              </w:rPr>
              <w:fldChar w:fldCharType="begin"/>
            </w:r>
            <w:r>
              <w:rPr>
                <w:noProof/>
                <w:webHidden/>
              </w:rPr>
              <w:instrText xml:space="preserve"> PAGEREF _Toc223178428 \h </w:instrText>
            </w:r>
            <w:r>
              <w:rPr>
                <w:noProof/>
                <w:webHidden/>
              </w:rPr>
            </w:r>
            <w:r>
              <w:rPr>
                <w:noProof/>
                <w:webHidden/>
              </w:rPr>
              <w:fldChar w:fldCharType="separate"/>
            </w:r>
            <w:r>
              <w:rPr>
                <w:noProof/>
                <w:webHidden/>
              </w:rPr>
              <w:t>16</w:t>
            </w:r>
            <w:r>
              <w:rPr>
                <w:noProof/>
                <w:webHidden/>
              </w:rPr>
              <w:fldChar w:fldCharType="end"/>
            </w:r>
          </w:hyperlink>
        </w:p>
        <w:p w14:paraId="4994EC4A" w14:textId="265737FD" w:rsidR="009A47A5" w:rsidRDefault="009A47A5">
          <w:pPr>
            <w:pStyle w:val="TOC2"/>
            <w:tabs>
              <w:tab w:val="right" w:leader="dot" w:pos="9016"/>
            </w:tabs>
            <w:rPr>
              <w:rFonts w:eastAsiaTheme="minorEastAsia"/>
              <w:noProof/>
              <w:lang w:eastAsia="en-GB"/>
            </w:rPr>
          </w:pPr>
          <w:hyperlink w:anchor="_Toc223178429" w:history="1">
            <w:r w:rsidRPr="00DF1D64">
              <w:rPr>
                <w:rStyle w:val="Hyperlink"/>
                <w:noProof/>
              </w:rPr>
              <w:t>References:</w:t>
            </w:r>
            <w:r>
              <w:rPr>
                <w:noProof/>
                <w:webHidden/>
              </w:rPr>
              <w:tab/>
            </w:r>
            <w:r>
              <w:rPr>
                <w:noProof/>
                <w:webHidden/>
              </w:rPr>
              <w:fldChar w:fldCharType="begin"/>
            </w:r>
            <w:r>
              <w:rPr>
                <w:noProof/>
                <w:webHidden/>
              </w:rPr>
              <w:instrText xml:space="preserve"> PAGEREF _Toc223178429 \h </w:instrText>
            </w:r>
            <w:r>
              <w:rPr>
                <w:noProof/>
                <w:webHidden/>
              </w:rPr>
            </w:r>
            <w:r>
              <w:rPr>
                <w:noProof/>
                <w:webHidden/>
              </w:rPr>
              <w:fldChar w:fldCharType="separate"/>
            </w:r>
            <w:r>
              <w:rPr>
                <w:noProof/>
                <w:webHidden/>
              </w:rPr>
              <w:t>18</w:t>
            </w:r>
            <w:r>
              <w:rPr>
                <w:noProof/>
                <w:webHidden/>
              </w:rPr>
              <w:fldChar w:fldCharType="end"/>
            </w:r>
          </w:hyperlink>
        </w:p>
        <w:p w14:paraId="7139A8AC" w14:textId="09BBFECB" w:rsidR="009A47A5" w:rsidRDefault="009A47A5">
          <w:pPr>
            <w:pStyle w:val="TOC2"/>
            <w:tabs>
              <w:tab w:val="right" w:leader="dot" w:pos="9016"/>
            </w:tabs>
            <w:rPr>
              <w:rFonts w:eastAsiaTheme="minorEastAsia"/>
              <w:noProof/>
              <w:lang w:eastAsia="en-GB"/>
            </w:rPr>
          </w:pPr>
          <w:hyperlink w:anchor="_Toc223178430" w:history="1">
            <w:r w:rsidRPr="00DF1D64">
              <w:rPr>
                <w:rStyle w:val="Hyperlink"/>
                <w:noProof/>
              </w:rPr>
              <w:t>Appendix</w:t>
            </w:r>
            <w:r>
              <w:rPr>
                <w:noProof/>
                <w:webHidden/>
              </w:rPr>
              <w:tab/>
            </w:r>
            <w:r>
              <w:rPr>
                <w:noProof/>
                <w:webHidden/>
              </w:rPr>
              <w:fldChar w:fldCharType="begin"/>
            </w:r>
            <w:r>
              <w:rPr>
                <w:noProof/>
                <w:webHidden/>
              </w:rPr>
              <w:instrText xml:space="preserve"> PAGEREF _Toc223178430 \h </w:instrText>
            </w:r>
            <w:r>
              <w:rPr>
                <w:noProof/>
                <w:webHidden/>
              </w:rPr>
            </w:r>
            <w:r>
              <w:rPr>
                <w:noProof/>
                <w:webHidden/>
              </w:rPr>
              <w:fldChar w:fldCharType="separate"/>
            </w:r>
            <w:r>
              <w:rPr>
                <w:noProof/>
                <w:webHidden/>
              </w:rPr>
              <w:t>19</w:t>
            </w:r>
            <w:r>
              <w:rPr>
                <w:noProof/>
                <w:webHidden/>
              </w:rPr>
              <w:fldChar w:fldCharType="end"/>
            </w:r>
          </w:hyperlink>
        </w:p>
        <w:p w14:paraId="0CF356BF" w14:textId="4C08CDDD" w:rsidR="00356B27" w:rsidRDefault="00356B27">
          <w:r>
            <w:rPr>
              <w:b/>
              <w:bCs/>
              <w:noProof/>
            </w:rPr>
            <w:fldChar w:fldCharType="end"/>
          </w:r>
        </w:p>
      </w:sdtContent>
    </w:sdt>
    <w:p w14:paraId="62325DAB" w14:textId="190F99C0" w:rsidR="00356B27" w:rsidRDefault="00356B27">
      <w:r>
        <w:br w:type="page"/>
      </w:r>
    </w:p>
    <w:p w14:paraId="068A1E0A" w14:textId="4A179542" w:rsidR="00CF24DB" w:rsidRDefault="00356B27" w:rsidP="00356B27">
      <w:pPr>
        <w:pStyle w:val="Heading1"/>
      </w:pPr>
      <w:bookmarkStart w:id="0" w:name="_Toc223178418"/>
      <w:r>
        <w:lastRenderedPageBreak/>
        <w:t>Task 1 – Research</w:t>
      </w:r>
      <w:bookmarkEnd w:id="0"/>
    </w:p>
    <w:p w14:paraId="6DDDD5DE" w14:textId="73FE9158" w:rsidR="00356B27" w:rsidRDefault="00356B27" w:rsidP="00356B27">
      <w:pPr>
        <w:pStyle w:val="Heading2"/>
      </w:pPr>
      <w:bookmarkStart w:id="1" w:name="_Toc223178419"/>
      <w:r>
        <w:t>Hypervisor</w:t>
      </w:r>
      <w:bookmarkEnd w:id="1"/>
      <w:r>
        <w:t xml:space="preserve"> </w:t>
      </w:r>
    </w:p>
    <w:p w14:paraId="33B07FCE" w14:textId="3F527FFA" w:rsidR="006A30EE" w:rsidRDefault="00921445" w:rsidP="00A70C26">
      <w:pPr>
        <w:rPr>
          <w:noProof/>
          <w:lang w:eastAsia="en-GB"/>
        </w:rPr>
      </w:pPr>
      <w:r>
        <w:rPr>
          <w:noProof/>
          <w:lang w:eastAsia="en-GB"/>
        </w:rPr>
        <w:t>Hypervisors are commonly classified into Type 1 and Type 2 architectures, each offering different advantages depending on its intended use. Type 1 run directly on physical hardware without</w:t>
      </w:r>
      <w:r w:rsidR="0037540C">
        <w:rPr>
          <w:noProof/>
          <w:lang w:eastAsia="en-GB"/>
        </w:rPr>
        <w:t xml:space="preserve"> relying on a host operating system, which reduces overhead and enhances security by minimising the attack surface</w:t>
      </w:r>
      <w:r w:rsidR="00F8508F">
        <w:rPr>
          <w:noProof/>
          <w:lang w:eastAsia="en-GB"/>
        </w:rPr>
        <w:t xml:space="preserve"> </w:t>
      </w:r>
      <w:r>
        <w:rPr>
          <w:noProof/>
          <w:lang w:eastAsia="en-GB"/>
        </w:rPr>
        <w:t xml:space="preserve">[1]. They are widely used in enterprise and data centre environments where scalability and resilience are critical [2]. These benefits come at a cost of increased hardware requirements, dedicated infrastructure and higher setup complexity, which can be disproportionate for small or constrained deployments [3]. </w:t>
      </w:r>
    </w:p>
    <w:p w14:paraId="72D64A52" w14:textId="77777777" w:rsidR="004F38DD" w:rsidRDefault="004F38DD" w:rsidP="00AB4606">
      <w:pPr>
        <w:jc w:val="center"/>
        <w:rPr>
          <w:noProof/>
        </w:rPr>
      </w:pPr>
    </w:p>
    <w:p w14:paraId="4875CB57" w14:textId="2231FD7C" w:rsidR="006A30EE" w:rsidRDefault="004F38DD" w:rsidP="00AB4606">
      <w:pPr>
        <w:jc w:val="center"/>
      </w:pPr>
      <w:r>
        <w:rPr>
          <w:noProof/>
        </w:rPr>
        <w:drawing>
          <wp:inline distT="0" distB="0" distL="0" distR="0" wp14:anchorId="6DA96480" wp14:editId="621DE341">
            <wp:extent cx="5188585" cy="2941516"/>
            <wp:effectExtent l="0" t="0" r="0" b="0"/>
            <wp:docPr id="6968244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546" t="7133" r="4899" b="7296"/>
                    <a:stretch>
                      <a:fillRect/>
                    </a:stretch>
                  </pic:blipFill>
                  <pic:spPr bwMode="auto">
                    <a:xfrm>
                      <a:off x="0" y="0"/>
                      <a:ext cx="5190068" cy="2942357"/>
                    </a:xfrm>
                    <a:prstGeom prst="rect">
                      <a:avLst/>
                    </a:prstGeom>
                    <a:noFill/>
                    <a:ln>
                      <a:noFill/>
                    </a:ln>
                    <a:extLst>
                      <a:ext uri="{53640926-AAD7-44D8-BBD7-CCE9431645EC}">
                        <a14:shadowObscured xmlns:a14="http://schemas.microsoft.com/office/drawing/2010/main"/>
                      </a:ext>
                    </a:extLst>
                  </pic:spPr>
                </pic:pic>
              </a:graphicData>
            </a:graphic>
          </wp:inline>
        </w:drawing>
      </w:r>
    </w:p>
    <w:p w14:paraId="149DFF39" w14:textId="208711F5" w:rsidR="006A30EE" w:rsidRDefault="006A30EE" w:rsidP="00A70C26">
      <w:pPr>
        <w:pStyle w:val="Caption"/>
        <w:jc w:val="center"/>
      </w:pPr>
      <w:r>
        <w:t xml:space="preserve">Figure </w:t>
      </w:r>
      <w:fldSimple w:instr=" SEQ Figure \* ARABIC ">
        <w:r w:rsidR="00367988">
          <w:rPr>
            <w:noProof/>
          </w:rPr>
          <w:t>1</w:t>
        </w:r>
      </w:fldSimple>
      <w:r>
        <w:t xml:space="preserve"> </w:t>
      </w:r>
      <w:r w:rsidR="00DC6AB8">
        <w:t>–</w:t>
      </w:r>
      <w:r>
        <w:t xml:space="preserve"> Type</w:t>
      </w:r>
      <w:r w:rsidR="00DC6AB8">
        <w:t>-</w:t>
      </w:r>
      <w:r>
        <w:t>1 vs Type</w:t>
      </w:r>
      <w:r w:rsidR="00DC6AB8">
        <w:t>-</w:t>
      </w:r>
      <w:r>
        <w:t>2 architecture</w:t>
      </w:r>
      <w:r w:rsidR="001E6102">
        <w:t xml:space="preserve"> [4]</w:t>
      </w:r>
    </w:p>
    <w:p w14:paraId="17BA0997" w14:textId="7CC98D30" w:rsidR="006A30EE" w:rsidRDefault="00921445" w:rsidP="00A70C26">
      <w:pPr>
        <w:rPr>
          <w:lang w:eastAsia="en-GB"/>
        </w:rPr>
      </w:pPr>
      <w:r>
        <w:rPr>
          <w:lang w:eastAsia="en-GB"/>
        </w:rPr>
        <w:t xml:space="preserve">Type 2 Hypervisors operate on top of an existing host operating system </w:t>
      </w:r>
      <w:r w:rsidR="006120B4">
        <w:rPr>
          <w:lang w:eastAsia="en-GB"/>
        </w:rPr>
        <w:t xml:space="preserve">and abstract hardware resources through an additional software layer. This introduces performance overhead compared to the </w:t>
      </w:r>
      <w:r w:rsidR="00487B99">
        <w:rPr>
          <w:lang w:eastAsia="en-GB"/>
        </w:rPr>
        <w:t>T</w:t>
      </w:r>
      <w:r w:rsidR="006120B4">
        <w:rPr>
          <w:lang w:eastAsia="en-GB"/>
        </w:rPr>
        <w:t xml:space="preserve">ype 1 solutions; however, it offers significantly greater flexibility and lower cost [3]. The virtualised environment </w:t>
      </w:r>
      <w:r w:rsidR="006B05D0">
        <w:rPr>
          <w:lang w:eastAsia="en-GB"/>
        </w:rPr>
        <w:t>runs on</w:t>
      </w:r>
      <w:r w:rsidR="006120B4">
        <w:rPr>
          <w:lang w:eastAsia="en-GB"/>
        </w:rPr>
        <w:t xml:space="preserve"> limited hardware and must support multiple operating systems, including Windows Server and Debian</w:t>
      </w:r>
      <w:r w:rsidR="006F27E1">
        <w:rPr>
          <w:lang w:eastAsia="en-GB"/>
        </w:rPr>
        <w:t>,</w:t>
      </w:r>
      <w:r w:rsidR="006120B4">
        <w:rPr>
          <w:lang w:eastAsia="en-GB"/>
        </w:rPr>
        <w:t xml:space="preserve"> while remaining usable for other tasks. This is enabled by allowing virtual machines to remain logically isolated from the host system while sharing resources dynamically based on demand</w:t>
      </w:r>
      <w:r w:rsidR="000005C1">
        <w:rPr>
          <w:lang w:eastAsia="en-GB"/>
        </w:rPr>
        <w:t xml:space="preserve"> </w:t>
      </w:r>
      <w:r w:rsidR="006120B4">
        <w:rPr>
          <w:lang w:eastAsia="en-GB"/>
        </w:rPr>
        <w:t>[2]</w:t>
      </w:r>
      <w:r w:rsidR="000005C1">
        <w:rPr>
          <w:lang w:eastAsia="en-GB"/>
        </w:rPr>
        <w:t xml:space="preserve"> </w:t>
      </w:r>
      <w:r w:rsidR="006120B4">
        <w:rPr>
          <w:lang w:eastAsia="en-GB"/>
        </w:rPr>
        <w:t>[</w:t>
      </w:r>
      <w:r w:rsidR="001E6102">
        <w:rPr>
          <w:lang w:eastAsia="en-GB"/>
        </w:rPr>
        <w:t>5</w:t>
      </w:r>
      <w:r w:rsidR="006120B4">
        <w:rPr>
          <w:lang w:eastAsia="en-GB"/>
        </w:rPr>
        <w:t>].</w:t>
      </w:r>
    </w:p>
    <w:p w14:paraId="2D051ABF" w14:textId="4C0AFE51" w:rsidR="006120B4" w:rsidRDefault="006120B4" w:rsidP="00A70C26">
      <w:pPr>
        <w:rPr>
          <w:lang w:eastAsia="en-GB"/>
        </w:rPr>
      </w:pPr>
      <w:r>
        <w:rPr>
          <w:lang w:eastAsia="en-GB"/>
        </w:rPr>
        <w:t xml:space="preserve">Type 1 is architecturally stronger for isolation and </w:t>
      </w:r>
      <w:r w:rsidR="006A57D1">
        <w:rPr>
          <w:lang w:eastAsia="en-GB"/>
        </w:rPr>
        <w:t>performance-based</w:t>
      </w:r>
      <w:r>
        <w:rPr>
          <w:lang w:eastAsia="en-GB"/>
        </w:rPr>
        <w:t xml:space="preserve"> purposes however </w:t>
      </w:r>
      <w:r w:rsidR="007A4032">
        <w:rPr>
          <w:lang w:eastAsia="en-GB"/>
        </w:rPr>
        <w:t xml:space="preserve">in constrained environments where a single workstation must simultaneously support development, testing and administrative tasks, Type 2 hypervisors provide </w:t>
      </w:r>
      <w:r w:rsidR="006A57D1">
        <w:rPr>
          <w:lang w:eastAsia="en-GB"/>
        </w:rPr>
        <w:lastRenderedPageBreak/>
        <w:t>flexibility through snapshotting a dynamic resource allocation without requiring dedicated infrastructure.</w:t>
      </w:r>
      <w:r>
        <w:rPr>
          <w:lang w:eastAsia="en-GB"/>
        </w:rPr>
        <w:t xml:space="preserve"> It supports rapid deployment, simplified management and sufficient isolation for hosting directory services, routing and Linex</w:t>
      </w:r>
      <w:r w:rsidR="00160519">
        <w:rPr>
          <w:lang w:eastAsia="en-GB"/>
        </w:rPr>
        <w:t>-</w:t>
      </w:r>
      <w:r>
        <w:rPr>
          <w:lang w:eastAsia="en-GB"/>
        </w:rPr>
        <w:t>based services within the defined t</w:t>
      </w:r>
      <w:r w:rsidR="00487B99">
        <w:rPr>
          <w:lang w:eastAsia="en-GB"/>
        </w:rPr>
        <w:t>o</w:t>
      </w:r>
      <w:r>
        <w:rPr>
          <w:lang w:eastAsia="en-GB"/>
        </w:rPr>
        <w:t>pology [</w:t>
      </w:r>
      <w:r w:rsidR="00A10B66">
        <w:rPr>
          <w:lang w:eastAsia="en-GB"/>
        </w:rPr>
        <w:t>5</w:t>
      </w:r>
      <w:r>
        <w:rPr>
          <w:lang w:eastAsia="en-GB"/>
        </w:rPr>
        <w:t xml:space="preserve">]. </w:t>
      </w:r>
      <w:r w:rsidR="0037540C">
        <w:rPr>
          <w:lang w:eastAsia="en-GB"/>
        </w:rPr>
        <w:t>A Type 1 hypervisor would be preferable in a production enterprise environment, but the additional hardware and administrative overhead are not justified here [1]</w:t>
      </w:r>
      <w:r w:rsidR="000005C1">
        <w:rPr>
          <w:lang w:eastAsia="en-GB"/>
        </w:rPr>
        <w:t xml:space="preserve"> </w:t>
      </w:r>
      <w:r w:rsidR="0037540C">
        <w:rPr>
          <w:lang w:eastAsia="en-GB"/>
        </w:rPr>
        <w:t xml:space="preserve">[2]. </w:t>
      </w:r>
    </w:p>
    <w:p w14:paraId="6FF25924" w14:textId="21AB8517" w:rsidR="00356B27" w:rsidRDefault="00356B27" w:rsidP="00356B27">
      <w:pPr>
        <w:pStyle w:val="Heading2"/>
      </w:pPr>
      <w:bookmarkStart w:id="2" w:name="_Toc223178420"/>
      <w:r>
        <w:t>IP Addressing</w:t>
      </w:r>
      <w:bookmarkEnd w:id="2"/>
    </w:p>
    <w:p w14:paraId="3F9BC94D" w14:textId="7B53AB38" w:rsidR="00A83733" w:rsidRDefault="005C0C1C" w:rsidP="00A83733">
      <w:r>
        <w:t xml:space="preserve">Data transmission across the Internet relies on packet-switched communication, where information is segmented into packets and forwarded independently between networks using the Internet Protocol (IP). Each packet contains </w:t>
      </w:r>
      <w:r w:rsidR="006A18A4">
        <w:t>source and destination IP addresses, enabling routers to determine origin and final delivery point. Within the OSI model, IP operat</w:t>
      </w:r>
      <w:r w:rsidR="000F262E">
        <w:t>es at Layer 3 (Network Layer)</w:t>
      </w:r>
      <w:r w:rsidR="00487F19">
        <w:t>, providing logical addressing indep</w:t>
      </w:r>
      <w:r w:rsidR="00974838">
        <w:t xml:space="preserve">endent of physical hardware. </w:t>
      </w:r>
      <w:r w:rsidR="008A2FFD">
        <w:t xml:space="preserve">While Layer 2 MAC addresses change at each hop, the source and destination </w:t>
      </w:r>
      <w:r w:rsidR="00B80D3A">
        <w:t>IP addresses remain consistent end-to-end, allowing scalable inter-network communication</w:t>
      </w:r>
      <w:r w:rsidR="00D876ED">
        <w:t xml:space="preserve"> [</w:t>
      </w:r>
      <w:r w:rsidR="00A10B66">
        <w:t>6</w:t>
      </w:r>
      <w:r w:rsidR="00D876ED">
        <w:t>]</w:t>
      </w:r>
      <w:r w:rsidR="00B80D3A">
        <w:t xml:space="preserve">. </w:t>
      </w:r>
    </w:p>
    <w:p w14:paraId="18E11DE3" w14:textId="77777777" w:rsidR="007772B4" w:rsidRDefault="003D4267" w:rsidP="005A04A4">
      <w:pPr>
        <w:keepNext/>
        <w:jc w:val="center"/>
      </w:pPr>
      <w:r>
        <w:rPr>
          <w:noProof/>
        </w:rPr>
        <w:drawing>
          <wp:inline distT="0" distB="0" distL="0" distR="0" wp14:anchorId="4FB21B8D" wp14:editId="6E20329A">
            <wp:extent cx="4686300" cy="4389006"/>
            <wp:effectExtent l="0" t="0" r="0" b="0"/>
            <wp:docPr id="5254273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2837" cy="4395129"/>
                    </a:xfrm>
                    <a:prstGeom prst="rect">
                      <a:avLst/>
                    </a:prstGeom>
                    <a:noFill/>
                    <a:ln>
                      <a:noFill/>
                    </a:ln>
                  </pic:spPr>
                </pic:pic>
              </a:graphicData>
            </a:graphic>
          </wp:inline>
        </w:drawing>
      </w:r>
    </w:p>
    <w:p w14:paraId="0F444BA9" w14:textId="4D2BF449" w:rsidR="007772B4" w:rsidRDefault="007772B4" w:rsidP="007772B4">
      <w:pPr>
        <w:pStyle w:val="Caption"/>
        <w:jc w:val="center"/>
      </w:pPr>
      <w:r>
        <w:t xml:space="preserve">Figure </w:t>
      </w:r>
      <w:fldSimple w:instr=" SEQ Figure \* ARABIC ">
        <w:r w:rsidR="00367988">
          <w:rPr>
            <w:noProof/>
          </w:rPr>
          <w:t>2</w:t>
        </w:r>
      </w:fldSimple>
      <w:r>
        <w:t xml:space="preserve"> - Packet transmission across routed networks</w:t>
      </w:r>
      <w:r w:rsidR="004D0034">
        <w:t xml:space="preserve"> [</w:t>
      </w:r>
      <w:r w:rsidR="00A10B66">
        <w:t>7</w:t>
      </w:r>
      <w:r w:rsidR="004D0034">
        <w:t>]</w:t>
      </w:r>
    </w:p>
    <w:p w14:paraId="41B0B47B" w14:textId="6E4D83C2" w:rsidR="00D151D2" w:rsidRDefault="00657746" w:rsidP="00A83733">
      <w:r>
        <w:t xml:space="preserve">When a host determines that a destination lies outside its local network, it forwards the packet to its configured default gateway, which then </w:t>
      </w:r>
      <w:r w:rsidR="001E29CA">
        <w:t>completes a routing table lookup</w:t>
      </w:r>
      <w:r w:rsidR="00D001C8">
        <w:t xml:space="preserve"> </w:t>
      </w:r>
      <w:r w:rsidR="00D001C8">
        <w:lastRenderedPageBreak/>
        <w:t xml:space="preserve">to identify the appropriate next hop. Routers therefore enable communication between networks, whereas </w:t>
      </w:r>
      <w:r w:rsidR="00942D0B">
        <w:t>switches operate at Layer 2, forwarding frames locally using MAC address tables [</w:t>
      </w:r>
      <w:r w:rsidR="00A10B66">
        <w:t>8</w:t>
      </w:r>
      <w:r w:rsidR="00942D0B">
        <w:t xml:space="preserve">]. </w:t>
      </w:r>
    </w:p>
    <w:p w14:paraId="27204907" w14:textId="468C650B" w:rsidR="009C40A2" w:rsidRDefault="009C40A2" w:rsidP="00A83733">
      <w:r>
        <w:t>IP addressing contributes to network effectiveness through structured allocation. IPv4 uses a 32-bit dotted-decimal format, limiting available addresses, whereas</w:t>
      </w:r>
      <w:r w:rsidR="00070FCB">
        <w:t xml:space="preserve"> IPv6 uses </w:t>
      </w:r>
      <w:r w:rsidR="000665B5">
        <w:t>a 128-bit hexadecimal structure</w:t>
      </w:r>
      <w:r w:rsidR="00E86479">
        <w:t xml:space="preserve">, </w:t>
      </w:r>
      <w:r w:rsidR="00592EB3">
        <w:t>expanding global capacity and supporting hierarchical aggregation</w:t>
      </w:r>
      <w:r w:rsidR="00F83C81">
        <w:t xml:space="preserve"> [</w:t>
      </w:r>
      <w:r w:rsidR="00A10B66">
        <w:t>9</w:t>
      </w:r>
      <w:r w:rsidR="00F83C81">
        <w:t xml:space="preserve">]. </w:t>
      </w:r>
    </w:p>
    <w:p w14:paraId="28C4D93F" w14:textId="77777777" w:rsidR="00293DE5" w:rsidRDefault="00293DE5" w:rsidP="00A83733">
      <w:pPr>
        <w:rPr>
          <w:noProof/>
        </w:rPr>
      </w:pPr>
    </w:p>
    <w:p w14:paraId="17C63A26" w14:textId="77777777" w:rsidR="00293DE5" w:rsidRDefault="00293DE5" w:rsidP="00293DE5">
      <w:pPr>
        <w:keepNext/>
      </w:pPr>
      <w:r>
        <w:rPr>
          <w:noProof/>
        </w:rPr>
        <w:drawing>
          <wp:inline distT="0" distB="0" distL="0" distR="0" wp14:anchorId="1C86A5C4" wp14:editId="4D13FFEB">
            <wp:extent cx="5731510" cy="2247900"/>
            <wp:effectExtent l="0" t="0" r="2540" b="0"/>
            <wp:docPr id="17626024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a:extLst>
                        <a:ext uri="{28A0092B-C50C-407E-A947-70E740481C1C}">
                          <a14:useLocalDpi xmlns:a14="http://schemas.microsoft.com/office/drawing/2010/main" val="0"/>
                        </a:ext>
                      </a:extLst>
                    </a:blip>
                    <a:srcRect t="10045" b="20228"/>
                    <a:stretch>
                      <a:fillRect/>
                    </a:stretch>
                  </pic:blipFill>
                  <pic:spPr bwMode="auto">
                    <a:xfrm>
                      <a:off x="0" y="0"/>
                      <a:ext cx="5731510" cy="2247900"/>
                    </a:xfrm>
                    <a:prstGeom prst="rect">
                      <a:avLst/>
                    </a:prstGeom>
                    <a:noFill/>
                    <a:ln>
                      <a:noFill/>
                    </a:ln>
                    <a:extLst>
                      <a:ext uri="{53640926-AAD7-44D8-BBD7-CCE9431645EC}">
                        <a14:shadowObscured xmlns:a14="http://schemas.microsoft.com/office/drawing/2010/main"/>
                      </a:ext>
                    </a:extLst>
                  </pic:spPr>
                </pic:pic>
              </a:graphicData>
            </a:graphic>
          </wp:inline>
        </w:drawing>
      </w:r>
    </w:p>
    <w:p w14:paraId="2AB173AF" w14:textId="4AFABCDF" w:rsidR="00293DE5" w:rsidRDefault="00293DE5" w:rsidP="00293DE5">
      <w:pPr>
        <w:pStyle w:val="Caption"/>
        <w:jc w:val="center"/>
      </w:pPr>
      <w:r>
        <w:t xml:space="preserve">Figure </w:t>
      </w:r>
      <w:fldSimple w:instr=" SEQ Figure \* ARABIC ">
        <w:r w:rsidR="00367988">
          <w:rPr>
            <w:noProof/>
          </w:rPr>
          <w:t>3</w:t>
        </w:r>
      </w:fldSimple>
      <w:r>
        <w:t xml:space="preserve"> -</w:t>
      </w:r>
      <w:r w:rsidRPr="00BA159E">
        <w:t>IPv4 Address Structure</w:t>
      </w:r>
      <w:r w:rsidR="00970A68">
        <w:t xml:space="preserve"> [</w:t>
      </w:r>
      <w:r w:rsidR="00A10B66">
        <w:t>10</w:t>
      </w:r>
      <w:r w:rsidR="00970A68">
        <w:t>]</w:t>
      </w:r>
    </w:p>
    <w:p w14:paraId="3EF5934A" w14:textId="77777777" w:rsidR="00AA4248" w:rsidRDefault="00AA4248" w:rsidP="009E5881">
      <w:pPr>
        <w:rPr>
          <w:noProof/>
        </w:rPr>
      </w:pPr>
    </w:p>
    <w:p w14:paraId="08F8C4B7" w14:textId="77777777" w:rsidR="00AF0C12" w:rsidRDefault="009B3119" w:rsidP="00AF0C12">
      <w:pPr>
        <w:keepNext/>
      </w:pPr>
      <w:r>
        <w:rPr>
          <w:noProof/>
        </w:rPr>
        <w:drawing>
          <wp:inline distT="0" distB="0" distL="0" distR="0" wp14:anchorId="47F7036E" wp14:editId="4155327E">
            <wp:extent cx="5731510" cy="2381250"/>
            <wp:effectExtent l="0" t="0" r="2540" b="0"/>
            <wp:docPr id="4433199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a:extLst>
                        <a:ext uri="{28A0092B-C50C-407E-A947-70E740481C1C}">
                          <a14:useLocalDpi xmlns:a14="http://schemas.microsoft.com/office/drawing/2010/main" val="0"/>
                        </a:ext>
                      </a:extLst>
                    </a:blip>
                    <a:srcRect t="8100" b="14019"/>
                    <a:stretch>
                      <a:fillRect/>
                    </a:stretch>
                  </pic:blipFill>
                  <pic:spPr bwMode="auto">
                    <a:xfrm>
                      <a:off x="0" y="0"/>
                      <a:ext cx="5731510" cy="2381250"/>
                    </a:xfrm>
                    <a:prstGeom prst="rect">
                      <a:avLst/>
                    </a:prstGeom>
                    <a:noFill/>
                    <a:ln>
                      <a:noFill/>
                    </a:ln>
                    <a:extLst>
                      <a:ext uri="{53640926-AAD7-44D8-BBD7-CCE9431645EC}">
                        <a14:shadowObscured xmlns:a14="http://schemas.microsoft.com/office/drawing/2010/main"/>
                      </a:ext>
                    </a:extLst>
                  </pic:spPr>
                </pic:pic>
              </a:graphicData>
            </a:graphic>
          </wp:inline>
        </w:drawing>
      </w:r>
    </w:p>
    <w:p w14:paraId="58A2307F" w14:textId="11384791" w:rsidR="009E5881" w:rsidRDefault="00AF0C12" w:rsidP="00AF0C12">
      <w:pPr>
        <w:pStyle w:val="Caption"/>
        <w:jc w:val="center"/>
      </w:pPr>
      <w:r>
        <w:t xml:space="preserve">Figure </w:t>
      </w:r>
      <w:fldSimple w:instr=" SEQ Figure \* ARABIC ">
        <w:r w:rsidR="00367988">
          <w:rPr>
            <w:noProof/>
          </w:rPr>
          <w:t>4</w:t>
        </w:r>
      </w:fldSimple>
      <w:r>
        <w:t xml:space="preserve"> - IPv6 Address Structure</w:t>
      </w:r>
      <w:r w:rsidR="00550475">
        <w:t xml:space="preserve"> [1</w:t>
      </w:r>
      <w:r w:rsidR="00A10B66">
        <w:t>1</w:t>
      </w:r>
      <w:r w:rsidR="00550475">
        <w:t>]</w:t>
      </w:r>
    </w:p>
    <w:p w14:paraId="3A8288AF" w14:textId="532E19DF" w:rsidR="00B2152B" w:rsidRPr="00A83733" w:rsidRDefault="00F37CE4" w:rsidP="00A83733">
      <w:r>
        <w:t xml:space="preserve">Subnetting </w:t>
      </w:r>
      <w:r w:rsidR="00C51B33">
        <w:t xml:space="preserve">improves </w:t>
      </w:r>
      <w:r w:rsidR="009171AD">
        <w:t>efficiency by dividing networks into smaller broadcast domains, reducing unnecessary traffic</w:t>
      </w:r>
      <w:r w:rsidR="0012451E">
        <w:t>. Classless Inter-Domain Routing (CIDR) and Variable Length Subnet Masking</w:t>
      </w:r>
      <w:r w:rsidR="007F4240">
        <w:t xml:space="preserve"> (VLSM) </w:t>
      </w:r>
      <w:r w:rsidR="00E06E46">
        <w:t>further enhance utilisation by enabling flexible prefix allocation and route summarisation, reducing routing table complexity [</w:t>
      </w:r>
      <w:r w:rsidR="00550475">
        <w:t>1</w:t>
      </w:r>
      <w:r w:rsidR="00A10B66">
        <w:t>2</w:t>
      </w:r>
      <w:r w:rsidR="00E06E46">
        <w:t>]</w:t>
      </w:r>
      <w:r w:rsidR="00F772D5">
        <w:t>. In multi-</w:t>
      </w:r>
      <w:r w:rsidR="00F772D5">
        <w:lastRenderedPageBreak/>
        <w:t xml:space="preserve">site environments such as the Swansea and London topology, structured addressing is essential to support segmentation, scalability and future expansion. </w:t>
      </w:r>
    </w:p>
    <w:p w14:paraId="50D24B93" w14:textId="5B72B826" w:rsidR="00356B27" w:rsidRDefault="00356B27" w:rsidP="00356B27">
      <w:pPr>
        <w:pStyle w:val="Heading2"/>
      </w:pPr>
      <w:bookmarkStart w:id="3" w:name="_Toc223178421"/>
      <w:r>
        <w:t>Routing</w:t>
      </w:r>
      <w:bookmarkEnd w:id="3"/>
    </w:p>
    <w:p w14:paraId="44E54363" w14:textId="3A194A71" w:rsidR="00363257" w:rsidRDefault="00F45398" w:rsidP="00CB1BF9">
      <w:r>
        <w:t>Routing operates at the third Layer</w:t>
      </w:r>
      <w:r w:rsidR="005669E3">
        <w:t xml:space="preserve"> (Network)</w:t>
      </w:r>
      <w:r>
        <w:t xml:space="preserve"> of the O</w:t>
      </w:r>
      <w:r w:rsidR="005669E3">
        <w:t xml:space="preserve">pen System Interoperability </w:t>
      </w:r>
      <w:r>
        <w:t xml:space="preserve">Model </w:t>
      </w:r>
      <w:r w:rsidR="005669E3">
        <w:t>(OSI)</w:t>
      </w:r>
      <w:r>
        <w:t>, allowing communication between distinct IP Networks. When a router receives a packet,</w:t>
      </w:r>
      <w:r w:rsidR="009664C1">
        <w:t xml:space="preserve"> </w:t>
      </w:r>
      <w:r w:rsidR="000A6136">
        <w:t>it performs a longest-prefix lookup on the destination IP against all stored prefixes in the routing table</w:t>
      </w:r>
      <w:r w:rsidR="00751973">
        <w:t>, selecting the route that aligns most precisely with that address to determine where to send the packet next</w:t>
      </w:r>
      <w:r w:rsidR="00C32CDA">
        <w:t xml:space="preserve">. This decision process ensures that traffic </w:t>
      </w:r>
      <w:r w:rsidR="00743FE1">
        <w:t>is forwarded efficiently across connected networks</w:t>
      </w:r>
      <w:r w:rsidR="00363257">
        <w:t xml:space="preserve"> [13]</w:t>
      </w:r>
      <w:r w:rsidR="00743FE1">
        <w:t>.</w:t>
      </w:r>
    </w:p>
    <w:p w14:paraId="7943390A" w14:textId="47DE6E06" w:rsidR="00CB1BF9" w:rsidRDefault="00743FE1" w:rsidP="00CB1BF9">
      <w:r>
        <w:t xml:space="preserve"> </w:t>
      </w:r>
      <w:r w:rsidR="00B3748E">
        <w:t xml:space="preserve">Static routing requires </w:t>
      </w:r>
      <w:r w:rsidR="006D6851">
        <w:t>manually</w:t>
      </w:r>
      <w:r w:rsidR="005822D4">
        <w:t xml:space="preserve"> configu</w:t>
      </w:r>
      <w:r w:rsidR="008D6418">
        <w:t xml:space="preserve">red routes within the routing table. It provides a predictable path selection with minimal control-plane overhead and reduced resource consumption, as no routing protocol exchanges occur. </w:t>
      </w:r>
      <w:r w:rsidR="00DC02FE">
        <w:t xml:space="preserve">This makes static routing suitable for small or stable topologies. However, it requires administrative intervention when network changes occur, increasing management effort as the number of routers </w:t>
      </w:r>
      <w:r w:rsidR="006D6851">
        <w:t>grows</w:t>
      </w:r>
      <w:r w:rsidR="00B21461">
        <w:t xml:space="preserve"> [14] </w:t>
      </w:r>
      <w:r w:rsidR="00DC02FE">
        <w:t xml:space="preserve">. </w:t>
      </w:r>
    </w:p>
    <w:p w14:paraId="773774DE" w14:textId="77777777" w:rsidR="00905A1D" w:rsidRDefault="00905A1D" w:rsidP="00905A1D">
      <w:pPr>
        <w:keepNext/>
      </w:pPr>
      <w:r>
        <w:rPr>
          <w:noProof/>
        </w:rPr>
        <w:drawing>
          <wp:inline distT="0" distB="0" distL="0" distR="0" wp14:anchorId="16D96877" wp14:editId="576B9AB8">
            <wp:extent cx="5721350" cy="2656205"/>
            <wp:effectExtent l="0" t="0" r="0" b="0"/>
            <wp:docPr id="7850209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1350" cy="2656205"/>
                    </a:xfrm>
                    <a:prstGeom prst="rect">
                      <a:avLst/>
                    </a:prstGeom>
                    <a:noFill/>
                    <a:ln>
                      <a:noFill/>
                    </a:ln>
                  </pic:spPr>
                </pic:pic>
              </a:graphicData>
            </a:graphic>
          </wp:inline>
        </w:drawing>
      </w:r>
    </w:p>
    <w:p w14:paraId="2566D812" w14:textId="699F005D" w:rsidR="00C05B4F" w:rsidRDefault="00905A1D" w:rsidP="00905A1D">
      <w:pPr>
        <w:pStyle w:val="Caption"/>
        <w:jc w:val="center"/>
        <w:rPr>
          <w:noProof/>
        </w:rPr>
      </w:pPr>
      <w:r>
        <w:t xml:space="preserve">Figure </w:t>
      </w:r>
      <w:fldSimple w:instr=" SEQ Figure \* ARABIC ">
        <w:r w:rsidR="00367988">
          <w:rPr>
            <w:noProof/>
          </w:rPr>
          <w:t>5</w:t>
        </w:r>
      </w:fldSimple>
      <w:r>
        <w:t xml:space="preserve"> - Comparison of Static and Dynamic Routing [15]</w:t>
      </w:r>
    </w:p>
    <w:p w14:paraId="034700A2" w14:textId="4CB9B1AD" w:rsidR="00C05B4F" w:rsidRDefault="00C05B4F" w:rsidP="00CB1BF9"/>
    <w:p w14:paraId="41786586" w14:textId="68AD1974" w:rsidR="00666ECF" w:rsidRDefault="004B541D" w:rsidP="00CB1BF9">
      <w:r>
        <w:t>Dynamic r</w:t>
      </w:r>
      <w:r w:rsidR="008B784A">
        <w:t>outing protocols such as OSPF and R</w:t>
      </w:r>
      <w:r>
        <w:t>I</w:t>
      </w:r>
      <w:r w:rsidR="008B784A">
        <w:t>P</w:t>
      </w:r>
      <w:r>
        <w:t xml:space="preserve"> allow routers to </w:t>
      </w:r>
      <w:r w:rsidR="006D6851">
        <w:t xml:space="preserve">automatically exchange network information and update their </w:t>
      </w:r>
      <w:r>
        <w:t xml:space="preserve">routing tables in response to topology changes. This enables </w:t>
      </w:r>
      <w:r w:rsidR="009044FF">
        <w:t>automatic convergence</w:t>
      </w:r>
      <w:r w:rsidR="00D0618C">
        <w:t xml:space="preserve"> following link failure and improves scalability in expanding environments. Dynamic routing introduces control-plane traffic, CPU and memory u</w:t>
      </w:r>
      <w:r w:rsidR="00002AD2">
        <w:t>sage</w:t>
      </w:r>
      <w:r w:rsidR="00576626">
        <w:t xml:space="preserve"> and potential </w:t>
      </w:r>
      <w:r w:rsidR="00360243">
        <w:t xml:space="preserve">security </w:t>
      </w:r>
      <w:r w:rsidR="0085736D">
        <w:t>considerations if routing updates are not authenticated or filtered appropriately</w:t>
      </w:r>
      <w:r w:rsidR="00B21461">
        <w:t xml:space="preserve"> [1</w:t>
      </w:r>
      <w:r w:rsidR="00057146">
        <w:t>6</w:t>
      </w:r>
      <w:r w:rsidR="00B21461">
        <w:t xml:space="preserve">] </w:t>
      </w:r>
      <w:r w:rsidR="0085736D">
        <w:t xml:space="preserve">. </w:t>
      </w:r>
    </w:p>
    <w:p w14:paraId="0B755008" w14:textId="72BB06CA" w:rsidR="00743FE1" w:rsidRPr="00CB1BF9" w:rsidRDefault="0085736D" w:rsidP="00CB1BF9">
      <w:r>
        <w:t xml:space="preserve">For the two-site topology between Swansea and London, static routing is sufficient and operationally efficient. The stable network design and limited number of routers reduce </w:t>
      </w:r>
      <w:r>
        <w:lastRenderedPageBreak/>
        <w:t xml:space="preserve">the need for automatic convergence mechanisms. While dynamic routing could become advantageous as the </w:t>
      </w:r>
      <w:r w:rsidR="006D6851">
        <w:t xml:space="preserve">business expands, static routing provides a secure, predictable solution for the current infrastructure. </w:t>
      </w:r>
    </w:p>
    <w:p w14:paraId="7D6A057D" w14:textId="77777777" w:rsidR="00A83733" w:rsidRPr="00A83733" w:rsidRDefault="00A83733" w:rsidP="00A83733"/>
    <w:p w14:paraId="402C5020" w14:textId="6FC6FF0E" w:rsidR="00356B27" w:rsidRDefault="00A83733" w:rsidP="00356B27">
      <w:pPr>
        <w:pStyle w:val="Heading2"/>
      </w:pPr>
      <w:bookmarkStart w:id="4" w:name="_Toc223178422"/>
      <w:r>
        <w:t>Network Services</w:t>
      </w:r>
      <w:bookmarkEnd w:id="4"/>
    </w:p>
    <w:p w14:paraId="3831F7C1" w14:textId="11DB74BD" w:rsidR="004F4FC3" w:rsidRDefault="006937B0" w:rsidP="009A64AC">
      <w:r>
        <w:t xml:space="preserve">Virtual Private Networks (VNPs) </w:t>
      </w:r>
      <w:r w:rsidR="00EA7535">
        <w:t xml:space="preserve">provide secure </w:t>
      </w:r>
      <w:r w:rsidR="00BB6788">
        <w:t xml:space="preserve">transmission of data and IP information between networks. </w:t>
      </w:r>
      <w:r w:rsidR="0075039D">
        <w:t>VPNs</w:t>
      </w:r>
      <w:r w:rsidR="00BB6788">
        <w:t xml:space="preserve"> rely on cryptographic protocols such as IPsec to encapsulate traffic securely between sites or remote users. VPN enhance data protection and enable secure inter-site connections</w:t>
      </w:r>
      <w:r w:rsidR="00201637">
        <w:t xml:space="preserve">. Their effectiveness, </w:t>
      </w:r>
      <w:r w:rsidR="00315E9A">
        <w:t>however,</w:t>
      </w:r>
      <w:r w:rsidR="00201637">
        <w:t xml:space="preserve"> is contingent upon robust cryptographic configuration, secure key exchange mechanisms and strong identity validation. Weak authentic</w:t>
      </w:r>
      <w:r w:rsidR="00315E9A">
        <w:t>ation policies, poorly managed certificates or outdated encryption suites can transform VPN gateways into high-value attack vectors, particularly in site-to-site enterprise deployment</w:t>
      </w:r>
      <w:r w:rsidR="00BB6788">
        <w:t xml:space="preserve"> [</w:t>
      </w:r>
      <w:r w:rsidR="004F4FC3">
        <w:t xml:space="preserve">17]. </w:t>
      </w:r>
    </w:p>
    <w:p w14:paraId="1964104F" w14:textId="77DE5BF1" w:rsidR="009A64AC" w:rsidRPr="009A64AC" w:rsidRDefault="003847A7" w:rsidP="009A64AC">
      <w:r>
        <w:t>Dynamic Host Configuration Protocol (DHCP) centralises IP Allocation, reducing confi</w:t>
      </w:r>
      <w:r w:rsidR="008555F9">
        <w:t xml:space="preserve">guration error and admin overhead. Empirical analysis in large-scale wireless environments demonstrates that DHCP performance degrades under high client churn, where retransmission behaviour and lease allocation latency </w:t>
      </w:r>
      <w:r w:rsidR="00BD4AB9">
        <w:t xml:space="preserve">significantly affect client connectivity [18]. This suggests DHCP design must consider lease duration, scope sizing and relay placement </w:t>
      </w:r>
      <w:r w:rsidR="00BE2EFA">
        <w:t xml:space="preserve">particularly in multi-site topologies such as Swansea-London. </w:t>
      </w:r>
    </w:p>
    <w:p w14:paraId="5D69669A" w14:textId="3D8FB97D" w:rsidR="00FB416D" w:rsidRDefault="008C6C52" w:rsidP="00356B27">
      <w:r>
        <w:t>Active Directory Domain Services (AD DS) provides a hierarchical structure of domains, trees and forests to manage users and resources centrally. As networks scale, logical grouping and delegated access across control become essential to manage complexity effectively. AD also centralises authority within the domain controller,</w:t>
      </w:r>
      <w:r w:rsidR="006021DE">
        <w:t xml:space="preserve"> but</w:t>
      </w:r>
      <w:r>
        <w:t xml:space="preserve"> </w:t>
      </w:r>
      <w:r w:rsidR="00044335">
        <w:t>with i</w:t>
      </w:r>
      <w:r w:rsidR="006021DE">
        <w:t>ncorrect</w:t>
      </w:r>
      <w:r w:rsidR="00044335">
        <w:t xml:space="preserve"> configuration or weak credential governance </w:t>
      </w:r>
      <w:r w:rsidR="004416C0">
        <w:t xml:space="preserve">there is a possibility of systemic risk. Backup, restore capabilities and structured role assignment are therefore not optional enhancements but operational necessities in enterprise deployment. </w:t>
      </w:r>
      <w:r w:rsidR="00343AD2">
        <w:t>Certificate Authorities underpin this ecosystem by issuing digital signed identifies, forming the trust foundation for VPNs and internal services</w:t>
      </w:r>
      <w:r w:rsidR="00240A2B">
        <w:t xml:space="preserve"> [19]. </w:t>
      </w:r>
    </w:p>
    <w:p w14:paraId="4DCBD7BC" w14:textId="77777777" w:rsidR="00FB416D" w:rsidRDefault="00FB416D">
      <w:r>
        <w:br w:type="page"/>
      </w:r>
    </w:p>
    <w:p w14:paraId="179155A8" w14:textId="77777777" w:rsidR="00356B27" w:rsidRDefault="00356B27" w:rsidP="00356B27"/>
    <w:p w14:paraId="400A1FDD" w14:textId="4332E03A" w:rsidR="00356B27" w:rsidRDefault="00356B27" w:rsidP="00356B27">
      <w:pPr>
        <w:pStyle w:val="Heading1"/>
      </w:pPr>
      <w:bookmarkStart w:id="5" w:name="_Toc223178423"/>
      <w:r>
        <w:t>Task 2 – Technical Documentation</w:t>
      </w:r>
      <w:bookmarkEnd w:id="5"/>
    </w:p>
    <w:p w14:paraId="3CA3F285" w14:textId="296FEEBE" w:rsidR="00356B27" w:rsidRDefault="00246F50" w:rsidP="000D7E9D">
      <w:pPr>
        <w:pStyle w:val="Heading3"/>
      </w:pPr>
      <w:bookmarkStart w:id="6" w:name="_Toc223178424"/>
      <w:r>
        <w:t>2.1</w:t>
      </w:r>
      <w:r w:rsidR="007251D5">
        <w:t xml:space="preserve"> – Hypervisor</w:t>
      </w:r>
      <w:bookmarkEnd w:id="6"/>
    </w:p>
    <w:p w14:paraId="240CFEA4" w14:textId="388C4428" w:rsidR="00D15DAC" w:rsidRDefault="00D15DAC" w:rsidP="00D15DAC">
      <w:r>
        <w:t>A type 2 hypervisor, specifically Oracle VirtualBox was selected for the implementation of the network topology. While Type 1 hypervisors provide direct hardware-level virtualisation with improved isolation and performance, their deployment is typically aligned with enterprise production environments requiring dedicated infrastructure. In contrast the coursework environment operates within</w:t>
      </w:r>
      <w:r w:rsidR="00726454">
        <w:t xml:space="preserve"> </w:t>
      </w:r>
      <w:r>
        <w:t xml:space="preserve">a laboratory setting </w:t>
      </w:r>
      <w:r w:rsidR="00F2129C">
        <w:t xml:space="preserve">using shared host machines, making a hosted hypervisor a proportionate and operationally efficient choice. </w:t>
      </w:r>
    </w:p>
    <w:p w14:paraId="6E8F5C37" w14:textId="41B07434" w:rsidR="00F2129C" w:rsidRDefault="00E93F6B" w:rsidP="00D15DAC">
      <w:r>
        <w:t>Oracle VirtualBox enables multiple virtual machines to run concurrently on a single physical system while maintaining logical isolation between services. The hardware provision supports the allocation of dedicated memory and storage resources without performance degradation. Ensuring that network services</w:t>
      </w:r>
      <w:r w:rsidR="00F96B1E">
        <w:t xml:space="preserve"> can be </w:t>
      </w:r>
      <w:r w:rsidR="00BB5541">
        <w:t>deployed</w:t>
      </w:r>
      <w:r w:rsidR="00F96B1E">
        <w:t xml:space="preserve"> and tested reliably. </w:t>
      </w:r>
    </w:p>
    <w:p w14:paraId="14EF50C4" w14:textId="7BB49305" w:rsidR="00971EFC" w:rsidRPr="00D15DAC" w:rsidRDefault="00971EFC" w:rsidP="00D15DAC">
      <w:r>
        <w:t>Although Type 1 Hypervisors offer superior scalability and performance in enterprise cont</w:t>
      </w:r>
      <w:r w:rsidR="00BB5541">
        <w:t>e</w:t>
      </w:r>
      <w:r>
        <w:t xml:space="preserve">xts the selected hosted hypervisor sufficiently satisfied the </w:t>
      </w:r>
      <w:r w:rsidR="00BB5541">
        <w:t xml:space="preserve">requirements of this coursework implementation. </w:t>
      </w:r>
    </w:p>
    <w:p w14:paraId="581A21C9" w14:textId="7B54474E" w:rsidR="007251D5" w:rsidRDefault="007251D5" w:rsidP="000D7E9D">
      <w:pPr>
        <w:pStyle w:val="Heading3"/>
      </w:pPr>
      <w:bookmarkStart w:id="7" w:name="_Toc223178425"/>
      <w:r>
        <w:t>2.2 – Download and Setup</w:t>
      </w:r>
      <w:bookmarkEnd w:id="7"/>
    </w:p>
    <w:p w14:paraId="7AD89AA1" w14:textId="267678AA" w:rsidR="003B7FBF" w:rsidRDefault="00BC0981" w:rsidP="003B7FBF">
      <w:r>
        <w:t>Oracle VirtualBox was pre-installed within the lab environment</w:t>
      </w:r>
      <w:r w:rsidR="00766F16">
        <w:t xml:space="preserve">. </w:t>
      </w:r>
      <w:r w:rsidR="00AD3CD1">
        <w:t>Official installation media</w:t>
      </w:r>
      <w:r w:rsidR="00696772">
        <w:t xml:space="preserve"> </w:t>
      </w:r>
      <w:r w:rsidR="00AD3CD1">
        <w:t xml:space="preserve">was </w:t>
      </w:r>
      <w:r w:rsidR="00696772">
        <w:t xml:space="preserve">downloaded </w:t>
      </w:r>
      <w:r w:rsidR="00AD3CD1">
        <w:t xml:space="preserve">from the below </w:t>
      </w:r>
      <w:r w:rsidR="00696772">
        <w:t>repositories.</w:t>
      </w:r>
      <w:r w:rsidR="006B6216">
        <w:t xml:space="preserve"> Staggered timestamps demonstrate phased implementation across multiple sessions.</w:t>
      </w:r>
    </w:p>
    <w:tbl>
      <w:tblPr>
        <w:tblStyle w:val="TableGrid"/>
        <w:tblW w:w="0" w:type="auto"/>
        <w:tblLook w:val="04A0" w:firstRow="1" w:lastRow="0" w:firstColumn="1" w:lastColumn="0" w:noHBand="0" w:noVBand="1"/>
      </w:tblPr>
      <w:tblGrid>
        <w:gridCol w:w="3321"/>
        <w:gridCol w:w="5695"/>
      </w:tblGrid>
      <w:tr w:rsidR="00E46AA0" w14:paraId="3FAE522A" w14:textId="77777777" w:rsidTr="00BE0892">
        <w:tc>
          <w:tcPr>
            <w:tcW w:w="4508" w:type="dxa"/>
          </w:tcPr>
          <w:p w14:paraId="7261B08C" w14:textId="37E364CA" w:rsidR="00BE0892" w:rsidRDefault="00BE0892" w:rsidP="003B7FBF">
            <w:r>
              <w:t>Software</w:t>
            </w:r>
          </w:p>
        </w:tc>
        <w:tc>
          <w:tcPr>
            <w:tcW w:w="4508" w:type="dxa"/>
          </w:tcPr>
          <w:p w14:paraId="28BEED9C" w14:textId="6B9C0A20" w:rsidR="00BE0892" w:rsidRDefault="00BE0892" w:rsidP="003B7FBF">
            <w:r>
              <w:t>Link</w:t>
            </w:r>
          </w:p>
        </w:tc>
      </w:tr>
      <w:tr w:rsidR="00E46AA0" w14:paraId="036E9183" w14:textId="77777777" w:rsidTr="00BE0892">
        <w:tc>
          <w:tcPr>
            <w:tcW w:w="4508" w:type="dxa"/>
          </w:tcPr>
          <w:p w14:paraId="1D92DC98" w14:textId="735F1FC7" w:rsidR="00BE0892" w:rsidRDefault="00BE0892" w:rsidP="003B7FBF">
            <w:r>
              <w:t xml:space="preserve">Windows Server 2022 – ISO </w:t>
            </w:r>
          </w:p>
        </w:tc>
        <w:tc>
          <w:tcPr>
            <w:tcW w:w="4508" w:type="dxa"/>
          </w:tcPr>
          <w:p w14:paraId="262563B3" w14:textId="100D0838" w:rsidR="00BE0892" w:rsidRDefault="00BE0892" w:rsidP="003B7FBF">
            <w:r w:rsidRPr="00BE0892">
              <w:t>https://www.microsoft.com/en-us/evalcenter/evaluate-windows-server-2022</w:t>
            </w:r>
          </w:p>
        </w:tc>
      </w:tr>
      <w:tr w:rsidR="00E46AA0" w14:paraId="274D1D43" w14:textId="77777777" w:rsidTr="00BE0892">
        <w:tc>
          <w:tcPr>
            <w:tcW w:w="4508" w:type="dxa"/>
          </w:tcPr>
          <w:p w14:paraId="43D10D01" w14:textId="7E34E112" w:rsidR="00BE0892" w:rsidRDefault="009C6CB8" w:rsidP="003B7FBF">
            <w:r>
              <w:t>Windows 11 Enterprise ISO</w:t>
            </w:r>
          </w:p>
        </w:tc>
        <w:tc>
          <w:tcPr>
            <w:tcW w:w="4508" w:type="dxa"/>
          </w:tcPr>
          <w:p w14:paraId="45ECC4F7" w14:textId="407C4C6A" w:rsidR="00BE0892" w:rsidRDefault="009C6CB8" w:rsidP="003B7FBF">
            <w:r w:rsidRPr="009C6CB8">
              <w:t>https://www.microsoft.com/en-us/evalcenter/evaluate-windows-11-enterprise</w:t>
            </w:r>
          </w:p>
        </w:tc>
      </w:tr>
      <w:tr w:rsidR="00E46AA0" w14:paraId="584FC868" w14:textId="77777777" w:rsidTr="00BE0892">
        <w:tc>
          <w:tcPr>
            <w:tcW w:w="4508" w:type="dxa"/>
          </w:tcPr>
          <w:p w14:paraId="36FE371B" w14:textId="53D6850B" w:rsidR="009C6CB8" w:rsidRDefault="009C6CB8" w:rsidP="003B7FBF">
            <w:r>
              <w:t xml:space="preserve">Debian </w:t>
            </w:r>
          </w:p>
        </w:tc>
        <w:tc>
          <w:tcPr>
            <w:tcW w:w="4508" w:type="dxa"/>
          </w:tcPr>
          <w:p w14:paraId="5194E631" w14:textId="0C556C84" w:rsidR="009C6CB8" w:rsidRPr="009C6CB8" w:rsidRDefault="00125859" w:rsidP="003B7FBF">
            <w:hyperlink r:id="rId12" w:history="1">
              <w:r w:rsidRPr="005037E3">
                <w:rPr>
                  <w:rStyle w:val="Hyperlink"/>
                </w:rPr>
                <w:t>https://www.debian.org/releases/trixie/installmanual</w:t>
              </w:r>
            </w:hyperlink>
          </w:p>
        </w:tc>
      </w:tr>
    </w:tbl>
    <w:p w14:paraId="7FD347F3" w14:textId="77777777" w:rsidR="00BE0892" w:rsidRDefault="00BE0892" w:rsidP="003B7FBF"/>
    <w:p w14:paraId="7473E26B" w14:textId="77777777" w:rsidR="00761312" w:rsidRDefault="00761312" w:rsidP="00761312">
      <w:pPr>
        <w:keepNext/>
      </w:pPr>
      <w:r>
        <w:rPr>
          <w:noProof/>
        </w:rPr>
        <w:drawing>
          <wp:inline distT="0" distB="0" distL="0" distR="0" wp14:anchorId="3B2F609D" wp14:editId="202AB781">
            <wp:extent cx="5730737" cy="627942"/>
            <wp:effectExtent l="0" t="0" r="3810" b="1270"/>
            <wp:docPr id="16895942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94238" name="Picture 1689594238"/>
                    <pic:cNvPicPr/>
                  </pic:nvPicPr>
                  <pic:blipFill>
                    <a:blip r:embed="rId13">
                      <a:extLst>
                        <a:ext uri="{28A0092B-C50C-407E-A947-70E740481C1C}">
                          <a14:useLocalDpi xmlns:a14="http://schemas.microsoft.com/office/drawing/2010/main" val="0"/>
                        </a:ext>
                      </a:extLst>
                    </a:blip>
                    <a:stretch>
                      <a:fillRect/>
                    </a:stretch>
                  </pic:blipFill>
                  <pic:spPr>
                    <a:xfrm>
                      <a:off x="0" y="0"/>
                      <a:ext cx="5730737" cy="627942"/>
                    </a:xfrm>
                    <a:prstGeom prst="rect">
                      <a:avLst/>
                    </a:prstGeom>
                  </pic:spPr>
                </pic:pic>
              </a:graphicData>
            </a:graphic>
          </wp:inline>
        </w:drawing>
      </w:r>
    </w:p>
    <w:p w14:paraId="0B3B2302" w14:textId="3815E2EA" w:rsidR="00761312" w:rsidRDefault="00761312" w:rsidP="004367C6">
      <w:pPr>
        <w:pStyle w:val="Caption"/>
        <w:jc w:val="center"/>
      </w:pPr>
      <w:r>
        <w:t xml:space="preserve">Figure </w:t>
      </w:r>
      <w:fldSimple w:instr=" SEQ Figure \* ARABIC ">
        <w:r w:rsidR="00367988">
          <w:rPr>
            <w:noProof/>
          </w:rPr>
          <w:t>6</w:t>
        </w:r>
      </w:fldSimple>
      <w:r>
        <w:t xml:space="preserve"> - Download evidence </w:t>
      </w:r>
      <w:r w:rsidR="00850965">
        <w:t>of ISOs</w:t>
      </w:r>
    </w:p>
    <w:p w14:paraId="59B6CF8B" w14:textId="77777777" w:rsidR="005275B6" w:rsidRDefault="005275B6" w:rsidP="005275B6"/>
    <w:p w14:paraId="00757962" w14:textId="77777777" w:rsidR="004367C6" w:rsidRDefault="005275B6" w:rsidP="004367C6">
      <w:pPr>
        <w:keepNext/>
      </w:pPr>
      <w:r w:rsidRPr="005275B6">
        <w:rPr>
          <w:noProof/>
        </w:rPr>
        <w:lastRenderedPageBreak/>
        <w:drawing>
          <wp:inline distT="0" distB="0" distL="0" distR="0" wp14:anchorId="073E4E18" wp14:editId="4FFB9B6F">
            <wp:extent cx="5731510" cy="3298825"/>
            <wp:effectExtent l="0" t="0" r="2540" b="0"/>
            <wp:docPr id="1467007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07229" name=""/>
                    <pic:cNvPicPr/>
                  </pic:nvPicPr>
                  <pic:blipFill>
                    <a:blip r:embed="rId14"/>
                    <a:stretch>
                      <a:fillRect/>
                    </a:stretch>
                  </pic:blipFill>
                  <pic:spPr>
                    <a:xfrm>
                      <a:off x="0" y="0"/>
                      <a:ext cx="5731510" cy="3298825"/>
                    </a:xfrm>
                    <a:prstGeom prst="rect">
                      <a:avLst/>
                    </a:prstGeom>
                  </pic:spPr>
                </pic:pic>
              </a:graphicData>
            </a:graphic>
          </wp:inline>
        </w:drawing>
      </w:r>
    </w:p>
    <w:p w14:paraId="4E7CD24D" w14:textId="77472CDE" w:rsidR="005275B6" w:rsidRDefault="004367C6" w:rsidP="004367C6">
      <w:pPr>
        <w:pStyle w:val="Caption"/>
        <w:jc w:val="center"/>
      </w:pPr>
      <w:r>
        <w:t xml:space="preserve">Figure </w:t>
      </w:r>
      <w:fldSimple w:instr=" SEQ Figure \* ARABIC ">
        <w:r w:rsidR="00367988">
          <w:rPr>
            <w:noProof/>
          </w:rPr>
          <w:t>7</w:t>
        </w:r>
      </w:fldSimple>
      <w:r>
        <w:t xml:space="preserve"> - Installation of Windows Systems using Oracle Virtual Box</w:t>
      </w:r>
    </w:p>
    <w:p w14:paraId="46BEC223" w14:textId="77777777" w:rsidR="004367C6" w:rsidRDefault="00423464" w:rsidP="004367C6">
      <w:pPr>
        <w:keepNext/>
      </w:pPr>
      <w:r w:rsidRPr="00423464">
        <w:rPr>
          <w:noProof/>
        </w:rPr>
        <w:drawing>
          <wp:inline distT="0" distB="0" distL="0" distR="0" wp14:anchorId="08A645F0" wp14:editId="0BBE7945">
            <wp:extent cx="5731510" cy="3223895"/>
            <wp:effectExtent l="0" t="0" r="2540" b="0"/>
            <wp:docPr id="1322868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68110" name=""/>
                    <pic:cNvPicPr/>
                  </pic:nvPicPr>
                  <pic:blipFill>
                    <a:blip r:embed="rId15"/>
                    <a:stretch>
                      <a:fillRect/>
                    </a:stretch>
                  </pic:blipFill>
                  <pic:spPr>
                    <a:xfrm>
                      <a:off x="0" y="0"/>
                      <a:ext cx="5731510" cy="3223895"/>
                    </a:xfrm>
                    <a:prstGeom prst="rect">
                      <a:avLst/>
                    </a:prstGeom>
                  </pic:spPr>
                </pic:pic>
              </a:graphicData>
            </a:graphic>
          </wp:inline>
        </w:drawing>
      </w:r>
    </w:p>
    <w:p w14:paraId="5E72E4B8" w14:textId="69B5BD1A" w:rsidR="00423464" w:rsidRDefault="004367C6" w:rsidP="004367C6">
      <w:pPr>
        <w:pStyle w:val="Caption"/>
        <w:jc w:val="center"/>
      </w:pPr>
      <w:r>
        <w:t xml:space="preserve">Figure </w:t>
      </w:r>
      <w:fldSimple w:instr=" SEQ Figure \* ARABIC ">
        <w:r w:rsidR="00367988">
          <w:rPr>
            <w:noProof/>
          </w:rPr>
          <w:t>8</w:t>
        </w:r>
      </w:fldSimple>
      <w:r>
        <w:t xml:space="preserve"> - Windows Client Virtual Box General information RE installation</w:t>
      </w:r>
    </w:p>
    <w:p w14:paraId="5A2061D6" w14:textId="77777777" w:rsidR="00DB4C4A" w:rsidRDefault="00DB4C4A" w:rsidP="00DB4C4A">
      <w:pPr>
        <w:keepNext/>
      </w:pPr>
      <w:r w:rsidRPr="00DB4C4A">
        <w:rPr>
          <w:noProof/>
        </w:rPr>
        <w:lastRenderedPageBreak/>
        <w:drawing>
          <wp:inline distT="0" distB="0" distL="0" distR="0" wp14:anchorId="2662A50F" wp14:editId="4626DC94">
            <wp:extent cx="5731510" cy="3646170"/>
            <wp:effectExtent l="0" t="0" r="2540" b="0"/>
            <wp:docPr id="561188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88217" name=""/>
                    <pic:cNvPicPr/>
                  </pic:nvPicPr>
                  <pic:blipFill>
                    <a:blip r:embed="rId16"/>
                    <a:stretch>
                      <a:fillRect/>
                    </a:stretch>
                  </pic:blipFill>
                  <pic:spPr>
                    <a:xfrm>
                      <a:off x="0" y="0"/>
                      <a:ext cx="5731510" cy="3646170"/>
                    </a:xfrm>
                    <a:prstGeom prst="rect">
                      <a:avLst/>
                    </a:prstGeom>
                  </pic:spPr>
                </pic:pic>
              </a:graphicData>
            </a:graphic>
          </wp:inline>
        </w:drawing>
      </w:r>
    </w:p>
    <w:p w14:paraId="2C0157C0" w14:textId="4D3E981F" w:rsidR="00DB4C4A" w:rsidRPr="00DB4C4A" w:rsidRDefault="00DB4C4A" w:rsidP="00DB4C4A">
      <w:pPr>
        <w:pStyle w:val="Caption"/>
        <w:jc w:val="center"/>
      </w:pPr>
      <w:r>
        <w:t xml:space="preserve">Figure </w:t>
      </w:r>
      <w:fldSimple w:instr=" SEQ Figure \* ARABIC ">
        <w:r w:rsidR="00367988">
          <w:rPr>
            <w:noProof/>
          </w:rPr>
          <w:t>9</w:t>
        </w:r>
      </w:fldSimple>
      <w:r>
        <w:t xml:space="preserve"> - Debian Installation Process</w:t>
      </w:r>
    </w:p>
    <w:p w14:paraId="76740628" w14:textId="77777777" w:rsidR="004367C6" w:rsidRDefault="005353C9" w:rsidP="004367C6">
      <w:pPr>
        <w:keepNext/>
      </w:pPr>
      <w:r w:rsidRPr="005353C9">
        <w:rPr>
          <w:noProof/>
        </w:rPr>
        <w:drawing>
          <wp:inline distT="0" distB="0" distL="0" distR="0" wp14:anchorId="60366898" wp14:editId="78996A76">
            <wp:extent cx="5731510" cy="3094355"/>
            <wp:effectExtent l="0" t="0" r="2540" b="0"/>
            <wp:docPr id="6900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036" name=""/>
                    <pic:cNvPicPr/>
                  </pic:nvPicPr>
                  <pic:blipFill>
                    <a:blip r:embed="rId17"/>
                    <a:stretch>
                      <a:fillRect/>
                    </a:stretch>
                  </pic:blipFill>
                  <pic:spPr>
                    <a:xfrm>
                      <a:off x="0" y="0"/>
                      <a:ext cx="5731510" cy="3094355"/>
                    </a:xfrm>
                    <a:prstGeom prst="rect">
                      <a:avLst/>
                    </a:prstGeom>
                  </pic:spPr>
                </pic:pic>
              </a:graphicData>
            </a:graphic>
          </wp:inline>
        </w:drawing>
      </w:r>
    </w:p>
    <w:p w14:paraId="487F59BD" w14:textId="16D59BE7" w:rsidR="005353C9" w:rsidRDefault="004367C6" w:rsidP="004367C6">
      <w:pPr>
        <w:pStyle w:val="Caption"/>
        <w:jc w:val="center"/>
      </w:pPr>
      <w:r>
        <w:t xml:space="preserve">Figure </w:t>
      </w:r>
      <w:fldSimple w:instr=" SEQ Figure \* ARABIC ">
        <w:r w:rsidR="00367988">
          <w:rPr>
            <w:noProof/>
          </w:rPr>
          <w:t>10</w:t>
        </w:r>
      </w:fldSimple>
      <w:r>
        <w:t xml:space="preserve"> - </w:t>
      </w:r>
      <w:r w:rsidRPr="00A85A41">
        <w:t xml:space="preserve">Windows </w:t>
      </w:r>
      <w:r>
        <w:t>Server</w:t>
      </w:r>
      <w:r w:rsidRPr="00A85A41">
        <w:t xml:space="preserve"> Virtual Box General information RE installation</w:t>
      </w:r>
    </w:p>
    <w:p w14:paraId="733A2F67" w14:textId="77777777" w:rsidR="00DB4C4A" w:rsidRPr="00DB4C4A" w:rsidRDefault="00DB4C4A" w:rsidP="00DB4C4A"/>
    <w:p w14:paraId="3AC1B93E" w14:textId="77777777" w:rsidR="004367C6" w:rsidRDefault="00751D80" w:rsidP="004367C6">
      <w:pPr>
        <w:keepNext/>
      </w:pPr>
      <w:r w:rsidRPr="00751D80">
        <w:rPr>
          <w:noProof/>
        </w:rPr>
        <w:lastRenderedPageBreak/>
        <w:drawing>
          <wp:inline distT="0" distB="0" distL="0" distR="0" wp14:anchorId="3350A1D0" wp14:editId="3E51FFFC">
            <wp:extent cx="5731510" cy="3223895"/>
            <wp:effectExtent l="0" t="0" r="2540" b="0"/>
            <wp:docPr id="1693147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47857" name=""/>
                    <pic:cNvPicPr/>
                  </pic:nvPicPr>
                  <pic:blipFill>
                    <a:blip r:embed="rId18"/>
                    <a:stretch>
                      <a:fillRect/>
                    </a:stretch>
                  </pic:blipFill>
                  <pic:spPr>
                    <a:xfrm>
                      <a:off x="0" y="0"/>
                      <a:ext cx="5731510" cy="3223895"/>
                    </a:xfrm>
                    <a:prstGeom prst="rect">
                      <a:avLst/>
                    </a:prstGeom>
                  </pic:spPr>
                </pic:pic>
              </a:graphicData>
            </a:graphic>
          </wp:inline>
        </w:drawing>
      </w:r>
    </w:p>
    <w:p w14:paraId="06F1665C" w14:textId="0EE8239F" w:rsidR="00751D80" w:rsidRDefault="004367C6" w:rsidP="00AD3CD1">
      <w:pPr>
        <w:pStyle w:val="Caption"/>
        <w:jc w:val="center"/>
      </w:pPr>
      <w:r>
        <w:t xml:space="preserve">Figure </w:t>
      </w:r>
      <w:fldSimple w:instr=" SEQ Figure \* ARABIC ">
        <w:r w:rsidR="00367988">
          <w:rPr>
            <w:noProof/>
          </w:rPr>
          <w:t>11</w:t>
        </w:r>
      </w:fldSimple>
      <w:r>
        <w:t xml:space="preserve"> - Debian</w:t>
      </w:r>
      <w:r w:rsidRPr="00E45997">
        <w:t xml:space="preserve"> Client Virtual Box General information RE installation</w:t>
      </w:r>
    </w:p>
    <w:p w14:paraId="04AF5A8C" w14:textId="77777777" w:rsidR="00AD3CD1" w:rsidRDefault="00AD3CD1" w:rsidP="00AD3CD1">
      <w:pPr>
        <w:keepNext/>
      </w:pPr>
      <w:r w:rsidRPr="00AD3CD1">
        <w:rPr>
          <w:noProof/>
        </w:rPr>
        <w:drawing>
          <wp:inline distT="0" distB="0" distL="0" distR="0" wp14:anchorId="507DA8FF" wp14:editId="57338D90">
            <wp:extent cx="5731510" cy="3086735"/>
            <wp:effectExtent l="0" t="0" r="2540" b="0"/>
            <wp:docPr id="200317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78036" name=""/>
                    <pic:cNvPicPr/>
                  </pic:nvPicPr>
                  <pic:blipFill>
                    <a:blip r:embed="rId19"/>
                    <a:stretch>
                      <a:fillRect/>
                    </a:stretch>
                  </pic:blipFill>
                  <pic:spPr>
                    <a:xfrm>
                      <a:off x="0" y="0"/>
                      <a:ext cx="5731510" cy="3086735"/>
                    </a:xfrm>
                    <a:prstGeom prst="rect">
                      <a:avLst/>
                    </a:prstGeom>
                  </pic:spPr>
                </pic:pic>
              </a:graphicData>
            </a:graphic>
          </wp:inline>
        </w:drawing>
      </w:r>
    </w:p>
    <w:p w14:paraId="0EE41A95" w14:textId="414B3329" w:rsidR="00AD3CD1" w:rsidRPr="00AD3CD1" w:rsidRDefault="00AD3CD1" w:rsidP="00AD3CD1">
      <w:pPr>
        <w:pStyle w:val="Caption"/>
        <w:jc w:val="center"/>
      </w:pPr>
      <w:r>
        <w:t xml:space="preserve">Figure </w:t>
      </w:r>
      <w:fldSimple w:instr=" SEQ Figure \* ARABIC ">
        <w:r w:rsidR="00367988">
          <w:rPr>
            <w:noProof/>
          </w:rPr>
          <w:t>12</w:t>
        </w:r>
      </w:fldSimple>
      <w:r>
        <w:t xml:space="preserve"> - Debian Server Virtual Box General Information RE Installation</w:t>
      </w:r>
    </w:p>
    <w:p w14:paraId="3A930F11" w14:textId="326C68D8" w:rsidR="00751D80" w:rsidRPr="005275B6" w:rsidRDefault="00751D80" w:rsidP="005275B6"/>
    <w:p w14:paraId="20D0273D" w14:textId="73646B56" w:rsidR="00946D50" w:rsidRDefault="007251D5" w:rsidP="000D7E9D">
      <w:pPr>
        <w:pStyle w:val="Heading3"/>
      </w:pPr>
      <w:bookmarkStart w:id="8" w:name="_Toc223178426"/>
      <w:r>
        <w:t>2.3 – IP addressing</w:t>
      </w:r>
      <w:bookmarkEnd w:id="8"/>
      <w:r>
        <w:t xml:space="preserve"> </w:t>
      </w:r>
    </w:p>
    <w:p w14:paraId="36403382" w14:textId="1A2AAAE5" w:rsidR="003212BA" w:rsidRDefault="00481AA7" w:rsidP="003212BA">
      <w:r>
        <w:t xml:space="preserve">The initial IP addressing configuration was implemented in accordance with the provided topology diagram, utilising </w:t>
      </w:r>
      <w:r w:rsidR="007B0D12">
        <w:t xml:space="preserve">two private Class C ranges (192.168.1.0/24 and 192.168.2.0/24) to represent Swansea and London Respectively. This ensured clear logical separation between sites while maintain compatibility with the provided topology. </w:t>
      </w:r>
    </w:p>
    <w:p w14:paraId="4B453312" w14:textId="77777777" w:rsidR="00102F45" w:rsidRDefault="00523913" w:rsidP="00102F45">
      <w:pPr>
        <w:keepNext/>
      </w:pPr>
      <w:r w:rsidRPr="00523913">
        <w:rPr>
          <w:noProof/>
        </w:rPr>
        <w:lastRenderedPageBreak/>
        <w:drawing>
          <wp:inline distT="0" distB="0" distL="0" distR="0" wp14:anchorId="63C891BC" wp14:editId="0302013F">
            <wp:extent cx="5731510" cy="3225800"/>
            <wp:effectExtent l="0" t="0" r="2540" b="0"/>
            <wp:docPr id="566942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42134" name=""/>
                    <pic:cNvPicPr/>
                  </pic:nvPicPr>
                  <pic:blipFill>
                    <a:blip r:embed="rId20"/>
                    <a:stretch>
                      <a:fillRect/>
                    </a:stretch>
                  </pic:blipFill>
                  <pic:spPr>
                    <a:xfrm>
                      <a:off x="0" y="0"/>
                      <a:ext cx="5731510" cy="3225800"/>
                    </a:xfrm>
                    <a:prstGeom prst="rect">
                      <a:avLst/>
                    </a:prstGeom>
                  </pic:spPr>
                </pic:pic>
              </a:graphicData>
            </a:graphic>
          </wp:inline>
        </w:drawing>
      </w:r>
    </w:p>
    <w:p w14:paraId="42B6532A" w14:textId="2F55442E" w:rsidR="00523913" w:rsidRDefault="00102F45" w:rsidP="00102F45">
      <w:pPr>
        <w:pStyle w:val="Caption"/>
        <w:jc w:val="center"/>
      </w:pPr>
      <w:r>
        <w:t xml:space="preserve">Figure </w:t>
      </w:r>
      <w:fldSimple w:instr=" SEQ Figure \* ARABIC ">
        <w:r w:rsidR="00367988">
          <w:rPr>
            <w:noProof/>
          </w:rPr>
          <w:t>13</w:t>
        </w:r>
      </w:fldSimple>
      <w:r>
        <w:t xml:space="preserve"> - Initial Configuration of Windows IP</w:t>
      </w:r>
    </w:p>
    <w:p w14:paraId="4B7DB8FB" w14:textId="77777777" w:rsidR="004517F2" w:rsidRDefault="004517F2" w:rsidP="004517F2">
      <w:pPr>
        <w:keepNext/>
      </w:pPr>
      <w:r w:rsidRPr="004517F2">
        <w:rPr>
          <w:noProof/>
        </w:rPr>
        <w:drawing>
          <wp:inline distT="0" distB="0" distL="0" distR="0" wp14:anchorId="0A5439EB" wp14:editId="61184779">
            <wp:extent cx="5731510" cy="3225800"/>
            <wp:effectExtent l="0" t="0" r="2540" b="0"/>
            <wp:docPr id="753839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839145" name=""/>
                    <pic:cNvPicPr/>
                  </pic:nvPicPr>
                  <pic:blipFill>
                    <a:blip r:embed="rId21"/>
                    <a:stretch>
                      <a:fillRect/>
                    </a:stretch>
                  </pic:blipFill>
                  <pic:spPr>
                    <a:xfrm>
                      <a:off x="0" y="0"/>
                      <a:ext cx="5731510" cy="3225800"/>
                    </a:xfrm>
                    <a:prstGeom prst="rect">
                      <a:avLst/>
                    </a:prstGeom>
                  </pic:spPr>
                </pic:pic>
              </a:graphicData>
            </a:graphic>
          </wp:inline>
        </w:drawing>
      </w:r>
    </w:p>
    <w:p w14:paraId="252099C8" w14:textId="4FE73707" w:rsidR="00102F45" w:rsidRDefault="004517F2" w:rsidP="004517F2">
      <w:pPr>
        <w:pStyle w:val="Caption"/>
        <w:jc w:val="center"/>
      </w:pPr>
      <w:r>
        <w:t xml:space="preserve">Figure </w:t>
      </w:r>
      <w:fldSimple w:instr=" SEQ Figure \* ARABIC ">
        <w:r w:rsidR="00367988">
          <w:rPr>
            <w:noProof/>
          </w:rPr>
          <w:t>14</w:t>
        </w:r>
      </w:fldSimple>
      <w:r>
        <w:t xml:space="preserve"> - Initial Configuration of Debian IP</w:t>
      </w:r>
    </w:p>
    <w:p w14:paraId="5B24FD62" w14:textId="283B9870" w:rsidR="00D4220C" w:rsidRDefault="00D4220C" w:rsidP="00D4220C">
      <w:r>
        <w:t xml:space="preserve">While functionally correct, </w:t>
      </w:r>
      <w:r w:rsidR="00FE34BC">
        <w:t>allocating full /24 networks for a small lab environment resulted in significant address underutilisation</w:t>
      </w:r>
      <w:r w:rsidR="003F2D21">
        <w:t xml:space="preserve">. Given the limited number of hosts per site, using VLSM principles could be used as set out below to optimise address efficiency. </w:t>
      </w:r>
    </w:p>
    <w:p w14:paraId="0C97E595" w14:textId="49AAE80D" w:rsidR="00102F45" w:rsidRDefault="00102F45" w:rsidP="003212BA"/>
    <w:p w14:paraId="6F37D4A6" w14:textId="77777777" w:rsidR="007158E6" w:rsidRDefault="007158E6" w:rsidP="003212BA"/>
    <w:tbl>
      <w:tblPr>
        <w:tblStyle w:val="TableGrid"/>
        <w:tblW w:w="9243" w:type="dxa"/>
        <w:tblLook w:val="04A0" w:firstRow="1" w:lastRow="0" w:firstColumn="1" w:lastColumn="0" w:noHBand="0" w:noVBand="1"/>
      </w:tblPr>
      <w:tblGrid>
        <w:gridCol w:w="1659"/>
        <w:gridCol w:w="1659"/>
        <w:gridCol w:w="1700"/>
        <w:gridCol w:w="2525"/>
        <w:gridCol w:w="1700"/>
      </w:tblGrid>
      <w:tr w:rsidR="007A18F3" w14:paraId="3FAD9266" w14:textId="77777777" w:rsidTr="0097192F">
        <w:trPr>
          <w:trHeight w:val="580"/>
        </w:trPr>
        <w:tc>
          <w:tcPr>
            <w:tcW w:w="1659" w:type="dxa"/>
          </w:tcPr>
          <w:p w14:paraId="2BE8592C" w14:textId="5A7110A5" w:rsidR="0097192F" w:rsidRDefault="0097192F" w:rsidP="003212BA">
            <w:pPr>
              <w:rPr>
                <w:noProof/>
              </w:rPr>
            </w:pPr>
            <w:r>
              <w:rPr>
                <w:noProof/>
              </w:rPr>
              <w:lastRenderedPageBreak/>
              <w:t>Location</w:t>
            </w:r>
          </w:p>
        </w:tc>
        <w:tc>
          <w:tcPr>
            <w:tcW w:w="1659" w:type="dxa"/>
          </w:tcPr>
          <w:p w14:paraId="0BB1BECF" w14:textId="7ED2336A" w:rsidR="0097192F" w:rsidRDefault="0097192F" w:rsidP="003212BA">
            <w:pPr>
              <w:rPr>
                <w:noProof/>
              </w:rPr>
            </w:pPr>
            <w:r>
              <w:rPr>
                <w:noProof/>
              </w:rPr>
              <w:t>Device</w:t>
            </w:r>
          </w:p>
        </w:tc>
        <w:tc>
          <w:tcPr>
            <w:tcW w:w="1700" w:type="dxa"/>
          </w:tcPr>
          <w:p w14:paraId="3CF1CC2A" w14:textId="449235B6" w:rsidR="0097192F" w:rsidRDefault="0097192F" w:rsidP="003212BA">
            <w:pPr>
              <w:rPr>
                <w:noProof/>
              </w:rPr>
            </w:pPr>
            <w:r>
              <w:rPr>
                <w:noProof/>
              </w:rPr>
              <w:t>IP Address</w:t>
            </w:r>
          </w:p>
        </w:tc>
        <w:tc>
          <w:tcPr>
            <w:tcW w:w="2525" w:type="dxa"/>
          </w:tcPr>
          <w:p w14:paraId="23322D3E" w14:textId="048B1E30" w:rsidR="0097192F" w:rsidRDefault="0097192F" w:rsidP="003212BA">
            <w:pPr>
              <w:rPr>
                <w:noProof/>
              </w:rPr>
            </w:pPr>
            <w:r>
              <w:rPr>
                <w:noProof/>
              </w:rPr>
              <w:t>Subnet Mask</w:t>
            </w:r>
          </w:p>
        </w:tc>
        <w:tc>
          <w:tcPr>
            <w:tcW w:w="1700" w:type="dxa"/>
          </w:tcPr>
          <w:p w14:paraId="56FE7006" w14:textId="3D90D95B" w:rsidR="0097192F" w:rsidRDefault="0097192F" w:rsidP="003212BA">
            <w:pPr>
              <w:rPr>
                <w:noProof/>
              </w:rPr>
            </w:pPr>
            <w:r>
              <w:rPr>
                <w:noProof/>
              </w:rPr>
              <w:t>Default Gateway</w:t>
            </w:r>
          </w:p>
        </w:tc>
      </w:tr>
      <w:tr w:rsidR="007A18F3" w14:paraId="034E9BD9" w14:textId="77777777" w:rsidTr="0097192F">
        <w:trPr>
          <w:trHeight w:val="282"/>
        </w:trPr>
        <w:tc>
          <w:tcPr>
            <w:tcW w:w="1659" w:type="dxa"/>
          </w:tcPr>
          <w:p w14:paraId="5CB1D919" w14:textId="7F81DCC5" w:rsidR="0097192F" w:rsidRDefault="0097192F" w:rsidP="003212BA">
            <w:pPr>
              <w:rPr>
                <w:noProof/>
              </w:rPr>
            </w:pPr>
            <w:r>
              <w:rPr>
                <w:noProof/>
              </w:rPr>
              <w:t>Swansea</w:t>
            </w:r>
          </w:p>
        </w:tc>
        <w:tc>
          <w:tcPr>
            <w:tcW w:w="1659" w:type="dxa"/>
          </w:tcPr>
          <w:p w14:paraId="2DE28A78" w14:textId="52D8B61E" w:rsidR="0097192F" w:rsidRDefault="0097192F" w:rsidP="003212BA">
            <w:pPr>
              <w:rPr>
                <w:noProof/>
              </w:rPr>
            </w:pPr>
            <w:r>
              <w:rPr>
                <w:noProof/>
              </w:rPr>
              <w:t>S-DC</w:t>
            </w:r>
          </w:p>
        </w:tc>
        <w:tc>
          <w:tcPr>
            <w:tcW w:w="1700" w:type="dxa"/>
          </w:tcPr>
          <w:p w14:paraId="66E6F722" w14:textId="1ADEA0C8" w:rsidR="0097192F" w:rsidRDefault="0097192F" w:rsidP="003212BA">
            <w:pPr>
              <w:rPr>
                <w:noProof/>
              </w:rPr>
            </w:pPr>
            <w:r>
              <w:rPr>
                <w:noProof/>
              </w:rPr>
              <w:t>10.10.0.2</w:t>
            </w:r>
          </w:p>
        </w:tc>
        <w:tc>
          <w:tcPr>
            <w:tcW w:w="2525" w:type="dxa"/>
          </w:tcPr>
          <w:p w14:paraId="45A3AF83" w14:textId="158B2BBF" w:rsidR="0097192F" w:rsidRDefault="0097192F" w:rsidP="003212BA">
            <w:pPr>
              <w:rPr>
                <w:noProof/>
              </w:rPr>
            </w:pPr>
            <w:r>
              <w:rPr>
                <w:noProof/>
              </w:rPr>
              <w:t>255.255.255.192</w:t>
            </w:r>
          </w:p>
        </w:tc>
        <w:tc>
          <w:tcPr>
            <w:tcW w:w="1700" w:type="dxa"/>
          </w:tcPr>
          <w:p w14:paraId="33911E77" w14:textId="778412B3" w:rsidR="0097192F" w:rsidRDefault="0097192F" w:rsidP="003212BA">
            <w:pPr>
              <w:rPr>
                <w:noProof/>
              </w:rPr>
            </w:pPr>
            <w:r>
              <w:rPr>
                <w:noProof/>
              </w:rPr>
              <w:t>10.10.0.1</w:t>
            </w:r>
          </w:p>
        </w:tc>
      </w:tr>
      <w:tr w:rsidR="007A18F3" w14:paraId="5CC668C6" w14:textId="77777777" w:rsidTr="0097192F">
        <w:trPr>
          <w:trHeight w:val="282"/>
        </w:trPr>
        <w:tc>
          <w:tcPr>
            <w:tcW w:w="1659" w:type="dxa"/>
          </w:tcPr>
          <w:p w14:paraId="0231BD45" w14:textId="299AA311" w:rsidR="0097192F" w:rsidRDefault="0097192F" w:rsidP="003212BA">
            <w:pPr>
              <w:rPr>
                <w:noProof/>
              </w:rPr>
            </w:pPr>
            <w:r>
              <w:rPr>
                <w:noProof/>
              </w:rPr>
              <w:t>Swansea</w:t>
            </w:r>
          </w:p>
        </w:tc>
        <w:tc>
          <w:tcPr>
            <w:tcW w:w="1659" w:type="dxa"/>
          </w:tcPr>
          <w:p w14:paraId="4936BD48" w14:textId="3C302228" w:rsidR="0097192F" w:rsidRDefault="0097192F" w:rsidP="003212BA">
            <w:pPr>
              <w:rPr>
                <w:noProof/>
              </w:rPr>
            </w:pPr>
            <w:r>
              <w:rPr>
                <w:noProof/>
              </w:rPr>
              <w:t>ClientS1</w:t>
            </w:r>
          </w:p>
        </w:tc>
        <w:tc>
          <w:tcPr>
            <w:tcW w:w="1700" w:type="dxa"/>
          </w:tcPr>
          <w:p w14:paraId="54085C5B" w14:textId="3B9BF8BA" w:rsidR="0097192F" w:rsidRDefault="0097192F" w:rsidP="003212BA">
            <w:pPr>
              <w:rPr>
                <w:noProof/>
              </w:rPr>
            </w:pPr>
            <w:r>
              <w:rPr>
                <w:noProof/>
              </w:rPr>
              <w:t>10.10.0.10</w:t>
            </w:r>
          </w:p>
        </w:tc>
        <w:tc>
          <w:tcPr>
            <w:tcW w:w="2525" w:type="dxa"/>
          </w:tcPr>
          <w:p w14:paraId="5FCC00CC" w14:textId="436B1242" w:rsidR="0097192F" w:rsidRDefault="0097192F" w:rsidP="003212BA">
            <w:pPr>
              <w:rPr>
                <w:noProof/>
              </w:rPr>
            </w:pPr>
            <w:r>
              <w:rPr>
                <w:noProof/>
              </w:rPr>
              <w:t>255.255.255.192</w:t>
            </w:r>
          </w:p>
        </w:tc>
        <w:tc>
          <w:tcPr>
            <w:tcW w:w="1700" w:type="dxa"/>
          </w:tcPr>
          <w:p w14:paraId="304787F9" w14:textId="59F4963D" w:rsidR="0097192F" w:rsidRDefault="0097192F" w:rsidP="003212BA">
            <w:pPr>
              <w:rPr>
                <w:noProof/>
              </w:rPr>
            </w:pPr>
            <w:r>
              <w:rPr>
                <w:noProof/>
              </w:rPr>
              <w:t>10.10.0.1</w:t>
            </w:r>
          </w:p>
        </w:tc>
      </w:tr>
      <w:tr w:rsidR="007A18F3" w14:paraId="1930865E" w14:textId="77777777" w:rsidTr="0097192F">
        <w:trPr>
          <w:trHeight w:val="282"/>
        </w:trPr>
        <w:tc>
          <w:tcPr>
            <w:tcW w:w="1659" w:type="dxa"/>
          </w:tcPr>
          <w:p w14:paraId="588E5B73" w14:textId="329A99BE" w:rsidR="0097192F" w:rsidRDefault="0097192F" w:rsidP="003212BA">
            <w:pPr>
              <w:rPr>
                <w:noProof/>
              </w:rPr>
            </w:pPr>
            <w:r>
              <w:rPr>
                <w:noProof/>
              </w:rPr>
              <w:t>London</w:t>
            </w:r>
          </w:p>
        </w:tc>
        <w:tc>
          <w:tcPr>
            <w:tcW w:w="1659" w:type="dxa"/>
          </w:tcPr>
          <w:p w14:paraId="6857407D" w14:textId="04EA3253" w:rsidR="0097192F" w:rsidRDefault="0097192F" w:rsidP="003212BA">
            <w:pPr>
              <w:rPr>
                <w:noProof/>
              </w:rPr>
            </w:pPr>
            <w:r>
              <w:rPr>
                <w:noProof/>
              </w:rPr>
              <w:t>L-CD</w:t>
            </w:r>
          </w:p>
        </w:tc>
        <w:tc>
          <w:tcPr>
            <w:tcW w:w="1700" w:type="dxa"/>
          </w:tcPr>
          <w:p w14:paraId="7651E2F5" w14:textId="508A0FCF" w:rsidR="0097192F" w:rsidRDefault="0097192F" w:rsidP="003212BA">
            <w:pPr>
              <w:rPr>
                <w:noProof/>
              </w:rPr>
            </w:pPr>
            <w:r>
              <w:rPr>
                <w:noProof/>
              </w:rPr>
              <w:t>10.10.0.66</w:t>
            </w:r>
          </w:p>
        </w:tc>
        <w:tc>
          <w:tcPr>
            <w:tcW w:w="2525" w:type="dxa"/>
          </w:tcPr>
          <w:p w14:paraId="3E7CD241" w14:textId="0C0181CD" w:rsidR="0097192F" w:rsidRDefault="0097192F" w:rsidP="003212BA">
            <w:pPr>
              <w:rPr>
                <w:noProof/>
              </w:rPr>
            </w:pPr>
            <w:r>
              <w:rPr>
                <w:noProof/>
              </w:rPr>
              <w:t>255.255.255.192</w:t>
            </w:r>
          </w:p>
        </w:tc>
        <w:tc>
          <w:tcPr>
            <w:tcW w:w="1700" w:type="dxa"/>
          </w:tcPr>
          <w:p w14:paraId="559AEE30" w14:textId="576228F2" w:rsidR="0097192F" w:rsidRDefault="0097192F" w:rsidP="003212BA">
            <w:pPr>
              <w:rPr>
                <w:noProof/>
              </w:rPr>
            </w:pPr>
            <w:r>
              <w:rPr>
                <w:noProof/>
              </w:rPr>
              <w:t>10.10.0.65</w:t>
            </w:r>
          </w:p>
        </w:tc>
      </w:tr>
      <w:tr w:rsidR="007A18F3" w14:paraId="51557176" w14:textId="77777777" w:rsidTr="0097192F">
        <w:trPr>
          <w:trHeight w:val="282"/>
        </w:trPr>
        <w:tc>
          <w:tcPr>
            <w:tcW w:w="1659" w:type="dxa"/>
          </w:tcPr>
          <w:p w14:paraId="17227D52" w14:textId="54D88FDD" w:rsidR="0097192F" w:rsidRDefault="0097192F" w:rsidP="003212BA">
            <w:pPr>
              <w:rPr>
                <w:noProof/>
              </w:rPr>
            </w:pPr>
            <w:r>
              <w:rPr>
                <w:noProof/>
              </w:rPr>
              <w:t xml:space="preserve">London </w:t>
            </w:r>
          </w:p>
        </w:tc>
        <w:tc>
          <w:tcPr>
            <w:tcW w:w="1659" w:type="dxa"/>
          </w:tcPr>
          <w:p w14:paraId="212E7447" w14:textId="3DB90044" w:rsidR="0097192F" w:rsidRDefault="0097192F" w:rsidP="003212BA">
            <w:pPr>
              <w:rPr>
                <w:noProof/>
              </w:rPr>
            </w:pPr>
            <w:r>
              <w:rPr>
                <w:noProof/>
              </w:rPr>
              <w:t>ClientL1</w:t>
            </w:r>
          </w:p>
        </w:tc>
        <w:tc>
          <w:tcPr>
            <w:tcW w:w="1700" w:type="dxa"/>
          </w:tcPr>
          <w:p w14:paraId="0E2F9832" w14:textId="75308A08" w:rsidR="0097192F" w:rsidRDefault="0097192F" w:rsidP="003212BA">
            <w:pPr>
              <w:rPr>
                <w:noProof/>
              </w:rPr>
            </w:pPr>
            <w:r>
              <w:rPr>
                <w:noProof/>
              </w:rPr>
              <w:t>10.10.0.70</w:t>
            </w:r>
          </w:p>
        </w:tc>
        <w:tc>
          <w:tcPr>
            <w:tcW w:w="2525" w:type="dxa"/>
          </w:tcPr>
          <w:p w14:paraId="52EE65D1" w14:textId="7851A6A0" w:rsidR="0097192F" w:rsidRDefault="0097192F" w:rsidP="003212BA">
            <w:pPr>
              <w:rPr>
                <w:noProof/>
              </w:rPr>
            </w:pPr>
            <w:r>
              <w:rPr>
                <w:noProof/>
              </w:rPr>
              <w:t>255.255.255.192</w:t>
            </w:r>
          </w:p>
        </w:tc>
        <w:tc>
          <w:tcPr>
            <w:tcW w:w="1700" w:type="dxa"/>
          </w:tcPr>
          <w:p w14:paraId="1EC4F0D9" w14:textId="71A0E7F8" w:rsidR="0097192F" w:rsidRDefault="0097192F" w:rsidP="003212BA">
            <w:pPr>
              <w:rPr>
                <w:noProof/>
              </w:rPr>
            </w:pPr>
            <w:r>
              <w:rPr>
                <w:noProof/>
              </w:rPr>
              <w:t>10.10.0.65</w:t>
            </w:r>
          </w:p>
        </w:tc>
      </w:tr>
    </w:tbl>
    <w:p w14:paraId="4C0951BB" w14:textId="77777777" w:rsidR="007158E6" w:rsidRDefault="007158E6" w:rsidP="003212BA">
      <w:pPr>
        <w:rPr>
          <w:noProof/>
        </w:rPr>
      </w:pPr>
    </w:p>
    <w:p w14:paraId="3C056F0B" w14:textId="2BDD9885" w:rsidR="003C1EC6" w:rsidRPr="003C1EC6" w:rsidRDefault="005E206B" w:rsidP="00BF4F7C">
      <w:pPr>
        <w:keepNext/>
      </w:pPr>
      <w:r>
        <w:t xml:space="preserve">A private address block within the 10.0.0.0/8 range was selected rather </w:t>
      </w:r>
      <w:r w:rsidR="0043537B">
        <w:t>than</w:t>
      </w:r>
      <w:r>
        <w:t xml:space="preserve"> using the previous implemented 192.168.</w:t>
      </w:r>
      <w:r w:rsidR="00251FEF">
        <w:t>x.x addressing. Th</w:t>
      </w:r>
      <w:r w:rsidR="007906EB">
        <w:t xml:space="preserve">is space provides greater flexibility for </w:t>
      </w:r>
      <w:r w:rsidR="0043537B">
        <w:t>hierarchical</w:t>
      </w:r>
      <w:r w:rsidR="007906EB">
        <w:t xml:space="preserve"> subnetting and future expansion, while reducing the likelihood of address collision with commonly deployed residential or lab networks. </w:t>
      </w:r>
      <w:r w:rsidR="003B3472">
        <w:t xml:space="preserve">While modern routing operates under CIDR rather </w:t>
      </w:r>
      <w:r w:rsidR="0043537B">
        <w:t>than</w:t>
      </w:r>
      <w:r w:rsidR="003B3472">
        <w:t xml:space="preserve"> classful constraints, selecting from th</w:t>
      </w:r>
      <w:r w:rsidR="00690FB2">
        <w:t>is range enables scalab</w:t>
      </w:r>
      <w:r w:rsidR="0043537B">
        <w:t xml:space="preserve">le summarisation and structured segmentation across potential additional sites beyond Swansea and London. </w:t>
      </w:r>
      <w:r w:rsidR="009440B7">
        <w:br/>
      </w:r>
      <w:r w:rsidR="009440B7">
        <w:br/>
      </w:r>
    </w:p>
    <w:p w14:paraId="25C72865" w14:textId="0E8D2CCA" w:rsidR="007251D5" w:rsidRDefault="007251D5" w:rsidP="000D7E9D">
      <w:pPr>
        <w:pStyle w:val="Heading3"/>
      </w:pPr>
      <w:bookmarkStart w:id="9" w:name="_Toc223178427"/>
      <w:r>
        <w:t xml:space="preserve">2.4 </w:t>
      </w:r>
      <w:r w:rsidR="00BF4F7C">
        <w:t>–</w:t>
      </w:r>
      <w:r>
        <w:t xml:space="preserve"> Testing</w:t>
      </w:r>
      <w:bookmarkEnd w:id="9"/>
    </w:p>
    <w:p w14:paraId="3A9BFBA1" w14:textId="77777777" w:rsidR="00BF4F7C" w:rsidRDefault="00BF4F7C" w:rsidP="00BF4F7C">
      <w:pPr>
        <w:keepNext/>
      </w:pPr>
      <w:r w:rsidRPr="00E46AA0">
        <w:rPr>
          <w:noProof/>
        </w:rPr>
        <w:drawing>
          <wp:inline distT="0" distB="0" distL="0" distR="0" wp14:anchorId="6D922006" wp14:editId="19E37F01">
            <wp:extent cx="5731510" cy="3227705"/>
            <wp:effectExtent l="0" t="0" r="2540" b="0"/>
            <wp:docPr id="540681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81601" name=""/>
                    <pic:cNvPicPr/>
                  </pic:nvPicPr>
                  <pic:blipFill>
                    <a:blip r:embed="rId22"/>
                    <a:stretch>
                      <a:fillRect/>
                    </a:stretch>
                  </pic:blipFill>
                  <pic:spPr>
                    <a:xfrm>
                      <a:off x="0" y="0"/>
                      <a:ext cx="5731510" cy="3227705"/>
                    </a:xfrm>
                    <a:prstGeom prst="rect">
                      <a:avLst/>
                    </a:prstGeom>
                  </pic:spPr>
                </pic:pic>
              </a:graphicData>
            </a:graphic>
          </wp:inline>
        </w:drawing>
      </w:r>
    </w:p>
    <w:p w14:paraId="0D113399" w14:textId="630B0395" w:rsidR="00BF4F7C" w:rsidRDefault="00BF4F7C" w:rsidP="00BF4F7C">
      <w:pPr>
        <w:pStyle w:val="Caption"/>
        <w:jc w:val="center"/>
      </w:pPr>
      <w:r>
        <w:t xml:space="preserve">Figure </w:t>
      </w:r>
      <w:fldSimple w:instr=" SEQ Figure \* ARABIC ">
        <w:r w:rsidR="00367988">
          <w:rPr>
            <w:noProof/>
          </w:rPr>
          <w:t>15</w:t>
        </w:r>
      </w:fldSimple>
      <w:r>
        <w:t xml:space="preserve"> - ipconfig /all and successful ping- Windows Server to Client</w:t>
      </w:r>
    </w:p>
    <w:p w14:paraId="67F51B78" w14:textId="77777777" w:rsidR="00BF4F7C" w:rsidRDefault="00BF4F7C" w:rsidP="00BF4F7C">
      <w:pPr>
        <w:keepNext/>
      </w:pPr>
      <w:r w:rsidRPr="006B0529">
        <w:rPr>
          <w:noProof/>
        </w:rPr>
        <w:lastRenderedPageBreak/>
        <w:drawing>
          <wp:inline distT="0" distB="0" distL="0" distR="0" wp14:anchorId="478C0C20" wp14:editId="62B9FB65">
            <wp:extent cx="5731510" cy="3230880"/>
            <wp:effectExtent l="0" t="0" r="2540" b="7620"/>
            <wp:docPr id="867176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76242" name=""/>
                    <pic:cNvPicPr/>
                  </pic:nvPicPr>
                  <pic:blipFill>
                    <a:blip r:embed="rId23"/>
                    <a:stretch>
                      <a:fillRect/>
                    </a:stretch>
                  </pic:blipFill>
                  <pic:spPr>
                    <a:xfrm>
                      <a:off x="0" y="0"/>
                      <a:ext cx="5731510" cy="3230880"/>
                    </a:xfrm>
                    <a:prstGeom prst="rect">
                      <a:avLst/>
                    </a:prstGeom>
                  </pic:spPr>
                </pic:pic>
              </a:graphicData>
            </a:graphic>
          </wp:inline>
        </w:drawing>
      </w:r>
      <w:r w:rsidRPr="006B0529">
        <w:t xml:space="preserve"> </w:t>
      </w:r>
    </w:p>
    <w:p w14:paraId="412BAED9" w14:textId="0916C382" w:rsidR="00BF4F7C" w:rsidRDefault="00BF4F7C" w:rsidP="00BF4F7C">
      <w:pPr>
        <w:pStyle w:val="Caption"/>
        <w:jc w:val="center"/>
      </w:pPr>
      <w:r>
        <w:t xml:space="preserve">Figure </w:t>
      </w:r>
      <w:fldSimple w:instr=" SEQ Figure \* ARABIC ">
        <w:r w:rsidR="00367988">
          <w:rPr>
            <w:noProof/>
          </w:rPr>
          <w:t>16</w:t>
        </w:r>
      </w:fldSimple>
      <w:r w:rsidRPr="005B375B">
        <w:t xml:space="preserve"> - ipconfig /all </w:t>
      </w:r>
      <w:r>
        <w:t xml:space="preserve">and successful Ping from </w:t>
      </w:r>
      <w:r w:rsidRPr="005B375B">
        <w:t xml:space="preserve">Windows </w:t>
      </w:r>
      <w:r>
        <w:t>Client to Server</w:t>
      </w:r>
    </w:p>
    <w:p w14:paraId="43DF9605" w14:textId="77777777" w:rsidR="00BF4F7C" w:rsidRDefault="00BF4F7C" w:rsidP="00BF4F7C"/>
    <w:p w14:paraId="738B19D3" w14:textId="77777777" w:rsidR="00BF4F7C" w:rsidRDefault="00BF4F7C" w:rsidP="00BF4F7C">
      <w:pPr>
        <w:keepNext/>
      </w:pPr>
      <w:r w:rsidRPr="003C1EC6">
        <w:rPr>
          <w:noProof/>
        </w:rPr>
        <w:drawing>
          <wp:inline distT="0" distB="0" distL="0" distR="0" wp14:anchorId="13EE2E61" wp14:editId="33760D2A">
            <wp:extent cx="5731510" cy="3222625"/>
            <wp:effectExtent l="0" t="0" r="2540" b="0"/>
            <wp:docPr id="186833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34128" name=""/>
                    <pic:cNvPicPr/>
                  </pic:nvPicPr>
                  <pic:blipFill>
                    <a:blip r:embed="rId24"/>
                    <a:stretch>
                      <a:fillRect/>
                    </a:stretch>
                  </pic:blipFill>
                  <pic:spPr>
                    <a:xfrm>
                      <a:off x="0" y="0"/>
                      <a:ext cx="5731510" cy="3222625"/>
                    </a:xfrm>
                    <a:prstGeom prst="rect">
                      <a:avLst/>
                    </a:prstGeom>
                  </pic:spPr>
                </pic:pic>
              </a:graphicData>
            </a:graphic>
          </wp:inline>
        </w:drawing>
      </w:r>
    </w:p>
    <w:p w14:paraId="3A6AB5F4" w14:textId="728270D5" w:rsidR="00BF4F7C" w:rsidRDefault="00BF4F7C" w:rsidP="00BF4F7C">
      <w:pPr>
        <w:pStyle w:val="Caption"/>
        <w:jc w:val="center"/>
      </w:pPr>
      <w:r>
        <w:t xml:space="preserve">Figure </w:t>
      </w:r>
      <w:fldSimple w:instr=" SEQ Figure \* ARABIC ">
        <w:r w:rsidR="00367988">
          <w:rPr>
            <w:noProof/>
          </w:rPr>
          <w:t>17</w:t>
        </w:r>
      </w:fldSimple>
      <w:r>
        <w:t xml:space="preserve"> - IP </w:t>
      </w:r>
      <w:proofErr w:type="spellStart"/>
      <w:r>
        <w:t>addr</w:t>
      </w:r>
      <w:proofErr w:type="spellEnd"/>
      <w:r>
        <w:t xml:space="preserve"> and Successful Ping - Debian Server to Client</w:t>
      </w:r>
    </w:p>
    <w:p w14:paraId="2AD326B0" w14:textId="77777777" w:rsidR="00BF4F7C" w:rsidRDefault="00BF4F7C" w:rsidP="00BF4F7C"/>
    <w:p w14:paraId="017FE7A3" w14:textId="77777777" w:rsidR="00BF4F7C" w:rsidRDefault="00BF4F7C" w:rsidP="00BF4F7C">
      <w:pPr>
        <w:keepNext/>
      </w:pPr>
      <w:r w:rsidRPr="00CB72A8">
        <w:rPr>
          <w:noProof/>
        </w:rPr>
        <w:lastRenderedPageBreak/>
        <w:drawing>
          <wp:inline distT="0" distB="0" distL="0" distR="0" wp14:anchorId="52E3DA80" wp14:editId="0A423CF7">
            <wp:extent cx="5731510" cy="3222625"/>
            <wp:effectExtent l="0" t="0" r="2540" b="0"/>
            <wp:docPr id="2106731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731403" name=""/>
                    <pic:cNvPicPr/>
                  </pic:nvPicPr>
                  <pic:blipFill>
                    <a:blip r:embed="rId25"/>
                    <a:stretch>
                      <a:fillRect/>
                    </a:stretch>
                  </pic:blipFill>
                  <pic:spPr>
                    <a:xfrm>
                      <a:off x="0" y="0"/>
                      <a:ext cx="5731510" cy="3222625"/>
                    </a:xfrm>
                    <a:prstGeom prst="rect">
                      <a:avLst/>
                    </a:prstGeom>
                  </pic:spPr>
                </pic:pic>
              </a:graphicData>
            </a:graphic>
          </wp:inline>
        </w:drawing>
      </w:r>
    </w:p>
    <w:p w14:paraId="22E60673" w14:textId="740AF6F5" w:rsidR="00BF4F7C" w:rsidRDefault="00BF4F7C" w:rsidP="00BF4F7C">
      <w:pPr>
        <w:pStyle w:val="Caption"/>
        <w:jc w:val="center"/>
      </w:pPr>
      <w:r>
        <w:t xml:space="preserve">Figure </w:t>
      </w:r>
      <w:fldSimple w:instr=" SEQ Figure \* ARABIC ">
        <w:r w:rsidR="00367988">
          <w:rPr>
            <w:noProof/>
          </w:rPr>
          <w:t>18</w:t>
        </w:r>
      </w:fldSimple>
      <w:r>
        <w:t xml:space="preserve"> - IP </w:t>
      </w:r>
      <w:proofErr w:type="spellStart"/>
      <w:r>
        <w:t>Addr</w:t>
      </w:r>
      <w:proofErr w:type="spellEnd"/>
      <w:r>
        <w:t xml:space="preserve"> and Successful Ping - Debian Client to Server.</w:t>
      </w:r>
    </w:p>
    <w:p w14:paraId="54B6D00D" w14:textId="77777777" w:rsidR="00BF4F7C" w:rsidRDefault="00BF4F7C" w:rsidP="00BF4F7C"/>
    <w:p w14:paraId="32E45CA9" w14:textId="77777777" w:rsidR="00BF4F7C" w:rsidRDefault="00BF4F7C" w:rsidP="00BF4F7C">
      <w:pPr>
        <w:keepNext/>
      </w:pPr>
      <w:r w:rsidRPr="00BF4F7C">
        <w:rPr>
          <w:noProof/>
        </w:rPr>
        <w:drawing>
          <wp:inline distT="0" distB="0" distL="0" distR="0" wp14:anchorId="73965EDE" wp14:editId="1604F50B">
            <wp:extent cx="5731510" cy="3224530"/>
            <wp:effectExtent l="0" t="0" r="2540" b="0"/>
            <wp:docPr id="441972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72174" name=""/>
                    <pic:cNvPicPr/>
                  </pic:nvPicPr>
                  <pic:blipFill>
                    <a:blip r:embed="rId26"/>
                    <a:stretch>
                      <a:fillRect/>
                    </a:stretch>
                  </pic:blipFill>
                  <pic:spPr>
                    <a:xfrm>
                      <a:off x="0" y="0"/>
                      <a:ext cx="5731510" cy="3224530"/>
                    </a:xfrm>
                    <a:prstGeom prst="rect">
                      <a:avLst/>
                    </a:prstGeom>
                  </pic:spPr>
                </pic:pic>
              </a:graphicData>
            </a:graphic>
          </wp:inline>
        </w:drawing>
      </w:r>
    </w:p>
    <w:p w14:paraId="4D0EF00B" w14:textId="2CA39817" w:rsidR="00BF4F7C" w:rsidRDefault="00BF4F7C" w:rsidP="00C57F18">
      <w:pPr>
        <w:pStyle w:val="Caption"/>
        <w:jc w:val="center"/>
      </w:pPr>
      <w:r>
        <w:t xml:space="preserve">Figure </w:t>
      </w:r>
      <w:fldSimple w:instr=" SEQ Figure \* ARABIC ">
        <w:r w:rsidR="00367988">
          <w:rPr>
            <w:noProof/>
          </w:rPr>
          <w:t>19</w:t>
        </w:r>
      </w:fldSimple>
      <w:r>
        <w:t xml:space="preserve"> - Unsuccessful Ping Between Debian Server and Windows</w:t>
      </w:r>
    </w:p>
    <w:p w14:paraId="5BE9FE72" w14:textId="77777777" w:rsidR="00C57F18" w:rsidRDefault="00C57F18" w:rsidP="00C57F18"/>
    <w:p w14:paraId="090221B9" w14:textId="77777777" w:rsidR="0016005F" w:rsidRDefault="0016005F" w:rsidP="0016005F">
      <w:pPr>
        <w:keepNext/>
      </w:pPr>
      <w:r w:rsidRPr="0016005F">
        <w:rPr>
          <w:noProof/>
        </w:rPr>
        <w:lastRenderedPageBreak/>
        <w:drawing>
          <wp:inline distT="0" distB="0" distL="0" distR="0" wp14:anchorId="51B61291" wp14:editId="1C85A326">
            <wp:extent cx="5731510" cy="3222625"/>
            <wp:effectExtent l="0" t="0" r="2540" b="0"/>
            <wp:docPr id="723431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31414" name=""/>
                    <pic:cNvPicPr/>
                  </pic:nvPicPr>
                  <pic:blipFill>
                    <a:blip r:embed="rId27"/>
                    <a:stretch>
                      <a:fillRect/>
                    </a:stretch>
                  </pic:blipFill>
                  <pic:spPr>
                    <a:xfrm>
                      <a:off x="0" y="0"/>
                      <a:ext cx="5731510" cy="3222625"/>
                    </a:xfrm>
                    <a:prstGeom prst="rect">
                      <a:avLst/>
                    </a:prstGeom>
                  </pic:spPr>
                </pic:pic>
              </a:graphicData>
            </a:graphic>
          </wp:inline>
        </w:drawing>
      </w:r>
    </w:p>
    <w:p w14:paraId="572CC810" w14:textId="35CDE555" w:rsidR="00C57F18" w:rsidRDefault="0016005F" w:rsidP="0016005F">
      <w:pPr>
        <w:pStyle w:val="Caption"/>
        <w:jc w:val="center"/>
      </w:pPr>
      <w:r>
        <w:t xml:space="preserve">Figure </w:t>
      </w:r>
      <w:fldSimple w:instr=" SEQ Figure \* ARABIC ">
        <w:r w:rsidR="00367988">
          <w:rPr>
            <w:noProof/>
          </w:rPr>
          <w:t>20</w:t>
        </w:r>
      </w:fldSimple>
      <w:r>
        <w:t xml:space="preserve"> - Unsuccessful Ping - Windows to Debian</w:t>
      </w:r>
    </w:p>
    <w:p w14:paraId="4D6F1AC4" w14:textId="77777777" w:rsidR="008A1AF3" w:rsidRDefault="008A1AF3" w:rsidP="008A1AF3">
      <w:pPr>
        <w:keepNext/>
      </w:pPr>
      <w:r w:rsidRPr="008A1AF3">
        <w:rPr>
          <w:noProof/>
        </w:rPr>
        <w:drawing>
          <wp:inline distT="0" distB="0" distL="0" distR="0" wp14:anchorId="54BC2AB4" wp14:editId="1235EF2D">
            <wp:extent cx="5731510" cy="3222625"/>
            <wp:effectExtent l="0" t="0" r="2540" b="0"/>
            <wp:docPr id="74834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48879" name=""/>
                    <pic:cNvPicPr/>
                  </pic:nvPicPr>
                  <pic:blipFill>
                    <a:blip r:embed="rId28"/>
                    <a:stretch>
                      <a:fillRect/>
                    </a:stretch>
                  </pic:blipFill>
                  <pic:spPr>
                    <a:xfrm>
                      <a:off x="0" y="0"/>
                      <a:ext cx="5731510" cy="3222625"/>
                    </a:xfrm>
                    <a:prstGeom prst="rect">
                      <a:avLst/>
                    </a:prstGeom>
                  </pic:spPr>
                </pic:pic>
              </a:graphicData>
            </a:graphic>
          </wp:inline>
        </w:drawing>
      </w:r>
    </w:p>
    <w:p w14:paraId="591E1A7D" w14:textId="365E7C1D" w:rsidR="007A18F3" w:rsidRDefault="008A1AF3" w:rsidP="008A1AF3">
      <w:pPr>
        <w:pStyle w:val="Caption"/>
        <w:jc w:val="center"/>
      </w:pPr>
      <w:r>
        <w:t xml:space="preserve">Figure </w:t>
      </w:r>
      <w:fldSimple w:instr=" SEQ Figure \* ARABIC ">
        <w:r w:rsidR="00367988">
          <w:rPr>
            <w:noProof/>
          </w:rPr>
          <w:t>21</w:t>
        </w:r>
      </w:fldSimple>
      <w:r>
        <w:t xml:space="preserve"> - Successful Ping between Debian Server and External Network</w:t>
      </w:r>
    </w:p>
    <w:p w14:paraId="4095907D" w14:textId="77777777" w:rsidR="007A18F3" w:rsidRDefault="007A18F3" w:rsidP="007A18F3"/>
    <w:p w14:paraId="11B9347A" w14:textId="77777777" w:rsidR="007A18F3" w:rsidRDefault="007A18F3" w:rsidP="007A18F3">
      <w:pPr>
        <w:keepNext/>
      </w:pPr>
      <w:r w:rsidRPr="007A18F3">
        <w:rPr>
          <w:noProof/>
        </w:rPr>
        <w:lastRenderedPageBreak/>
        <w:drawing>
          <wp:inline distT="0" distB="0" distL="0" distR="0" wp14:anchorId="221A4944" wp14:editId="01CAE88C">
            <wp:extent cx="5731510" cy="3222625"/>
            <wp:effectExtent l="0" t="0" r="2540" b="0"/>
            <wp:docPr id="774047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47937" name=""/>
                    <pic:cNvPicPr/>
                  </pic:nvPicPr>
                  <pic:blipFill>
                    <a:blip r:embed="rId29"/>
                    <a:stretch>
                      <a:fillRect/>
                    </a:stretch>
                  </pic:blipFill>
                  <pic:spPr>
                    <a:xfrm>
                      <a:off x="0" y="0"/>
                      <a:ext cx="5731510" cy="3222625"/>
                    </a:xfrm>
                    <a:prstGeom prst="rect">
                      <a:avLst/>
                    </a:prstGeom>
                  </pic:spPr>
                </pic:pic>
              </a:graphicData>
            </a:graphic>
          </wp:inline>
        </w:drawing>
      </w:r>
    </w:p>
    <w:p w14:paraId="33DC3769" w14:textId="2D6B13E2" w:rsidR="007A18F3" w:rsidRPr="007A18F3" w:rsidRDefault="007A18F3" w:rsidP="007A18F3">
      <w:pPr>
        <w:pStyle w:val="Caption"/>
        <w:jc w:val="center"/>
      </w:pPr>
      <w:r>
        <w:t xml:space="preserve">Figure </w:t>
      </w:r>
      <w:fldSimple w:instr=" SEQ Figure \* ARABIC ">
        <w:r w:rsidR="00367988">
          <w:rPr>
            <w:noProof/>
          </w:rPr>
          <w:t>22</w:t>
        </w:r>
      </w:fldSimple>
      <w:r>
        <w:t xml:space="preserve"> - Successful Ping between Windows Server and External Network</w:t>
      </w:r>
    </w:p>
    <w:p w14:paraId="70A518B9" w14:textId="77777777" w:rsidR="00BF4F7C" w:rsidRPr="00BF4F7C" w:rsidRDefault="00BF4F7C" w:rsidP="00BF4F7C"/>
    <w:p w14:paraId="06C10935" w14:textId="4455D8F3" w:rsidR="00356B27" w:rsidRDefault="00356B27" w:rsidP="00356B27">
      <w:pPr>
        <w:pStyle w:val="Heading1"/>
      </w:pPr>
      <w:bookmarkStart w:id="10" w:name="_Toc223178428"/>
      <w:r>
        <w:t xml:space="preserve">Task 3 </w:t>
      </w:r>
      <w:r w:rsidR="00921445">
        <w:t>–</w:t>
      </w:r>
      <w:r>
        <w:t xml:space="preserve"> Reflection</w:t>
      </w:r>
      <w:bookmarkEnd w:id="10"/>
    </w:p>
    <w:p w14:paraId="4D3A14EE" w14:textId="5D32D187" w:rsidR="007251D5" w:rsidRDefault="00794DA0" w:rsidP="007251D5">
      <w:r>
        <w:t>During implementation</w:t>
      </w:r>
      <w:r w:rsidR="006A6C49">
        <w:t xml:space="preserve">, technical challenges emerged that required troubleshooting and reinforced practical understanding of the virtualised network environment. </w:t>
      </w:r>
    </w:p>
    <w:p w14:paraId="62ADCE8D" w14:textId="3C507EBF" w:rsidR="004572B2" w:rsidRDefault="006A6C49" w:rsidP="007251D5">
      <w:r>
        <w:t xml:space="preserve">Between </w:t>
      </w:r>
      <w:r w:rsidR="000377BA">
        <w:t>the 17</w:t>
      </w:r>
      <w:r w:rsidR="000377BA" w:rsidRPr="000377BA">
        <w:rPr>
          <w:vertAlign w:val="superscript"/>
        </w:rPr>
        <w:t>th</w:t>
      </w:r>
      <w:r w:rsidR="000377BA">
        <w:t xml:space="preserve"> and 24</w:t>
      </w:r>
      <w:r w:rsidR="000377BA" w:rsidRPr="000377BA">
        <w:rPr>
          <w:vertAlign w:val="superscript"/>
        </w:rPr>
        <w:t>th</w:t>
      </w:r>
      <w:r w:rsidR="000377BA">
        <w:t xml:space="preserve"> of February, the</w:t>
      </w:r>
      <w:r w:rsidR="009C24F9">
        <w:t xml:space="preserve"> Debian server required reinstallation. No detailed investigation was undertaken; </w:t>
      </w:r>
      <w:r w:rsidR="00DA654F">
        <w:t>however,</w:t>
      </w:r>
      <w:r w:rsidR="009C24F9">
        <w:t xml:space="preserve"> the most likely cause was improper shutdown or state handling of the virtual machine within the hypervisor environment. This highlighted the importance of controlled power-off procedures and understanding virtual machine state management</w:t>
      </w:r>
      <w:r w:rsidR="004572B2">
        <w:t xml:space="preserve">. While the reinstallation did not require configuration redesign, repeating the process improved familiarity with Debian installation steps, network configuration and repository verification. </w:t>
      </w:r>
    </w:p>
    <w:p w14:paraId="04A44E02" w14:textId="77777777" w:rsidR="00B53F88" w:rsidRDefault="004572B2" w:rsidP="007251D5">
      <w:r>
        <w:t xml:space="preserve">A second issue emerged during package management, where </w:t>
      </w:r>
      <w:r w:rsidR="00584DCC">
        <w:t xml:space="preserve">required Trixie repositories were not fully populated within /etc/apt/sources.list. </w:t>
      </w:r>
    </w:p>
    <w:p w14:paraId="30B204F2" w14:textId="16B5DD77" w:rsidR="003765F0" w:rsidRDefault="003765F0" w:rsidP="003765F0">
      <w:pPr>
        <w:keepNext/>
      </w:pPr>
      <w:r>
        <w:rPr>
          <w:noProof/>
        </w:rPr>
        <w:lastRenderedPageBreak/>
        <w:drawing>
          <wp:inline distT="0" distB="0" distL="0" distR="0" wp14:anchorId="60E10881" wp14:editId="7D50F129">
            <wp:extent cx="5731510" cy="1793240"/>
            <wp:effectExtent l="0" t="0" r="2540" b="0"/>
            <wp:docPr id="556009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00977" name="Picture 55600977"/>
                    <pic:cNvPicPr/>
                  </pic:nvPicPr>
                  <pic:blipFill>
                    <a:blip r:embed="rId30">
                      <a:extLst>
                        <a:ext uri="{28A0092B-C50C-407E-A947-70E740481C1C}">
                          <a14:useLocalDpi xmlns:a14="http://schemas.microsoft.com/office/drawing/2010/main" val="0"/>
                        </a:ext>
                      </a:extLst>
                    </a:blip>
                    <a:stretch>
                      <a:fillRect/>
                    </a:stretch>
                  </pic:blipFill>
                  <pic:spPr>
                    <a:xfrm>
                      <a:off x="0" y="0"/>
                      <a:ext cx="5731510" cy="1793240"/>
                    </a:xfrm>
                    <a:prstGeom prst="rect">
                      <a:avLst/>
                    </a:prstGeom>
                  </pic:spPr>
                </pic:pic>
              </a:graphicData>
            </a:graphic>
          </wp:inline>
        </w:drawing>
      </w:r>
    </w:p>
    <w:p w14:paraId="579616E7" w14:textId="6C5A88AA" w:rsidR="00B53F88" w:rsidRDefault="003765F0" w:rsidP="003765F0">
      <w:pPr>
        <w:pStyle w:val="Caption"/>
        <w:jc w:val="center"/>
      </w:pPr>
      <w:r>
        <w:t xml:space="preserve">Figure </w:t>
      </w:r>
      <w:fldSimple w:instr=" SEQ Figure \* ARABIC ">
        <w:r w:rsidR="00367988">
          <w:rPr>
            <w:noProof/>
          </w:rPr>
          <w:t>23</w:t>
        </w:r>
      </w:fldSimple>
      <w:r>
        <w:t xml:space="preserve"> - Trixie repository packages once restored</w:t>
      </w:r>
    </w:p>
    <w:p w14:paraId="77EE4D88" w14:textId="085964BA" w:rsidR="006A6C49" w:rsidRDefault="00584DCC" w:rsidP="007251D5">
      <w:r>
        <w:t xml:space="preserve">As a result, </w:t>
      </w:r>
      <w:r w:rsidR="00DA654F">
        <w:t xml:space="preserve">update and security packages were initially unavailable. Manual input of the correct repository entries restored functionality, reinforcing the importance of validating repository sources during installation. </w:t>
      </w:r>
      <w:r w:rsidR="000377BA">
        <w:t xml:space="preserve"> </w:t>
      </w:r>
    </w:p>
    <w:p w14:paraId="31AF9961" w14:textId="08F380B7" w:rsidR="00DA654F" w:rsidRDefault="00367988" w:rsidP="007251D5">
      <w:r>
        <w:rPr>
          <w:noProof/>
        </w:rPr>
        <mc:AlternateContent>
          <mc:Choice Requires="wps">
            <w:drawing>
              <wp:anchor distT="0" distB="0" distL="114300" distR="114300" simplePos="0" relativeHeight="251661313" behindDoc="1" locked="0" layoutInCell="1" allowOverlap="1" wp14:anchorId="009DB278" wp14:editId="64671112">
                <wp:simplePos x="0" y="0"/>
                <wp:positionH relativeFrom="column">
                  <wp:posOffset>0</wp:posOffset>
                </wp:positionH>
                <wp:positionV relativeFrom="paragraph">
                  <wp:posOffset>4346575</wp:posOffset>
                </wp:positionV>
                <wp:extent cx="1276350" cy="635"/>
                <wp:effectExtent l="0" t="0" r="0" b="0"/>
                <wp:wrapTight wrapText="bothSides">
                  <wp:wrapPolygon edited="0">
                    <wp:start x="0" y="0"/>
                    <wp:lineTo x="0" y="21600"/>
                    <wp:lineTo x="21600" y="21600"/>
                    <wp:lineTo x="21600" y="0"/>
                  </wp:wrapPolygon>
                </wp:wrapTight>
                <wp:docPr id="1026417215" name="Text Box 1"/>
                <wp:cNvGraphicFramePr/>
                <a:graphic xmlns:a="http://schemas.openxmlformats.org/drawingml/2006/main">
                  <a:graphicData uri="http://schemas.microsoft.com/office/word/2010/wordprocessingShape">
                    <wps:wsp>
                      <wps:cNvSpPr txBox="1"/>
                      <wps:spPr>
                        <a:xfrm>
                          <a:off x="0" y="0"/>
                          <a:ext cx="1276350" cy="635"/>
                        </a:xfrm>
                        <a:prstGeom prst="rect">
                          <a:avLst/>
                        </a:prstGeom>
                        <a:solidFill>
                          <a:prstClr val="white"/>
                        </a:solidFill>
                        <a:ln>
                          <a:noFill/>
                        </a:ln>
                      </wps:spPr>
                      <wps:txbx>
                        <w:txbxContent>
                          <w:p w14:paraId="1C7AABD1" w14:textId="0CC04C34" w:rsidR="00367988" w:rsidRPr="0040535D" w:rsidRDefault="00367988" w:rsidP="00367988">
                            <w:pPr>
                              <w:pStyle w:val="Caption"/>
                              <w:rPr>
                                <w:noProof/>
                              </w:rPr>
                            </w:pPr>
                            <w:r>
                              <w:t xml:space="preserve">Figure </w:t>
                            </w:r>
                            <w:fldSimple w:instr=" SEQ Figure \* ARABIC ">
                              <w:r>
                                <w:rPr>
                                  <w:noProof/>
                                </w:rPr>
                                <w:t>24</w:t>
                              </w:r>
                            </w:fldSimple>
                            <w:r>
                              <w:t xml:space="preserve"> - Error provided when booting Windows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9DB278" id="_x0000_s1027" type="#_x0000_t202" style="position:absolute;margin-left:0;margin-top:342.25pt;width:100.5pt;height:.05pt;z-index:-2516551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" stroked="f">
                <v:textbox style="mso-fit-shape-to-text:t" inset="0,0,0,0">
                  <w:txbxContent>
                    <w:p w14:paraId="1C7AABD1" w14:textId="0CC04C34" w:rsidR="00367988" w:rsidRPr="0040535D" w:rsidRDefault="00367988" w:rsidP="00367988">
                      <w:pPr>
                        <w:pStyle w:val="Caption"/>
                        <w:rPr>
                          <w:noProof/>
                        </w:rPr>
                      </w:pPr>
                      <w:r>
                        <w:t xml:space="preserve">Figure </w:t>
                      </w:r>
                      <w:r>
                        <w:fldChar w:fldCharType="begin"/>
                      </w:r>
                      <w:r>
                        <w:instrText xml:space="preserve"> SEQ Figure \* ARABIC </w:instrText>
                      </w:r>
                      <w:r>
                        <w:fldChar w:fldCharType="separate"/>
                      </w:r>
                      <w:r>
                        <w:rPr>
                          <w:noProof/>
                        </w:rPr>
                        <w:t>24</w:t>
                      </w:r>
                      <w:r>
                        <w:fldChar w:fldCharType="end"/>
                      </w:r>
                      <w:r>
                        <w:t xml:space="preserve"> - Error provided when booting Windows Client</w:t>
                      </w:r>
                    </w:p>
                  </w:txbxContent>
                </v:textbox>
                <w10:wrap type="tight"/>
              </v:shape>
            </w:pict>
          </mc:Fallback>
        </mc:AlternateContent>
      </w:r>
      <w:r w:rsidR="007B5268">
        <w:rPr>
          <w:noProof/>
        </w:rPr>
        <w:drawing>
          <wp:anchor distT="0" distB="0" distL="114300" distR="114300" simplePos="0" relativeHeight="251659776" behindDoc="1" locked="0" layoutInCell="1" allowOverlap="1" wp14:anchorId="79B6E65A" wp14:editId="4509EE27">
            <wp:simplePos x="0" y="0"/>
            <wp:positionH relativeFrom="margin">
              <wp:align>left</wp:align>
            </wp:positionH>
            <wp:positionV relativeFrom="margin">
              <wp:posOffset>2950234</wp:posOffset>
            </wp:positionV>
            <wp:extent cx="1276350" cy="4277995"/>
            <wp:effectExtent l="0" t="0" r="0" b="8255"/>
            <wp:wrapTight wrapText="bothSides">
              <wp:wrapPolygon edited="0">
                <wp:start x="0" y="0"/>
                <wp:lineTo x="0" y="21545"/>
                <wp:lineTo x="21278" y="21545"/>
                <wp:lineTo x="21278" y="0"/>
                <wp:lineTo x="0" y="0"/>
              </wp:wrapPolygon>
            </wp:wrapTight>
            <wp:docPr id="21129622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62236" name="Picture 2112962236"/>
                    <pic:cNvPicPr/>
                  </pic:nvPicPr>
                  <pic:blipFill>
                    <a:blip r:embed="rId31">
                      <a:extLst>
                        <a:ext uri="{28A0092B-C50C-407E-A947-70E740481C1C}">
                          <a14:useLocalDpi xmlns:a14="http://schemas.microsoft.com/office/drawing/2010/main" val="0"/>
                        </a:ext>
                      </a:extLst>
                    </a:blip>
                    <a:stretch>
                      <a:fillRect/>
                    </a:stretch>
                  </pic:blipFill>
                  <pic:spPr>
                    <a:xfrm>
                      <a:off x="0" y="0"/>
                      <a:ext cx="1276350" cy="4277995"/>
                    </a:xfrm>
                    <a:prstGeom prst="rect">
                      <a:avLst/>
                    </a:prstGeom>
                  </pic:spPr>
                </pic:pic>
              </a:graphicData>
            </a:graphic>
            <wp14:sizeRelH relativeFrom="margin">
              <wp14:pctWidth>0</wp14:pctWidth>
            </wp14:sizeRelH>
            <wp14:sizeRelV relativeFrom="margin">
              <wp14:pctHeight>0</wp14:pctHeight>
            </wp14:sizeRelV>
          </wp:anchor>
        </w:drawing>
      </w:r>
      <w:r w:rsidR="00DA654F">
        <w:t>Additionally, the Windows client failed to boot due to a virtual disk reference error (VERR_PATH_NOT_FOUND).</w:t>
      </w:r>
      <w:r w:rsidR="007B5268">
        <w:t xml:space="preserve"> </w:t>
      </w:r>
      <w:r w:rsidR="00DA654F">
        <w:t xml:space="preserve"> The issue was resolved by reattaching the correct VDI file within VirtualBox storage settings. This demonstrated practical troubleshooting skills related to hypervisor disk mapping and virtual media management. </w:t>
      </w:r>
    </w:p>
    <w:p w14:paraId="1C9C6361" w14:textId="5FCE34ED" w:rsidR="00DA654F" w:rsidRPr="007251D5" w:rsidRDefault="00DA654F" w:rsidP="007251D5">
      <w:r>
        <w:t xml:space="preserve">Collectively these incidents strengthened procedural discipline, troubleshooting confidence and awareness of structured configuration practices. </w:t>
      </w:r>
    </w:p>
    <w:p w14:paraId="7B2D053B" w14:textId="5D9C64CB" w:rsidR="00921445" w:rsidRDefault="00921445" w:rsidP="00F716B6">
      <w:pPr>
        <w:pStyle w:val="Heading2"/>
      </w:pPr>
      <w:r>
        <w:br w:type="page"/>
      </w:r>
      <w:bookmarkStart w:id="11" w:name="_Toc223178429"/>
      <w:r>
        <w:lastRenderedPageBreak/>
        <w:t>References:</w:t>
      </w:r>
      <w:bookmarkEnd w:id="11"/>
      <w:r>
        <w:t xml:space="preserve">  </w:t>
      </w:r>
    </w:p>
    <w:p w14:paraId="509D2A3B" w14:textId="1EB4B757" w:rsidR="00921445" w:rsidRDefault="00921445" w:rsidP="00921445">
      <w:r w:rsidRPr="00C03035">
        <w:t>[</w:t>
      </w:r>
      <w:r>
        <w:t>1</w:t>
      </w:r>
      <w:r w:rsidRPr="00C03035">
        <w:t>]</w:t>
      </w:r>
      <w:r>
        <w:t xml:space="preserve"> </w:t>
      </w:r>
      <w:r w:rsidRPr="00C03035">
        <w:t xml:space="preserve">R. Uhlig </w:t>
      </w:r>
      <w:r w:rsidRPr="00C03035">
        <w:rPr>
          <w:i/>
          <w:iCs/>
        </w:rPr>
        <w:t>et al.</w:t>
      </w:r>
      <w:r w:rsidRPr="00C03035">
        <w:t xml:space="preserve">, “Intel virtualization technology,” </w:t>
      </w:r>
      <w:r w:rsidRPr="00C03035">
        <w:rPr>
          <w:i/>
          <w:iCs/>
        </w:rPr>
        <w:t>Computer</w:t>
      </w:r>
      <w:r w:rsidRPr="00C03035">
        <w:t xml:space="preserve">, vol. 38, no. 5, pp. 48–56, May 2005, </w:t>
      </w:r>
      <w:proofErr w:type="spellStart"/>
      <w:r w:rsidRPr="00C03035">
        <w:t>doi</w:t>
      </w:r>
      <w:proofErr w:type="spellEnd"/>
      <w:r w:rsidRPr="00C03035">
        <w:t xml:space="preserve">: </w:t>
      </w:r>
      <w:hyperlink r:id="rId32" w:history="1">
        <w:r w:rsidRPr="001C7715">
          <w:rPr>
            <w:rStyle w:val="Hyperlink"/>
          </w:rPr>
          <w:t>https://doi.org/10.1109/MC.2005.163</w:t>
        </w:r>
      </w:hyperlink>
      <w:r w:rsidRPr="00C03035">
        <w:t>.</w:t>
      </w:r>
    </w:p>
    <w:p w14:paraId="15EA4C3D" w14:textId="03FD9C71" w:rsidR="00921445" w:rsidRDefault="00921445" w:rsidP="00921445">
      <w:r w:rsidRPr="00C03035">
        <w:t>[2]</w:t>
      </w:r>
      <w:r>
        <w:t xml:space="preserve"> </w:t>
      </w:r>
      <w:r w:rsidRPr="00C03035">
        <w:t xml:space="preserve">R. Amankwah, R. </w:t>
      </w:r>
      <w:proofErr w:type="spellStart"/>
      <w:r w:rsidRPr="00C03035">
        <w:t>Asianoa</w:t>
      </w:r>
      <w:proofErr w:type="spellEnd"/>
      <w:r w:rsidRPr="00C03035">
        <w:t xml:space="preserve">, and B. Birago, “Virtualization and Cloud Computing,” </w:t>
      </w:r>
      <w:r w:rsidRPr="00C03035">
        <w:rPr>
          <w:i/>
          <w:iCs/>
        </w:rPr>
        <w:t>International Journal of Computer Applications</w:t>
      </w:r>
      <w:r w:rsidRPr="00C03035">
        <w:t xml:space="preserve">, vol. 176, no. 37, pp. 1–5, Jul. 2020, </w:t>
      </w:r>
      <w:proofErr w:type="spellStart"/>
      <w:r w:rsidRPr="00C03035">
        <w:t>doi</w:t>
      </w:r>
      <w:proofErr w:type="spellEnd"/>
      <w:r w:rsidRPr="00C03035">
        <w:t xml:space="preserve">: </w:t>
      </w:r>
      <w:hyperlink r:id="rId33" w:history="1">
        <w:r w:rsidRPr="001C7715">
          <w:rPr>
            <w:rStyle w:val="Hyperlink"/>
          </w:rPr>
          <w:t>https://doi.org/10.5120/ijca2020920418</w:t>
        </w:r>
      </w:hyperlink>
      <w:r w:rsidRPr="00C03035">
        <w:t>.</w:t>
      </w:r>
    </w:p>
    <w:p w14:paraId="7E028A68" w14:textId="77777777" w:rsidR="00921445" w:rsidRDefault="00921445" w:rsidP="00921445">
      <w:r w:rsidRPr="00C03035">
        <w:t>[</w:t>
      </w:r>
      <w:r>
        <w:t>3</w:t>
      </w:r>
      <w:r w:rsidRPr="00C03035">
        <w:t>]</w:t>
      </w:r>
      <w:r>
        <w:t xml:space="preserve"> </w:t>
      </w:r>
      <w:r w:rsidRPr="00C03035">
        <w:t xml:space="preserve">M. Foley, “Security of the VMware vSphere Hypervisor,” </w:t>
      </w:r>
      <w:r w:rsidRPr="00C03035">
        <w:rPr>
          <w:i/>
          <w:iCs/>
        </w:rPr>
        <w:t>www.vmware.com</w:t>
      </w:r>
      <w:r w:rsidRPr="00C03035">
        <w:t>. https://www.vmware.com/docs/vmw-white-paper-secrty-vsphr-hyprvsr-uslet-101 (accessed Feb. 09, 2026).</w:t>
      </w:r>
    </w:p>
    <w:p w14:paraId="4D9307C8" w14:textId="3A121BC2" w:rsidR="00854762" w:rsidRPr="00854762" w:rsidRDefault="00854762" w:rsidP="00854762">
      <w:r>
        <w:t xml:space="preserve">[4] </w:t>
      </w:r>
      <w:r w:rsidRPr="00854762">
        <w:t>“What is a bare-metal hypervisor (Type 1 hypervisor</w:t>
      </w:r>
      <w:proofErr w:type="gramStart"/>
      <w:r w:rsidRPr="00854762">
        <w:t>)?,</w:t>
      </w:r>
      <w:proofErr w:type="gramEnd"/>
      <w:r w:rsidRPr="00854762">
        <w:t>” </w:t>
      </w:r>
      <w:proofErr w:type="spellStart"/>
      <w:r w:rsidRPr="00854762">
        <w:rPr>
          <w:i/>
          <w:iCs/>
        </w:rPr>
        <w:t>SearchITOperations</w:t>
      </w:r>
      <w:proofErr w:type="spellEnd"/>
      <w:r w:rsidRPr="00854762">
        <w:t>. https://www.techtarget.com/searchitoperations/definition/bare-metal-hypervisor</w:t>
      </w:r>
    </w:p>
    <w:p w14:paraId="608FA71B" w14:textId="56824B0F" w:rsidR="006120B4" w:rsidRDefault="006120B4" w:rsidP="006120B4">
      <w:r w:rsidRPr="00C03035">
        <w:t>[</w:t>
      </w:r>
      <w:r w:rsidR="001E6102">
        <w:t>5</w:t>
      </w:r>
      <w:r w:rsidRPr="00C03035">
        <w:t>]</w:t>
      </w:r>
      <w:r>
        <w:t xml:space="preserve"> </w:t>
      </w:r>
      <w:proofErr w:type="spellStart"/>
      <w:r w:rsidRPr="00C03035">
        <w:t>robinharwood</w:t>
      </w:r>
      <w:proofErr w:type="spellEnd"/>
      <w:r w:rsidRPr="00C03035">
        <w:t>, “</w:t>
      </w:r>
      <w:proofErr w:type="spellStart"/>
      <w:r w:rsidRPr="00C03035">
        <w:t>Hyper-v</w:t>
      </w:r>
      <w:proofErr w:type="spellEnd"/>
      <w:r w:rsidRPr="00C03035">
        <w:t xml:space="preserve"> Architecture,” </w:t>
      </w:r>
      <w:r w:rsidRPr="00C03035">
        <w:rPr>
          <w:i/>
          <w:iCs/>
        </w:rPr>
        <w:t>Microsoft.com</w:t>
      </w:r>
      <w:r w:rsidRPr="00C03035">
        <w:t xml:space="preserve">, Aug. 14, 2025. </w:t>
      </w:r>
      <w:hyperlink r:id="rId34" w:history="1">
        <w:r w:rsidR="00651C3C" w:rsidRPr="001C7715">
          <w:rPr>
            <w:rStyle w:val="Hyperlink"/>
          </w:rPr>
          <w:t>https://learn.microsoft.com/en-us/windows-server/virtualization/hyper-v/architecture</w:t>
        </w:r>
      </w:hyperlink>
    </w:p>
    <w:p w14:paraId="608E9AAC" w14:textId="41DE8A92" w:rsidR="00651C3C" w:rsidRDefault="00651C3C" w:rsidP="006120B4">
      <w:r>
        <w:t>[</w:t>
      </w:r>
      <w:r w:rsidR="001E6102">
        <w:t>6</w:t>
      </w:r>
      <w:r>
        <w:t xml:space="preserve">] </w:t>
      </w:r>
      <w:r w:rsidRPr="00C03035">
        <w:t xml:space="preserve">P. Sharma and S. Goel, </w:t>
      </w:r>
      <w:r w:rsidRPr="00C03035">
        <w:rPr>
          <w:i/>
          <w:iCs/>
        </w:rPr>
        <w:t xml:space="preserve">Practical Guide </w:t>
      </w:r>
      <w:proofErr w:type="gramStart"/>
      <w:r w:rsidRPr="00C03035">
        <w:rPr>
          <w:i/>
          <w:iCs/>
        </w:rPr>
        <w:t>On</w:t>
      </w:r>
      <w:proofErr w:type="gramEnd"/>
      <w:r w:rsidRPr="00C03035">
        <w:rPr>
          <w:i/>
          <w:iCs/>
        </w:rPr>
        <w:t xml:space="preserve"> Security </w:t>
      </w:r>
      <w:proofErr w:type="gramStart"/>
      <w:r w:rsidRPr="00C03035">
        <w:rPr>
          <w:i/>
          <w:iCs/>
        </w:rPr>
        <w:t>And</w:t>
      </w:r>
      <w:proofErr w:type="gramEnd"/>
      <w:r w:rsidRPr="00C03035">
        <w:rPr>
          <w:i/>
          <w:iCs/>
        </w:rPr>
        <w:t xml:space="preserve"> Privacy </w:t>
      </w:r>
      <w:proofErr w:type="gramStart"/>
      <w:r w:rsidRPr="00C03035">
        <w:rPr>
          <w:i/>
          <w:iCs/>
        </w:rPr>
        <w:t>In</w:t>
      </w:r>
      <w:proofErr w:type="gramEnd"/>
      <w:r w:rsidRPr="00C03035">
        <w:rPr>
          <w:i/>
          <w:iCs/>
        </w:rPr>
        <w:t xml:space="preserve"> Cyber-</w:t>
      </w:r>
      <w:proofErr w:type="gramStart"/>
      <w:r w:rsidRPr="00C03035">
        <w:rPr>
          <w:i/>
          <w:iCs/>
        </w:rPr>
        <w:t>physical</w:t>
      </w:r>
      <w:proofErr w:type="gramEnd"/>
      <w:r w:rsidRPr="00C03035">
        <w:rPr>
          <w:i/>
          <w:iCs/>
        </w:rPr>
        <w:t xml:space="preserve"> Systems, A: Foundations, Applications </w:t>
      </w:r>
      <w:proofErr w:type="gramStart"/>
      <w:r w:rsidRPr="00C03035">
        <w:rPr>
          <w:i/>
          <w:iCs/>
        </w:rPr>
        <w:t>And</w:t>
      </w:r>
      <w:proofErr w:type="gramEnd"/>
      <w:r w:rsidRPr="00C03035">
        <w:rPr>
          <w:i/>
          <w:iCs/>
        </w:rPr>
        <w:t xml:space="preserve"> Limitations</w:t>
      </w:r>
      <w:r w:rsidRPr="00C03035">
        <w:t>. World Scientific, 2023.</w:t>
      </w:r>
    </w:p>
    <w:p w14:paraId="0C57B6D9" w14:textId="16720785" w:rsidR="004D0034" w:rsidRDefault="005D3D10" w:rsidP="006120B4">
      <w:r>
        <w:t>[</w:t>
      </w:r>
      <w:r w:rsidR="001E6102">
        <w:t>7</w:t>
      </w:r>
      <w:r>
        <w:t xml:space="preserve">] </w:t>
      </w:r>
      <w:r w:rsidRPr="005D3D10">
        <w:rPr>
          <w:i/>
          <w:iCs/>
        </w:rPr>
        <w:t>Cisco.com</w:t>
      </w:r>
      <w:r w:rsidRPr="005D3D10">
        <w:t>, 2026.</w:t>
      </w:r>
      <w:r>
        <w:t xml:space="preserve"> </w:t>
      </w:r>
      <w:r w:rsidRPr="005D3D10">
        <w:t>https://community.cisco.com/legacyfs/online/media/untitled_17.jpg (accessed Feb. 21, 2026).</w:t>
      </w:r>
    </w:p>
    <w:p w14:paraId="332A44BC" w14:textId="55C6779B" w:rsidR="009C40A2" w:rsidRDefault="009C40A2" w:rsidP="006120B4">
      <w:r>
        <w:t>[</w:t>
      </w:r>
      <w:r w:rsidR="001E6102">
        <w:t>8</w:t>
      </w:r>
      <w:r w:rsidRPr="00C03035">
        <w:t>]</w:t>
      </w:r>
      <w:r>
        <w:t xml:space="preserve"> </w:t>
      </w:r>
      <w:r w:rsidRPr="00C03035">
        <w:t xml:space="preserve">B. A. Forouzan, </w:t>
      </w:r>
      <w:r w:rsidRPr="00C03035">
        <w:rPr>
          <w:i/>
          <w:iCs/>
        </w:rPr>
        <w:t>Data Communications and Networking Global Edition 5e</w:t>
      </w:r>
      <w:r w:rsidRPr="00C03035">
        <w:t>. McGraw Hill, 2012.</w:t>
      </w:r>
    </w:p>
    <w:p w14:paraId="41E0FFBA" w14:textId="7C9D1666" w:rsidR="00C6401A" w:rsidRDefault="00C6401A" w:rsidP="006120B4">
      <w:r>
        <w:t>[</w:t>
      </w:r>
      <w:r w:rsidR="001E6102">
        <w:t>9</w:t>
      </w:r>
      <w:r>
        <w:t xml:space="preserve">] </w:t>
      </w:r>
      <w:r w:rsidRPr="00C03035">
        <w:t xml:space="preserve">S. Deering and R. Hinden, “Internet Protocol, Version 6 (IPv6) Specification,” </w:t>
      </w:r>
      <w:r w:rsidRPr="00C03035">
        <w:rPr>
          <w:i/>
          <w:iCs/>
        </w:rPr>
        <w:t>www.rfc-editor.org</w:t>
      </w:r>
      <w:r w:rsidRPr="00C03035">
        <w:t xml:space="preserve">, Jul. 2017, </w:t>
      </w:r>
      <w:proofErr w:type="spellStart"/>
      <w:r w:rsidRPr="00C03035">
        <w:t>doi</w:t>
      </w:r>
      <w:proofErr w:type="spellEnd"/>
      <w:r w:rsidRPr="00C03035">
        <w:t xml:space="preserve">: </w:t>
      </w:r>
      <w:hyperlink r:id="rId35" w:history="1">
        <w:r w:rsidR="001F2A76" w:rsidRPr="001C7715">
          <w:rPr>
            <w:rStyle w:val="Hyperlink"/>
          </w:rPr>
          <w:t>https://doi.org/10.17487/RFC8200</w:t>
        </w:r>
      </w:hyperlink>
      <w:r w:rsidRPr="00C03035">
        <w:t>.</w:t>
      </w:r>
    </w:p>
    <w:p w14:paraId="1835DC7A" w14:textId="6A97BA1A" w:rsidR="00550475" w:rsidRDefault="00550475" w:rsidP="006120B4">
      <w:r>
        <w:t>[</w:t>
      </w:r>
      <w:r w:rsidR="001E6102">
        <w:t>10</w:t>
      </w:r>
      <w:r>
        <w:t>]</w:t>
      </w:r>
      <w:r w:rsidR="00970A68" w:rsidRPr="00970A68">
        <w:rPr>
          <w:rFonts w:ascii="Calibri" w:eastAsia="Times New Roman" w:hAnsi="Calibri" w:cs="Calibri"/>
          <w:color w:val="000000"/>
          <w:kern w:val="0"/>
          <w:sz w:val="27"/>
          <w:szCs w:val="27"/>
          <w:lang w:eastAsia="en-GB"/>
          <w14:ligatures w14:val="none"/>
        </w:rPr>
        <w:t xml:space="preserve"> </w:t>
      </w:r>
      <w:r w:rsidR="00970A68" w:rsidRPr="00970A68">
        <w:t xml:space="preserve">https://www.facebook.com/1.anoopmannur, “IP Addressing </w:t>
      </w:r>
      <w:proofErr w:type="gramStart"/>
      <w:r w:rsidR="00970A68" w:rsidRPr="00970A68">
        <w:t>In</w:t>
      </w:r>
      <w:proofErr w:type="gramEnd"/>
      <w:r w:rsidR="00970A68" w:rsidRPr="00970A68">
        <w:t xml:space="preserve"> Azure | Understanding CIDR And Subnet Mask Representation - Device Management Blog,” </w:t>
      </w:r>
      <w:r w:rsidR="00970A68" w:rsidRPr="00970A68">
        <w:rPr>
          <w:i/>
          <w:iCs/>
        </w:rPr>
        <w:t>Device Management Blog</w:t>
      </w:r>
      <w:r w:rsidR="00970A68" w:rsidRPr="00970A68">
        <w:t>, Aug. 25, 2021. https://howtomanagedevices.com/azure/8184/ip-addressing-azure-cidr-subnet/ (accessed Feb. 21, 2026).</w:t>
      </w:r>
    </w:p>
    <w:p w14:paraId="5A849185" w14:textId="69DD1976" w:rsidR="00550475" w:rsidRDefault="00550475" w:rsidP="006120B4">
      <w:r>
        <w:t>[1</w:t>
      </w:r>
      <w:r w:rsidR="001E6102">
        <w:t>1</w:t>
      </w:r>
      <w:r>
        <w:t xml:space="preserve">]  </w:t>
      </w:r>
      <w:r w:rsidRPr="00550475">
        <w:t>“A Free Guide to IPv6 Compression Rules,” </w:t>
      </w:r>
      <w:r w:rsidRPr="00550475">
        <w:rPr>
          <w:i/>
          <w:iCs/>
        </w:rPr>
        <w:t>www.catchpoint.com</w:t>
      </w:r>
      <w:r w:rsidRPr="00550475">
        <w:t>. https://www.catchpoint.com/benefits-of-ipv6/ipv6-compression-rules</w:t>
      </w:r>
    </w:p>
    <w:p w14:paraId="0B1041EB" w14:textId="14C09CED" w:rsidR="001F2A76" w:rsidRDefault="001F2A76" w:rsidP="006120B4">
      <w:r>
        <w:t>[</w:t>
      </w:r>
      <w:r w:rsidR="00550475">
        <w:t>1</w:t>
      </w:r>
      <w:r w:rsidR="001E6102">
        <w:t>2</w:t>
      </w:r>
      <w:r>
        <w:t xml:space="preserve">] </w:t>
      </w:r>
      <w:r w:rsidRPr="00C03035">
        <w:t xml:space="preserve">V. Fuller and T. Li, “Classless Inter-domain Routing (CIDR): The Internet Address Assignment and Aggregation Plan,” </w:t>
      </w:r>
      <w:r w:rsidRPr="00C03035">
        <w:rPr>
          <w:i/>
          <w:iCs/>
        </w:rPr>
        <w:t>IETF</w:t>
      </w:r>
      <w:r w:rsidRPr="00C03035">
        <w:t xml:space="preserve">, Aug. 01, 2006. </w:t>
      </w:r>
      <w:hyperlink r:id="rId36" w:history="1">
        <w:r w:rsidR="00363257" w:rsidRPr="00535243">
          <w:rPr>
            <w:rStyle w:val="Hyperlink"/>
          </w:rPr>
          <w:t>https://www.rfc-editor.org/rfc/rfc4632</w:t>
        </w:r>
      </w:hyperlink>
    </w:p>
    <w:p w14:paraId="7718DEA9" w14:textId="4502E13F" w:rsidR="00363257" w:rsidRDefault="00363257" w:rsidP="00363257">
      <w:r>
        <w:t xml:space="preserve">[13] </w:t>
      </w:r>
      <w:r w:rsidRPr="00363257">
        <w:t>K. Acharya, “Chat Application Through Client Server Management System Project Report,” </w:t>
      </w:r>
      <w:r w:rsidRPr="00363257">
        <w:rPr>
          <w:i/>
          <w:iCs/>
        </w:rPr>
        <w:t>SSRN Electronic Journal</w:t>
      </w:r>
      <w:r w:rsidRPr="00363257">
        <w:t xml:space="preserve">, 2024, </w:t>
      </w:r>
      <w:proofErr w:type="spellStart"/>
      <w:r w:rsidRPr="00363257">
        <w:t>doi</w:t>
      </w:r>
      <w:proofErr w:type="spellEnd"/>
      <w:r w:rsidRPr="00363257">
        <w:t xml:space="preserve">: </w:t>
      </w:r>
      <w:hyperlink r:id="rId37" w:history="1">
        <w:r w:rsidR="00B21461" w:rsidRPr="00363257">
          <w:rPr>
            <w:rStyle w:val="Hyperlink"/>
          </w:rPr>
          <w:t>https://doi.org/10.2139/ssrn.4842761</w:t>
        </w:r>
      </w:hyperlink>
      <w:r w:rsidRPr="00363257">
        <w:t>.</w:t>
      </w:r>
    </w:p>
    <w:p w14:paraId="31B4207D" w14:textId="5DAA4433" w:rsidR="00B21461" w:rsidRDefault="00B21461" w:rsidP="00363257">
      <w:r>
        <w:lastRenderedPageBreak/>
        <w:t>[14]</w:t>
      </w:r>
      <w:r w:rsidR="005B33C2">
        <w:t xml:space="preserve"> </w:t>
      </w:r>
      <w:r w:rsidR="005B33C2" w:rsidRPr="005B33C2">
        <w:t>T.-X. Do and Y. Kim, “Control and data plane separation architecture for supporting multicast listeners over distributed mobility management,” </w:t>
      </w:r>
      <w:r w:rsidR="005B33C2" w:rsidRPr="005B33C2">
        <w:rPr>
          <w:i/>
          <w:iCs/>
        </w:rPr>
        <w:t>ICT Express</w:t>
      </w:r>
      <w:r w:rsidR="005B33C2" w:rsidRPr="005B33C2">
        <w:t xml:space="preserve">, vol. 3, no. 2, pp. 90–95, Jun. 2017, </w:t>
      </w:r>
      <w:proofErr w:type="spellStart"/>
      <w:r w:rsidR="005B33C2" w:rsidRPr="005B33C2">
        <w:t>doi</w:t>
      </w:r>
      <w:proofErr w:type="spellEnd"/>
      <w:r w:rsidR="005B33C2" w:rsidRPr="005B33C2">
        <w:t>: https://doi.org/10.1016/j.icte.2017.06.001.</w:t>
      </w:r>
    </w:p>
    <w:p w14:paraId="169224BC" w14:textId="3193B55B" w:rsidR="00057146" w:rsidRDefault="00B21461" w:rsidP="00B21461">
      <w:r>
        <w:t>[15]</w:t>
      </w:r>
      <w:r w:rsidR="00057146">
        <w:t xml:space="preserve"> </w:t>
      </w:r>
      <w:r w:rsidR="00057146" w:rsidRPr="00057146">
        <w:t>H. L. Zhang, “Application of Multi-agent Technology to Information Systems: An Agent-based Design Architecture for Decision Support Systems,” </w:t>
      </w:r>
      <w:r w:rsidR="00057146" w:rsidRPr="00057146">
        <w:rPr>
          <w:i/>
          <w:iCs/>
        </w:rPr>
        <w:t>Australasian Journal of Information Systems</w:t>
      </w:r>
      <w:r w:rsidR="00057146" w:rsidRPr="00057146">
        <w:t xml:space="preserve">, vol. 15, no. 2, May 2009, </w:t>
      </w:r>
      <w:proofErr w:type="spellStart"/>
      <w:r w:rsidR="00057146" w:rsidRPr="00057146">
        <w:t>doi</w:t>
      </w:r>
      <w:proofErr w:type="spellEnd"/>
      <w:r w:rsidR="00057146" w:rsidRPr="00057146">
        <w:t>:</w:t>
      </w:r>
      <w:r w:rsidR="00057146">
        <w:t xml:space="preserve"> </w:t>
      </w:r>
      <w:r w:rsidR="00057146" w:rsidRPr="00057146">
        <w:t>https://doi.org/10.3127/ajis.v15i2.24.</w:t>
      </w:r>
    </w:p>
    <w:p w14:paraId="293A0AA6" w14:textId="1E37D282" w:rsidR="00B21461" w:rsidRDefault="00057146" w:rsidP="00B21461">
      <w:r>
        <w:t>[16]</w:t>
      </w:r>
      <w:r w:rsidR="002C55E6">
        <w:t xml:space="preserve"> </w:t>
      </w:r>
      <w:r w:rsidR="00B21461" w:rsidRPr="00B21461">
        <w:t>R. Vohra and R. S. Sawhney, “Dynamic Routing Protocols Analysis based on Dissimilar Number of Packets,” </w:t>
      </w:r>
      <w:r w:rsidR="00B21461" w:rsidRPr="00B21461">
        <w:rPr>
          <w:i/>
          <w:iCs/>
        </w:rPr>
        <w:t>The SIJ Transactions on Computer Networks &amp; Communication Engineering</w:t>
      </w:r>
      <w:r w:rsidR="00B21461" w:rsidRPr="00B21461">
        <w:t xml:space="preserve">, vol. 02, no. 03, pp. 01–06, Jun. 2014, </w:t>
      </w:r>
      <w:proofErr w:type="spellStart"/>
      <w:r w:rsidR="00B21461" w:rsidRPr="00B21461">
        <w:t>doi</w:t>
      </w:r>
      <w:proofErr w:type="spellEnd"/>
      <w:r w:rsidR="00B21461" w:rsidRPr="00B21461">
        <w:t>: https://doi.org/10.9756/sijcnce/v2i3/0203100101.</w:t>
      </w:r>
    </w:p>
    <w:p w14:paraId="5EB5D8EA" w14:textId="42438E64" w:rsidR="004F4FC3" w:rsidRDefault="004F4FC3" w:rsidP="004F4FC3">
      <w:r>
        <w:t xml:space="preserve">[17] </w:t>
      </w:r>
      <w:r w:rsidRPr="004F4FC3">
        <w:t xml:space="preserve">E. Barker, Q. Dang, S. Frankel, K. Scarfone, and P. Wouters, “Guide to IPsec VPNs,” </w:t>
      </w:r>
      <w:r w:rsidRPr="004F4FC3">
        <w:rPr>
          <w:i/>
          <w:iCs/>
        </w:rPr>
        <w:t>Guide to IPsec VPNs</w:t>
      </w:r>
      <w:r w:rsidRPr="004F4FC3">
        <w:t xml:space="preserve">, Jun. 2020, </w:t>
      </w:r>
      <w:proofErr w:type="spellStart"/>
      <w:r w:rsidRPr="004F4FC3">
        <w:t>doi</w:t>
      </w:r>
      <w:proofErr w:type="spellEnd"/>
      <w:r w:rsidRPr="004F4FC3">
        <w:t xml:space="preserve">: </w:t>
      </w:r>
      <w:hyperlink r:id="rId38" w:history="1">
        <w:r w:rsidR="00782DDB" w:rsidRPr="004F4FC3">
          <w:rPr>
            <w:rStyle w:val="Hyperlink"/>
          </w:rPr>
          <w:t>https://doi.org/10.6028/nist.sp.800-77r1</w:t>
        </w:r>
      </w:hyperlink>
      <w:r w:rsidRPr="004F4FC3">
        <w:t>.</w:t>
      </w:r>
    </w:p>
    <w:p w14:paraId="101CFC19" w14:textId="5C0921BF" w:rsidR="00514EC7" w:rsidRPr="00514EC7" w:rsidRDefault="00782DDB" w:rsidP="00514EC7">
      <w:r>
        <w:t xml:space="preserve">[18] </w:t>
      </w:r>
      <w:r w:rsidR="00514EC7" w:rsidRPr="00514EC7">
        <w:t xml:space="preserve">H. Wang, J. Wang, W. Dang, J. Xue, and F. Li, “Squeezing the Gap: An Empirical Study on DHCP Performance in a Large-scale Wireless Network,” </w:t>
      </w:r>
      <w:r w:rsidR="00514EC7" w:rsidRPr="00514EC7">
        <w:rPr>
          <w:i/>
          <w:iCs/>
        </w:rPr>
        <w:t>IEEE Xplore</w:t>
      </w:r>
      <w:r w:rsidR="00514EC7" w:rsidRPr="00514EC7">
        <w:t>, Apr. 01, 2018. https://ieeexplore.ieee.org/document/8486299</w:t>
      </w:r>
    </w:p>
    <w:p w14:paraId="7209C694" w14:textId="7613A7EE" w:rsidR="00782DDB" w:rsidRPr="00782DDB" w:rsidRDefault="00514EC7" w:rsidP="00782DDB">
      <w:r>
        <w:t xml:space="preserve">[19] </w:t>
      </w:r>
      <w:r w:rsidR="00782DDB" w:rsidRPr="00782DDB">
        <w:t xml:space="preserve">N. C. Iyer, A. M. </w:t>
      </w:r>
      <w:proofErr w:type="spellStart"/>
      <w:r w:rsidR="00782DDB" w:rsidRPr="00782DDB">
        <w:t>Kabbur</w:t>
      </w:r>
      <w:proofErr w:type="spellEnd"/>
      <w:r w:rsidR="00782DDB" w:rsidRPr="00782DDB">
        <w:t xml:space="preserve">, and H. G. Wali, “Implementation of Active Directory for efficient management of networks,” </w:t>
      </w:r>
      <w:r w:rsidR="00782DDB" w:rsidRPr="00782DDB">
        <w:rPr>
          <w:i/>
          <w:iCs/>
        </w:rPr>
        <w:t>Procedia Computer Science</w:t>
      </w:r>
      <w:r w:rsidR="00782DDB" w:rsidRPr="00782DDB">
        <w:t xml:space="preserve">, vol. 172, pp. 112–114, 2020, </w:t>
      </w:r>
      <w:proofErr w:type="spellStart"/>
      <w:r w:rsidR="00782DDB" w:rsidRPr="00782DDB">
        <w:t>doi</w:t>
      </w:r>
      <w:proofErr w:type="spellEnd"/>
      <w:r w:rsidR="00782DDB" w:rsidRPr="00782DDB">
        <w:t>: https://doi.org/10.1016/j.procs.2020.05.016.</w:t>
      </w:r>
    </w:p>
    <w:p w14:paraId="06FCAD2A" w14:textId="77777777" w:rsidR="00F716B6" w:rsidRDefault="00F716B6" w:rsidP="00F716B6">
      <w:pPr>
        <w:pStyle w:val="Heading2"/>
      </w:pPr>
    </w:p>
    <w:p w14:paraId="6DD7B373" w14:textId="0C43255A" w:rsidR="00B21461" w:rsidRDefault="00F716B6" w:rsidP="00F716B6">
      <w:pPr>
        <w:pStyle w:val="Heading2"/>
      </w:pPr>
      <w:bookmarkStart w:id="12" w:name="_Toc223178430"/>
      <w:r>
        <w:t>Appendix</w:t>
      </w:r>
      <w:bookmarkEnd w:id="12"/>
    </w:p>
    <w:p w14:paraId="5D02C2ED" w14:textId="2ADAB35F" w:rsidR="00F716B6" w:rsidRDefault="00F716B6" w:rsidP="00F716B6">
      <w:r>
        <w:t>I acknowledge the use of ChatGPT (</w:t>
      </w:r>
      <w:hyperlink r:id="rId39" w:history="1">
        <w:r w:rsidRPr="00D935CB">
          <w:rPr>
            <w:rStyle w:val="Hyperlink"/>
          </w:rPr>
          <w:t>https://chatgpt.com</w:t>
        </w:r>
      </w:hyperlink>
      <w:r>
        <w:t xml:space="preserve">) </w:t>
      </w:r>
      <w:r w:rsidR="00B604B9">
        <w:t xml:space="preserve">as a supplementary academic support tool during the preparation of this assignment. </w:t>
      </w:r>
    </w:p>
    <w:p w14:paraId="1F2A6FDE" w14:textId="56A4E03A" w:rsidR="00B604B9" w:rsidRDefault="00B604B9" w:rsidP="00F716B6">
      <w:r>
        <w:t xml:space="preserve">ChatGPT was used to: </w:t>
      </w:r>
    </w:p>
    <w:p w14:paraId="06DF6C79" w14:textId="2C39C85B" w:rsidR="00B604B9" w:rsidRDefault="00B604B9" w:rsidP="00B604B9">
      <w:pPr>
        <w:pStyle w:val="ListParagraph"/>
        <w:numPr>
          <w:ilvl w:val="0"/>
          <w:numId w:val="5"/>
        </w:numPr>
      </w:pPr>
      <w:r>
        <w:t>Clarify networking concepts includ</w:t>
      </w:r>
      <w:r w:rsidR="004C0719">
        <w:t xml:space="preserve">ing VLSM subnetting, static routing behaviour and hypervisor distinctions. </w:t>
      </w:r>
    </w:p>
    <w:p w14:paraId="7CA6B870" w14:textId="4010A077" w:rsidR="004C0719" w:rsidRDefault="004C0719" w:rsidP="00B604B9">
      <w:pPr>
        <w:pStyle w:val="ListParagraph"/>
        <w:numPr>
          <w:ilvl w:val="0"/>
          <w:numId w:val="5"/>
        </w:numPr>
      </w:pPr>
      <w:r>
        <w:t xml:space="preserve">Assist in refining the structure of drafted sections. </w:t>
      </w:r>
    </w:p>
    <w:p w14:paraId="73155CF9" w14:textId="0C87DFEB" w:rsidR="004C0719" w:rsidRDefault="000C0BC3" w:rsidP="00B604B9">
      <w:pPr>
        <w:pStyle w:val="ListParagraph"/>
        <w:numPr>
          <w:ilvl w:val="0"/>
          <w:numId w:val="5"/>
        </w:numPr>
      </w:pPr>
      <w:r>
        <w:t xml:space="preserve">Provide step-by-step troubleshooting guidance during virtual machine configuration. </w:t>
      </w:r>
    </w:p>
    <w:p w14:paraId="21461CA0" w14:textId="693205C6" w:rsidR="000C0BC3" w:rsidRDefault="000C0BC3" w:rsidP="00B604B9">
      <w:pPr>
        <w:pStyle w:val="ListParagraph"/>
        <w:numPr>
          <w:ilvl w:val="0"/>
          <w:numId w:val="5"/>
        </w:numPr>
      </w:pPr>
      <w:r>
        <w:t xml:space="preserve">Review draft content for coherence and alignment with the marking rubric. </w:t>
      </w:r>
    </w:p>
    <w:p w14:paraId="0C655D51" w14:textId="50D68176" w:rsidR="000C0BC3" w:rsidRPr="00F716B6" w:rsidRDefault="00C97485" w:rsidP="00C97485">
      <w:r>
        <w:t xml:space="preserve">All technical configuration, network implementation, IP addressing design and testing were completed independently </w:t>
      </w:r>
      <w:r w:rsidR="00CD124C">
        <w:t xml:space="preserve">within the virtual laboratory environment. Academic references were sources, reviewed and verified independently to ensure accuracy and relevance. </w:t>
      </w:r>
    </w:p>
    <w:p w14:paraId="1022E080" w14:textId="77777777" w:rsidR="00363257" w:rsidRPr="00363257" w:rsidRDefault="00363257" w:rsidP="00363257">
      <w:r w:rsidRPr="00363257">
        <w:lastRenderedPageBreak/>
        <w:t>‌</w:t>
      </w:r>
    </w:p>
    <w:p w14:paraId="4405106B" w14:textId="250B3F94" w:rsidR="00363257" w:rsidRPr="00C03035" w:rsidRDefault="00363257" w:rsidP="006120B4"/>
    <w:p w14:paraId="22423248" w14:textId="77777777" w:rsidR="006120B4" w:rsidRPr="00C03035" w:rsidRDefault="006120B4" w:rsidP="00921445"/>
    <w:p w14:paraId="7402D432" w14:textId="77777777" w:rsidR="00921445" w:rsidRPr="00C03035" w:rsidRDefault="00921445" w:rsidP="00921445"/>
    <w:p w14:paraId="48420551" w14:textId="77777777" w:rsidR="00921445" w:rsidRPr="00C03035" w:rsidRDefault="00921445" w:rsidP="00921445"/>
    <w:p w14:paraId="5728BB10" w14:textId="77777777" w:rsidR="00921445" w:rsidRPr="00921445" w:rsidRDefault="00921445" w:rsidP="00921445"/>
    <w:sectPr w:rsidR="00921445" w:rsidRPr="00921445" w:rsidSect="00356B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40B02"/>
    <w:multiLevelType w:val="multilevel"/>
    <w:tmpl w:val="DF80B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E1050B"/>
    <w:multiLevelType w:val="hybridMultilevel"/>
    <w:tmpl w:val="4CF4B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0C3E86"/>
    <w:multiLevelType w:val="hybridMultilevel"/>
    <w:tmpl w:val="F6B642B2"/>
    <w:lvl w:ilvl="0" w:tplc="97CCF61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9B16D3"/>
    <w:multiLevelType w:val="multilevel"/>
    <w:tmpl w:val="9B88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4F05C3"/>
    <w:multiLevelType w:val="multilevel"/>
    <w:tmpl w:val="67D85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760045">
    <w:abstractNumId w:val="2"/>
  </w:num>
  <w:num w:numId="2" w16cid:durableId="173955024">
    <w:abstractNumId w:val="4"/>
  </w:num>
  <w:num w:numId="3" w16cid:durableId="1492595937">
    <w:abstractNumId w:val="0"/>
  </w:num>
  <w:num w:numId="4" w16cid:durableId="1088774054">
    <w:abstractNumId w:val="3"/>
  </w:num>
  <w:num w:numId="5" w16cid:durableId="24869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B27"/>
    <w:rsid w:val="000005C1"/>
    <w:rsid w:val="00002AD2"/>
    <w:rsid w:val="000377BA"/>
    <w:rsid w:val="00044335"/>
    <w:rsid w:val="00057146"/>
    <w:rsid w:val="000665B5"/>
    <w:rsid w:val="00070FCB"/>
    <w:rsid w:val="00091E56"/>
    <w:rsid w:val="000A6136"/>
    <w:rsid w:val="000B1118"/>
    <w:rsid w:val="000B3824"/>
    <w:rsid w:val="000C0BC3"/>
    <w:rsid w:val="000D7E9D"/>
    <w:rsid w:val="000F262E"/>
    <w:rsid w:val="00102F45"/>
    <w:rsid w:val="00121438"/>
    <w:rsid w:val="0012451E"/>
    <w:rsid w:val="0012577A"/>
    <w:rsid w:val="00125859"/>
    <w:rsid w:val="0016005F"/>
    <w:rsid w:val="00160519"/>
    <w:rsid w:val="001959C7"/>
    <w:rsid w:val="001D7CA8"/>
    <w:rsid w:val="001E29CA"/>
    <w:rsid w:val="001E6102"/>
    <w:rsid w:val="001F2A76"/>
    <w:rsid w:val="001F4619"/>
    <w:rsid w:val="00201637"/>
    <w:rsid w:val="002120A1"/>
    <w:rsid w:val="00225E32"/>
    <w:rsid w:val="00240A2B"/>
    <w:rsid w:val="00246F50"/>
    <w:rsid w:val="002512E1"/>
    <w:rsid w:val="00251962"/>
    <w:rsid w:val="00251FEF"/>
    <w:rsid w:val="002669CB"/>
    <w:rsid w:val="00293DE5"/>
    <w:rsid w:val="00295877"/>
    <w:rsid w:val="002A7560"/>
    <w:rsid w:val="002B0FDE"/>
    <w:rsid w:val="002B17B3"/>
    <w:rsid w:val="002C55E6"/>
    <w:rsid w:val="002D49F3"/>
    <w:rsid w:val="00304E74"/>
    <w:rsid w:val="00315E9A"/>
    <w:rsid w:val="003212BA"/>
    <w:rsid w:val="003306F6"/>
    <w:rsid w:val="00331078"/>
    <w:rsid w:val="00332C52"/>
    <w:rsid w:val="00343AD2"/>
    <w:rsid w:val="00356B27"/>
    <w:rsid w:val="00356D11"/>
    <w:rsid w:val="00360243"/>
    <w:rsid w:val="00363257"/>
    <w:rsid w:val="00365EE4"/>
    <w:rsid w:val="00367988"/>
    <w:rsid w:val="0037540C"/>
    <w:rsid w:val="003765F0"/>
    <w:rsid w:val="003847A7"/>
    <w:rsid w:val="003B102C"/>
    <w:rsid w:val="003B2C44"/>
    <w:rsid w:val="003B3472"/>
    <w:rsid w:val="003B7FBF"/>
    <w:rsid w:val="003C1EC6"/>
    <w:rsid w:val="003D16C2"/>
    <w:rsid w:val="003D4267"/>
    <w:rsid w:val="003F2D21"/>
    <w:rsid w:val="00423464"/>
    <w:rsid w:val="0043537B"/>
    <w:rsid w:val="004367C6"/>
    <w:rsid w:val="004416C0"/>
    <w:rsid w:val="004517F2"/>
    <w:rsid w:val="004572B2"/>
    <w:rsid w:val="00481AA7"/>
    <w:rsid w:val="00487B99"/>
    <w:rsid w:val="00487F19"/>
    <w:rsid w:val="004B541D"/>
    <w:rsid w:val="004C0719"/>
    <w:rsid w:val="004D0034"/>
    <w:rsid w:val="004F38DD"/>
    <w:rsid w:val="004F4FC3"/>
    <w:rsid w:val="004F7A9C"/>
    <w:rsid w:val="00514075"/>
    <w:rsid w:val="00514EC7"/>
    <w:rsid w:val="00523913"/>
    <w:rsid w:val="005275B6"/>
    <w:rsid w:val="00527FD2"/>
    <w:rsid w:val="00532BA7"/>
    <w:rsid w:val="005353C9"/>
    <w:rsid w:val="0053731A"/>
    <w:rsid w:val="0054089E"/>
    <w:rsid w:val="00550475"/>
    <w:rsid w:val="005669E3"/>
    <w:rsid w:val="00576626"/>
    <w:rsid w:val="005822D4"/>
    <w:rsid w:val="00584DCC"/>
    <w:rsid w:val="00592EB3"/>
    <w:rsid w:val="005A04A4"/>
    <w:rsid w:val="005B2870"/>
    <w:rsid w:val="005B33C2"/>
    <w:rsid w:val="005C0C1C"/>
    <w:rsid w:val="005D3239"/>
    <w:rsid w:val="005D3D10"/>
    <w:rsid w:val="005E206B"/>
    <w:rsid w:val="006021DE"/>
    <w:rsid w:val="0060736E"/>
    <w:rsid w:val="006120B4"/>
    <w:rsid w:val="006464A3"/>
    <w:rsid w:val="00651C3C"/>
    <w:rsid w:val="00657746"/>
    <w:rsid w:val="00666ECF"/>
    <w:rsid w:val="00670EC7"/>
    <w:rsid w:val="00690FB2"/>
    <w:rsid w:val="006937B0"/>
    <w:rsid w:val="00696772"/>
    <w:rsid w:val="006A18A4"/>
    <w:rsid w:val="006A30EE"/>
    <w:rsid w:val="006A57D1"/>
    <w:rsid w:val="006A6C49"/>
    <w:rsid w:val="006B0529"/>
    <w:rsid w:val="006B05D0"/>
    <w:rsid w:val="006B6216"/>
    <w:rsid w:val="006C7350"/>
    <w:rsid w:val="006C7441"/>
    <w:rsid w:val="006D3F46"/>
    <w:rsid w:val="006D6851"/>
    <w:rsid w:val="006F27E1"/>
    <w:rsid w:val="00702A8A"/>
    <w:rsid w:val="0070548E"/>
    <w:rsid w:val="00711B18"/>
    <w:rsid w:val="007158E6"/>
    <w:rsid w:val="007251D5"/>
    <w:rsid w:val="00726454"/>
    <w:rsid w:val="00730354"/>
    <w:rsid w:val="00743FE1"/>
    <w:rsid w:val="0075039D"/>
    <w:rsid w:val="00751973"/>
    <w:rsid w:val="00751D80"/>
    <w:rsid w:val="00761312"/>
    <w:rsid w:val="00766F16"/>
    <w:rsid w:val="007772B4"/>
    <w:rsid w:val="00782DDB"/>
    <w:rsid w:val="00783898"/>
    <w:rsid w:val="007906EB"/>
    <w:rsid w:val="00794DA0"/>
    <w:rsid w:val="007A18F3"/>
    <w:rsid w:val="007A4032"/>
    <w:rsid w:val="007B0D12"/>
    <w:rsid w:val="007B5268"/>
    <w:rsid w:val="007F4240"/>
    <w:rsid w:val="00833197"/>
    <w:rsid w:val="00850965"/>
    <w:rsid w:val="00850F01"/>
    <w:rsid w:val="00854762"/>
    <w:rsid w:val="008555F9"/>
    <w:rsid w:val="0085736D"/>
    <w:rsid w:val="00861AEE"/>
    <w:rsid w:val="008719CE"/>
    <w:rsid w:val="00887BFE"/>
    <w:rsid w:val="008A1AF3"/>
    <w:rsid w:val="008A2FFD"/>
    <w:rsid w:val="008B784A"/>
    <w:rsid w:val="008C6C52"/>
    <w:rsid w:val="008D6418"/>
    <w:rsid w:val="008F0217"/>
    <w:rsid w:val="009044FF"/>
    <w:rsid w:val="00905A1D"/>
    <w:rsid w:val="009109F1"/>
    <w:rsid w:val="009171AD"/>
    <w:rsid w:val="00921445"/>
    <w:rsid w:val="00932311"/>
    <w:rsid w:val="009345E9"/>
    <w:rsid w:val="00942D0B"/>
    <w:rsid w:val="009440B7"/>
    <w:rsid w:val="00946D50"/>
    <w:rsid w:val="00947F7E"/>
    <w:rsid w:val="009664C1"/>
    <w:rsid w:val="00970A68"/>
    <w:rsid w:val="00971637"/>
    <w:rsid w:val="0097192F"/>
    <w:rsid w:val="00971EFC"/>
    <w:rsid w:val="00974838"/>
    <w:rsid w:val="00985703"/>
    <w:rsid w:val="009A47A5"/>
    <w:rsid w:val="009A64AC"/>
    <w:rsid w:val="009B3119"/>
    <w:rsid w:val="009C24F9"/>
    <w:rsid w:val="009C40A2"/>
    <w:rsid w:val="009C6CB8"/>
    <w:rsid w:val="009E5881"/>
    <w:rsid w:val="009F6EF5"/>
    <w:rsid w:val="00A10B66"/>
    <w:rsid w:val="00A21ECF"/>
    <w:rsid w:val="00A70C26"/>
    <w:rsid w:val="00A83733"/>
    <w:rsid w:val="00A85B59"/>
    <w:rsid w:val="00AA4248"/>
    <w:rsid w:val="00AB4606"/>
    <w:rsid w:val="00AB4BCD"/>
    <w:rsid w:val="00AD3CD1"/>
    <w:rsid w:val="00AF0C12"/>
    <w:rsid w:val="00B21461"/>
    <w:rsid w:val="00B2152B"/>
    <w:rsid w:val="00B3748E"/>
    <w:rsid w:val="00B426D5"/>
    <w:rsid w:val="00B53F88"/>
    <w:rsid w:val="00B604B9"/>
    <w:rsid w:val="00B6070D"/>
    <w:rsid w:val="00B80D3A"/>
    <w:rsid w:val="00B9437F"/>
    <w:rsid w:val="00BB499F"/>
    <w:rsid w:val="00BB5541"/>
    <w:rsid w:val="00BB6788"/>
    <w:rsid w:val="00BC0981"/>
    <w:rsid w:val="00BD298F"/>
    <w:rsid w:val="00BD4AB9"/>
    <w:rsid w:val="00BE0892"/>
    <w:rsid w:val="00BE2EFA"/>
    <w:rsid w:val="00BF4F7C"/>
    <w:rsid w:val="00C05B4F"/>
    <w:rsid w:val="00C30D8D"/>
    <w:rsid w:val="00C31F9C"/>
    <w:rsid w:val="00C32CDA"/>
    <w:rsid w:val="00C34630"/>
    <w:rsid w:val="00C4263F"/>
    <w:rsid w:val="00C44361"/>
    <w:rsid w:val="00C51B33"/>
    <w:rsid w:val="00C57F18"/>
    <w:rsid w:val="00C6401A"/>
    <w:rsid w:val="00C739FD"/>
    <w:rsid w:val="00C97485"/>
    <w:rsid w:val="00C97C43"/>
    <w:rsid w:val="00CA2C79"/>
    <w:rsid w:val="00CB1BF9"/>
    <w:rsid w:val="00CB3C46"/>
    <w:rsid w:val="00CB72A8"/>
    <w:rsid w:val="00CB7CA6"/>
    <w:rsid w:val="00CD124C"/>
    <w:rsid w:val="00CE431A"/>
    <w:rsid w:val="00CF24DB"/>
    <w:rsid w:val="00D001C8"/>
    <w:rsid w:val="00D01507"/>
    <w:rsid w:val="00D0618C"/>
    <w:rsid w:val="00D13682"/>
    <w:rsid w:val="00D151D2"/>
    <w:rsid w:val="00D15DAC"/>
    <w:rsid w:val="00D36B70"/>
    <w:rsid w:val="00D4220C"/>
    <w:rsid w:val="00D876ED"/>
    <w:rsid w:val="00DA654F"/>
    <w:rsid w:val="00DB4C4A"/>
    <w:rsid w:val="00DC02FE"/>
    <w:rsid w:val="00DC056C"/>
    <w:rsid w:val="00DC6AB8"/>
    <w:rsid w:val="00E06E46"/>
    <w:rsid w:val="00E076D9"/>
    <w:rsid w:val="00E305C8"/>
    <w:rsid w:val="00E46AA0"/>
    <w:rsid w:val="00E86479"/>
    <w:rsid w:val="00E93F6B"/>
    <w:rsid w:val="00EA7535"/>
    <w:rsid w:val="00ED2B64"/>
    <w:rsid w:val="00F2129C"/>
    <w:rsid w:val="00F37CE4"/>
    <w:rsid w:val="00F45398"/>
    <w:rsid w:val="00F609CA"/>
    <w:rsid w:val="00F716B6"/>
    <w:rsid w:val="00F749CC"/>
    <w:rsid w:val="00F772D5"/>
    <w:rsid w:val="00F83C81"/>
    <w:rsid w:val="00F8508F"/>
    <w:rsid w:val="00F96A74"/>
    <w:rsid w:val="00F96B1E"/>
    <w:rsid w:val="00FB416D"/>
    <w:rsid w:val="00FE1231"/>
    <w:rsid w:val="00FE34BC"/>
    <w:rsid w:val="00FE6CD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011C6"/>
  <w15:chartTrackingRefBased/>
  <w15:docId w15:val="{5DF7C6A0-0982-4B23-B1E9-D6CD94A97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B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6B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6B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B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B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B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B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B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B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B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6B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6B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B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B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B27"/>
    <w:rPr>
      <w:rFonts w:eastAsiaTheme="majorEastAsia" w:cstheme="majorBidi"/>
      <w:color w:val="272727" w:themeColor="text1" w:themeTint="D8"/>
    </w:rPr>
  </w:style>
  <w:style w:type="paragraph" w:styleId="Title">
    <w:name w:val="Title"/>
    <w:basedOn w:val="Normal"/>
    <w:next w:val="Normal"/>
    <w:link w:val="TitleChar"/>
    <w:uiPriority w:val="10"/>
    <w:qFormat/>
    <w:rsid w:val="00356B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B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B27"/>
    <w:pPr>
      <w:spacing w:before="160"/>
      <w:jc w:val="center"/>
    </w:pPr>
    <w:rPr>
      <w:i/>
      <w:iCs/>
      <w:color w:val="404040" w:themeColor="text1" w:themeTint="BF"/>
    </w:rPr>
  </w:style>
  <w:style w:type="character" w:customStyle="1" w:styleId="QuoteChar">
    <w:name w:val="Quote Char"/>
    <w:basedOn w:val="DefaultParagraphFont"/>
    <w:link w:val="Quote"/>
    <w:uiPriority w:val="29"/>
    <w:rsid w:val="00356B27"/>
    <w:rPr>
      <w:i/>
      <w:iCs/>
      <w:color w:val="404040" w:themeColor="text1" w:themeTint="BF"/>
    </w:rPr>
  </w:style>
  <w:style w:type="paragraph" w:styleId="ListParagraph">
    <w:name w:val="List Paragraph"/>
    <w:basedOn w:val="Normal"/>
    <w:uiPriority w:val="34"/>
    <w:qFormat/>
    <w:rsid w:val="00356B27"/>
    <w:pPr>
      <w:ind w:left="720"/>
      <w:contextualSpacing/>
    </w:pPr>
  </w:style>
  <w:style w:type="character" w:styleId="IntenseEmphasis">
    <w:name w:val="Intense Emphasis"/>
    <w:basedOn w:val="DefaultParagraphFont"/>
    <w:uiPriority w:val="21"/>
    <w:qFormat/>
    <w:rsid w:val="00356B27"/>
    <w:rPr>
      <w:i/>
      <w:iCs/>
      <w:color w:val="0F4761" w:themeColor="accent1" w:themeShade="BF"/>
    </w:rPr>
  </w:style>
  <w:style w:type="paragraph" w:styleId="IntenseQuote">
    <w:name w:val="Intense Quote"/>
    <w:basedOn w:val="Normal"/>
    <w:next w:val="Normal"/>
    <w:link w:val="IntenseQuoteChar"/>
    <w:uiPriority w:val="30"/>
    <w:qFormat/>
    <w:rsid w:val="00356B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B27"/>
    <w:rPr>
      <w:i/>
      <w:iCs/>
      <w:color w:val="0F4761" w:themeColor="accent1" w:themeShade="BF"/>
    </w:rPr>
  </w:style>
  <w:style w:type="character" w:styleId="IntenseReference">
    <w:name w:val="Intense Reference"/>
    <w:basedOn w:val="DefaultParagraphFont"/>
    <w:uiPriority w:val="32"/>
    <w:qFormat/>
    <w:rsid w:val="00356B27"/>
    <w:rPr>
      <w:b/>
      <w:bCs/>
      <w:smallCaps/>
      <w:color w:val="0F4761" w:themeColor="accent1" w:themeShade="BF"/>
      <w:spacing w:val="5"/>
    </w:rPr>
  </w:style>
  <w:style w:type="paragraph" w:styleId="NoSpacing">
    <w:name w:val="No Spacing"/>
    <w:uiPriority w:val="1"/>
    <w:qFormat/>
    <w:rsid w:val="00356B27"/>
    <w:pPr>
      <w:spacing w:after="0" w:line="240" w:lineRule="auto"/>
    </w:pPr>
    <w:rPr>
      <w:rFonts w:eastAsiaTheme="minorEastAsia"/>
      <w:lang w:eastAsia="ja-JP"/>
    </w:rPr>
  </w:style>
  <w:style w:type="character" w:customStyle="1" w:styleId="oypena">
    <w:name w:val="oypena"/>
    <w:basedOn w:val="DefaultParagraphFont"/>
    <w:rsid w:val="00356B27"/>
  </w:style>
  <w:style w:type="paragraph" w:styleId="TOCHeading">
    <w:name w:val="TOC Heading"/>
    <w:basedOn w:val="Heading1"/>
    <w:next w:val="Normal"/>
    <w:uiPriority w:val="39"/>
    <w:unhideWhenUsed/>
    <w:qFormat/>
    <w:rsid w:val="00356B2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83733"/>
    <w:pPr>
      <w:spacing w:after="100"/>
    </w:pPr>
  </w:style>
  <w:style w:type="paragraph" w:styleId="TOC2">
    <w:name w:val="toc 2"/>
    <w:basedOn w:val="Normal"/>
    <w:next w:val="Normal"/>
    <w:autoRedefine/>
    <w:uiPriority w:val="39"/>
    <w:unhideWhenUsed/>
    <w:rsid w:val="00A83733"/>
    <w:pPr>
      <w:spacing w:after="100"/>
      <w:ind w:left="240"/>
    </w:pPr>
  </w:style>
  <w:style w:type="character" w:styleId="Hyperlink">
    <w:name w:val="Hyperlink"/>
    <w:basedOn w:val="DefaultParagraphFont"/>
    <w:uiPriority w:val="99"/>
    <w:unhideWhenUsed/>
    <w:rsid w:val="00A83733"/>
    <w:rPr>
      <w:color w:val="467886" w:themeColor="hyperlink"/>
      <w:u w:val="single"/>
    </w:rPr>
  </w:style>
  <w:style w:type="paragraph" w:styleId="Caption">
    <w:name w:val="caption"/>
    <w:basedOn w:val="Normal"/>
    <w:next w:val="Normal"/>
    <w:uiPriority w:val="35"/>
    <w:unhideWhenUsed/>
    <w:qFormat/>
    <w:rsid w:val="006A30E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921445"/>
    <w:rPr>
      <w:color w:val="605E5C"/>
      <w:shd w:val="clear" w:color="auto" w:fill="E1DFDD"/>
    </w:rPr>
  </w:style>
  <w:style w:type="table" w:styleId="TableGrid">
    <w:name w:val="Table Grid"/>
    <w:basedOn w:val="TableNormal"/>
    <w:uiPriority w:val="39"/>
    <w:rsid w:val="00BE08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6798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chatgpt.com" TargetMode="External"/><Relationship Id="rId21" Type="http://schemas.openxmlformats.org/officeDocument/2006/relationships/image" Target="media/image15.png"/><Relationship Id="rId34" Type="http://schemas.openxmlformats.org/officeDocument/2006/relationships/hyperlink" Target="https://learn.microsoft.com/en-us/windows-server/virtualization/hyper-v/architecture"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hyperlink" Target="https://doi.org/10.1109/MC.2005.163" TargetMode="External"/><Relationship Id="rId37" Type="http://schemas.openxmlformats.org/officeDocument/2006/relationships/hyperlink" Target="https://doi.org/10.2139/ssrn.484276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rfc-editor.org/rfc/rfc4632" TargetMode="Externa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doi.org/10.17487/RFC8200" TargetMode="Externa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hyperlink" Target="https://www.debian.org/releases/trixie/installmanual" TargetMode="External"/><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5120/ijca2020920418" TargetMode="External"/><Relationship Id="rId38" Type="http://schemas.openxmlformats.org/officeDocument/2006/relationships/hyperlink" Target="https://doi.org/10.6028/nist.sp.800-77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B40B1-FF59-410A-A3E7-04C58E90C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21</Pages>
  <Words>2606</Words>
  <Characters>17465</Characters>
  <Application>Microsoft Office Word</Application>
  <DocSecurity>0</DocSecurity>
  <Lines>415</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19900</CharactersWithSpaces>
  <SharedDoc>false</SharedDoc>
  <HLinks>
    <vt:vector size="96" baseType="variant">
      <vt:variant>
        <vt:i4>5046364</vt:i4>
      </vt:variant>
      <vt:variant>
        <vt:i4>129</vt:i4>
      </vt:variant>
      <vt:variant>
        <vt:i4>0</vt:i4>
      </vt:variant>
      <vt:variant>
        <vt:i4>5</vt:i4>
      </vt:variant>
      <vt:variant>
        <vt:lpwstr>https://doi.org/10.6028/nist.sp.800-77r1</vt:lpwstr>
      </vt:variant>
      <vt:variant>
        <vt:lpwstr/>
      </vt:variant>
      <vt:variant>
        <vt:i4>6815865</vt:i4>
      </vt:variant>
      <vt:variant>
        <vt:i4>126</vt:i4>
      </vt:variant>
      <vt:variant>
        <vt:i4>0</vt:i4>
      </vt:variant>
      <vt:variant>
        <vt:i4>5</vt:i4>
      </vt:variant>
      <vt:variant>
        <vt:lpwstr>https://doi.org/10.9756/sijcnce/v2i3/0203100101</vt:lpwstr>
      </vt:variant>
      <vt:variant>
        <vt:lpwstr/>
      </vt:variant>
      <vt:variant>
        <vt:i4>524353</vt:i4>
      </vt:variant>
      <vt:variant>
        <vt:i4>123</vt:i4>
      </vt:variant>
      <vt:variant>
        <vt:i4>0</vt:i4>
      </vt:variant>
      <vt:variant>
        <vt:i4>5</vt:i4>
      </vt:variant>
      <vt:variant>
        <vt:lpwstr>https://doi.org/10.2139/ssrn.4842761</vt:lpwstr>
      </vt:variant>
      <vt:variant>
        <vt:lpwstr/>
      </vt:variant>
      <vt:variant>
        <vt:i4>7143529</vt:i4>
      </vt:variant>
      <vt:variant>
        <vt:i4>120</vt:i4>
      </vt:variant>
      <vt:variant>
        <vt:i4>0</vt:i4>
      </vt:variant>
      <vt:variant>
        <vt:i4>5</vt:i4>
      </vt:variant>
      <vt:variant>
        <vt:lpwstr>https://www.rfc-editor.org/rfc/rfc4632</vt:lpwstr>
      </vt:variant>
      <vt:variant>
        <vt:lpwstr/>
      </vt:variant>
      <vt:variant>
        <vt:i4>1835028</vt:i4>
      </vt:variant>
      <vt:variant>
        <vt:i4>117</vt:i4>
      </vt:variant>
      <vt:variant>
        <vt:i4>0</vt:i4>
      </vt:variant>
      <vt:variant>
        <vt:i4>5</vt:i4>
      </vt:variant>
      <vt:variant>
        <vt:lpwstr>https://doi.org/10.17487/RFC8200</vt:lpwstr>
      </vt:variant>
      <vt:variant>
        <vt:lpwstr/>
      </vt:variant>
      <vt:variant>
        <vt:i4>1704005</vt:i4>
      </vt:variant>
      <vt:variant>
        <vt:i4>114</vt:i4>
      </vt:variant>
      <vt:variant>
        <vt:i4>0</vt:i4>
      </vt:variant>
      <vt:variant>
        <vt:i4>5</vt:i4>
      </vt:variant>
      <vt:variant>
        <vt:lpwstr>https://learn.microsoft.com/en-us/windows-server/virtualization/hyper-v/architecture</vt:lpwstr>
      </vt:variant>
      <vt:variant>
        <vt:lpwstr/>
      </vt:variant>
      <vt:variant>
        <vt:i4>2097257</vt:i4>
      </vt:variant>
      <vt:variant>
        <vt:i4>111</vt:i4>
      </vt:variant>
      <vt:variant>
        <vt:i4>0</vt:i4>
      </vt:variant>
      <vt:variant>
        <vt:i4>5</vt:i4>
      </vt:variant>
      <vt:variant>
        <vt:lpwstr>https://doi.org/10.5120/ijca2020920418</vt:lpwstr>
      </vt:variant>
      <vt:variant>
        <vt:lpwstr/>
      </vt:variant>
      <vt:variant>
        <vt:i4>6946853</vt:i4>
      </vt:variant>
      <vt:variant>
        <vt:i4>108</vt:i4>
      </vt:variant>
      <vt:variant>
        <vt:i4>0</vt:i4>
      </vt:variant>
      <vt:variant>
        <vt:i4>5</vt:i4>
      </vt:variant>
      <vt:variant>
        <vt:lpwstr>https://doi.org/10.1109/MC.2005.163</vt:lpwstr>
      </vt:variant>
      <vt:variant>
        <vt:lpwstr/>
      </vt:variant>
      <vt:variant>
        <vt:i4>1507355</vt:i4>
      </vt:variant>
      <vt:variant>
        <vt:i4>60</vt:i4>
      </vt:variant>
      <vt:variant>
        <vt:i4>0</vt:i4>
      </vt:variant>
      <vt:variant>
        <vt:i4>5</vt:i4>
      </vt:variant>
      <vt:variant>
        <vt:lpwstr>https://www.debian.org/releases/trixie/installmanual</vt:lpwstr>
      </vt:variant>
      <vt:variant>
        <vt:lpwstr/>
      </vt:variant>
      <vt:variant>
        <vt:i4>1048624</vt:i4>
      </vt:variant>
      <vt:variant>
        <vt:i4>38</vt:i4>
      </vt:variant>
      <vt:variant>
        <vt:i4>0</vt:i4>
      </vt:variant>
      <vt:variant>
        <vt:i4>5</vt:i4>
      </vt:variant>
      <vt:variant>
        <vt:lpwstr/>
      </vt:variant>
      <vt:variant>
        <vt:lpwstr>_Toc223105112</vt:lpwstr>
      </vt:variant>
      <vt:variant>
        <vt:i4>1048624</vt:i4>
      </vt:variant>
      <vt:variant>
        <vt:i4>32</vt:i4>
      </vt:variant>
      <vt:variant>
        <vt:i4>0</vt:i4>
      </vt:variant>
      <vt:variant>
        <vt:i4>5</vt:i4>
      </vt:variant>
      <vt:variant>
        <vt:lpwstr/>
      </vt:variant>
      <vt:variant>
        <vt:lpwstr>_Toc223105111</vt:lpwstr>
      </vt:variant>
      <vt:variant>
        <vt:i4>1048624</vt:i4>
      </vt:variant>
      <vt:variant>
        <vt:i4>26</vt:i4>
      </vt:variant>
      <vt:variant>
        <vt:i4>0</vt:i4>
      </vt:variant>
      <vt:variant>
        <vt:i4>5</vt:i4>
      </vt:variant>
      <vt:variant>
        <vt:lpwstr/>
      </vt:variant>
      <vt:variant>
        <vt:lpwstr>_Toc223105110</vt:lpwstr>
      </vt:variant>
      <vt:variant>
        <vt:i4>1114160</vt:i4>
      </vt:variant>
      <vt:variant>
        <vt:i4>20</vt:i4>
      </vt:variant>
      <vt:variant>
        <vt:i4>0</vt:i4>
      </vt:variant>
      <vt:variant>
        <vt:i4>5</vt:i4>
      </vt:variant>
      <vt:variant>
        <vt:lpwstr/>
      </vt:variant>
      <vt:variant>
        <vt:lpwstr>_Toc223105109</vt:lpwstr>
      </vt:variant>
      <vt:variant>
        <vt:i4>1114160</vt:i4>
      </vt:variant>
      <vt:variant>
        <vt:i4>14</vt:i4>
      </vt:variant>
      <vt:variant>
        <vt:i4>0</vt:i4>
      </vt:variant>
      <vt:variant>
        <vt:i4>5</vt:i4>
      </vt:variant>
      <vt:variant>
        <vt:lpwstr/>
      </vt:variant>
      <vt:variant>
        <vt:lpwstr>_Toc223105108</vt:lpwstr>
      </vt:variant>
      <vt:variant>
        <vt:i4>1114160</vt:i4>
      </vt:variant>
      <vt:variant>
        <vt:i4>8</vt:i4>
      </vt:variant>
      <vt:variant>
        <vt:i4>0</vt:i4>
      </vt:variant>
      <vt:variant>
        <vt:i4>5</vt:i4>
      </vt:variant>
      <vt:variant>
        <vt:lpwstr/>
      </vt:variant>
      <vt:variant>
        <vt:lpwstr>_Toc223105107</vt:lpwstr>
      </vt:variant>
      <vt:variant>
        <vt:i4>1114160</vt:i4>
      </vt:variant>
      <vt:variant>
        <vt:i4>2</vt:i4>
      </vt:variant>
      <vt:variant>
        <vt:i4>0</vt:i4>
      </vt:variant>
      <vt:variant>
        <vt:i4>5</vt:i4>
      </vt:variant>
      <vt:variant>
        <vt:lpwstr/>
      </vt:variant>
      <vt:variant>
        <vt:lpwstr>_Toc223105106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Boyt (2308345)</dc:creator>
  <cp:keywords/>
  <dc:description/>
  <cp:lastModifiedBy>Lucy Boyt (2308345)</cp:lastModifiedBy>
  <cp:revision>19</cp:revision>
  <dcterms:created xsi:type="dcterms:W3CDTF">2026-02-28T13:15:00Z</dcterms:created>
  <dcterms:modified xsi:type="dcterms:W3CDTF">2026-02-28T13:40:00Z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ee7659cc-fe7c-48b5-bb7f-42f3a2cded40</vt:lpwstr>
  </property>
</Properties>
</file>