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4B99" w:rsidP="00A21DE8">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03C72" w:rsidP="00AC3691">
            <w:pPr>
              <w:spacing w:before="120" w:after="120"/>
              <w:jc w:val="both"/>
              <w:rPr>
                <w:rFonts w:ascii="Arial" w:hAnsi="Arial" w:cs="Arial"/>
                <w:b/>
                <w:sz w:val="22"/>
                <w:szCs w:val="22"/>
              </w:rPr>
            </w:pPr>
            <w:r>
              <w:rPr>
                <w:rFonts w:ascii="Arial" w:hAnsi="Arial" w:cs="Arial"/>
                <w:b/>
                <w:sz w:val="22"/>
                <w:szCs w:val="22"/>
              </w:rPr>
              <w:t>Hard to Reach groups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54B99" w:rsidP="00E03C72">
            <w:pPr>
              <w:spacing w:before="120" w:after="120"/>
              <w:jc w:val="both"/>
              <w:rPr>
                <w:rFonts w:ascii="Arial" w:hAnsi="Arial" w:cs="Arial"/>
                <w:b/>
                <w:sz w:val="22"/>
                <w:szCs w:val="22"/>
              </w:rPr>
            </w:pPr>
            <w:r>
              <w:rPr>
                <w:rFonts w:ascii="Arial" w:hAnsi="Arial" w:cs="Arial"/>
                <w:b/>
                <w:sz w:val="22"/>
                <w:szCs w:val="22"/>
              </w:rPr>
              <w:t>SJS</w:t>
            </w:r>
            <w:r w:rsidR="00E03C72">
              <w:rPr>
                <w:rFonts w:ascii="Arial" w:hAnsi="Arial" w:cs="Arial"/>
                <w:b/>
                <w:sz w:val="22"/>
                <w:szCs w:val="22"/>
              </w:rPr>
              <w:t>S4001</w:t>
            </w:r>
            <w:r w:rsidR="00AC3691">
              <w:rPr>
                <w:rFonts w:ascii="Arial" w:hAnsi="Arial" w:cs="Arial"/>
                <w:b/>
                <w:sz w:val="22"/>
                <w:szCs w:val="22"/>
              </w:rPr>
              <w:t xml:space="preserve"> Ass </w:t>
            </w:r>
            <w:r w:rsidR="00E03C72">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03C72" w:rsidP="00E51AAC">
            <w:pPr>
              <w:spacing w:before="120" w:after="120"/>
              <w:jc w:val="both"/>
              <w:rPr>
                <w:rFonts w:ascii="Arial" w:hAnsi="Arial" w:cs="Arial"/>
                <w:b/>
                <w:sz w:val="22"/>
                <w:szCs w:val="22"/>
              </w:rPr>
            </w:pPr>
            <w:r>
              <w:rPr>
                <w:rFonts w:ascii="Arial" w:hAnsi="Arial" w:cs="Arial"/>
                <w:b/>
                <w:sz w:val="22"/>
                <w:szCs w:val="22"/>
              </w:rPr>
              <w:t>6</w:t>
            </w:r>
            <w:r w:rsidR="00F872ED">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E03C72" w:rsidP="00E51AAC">
            <w:pPr>
              <w:spacing w:before="120" w:after="120"/>
              <w:jc w:val="both"/>
              <w:rPr>
                <w:rFonts w:ascii="Arial" w:hAnsi="Arial" w:cs="Arial"/>
                <w:b/>
                <w:sz w:val="22"/>
                <w:szCs w:val="22"/>
              </w:rPr>
            </w:pPr>
            <w:r>
              <w:rPr>
                <w:rFonts w:ascii="Arial" w:hAnsi="Arial" w:cs="Arial"/>
                <w:b/>
                <w:sz w:val="22"/>
                <w:szCs w:val="22"/>
              </w:rPr>
              <w:t>AN Other</w:t>
            </w:r>
            <w:r w:rsidR="00D54B99">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4B99" w:rsidP="00D54B99">
            <w:pPr>
              <w:spacing w:before="120" w:after="120"/>
              <w:jc w:val="both"/>
              <w:rPr>
                <w:rFonts w:ascii="Arial" w:hAnsi="Arial" w:cs="Arial"/>
                <w:b/>
                <w:sz w:val="22"/>
                <w:szCs w:val="22"/>
              </w:rPr>
            </w:pPr>
            <w:r>
              <w:rPr>
                <w:rFonts w:ascii="Arial" w:hAnsi="Arial" w:cs="Arial"/>
                <w:b/>
                <w:sz w:val="22"/>
                <w:szCs w:val="22"/>
              </w:rPr>
              <w:t>CLH/KD</w:t>
            </w:r>
            <w:r w:rsidR="00E03C72">
              <w:rPr>
                <w:rFonts w:ascii="Arial" w:hAnsi="Arial" w:cs="Arial"/>
                <w:b/>
                <w:sz w:val="22"/>
                <w:szCs w:val="22"/>
              </w:rPr>
              <w:t>/PM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03C72" w:rsidP="00D54B99">
            <w:pPr>
              <w:spacing w:before="120" w:after="120"/>
              <w:jc w:val="both"/>
              <w:rPr>
                <w:rFonts w:ascii="Arial" w:hAnsi="Arial" w:cs="Arial"/>
                <w:b/>
                <w:sz w:val="22"/>
                <w:szCs w:val="22"/>
              </w:rPr>
            </w:pPr>
            <w:r w:rsidRPr="00E03C72">
              <w:rPr>
                <w:rFonts w:ascii="Arial" w:hAnsi="Arial" w:cs="Arial"/>
                <w:b/>
                <w:i/>
                <w:sz w:val="22"/>
                <w:szCs w:val="22"/>
              </w:rPr>
              <w:t>Explore the concept of ‘risk’ and ‘resilience’ within the context of your group, consideration how barriers to full engagement in society affect the likelihood of their integration into community.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03C72" w:rsidRDefault="00E03C72" w:rsidP="00E51AAC">
            <w:pPr>
              <w:spacing w:before="120" w:after="120"/>
              <w:jc w:val="both"/>
              <w:rPr>
                <w:rFonts w:ascii="Arial" w:hAnsi="Arial" w:cs="Arial"/>
                <w:b/>
                <w:sz w:val="22"/>
                <w:szCs w:val="22"/>
              </w:rPr>
            </w:pPr>
            <w:r>
              <w:rPr>
                <w:rFonts w:ascii="Arial" w:hAnsi="Arial" w:cs="Arial"/>
                <w:b/>
                <w:sz w:val="22"/>
                <w:szCs w:val="22"/>
              </w:rPr>
              <w:t>Written Assignment</w:t>
            </w:r>
          </w:p>
          <w:p w:rsidR="00DB116D" w:rsidRPr="00A406E5" w:rsidRDefault="00E03C72" w:rsidP="00E51AAC">
            <w:pPr>
              <w:spacing w:before="120" w:after="120"/>
              <w:jc w:val="both"/>
              <w:rPr>
                <w:rFonts w:ascii="Arial" w:hAnsi="Arial" w:cs="Arial"/>
                <w:b/>
                <w:sz w:val="22"/>
                <w:szCs w:val="22"/>
              </w:rPr>
            </w:pPr>
            <w:r w:rsidRPr="00E03C72">
              <w:rPr>
                <w:rFonts w:ascii="Arial" w:hAnsi="Arial" w:cs="Arial"/>
                <w:b/>
                <w:sz w:val="22"/>
                <w:szCs w:val="22"/>
              </w:rPr>
              <w:t>2500 words</w:t>
            </w:r>
            <w:r w:rsidR="00D54B99">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523A5F" w:rsidP="00F872ED">
            <w:pPr>
              <w:spacing w:before="120" w:after="120"/>
              <w:jc w:val="both"/>
              <w:rPr>
                <w:rFonts w:ascii="Arial" w:hAnsi="Arial" w:cs="Arial"/>
                <w:b/>
                <w:sz w:val="22"/>
                <w:szCs w:val="22"/>
              </w:rPr>
            </w:pPr>
            <w:r w:rsidRPr="00523A5F">
              <w:rPr>
                <w:rFonts w:ascii="Arial" w:hAnsi="Arial" w:cs="Arial"/>
                <w:b/>
                <w:color w:val="FF0000"/>
                <w:sz w:val="22"/>
                <w:szCs w:val="22"/>
              </w:rPr>
              <w:t>22</w:t>
            </w:r>
            <w:r w:rsidRPr="00523A5F">
              <w:rPr>
                <w:rFonts w:ascii="Arial" w:hAnsi="Arial" w:cs="Arial"/>
                <w:b/>
                <w:color w:val="FF0000"/>
                <w:sz w:val="22"/>
                <w:szCs w:val="22"/>
                <w:vertAlign w:val="superscript"/>
              </w:rPr>
              <w:t>nd</w:t>
            </w:r>
            <w:r w:rsidRPr="00523A5F">
              <w:rPr>
                <w:rFonts w:ascii="Arial" w:hAnsi="Arial" w:cs="Arial"/>
                <w:b/>
                <w:color w:val="FF0000"/>
                <w:sz w:val="22"/>
                <w:szCs w:val="22"/>
              </w:rPr>
              <w:t xml:space="preserve"> July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23A5F" w:rsidP="005F0579">
            <w:pPr>
              <w:spacing w:before="120" w:after="120"/>
              <w:jc w:val="both"/>
              <w:rPr>
                <w:rFonts w:ascii="Arial" w:hAnsi="Arial" w:cs="Arial"/>
                <w:b/>
                <w:sz w:val="22"/>
                <w:szCs w:val="22"/>
              </w:rPr>
            </w:pPr>
            <w:bookmarkStart w:id="0" w:name="_GoBack"/>
            <w:r w:rsidRPr="00523A5F">
              <w:rPr>
                <w:rFonts w:ascii="Arial" w:hAnsi="Arial" w:cs="Arial"/>
                <w:b/>
                <w:color w:val="FF0000"/>
                <w:sz w:val="22"/>
                <w:szCs w:val="22"/>
              </w:rPr>
              <w:t>19</w:t>
            </w:r>
            <w:r w:rsidRPr="00523A5F">
              <w:rPr>
                <w:rFonts w:ascii="Arial" w:hAnsi="Arial" w:cs="Arial"/>
                <w:b/>
                <w:color w:val="FF0000"/>
                <w:sz w:val="22"/>
                <w:szCs w:val="22"/>
                <w:vertAlign w:val="superscript"/>
              </w:rPr>
              <w:t>th</w:t>
            </w:r>
            <w:r w:rsidRPr="00523A5F">
              <w:rPr>
                <w:rFonts w:ascii="Arial" w:hAnsi="Arial" w:cs="Arial"/>
                <w:b/>
                <w:color w:val="FF0000"/>
                <w:sz w:val="22"/>
                <w:szCs w:val="22"/>
              </w:rPr>
              <w:t xml:space="preserve"> August 2019</w:t>
            </w:r>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understand a range</w:t>
            </w:r>
            <w:r>
              <w:rPr>
                <w:rFonts w:ascii="Arial" w:hAnsi="Arial" w:cs="Arial"/>
                <w:sz w:val="22"/>
                <w:szCs w:val="22"/>
              </w:rPr>
              <w:t xml:space="preserve"> of groups at risk of exclusion</w:t>
            </w:r>
          </w:p>
        </w:tc>
      </w:tr>
      <w:tr w:rsidR="00A21DE8" w:rsidRPr="00A406E5" w:rsidTr="00A406E5">
        <w:tc>
          <w:tcPr>
            <w:tcW w:w="9747" w:type="dxa"/>
          </w:tcPr>
          <w:p w:rsidR="00A21DE8"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define key terms and demographic c</w:t>
            </w:r>
            <w:r>
              <w:rPr>
                <w:rFonts w:ascii="Arial" w:hAnsi="Arial" w:cs="Arial"/>
                <w:sz w:val="22"/>
                <w:szCs w:val="22"/>
              </w:rPr>
              <w:t>haracteristics of these groups</w:t>
            </w:r>
          </w:p>
        </w:tc>
      </w:tr>
      <w:tr w:rsidR="00A21DE8" w:rsidRPr="00A406E5" w:rsidTr="00A406E5">
        <w:tc>
          <w:tcPr>
            <w:tcW w:w="9747" w:type="dxa"/>
          </w:tcPr>
          <w:p w:rsidR="00A21DE8" w:rsidRPr="00A21DE8" w:rsidRDefault="00E03C72" w:rsidP="00D54B99">
            <w:pPr>
              <w:numPr>
                <w:ilvl w:val="0"/>
                <w:numId w:val="18"/>
              </w:numPr>
              <w:spacing w:before="240" w:after="200" w:line="276" w:lineRule="auto"/>
              <w:ind w:left="851" w:hanging="567"/>
              <w:jc w:val="both"/>
              <w:rPr>
                <w:rFonts w:ascii="Calibri" w:hAnsi="Calibri"/>
                <w:sz w:val="24"/>
                <w:szCs w:val="24"/>
              </w:rPr>
            </w:pPr>
            <w:r w:rsidRPr="00E03C72">
              <w:rPr>
                <w:rFonts w:ascii="Arial" w:hAnsi="Arial" w:cs="Arial"/>
                <w:sz w:val="22"/>
                <w:szCs w:val="22"/>
              </w:rPr>
              <w:t>understand the barriers to equality and inclusion for these groups in society</w:t>
            </w:r>
          </w:p>
        </w:tc>
      </w:tr>
      <w:tr w:rsidR="00E03C72" w:rsidRPr="00A406E5" w:rsidTr="00A406E5">
        <w:tc>
          <w:tcPr>
            <w:tcW w:w="9747" w:type="dxa"/>
          </w:tcPr>
          <w:p w:rsidR="00E03C72" w:rsidRPr="00E03C72" w:rsidRDefault="00E03C72" w:rsidP="00E03C72">
            <w:pPr>
              <w:numPr>
                <w:ilvl w:val="0"/>
                <w:numId w:val="18"/>
              </w:numPr>
              <w:spacing w:before="240" w:after="200" w:line="276" w:lineRule="auto"/>
              <w:jc w:val="both"/>
              <w:rPr>
                <w:rFonts w:ascii="Arial" w:hAnsi="Arial" w:cs="Arial"/>
                <w:sz w:val="22"/>
                <w:szCs w:val="22"/>
              </w:rPr>
            </w:pPr>
            <w:r w:rsidRPr="00E03C72">
              <w:rPr>
                <w:rFonts w:ascii="Arial" w:hAnsi="Arial" w:cs="Arial"/>
                <w:sz w:val="22"/>
                <w:szCs w:val="22"/>
              </w:rPr>
              <w:t>explore the multi-dimensional effects of social positioning within culture and sub-culture.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8015B" w:rsidTr="0098015B">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98015B" w:rsidRDefault="0098015B">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98015B" w:rsidRDefault="0098015B" w:rsidP="0098015B">
      <w:pPr>
        <w:jc w:val="both"/>
        <w:rPr>
          <w:rFonts w:ascii="Arial" w:hAnsi="Arial" w:cs="Arial"/>
          <w:sz w:val="22"/>
          <w:szCs w:val="22"/>
        </w:rPr>
      </w:pPr>
    </w:p>
    <w:p w:rsidR="0098015B" w:rsidRDefault="0098015B" w:rsidP="0098015B">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98015B" w:rsidRDefault="0098015B" w:rsidP="0098015B">
      <w:pPr>
        <w:jc w:val="both"/>
        <w:rPr>
          <w:rFonts w:ascii="Arial" w:hAnsi="Arial" w:cs="Arial"/>
          <w:b/>
          <w:sz w:val="22"/>
          <w:szCs w:val="22"/>
        </w:rPr>
      </w:pPr>
    </w:p>
    <w:p w:rsidR="0098015B" w:rsidRDefault="0098015B" w:rsidP="0098015B">
      <w:pPr>
        <w:numPr>
          <w:ilvl w:val="0"/>
          <w:numId w:val="20"/>
        </w:numPr>
        <w:jc w:val="both"/>
        <w:rPr>
          <w:rFonts w:ascii="Arial" w:hAnsi="Arial" w:cs="Arial"/>
          <w:b/>
          <w:sz w:val="22"/>
          <w:szCs w:val="22"/>
        </w:rPr>
      </w:pPr>
      <w:r>
        <w:rPr>
          <w:rFonts w:ascii="Arial" w:hAnsi="Arial" w:cs="Arial"/>
          <w:b/>
          <w:sz w:val="22"/>
          <w:szCs w:val="22"/>
        </w:rPr>
        <w:t>Engagement with Literature Skills</w:t>
      </w:r>
    </w:p>
    <w:p w:rsidR="0098015B" w:rsidRDefault="0098015B" w:rsidP="0098015B">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98015B" w:rsidRDefault="0098015B" w:rsidP="0098015B">
      <w:pPr>
        <w:ind w:left="360"/>
        <w:rPr>
          <w:rFonts w:ascii="Arial" w:hAnsi="Arial" w:cs="Arial"/>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understand a range of groups at risk of exclusion</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define key terms and demographic characteristics of these groups</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barriers to equality and inclusion for these groups in society</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explore the multi-dimensional effects of social positioning within culture and sub-culture.</w:t>
            </w:r>
          </w:p>
        </w:tc>
      </w:tr>
    </w:tbl>
    <w:p w:rsidR="0098015B" w:rsidRDefault="0098015B" w:rsidP="0098015B">
      <w:pPr>
        <w:jc w:val="both"/>
        <w:rPr>
          <w:rFonts w:ascii="Arial" w:hAnsi="Arial" w:cs="Arial"/>
          <w:i/>
          <w:sz w:val="22"/>
          <w:szCs w:val="22"/>
        </w:rPr>
      </w:pP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sz w:val="22"/>
          <w:szCs w:val="22"/>
        </w:rPr>
      </w:pPr>
    </w:p>
    <w:p w:rsidR="0098015B" w:rsidRDefault="0098015B" w:rsidP="0098015B">
      <w:pPr>
        <w:numPr>
          <w:ilvl w:val="0"/>
          <w:numId w:val="20"/>
        </w:numPr>
        <w:jc w:val="both"/>
        <w:rPr>
          <w:rFonts w:ascii="Arial" w:hAnsi="Arial" w:cs="Arial"/>
          <w:b/>
          <w:sz w:val="22"/>
          <w:szCs w:val="22"/>
        </w:rPr>
      </w:pPr>
      <w:r>
        <w:rPr>
          <w:rFonts w:ascii="Arial" w:hAnsi="Arial" w:cs="Arial"/>
          <w:b/>
          <w:sz w:val="22"/>
          <w:szCs w:val="22"/>
        </w:rPr>
        <w:t>Knowledge and Understanding Skills</w:t>
      </w:r>
    </w:p>
    <w:p w:rsidR="0098015B" w:rsidRDefault="0098015B" w:rsidP="0098015B">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w:t>
      </w:r>
      <w:r>
        <w:rPr>
          <w:rFonts w:ascii="Arial" w:hAnsi="Arial" w:cs="Arial"/>
          <w:sz w:val="22"/>
          <w:szCs w:val="22"/>
        </w:rPr>
        <w:lastRenderedPageBreak/>
        <w:t xml:space="preserve">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98015B" w:rsidRDefault="0098015B" w:rsidP="0098015B">
      <w:pPr>
        <w:jc w:val="both"/>
        <w:rPr>
          <w:rFonts w:ascii="Arial" w:hAnsi="Arial" w:cs="Arial"/>
          <w:b/>
          <w:i/>
          <w:sz w:val="22"/>
          <w:szCs w:val="22"/>
        </w:rPr>
      </w:pPr>
    </w:p>
    <w:p w:rsidR="0098015B" w:rsidRDefault="0098015B" w:rsidP="0098015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understand a range of groups at risk of exclusion</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define key terms and demographic characteristics of these groups</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barriers to equality and inclusion for these groups in society</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explore the multi-dimensional effects of social positioning within culture and sub-culture.</w:t>
            </w:r>
          </w:p>
        </w:tc>
      </w:tr>
    </w:tbl>
    <w:p w:rsidR="0098015B" w:rsidRDefault="0098015B" w:rsidP="0098015B">
      <w:pPr>
        <w:jc w:val="both"/>
        <w:rPr>
          <w:rFonts w:ascii="Arial" w:hAnsi="Arial" w:cs="Arial"/>
          <w:b/>
          <w:sz w:val="22"/>
          <w:szCs w:val="22"/>
        </w:rPr>
      </w:pPr>
    </w:p>
    <w:p w:rsidR="0098015B" w:rsidRDefault="0098015B" w:rsidP="0098015B">
      <w:pPr>
        <w:numPr>
          <w:ilvl w:val="0"/>
          <w:numId w:val="20"/>
        </w:numPr>
        <w:jc w:val="both"/>
        <w:rPr>
          <w:rFonts w:ascii="Arial" w:hAnsi="Arial" w:cs="Arial"/>
          <w:b/>
          <w:sz w:val="22"/>
          <w:szCs w:val="22"/>
        </w:rPr>
      </w:pPr>
      <w:r>
        <w:rPr>
          <w:rFonts w:ascii="Arial" w:hAnsi="Arial" w:cs="Arial"/>
          <w:b/>
          <w:sz w:val="22"/>
          <w:szCs w:val="22"/>
        </w:rPr>
        <w:t>Cognitive and Intellectual Skills</w:t>
      </w:r>
    </w:p>
    <w:p w:rsidR="0098015B" w:rsidRDefault="0098015B" w:rsidP="0098015B">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barriers to equality and inclusion for these groups in society</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explore the multi-dimensional effects of social positioning within culture and sub-culture.</w:t>
            </w:r>
          </w:p>
        </w:tc>
      </w:tr>
    </w:tbl>
    <w:p w:rsidR="0098015B" w:rsidRDefault="0098015B" w:rsidP="0098015B">
      <w:pPr>
        <w:ind w:left="360"/>
        <w:rPr>
          <w:rFonts w:ascii="Arial" w:hAnsi="Arial" w:cs="Arial"/>
          <w:sz w:val="22"/>
          <w:szCs w:val="22"/>
        </w:rPr>
      </w:pPr>
    </w:p>
    <w:p w:rsidR="0098015B" w:rsidRDefault="0098015B" w:rsidP="0098015B">
      <w:pPr>
        <w:jc w:val="both"/>
        <w:rPr>
          <w:rFonts w:ascii="Arial" w:hAnsi="Arial" w:cs="Arial"/>
          <w:b/>
          <w:sz w:val="22"/>
          <w:szCs w:val="22"/>
        </w:rPr>
      </w:pPr>
    </w:p>
    <w:p w:rsidR="0098015B" w:rsidRDefault="0098015B" w:rsidP="0098015B">
      <w:pPr>
        <w:numPr>
          <w:ilvl w:val="0"/>
          <w:numId w:val="20"/>
        </w:numPr>
        <w:jc w:val="both"/>
        <w:rPr>
          <w:rFonts w:ascii="Arial" w:hAnsi="Arial" w:cs="Arial"/>
          <w:b/>
          <w:sz w:val="22"/>
          <w:szCs w:val="22"/>
        </w:rPr>
      </w:pPr>
      <w:r>
        <w:rPr>
          <w:rFonts w:ascii="Arial" w:hAnsi="Arial" w:cs="Arial"/>
          <w:b/>
          <w:sz w:val="22"/>
          <w:szCs w:val="22"/>
        </w:rPr>
        <w:t>Practical Skills</w:t>
      </w:r>
    </w:p>
    <w:p w:rsidR="0098015B" w:rsidRDefault="0098015B" w:rsidP="0098015B">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w:t>
      </w:r>
      <w:r>
        <w:rPr>
          <w:rFonts w:ascii="Arial" w:hAnsi="Arial" w:cs="Arial"/>
          <w:sz w:val="22"/>
          <w:szCs w:val="22"/>
        </w:rPr>
        <w:lastRenderedPageBreak/>
        <w:t xml:space="preserve">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98015B" w:rsidRDefault="0098015B" w:rsidP="0098015B">
      <w:pPr>
        <w:jc w:val="both"/>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explore the multi-dimensional effects of social positioning within culture and sub-culture.</w:t>
            </w:r>
          </w:p>
        </w:tc>
      </w:tr>
    </w:tbl>
    <w:p w:rsidR="0098015B" w:rsidRDefault="0098015B" w:rsidP="0098015B">
      <w:pPr>
        <w:ind w:left="360"/>
        <w:rPr>
          <w:rFonts w:ascii="Arial" w:hAnsi="Arial" w:cs="Arial"/>
          <w:i/>
          <w:sz w:val="22"/>
          <w:szCs w:val="22"/>
        </w:rPr>
      </w:pPr>
    </w:p>
    <w:p w:rsidR="0098015B" w:rsidRDefault="0098015B" w:rsidP="0098015B">
      <w:pPr>
        <w:jc w:val="both"/>
        <w:rPr>
          <w:rFonts w:ascii="Arial" w:hAnsi="Arial" w:cs="Arial"/>
          <w:sz w:val="22"/>
          <w:szCs w:val="22"/>
        </w:rPr>
      </w:pPr>
    </w:p>
    <w:p w:rsidR="0098015B" w:rsidRDefault="0098015B" w:rsidP="0098015B">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rsidR="0098015B" w:rsidRDefault="0098015B" w:rsidP="0098015B">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sz w:val="22"/>
          <w:szCs w:val="22"/>
        </w:rPr>
      </w:pPr>
    </w:p>
    <w:p w:rsidR="0098015B" w:rsidRDefault="0098015B" w:rsidP="0098015B">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98015B" w:rsidRDefault="0098015B" w:rsidP="0098015B">
      <w:pPr>
        <w:rPr>
          <w:rFonts w:ascii="Arial" w:hAnsi="Arial" w:cs="Arial"/>
          <w:sz w:val="22"/>
          <w:szCs w:val="22"/>
        </w:rPr>
      </w:pPr>
    </w:p>
    <w:p w:rsidR="0098015B" w:rsidRDefault="0098015B" w:rsidP="0098015B">
      <w:pPr>
        <w:ind w:left="360"/>
        <w:rPr>
          <w:rFonts w:ascii="Arial" w:hAnsi="Arial" w:cs="Arial"/>
          <w:sz w:val="22"/>
          <w:szCs w:val="22"/>
        </w:rPr>
      </w:pPr>
      <w:r>
        <w:rPr>
          <w:rFonts w:ascii="Arial" w:hAnsi="Arial" w:cs="Arial"/>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understand a range of groups at risk of exclusion</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define key terms and demographic characteristics of these groups</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ind w:left="851" w:hanging="567"/>
              <w:jc w:val="both"/>
              <w:rPr>
                <w:rFonts w:ascii="Calibri" w:hAnsi="Calibri"/>
                <w:sz w:val="24"/>
                <w:szCs w:val="24"/>
                <w:lang w:eastAsia="en-US"/>
              </w:rPr>
            </w:pPr>
            <w:r>
              <w:rPr>
                <w:rFonts w:ascii="Arial" w:hAnsi="Arial" w:cs="Arial"/>
                <w:sz w:val="22"/>
                <w:szCs w:val="22"/>
                <w:lang w:eastAsia="en-US"/>
              </w:rPr>
              <w:t>understand the barriers to equality and inclusion for these groups in society</w:t>
            </w:r>
          </w:p>
        </w:tc>
      </w:tr>
      <w:tr w:rsidR="0098015B" w:rsidTr="0098015B">
        <w:tc>
          <w:tcPr>
            <w:tcW w:w="9747" w:type="dxa"/>
            <w:tcBorders>
              <w:top w:val="single" w:sz="4" w:space="0" w:color="auto"/>
              <w:left w:val="single" w:sz="4" w:space="0" w:color="auto"/>
              <w:bottom w:val="single" w:sz="4" w:space="0" w:color="auto"/>
              <w:right w:val="single" w:sz="4" w:space="0" w:color="auto"/>
            </w:tcBorders>
            <w:hideMark/>
          </w:tcPr>
          <w:p w:rsidR="0098015B" w:rsidRDefault="0098015B" w:rsidP="0098015B">
            <w:pPr>
              <w:numPr>
                <w:ilvl w:val="0"/>
                <w:numId w:val="21"/>
              </w:numPr>
              <w:spacing w:before="240" w:after="200" w:line="276" w:lineRule="auto"/>
              <w:jc w:val="both"/>
              <w:rPr>
                <w:rFonts w:ascii="Arial" w:hAnsi="Arial" w:cs="Arial"/>
                <w:sz w:val="22"/>
                <w:szCs w:val="22"/>
                <w:lang w:eastAsia="en-US"/>
              </w:rPr>
            </w:pPr>
            <w:r>
              <w:rPr>
                <w:rFonts w:ascii="Arial" w:hAnsi="Arial" w:cs="Arial"/>
                <w:sz w:val="22"/>
                <w:szCs w:val="22"/>
                <w:lang w:eastAsia="en-US"/>
              </w:rPr>
              <w:t>explore the multi-dimensional effects of social positioning within culture and sub-culture.</w:t>
            </w:r>
          </w:p>
        </w:tc>
      </w:tr>
    </w:tbl>
    <w:p w:rsidR="0098015B" w:rsidRDefault="0098015B" w:rsidP="0098015B">
      <w:pPr>
        <w:jc w:val="both"/>
        <w:rPr>
          <w:rFonts w:ascii="Arial" w:hAnsi="Arial" w:cs="Arial"/>
          <w:sz w:val="22"/>
          <w:szCs w:val="22"/>
        </w:rPr>
      </w:pPr>
    </w:p>
    <w:p w:rsidR="0098015B" w:rsidRDefault="0098015B" w:rsidP="0098015B">
      <w:pPr>
        <w:jc w:val="both"/>
        <w:rPr>
          <w:rFonts w:ascii="Arial" w:hAnsi="Arial" w:cs="Arial"/>
          <w:sz w:val="22"/>
          <w:szCs w:val="22"/>
        </w:rPr>
      </w:pPr>
    </w:p>
    <w:p w:rsidR="0098015B" w:rsidRDefault="0098015B" w:rsidP="0098015B">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8015B" w:rsidTr="0098015B">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98015B" w:rsidRDefault="0098015B">
            <w:pPr>
              <w:rPr>
                <w:rFonts w:ascii="Arial" w:hAnsi="Arial" w:cs="Arial"/>
                <w:lang w:eastAsia="en-US"/>
              </w:rPr>
            </w:pPr>
            <w:r>
              <w:rPr>
                <w:rFonts w:ascii="Arial" w:hAnsi="Arial" w:cs="Arial"/>
                <w:sz w:val="32"/>
                <w:szCs w:val="32"/>
              </w:rPr>
              <w:lastRenderedPageBreak/>
              <w:br w:type="page"/>
            </w:r>
            <w:r>
              <w:rPr>
                <w:rFonts w:ascii="Arial" w:hAnsi="Arial" w:cs="Arial"/>
                <w:b/>
                <w:caps/>
                <w:sz w:val="40"/>
                <w:lang w:eastAsia="en-US"/>
              </w:rPr>
              <w:t xml:space="preserve">     Student FEEDBACK FORM</w:t>
            </w:r>
          </w:p>
        </w:tc>
      </w:tr>
    </w:tbl>
    <w:p w:rsidR="0098015B" w:rsidRDefault="0098015B" w:rsidP="0098015B">
      <w:pPr>
        <w:rPr>
          <w:rFonts w:ascii="Arial" w:hAnsi="Arial" w:cs="Arial"/>
        </w:rPr>
      </w:pPr>
    </w:p>
    <w:p w:rsidR="0098015B" w:rsidRDefault="0098015B" w:rsidP="0098015B">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98015B" w:rsidRDefault="0098015B" w:rsidP="0098015B">
      <w:pPr>
        <w:rPr>
          <w:rFonts w:ascii="Arial" w:hAnsi="Arial" w:cs="Arial"/>
          <w:b/>
          <w:sz w:val="22"/>
          <w:szCs w:val="22"/>
        </w:rPr>
        <w:sectPr w:rsidR="0098015B">
          <w:pgSz w:w="11894" w:h="16834"/>
          <w:pgMar w:top="720" w:right="720" w:bottom="720" w:left="720" w:header="706" w:footer="454" w:gutter="0"/>
          <w:paperSrc w:first="1" w:other="1"/>
          <w:cols w:space="720"/>
        </w:sectPr>
      </w:pPr>
    </w:p>
    <w:p w:rsidR="0098015B" w:rsidRDefault="0098015B" w:rsidP="0098015B">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98015B" w:rsidTr="0098015B">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98015B" w:rsidRDefault="0098015B">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98015B" w:rsidRDefault="0098015B">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98015B" w:rsidRDefault="0098015B">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98015B" w:rsidRDefault="0098015B">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98015B" w:rsidTr="0098015B">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98015B" w:rsidRDefault="0098015B">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98015B" w:rsidRDefault="0098015B">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98015B" w:rsidRDefault="0098015B">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015B" w:rsidRDefault="0098015B">
            <w:pPr>
              <w:jc w:val="center"/>
              <w:rPr>
                <w:rFonts w:ascii="Arial" w:hAnsi="Arial" w:cs="Arial"/>
                <w:sz w:val="32"/>
                <w:lang w:eastAsia="en-US"/>
              </w:rPr>
            </w:pPr>
          </w:p>
        </w:tc>
      </w:tr>
      <w:tr w:rsidR="0098015B" w:rsidTr="0098015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98015B" w:rsidRDefault="0098015B">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r>
      <w:tr w:rsidR="0098015B" w:rsidTr="0098015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32"/>
                <w:lang w:eastAsia="en-US"/>
              </w:rPr>
            </w:pPr>
          </w:p>
        </w:tc>
      </w:tr>
      <w:tr w:rsidR="0098015B" w:rsidTr="0098015B">
        <w:trPr>
          <w:trHeight w:val="450"/>
        </w:trPr>
        <w:tc>
          <w:tcPr>
            <w:tcW w:w="4169" w:type="pct"/>
            <w:tcBorders>
              <w:top w:val="single" w:sz="4" w:space="0" w:color="auto"/>
              <w:left w:val="single" w:sz="4" w:space="0" w:color="auto"/>
              <w:bottom w:val="nil"/>
              <w:right w:val="single" w:sz="4" w:space="0" w:color="auto"/>
            </w:tcBorders>
            <w:shd w:val="clear" w:color="auto" w:fill="D9D9D9"/>
          </w:tcPr>
          <w:p w:rsidR="0098015B" w:rsidRDefault="0098015B">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98015B" w:rsidRDefault="0098015B">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015B" w:rsidRDefault="0098015B">
            <w:pPr>
              <w:jc w:val="center"/>
              <w:rPr>
                <w:rFonts w:ascii="Arial" w:hAnsi="Arial" w:cs="Arial"/>
                <w:sz w:val="32"/>
                <w:lang w:eastAsia="en-US"/>
              </w:rPr>
            </w:pPr>
          </w:p>
        </w:tc>
      </w:tr>
      <w:tr w:rsidR="0098015B" w:rsidTr="0098015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98015B" w:rsidRDefault="0098015B">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r>
      <w:tr w:rsidR="0098015B" w:rsidTr="0098015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32"/>
                <w:lang w:eastAsia="en-US"/>
              </w:rPr>
            </w:pPr>
          </w:p>
        </w:tc>
      </w:tr>
      <w:tr w:rsidR="0098015B" w:rsidTr="0098015B">
        <w:trPr>
          <w:trHeight w:val="450"/>
        </w:trPr>
        <w:tc>
          <w:tcPr>
            <w:tcW w:w="4169" w:type="pct"/>
            <w:tcBorders>
              <w:top w:val="single" w:sz="4" w:space="0" w:color="auto"/>
              <w:left w:val="single" w:sz="4" w:space="0" w:color="auto"/>
              <w:bottom w:val="nil"/>
              <w:right w:val="single" w:sz="4" w:space="0" w:color="auto"/>
            </w:tcBorders>
            <w:shd w:val="clear" w:color="auto" w:fill="D9D9D9"/>
          </w:tcPr>
          <w:p w:rsidR="0098015B" w:rsidRDefault="0098015B">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98015B" w:rsidRDefault="0098015B">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015B" w:rsidRDefault="0098015B">
            <w:pPr>
              <w:jc w:val="center"/>
              <w:rPr>
                <w:rFonts w:ascii="Arial" w:hAnsi="Arial" w:cs="Arial"/>
                <w:sz w:val="32"/>
                <w:lang w:eastAsia="en-US"/>
              </w:rPr>
            </w:pPr>
          </w:p>
        </w:tc>
      </w:tr>
      <w:tr w:rsidR="0098015B" w:rsidTr="0098015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98015B" w:rsidRDefault="0098015B">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r>
      <w:tr w:rsidR="0098015B" w:rsidTr="0098015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32"/>
                <w:lang w:eastAsia="en-US"/>
              </w:rPr>
            </w:pPr>
          </w:p>
        </w:tc>
      </w:tr>
      <w:tr w:rsidR="0098015B" w:rsidTr="0098015B">
        <w:trPr>
          <w:trHeight w:val="450"/>
        </w:trPr>
        <w:tc>
          <w:tcPr>
            <w:tcW w:w="4169" w:type="pct"/>
            <w:tcBorders>
              <w:top w:val="single" w:sz="4" w:space="0" w:color="auto"/>
              <w:left w:val="single" w:sz="4" w:space="0" w:color="auto"/>
              <w:bottom w:val="nil"/>
              <w:right w:val="single" w:sz="4" w:space="0" w:color="auto"/>
            </w:tcBorders>
            <w:shd w:val="clear" w:color="auto" w:fill="D9D9D9"/>
          </w:tcPr>
          <w:p w:rsidR="0098015B" w:rsidRDefault="0098015B">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98015B" w:rsidRDefault="0098015B">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015B" w:rsidRDefault="0098015B">
            <w:pPr>
              <w:jc w:val="center"/>
              <w:rPr>
                <w:rFonts w:ascii="Arial" w:hAnsi="Arial" w:cs="Arial"/>
                <w:sz w:val="32"/>
                <w:lang w:eastAsia="en-US"/>
              </w:rPr>
            </w:pPr>
          </w:p>
        </w:tc>
      </w:tr>
      <w:tr w:rsidR="0098015B" w:rsidTr="0098015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98015B" w:rsidRDefault="0098015B">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r>
      <w:tr w:rsidR="0098015B" w:rsidTr="0098015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32"/>
                <w:lang w:eastAsia="en-US"/>
              </w:rPr>
            </w:pPr>
          </w:p>
        </w:tc>
      </w:tr>
      <w:tr w:rsidR="0098015B" w:rsidTr="0098015B">
        <w:trPr>
          <w:trHeight w:val="450"/>
        </w:trPr>
        <w:tc>
          <w:tcPr>
            <w:tcW w:w="4169" w:type="pct"/>
            <w:tcBorders>
              <w:top w:val="single" w:sz="4" w:space="0" w:color="auto"/>
              <w:left w:val="single" w:sz="4" w:space="0" w:color="auto"/>
              <w:bottom w:val="nil"/>
              <w:right w:val="single" w:sz="4" w:space="0" w:color="auto"/>
            </w:tcBorders>
            <w:shd w:val="clear" w:color="auto" w:fill="D9D9D9"/>
          </w:tcPr>
          <w:p w:rsidR="0098015B" w:rsidRDefault="0098015B">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98015B" w:rsidRDefault="0098015B">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8015B" w:rsidRDefault="0098015B">
            <w:pPr>
              <w:jc w:val="center"/>
              <w:rPr>
                <w:rFonts w:ascii="Arial" w:hAnsi="Arial" w:cs="Arial"/>
                <w:sz w:val="32"/>
                <w:lang w:eastAsia="en-US"/>
              </w:rPr>
            </w:pPr>
          </w:p>
        </w:tc>
      </w:tr>
      <w:tr w:rsidR="0098015B" w:rsidTr="0098015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p w:rsidR="0098015B" w:rsidRDefault="0098015B">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98015B" w:rsidRDefault="0098015B">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r>
      <w:tr w:rsidR="0098015B" w:rsidTr="0098015B">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98015B" w:rsidRDefault="0098015B">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32"/>
                <w:lang w:eastAsia="en-US"/>
              </w:rPr>
            </w:pPr>
          </w:p>
        </w:tc>
      </w:tr>
    </w:tbl>
    <w:p w:rsidR="0098015B" w:rsidRDefault="0098015B" w:rsidP="0098015B">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98015B" w:rsidTr="0098015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98015B" w:rsidRDefault="0098015B">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98015B" w:rsidRDefault="0098015B">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98015B" w:rsidRDefault="0098015B">
            <w:pPr>
              <w:jc w:val="right"/>
              <w:rPr>
                <w:rFonts w:ascii="Arial" w:hAnsi="Arial" w:cs="Arial"/>
                <w:b/>
                <w:bCs/>
                <w:lang w:eastAsia="en-US"/>
              </w:rPr>
            </w:pPr>
            <w:r>
              <w:rPr>
                <w:rFonts w:ascii="Arial" w:hAnsi="Arial" w:cs="Arial"/>
                <w:b/>
                <w:bCs/>
                <w:lang w:eastAsia="en-US"/>
              </w:rPr>
              <w:t>%</w:t>
            </w:r>
          </w:p>
        </w:tc>
      </w:tr>
      <w:tr w:rsidR="0098015B" w:rsidTr="0098015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98015B" w:rsidRDefault="0098015B">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98015B" w:rsidRDefault="0098015B">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b/>
                <w:bCs/>
                <w:lang w:eastAsia="en-US"/>
              </w:rPr>
            </w:pPr>
          </w:p>
        </w:tc>
      </w:tr>
      <w:tr w:rsidR="0098015B" w:rsidTr="0098015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98015B" w:rsidRDefault="0098015B">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98015B" w:rsidRDefault="0098015B">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98015B" w:rsidRDefault="0098015B">
            <w:pPr>
              <w:rPr>
                <w:rFonts w:ascii="Arial" w:hAnsi="Arial" w:cs="Arial"/>
                <w:b/>
                <w:bCs/>
                <w:lang w:eastAsia="en-US"/>
              </w:rPr>
            </w:pPr>
          </w:p>
        </w:tc>
      </w:tr>
    </w:tbl>
    <w:p w:rsidR="0098015B" w:rsidRDefault="0098015B" w:rsidP="0098015B">
      <w:pPr>
        <w:rPr>
          <w:rFonts w:ascii="Arial" w:hAnsi="Arial" w:cs="Arial"/>
        </w:rPr>
      </w:pPr>
    </w:p>
    <w:p w:rsidR="0098015B" w:rsidRDefault="0098015B" w:rsidP="0098015B">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524639"/>
    <w:multiLevelType w:val="hybridMultilevel"/>
    <w:tmpl w:val="7A1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1"/>
  </w:num>
  <w:num w:numId="18">
    <w:abstractNumId w:val="3"/>
  </w:num>
  <w:num w:numId="19">
    <w:abstractNumId w:val="2"/>
  </w:num>
  <w:num w:numId="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26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3A5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6602D"/>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15B"/>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C369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63A5"/>
    <w:rsid w:val="00D4710D"/>
    <w:rsid w:val="00D47D25"/>
    <w:rsid w:val="00D54B99"/>
    <w:rsid w:val="00D62ACD"/>
    <w:rsid w:val="00D73981"/>
    <w:rsid w:val="00DA36EE"/>
    <w:rsid w:val="00DB116D"/>
    <w:rsid w:val="00DD17CC"/>
    <w:rsid w:val="00DE217A"/>
    <w:rsid w:val="00DE67C2"/>
    <w:rsid w:val="00DF321B"/>
    <w:rsid w:val="00E03C72"/>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16B7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1426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2712</Words>
  <Characters>16625</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2</cp:revision>
  <cp:lastPrinted>2014-10-10T07:42:00Z</cp:lastPrinted>
  <dcterms:created xsi:type="dcterms:W3CDTF">2019-06-11T11:39:00Z</dcterms:created>
  <dcterms:modified xsi:type="dcterms:W3CDTF">2019-06-11T11:39:00Z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