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160BAAB" w14:textId="77777777" w:rsidR="007D1947" w:rsidRDefault="007D1947" w:rsidP="000139A4">
          <w:pPr>
            <w:pStyle w:val="NoSpacing"/>
            <w:spacing w:before="1540" w:after="240"/>
            <w:rPr>
              <w:color w:val="5B9BD5" w:themeColor="accent1"/>
            </w:rPr>
          </w:pPr>
          <w:r>
            <w:rPr>
              <w:noProof/>
              <w:color w:val="5B9BD5" w:themeColor="accent1"/>
              <w:lang w:val="en-GB" w:eastAsia="en-GB"/>
            </w:rPr>
            <w:drawing>
              <wp:anchor distT="0" distB="0" distL="114300" distR="114300" simplePos="0" relativeHeight="251682816" behindDoc="0" locked="0" layoutInCell="1" allowOverlap="1" wp14:anchorId="01544678" wp14:editId="19201BB9">
                <wp:simplePos x="0" y="0"/>
                <wp:positionH relativeFrom="column">
                  <wp:posOffset>2009554</wp:posOffset>
                </wp:positionH>
                <wp:positionV relativeFrom="paragraph">
                  <wp:posOffset>520700</wp:posOffset>
                </wp:positionV>
                <wp:extent cx="1417320" cy="750570"/>
                <wp:effectExtent l="0" t="0" r="0" b="0"/>
                <wp:wrapSquare wrapText="bothSides"/>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sdt>
          <w:sdtPr>
            <w:rPr>
              <w:rFonts w:asciiTheme="majorHAnsi" w:eastAsiaTheme="majorEastAsia" w:hAnsiTheme="majorHAnsi" w:cstheme="majorBidi"/>
              <w:b/>
              <w:caps/>
              <w:sz w:val="72"/>
              <w:szCs w:val="72"/>
              <w:u w:val="single"/>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6E60D75" w14:textId="264D6FA3" w:rsidR="007D1947" w:rsidRPr="00641741" w:rsidRDefault="00AE721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caps/>
                  <w:sz w:val="80"/>
                  <w:szCs w:val="80"/>
                  <w:u w:val="single"/>
                </w:rPr>
              </w:pPr>
              <w:r>
                <w:rPr>
                  <w:rFonts w:asciiTheme="majorHAnsi" w:eastAsiaTheme="majorEastAsia" w:hAnsiTheme="majorHAnsi" w:cstheme="majorBidi"/>
                  <w:b/>
                  <w:caps/>
                  <w:sz w:val="72"/>
                  <w:szCs w:val="72"/>
                  <w:u w:val="single"/>
                </w:rPr>
                <w:t>Will Debenhams survive</w:t>
              </w:r>
              <w:r w:rsidR="00A76D5C">
                <w:rPr>
                  <w:rFonts w:asciiTheme="majorHAnsi" w:eastAsiaTheme="majorEastAsia" w:hAnsiTheme="majorHAnsi" w:cstheme="majorBidi"/>
                  <w:b/>
                  <w:caps/>
                  <w:sz w:val="72"/>
                  <w:szCs w:val="72"/>
                  <w:u w:val="single"/>
                </w:rPr>
                <w:t xml:space="preserve"> </w:t>
              </w:r>
              <w:r>
                <w:rPr>
                  <w:rFonts w:asciiTheme="majorHAnsi" w:eastAsiaTheme="majorEastAsia" w:hAnsiTheme="majorHAnsi" w:cstheme="majorBidi"/>
                  <w:b/>
                  <w:caps/>
                  <w:sz w:val="72"/>
                  <w:szCs w:val="72"/>
                  <w:u w:val="single"/>
                </w:rPr>
                <w:t xml:space="preserve">and can it thrive? </w:t>
              </w:r>
            </w:p>
          </w:sdtContent>
        </w:sdt>
        <w:sdt>
          <w:sdtPr>
            <w:rPr>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529F2B74" w14:textId="77777777" w:rsidR="007D1947" w:rsidRPr="00641741" w:rsidRDefault="002619F5">
              <w:pPr>
                <w:pStyle w:val="NoSpacing"/>
                <w:jc w:val="center"/>
                <w:rPr>
                  <w:sz w:val="28"/>
                  <w:szCs w:val="28"/>
                </w:rPr>
              </w:pPr>
              <w:r w:rsidRPr="00641741">
                <w:rPr>
                  <w:sz w:val="28"/>
                  <w:szCs w:val="28"/>
                </w:rPr>
                <w:t>Taslima Begum 1713205</w:t>
              </w:r>
            </w:p>
          </w:sdtContent>
        </w:sdt>
        <w:p w14:paraId="3F52D4D6"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FD44F89" wp14:editId="0EFC437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944303807"/>
                                  <w:dataBinding w:prefixMappings="xmlns:ns0='http://schemas.microsoft.com/office/2006/coverPageProps' " w:xpath="/ns0:CoverPageProperties[1]/ns0:PublishDate[1]" w:storeItemID="{55AF091B-3C7A-41E3-B477-F2FDAA23CFDA}"/>
                                  <w:date w:fullDate="2019-01-11T00:00:00Z">
                                    <w:dateFormat w:val="MMMM d, yyyy"/>
                                    <w:lid w:val="en-US"/>
                                    <w:storeMappedDataAs w:val="dateTime"/>
                                    <w:calendar w:val="gregorian"/>
                                  </w:date>
                                </w:sdtPr>
                                <w:sdtEndPr/>
                                <w:sdtContent>
                                  <w:p w14:paraId="46CBE586" w14:textId="4FF34B9F" w:rsidR="001124D2" w:rsidRPr="00641741" w:rsidRDefault="00790AF1">
                                    <w:pPr>
                                      <w:pStyle w:val="NoSpacing"/>
                                      <w:spacing w:after="40"/>
                                      <w:jc w:val="center"/>
                                      <w:rPr>
                                        <w:caps/>
                                        <w:sz w:val="28"/>
                                        <w:szCs w:val="28"/>
                                      </w:rPr>
                                    </w:pPr>
                                    <w:r>
                                      <w:rPr>
                                        <w:caps/>
                                        <w:sz w:val="28"/>
                                        <w:szCs w:val="28"/>
                                      </w:rPr>
                                      <w:t>January 11, 2019</w:t>
                                    </w:r>
                                  </w:p>
                                </w:sdtContent>
                              </w:sdt>
                              <w:p w14:paraId="17313327" w14:textId="77777777" w:rsidR="001124D2" w:rsidRPr="00641741" w:rsidRDefault="003F5BE0">
                                <w:pPr>
                                  <w:pStyle w:val="NoSpacing"/>
                                  <w:jc w:val="center"/>
                                </w:pPr>
                                <w:sdt>
                                  <w:sdtPr>
                                    <w:rPr>
                                      <w:caps/>
                                    </w:rPr>
                                    <w:alias w:val="Company"/>
                                    <w:tag w:val=""/>
                                    <w:id w:val="991303540"/>
                                    <w:dataBinding w:prefixMappings="xmlns:ns0='http://schemas.openxmlformats.org/officeDocument/2006/extended-properties' " w:xpath="/ns0:Properties[1]/ns0:Company[1]" w:storeItemID="{6668398D-A668-4E3E-A5EB-62B293D839F1}"/>
                                    <w:text/>
                                  </w:sdtPr>
                                  <w:sdtEndPr/>
                                  <w:sdtContent>
                                    <w:r w:rsidR="001124D2" w:rsidRPr="00641741">
                                      <w:rPr>
                                        <w:caps/>
                                        <w:lang w:val="en-GB"/>
                                      </w:rPr>
                                      <w:t>University of Wales Trinity Saint David</w:t>
                                    </w:r>
                                  </w:sdtContent>
                                </w:sdt>
                              </w:p>
                              <w:p w14:paraId="5584211B" w14:textId="77777777" w:rsidR="001124D2" w:rsidRDefault="003F5BE0">
                                <w:pPr>
                                  <w:pStyle w:val="NoSpacing"/>
                                  <w:jc w:val="center"/>
                                  <w:rPr>
                                    <w:color w:val="5B9BD5" w:themeColor="accent1"/>
                                  </w:rPr>
                                </w:pPr>
                                <w:sdt>
                                  <w:sdtPr>
                                    <w:rPr>
                                      <w:color w:val="5B9BD5" w:themeColor="accent1"/>
                                    </w:rPr>
                                    <w:alias w:val="Address"/>
                                    <w:tag w:val=""/>
                                    <w:id w:val="-109745661"/>
                                    <w:showingPlcHdr/>
                                    <w:dataBinding w:prefixMappings="xmlns:ns0='http://schemas.microsoft.com/office/2006/coverPageProps' " w:xpath="/ns0:CoverPageProperties[1]/ns0:CompanyAddress[1]" w:storeItemID="{55AF091B-3C7A-41E3-B477-F2FDAA23CFDA}"/>
                                    <w:text/>
                                  </w:sdtPr>
                                  <w:sdtEndPr/>
                                  <w:sdtContent>
                                    <w:r w:rsidR="001124D2">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FD44F8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944303807"/>
                            <w:dataBinding w:prefixMappings="xmlns:ns0='http://schemas.microsoft.com/office/2006/coverPageProps' " w:xpath="/ns0:CoverPageProperties[1]/ns0:PublishDate[1]" w:storeItemID="{55AF091B-3C7A-41E3-B477-F2FDAA23CFDA}"/>
                            <w:date w:fullDate="2019-01-11T00:00:00Z">
                              <w:dateFormat w:val="MMMM d, yyyy"/>
                              <w:lid w:val="en-US"/>
                              <w:storeMappedDataAs w:val="dateTime"/>
                              <w:calendar w:val="gregorian"/>
                            </w:date>
                          </w:sdtPr>
                          <w:sdtEndPr/>
                          <w:sdtContent>
                            <w:p w14:paraId="46CBE586" w14:textId="4FF34B9F" w:rsidR="001124D2" w:rsidRPr="00641741" w:rsidRDefault="00790AF1">
                              <w:pPr>
                                <w:pStyle w:val="NoSpacing"/>
                                <w:spacing w:after="40"/>
                                <w:jc w:val="center"/>
                                <w:rPr>
                                  <w:caps/>
                                  <w:sz w:val="28"/>
                                  <w:szCs w:val="28"/>
                                </w:rPr>
                              </w:pPr>
                              <w:r>
                                <w:rPr>
                                  <w:caps/>
                                  <w:sz w:val="28"/>
                                  <w:szCs w:val="28"/>
                                </w:rPr>
                                <w:t>January 11, 2019</w:t>
                              </w:r>
                            </w:p>
                          </w:sdtContent>
                        </w:sdt>
                        <w:p w14:paraId="17313327" w14:textId="77777777" w:rsidR="001124D2" w:rsidRPr="00641741" w:rsidRDefault="003F5BE0">
                          <w:pPr>
                            <w:pStyle w:val="NoSpacing"/>
                            <w:jc w:val="center"/>
                          </w:pPr>
                          <w:sdt>
                            <w:sdtPr>
                              <w:rPr>
                                <w:caps/>
                              </w:rPr>
                              <w:alias w:val="Company"/>
                              <w:tag w:val=""/>
                              <w:id w:val="991303540"/>
                              <w:dataBinding w:prefixMappings="xmlns:ns0='http://schemas.openxmlformats.org/officeDocument/2006/extended-properties' " w:xpath="/ns0:Properties[1]/ns0:Company[1]" w:storeItemID="{6668398D-A668-4E3E-A5EB-62B293D839F1}"/>
                              <w:text/>
                            </w:sdtPr>
                            <w:sdtEndPr/>
                            <w:sdtContent>
                              <w:r w:rsidR="001124D2" w:rsidRPr="00641741">
                                <w:rPr>
                                  <w:caps/>
                                  <w:lang w:val="en-GB"/>
                                </w:rPr>
                                <w:t>University of Wales Trinity Saint David</w:t>
                              </w:r>
                            </w:sdtContent>
                          </w:sdt>
                        </w:p>
                        <w:p w14:paraId="5584211B" w14:textId="77777777" w:rsidR="001124D2" w:rsidRDefault="003F5BE0">
                          <w:pPr>
                            <w:pStyle w:val="NoSpacing"/>
                            <w:jc w:val="center"/>
                            <w:rPr>
                              <w:color w:val="5B9BD5" w:themeColor="accent1"/>
                            </w:rPr>
                          </w:pPr>
                          <w:sdt>
                            <w:sdtPr>
                              <w:rPr>
                                <w:color w:val="5B9BD5" w:themeColor="accent1"/>
                              </w:rPr>
                              <w:alias w:val="Address"/>
                              <w:tag w:val=""/>
                              <w:id w:val="-109745661"/>
                              <w:showingPlcHdr/>
                              <w:dataBinding w:prefixMappings="xmlns:ns0='http://schemas.microsoft.com/office/2006/coverPageProps' " w:xpath="/ns0:CoverPageProperties[1]/ns0:CompanyAddress[1]" w:storeItemID="{55AF091B-3C7A-41E3-B477-F2FDAA23CFDA}"/>
                              <w:text/>
                            </w:sdtPr>
                            <w:sdtEndPr/>
                            <w:sdtContent>
                              <w:r w:rsidR="001124D2">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7EB5758F" wp14:editId="126BF1C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BBEB75" w14:textId="77777777" w:rsidR="005A6F75" w:rsidRDefault="007D1947" w:rsidP="007D1947">
          <w:pPr>
            <w:pStyle w:val="Heading1"/>
          </w:pPr>
          <w:r>
            <w:br w:type="page"/>
          </w:r>
          <w:bookmarkStart w:id="0" w:name="_Toc497811407"/>
        </w:p>
        <w:p w14:paraId="2F44DFEA" w14:textId="77777777" w:rsidR="007D1947" w:rsidRDefault="007D1947" w:rsidP="007D1947">
          <w:pPr>
            <w:pStyle w:val="Heading1"/>
          </w:pPr>
          <w:bookmarkStart w:id="1" w:name="_Toc534447852"/>
          <w:r>
            <w:lastRenderedPageBreak/>
            <w:t>Executive Summary</w:t>
          </w:r>
          <w:bookmarkEnd w:id="0"/>
          <w:bookmarkEnd w:id="1"/>
          <w:r w:rsidR="00D20712">
            <w:t xml:space="preserve"> </w:t>
          </w:r>
        </w:p>
        <w:p w14:paraId="0897DC7B" w14:textId="77777777" w:rsidR="00D20712" w:rsidRDefault="00D20712"/>
        <w:p w14:paraId="44F21C78" w14:textId="03B59D79" w:rsidR="007D1947" w:rsidRDefault="00375BD8">
          <w:r>
            <w:t>In this report I will be discussing an overview of the development of Debenhams and its currents portfolio situation</w:t>
          </w:r>
          <w:r w:rsidR="00A76D5C">
            <w:t xml:space="preserve">. I </w:t>
          </w:r>
          <w:proofErr w:type="gramStart"/>
          <w:r w:rsidR="00A76D5C">
            <w:t xml:space="preserve">will </w:t>
          </w:r>
          <w:r>
            <w:t xml:space="preserve"> also</w:t>
          </w:r>
          <w:proofErr w:type="gramEnd"/>
          <w:r>
            <w:t xml:space="preserve"> describ</w:t>
          </w:r>
          <w:r w:rsidR="00A76D5C">
            <w:t>e</w:t>
          </w:r>
          <w:r>
            <w:t xml:space="preserve"> the nature, scope and impact of the current problems facing Debenhams</w:t>
          </w:r>
          <w:r w:rsidR="00A76D5C">
            <w:t xml:space="preserve"> to date</w:t>
          </w:r>
          <w:r>
            <w:t>. After</w:t>
          </w:r>
          <w:r w:rsidR="00A76D5C">
            <w:t xml:space="preserve"> completing</w:t>
          </w:r>
          <w:r>
            <w:t xml:space="preserve"> my </w:t>
          </w:r>
          <w:r w:rsidR="00A76D5C">
            <w:t>research,</w:t>
          </w:r>
          <w:r>
            <w:t xml:space="preserve"> I w</w:t>
          </w:r>
          <w:r w:rsidR="00A76D5C">
            <w:t xml:space="preserve">ill use </w:t>
          </w:r>
          <w:r>
            <w:t xml:space="preserve">all the information </w:t>
          </w:r>
          <w:r w:rsidR="00A76D5C">
            <w:t>obtained to</w:t>
          </w:r>
          <w:r>
            <w:t xml:space="preserve"> undertake</w:t>
          </w:r>
          <w:r w:rsidR="00A76D5C">
            <w:t xml:space="preserve"> and </w:t>
          </w:r>
          <w:r>
            <w:t>analys</w:t>
          </w:r>
          <w:r w:rsidR="00A76D5C">
            <w:t>e</w:t>
          </w:r>
          <w:r>
            <w:t xml:space="preserve"> the causes Debenhams </w:t>
          </w:r>
          <w:r w:rsidR="00A76D5C">
            <w:t xml:space="preserve">is facing </w:t>
          </w:r>
          <w:r>
            <w:t>by using the models Swot, Pestle</w:t>
          </w:r>
          <w:r w:rsidR="00A76D5C">
            <w:t xml:space="preserve"> and</w:t>
          </w:r>
          <w:r>
            <w:t xml:space="preserve"> Menedelows Matrix. </w:t>
          </w:r>
        </w:p>
        <w:p w14:paraId="5075F12E" w14:textId="77777777" w:rsidR="007D1947" w:rsidRDefault="007D1947"/>
        <w:p w14:paraId="57B26121" w14:textId="77777777" w:rsidR="007D1947" w:rsidRDefault="007D1947"/>
        <w:p w14:paraId="71450CA5" w14:textId="77777777" w:rsidR="007D1947" w:rsidRDefault="007D1947"/>
        <w:p w14:paraId="01031819" w14:textId="77777777" w:rsidR="007D1947" w:rsidRDefault="007D1947"/>
        <w:p w14:paraId="6EC017D3" w14:textId="77777777" w:rsidR="007D1947" w:rsidRDefault="007D1947"/>
        <w:p w14:paraId="5A5EE1F4" w14:textId="77777777" w:rsidR="007D1947" w:rsidRDefault="007D1947"/>
        <w:p w14:paraId="050F2D07" w14:textId="2395DA89" w:rsidR="007D1947" w:rsidRDefault="007D1947"/>
        <w:p w14:paraId="323F21C9" w14:textId="77777777" w:rsidR="007D1947" w:rsidRDefault="007D1947"/>
        <w:p w14:paraId="3AFFF75C" w14:textId="77777777" w:rsidR="007D1947" w:rsidRDefault="007D1947"/>
        <w:p w14:paraId="08C14803" w14:textId="77777777" w:rsidR="007D1947" w:rsidRDefault="007D1947"/>
        <w:p w14:paraId="79F4486B" w14:textId="77777777" w:rsidR="007D1947" w:rsidRDefault="007D1947"/>
        <w:p w14:paraId="2B8B2CF4" w14:textId="77777777" w:rsidR="007D1947" w:rsidRDefault="007D1947"/>
        <w:p w14:paraId="15485EB1" w14:textId="77777777" w:rsidR="007D1947" w:rsidRDefault="007D1947"/>
        <w:p w14:paraId="14655BCF" w14:textId="77777777" w:rsidR="007D1947" w:rsidRDefault="007D1947"/>
        <w:p w14:paraId="0F7FCDD3" w14:textId="77777777" w:rsidR="007D1947" w:rsidRDefault="007D1947"/>
        <w:p w14:paraId="3507BEEA" w14:textId="77777777" w:rsidR="007D1947" w:rsidRDefault="007D1947"/>
        <w:p w14:paraId="0533F7BF" w14:textId="77777777" w:rsidR="007D1947" w:rsidRDefault="007D1947"/>
        <w:p w14:paraId="35B3FA9B" w14:textId="77777777" w:rsidR="007D1947" w:rsidRDefault="007D1947"/>
        <w:p w14:paraId="54A1EA31" w14:textId="77777777" w:rsidR="007D1947" w:rsidRDefault="007D1947"/>
        <w:p w14:paraId="62A24A7E" w14:textId="77777777" w:rsidR="007D1947" w:rsidRDefault="007D1947"/>
        <w:p w14:paraId="0710A4CF" w14:textId="77777777" w:rsidR="007D1947" w:rsidRDefault="007D1947"/>
        <w:p w14:paraId="248F554B" w14:textId="77777777" w:rsidR="007D1947" w:rsidRDefault="007D1947"/>
        <w:p w14:paraId="29C7EBA6" w14:textId="77777777" w:rsidR="007D1947" w:rsidRDefault="007D1947"/>
        <w:p w14:paraId="75A80B21" w14:textId="77777777" w:rsidR="007D1947" w:rsidRDefault="007D1947"/>
        <w:p w14:paraId="4ABFEA4C" w14:textId="77777777" w:rsidR="007D1947" w:rsidRDefault="007D1947"/>
        <w:p w14:paraId="3F8C4272" w14:textId="77777777" w:rsidR="007D1947" w:rsidRDefault="007D1947"/>
        <w:sdt>
          <w:sdtPr>
            <w:rPr>
              <w:rFonts w:asciiTheme="minorHAnsi" w:eastAsiaTheme="minorHAnsi" w:hAnsiTheme="minorHAnsi" w:cstheme="minorBidi"/>
              <w:color w:val="auto"/>
              <w:sz w:val="22"/>
              <w:szCs w:val="22"/>
              <w:lang w:val="en-GB"/>
            </w:rPr>
            <w:id w:val="1560517339"/>
            <w:docPartObj>
              <w:docPartGallery w:val="Table of Contents"/>
              <w:docPartUnique/>
            </w:docPartObj>
          </w:sdtPr>
          <w:sdtEndPr>
            <w:rPr>
              <w:b/>
              <w:bCs/>
              <w:noProof/>
            </w:rPr>
          </w:sdtEndPr>
          <w:sdtContent>
            <w:p w14:paraId="46A82246" w14:textId="63397673" w:rsidR="007C7544" w:rsidRDefault="007C7544">
              <w:pPr>
                <w:pStyle w:val="TOCHeading"/>
              </w:pPr>
              <w:r>
                <w:t>Table of Contents</w:t>
              </w:r>
            </w:p>
            <w:p w14:paraId="2D672494" w14:textId="7AC6AE1F" w:rsidR="00375BD8" w:rsidRDefault="007C7544">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447852" w:history="1">
                <w:r w:rsidR="00375BD8" w:rsidRPr="00CC421C">
                  <w:rPr>
                    <w:rStyle w:val="Hyperlink"/>
                    <w:noProof/>
                  </w:rPr>
                  <w:t>Executive Summary</w:t>
                </w:r>
                <w:r w:rsidR="00375BD8">
                  <w:rPr>
                    <w:noProof/>
                    <w:webHidden/>
                  </w:rPr>
                  <w:tab/>
                </w:r>
                <w:r w:rsidR="00375BD8">
                  <w:rPr>
                    <w:noProof/>
                    <w:webHidden/>
                  </w:rPr>
                  <w:fldChar w:fldCharType="begin"/>
                </w:r>
                <w:r w:rsidR="00375BD8">
                  <w:rPr>
                    <w:noProof/>
                    <w:webHidden/>
                  </w:rPr>
                  <w:instrText xml:space="preserve"> PAGEREF _Toc534447852 \h </w:instrText>
                </w:r>
                <w:r w:rsidR="00375BD8">
                  <w:rPr>
                    <w:noProof/>
                    <w:webHidden/>
                  </w:rPr>
                </w:r>
                <w:r w:rsidR="00375BD8">
                  <w:rPr>
                    <w:noProof/>
                    <w:webHidden/>
                  </w:rPr>
                  <w:fldChar w:fldCharType="separate"/>
                </w:r>
                <w:r w:rsidR="00375BD8">
                  <w:rPr>
                    <w:noProof/>
                    <w:webHidden/>
                  </w:rPr>
                  <w:t>1</w:t>
                </w:r>
                <w:r w:rsidR="00375BD8">
                  <w:rPr>
                    <w:noProof/>
                    <w:webHidden/>
                  </w:rPr>
                  <w:fldChar w:fldCharType="end"/>
                </w:r>
              </w:hyperlink>
            </w:p>
            <w:p w14:paraId="68F30918" w14:textId="2AC28D9E" w:rsidR="00375BD8" w:rsidRDefault="00375BD8">
              <w:pPr>
                <w:pStyle w:val="TOC1"/>
                <w:tabs>
                  <w:tab w:val="right" w:leader="dot" w:pos="9016"/>
                </w:tabs>
                <w:rPr>
                  <w:rStyle w:val="Hyperlink"/>
                  <w:noProof/>
                </w:rPr>
              </w:pPr>
              <w:hyperlink w:anchor="_Toc534447853" w:history="1">
                <w:r w:rsidRPr="00CC421C">
                  <w:rPr>
                    <w:rStyle w:val="Hyperlink"/>
                    <w:noProof/>
                  </w:rPr>
                  <w:t>Introduction</w:t>
                </w:r>
                <w:r>
                  <w:rPr>
                    <w:noProof/>
                    <w:webHidden/>
                  </w:rPr>
                  <w:tab/>
                </w:r>
                <w:r>
                  <w:rPr>
                    <w:noProof/>
                    <w:webHidden/>
                  </w:rPr>
                  <w:fldChar w:fldCharType="begin"/>
                </w:r>
                <w:r>
                  <w:rPr>
                    <w:noProof/>
                    <w:webHidden/>
                  </w:rPr>
                  <w:instrText xml:space="preserve"> PAGEREF _Toc534447853 \h </w:instrText>
                </w:r>
                <w:r>
                  <w:rPr>
                    <w:noProof/>
                    <w:webHidden/>
                  </w:rPr>
                </w:r>
                <w:r>
                  <w:rPr>
                    <w:noProof/>
                    <w:webHidden/>
                  </w:rPr>
                  <w:fldChar w:fldCharType="separate"/>
                </w:r>
                <w:r>
                  <w:rPr>
                    <w:noProof/>
                    <w:webHidden/>
                  </w:rPr>
                  <w:t>2</w:t>
                </w:r>
                <w:r>
                  <w:rPr>
                    <w:noProof/>
                    <w:webHidden/>
                  </w:rPr>
                  <w:fldChar w:fldCharType="end"/>
                </w:r>
              </w:hyperlink>
            </w:p>
            <w:p w14:paraId="04BFBD8B" w14:textId="199A86CA" w:rsidR="00375BD8" w:rsidRPr="00375BD8" w:rsidRDefault="00375BD8" w:rsidP="00375BD8">
              <w:r>
                <w:t xml:space="preserve">Findings ……………………………………………………………………………………………………………………………………………3 </w:t>
              </w:r>
            </w:p>
            <w:p w14:paraId="4EB0DAEC" w14:textId="72F48C98" w:rsidR="00375BD8" w:rsidRDefault="00375BD8">
              <w:pPr>
                <w:pStyle w:val="TOC1"/>
                <w:tabs>
                  <w:tab w:val="right" w:leader="dot" w:pos="9016"/>
                </w:tabs>
                <w:rPr>
                  <w:rFonts w:eastAsiaTheme="minorEastAsia"/>
                  <w:noProof/>
                  <w:lang w:eastAsia="en-GB"/>
                </w:rPr>
              </w:pPr>
              <w:hyperlink w:anchor="_Toc534447854" w:history="1">
                <w:r w:rsidRPr="00CC421C">
                  <w:rPr>
                    <w:rStyle w:val="Hyperlink"/>
                    <w:noProof/>
                  </w:rPr>
                  <w:t>References</w:t>
                </w:r>
                <w:r>
                  <w:rPr>
                    <w:noProof/>
                    <w:webHidden/>
                  </w:rPr>
                  <w:tab/>
                </w:r>
                <w:r>
                  <w:rPr>
                    <w:noProof/>
                    <w:webHidden/>
                  </w:rPr>
                  <w:fldChar w:fldCharType="begin"/>
                </w:r>
                <w:r>
                  <w:rPr>
                    <w:noProof/>
                    <w:webHidden/>
                  </w:rPr>
                  <w:instrText xml:space="preserve"> PAGEREF _Toc534447854 \h </w:instrText>
                </w:r>
                <w:r>
                  <w:rPr>
                    <w:noProof/>
                    <w:webHidden/>
                  </w:rPr>
                </w:r>
                <w:r>
                  <w:rPr>
                    <w:noProof/>
                    <w:webHidden/>
                  </w:rPr>
                  <w:fldChar w:fldCharType="separate"/>
                </w:r>
                <w:r>
                  <w:rPr>
                    <w:noProof/>
                    <w:webHidden/>
                  </w:rPr>
                  <w:t>10</w:t>
                </w:r>
                <w:r>
                  <w:rPr>
                    <w:noProof/>
                    <w:webHidden/>
                  </w:rPr>
                  <w:fldChar w:fldCharType="end"/>
                </w:r>
              </w:hyperlink>
            </w:p>
            <w:p w14:paraId="3B37A98D" w14:textId="056FCF0F" w:rsidR="007C7544" w:rsidRDefault="007C7544">
              <w:r>
                <w:rPr>
                  <w:b/>
                  <w:bCs/>
                  <w:noProof/>
                </w:rPr>
                <w:fldChar w:fldCharType="end"/>
              </w:r>
            </w:p>
          </w:sdtContent>
        </w:sdt>
        <w:p w14:paraId="49E24BED" w14:textId="77777777" w:rsidR="007D1947" w:rsidRDefault="007D1947"/>
        <w:p w14:paraId="09879E24" w14:textId="77777777" w:rsidR="007D1947" w:rsidRDefault="007D1947"/>
        <w:p w14:paraId="32CA72CB" w14:textId="77777777" w:rsidR="007D1947" w:rsidRDefault="007D1947"/>
        <w:p w14:paraId="1BA29391" w14:textId="77777777" w:rsidR="007D1947" w:rsidRDefault="007D1947"/>
        <w:p w14:paraId="4703CF88" w14:textId="77777777" w:rsidR="007D1947" w:rsidRDefault="007D1947"/>
        <w:p w14:paraId="783D7489" w14:textId="77777777" w:rsidR="007D1947" w:rsidRDefault="007D1947"/>
        <w:p w14:paraId="68ACADB1" w14:textId="77777777" w:rsidR="007D1947" w:rsidRDefault="007D1947"/>
        <w:p w14:paraId="43905E4E" w14:textId="77777777" w:rsidR="007D1947" w:rsidRDefault="007D1947"/>
        <w:p w14:paraId="147EAB9B" w14:textId="77777777" w:rsidR="007D1947" w:rsidRDefault="007D1947"/>
        <w:p w14:paraId="5A8A27E8" w14:textId="77777777" w:rsidR="007D1947" w:rsidRDefault="007D1947"/>
        <w:p w14:paraId="0129DDE1" w14:textId="77777777" w:rsidR="007D1947" w:rsidRDefault="007D1947"/>
        <w:p w14:paraId="3E31B81C" w14:textId="77777777" w:rsidR="007D1947" w:rsidRDefault="007D1947"/>
        <w:p w14:paraId="1470ECEE" w14:textId="77777777" w:rsidR="007D1947" w:rsidRDefault="007D1947"/>
        <w:p w14:paraId="4B3E34D6" w14:textId="77777777" w:rsidR="007D1947" w:rsidRDefault="007D1947"/>
        <w:p w14:paraId="2C7DCF6F" w14:textId="77777777" w:rsidR="007D1947" w:rsidRDefault="007D1947"/>
        <w:p w14:paraId="718B990F" w14:textId="77777777" w:rsidR="007D1947" w:rsidRDefault="007D1947"/>
        <w:p w14:paraId="137BB615" w14:textId="77777777" w:rsidR="007D1947" w:rsidRDefault="007D1947"/>
        <w:p w14:paraId="0C05112F" w14:textId="77777777" w:rsidR="007D1947" w:rsidRDefault="007D1947"/>
        <w:p w14:paraId="3970EB7A" w14:textId="77777777" w:rsidR="00E67110" w:rsidRDefault="00E67110" w:rsidP="00E67110"/>
        <w:p w14:paraId="2020A709" w14:textId="77777777" w:rsidR="00CA2C3C" w:rsidRDefault="00CA2C3C" w:rsidP="00CA2C3C">
          <w:pPr>
            <w:pStyle w:val="Heading1"/>
          </w:pPr>
          <w:bookmarkStart w:id="2" w:name="_Toc497811410"/>
          <w:bookmarkStart w:id="3" w:name="_Toc534447853"/>
          <w:r>
            <w:t>Introduction</w:t>
          </w:r>
          <w:bookmarkEnd w:id="3"/>
        </w:p>
        <w:p w14:paraId="044BD987" w14:textId="77777777" w:rsidR="00CA2C3C" w:rsidRDefault="00CA2C3C" w:rsidP="00A12B58">
          <w:pPr>
            <w:pStyle w:val="Heading1"/>
          </w:pPr>
        </w:p>
        <w:bookmarkEnd w:id="2"/>
        <w:p w14:paraId="16514FC9" w14:textId="1A4D46FF" w:rsidR="00E67110" w:rsidRPr="00BA402D" w:rsidRDefault="00375BD8" w:rsidP="00E67110">
          <w:pPr>
            <w:rPr>
              <w:rFonts w:asciiTheme="majorHAnsi" w:hAnsiTheme="majorHAnsi" w:cstheme="majorHAnsi"/>
            </w:rPr>
          </w:pPr>
          <w:r w:rsidRPr="00BA402D">
            <w:rPr>
              <w:rFonts w:asciiTheme="majorHAnsi" w:hAnsiTheme="majorHAnsi" w:cstheme="majorHAnsi"/>
            </w:rPr>
            <w:t xml:space="preserve">Debenhams has been a </w:t>
          </w:r>
          <w:r w:rsidR="00BA402D" w:rsidRPr="00BA402D">
            <w:rPr>
              <w:rFonts w:asciiTheme="majorHAnsi" w:hAnsiTheme="majorHAnsi" w:cstheme="majorHAnsi"/>
            </w:rPr>
            <w:t>well-recognised</w:t>
          </w:r>
          <w:r w:rsidRPr="00BA402D">
            <w:rPr>
              <w:rFonts w:asciiTheme="majorHAnsi" w:hAnsiTheme="majorHAnsi" w:cstheme="majorHAnsi"/>
            </w:rPr>
            <w:t xml:space="preserve"> brand on the high streets</w:t>
          </w:r>
          <w:r w:rsidR="00A76D5C">
            <w:rPr>
              <w:rFonts w:asciiTheme="majorHAnsi" w:hAnsiTheme="majorHAnsi" w:cstheme="majorHAnsi"/>
            </w:rPr>
            <w:t xml:space="preserve"> for many years</w:t>
          </w:r>
          <w:r w:rsidRPr="00BA402D">
            <w:rPr>
              <w:rFonts w:asciiTheme="majorHAnsi" w:hAnsiTheme="majorHAnsi" w:cstheme="majorHAnsi"/>
            </w:rPr>
            <w:t>. The brand has become a household name recognised for the quality in terms of products</w:t>
          </w:r>
          <w:r w:rsidR="00A76D5C">
            <w:rPr>
              <w:rFonts w:asciiTheme="majorHAnsi" w:hAnsiTheme="majorHAnsi" w:cstheme="majorHAnsi"/>
            </w:rPr>
            <w:t xml:space="preserve"> and customer service</w:t>
          </w:r>
          <w:r w:rsidRPr="00BA402D">
            <w:rPr>
              <w:rFonts w:asciiTheme="majorHAnsi" w:hAnsiTheme="majorHAnsi" w:cstheme="majorHAnsi"/>
            </w:rPr>
            <w:t xml:space="preserve">. At the moment Debenhams has suffered the same fate as other big retail stores. The company is trying </w:t>
          </w:r>
          <w:r w:rsidRPr="00BA402D">
            <w:rPr>
              <w:rFonts w:asciiTheme="majorHAnsi" w:hAnsiTheme="majorHAnsi" w:cstheme="majorHAnsi"/>
            </w:rPr>
            <w:lastRenderedPageBreak/>
            <w:t xml:space="preserve">to cut costs as its profits slump, so major changes are likely to ensure the </w:t>
          </w:r>
          <w:r w:rsidR="00BA402D" w:rsidRPr="00BA402D">
            <w:rPr>
              <w:rFonts w:asciiTheme="majorHAnsi" w:hAnsiTheme="majorHAnsi" w:cstheme="majorHAnsi"/>
            </w:rPr>
            <w:t>long-term</w:t>
          </w:r>
          <w:r w:rsidRPr="00BA402D">
            <w:rPr>
              <w:rFonts w:asciiTheme="majorHAnsi" w:hAnsiTheme="majorHAnsi" w:cstheme="majorHAnsi"/>
            </w:rPr>
            <w:t xml:space="preserve"> survival of the organisation.</w:t>
          </w:r>
        </w:p>
        <w:p w14:paraId="486E989A" w14:textId="77777777" w:rsidR="00486BAA" w:rsidRPr="00BA402D" w:rsidRDefault="00486BAA" w:rsidP="00486BAA">
          <w:pPr>
            <w:rPr>
              <w:rFonts w:asciiTheme="majorHAnsi" w:hAnsiTheme="majorHAnsi" w:cstheme="majorHAnsi"/>
            </w:rPr>
          </w:pPr>
        </w:p>
        <w:p w14:paraId="571E3893" w14:textId="77777777" w:rsidR="001B4CE4" w:rsidRPr="00BA402D" w:rsidRDefault="001B4CE4" w:rsidP="00486BAA">
          <w:pPr>
            <w:rPr>
              <w:rFonts w:asciiTheme="majorHAnsi" w:hAnsiTheme="majorHAnsi" w:cstheme="majorHAnsi"/>
              <w:b/>
              <w:u w:val="single"/>
            </w:rPr>
          </w:pPr>
        </w:p>
        <w:p w14:paraId="5D8F58F3" w14:textId="0C116045" w:rsidR="00E67110" w:rsidRPr="00BA402D" w:rsidRDefault="00CA2C3C" w:rsidP="00E67110">
          <w:pPr>
            <w:rPr>
              <w:rFonts w:asciiTheme="majorHAnsi" w:hAnsiTheme="majorHAnsi" w:cstheme="majorHAnsi"/>
              <w:color w:val="5B9BD5"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A402D">
            <w:rPr>
              <w:rFonts w:asciiTheme="majorHAnsi" w:hAnsiTheme="majorHAnsi" w:cstheme="majorHAnsi"/>
              <w:color w:val="5B9BD5"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Findings </w:t>
          </w:r>
        </w:p>
        <w:p w14:paraId="6BE84705" w14:textId="60A71A71" w:rsidR="00790AF1" w:rsidRPr="00BA402D" w:rsidRDefault="00790AF1" w:rsidP="00790AF1">
          <w:pPr>
            <w:pStyle w:val="ListParagraph"/>
            <w:numPr>
              <w:ilvl w:val="0"/>
              <w:numId w:val="24"/>
            </w:numPr>
            <w:rPr>
              <w:rFonts w:asciiTheme="majorHAnsi" w:hAnsiTheme="majorHAnsi" w:cstheme="majorHAnsi"/>
              <w:b/>
            </w:rPr>
          </w:pPr>
          <w:r w:rsidRPr="00BA402D">
            <w:rPr>
              <w:rFonts w:asciiTheme="majorHAnsi" w:hAnsiTheme="majorHAnsi" w:cstheme="majorHAnsi"/>
              <w:b/>
            </w:rPr>
            <w:t>Provide an overview to the organisation which includes the development of Debenhams ad a description of its current portfolio</w:t>
          </w:r>
        </w:p>
        <w:p w14:paraId="48F96A33" w14:textId="4BDD7260" w:rsidR="00790AF1" w:rsidRPr="00BA402D" w:rsidRDefault="00790AF1" w:rsidP="00790AF1">
          <w:pPr>
            <w:rPr>
              <w:rFonts w:asciiTheme="majorHAnsi" w:hAnsiTheme="majorHAnsi" w:cstheme="majorHAnsi"/>
              <w:b/>
            </w:rPr>
          </w:pPr>
          <w:r w:rsidRPr="00BA402D">
            <w:rPr>
              <w:rFonts w:asciiTheme="majorHAnsi" w:hAnsiTheme="majorHAnsi" w:cstheme="majorHAnsi"/>
              <w:b/>
            </w:rPr>
            <w:t>Debenhams is a leading international, multi-channel brand with a proud British heritage. They aim to make shopping confidence-boosting, sociable and fun for their customers, through their 240 department store destinations and online in more than 90 countries. They give their customers around the world a unique, differentiated and exclusive mix of own brands, international brands and concessions.</w:t>
          </w:r>
          <w:sdt>
            <w:sdtPr>
              <w:rPr>
                <w:rStyle w:val="Hyperlink"/>
                <w:rFonts w:asciiTheme="majorHAnsi" w:hAnsiTheme="majorHAnsi" w:cstheme="majorHAnsi"/>
                <w:b/>
                <w:color w:val="auto"/>
              </w:rPr>
              <w:id w:val="1956895815"/>
              <w:citation/>
            </w:sdtPr>
            <w:sdtEndPr>
              <w:rPr>
                <w:rStyle w:val="Hyperlink"/>
              </w:rPr>
            </w:sdtEndPr>
            <w:sdtContent>
              <w:r w:rsidRPr="00BA402D">
                <w:rPr>
                  <w:rStyle w:val="Hyperlink"/>
                  <w:rFonts w:asciiTheme="majorHAnsi" w:hAnsiTheme="majorHAnsi" w:cstheme="majorHAnsi"/>
                  <w:b/>
                  <w:color w:val="auto"/>
                </w:rPr>
                <w:fldChar w:fldCharType="begin"/>
              </w:r>
              <w:r w:rsidRPr="00BA402D">
                <w:rPr>
                  <w:rStyle w:val="Hyperlink"/>
                  <w:rFonts w:asciiTheme="majorHAnsi" w:hAnsiTheme="majorHAnsi" w:cstheme="majorHAnsi"/>
                  <w:b/>
                  <w:color w:val="auto"/>
                </w:rPr>
                <w:instrText xml:space="preserve"> CITATION Deb18 \l 2057 </w:instrText>
              </w:r>
              <w:r w:rsidRPr="00BA402D">
                <w:rPr>
                  <w:rStyle w:val="Hyperlink"/>
                  <w:rFonts w:asciiTheme="majorHAnsi" w:hAnsiTheme="majorHAnsi" w:cstheme="majorHAnsi"/>
                  <w:b/>
                  <w:color w:val="auto"/>
                </w:rPr>
                <w:fldChar w:fldCharType="separate"/>
              </w:r>
              <w:r w:rsidR="006152DB" w:rsidRPr="00BA402D">
                <w:rPr>
                  <w:rStyle w:val="Hyperlink"/>
                  <w:rFonts w:asciiTheme="majorHAnsi" w:hAnsiTheme="majorHAnsi" w:cstheme="majorHAnsi"/>
                  <w:b/>
                  <w:noProof/>
                  <w:color w:val="auto"/>
                </w:rPr>
                <w:t xml:space="preserve"> </w:t>
              </w:r>
              <w:r w:rsidR="006152DB" w:rsidRPr="00BA402D">
                <w:rPr>
                  <w:rFonts w:asciiTheme="majorHAnsi" w:hAnsiTheme="majorHAnsi" w:cstheme="majorHAnsi"/>
                  <w:noProof/>
                </w:rPr>
                <w:t>(Anon., n.d.)</w:t>
              </w:r>
              <w:r w:rsidRPr="00BA402D">
                <w:rPr>
                  <w:rStyle w:val="Hyperlink"/>
                  <w:rFonts w:asciiTheme="majorHAnsi" w:hAnsiTheme="majorHAnsi" w:cstheme="majorHAnsi"/>
                  <w:b/>
                  <w:color w:val="auto"/>
                </w:rPr>
                <w:fldChar w:fldCharType="end"/>
              </w:r>
            </w:sdtContent>
          </w:sdt>
        </w:p>
        <w:p w14:paraId="3583DD2D" w14:textId="6F0DBE85" w:rsidR="00790AF1" w:rsidRPr="00BA402D" w:rsidRDefault="00790AF1" w:rsidP="00790AF1">
          <w:pPr>
            <w:spacing w:after="240" w:line="240" w:lineRule="auto"/>
            <w:rPr>
              <w:rFonts w:asciiTheme="majorHAnsi" w:eastAsia="Times New Roman" w:hAnsiTheme="majorHAnsi" w:cstheme="majorHAnsi"/>
              <w:b/>
              <w:lang w:eastAsia="en-GB"/>
            </w:rPr>
          </w:pPr>
          <w:r w:rsidRPr="00BA402D">
            <w:rPr>
              <w:rFonts w:asciiTheme="majorHAnsi" w:eastAsia="Times New Roman" w:hAnsiTheme="majorHAnsi" w:cstheme="majorHAnsi"/>
              <w:b/>
              <w:lang w:eastAsia="en-GB"/>
            </w:rPr>
            <w:t>Debenhams utilize in three different divisions, which are Department stores dealing with all products and brands. Debenhams stores which are smaller stores dealing in accessories, children wear, health and beauty. The third is Franchise stores which only operates internationally. Their main objective is to satisfy customers by providing range of differentiated products and services.</w:t>
          </w:r>
          <w:sdt>
            <w:sdtPr>
              <w:rPr>
                <w:rFonts w:asciiTheme="majorHAnsi" w:eastAsia="Times New Roman" w:hAnsiTheme="majorHAnsi" w:cstheme="majorHAnsi"/>
                <w:b/>
                <w:lang w:eastAsia="en-GB"/>
              </w:rPr>
              <w:id w:val="220492204"/>
              <w:citation/>
            </w:sdtPr>
            <w:sdtEndPr/>
            <w:sdtContent>
              <w:r w:rsidR="00C506CC" w:rsidRPr="00BA402D">
                <w:rPr>
                  <w:rFonts w:asciiTheme="majorHAnsi" w:eastAsia="Times New Roman" w:hAnsiTheme="majorHAnsi" w:cstheme="majorHAnsi"/>
                  <w:b/>
                  <w:lang w:eastAsia="en-GB"/>
                </w:rPr>
                <w:fldChar w:fldCharType="begin"/>
              </w:r>
              <w:r w:rsidR="00C506CC" w:rsidRPr="00BA402D">
                <w:rPr>
                  <w:rFonts w:asciiTheme="majorHAnsi" w:eastAsia="Times New Roman" w:hAnsiTheme="majorHAnsi" w:cstheme="majorHAnsi"/>
                  <w:b/>
                  <w:lang w:eastAsia="en-GB"/>
                </w:rPr>
                <w:instrText xml:space="preserve"> CITATION Omo16 \l 2057 </w:instrText>
              </w:r>
              <w:r w:rsidR="00C506CC" w:rsidRPr="00BA402D">
                <w:rPr>
                  <w:rFonts w:asciiTheme="majorHAnsi" w:eastAsia="Times New Roman" w:hAnsiTheme="majorHAnsi" w:cstheme="majorHAnsi"/>
                  <w:b/>
                  <w:lang w:eastAsia="en-GB"/>
                </w:rPr>
                <w:fldChar w:fldCharType="separate"/>
              </w:r>
              <w:r w:rsidR="006152DB" w:rsidRPr="00BA402D">
                <w:rPr>
                  <w:rFonts w:asciiTheme="majorHAnsi" w:eastAsia="Times New Roman" w:hAnsiTheme="majorHAnsi" w:cstheme="majorHAnsi"/>
                  <w:b/>
                  <w:noProof/>
                  <w:lang w:eastAsia="en-GB"/>
                </w:rPr>
                <w:t xml:space="preserve"> </w:t>
              </w:r>
              <w:r w:rsidR="006152DB" w:rsidRPr="00BA402D">
                <w:rPr>
                  <w:rFonts w:asciiTheme="majorHAnsi" w:eastAsia="Times New Roman" w:hAnsiTheme="majorHAnsi" w:cstheme="majorHAnsi"/>
                  <w:noProof/>
                  <w:lang w:eastAsia="en-GB"/>
                </w:rPr>
                <w:t>(Agbi, 2016)</w:t>
              </w:r>
              <w:r w:rsidR="00C506CC" w:rsidRPr="00BA402D">
                <w:rPr>
                  <w:rFonts w:asciiTheme="majorHAnsi" w:eastAsia="Times New Roman" w:hAnsiTheme="majorHAnsi" w:cstheme="majorHAnsi"/>
                  <w:b/>
                  <w:lang w:eastAsia="en-GB"/>
                </w:rPr>
                <w:fldChar w:fldCharType="end"/>
              </w:r>
            </w:sdtContent>
          </w:sdt>
        </w:p>
        <w:p w14:paraId="1EC8DE7E" w14:textId="6771F158" w:rsidR="00790AF1" w:rsidRPr="00BA402D" w:rsidRDefault="00790AF1" w:rsidP="00790AF1">
          <w:pPr>
            <w:spacing w:after="240" w:line="240" w:lineRule="auto"/>
            <w:rPr>
              <w:rFonts w:asciiTheme="majorHAnsi" w:eastAsia="Times New Roman" w:hAnsiTheme="majorHAnsi" w:cstheme="majorHAnsi"/>
              <w:b/>
              <w:lang w:eastAsia="en-GB"/>
            </w:rPr>
          </w:pPr>
          <w:r w:rsidRPr="00BA402D">
            <w:rPr>
              <w:rFonts w:asciiTheme="majorHAnsi" w:eastAsia="Times New Roman" w:hAnsiTheme="majorHAnsi" w:cstheme="majorHAnsi"/>
              <w:b/>
              <w:lang w:eastAsia="en-GB"/>
            </w:rPr>
            <w:t xml:space="preserve">After joining in hands with the Burton Group in 1998, it shares was listed on the London Stock Exchange as a Public Limited Company after which it was acquired by Baroness Retail Ltd and delisted from the London Stock Exchange in 2003. Debenhams has </w:t>
          </w:r>
          <w:r w:rsidR="00BA402D" w:rsidRPr="00BA402D">
            <w:rPr>
              <w:rFonts w:asciiTheme="majorHAnsi" w:eastAsia="Times New Roman" w:hAnsiTheme="majorHAnsi" w:cstheme="majorHAnsi"/>
              <w:b/>
              <w:lang w:eastAsia="en-GB"/>
            </w:rPr>
            <w:t>grown geographically</w:t>
          </w:r>
          <w:r w:rsidRPr="00BA402D">
            <w:rPr>
              <w:rFonts w:asciiTheme="majorHAnsi" w:eastAsia="Times New Roman" w:hAnsiTheme="majorHAnsi" w:cstheme="majorHAnsi"/>
              <w:b/>
              <w:lang w:eastAsia="en-GB"/>
            </w:rPr>
            <w:t xml:space="preserve"> through the years, opening its first international store in Bahrain. In 2007 it acquired 9 leasehold stores in the Republic of Ireland.</w:t>
          </w:r>
          <w:r w:rsidR="00C506CC" w:rsidRPr="00BA402D">
            <w:rPr>
              <w:rFonts w:asciiTheme="majorHAnsi" w:eastAsia="Times New Roman" w:hAnsiTheme="majorHAnsi" w:cstheme="majorHAnsi"/>
              <w:b/>
              <w:lang w:eastAsia="en-GB"/>
            </w:rPr>
            <w:t xml:space="preserve"> </w:t>
          </w:r>
          <w:sdt>
            <w:sdtPr>
              <w:rPr>
                <w:rFonts w:asciiTheme="majorHAnsi" w:eastAsia="Times New Roman" w:hAnsiTheme="majorHAnsi" w:cstheme="majorHAnsi"/>
                <w:b/>
                <w:lang w:eastAsia="en-GB"/>
              </w:rPr>
              <w:id w:val="-95551172"/>
              <w:citation/>
            </w:sdtPr>
            <w:sdtEndPr/>
            <w:sdtContent>
              <w:r w:rsidR="00C506CC" w:rsidRPr="00BA402D">
                <w:rPr>
                  <w:rFonts w:asciiTheme="majorHAnsi" w:eastAsia="Times New Roman" w:hAnsiTheme="majorHAnsi" w:cstheme="majorHAnsi"/>
                  <w:b/>
                  <w:lang w:eastAsia="en-GB"/>
                </w:rPr>
                <w:fldChar w:fldCharType="begin"/>
              </w:r>
              <w:r w:rsidR="00C506CC" w:rsidRPr="00BA402D">
                <w:rPr>
                  <w:rFonts w:asciiTheme="majorHAnsi" w:eastAsia="Times New Roman" w:hAnsiTheme="majorHAnsi" w:cstheme="majorHAnsi"/>
                  <w:b/>
                  <w:lang w:eastAsia="en-GB"/>
                </w:rPr>
                <w:instrText xml:space="preserve"> CITATION Omo16 \l 2057 </w:instrText>
              </w:r>
              <w:r w:rsidR="00C506CC" w:rsidRPr="00BA402D">
                <w:rPr>
                  <w:rFonts w:asciiTheme="majorHAnsi" w:eastAsia="Times New Roman" w:hAnsiTheme="majorHAnsi" w:cstheme="majorHAnsi"/>
                  <w:b/>
                  <w:lang w:eastAsia="en-GB"/>
                </w:rPr>
                <w:fldChar w:fldCharType="separate"/>
              </w:r>
              <w:r w:rsidR="006152DB" w:rsidRPr="00BA402D">
                <w:rPr>
                  <w:rFonts w:asciiTheme="majorHAnsi" w:eastAsia="Times New Roman" w:hAnsiTheme="majorHAnsi" w:cstheme="majorHAnsi"/>
                  <w:noProof/>
                  <w:lang w:eastAsia="en-GB"/>
                </w:rPr>
                <w:t>(Agbi, 2016)</w:t>
              </w:r>
              <w:r w:rsidR="00C506CC" w:rsidRPr="00BA402D">
                <w:rPr>
                  <w:rFonts w:asciiTheme="majorHAnsi" w:eastAsia="Times New Roman" w:hAnsiTheme="majorHAnsi" w:cstheme="majorHAnsi"/>
                  <w:b/>
                  <w:lang w:eastAsia="en-GB"/>
                </w:rPr>
                <w:fldChar w:fldCharType="end"/>
              </w:r>
            </w:sdtContent>
          </w:sdt>
        </w:p>
        <w:p w14:paraId="1B0C44C5" w14:textId="29D868E1" w:rsidR="00790AF1" w:rsidRPr="00BA402D" w:rsidRDefault="00790AF1" w:rsidP="00790AF1">
          <w:pPr>
            <w:spacing w:after="240" w:line="240" w:lineRule="auto"/>
            <w:rPr>
              <w:rFonts w:asciiTheme="majorHAnsi" w:eastAsia="Times New Roman" w:hAnsiTheme="majorHAnsi" w:cstheme="majorHAnsi"/>
              <w:b/>
              <w:lang w:eastAsia="en-GB"/>
            </w:rPr>
          </w:pPr>
          <w:r w:rsidRPr="00BA402D">
            <w:rPr>
              <w:rFonts w:asciiTheme="majorHAnsi" w:eastAsia="Times New Roman" w:hAnsiTheme="majorHAnsi" w:cstheme="majorHAnsi"/>
              <w:b/>
              <w:lang w:eastAsia="en-GB"/>
            </w:rPr>
            <w:t xml:space="preserve">At present It has a total of 60 international franchise stores in 23 countries, 167 department stores in United Kingdom including Republic of Ireland and </w:t>
          </w:r>
          <w:r w:rsidR="00BA402D" w:rsidRPr="00BA402D">
            <w:rPr>
              <w:rFonts w:asciiTheme="majorHAnsi" w:eastAsia="Times New Roman" w:hAnsiTheme="majorHAnsi" w:cstheme="majorHAnsi"/>
              <w:b/>
              <w:lang w:eastAsia="en-GB"/>
            </w:rPr>
            <w:t>Denmark. (</w:t>
          </w:r>
          <w:r w:rsidRPr="00BA402D">
            <w:rPr>
              <w:rFonts w:asciiTheme="majorHAnsi" w:eastAsia="Times New Roman" w:hAnsiTheme="majorHAnsi" w:cstheme="majorHAnsi"/>
              <w:b/>
              <w:lang w:eastAsia="en-GB"/>
            </w:rPr>
            <w:t xml:space="preserve">PR- </w:t>
          </w:r>
          <w:proofErr w:type="gramStart"/>
          <w:r w:rsidRPr="00BA402D">
            <w:rPr>
              <w:rFonts w:asciiTheme="majorHAnsi" w:eastAsia="Times New Roman" w:hAnsiTheme="majorHAnsi" w:cstheme="majorHAnsi"/>
              <w:b/>
              <w:lang w:eastAsia="en-GB"/>
            </w:rPr>
            <w:t>USA.NET )</w:t>
          </w:r>
          <w:proofErr w:type="gramEnd"/>
          <w:r w:rsidRPr="00BA402D">
            <w:rPr>
              <w:rFonts w:asciiTheme="majorHAnsi" w:eastAsia="Times New Roman" w:hAnsiTheme="majorHAnsi" w:cstheme="majorHAnsi"/>
              <w:b/>
              <w:lang w:eastAsia="en-GB"/>
            </w:rPr>
            <w:t xml:space="preserve"> In 2009 the company signed an agreement with A/S Th.Wessel&amp;Vett </w:t>
          </w:r>
          <w:r w:rsidR="00BA402D" w:rsidRPr="00BA402D">
            <w:rPr>
              <w:rFonts w:asciiTheme="majorHAnsi" w:eastAsia="Times New Roman" w:hAnsiTheme="majorHAnsi" w:cstheme="majorHAnsi"/>
              <w:b/>
              <w:lang w:eastAsia="en-GB"/>
            </w:rPr>
            <w:t>Magazine</w:t>
          </w:r>
          <w:r w:rsidRPr="00BA402D">
            <w:rPr>
              <w:rFonts w:asciiTheme="majorHAnsi" w:eastAsia="Times New Roman" w:hAnsiTheme="majorHAnsi" w:cstheme="majorHAnsi"/>
              <w:b/>
              <w:lang w:eastAsia="en-GB"/>
            </w:rPr>
            <w:t xml:space="preserve"> Du Nord consisting of 6 department stores, from </w:t>
          </w:r>
          <w:r w:rsidR="00BA402D" w:rsidRPr="00BA402D">
            <w:rPr>
              <w:rFonts w:asciiTheme="majorHAnsi" w:eastAsia="Times New Roman" w:hAnsiTheme="majorHAnsi" w:cstheme="majorHAnsi"/>
              <w:b/>
              <w:lang w:eastAsia="en-GB"/>
            </w:rPr>
            <w:t>Magill Uma</w:t>
          </w:r>
          <w:r w:rsidRPr="00BA402D">
            <w:rPr>
              <w:rFonts w:asciiTheme="majorHAnsi" w:eastAsia="Times New Roman" w:hAnsiTheme="majorHAnsi" w:cstheme="majorHAnsi"/>
              <w:b/>
              <w:lang w:eastAsia="en-GB"/>
            </w:rPr>
            <w:t>/S owning 100% of its share. Acquisition of this store has been completed, creating job opportunities through its expansion.</w:t>
          </w:r>
          <w:r w:rsidR="00C506CC" w:rsidRPr="00BA402D">
            <w:rPr>
              <w:rFonts w:asciiTheme="majorHAnsi" w:eastAsia="Times New Roman" w:hAnsiTheme="majorHAnsi" w:cstheme="majorHAnsi"/>
              <w:b/>
              <w:lang w:eastAsia="en-GB"/>
            </w:rPr>
            <w:t xml:space="preserve"> </w:t>
          </w:r>
          <w:sdt>
            <w:sdtPr>
              <w:rPr>
                <w:rFonts w:asciiTheme="majorHAnsi" w:eastAsia="Times New Roman" w:hAnsiTheme="majorHAnsi" w:cstheme="majorHAnsi"/>
                <w:b/>
                <w:lang w:eastAsia="en-GB"/>
              </w:rPr>
              <w:id w:val="1767194531"/>
              <w:citation/>
            </w:sdtPr>
            <w:sdtEndPr/>
            <w:sdtContent>
              <w:r w:rsidR="00C506CC" w:rsidRPr="00BA402D">
                <w:rPr>
                  <w:rFonts w:asciiTheme="majorHAnsi" w:eastAsia="Times New Roman" w:hAnsiTheme="majorHAnsi" w:cstheme="majorHAnsi"/>
                  <w:b/>
                  <w:lang w:eastAsia="en-GB"/>
                </w:rPr>
                <w:fldChar w:fldCharType="begin"/>
              </w:r>
              <w:r w:rsidR="00C506CC" w:rsidRPr="00BA402D">
                <w:rPr>
                  <w:rFonts w:asciiTheme="majorHAnsi" w:eastAsia="Times New Roman" w:hAnsiTheme="majorHAnsi" w:cstheme="majorHAnsi"/>
                  <w:b/>
                  <w:lang w:eastAsia="en-GB"/>
                </w:rPr>
                <w:instrText xml:space="preserve"> CITATION Omo16 \l 2057 </w:instrText>
              </w:r>
              <w:r w:rsidR="00C506CC" w:rsidRPr="00BA402D">
                <w:rPr>
                  <w:rFonts w:asciiTheme="majorHAnsi" w:eastAsia="Times New Roman" w:hAnsiTheme="majorHAnsi" w:cstheme="majorHAnsi"/>
                  <w:b/>
                  <w:lang w:eastAsia="en-GB"/>
                </w:rPr>
                <w:fldChar w:fldCharType="separate"/>
              </w:r>
              <w:r w:rsidR="006152DB" w:rsidRPr="00BA402D">
                <w:rPr>
                  <w:rFonts w:asciiTheme="majorHAnsi" w:eastAsia="Times New Roman" w:hAnsiTheme="majorHAnsi" w:cstheme="majorHAnsi"/>
                  <w:noProof/>
                  <w:lang w:eastAsia="en-GB"/>
                </w:rPr>
                <w:t>(Agbi, 2016)</w:t>
              </w:r>
              <w:r w:rsidR="00C506CC" w:rsidRPr="00BA402D">
                <w:rPr>
                  <w:rFonts w:asciiTheme="majorHAnsi" w:eastAsia="Times New Roman" w:hAnsiTheme="majorHAnsi" w:cstheme="majorHAnsi"/>
                  <w:b/>
                  <w:lang w:eastAsia="en-GB"/>
                </w:rPr>
                <w:fldChar w:fldCharType="end"/>
              </w:r>
            </w:sdtContent>
          </w:sdt>
        </w:p>
        <w:p w14:paraId="40B6E77F" w14:textId="3C8AB07B" w:rsidR="00790AF1" w:rsidRPr="00BA402D" w:rsidRDefault="00790AF1" w:rsidP="00790AF1">
          <w:pPr>
            <w:spacing w:after="240" w:line="240" w:lineRule="auto"/>
            <w:rPr>
              <w:rFonts w:asciiTheme="majorHAnsi" w:eastAsia="Times New Roman" w:hAnsiTheme="majorHAnsi" w:cstheme="majorHAnsi"/>
              <w:b/>
              <w:lang w:eastAsia="en-GB"/>
            </w:rPr>
          </w:pPr>
          <w:r w:rsidRPr="00BA402D">
            <w:rPr>
              <w:rFonts w:asciiTheme="majorHAnsi" w:eastAsia="Times New Roman" w:hAnsiTheme="majorHAnsi" w:cstheme="majorHAnsi"/>
              <w:b/>
              <w:lang w:eastAsia="en-GB"/>
            </w:rPr>
            <w:t xml:space="preserve">Debenhams main target is women aged between 25 – 55. </w:t>
          </w:r>
          <w:r w:rsidR="00BA402D" w:rsidRPr="00BA402D">
            <w:rPr>
              <w:rFonts w:asciiTheme="majorHAnsi" w:eastAsia="Times New Roman" w:hAnsiTheme="majorHAnsi" w:cstheme="majorHAnsi"/>
              <w:b/>
              <w:lang w:eastAsia="en-GB"/>
            </w:rPr>
            <w:t>They believe</w:t>
          </w:r>
          <w:r w:rsidRPr="00BA402D">
            <w:rPr>
              <w:rFonts w:asciiTheme="majorHAnsi" w:eastAsia="Times New Roman" w:hAnsiTheme="majorHAnsi" w:cstheme="majorHAnsi"/>
              <w:b/>
              <w:lang w:eastAsia="en-GB"/>
            </w:rPr>
            <w:t xml:space="preserve"> women love to look good and trendy and aim to satisfy their </w:t>
          </w:r>
          <w:proofErr w:type="gramStart"/>
          <w:r w:rsidRPr="00BA402D">
            <w:rPr>
              <w:rFonts w:asciiTheme="majorHAnsi" w:eastAsia="Times New Roman" w:hAnsiTheme="majorHAnsi" w:cstheme="majorHAnsi"/>
              <w:b/>
              <w:lang w:eastAsia="en-GB"/>
            </w:rPr>
            <w:t>needs  through</w:t>
          </w:r>
          <w:proofErr w:type="gramEnd"/>
          <w:r w:rsidRPr="00BA402D">
            <w:rPr>
              <w:rFonts w:asciiTheme="majorHAnsi" w:eastAsia="Times New Roman" w:hAnsiTheme="majorHAnsi" w:cstheme="majorHAnsi"/>
              <w:b/>
              <w:lang w:eastAsia="en-GB"/>
            </w:rPr>
            <w:t xml:space="preserve"> their differentiated product. Debenhams aims to gain market share by focusing on its products, space, balance sheet and multichannel through franchise partner. </w:t>
          </w:r>
        </w:p>
        <w:p w14:paraId="43DBDA3D" w14:textId="53EBC1EA" w:rsidR="00790AF1" w:rsidRPr="00BA402D" w:rsidRDefault="00790AF1" w:rsidP="00790AF1">
          <w:pPr>
            <w:spacing w:after="240" w:line="240" w:lineRule="auto"/>
            <w:rPr>
              <w:rFonts w:asciiTheme="majorHAnsi" w:eastAsia="Times New Roman" w:hAnsiTheme="majorHAnsi" w:cstheme="majorHAnsi"/>
              <w:b/>
              <w:lang w:eastAsia="en-GB"/>
            </w:rPr>
          </w:pPr>
          <w:r w:rsidRPr="00BA402D">
            <w:rPr>
              <w:rFonts w:asciiTheme="majorHAnsi" w:eastAsia="Times New Roman" w:hAnsiTheme="majorHAnsi" w:cstheme="majorHAnsi"/>
              <w:b/>
              <w:lang w:eastAsia="en-GB"/>
            </w:rPr>
            <w:t xml:space="preserve">The company’s first store was opened in Cheltenham in 1818 after it became Clark and Debenham. Presently, it offers a range of differentiated product comprising </w:t>
          </w:r>
          <w:r w:rsidR="00BA402D" w:rsidRPr="00BA402D">
            <w:rPr>
              <w:rFonts w:asciiTheme="majorHAnsi" w:eastAsia="Times New Roman" w:hAnsiTheme="majorHAnsi" w:cstheme="majorHAnsi"/>
              <w:b/>
              <w:lang w:eastAsia="en-GB"/>
            </w:rPr>
            <w:t>womenswear,</w:t>
          </w:r>
          <w:r w:rsidRPr="00BA402D">
            <w:rPr>
              <w:rFonts w:asciiTheme="majorHAnsi" w:eastAsia="Times New Roman" w:hAnsiTheme="majorHAnsi" w:cstheme="majorHAnsi"/>
              <w:b/>
              <w:lang w:eastAsia="en-GB"/>
            </w:rPr>
            <w:t xml:space="preserve"> lingerie, homeware, health and beauty etc. Its brand portfolio includes company owned brand such as Mantaray and Bluezoo, 25 of these are Debenhams designer brand. It also operates through online shopping for convenience.</w:t>
          </w:r>
          <w:r w:rsidR="00C506CC" w:rsidRPr="00BA402D">
            <w:rPr>
              <w:rFonts w:asciiTheme="majorHAnsi" w:eastAsia="Times New Roman" w:hAnsiTheme="majorHAnsi" w:cstheme="majorHAnsi"/>
              <w:b/>
              <w:lang w:eastAsia="en-GB"/>
            </w:rPr>
            <w:t xml:space="preserve"> </w:t>
          </w:r>
          <w:sdt>
            <w:sdtPr>
              <w:rPr>
                <w:rFonts w:asciiTheme="majorHAnsi" w:eastAsia="Times New Roman" w:hAnsiTheme="majorHAnsi" w:cstheme="majorHAnsi"/>
                <w:b/>
                <w:lang w:eastAsia="en-GB"/>
              </w:rPr>
              <w:id w:val="2047328245"/>
              <w:citation/>
            </w:sdtPr>
            <w:sdtEndPr/>
            <w:sdtContent>
              <w:r w:rsidR="00C506CC" w:rsidRPr="00BA402D">
                <w:rPr>
                  <w:rFonts w:asciiTheme="majorHAnsi" w:eastAsia="Times New Roman" w:hAnsiTheme="majorHAnsi" w:cstheme="majorHAnsi"/>
                  <w:b/>
                  <w:lang w:eastAsia="en-GB"/>
                </w:rPr>
                <w:fldChar w:fldCharType="begin"/>
              </w:r>
              <w:r w:rsidR="00C506CC" w:rsidRPr="00BA402D">
                <w:rPr>
                  <w:rFonts w:asciiTheme="majorHAnsi" w:eastAsia="Times New Roman" w:hAnsiTheme="majorHAnsi" w:cstheme="majorHAnsi"/>
                  <w:b/>
                  <w:lang w:eastAsia="en-GB"/>
                </w:rPr>
                <w:instrText xml:space="preserve"> CITATION Omo16 \l 2057 </w:instrText>
              </w:r>
              <w:r w:rsidR="00C506CC" w:rsidRPr="00BA402D">
                <w:rPr>
                  <w:rFonts w:asciiTheme="majorHAnsi" w:eastAsia="Times New Roman" w:hAnsiTheme="majorHAnsi" w:cstheme="majorHAnsi"/>
                  <w:b/>
                  <w:lang w:eastAsia="en-GB"/>
                </w:rPr>
                <w:fldChar w:fldCharType="separate"/>
              </w:r>
              <w:r w:rsidR="006152DB" w:rsidRPr="00BA402D">
                <w:rPr>
                  <w:rFonts w:asciiTheme="majorHAnsi" w:eastAsia="Times New Roman" w:hAnsiTheme="majorHAnsi" w:cstheme="majorHAnsi"/>
                  <w:noProof/>
                  <w:lang w:eastAsia="en-GB"/>
                </w:rPr>
                <w:t>(Agbi, 2016)</w:t>
              </w:r>
              <w:r w:rsidR="00C506CC" w:rsidRPr="00BA402D">
                <w:rPr>
                  <w:rFonts w:asciiTheme="majorHAnsi" w:eastAsia="Times New Roman" w:hAnsiTheme="majorHAnsi" w:cstheme="majorHAnsi"/>
                  <w:b/>
                  <w:lang w:eastAsia="en-GB"/>
                </w:rPr>
                <w:fldChar w:fldCharType="end"/>
              </w:r>
            </w:sdtContent>
          </w:sdt>
          <w:r w:rsidRPr="00BA402D">
            <w:rPr>
              <w:rFonts w:asciiTheme="majorHAnsi" w:eastAsia="Times New Roman" w:hAnsiTheme="majorHAnsi" w:cstheme="majorHAnsi"/>
              <w:b/>
              <w:lang w:eastAsia="en-GB"/>
            </w:rPr>
            <w:t xml:space="preserve"> </w:t>
          </w:r>
        </w:p>
        <w:p w14:paraId="64502D99" w14:textId="3A7AFF8D" w:rsidR="00790AF1" w:rsidRPr="00BA402D" w:rsidRDefault="00790AF1" w:rsidP="00790AF1">
          <w:pPr>
            <w:spacing w:after="240" w:line="240" w:lineRule="auto"/>
            <w:rPr>
              <w:rFonts w:asciiTheme="majorHAnsi" w:eastAsia="Times New Roman" w:hAnsiTheme="majorHAnsi" w:cstheme="majorHAnsi"/>
              <w:b/>
              <w:lang w:eastAsia="en-GB"/>
            </w:rPr>
          </w:pPr>
          <w:r w:rsidRPr="00BA402D">
            <w:rPr>
              <w:rFonts w:asciiTheme="majorHAnsi" w:eastAsia="Times New Roman" w:hAnsiTheme="majorHAnsi" w:cstheme="majorHAnsi"/>
              <w:b/>
              <w:lang w:eastAsia="en-GB"/>
            </w:rPr>
            <w:t>Its aim to develop its own bought product was achieved, this year with an increase in sales by 7.7% compared to other designers which declined by 16.2%. Presently, it launched a new product which includes Principles, by Ben de Lisi, for women, new label brand for men named fit for purpose in July.</w:t>
          </w:r>
          <w:r w:rsidR="00C506CC" w:rsidRPr="00BA402D">
            <w:rPr>
              <w:rFonts w:asciiTheme="majorHAnsi" w:eastAsia="Times New Roman" w:hAnsiTheme="majorHAnsi" w:cstheme="majorHAnsi"/>
              <w:b/>
              <w:lang w:eastAsia="en-GB"/>
            </w:rPr>
            <w:t xml:space="preserve"> </w:t>
          </w:r>
          <w:sdt>
            <w:sdtPr>
              <w:rPr>
                <w:rFonts w:asciiTheme="majorHAnsi" w:eastAsia="Times New Roman" w:hAnsiTheme="majorHAnsi" w:cstheme="majorHAnsi"/>
                <w:b/>
                <w:lang w:eastAsia="en-GB"/>
              </w:rPr>
              <w:id w:val="-941991738"/>
              <w:citation/>
            </w:sdtPr>
            <w:sdtEndPr/>
            <w:sdtContent>
              <w:r w:rsidR="00C506CC" w:rsidRPr="00BA402D">
                <w:rPr>
                  <w:rFonts w:asciiTheme="majorHAnsi" w:eastAsia="Times New Roman" w:hAnsiTheme="majorHAnsi" w:cstheme="majorHAnsi"/>
                  <w:b/>
                  <w:lang w:eastAsia="en-GB"/>
                </w:rPr>
                <w:fldChar w:fldCharType="begin"/>
              </w:r>
              <w:r w:rsidR="00C506CC" w:rsidRPr="00BA402D">
                <w:rPr>
                  <w:rFonts w:asciiTheme="majorHAnsi" w:eastAsia="Times New Roman" w:hAnsiTheme="majorHAnsi" w:cstheme="majorHAnsi"/>
                  <w:b/>
                  <w:lang w:eastAsia="en-GB"/>
                </w:rPr>
                <w:instrText xml:space="preserve"> CITATION Omo16 \l 2057 </w:instrText>
              </w:r>
              <w:r w:rsidR="00C506CC" w:rsidRPr="00BA402D">
                <w:rPr>
                  <w:rFonts w:asciiTheme="majorHAnsi" w:eastAsia="Times New Roman" w:hAnsiTheme="majorHAnsi" w:cstheme="majorHAnsi"/>
                  <w:b/>
                  <w:lang w:eastAsia="en-GB"/>
                </w:rPr>
                <w:fldChar w:fldCharType="separate"/>
              </w:r>
              <w:r w:rsidR="006152DB" w:rsidRPr="00BA402D">
                <w:rPr>
                  <w:rFonts w:asciiTheme="majorHAnsi" w:eastAsia="Times New Roman" w:hAnsiTheme="majorHAnsi" w:cstheme="majorHAnsi"/>
                  <w:noProof/>
                  <w:lang w:eastAsia="en-GB"/>
                </w:rPr>
                <w:t>(Agbi, 2016)</w:t>
              </w:r>
              <w:r w:rsidR="00C506CC" w:rsidRPr="00BA402D">
                <w:rPr>
                  <w:rFonts w:asciiTheme="majorHAnsi" w:eastAsia="Times New Roman" w:hAnsiTheme="majorHAnsi" w:cstheme="majorHAnsi"/>
                  <w:b/>
                  <w:lang w:eastAsia="en-GB"/>
                </w:rPr>
                <w:fldChar w:fldCharType="end"/>
              </w:r>
            </w:sdtContent>
          </w:sdt>
        </w:p>
        <w:p w14:paraId="72F245CF" w14:textId="49E29347" w:rsidR="00790AF1" w:rsidRPr="00BA402D" w:rsidRDefault="00790AF1" w:rsidP="00790AF1">
          <w:pPr>
            <w:spacing w:after="240" w:line="240" w:lineRule="auto"/>
            <w:rPr>
              <w:rFonts w:asciiTheme="majorHAnsi" w:eastAsia="Times New Roman" w:hAnsiTheme="majorHAnsi" w:cstheme="majorHAnsi"/>
              <w:b/>
              <w:lang w:eastAsia="en-GB"/>
            </w:rPr>
          </w:pPr>
          <w:r w:rsidRPr="00BA402D">
            <w:rPr>
              <w:rFonts w:asciiTheme="majorHAnsi" w:eastAsia="Times New Roman" w:hAnsiTheme="majorHAnsi" w:cstheme="majorHAnsi"/>
              <w:b/>
              <w:lang w:eastAsia="en-GB"/>
            </w:rPr>
            <w:lastRenderedPageBreak/>
            <w:t>A business should be able to make a positive impact on its environment, Debenhams have been able to demonstrate this by supporting charities like breast cancer campaign, children’s hospice association and so on.</w:t>
          </w:r>
          <w:r w:rsidR="00C506CC" w:rsidRPr="00BA402D">
            <w:rPr>
              <w:rFonts w:asciiTheme="majorHAnsi" w:eastAsia="Times New Roman" w:hAnsiTheme="majorHAnsi" w:cstheme="majorHAnsi"/>
              <w:b/>
              <w:lang w:eastAsia="en-GB"/>
            </w:rPr>
            <w:t xml:space="preserve"> </w:t>
          </w:r>
          <w:sdt>
            <w:sdtPr>
              <w:rPr>
                <w:rFonts w:asciiTheme="majorHAnsi" w:eastAsia="Times New Roman" w:hAnsiTheme="majorHAnsi" w:cstheme="majorHAnsi"/>
                <w:b/>
                <w:lang w:eastAsia="en-GB"/>
              </w:rPr>
              <w:id w:val="-1312252135"/>
              <w:citation/>
            </w:sdtPr>
            <w:sdtEndPr/>
            <w:sdtContent>
              <w:r w:rsidR="00C506CC" w:rsidRPr="00BA402D">
                <w:rPr>
                  <w:rFonts w:asciiTheme="majorHAnsi" w:eastAsia="Times New Roman" w:hAnsiTheme="majorHAnsi" w:cstheme="majorHAnsi"/>
                  <w:b/>
                  <w:lang w:eastAsia="en-GB"/>
                </w:rPr>
                <w:fldChar w:fldCharType="begin"/>
              </w:r>
              <w:r w:rsidR="00C506CC" w:rsidRPr="00BA402D">
                <w:rPr>
                  <w:rFonts w:asciiTheme="majorHAnsi" w:eastAsia="Times New Roman" w:hAnsiTheme="majorHAnsi" w:cstheme="majorHAnsi"/>
                  <w:b/>
                  <w:lang w:eastAsia="en-GB"/>
                </w:rPr>
                <w:instrText xml:space="preserve"> CITATION Omo16 \l 2057 </w:instrText>
              </w:r>
              <w:r w:rsidR="00C506CC" w:rsidRPr="00BA402D">
                <w:rPr>
                  <w:rFonts w:asciiTheme="majorHAnsi" w:eastAsia="Times New Roman" w:hAnsiTheme="majorHAnsi" w:cstheme="majorHAnsi"/>
                  <w:b/>
                  <w:lang w:eastAsia="en-GB"/>
                </w:rPr>
                <w:fldChar w:fldCharType="separate"/>
              </w:r>
              <w:r w:rsidR="006152DB" w:rsidRPr="00BA402D">
                <w:rPr>
                  <w:rFonts w:asciiTheme="majorHAnsi" w:eastAsia="Times New Roman" w:hAnsiTheme="majorHAnsi" w:cstheme="majorHAnsi"/>
                  <w:noProof/>
                  <w:lang w:eastAsia="en-GB"/>
                </w:rPr>
                <w:t>(Agbi, 2016)</w:t>
              </w:r>
              <w:r w:rsidR="00C506CC" w:rsidRPr="00BA402D">
                <w:rPr>
                  <w:rFonts w:asciiTheme="majorHAnsi" w:eastAsia="Times New Roman" w:hAnsiTheme="majorHAnsi" w:cstheme="majorHAnsi"/>
                  <w:b/>
                  <w:lang w:eastAsia="en-GB"/>
                </w:rPr>
                <w:fldChar w:fldCharType="end"/>
              </w:r>
            </w:sdtContent>
          </w:sdt>
        </w:p>
        <w:p w14:paraId="536D005F" w14:textId="2A204D0E" w:rsidR="00790AF1" w:rsidRPr="00BA402D" w:rsidRDefault="00790AF1" w:rsidP="00790AF1">
          <w:pPr>
            <w:spacing w:after="240" w:line="240" w:lineRule="auto"/>
            <w:rPr>
              <w:rFonts w:asciiTheme="majorHAnsi" w:eastAsia="Times New Roman" w:hAnsiTheme="majorHAnsi" w:cstheme="majorHAnsi"/>
              <w:b/>
              <w:lang w:eastAsia="en-GB"/>
            </w:rPr>
          </w:pPr>
          <w:r w:rsidRPr="00BA402D">
            <w:rPr>
              <w:rFonts w:asciiTheme="majorHAnsi" w:eastAsia="Times New Roman" w:hAnsiTheme="majorHAnsi" w:cstheme="majorHAnsi"/>
              <w:b/>
              <w:lang w:eastAsia="en-GB"/>
            </w:rPr>
            <w:t xml:space="preserve">Debenhams is ranked the second largest department store group in Britain, among others such as Next Group Plc, House of Fraser Stores Ltd </w:t>
          </w:r>
          <w:r w:rsidR="00BA402D" w:rsidRPr="00BA402D">
            <w:rPr>
              <w:rFonts w:asciiTheme="majorHAnsi" w:eastAsia="Times New Roman" w:hAnsiTheme="majorHAnsi" w:cstheme="majorHAnsi"/>
              <w:b/>
              <w:lang w:eastAsia="en-GB"/>
            </w:rPr>
            <w:t>etc.</w:t>
          </w:r>
          <w:r w:rsidRPr="00BA402D">
            <w:rPr>
              <w:rFonts w:asciiTheme="majorHAnsi" w:eastAsia="Times New Roman" w:hAnsiTheme="majorHAnsi" w:cstheme="majorHAnsi"/>
              <w:b/>
              <w:lang w:eastAsia="en-GB"/>
            </w:rPr>
            <w:t xml:space="preserve"> (Reuters website) and also gaining a major part of the market since 2007</w:t>
          </w:r>
          <w:r w:rsidR="00C506CC" w:rsidRPr="00BA402D">
            <w:rPr>
              <w:rFonts w:asciiTheme="majorHAnsi" w:eastAsia="Times New Roman" w:hAnsiTheme="majorHAnsi" w:cstheme="majorHAnsi"/>
              <w:b/>
              <w:lang w:eastAsia="en-GB"/>
            </w:rPr>
            <w:t xml:space="preserve">. </w:t>
          </w:r>
          <w:sdt>
            <w:sdtPr>
              <w:rPr>
                <w:rFonts w:asciiTheme="majorHAnsi" w:eastAsia="Times New Roman" w:hAnsiTheme="majorHAnsi" w:cstheme="majorHAnsi"/>
                <w:b/>
                <w:lang w:eastAsia="en-GB"/>
              </w:rPr>
              <w:id w:val="2076691984"/>
              <w:citation/>
            </w:sdtPr>
            <w:sdtEndPr/>
            <w:sdtContent>
              <w:r w:rsidR="00C506CC" w:rsidRPr="00BA402D">
                <w:rPr>
                  <w:rFonts w:asciiTheme="majorHAnsi" w:eastAsia="Times New Roman" w:hAnsiTheme="majorHAnsi" w:cstheme="majorHAnsi"/>
                  <w:b/>
                  <w:lang w:eastAsia="en-GB"/>
                </w:rPr>
                <w:fldChar w:fldCharType="begin"/>
              </w:r>
              <w:r w:rsidR="00C506CC" w:rsidRPr="00BA402D">
                <w:rPr>
                  <w:rFonts w:asciiTheme="majorHAnsi" w:eastAsia="Times New Roman" w:hAnsiTheme="majorHAnsi" w:cstheme="majorHAnsi"/>
                  <w:b/>
                  <w:lang w:eastAsia="en-GB"/>
                </w:rPr>
                <w:instrText xml:space="preserve"> CITATION Omo16 \l 2057 </w:instrText>
              </w:r>
              <w:r w:rsidR="00C506CC" w:rsidRPr="00BA402D">
                <w:rPr>
                  <w:rFonts w:asciiTheme="majorHAnsi" w:eastAsia="Times New Roman" w:hAnsiTheme="majorHAnsi" w:cstheme="majorHAnsi"/>
                  <w:b/>
                  <w:lang w:eastAsia="en-GB"/>
                </w:rPr>
                <w:fldChar w:fldCharType="separate"/>
              </w:r>
              <w:r w:rsidR="006152DB" w:rsidRPr="00BA402D">
                <w:rPr>
                  <w:rFonts w:asciiTheme="majorHAnsi" w:eastAsia="Times New Roman" w:hAnsiTheme="majorHAnsi" w:cstheme="majorHAnsi"/>
                  <w:noProof/>
                  <w:lang w:eastAsia="en-GB"/>
                </w:rPr>
                <w:t>(Agbi, 2016)</w:t>
              </w:r>
              <w:r w:rsidR="00C506CC" w:rsidRPr="00BA402D">
                <w:rPr>
                  <w:rFonts w:asciiTheme="majorHAnsi" w:eastAsia="Times New Roman" w:hAnsiTheme="majorHAnsi" w:cstheme="majorHAnsi"/>
                  <w:b/>
                  <w:lang w:eastAsia="en-GB"/>
                </w:rPr>
                <w:fldChar w:fldCharType="end"/>
              </w:r>
            </w:sdtContent>
          </w:sdt>
        </w:p>
        <w:p w14:paraId="77967AE8" w14:textId="5B58E14F" w:rsidR="00C506CC" w:rsidRPr="00BA402D" w:rsidRDefault="00C506CC" w:rsidP="00C506CC">
          <w:pPr>
            <w:spacing w:after="240" w:line="240" w:lineRule="auto"/>
            <w:rPr>
              <w:rFonts w:asciiTheme="majorHAnsi" w:eastAsia="Times New Roman" w:hAnsiTheme="majorHAnsi" w:cstheme="majorHAnsi"/>
              <w:b/>
              <w:lang w:eastAsia="en-GB"/>
            </w:rPr>
          </w:pPr>
          <w:r w:rsidRPr="00BA402D">
            <w:rPr>
              <w:rFonts w:asciiTheme="majorHAnsi" w:hAnsiTheme="majorHAnsi" w:cstheme="majorHAnsi"/>
              <w:b/>
            </w:rPr>
            <w:t xml:space="preserve">Debenhams feel bringing technology into their organisation has made them a success. Direct team has had a busy two years overcoming cross-channel challenges, enhancing the customer experience, launching iPhone, Android and Nokia apps and maintaining daily trading on a website that receives 2.5m visits a week. During its last full financial year, the Direct business grew by 88%; it built on this in the six months to 26 February to achieve a growth rate of 82.4% compared with the same period of 2010 and post sales of £92.3m. Overall gross turnover for the group rose by 3.4% on last year to reach £1.46bn. </w:t>
          </w:r>
          <w:sdt>
            <w:sdtPr>
              <w:rPr>
                <w:rFonts w:asciiTheme="majorHAnsi" w:eastAsia="Times New Roman" w:hAnsiTheme="majorHAnsi" w:cstheme="majorHAnsi"/>
                <w:b/>
                <w:lang w:eastAsia="en-GB"/>
              </w:rPr>
              <w:id w:val="-1871061925"/>
              <w:citation/>
            </w:sdtPr>
            <w:sdtEndPr/>
            <w:sdtContent>
              <w:r w:rsidRPr="00BA402D">
                <w:rPr>
                  <w:rFonts w:asciiTheme="majorHAnsi" w:eastAsia="Times New Roman" w:hAnsiTheme="majorHAnsi" w:cstheme="majorHAnsi"/>
                  <w:b/>
                  <w:lang w:eastAsia="en-GB"/>
                </w:rPr>
                <w:fldChar w:fldCharType="begin"/>
              </w:r>
              <w:r w:rsidRPr="00BA402D">
                <w:rPr>
                  <w:rFonts w:asciiTheme="majorHAnsi" w:eastAsia="Times New Roman" w:hAnsiTheme="majorHAnsi" w:cstheme="majorHAnsi"/>
                  <w:b/>
                  <w:lang w:eastAsia="en-GB"/>
                </w:rPr>
                <w:instrText xml:space="preserve"> CITATION Sta13 \l 2057 </w:instrText>
              </w:r>
              <w:r w:rsidRPr="00BA402D">
                <w:rPr>
                  <w:rFonts w:asciiTheme="majorHAnsi" w:eastAsia="Times New Roman" w:hAnsiTheme="majorHAnsi" w:cstheme="majorHAnsi"/>
                  <w:b/>
                  <w:lang w:eastAsia="en-GB"/>
                </w:rPr>
                <w:fldChar w:fldCharType="separate"/>
              </w:r>
              <w:r w:rsidR="006152DB" w:rsidRPr="00BA402D">
                <w:rPr>
                  <w:rFonts w:asciiTheme="majorHAnsi" w:eastAsia="Times New Roman" w:hAnsiTheme="majorHAnsi" w:cstheme="majorHAnsi"/>
                  <w:noProof/>
                  <w:lang w:eastAsia="en-GB"/>
                </w:rPr>
                <w:t>(Writer, 2013)</w:t>
              </w:r>
              <w:r w:rsidRPr="00BA402D">
                <w:rPr>
                  <w:rFonts w:asciiTheme="majorHAnsi" w:eastAsia="Times New Roman" w:hAnsiTheme="majorHAnsi" w:cstheme="majorHAnsi"/>
                  <w:b/>
                  <w:lang w:eastAsia="en-GB"/>
                </w:rPr>
                <w:fldChar w:fldCharType="end"/>
              </w:r>
            </w:sdtContent>
          </w:sdt>
        </w:p>
        <w:p w14:paraId="6C9E42ED" w14:textId="77777777" w:rsidR="00C506CC" w:rsidRPr="00BA402D" w:rsidRDefault="00C506CC" w:rsidP="00C506CC">
          <w:pPr>
            <w:rPr>
              <w:rFonts w:asciiTheme="majorHAnsi" w:hAnsiTheme="majorHAnsi" w:cstheme="majorHAnsi"/>
              <w:b/>
            </w:rPr>
          </w:pPr>
        </w:p>
        <w:p w14:paraId="312E98FE" w14:textId="0A144596" w:rsidR="00C506CC" w:rsidRPr="00BA402D" w:rsidRDefault="00C506CC" w:rsidP="00C506CC">
          <w:pPr>
            <w:spacing w:after="240" w:line="240" w:lineRule="auto"/>
            <w:rPr>
              <w:rFonts w:asciiTheme="majorHAnsi" w:eastAsia="Times New Roman" w:hAnsiTheme="majorHAnsi" w:cstheme="majorHAnsi"/>
              <w:b/>
              <w:lang w:eastAsia="en-GB"/>
            </w:rPr>
          </w:pPr>
          <w:r w:rsidRPr="00BA402D">
            <w:rPr>
              <w:rFonts w:asciiTheme="majorHAnsi" w:hAnsiTheme="majorHAnsi" w:cstheme="majorHAnsi"/>
              <w:b/>
            </w:rPr>
            <w:br/>
            <w:t>Simon Forster puts this phenomenal growth down to two things: having the right team in place and increasing the number of access points through which customers can buy from the company. We trade the site quite hard,” says Forster, explaining how the entire team is focused on sales, so everyone has responsibility for the customer experience</w:t>
          </w:r>
          <w:r w:rsidRPr="00BA402D">
            <w:rPr>
              <w:rFonts w:asciiTheme="majorHAnsi" w:hAnsiTheme="majorHAnsi" w:cstheme="majorHAnsi"/>
              <w:b/>
            </w:rPr>
            <w:br/>
            <w:t>Product experts from other parts of Debenhams have been brought into the ecommerce team. He says: “If we send out an email about dresses then we need the knowledge to pick the right product, combined with ecommerce’s experience of delivering the email. If a product is on rotation on the homepage the click throughs will tell us pretty quickly whether or not customers are interested in the product.”</w:t>
          </w:r>
          <w:r w:rsidRPr="00BA402D">
            <w:rPr>
              <w:rFonts w:asciiTheme="majorHAnsi" w:eastAsia="Times New Roman" w:hAnsiTheme="majorHAnsi" w:cstheme="majorHAnsi"/>
              <w:b/>
              <w:lang w:eastAsia="en-GB"/>
            </w:rPr>
            <w:t xml:space="preserve"> </w:t>
          </w:r>
          <w:sdt>
            <w:sdtPr>
              <w:rPr>
                <w:rFonts w:asciiTheme="majorHAnsi" w:eastAsia="Times New Roman" w:hAnsiTheme="majorHAnsi" w:cstheme="majorHAnsi"/>
                <w:b/>
                <w:lang w:eastAsia="en-GB"/>
              </w:rPr>
              <w:id w:val="853772272"/>
              <w:citation/>
            </w:sdtPr>
            <w:sdtEndPr/>
            <w:sdtContent>
              <w:r w:rsidRPr="00BA402D">
                <w:rPr>
                  <w:rFonts w:asciiTheme="majorHAnsi" w:eastAsia="Times New Roman" w:hAnsiTheme="majorHAnsi" w:cstheme="majorHAnsi"/>
                  <w:b/>
                  <w:lang w:eastAsia="en-GB"/>
                </w:rPr>
                <w:fldChar w:fldCharType="begin"/>
              </w:r>
              <w:r w:rsidRPr="00BA402D">
                <w:rPr>
                  <w:rFonts w:asciiTheme="majorHAnsi" w:eastAsia="Times New Roman" w:hAnsiTheme="majorHAnsi" w:cstheme="majorHAnsi"/>
                  <w:b/>
                  <w:lang w:eastAsia="en-GB"/>
                </w:rPr>
                <w:instrText xml:space="preserve"> CITATION Sta13 \l 2057 </w:instrText>
              </w:r>
              <w:r w:rsidRPr="00BA402D">
                <w:rPr>
                  <w:rFonts w:asciiTheme="majorHAnsi" w:eastAsia="Times New Roman" w:hAnsiTheme="majorHAnsi" w:cstheme="majorHAnsi"/>
                  <w:b/>
                  <w:lang w:eastAsia="en-GB"/>
                </w:rPr>
                <w:fldChar w:fldCharType="separate"/>
              </w:r>
              <w:r w:rsidR="006152DB" w:rsidRPr="00BA402D">
                <w:rPr>
                  <w:rFonts w:asciiTheme="majorHAnsi" w:eastAsia="Times New Roman" w:hAnsiTheme="majorHAnsi" w:cstheme="majorHAnsi"/>
                  <w:noProof/>
                  <w:lang w:eastAsia="en-GB"/>
                </w:rPr>
                <w:t>(Writer, 2013)</w:t>
              </w:r>
              <w:r w:rsidRPr="00BA402D">
                <w:rPr>
                  <w:rFonts w:asciiTheme="majorHAnsi" w:eastAsia="Times New Roman" w:hAnsiTheme="majorHAnsi" w:cstheme="majorHAnsi"/>
                  <w:b/>
                  <w:lang w:eastAsia="en-GB"/>
                </w:rPr>
                <w:fldChar w:fldCharType="end"/>
              </w:r>
            </w:sdtContent>
          </w:sdt>
        </w:p>
        <w:p w14:paraId="2F2D26DF" w14:textId="3488DBB5" w:rsidR="00C506CC" w:rsidRPr="00BA402D" w:rsidRDefault="00C506CC" w:rsidP="00C506CC">
          <w:pPr>
            <w:spacing w:after="240" w:line="240" w:lineRule="auto"/>
            <w:rPr>
              <w:rFonts w:asciiTheme="majorHAnsi" w:eastAsia="Times New Roman" w:hAnsiTheme="majorHAnsi" w:cstheme="majorHAnsi"/>
              <w:b/>
              <w:lang w:eastAsia="en-GB"/>
            </w:rPr>
          </w:pPr>
          <w:r w:rsidRPr="00BA402D">
            <w:rPr>
              <w:rFonts w:asciiTheme="majorHAnsi" w:hAnsiTheme="majorHAnsi" w:cstheme="majorHAnsi"/>
              <w:b/>
            </w:rPr>
            <w:br/>
          </w:r>
          <w:r w:rsidRPr="00BA402D">
            <w:rPr>
              <w:rFonts w:asciiTheme="majorHAnsi" w:hAnsiTheme="majorHAnsi" w:cstheme="majorHAnsi"/>
              <w:b/>
            </w:rPr>
            <w:br/>
            <w:t>It has also invested a lot in a strong customer acquisition team and through digital marketing channels such as search. “We don’t do much above the line advertising,” says Forster, although its website is included in all the retailer’s advertising.</w:t>
          </w:r>
          <w:r w:rsidRPr="00BA402D">
            <w:rPr>
              <w:rFonts w:asciiTheme="majorHAnsi" w:hAnsiTheme="majorHAnsi" w:cstheme="majorHAnsi"/>
              <w:b/>
            </w:rPr>
            <w:br/>
          </w:r>
          <w:r w:rsidRPr="00BA402D">
            <w:rPr>
              <w:rFonts w:asciiTheme="majorHAnsi" w:hAnsiTheme="majorHAnsi" w:cstheme="majorHAnsi"/>
              <w:b/>
            </w:rPr>
            <w:br/>
            <w:t>The second factor that has fuelled Direct’s growth – the increase in the number of access points – includes a collect-from-store service, in-store ordering and mobile apps.</w:t>
          </w:r>
          <w:bookmarkStart w:id="4" w:name="_Hlk534109641"/>
          <w:r w:rsidRPr="00BA402D">
            <w:rPr>
              <w:rFonts w:asciiTheme="majorHAnsi" w:eastAsia="Times New Roman" w:hAnsiTheme="majorHAnsi" w:cstheme="majorHAnsi"/>
              <w:b/>
              <w:lang w:eastAsia="en-GB"/>
            </w:rPr>
            <w:t xml:space="preserve"> </w:t>
          </w:r>
          <w:sdt>
            <w:sdtPr>
              <w:rPr>
                <w:rFonts w:asciiTheme="majorHAnsi" w:eastAsia="Times New Roman" w:hAnsiTheme="majorHAnsi" w:cstheme="majorHAnsi"/>
                <w:b/>
                <w:lang w:eastAsia="en-GB"/>
              </w:rPr>
              <w:id w:val="-785352659"/>
              <w:citation/>
            </w:sdtPr>
            <w:sdtEndPr/>
            <w:sdtContent>
              <w:r w:rsidRPr="00BA402D">
                <w:rPr>
                  <w:rFonts w:asciiTheme="majorHAnsi" w:eastAsia="Times New Roman" w:hAnsiTheme="majorHAnsi" w:cstheme="majorHAnsi"/>
                  <w:b/>
                  <w:lang w:eastAsia="en-GB"/>
                </w:rPr>
                <w:fldChar w:fldCharType="begin"/>
              </w:r>
              <w:r w:rsidRPr="00BA402D">
                <w:rPr>
                  <w:rFonts w:asciiTheme="majorHAnsi" w:eastAsia="Times New Roman" w:hAnsiTheme="majorHAnsi" w:cstheme="majorHAnsi"/>
                  <w:b/>
                  <w:lang w:eastAsia="en-GB"/>
                </w:rPr>
                <w:instrText xml:space="preserve"> CITATION Sta13 \l 2057 </w:instrText>
              </w:r>
              <w:r w:rsidRPr="00BA402D">
                <w:rPr>
                  <w:rFonts w:asciiTheme="majorHAnsi" w:eastAsia="Times New Roman" w:hAnsiTheme="majorHAnsi" w:cstheme="majorHAnsi"/>
                  <w:b/>
                  <w:lang w:eastAsia="en-GB"/>
                </w:rPr>
                <w:fldChar w:fldCharType="separate"/>
              </w:r>
              <w:r w:rsidR="006152DB" w:rsidRPr="00BA402D">
                <w:rPr>
                  <w:rFonts w:asciiTheme="majorHAnsi" w:eastAsia="Times New Roman" w:hAnsiTheme="majorHAnsi" w:cstheme="majorHAnsi"/>
                  <w:noProof/>
                  <w:lang w:eastAsia="en-GB"/>
                </w:rPr>
                <w:t>(Writer, 2013)</w:t>
              </w:r>
              <w:r w:rsidRPr="00BA402D">
                <w:rPr>
                  <w:rFonts w:asciiTheme="majorHAnsi" w:eastAsia="Times New Roman" w:hAnsiTheme="majorHAnsi" w:cstheme="majorHAnsi"/>
                  <w:b/>
                  <w:lang w:eastAsia="en-GB"/>
                </w:rPr>
                <w:fldChar w:fldCharType="end"/>
              </w:r>
            </w:sdtContent>
          </w:sdt>
          <w:r w:rsidRPr="00BA402D">
            <w:rPr>
              <w:rFonts w:asciiTheme="majorHAnsi" w:eastAsia="Times New Roman" w:hAnsiTheme="majorHAnsi" w:cstheme="majorHAnsi"/>
              <w:b/>
              <w:lang w:eastAsia="en-GB"/>
            </w:rPr>
            <w:t xml:space="preserve"> </w:t>
          </w:r>
        </w:p>
        <w:p w14:paraId="5936C5A8" w14:textId="0F72A95D" w:rsidR="00A963DD" w:rsidRPr="00BA402D" w:rsidRDefault="00A963DD" w:rsidP="00A963DD">
          <w:pPr>
            <w:pStyle w:val="NormalWeb"/>
            <w:numPr>
              <w:ilvl w:val="0"/>
              <w:numId w:val="24"/>
            </w:numPr>
            <w:spacing w:after="345" w:line="432" w:lineRule="atLeast"/>
            <w:textAlignment w:val="baseline"/>
            <w:rPr>
              <w:rFonts w:asciiTheme="majorHAnsi" w:hAnsiTheme="majorHAnsi" w:cstheme="majorHAnsi"/>
              <w:b/>
              <w:sz w:val="22"/>
              <w:szCs w:val="22"/>
              <w:u w:val="single"/>
            </w:rPr>
          </w:pPr>
          <w:r w:rsidRPr="00BA402D">
            <w:rPr>
              <w:rFonts w:asciiTheme="majorHAnsi" w:hAnsiTheme="majorHAnsi" w:cstheme="majorHAnsi"/>
              <w:b/>
              <w:sz w:val="22"/>
              <w:szCs w:val="22"/>
              <w:u w:val="single"/>
            </w:rPr>
            <w:t>Describe the nature, scope and impact of the current problems facing Debenhams</w:t>
          </w:r>
        </w:p>
        <w:p w14:paraId="2549922D" w14:textId="19C4688C" w:rsidR="00A963DD" w:rsidRPr="00BA402D" w:rsidRDefault="00A963DD" w:rsidP="00A963DD">
          <w:pPr>
            <w:rPr>
              <w:rFonts w:asciiTheme="majorHAnsi" w:hAnsiTheme="majorHAnsi" w:cstheme="majorHAnsi"/>
              <w:b/>
            </w:rPr>
          </w:pPr>
          <w:r w:rsidRPr="00BA402D">
            <w:rPr>
              <w:rFonts w:asciiTheme="majorHAnsi" w:hAnsiTheme="majorHAnsi" w:cstheme="majorHAnsi"/>
              <w:b/>
            </w:rPr>
            <w:t xml:space="preserve">It seems as though Debenhams are failing in their products, as well as quality and competing against supermarkets instead of </w:t>
          </w:r>
          <w:r w:rsidR="00BA402D" w:rsidRPr="00BA402D">
            <w:rPr>
              <w:rFonts w:asciiTheme="majorHAnsi" w:hAnsiTheme="majorHAnsi" w:cstheme="majorHAnsi"/>
              <w:b/>
            </w:rPr>
            <w:t>high-end high-street</w:t>
          </w:r>
          <w:r w:rsidRPr="00BA402D">
            <w:rPr>
              <w:rFonts w:asciiTheme="majorHAnsi" w:hAnsiTheme="majorHAnsi" w:cstheme="majorHAnsi"/>
              <w:b/>
            </w:rPr>
            <w:t xml:space="preserve"> departments. Debenhams sales have not met their </w:t>
          </w:r>
          <w:r w:rsidR="00BA402D" w:rsidRPr="00BA402D">
            <w:rPr>
              <w:rFonts w:asciiTheme="majorHAnsi" w:hAnsiTheme="majorHAnsi" w:cstheme="majorHAnsi"/>
              <w:b/>
            </w:rPr>
            <w:t>expected expectations</w:t>
          </w:r>
          <w:r w:rsidRPr="00BA402D">
            <w:rPr>
              <w:rFonts w:asciiTheme="majorHAnsi" w:hAnsiTheme="majorHAnsi" w:cstheme="majorHAnsi"/>
              <w:b/>
            </w:rPr>
            <w:t xml:space="preserve">, this </w:t>
          </w:r>
          <w:proofErr w:type="gramStart"/>
          <w:r w:rsidRPr="00BA402D">
            <w:rPr>
              <w:rFonts w:asciiTheme="majorHAnsi" w:hAnsiTheme="majorHAnsi" w:cstheme="majorHAnsi"/>
              <w:b/>
            </w:rPr>
            <w:t>is  because</w:t>
          </w:r>
          <w:proofErr w:type="gramEnd"/>
          <w:r w:rsidRPr="00BA402D">
            <w:rPr>
              <w:rFonts w:asciiTheme="majorHAnsi" w:hAnsiTheme="majorHAnsi" w:cstheme="majorHAnsi"/>
              <w:b/>
            </w:rPr>
            <w:t xml:space="preserve"> of discounting with other big companies  as well to much competition on prices. </w:t>
          </w:r>
          <w:sdt>
            <w:sdtPr>
              <w:rPr>
                <w:rStyle w:val="Hyperlink"/>
                <w:rFonts w:asciiTheme="majorHAnsi" w:hAnsiTheme="majorHAnsi" w:cstheme="majorHAnsi"/>
                <w:b/>
                <w:color w:val="auto"/>
              </w:rPr>
              <w:id w:val="-137338582"/>
              <w:citation/>
            </w:sdtPr>
            <w:sdtEndPr>
              <w:rPr>
                <w:rStyle w:val="Hyperlink"/>
              </w:rPr>
            </w:sdtEndPr>
            <w:sdtContent>
              <w:r w:rsidRPr="00BA402D">
                <w:rPr>
                  <w:rStyle w:val="Hyperlink"/>
                  <w:rFonts w:asciiTheme="majorHAnsi" w:hAnsiTheme="majorHAnsi" w:cstheme="majorHAnsi"/>
                  <w:b/>
                  <w:color w:val="auto"/>
                </w:rPr>
                <w:fldChar w:fldCharType="begin"/>
              </w:r>
              <w:r w:rsidRPr="00BA402D">
                <w:rPr>
                  <w:rStyle w:val="Hyperlink"/>
                  <w:rFonts w:asciiTheme="majorHAnsi" w:hAnsiTheme="majorHAnsi" w:cstheme="majorHAnsi"/>
                  <w:b/>
                  <w:color w:val="auto"/>
                </w:rPr>
                <w:instrText xml:space="preserve"> CITATION Deb181 \l 2057 </w:instrText>
              </w:r>
              <w:r w:rsidRPr="00BA402D">
                <w:rPr>
                  <w:rStyle w:val="Hyperlink"/>
                  <w:rFonts w:asciiTheme="majorHAnsi" w:hAnsiTheme="majorHAnsi" w:cstheme="majorHAnsi"/>
                  <w:b/>
                  <w:color w:val="auto"/>
                </w:rPr>
                <w:fldChar w:fldCharType="separate"/>
              </w:r>
              <w:r w:rsidR="006152DB" w:rsidRPr="00BA402D">
                <w:rPr>
                  <w:rFonts w:asciiTheme="majorHAnsi" w:hAnsiTheme="majorHAnsi" w:cstheme="majorHAnsi"/>
                  <w:noProof/>
                </w:rPr>
                <w:t>(Anon., 2018)</w:t>
              </w:r>
              <w:r w:rsidRPr="00BA402D">
                <w:rPr>
                  <w:rStyle w:val="Hyperlink"/>
                  <w:rFonts w:asciiTheme="majorHAnsi" w:hAnsiTheme="majorHAnsi" w:cstheme="majorHAnsi"/>
                  <w:b/>
                  <w:color w:val="auto"/>
                </w:rPr>
                <w:fldChar w:fldCharType="end"/>
              </w:r>
            </w:sdtContent>
          </w:sdt>
        </w:p>
        <w:p w14:paraId="1279A184" w14:textId="4C8BD75E" w:rsidR="00A963DD" w:rsidRPr="00BA402D" w:rsidRDefault="00A963DD" w:rsidP="00A963DD">
          <w:pPr>
            <w:rPr>
              <w:rFonts w:asciiTheme="majorHAnsi" w:hAnsiTheme="majorHAnsi" w:cstheme="majorHAnsi"/>
              <w:b/>
            </w:rPr>
          </w:pPr>
          <w:r w:rsidRPr="00BA402D">
            <w:rPr>
              <w:rFonts w:asciiTheme="majorHAnsi" w:hAnsiTheme="majorHAnsi" w:cstheme="majorHAnsi"/>
              <w:b/>
            </w:rPr>
            <w:t xml:space="preserve">The department store chain blamed </w:t>
          </w:r>
          <w:r w:rsidR="00BA402D" w:rsidRPr="00BA402D">
            <w:rPr>
              <w:rFonts w:asciiTheme="majorHAnsi" w:hAnsiTheme="majorHAnsi" w:cstheme="majorHAnsi"/>
              <w:b/>
            </w:rPr>
            <w:t>“increased</w:t>
          </w:r>
          <w:r w:rsidRPr="00BA402D">
            <w:rPr>
              <w:rFonts w:asciiTheme="majorHAnsi" w:hAnsiTheme="majorHAnsi" w:cstheme="majorHAnsi"/>
              <w:b/>
            </w:rPr>
            <w:t xml:space="preserve"> competitor discounting and weaknesses in key markets. </w:t>
          </w:r>
          <w:r w:rsidRPr="00BA402D">
            <w:rPr>
              <w:rStyle w:val="Hyperlink"/>
              <w:rFonts w:asciiTheme="majorHAnsi" w:hAnsiTheme="majorHAnsi" w:cstheme="majorHAnsi"/>
              <w:b/>
              <w:color w:val="auto"/>
            </w:rPr>
            <w:t xml:space="preserve"> </w:t>
          </w:r>
          <w:sdt>
            <w:sdtPr>
              <w:rPr>
                <w:rStyle w:val="Hyperlink"/>
                <w:rFonts w:asciiTheme="majorHAnsi" w:hAnsiTheme="majorHAnsi" w:cstheme="majorHAnsi"/>
                <w:b/>
                <w:color w:val="auto"/>
              </w:rPr>
              <w:id w:val="110256750"/>
              <w:citation/>
            </w:sdtPr>
            <w:sdtEndPr>
              <w:rPr>
                <w:rStyle w:val="Hyperlink"/>
              </w:rPr>
            </w:sdtEndPr>
            <w:sdtContent>
              <w:r w:rsidRPr="00BA402D">
                <w:rPr>
                  <w:rStyle w:val="Hyperlink"/>
                  <w:rFonts w:asciiTheme="majorHAnsi" w:hAnsiTheme="majorHAnsi" w:cstheme="majorHAnsi"/>
                  <w:b/>
                  <w:color w:val="auto"/>
                </w:rPr>
                <w:fldChar w:fldCharType="begin"/>
              </w:r>
              <w:r w:rsidRPr="00BA402D">
                <w:rPr>
                  <w:rStyle w:val="Hyperlink"/>
                  <w:rFonts w:asciiTheme="majorHAnsi" w:hAnsiTheme="majorHAnsi" w:cstheme="majorHAnsi"/>
                  <w:b/>
                  <w:color w:val="auto"/>
                </w:rPr>
                <w:instrText xml:space="preserve"> CITATION Deb181 \l 2057 </w:instrText>
              </w:r>
              <w:r w:rsidRPr="00BA402D">
                <w:rPr>
                  <w:rStyle w:val="Hyperlink"/>
                  <w:rFonts w:asciiTheme="majorHAnsi" w:hAnsiTheme="majorHAnsi" w:cstheme="majorHAnsi"/>
                  <w:b/>
                  <w:color w:val="auto"/>
                </w:rPr>
                <w:fldChar w:fldCharType="separate"/>
              </w:r>
              <w:r w:rsidR="006152DB" w:rsidRPr="00BA402D">
                <w:rPr>
                  <w:rFonts w:asciiTheme="majorHAnsi" w:hAnsiTheme="majorHAnsi" w:cstheme="majorHAnsi"/>
                  <w:noProof/>
                </w:rPr>
                <w:t>(Anon., 2018)</w:t>
              </w:r>
              <w:r w:rsidRPr="00BA402D">
                <w:rPr>
                  <w:rStyle w:val="Hyperlink"/>
                  <w:rFonts w:asciiTheme="majorHAnsi" w:hAnsiTheme="majorHAnsi" w:cstheme="majorHAnsi"/>
                  <w:b/>
                  <w:color w:val="auto"/>
                </w:rPr>
                <w:fldChar w:fldCharType="end"/>
              </w:r>
            </w:sdtContent>
          </w:sdt>
          <w:r w:rsidRPr="00BA402D">
            <w:rPr>
              <w:rFonts w:asciiTheme="majorHAnsi" w:hAnsiTheme="majorHAnsi" w:cstheme="majorHAnsi"/>
              <w:b/>
            </w:rPr>
            <w:t xml:space="preserve"> </w:t>
          </w:r>
        </w:p>
        <w:p w14:paraId="6D05FC72" w14:textId="7B9E9273" w:rsidR="00E00154" w:rsidRPr="00BA402D" w:rsidRDefault="00E00154" w:rsidP="00E00154">
          <w:pPr>
            <w:rPr>
              <w:rFonts w:asciiTheme="majorHAnsi" w:hAnsiTheme="majorHAnsi" w:cstheme="majorHAnsi"/>
              <w:b/>
            </w:rPr>
          </w:pPr>
          <w:r w:rsidRPr="00BA402D">
            <w:rPr>
              <w:rFonts w:asciiTheme="majorHAnsi" w:hAnsiTheme="majorHAnsi" w:cstheme="majorHAnsi"/>
              <w:b/>
            </w:rPr>
            <w:t xml:space="preserve">Chief executive Sergio </w:t>
          </w:r>
          <w:r w:rsidR="00BA402D" w:rsidRPr="00BA402D">
            <w:rPr>
              <w:rFonts w:asciiTheme="majorHAnsi" w:hAnsiTheme="majorHAnsi" w:cstheme="majorHAnsi"/>
              <w:b/>
            </w:rPr>
            <w:t>butcher</w:t>
          </w:r>
          <w:r w:rsidRPr="00BA402D">
            <w:rPr>
              <w:rFonts w:asciiTheme="majorHAnsi" w:hAnsiTheme="majorHAnsi" w:cstheme="majorHAnsi"/>
              <w:b/>
            </w:rPr>
            <w:t xml:space="preserve"> is blaming the challenging environment, meaning consumers are not spending much time in </w:t>
          </w:r>
          <w:r w:rsidR="00BA402D" w:rsidRPr="00BA402D">
            <w:rPr>
              <w:rFonts w:asciiTheme="majorHAnsi" w:hAnsiTheme="majorHAnsi" w:cstheme="majorHAnsi"/>
              <w:b/>
            </w:rPr>
            <w:t>department</w:t>
          </w:r>
          <w:r w:rsidRPr="00BA402D">
            <w:rPr>
              <w:rFonts w:asciiTheme="majorHAnsi" w:hAnsiTheme="majorHAnsi" w:cstheme="majorHAnsi"/>
              <w:b/>
            </w:rPr>
            <w:t xml:space="preserve"> stores as they are online shopping. Debenhams problems can be traced back to a </w:t>
          </w:r>
          <w:r w:rsidR="00BA402D" w:rsidRPr="00BA402D">
            <w:rPr>
              <w:rFonts w:asciiTheme="majorHAnsi" w:hAnsiTheme="majorHAnsi" w:cstheme="majorHAnsi"/>
              <w:b/>
            </w:rPr>
            <w:t>deal</w:t>
          </w:r>
          <w:r w:rsidRPr="00BA402D">
            <w:rPr>
              <w:rFonts w:asciiTheme="majorHAnsi" w:hAnsiTheme="majorHAnsi" w:cstheme="majorHAnsi"/>
              <w:b/>
            </w:rPr>
            <w:t xml:space="preserve"> to take the company private in 2003. Lack </w:t>
          </w:r>
          <w:r w:rsidR="00BA402D" w:rsidRPr="00BA402D">
            <w:rPr>
              <w:rFonts w:asciiTheme="majorHAnsi" w:hAnsiTheme="majorHAnsi" w:cstheme="majorHAnsi"/>
              <w:b/>
            </w:rPr>
            <w:t>of investments</w:t>
          </w:r>
          <w:r w:rsidRPr="00BA402D">
            <w:rPr>
              <w:rFonts w:asciiTheme="majorHAnsi" w:hAnsiTheme="majorHAnsi" w:cstheme="majorHAnsi"/>
              <w:b/>
            </w:rPr>
            <w:t xml:space="preserve"> and a huge amount of </w:t>
          </w:r>
          <w:r w:rsidRPr="00BA402D">
            <w:rPr>
              <w:rFonts w:asciiTheme="majorHAnsi" w:hAnsiTheme="majorHAnsi" w:cstheme="majorHAnsi"/>
              <w:b/>
            </w:rPr>
            <w:lastRenderedPageBreak/>
            <w:t xml:space="preserve">borrowing allowed the financiers to make off with bumper profits while the business was left with £1.2billion of debt. </w:t>
          </w:r>
          <w:sdt>
            <w:sdtPr>
              <w:rPr>
                <w:rFonts w:asciiTheme="majorHAnsi" w:hAnsiTheme="majorHAnsi" w:cstheme="majorHAnsi"/>
                <w:b/>
              </w:rPr>
              <w:id w:val="1084342347"/>
              <w:citation/>
            </w:sdtPr>
            <w:sdtContent>
              <w:r w:rsidRPr="00BA402D">
                <w:rPr>
                  <w:rFonts w:asciiTheme="majorHAnsi" w:hAnsiTheme="majorHAnsi" w:cstheme="majorHAnsi"/>
                  <w:b/>
                </w:rPr>
                <w:fldChar w:fldCharType="begin"/>
              </w:r>
              <w:r w:rsidRPr="00BA402D">
                <w:rPr>
                  <w:rFonts w:asciiTheme="majorHAnsi" w:hAnsiTheme="majorHAnsi" w:cstheme="majorHAnsi"/>
                  <w:b/>
                </w:rPr>
                <w:instrText xml:space="preserve"> CITATION Ben18 \l 2057 </w:instrText>
              </w:r>
              <w:r w:rsidRPr="00BA402D">
                <w:rPr>
                  <w:rFonts w:asciiTheme="majorHAnsi" w:hAnsiTheme="majorHAnsi" w:cstheme="majorHAnsi"/>
                  <w:b/>
                </w:rPr>
                <w:fldChar w:fldCharType="separate"/>
              </w:r>
              <w:r w:rsidR="006152DB" w:rsidRPr="00BA402D">
                <w:rPr>
                  <w:rFonts w:asciiTheme="majorHAnsi" w:hAnsiTheme="majorHAnsi" w:cstheme="majorHAnsi"/>
                  <w:b/>
                  <w:noProof/>
                </w:rPr>
                <w:t>(Chapman, 2018)</w:t>
              </w:r>
              <w:r w:rsidRPr="00BA402D">
                <w:rPr>
                  <w:rFonts w:asciiTheme="majorHAnsi" w:hAnsiTheme="majorHAnsi" w:cstheme="majorHAnsi"/>
                  <w:b/>
                </w:rPr>
                <w:fldChar w:fldCharType="end"/>
              </w:r>
            </w:sdtContent>
          </w:sdt>
        </w:p>
        <w:p w14:paraId="19B29FE5" w14:textId="2257C9A5" w:rsidR="00E00154" w:rsidRPr="00BA402D" w:rsidRDefault="00E00154" w:rsidP="00E00154">
          <w:pPr>
            <w:rPr>
              <w:rFonts w:asciiTheme="majorHAnsi" w:hAnsiTheme="majorHAnsi" w:cstheme="majorHAnsi"/>
              <w:b/>
            </w:rPr>
          </w:pPr>
          <w:r w:rsidRPr="00BA402D">
            <w:rPr>
              <w:rFonts w:asciiTheme="majorHAnsi" w:hAnsiTheme="majorHAnsi" w:cstheme="majorHAnsi"/>
              <w:b/>
            </w:rPr>
            <w:t xml:space="preserve">In the face of poor wage and the way people shop as in mainly </w:t>
          </w:r>
          <w:r w:rsidR="00BA402D" w:rsidRPr="00BA402D">
            <w:rPr>
              <w:rFonts w:asciiTheme="majorHAnsi" w:hAnsiTheme="majorHAnsi" w:cstheme="majorHAnsi"/>
              <w:b/>
            </w:rPr>
            <w:t>online</w:t>
          </w:r>
          <w:r w:rsidRPr="00BA402D">
            <w:rPr>
              <w:rFonts w:asciiTheme="majorHAnsi" w:hAnsiTheme="majorHAnsi" w:cstheme="majorHAnsi"/>
              <w:b/>
            </w:rPr>
            <w:t xml:space="preserve">, </w:t>
          </w:r>
          <w:r w:rsidR="00BA402D" w:rsidRPr="00BA402D">
            <w:rPr>
              <w:rFonts w:asciiTheme="majorHAnsi" w:hAnsiTheme="majorHAnsi" w:cstheme="majorHAnsi"/>
              <w:b/>
            </w:rPr>
            <w:t>Debenhams</w:t>
          </w:r>
          <w:r w:rsidRPr="00BA402D">
            <w:rPr>
              <w:rFonts w:asciiTheme="majorHAnsi" w:hAnsiTheme="majorHAnsi" w:cstheme="majorHAnsi"/>
              <w:b/>
            </w:rPr>
            <w:t xml:space="preserve"> has not been able to invest and adapt as it needed to. </w:t>
          </w:r>
          <w:r w:rsidR="00BA402D" w:rsidRPr="00BA402D">
            <w:rPr>
              <w:rFonts w:asciiTheme="majorHAnsi" w:hAnsiTheme="majorHAnsi" w:cstheme="majorHAnsi"/>
              <w:b/>
            </w:rPr>
            <w:t>Also,</w:t>
          </w:r>
          <w:r w:rsidRPr="00BA402D">
            <w:rPr>
              <w:rFonts w:asciiTheme="majorHAnsi" w:hAnsiTheme="majorHAnsi" w:cstheme="majorHAnsi"/>
              <w:b/>
            </w:rPr>
            <w:t xml:space="preserve"> the stored had very long expensive leases and they </w:t>
          </w:r>
          <w:r w:rsidR="00BA402D" w:rsidRPr="00BA402D">
            <w:rPr>
              <w:rFonts w:asciiTheme="majorHAnsi" w:hAnsiTheme="majorHAnsi" w:cstheme="majorHAnsi"/>
              <w:b/>
            </w:rPr>
            <w:t>been</w:t>
          </w:r>
          <w:r w:rsidRPr="00BA402D">
            <w:rPr>
              <w:rFonts w:asciiTheme="majorHAnsi" w:hAnsiTheme="majorHAnsi" w:cstheme="majorHAnsi"/>
              <w:b/>
            </w:rPr>
            <w:t xml:space="preserve"> not making enough profit to be able to cover costs of the store. </w:t>
          </w:r>
          <w:sdt>
            <w:sdtPr>
              <w:rPr>
                <w:rFonts w:asciiTheme="majorHAnsi" w:hAnsiTheme="majorHAnsi" w:cstheme="majorHAnsi"/>
                <w:b/>
              </w:rPr>
              <w:id w:val="-774626728"/>
              <w:citation/>
            </w:sdtPr>
            <w:sdtContent>
              <w:r w:rsidRPr="00BA402D">
                <w:rPr>
                  <w:rFonts w:asciiTheme="majorHAnsi" w:hAnsiTheme="majorHAnsi" w:cstheme="majorHAnsi"/>
                  <w:b/>
                </w:rPr>
                <w:fldChar w:fldCharType="begin"/>
              </w:r>
              <w:r w:rsidRPr="00BA402D">
                <w:rPr>
                  <w:rFonts w:asciiTheme="majorHAnsi" w:hAnsiTheme="majorHAnsi" w:cstheme="majorHAnsi"/>
                  <w:b/>
                </w:rPr>
                <w:instrText xml:space="preserve"> CITATION Ben18 \l 2057 </w:instrText>
              </w:r>
              <w:r w:rsidRPr="00BA402D">
                <w:rPr>
                  <w:rFonts w:asciiTheme="majorHAnsi" w:hAnsiTheme="majorHAnsi" w:cstheme="majorHAnsi"/>
                  <w:b/>
                </w:rPr>
                <w:fldChar w:fldCharType="separate"/>
              </w:r>
              <w:r w:rsidR="006152DB" w:rsidRPr="00BA402D">
                <w:rPr>
                  <w:rFonts w:asciiTheme="majorHAnsi" w:hAnsiTheme="majorHAnsi" w:cstheme="majorHAnsi"/>
                  <w:b/>
                  <w:noProof/>
                </w:rPr>
                <w:t>(Chapman, 2018)</w:t>
              </w:r>
              <w:r w:rsidRPr="00BA402D">
                <w:rPr>
                  <w:rFonts w:asciiTheme="majorHAnsi" w:hAnsiTheme="majorHAnsi" w:cstheme="majorHAnsi"/>
                  <w:b/>
                </w:rPr>
                <w:fldChar w:fldCharType="end"/>
              </w:r>
            </w:sdtContent>
          </w:sdt>
          <w:r w:rsidRPr="00BA402D">
            <w:rPr>
              <w:rFonts w:asciiTheme="majorHAnsi" w:hAnsiTheme="majorHAnsi" w:cstheme="majorHAnsi"/>
              <w:b/>
            </w:rPr>
            <w:t xml:space="preserve"> </w:t>
          </w:r>
        </w:p>
        <w:p w14:paraId="55AF2EC0" w14:textId="66C900A4" w:rsidR="00E00154" w:rsidRPr="00BA402D" w:rsidRDefault="00E00154" w:rsidP="00E00154">
          <w:pPr>
            <w:spacing w:after="240" w:line="240" w:lineRule="auto"/>
            <w:rPr>
              <w:rFonts w:asciiTheme="majorHAnsi" w:eastAsia="Times New Roman" w:hAnsiTheme="majorHAnsi" w:cstheme="majorHAnsi"/>
              <w:b/>
              <w:color w:val="212529"/>
              <w:lang w:eastAsia="en-GB"/>
            </w:rPr>
          </w:pPr>
          <w:r w:rsidRPr="00BA402D">
            <w:rPr>
              <w:rFonts w:asciiTheme="majorHAnsi" w:hAnsiTheme="majorHAnsi" w:cstheme="majorHAnsi"/>
              <w:b/>
              <w:color w:val="121212"/>
            </w:rPr>
            <w:t xml:space="preserve">The store used to be known for its brand and since they have added other lines the store started going </w:t>
          </w:r>
          <w:r w:rsidR="00BA402D" w:rsidRPr="00BA402D">
            <w:rPr>
              <w:rFonts w:asciiTheme="majorHAnsi" w:hAnsiTheme="majorHAnsi" w:cstheme="majorHAnsi"/>
              <w:b/>
              <w:color w:val="121212"/>
            </w:rPr>
            <w:t>downhill</w:t>
          </w:r>
          <w:r w:rsidRPr="00BA402D">
            <w:rPr>
              <w:rFonts w:asciiTheme="majorHAnsi" w:hAnsiTheme="majorHAnsi" w:cstheme="majorHAnsi"/>
              <w:b/>
              <w:color w:val="121212"/>
            </w:rPr>
            <w:t xml:space="preserve">, coming from an article “Debenhams' clothing section was generally </w:t>
          </w:r>
          <w:proofErr w:type="gramStart"/>
          <w:r w:rsidRPr="00BA402D">
            <w:rPr>
              <w:rFonts w:asciiTheme="majorHAnsi" w:hAnsiTheme="majorHAnsi" w:cstheme="majorHAnsi"/>
              <w:b/>
              <w:color w:val="121212"/>
            </w:rPr>
            <w:t>good,  but</w:t>
          </w:r>
          <w:proofErr w:type="gramEnd"/>
          <w:r w:rsidRPr="00BA402D">
            <w:rPr>
              <w:rFonts w:asciiTheme="majorHAnsi" w:hAnsiTheme="majorHAnsi" w:cstheme="majorHAnsi"/>
              <w:b/>
              <w:color w:val="121212"/>
            </w:rPr>
            <w:t xml:space="preserve"> was confused by the number of different own brands on offer in certain areas. In men's shirts, for example, several Debenhams-owned brands sat next to each other despite having little discernible difference in quality or price; in comparison John Lewis had a single own-brand offering which was easily recognisable against the famous labels.</w:t>
          </w:r>
          <w:r w:rsidRPr="00BA402D">
            <w:rPr>
              <w:rFonts w:asciiTheme="majorHAnsi" w:eastAsia="Times New Roman" w:hAnsiTheme="majorHAnsi" w:cstheme="majorHAnsi"/>
              <w:b/>
              <w:color w:val="212529"/>
              <w:lang w:eastAsia="en-GB"/>
            </w:rPr>
            <w:t xml:space="preserve"> </w:t>
          </w:r>
          <w:sdt>
            <w:sdtPr>
              <w:rPr>
                <w:rFonts w:asciiTheme="majorHAnsi" w:eastAsia="Times New Roman" w:hAnsiTheme="majorHAnsi" w:cstheme="majorHAnsi"/>
                <w:b/>
                <w:color w:val="212529"/>
                <w:lang w:eastAsia="en-GB"/>
              </w:rPr>
              <w:id w:val="-1665386697"/>
              <w:citation/>
            </w:sdtPr>
            <w:sdtContent>
              <w:r w:rsidRPr="00BA402D">
                <w:rPr>
                  <w:rFonts w:asciiTheme="majorHAnsi" w:eastAsia="Times New Roman" w:hAnsiTheme="majorHAnsi" w:cstheme="majorHAnsi"/>
                  <w:b/>
                  <w:color w:val="212529"/>
                  <w:lang w:eastAsia="en-GB"/>
                </w:rPr>
                <w:fldChar w:fldCharType="begin"/>
              </w:r>
              <w:r w:rsidRPr="00BA402D">
                <w:rPr>
                  <w:rFonts w:asciiTheme="majorHAnsi" w:eastAsia="Times New Roman" w:hAnsiTheme="majorHAnsi" w:cstheme="majorHAnsi"/>
                  <w:b/>
                  <w:color w:val="212529"/>
                  <w:lang w:eastAsia="en-GB"/>
                </w:rPr>
                <w:instrText xml:space="preserve"> CITATION Ada12 \l 2057 </w:instrText>
              </w:r>
              <w:r w:rsidRPr="00BA402D">
                <w:rPr>
                  <w:rFonts w:asciiTheme="majorHAnsi" w:eastAsia="Times New Roman" w:hAnsiTheme="majorHAnsi" w:cstheme="majorHAnsi"/>
                  <w:b/>
                  <w:color w:val="212529"/>
                  <w:lang w:eastAsia="en-GB"/>
                </w:rPr>
                <w:fldChar w:fldCharType="separate"/>
              </w:r>
              <w:r w:rsidR="006152DB" w:rsidRPr="00BA402D">
                <w:rPr>
                  <w:rFonts w:asciiTheme="majorHAnsi" w:eastAsia="Times New Roman" w:hAnsiTheme="majorHAnsi" w:cstheme="majorHAnsi"/>
                  <w:b/>
                  <w:noProof/>
                  <w:color w:val="212529"/>
                  <w:lang w:eastAsia="en-GB"/>
                </w:rPr>
                <w:t>(Williams, 2012)</w:t>
              </w:r>
              <w:r w:rsidRPr="00BA402D">
                <w:rPr>
                  <w:rFonts w:asciiTheme="majorHAnsi" w:eastAsia="Times New Roman" w:hAnsiTheme="majorHAnsi" w:cstheme="majorHAnsi"/>
                  <w:b/>
                  <w:color w:val="212529"/>
                  <w:lang w:eastAsia="en-GB"/>
                </w:rPr>
                <w:fldChar w:fldCharType="end"/>
              </w:r>
            </w:sdtContent>
          </w:sdt>
        </w:p>
        <w:p w14:paraId="376282F3" w14:textId="77777777" w:rsidR="00E00154" w:rsidRPr="00BA402D" w:rsidRDefault="00E00154" w:rsidP="00E00154">
          <w:pPr>
            <w:pStyle w:val="NormalWeb"/>
            <w:spacing w:after="240"/>
            <w:rPr>
              <w:rFonts w:asciiTheme="majorHAnsi" w:hAnsiTheme="majorHAnsi" w:cstheme="majorHAnsi"/>
              <w:b/>
              <w:color w:val="121212"/>
              <w:sz w:val="22"/>
              <w:szCs w:val="22"/>
            </w:rPr>
          </w:pPr>
        </w:p>
        <w:p w14:paraId="4040C837" w14:textId="24992873" w:rsidR="00E00154" w:rsidRPr="00BA402D" w:rsidRDefault="00E00154" w:rsidP="00E00154">
          <w:pPr>
            <w:spacing w:after="240" w:line="240" w:lineRule="auto"/>
            <w:rPr>
              <w:rFonts w:asciiTheme="majorHAnsi" w:eastAsia="Times New Roman" w:hAnsiTheme="majorHAnsi" w:cstheme="majorHAnsi"/>
              <w:b/>
              <w:color w:val="212529"/>
              <w:lang w:eastAsia="en-GB"/>
            </w:rPr>
          </w:pPr>
          <w:r w:rsidRPr="00BA402D">
            <w:rPr>
              <w:rFonts w:asciiTheme="majorHAnsi" w:hAnsiTheme="majorHAnsi" w:cstheme="majorHAnsi"/>
              <w:b/>
              <w:color w:val="121212"/>
            </w:rPr>
            <w:t xml:space="preserve">Overall, both stores were very good, but Debenhams couldn't match the range and expertise on offer in John Lewis.” </w:t>
          </w:r>
          <w:sdt>
            <w:sdtPr>
              <w:rPr>
                <w:rFonts w:asciiTheme="majorHAnsi" w:eastAsia="Times New Roman" w:hAnsiTheme="majorHAnsi" w:cstheme="majorHAnsi"/>
                <w:b/>
                <w:color w:val="212529"/>
                <w:lang w:eastAsia="en-GB"/>
              </w:rPr>
              <w:id w:val="-2038493969"/>
              <w:citation/>
            </w:sdtPr>
            <w:sdtContent>
              <w:r w:rsidRPr="00BA402D">
                <w:rPr>
                  <w:rFonts w:asciiTheme="majorHAnsi" w:eastAsia="Times New Roman" w:hAnsiTheme="majorHAnsi" w:cstheme="majorHAnsi"/>
                  <w:b/>
                  <w:color w:val="212529"/>
                  <w:lang w:eastAsia="en-GB"/>
                </w:rPr>
                <w:fldChar w:fldCharType="begin"/>
              </w:r>
              <w:r w:rsidRPr="00BA402D">
                <w:rPr>
                  <w:rFonts w:asciiTheme="majorHAnsi" w:eastAsia="Times New Roman" w:hAnsiTheme="majorHAnsi" w:cstheme="majorHAnsi"/>
                  <w:b/>
                  <w:color w:val="212529"/>
                  <w:lang w:eastAsia="en-GB"/>
                </w:rPr>
                <w:instrText xml:space="preserve"> CITATION Ada12 \l 2057 </w:instrText>
              </w:r>
              <w:r w:rsidRPr="00BA402D">
                <w:rPr>
                  <w:rFonts w:asciiTheme="majorHAnsi" w:eastAsia="Times New Roman" w:hAnsiTheme="majorHAnsi" w:cstheme="majorHAnsi"/>
                  <w:b/>
                  <w:color w:val="212529"/>
                  <w:lang w:eastAsia="en-GB"/>
                </w:rPr>
                <w:fldChar w:fldCharType="separate"/>
              </w:r>
              <w:r w:rsidR="006152DB" w:rsidRPr="00BA402D">
                <w:rPr>
                  <w:rFonts w:asciiTheme="majorHAnsi" w:eastAsia="Times New Roman" w:hAnsiTheme="majorHAnsi" w:cstheme="majorHAnsi"/>
                  <w:b/>
                  <w:noProof/>
                  <w:color w:val="212529"/>
                  <w:lang w:eastAsia="en-GB"/>
                </w:rPr>
                <w:t>(Williams, 2012)</w:t>
              </w:r>
              <w:r w:rsidRPr="00BA402D">
                <w:rPr>
                  <w:rFonts w:asciiTheme="majorHAnsi" w:eastAsia="Times New Roman" w:hAnsiTheme="majorHAnsi" w:cstheme="majorHAnsi"/>
                  <w:b/>
                  <w:color w:val="212529"/>
                  <w:lang w:eastAsia="en-GB"/>
                </w:rPr>
                <w:fldChar w:fldCharType="end"/>
              </w:r>
            </w:sdtContent>
          </w:sdt>
        </w:p>
        <w:bookmarkEnd w:id="4"/>
        <w:p w14:paraId="2AC667C0" w14:textId="77777777" w:rsidR="00E00154" w:rsidRPr="00BA402D" w:rsidRDefault="00E00154" w:rsidP="00E00154">
          <w:pPr>
            <w:spacing w:after="0" w:line="363" w:lineRule="atLeast"/>
            <w:textAlignment w:val="baseline"/>
            <w:rPr>
              <w:rFonts w:asciiTheme="majorHAnsi" w:hAnsiTheme="majorHAnsi" w:cstheme="majorHAnsi"/>
              <w:b/>
            </w:rPr>
          </w:pPr>
          <w:r w:rsidRPr="00BA402D">
            <w:rPr>
              <w:rFonts w:asciiTheme="majorHAnsi" w:hAnsiTheme="majorHAnsi" w:cstheme="majorHAnsi"/>
              <w:b/>
            </w:rPr>
            <w:t>Debenhams products is not in a unique setting scheme and it isn’t clearly defined which can make Debenhams competitors go ahead of them.  Their financial planning is not done effectively, and the company can use cash more effectively than what it is doing now. Debenhams are not very good at product demand focusing leading to higher rate of missed opportunities compare to its competitors. The company has not been able to tackle the challenges present by the new extracts in the segment and has left small market share in the niche categories. Debenhams plc has to build internal feedback mechanism directly from sales team on grand to counter these challenges.</w:t>
          </w:r>
        </w:p>
        <w:p w14:paraId="188703D9" w14:textId="77777777" w:rsidR="00E00154" w:rsidRPr="00BA402D" w:rsidRDefault="00E00154" w:rsidP="00E00154">
          <w:pPr>
            <w:spacing w:after="0" w:line="363" w:lineRule="atLeast"/>
            <w:textAlignment w:val="baseline"/>
            <w:rPr>
              <w:rFonts w:asciiTheme="majorHAnsi" w:eastAsia="Times New Roman" w:hAnsiTheme="majorHAnsi" w:cstheme="majorHAnsi"/>
              <w:b/>
              <w:lang w:eastAsia="en-GB"/>
            </w:rPr>
          </w:pPr>
          <w:r w:rsidRPr="00BA402D">
            <w:rPr>
              <w:rFonts w:asciiTheme="majorHAnsi" w:hAnsiTheme="majorHAnsi" w:cstheme="majorHAnsi"/>
              <w:b/>
            </w:rPr>
            <w:t xml:space="preserve"> It also provides a great opportunity for Debenhams as well, by building on new revenue stream and diversity into new products. </w:t>
          </w:r>
          <w:r w:rsidRPr="00BA402D">
            <w:rPr>
              <w:rFonts w:asciiTheme="majorHAnsi" w:eastAsia="Times New Roman" w:hAnsiTheme="majorHAnsi" w:cstheme="majorHAnsi"/>
              <w:b/>
              <w:lang w:eastAsia="en-GB"/>
            </w:rPr>
            <w:t xml:space="preserve">Opening up of new markets because of government agreement – the adoption of new technology standard and government free trade agreement has provided Debenhams Plc an opportunity to enter a new emerging market. </w:t>
          </w:r>
        </w:p>
        <w:p w14:paraId="0EAB602C" w14:textId="77777777" w:rsidR="00E00154" w:rsidRPr="00BA402D" w:rsidRDefault="00E00154" w:rsidP="00E00154">
          <w:pPr>
            <w:spacing w:after="0" w:line="363" w:lineRule="atLeast"/>
            <w:textAlignment w:val="baseline"/>
            <w:rPr>
              <w:rFonts w:asciiTheme="majorHAnsi" w:eastAsia="Times New Roman" w:hAnsiTheme="majorHAnsi" w:cstheme="majorHAnsi"/>
              <w:b/>
              <w:lang w:eastAsia="en-GB"/>
            </w:rPr>
          </w:pPr>
          <w:r w:rsidRPr="00BA402D">
            <w:rPr>
              <w:rFonts w:asciiTheme="majorHAnsi" w:eastAsia="Times New Roman" w:hAnsiTheme="majorHAnsi" w:cstheme="majorHAnsi"/>
              <w:b/>
              <w:lang w:eastAsia="en-GB"/>
            </w:rPr>
            <w:t xml:space="preserve">The new technology provides an opportunity to Debenhams Plc to practices differentiated pricing strategy in the new market. It will enable the firm to maintain its loyal customers with great service and lure new customers through other value-oriented propositions. There are also threats in the market for Debenhams which are </w:t>
          </w:r>
          <w:r w:rsidRPr="00BA402D">
            <w:rPr>
              <w:rFonts w:asciiTheme="majorHAnsi" w:hAnsiTheme="majorHAnsi" w:cstheme="majorHAnsi"/>
              <w:b/>
            </w:rPr>
            <w:t>Growing strengths of local distributors also presents a threat in some markets as the competition is paying higher margins to the local distributors.</w:t>
          </w:r>
          <w:r w:rsidRPr="00BA402D">
            <w:rPr>
              <w:rFonts w:asciiTheme="majorHAnsi" w:eastAsia="Times New Roman" w:hAnsiTheme="majorHAnsi" w:cstheme="majorHAnsi"/>
              <w:b/>
              <w:color w:val="7F888F"/>
              <w:lang w:eastAsia="en-GB"/>
            </w:rPr>
            <w:t xml:space="preserve"> </w:t>
          </w:r>
          <w:r w:rsidRPr="00BA402D">
            <w:rPr>
              <w:rFonts w:asciiTheme="majorHAnsi" w:eastAsia="Times New Roman" w:hAnsiTheme="majorHAnsi" w:cstheme="majorHAnsi"/>
              <w:b/>
              <w:lang w:eastAsia="en-GB"/>
            </w:rPr>
            <w:t xml:space="preserve">Shortage of skilled workforce in certain global market represents a threat to steady growth of profits for Debenhams Plc   in those markets. </w:t>
          </w:r>
        </w:p>
        <w:p w14:paraId="34B5367E" w14:textId="20E6042F" w:rsidR="00E00154" w:rsidRPr="00BA402D" w:rsidRDefault="00E00154" w:rsidP="00E00154">
          <w:pPr>
            <w:rPr>
              <w:rFonts w:asciiTheme="majorHAnsi" w:hAnsiTheme="majorHAnsi" w:cstheme="majorHAnsi"/>
              <w:b/>
              <w:color w:val="0A0A0A"/>
            </w:rPr>
          </w:pPr>
          <w:r w:rsidRPr="00BA402D">
            <w:rPr>
              <w:rFonts w:asciiTheme="majorHAnsi" w:eastAsia="Times New Roman" w:hAnsiTheme="majorHAnsi" w:cstheme="majorHAnsi"/>
              <w:b/>
              <w:lang w:eastAsia="en-GB"/>
            </w:rPr>
            <w:t xml:space="preserve">Changing consumer buying behaviour from online channel could be a threat to the existing physical infrastructure driven supply chain model. </w:t>
          </w:r>
          <w:sdt>
            <w:sdtPr>
              <w:rPr>
                <w:rFonts w:asciiTheme="majorHAnsi" w:hAnsiTheme="majorHAnsi" w:cstheme="majorHAnsi"/>
                <w:b/>
                <w:color w:val="0A0A0A"/>
              </w:rPr>
              <w:id w:val="-893033901"/>
              <w:citation/>
            </w:sdtPr>
            <w:sdtContent>
              <w:r w:rsidRPr="00BA402D">
                <w:rPr>
                  <w:rFonts w:asciiTheme="majorHAnsi" w:hAnsiTheme="majorHAnsi" w:cstheme="majorHAnsi"/>
                  <w:b/>
                  <w:color w:val="0A0A0A"/>
                </w:rPr>
                <w:fldChar w:fldCharType="begin"/>
              </w:r>
              <w:r w:rsidRPr="00BA402D">
                <w:rPr>
                  <w:rFonts w:asciiTheme="majorHAnsi" w:hAnsiTheme="majorHAnsi" w:cstheme="majorHAnsi"/>
                  <w:b/>
                  <w:color w:val="0A0A0A"/>
                </w:rPr>
                <w:instrText xml:space="preserve"> CITATION MEP18 \l 2057 </w:instrText>
              </w:r>
              <w:r w:rsidRPr="00BA402D">
                <w:rPr>
                  <w:rFonts w:asciiTheme="majorHAnsi" w:hAnsiTheme="majorHAnsi" w:cstheme="majorHAnsi"/>
                  <w:b/>
                  <w:color w:val="0A0A0A"/>
                </w:rPr>
                <w:fldChar w:fldCharType="separate"/>
              </w:r>
              <w:r w:rsidR="006152DB" w:rsidRPr="00BA402D">
                <w:rPr>
                  <w:rFonts w:asciiTheme="majorHAnsi" w:hAnsiTheme="majorHAnsi" w:cstheme="majorHAnsi"/>
                  <w:b/>
                  <w:noProof/>
                  <w:color w:val="0A0A0A"/>
                </w:rPr>
                <w:t>(M.E. PORTER, n.d.)</w:t>
              </w:r>
              <w:r w:rsidRPr="00BA402D">
                <w:rPr>
                  <w:rFonts w:asciiTheme="majorHAnsi" w:hAnsiTheme="majorHAnsi" w:cstheme="majorHAnsi"/>
                  <w:b/>
                  <w:color w:val="0A0A0A"/>
                </w:rPr>
                <w:fldChar w:fldCharType="end"/>
              </w:r>
            </w:sdtContent>
          </w:sdt>
        </w:p>
        <w:p w14:paraId="5F951E45" w14:textId="77777777" w:rsidR="00E00154" w:rsidRDefault="00E00154" w:rsidP="00E00154">
          <w:pPr>
            <w:spacing w:after="0" w:line="363" w:lineRule="atLeast"/>
            <w:textAlignment w:val="baseline"/>
            <w:rPr>
              <w:rFonts w:ascii="&amp;quot" w:eastAsia="Times New Roman" w:hAnsi="&amp;quot" w:cs="Times New Roman"/>
              <w:lang w:eastAsia="en-GB"/>
            </w:rPr>
          </w:pPr>
        </w:p>
        <w:p w14:paraId="76B7364C" w14:textId="77777777" w:rsidR="00E00154" w:rsidRDefault="00E00154" w:rsidP="00E00154">
          <w:pPr>
            <w:spacing w:after="0" w:line="363" w:lineRule="atLeast"/>
            <w:textAlignment w:val="baseline"/>
            <w:rPr>
              <w:rFonts w:ascii="&amp;quot" w:eastAsia="Times New Roman" w:hAnsi="&amp;quot" w:cs="Times New Roman"/>
              <w:lang w:eastAsia="en-GB"/>
            </w:rPr>
          </w:pPr>
        </w:p>
        <w:p w14:paraId="0FF8A86E" w14:textId="7AE038E6" w:rsidR="00EF3A6F" w:rsidRDefault="00EF3A6F" w:rsidP="00EF3A6F">
          <w:pPr>
            <w:pStyle w:val="Heading1"/>
          </w:pPr>
        </w:p>
        <w:p w14:paraId="342B5753" w14:textId="77777777" w:rsidR="00E00154" w:rsidRPr="006152DB" w:rsidRDefault="00E00154" w:rsidP="00E00154">
          <w:pPr>
            <w:rPr>
              <w:b/>
              <w:u w:val="single"/>
            </w:rPr>
          </w:pPr>
          <w:r w:rsidRPr="006152DB">
            <w:rPr>
              <w:b/>
              <w:u w:val="single"/>
            </w:rPr>
            <w:t>Task 3 using the research information, undertake an analysis of the causes of the problems at Debenhams by using swot, pestle and stakeholder analysis</w:t>
          </w:r>
        </w:p>
        <w:p w14:paraId="7DC1ECC8" w14:textId="77777777" w:rsidR="00E00154" w:rsidRDefault="00E00154" w:rsidP="00E00154">
          <w:r>
            <w:t>Swot analysis</w:t>
          </w:r>
        </w:p>
        <w:tbl>
          <w:tblPr>
            <w:tblStyle w:val="TableGrid"/>
            <w:tblW w:w="0" w:type="auto"/>
            <w:tblLook w:val="04A0" w:firstRow="1" w:lastRow="0" w:firstColumn="1" w:lastColumn="0" w:noHBand="0" w:noVBand="1"/>
          </w:tblPr>
          <w:tblGrid>
            <w:gridCol w:w="4508"/>
            <w:gridCol w:w="4508"/>
          </w:tblGrid>
          <w:tr w:rsidR="00E00154" w14:paraId="423D7964" w14:textId="77777777" w:rsidTr="00E00154">
            <w:tc>
              <w:tcPr>
                <w:tcW w:w="4508" w:type="dxa"/>
                <w:tcBorders>
                  <w:top w:val="single" w:sz="4" w:space="0" w:color="auto"/>
                  <w:left w:val="single" w:sz="4" w:space="0" w:color="auto"/>
                  <w:bottom w:val="single" w:sz="4" w:space="0" w:color="auto"/>
                  <w:right w:val="single" w:sz="4" w:space="0" w:color="auto"/>
                </w:tcBorders>
                <w:hideMark/>
              </w:tcPr>
              <w:p w14:paraId="13A5A880" w14:textId="77777777" w:rsidR="00E00154" w:rsidRDefault="00E00154">
                <w:r>
                  <w:t>Strengths</w:t>
                </w:r>
              </w:p>
            </w:tc>
            <w:tc>
              <w:tcPr>
                <w:tcW w:w="4508" w:type="dxa"/>
                <w:tcBorders>
                  <w:top w:val="single" w:sz="4" w:space="0" w:color="auto"/>
                  <w:left w:val="single" w:sz="4" w:space="0" w:color="auto"/>
                  <w:bottom w:val="single" w:sz="4" w:space="0" w:color="auto"/>
                  <w:right w:val="single" w:sz="4" w:space="0" w:color="auto"/>
                </w:tcBorders>
                <w:hideMark/>
              </w:tcPr>
              <w:p w14:paraId="553DE315" w14:textId="7C1E5A3E" w:rsidR="00E00154" w:rsidRDefault="00A76D5C">
                <w:r>
                  <w:t>W</w:t>
                </w:r>
                <w:r w:rsidR="00E00154">
                  <w:t>eaknesses</w:t>
                </w:r>
              </w:p>
            </w:tc>
          </w:tr>
          <w:tr w:rsidR="00E00154" w14:paraId="31E2743C" w14:textId="77777777" w:rsidTr="00E00154">
            <w:tc>
              <w:tcPr>
                <w:tcW w:w="4508" w:type="dxa"/>
                <w:tcBorders>
                  <w:top w:val="single" w:sz="4" w:space="0" w:color="auto"/>
                  <w:left w:val="single" w:sz="4" w:space="0" w:color="auto"/>
                  <w:bottom w:val="single" w:sz="4" w:space="0" w:color="auto"/>
                  <w:right w:val="single" w:sz="4" w:space="0" w:color="auto"/>
                </w:tcBorders>
                <w:hideMark/>
              </w:tcPr>
              <w:p w14:paraId="4B66C639" w14:textId="0CDFD664" w:rsidR="00E00154" w:rsidRDefault="00E00154" w:rsidP="00E00154">
                <w:pPr>
                  <w:pStyle w:val="ListParagraph"/>
                  <w:numPr>
                    <w:ilvl w:val="0"/>
                    <w:numId w:val="27"/>
                  </w:numPr>
                </w:pPr>
                <w:r>
                  <w:t>Debenhams has a high</w:t>
                </w:r>
                <w:r w:rsidR="00A76D5C">
                  <w:t xml:space="preserve"> range of</w:t>
                </w:r>
                <w:r>
                  <w:t xml:space="preserve"> brand</w:t>
                </w:r>
                <w:r w:rsidR="00A76D5C">
                  <w:t>ing</w:t>
                </w:r>
                <w:r>
                  <w:t xml:space="preserve"> range in fashion</w:t>
                </w:r>
                <w:r w:rsidR="00D6397C">
                  <w:t>, lighting and perfumes etc</w:t>
                </w:r>
                <w:r>
                  <w:t xml:space="preserve">. </w:t>
                </w:r>
              </w:p>
              <w:p w14:paraId="40CF4AD4" w14:textId="77777777" w:rsidR="00E00154" w:rsidRDefault="00E00154" w:rsidP="00E00154">
                <w:pPr>
                  <w:pStyle w:val="ListParagraph"/>
                  <w:numPr>
                    <w:ilvl w:val="0"/>
                    <w:numId w:val="27"/>
                  </w:numPr>
                </w:pPr>
                <w:r>
                  <w:t>The company has stores in the uk, Ireland and Denmark</w:t>
                </w:r>
              </w:p>
              <w:p w14:paraId="6B7683D9" w14:textId="77777777" w:rsidR="00E00154" w:rsidRDefault="00E00154" w:rsidP="00E00154">
                <w:pPr>
                  <w:pStyle w:val="ListParagraph"/>
                  <w:numPr>
                    <w:ilvl w:val="0"/>
                    <w:numId w:val="27"/>
                  </w:numPr>
                </w:pPr>
                <w:r>
                  <w:t>Strong multiband and excellent customer service</w:t>
                </w:r>
              </w:p>
              <w:p w14:paraId="3CAD1E0F" w14:textId="77777777" w:rsidR="00E00154" w:rsidRDefault="00E00154" w:rsidP="00E00154">
                <w:pPr>
                  <w:pStyle w:val="ListParagraph"/>
                  <w:numPr>
                    <w:ilvl w:val="0"/>
                    <w:numId w:val="27"/>
                  </w:numPr>
                </w:pPr>
                <w:r>
                  <w:t>A range of products form clothing to beauty, accessories, home furniture, eclectics and gifts</w:t>
                </w:r>
              </w:p>
            </w:tc>
            <w:tc>
              <w:tcPr>
                <w:tcW w:w="4508" w:type="dxa"/>
                <w:tcBorders>
                  <w:top w:val="single" w:sz="4" w:space="0" w:color="auto"/>
                  <w:left w:val="single" w:sz="4" w:space="0" w:color="auto"/>
                  <w:bottom w:val="single" w:sz="4" w:space="0" w:color="auto"/>
                  <w:right w:val="single" w:sz="4" w:space="0" w:color="auto"/>
                </w:tcBorders>
              </w:tcPr>
              <w:p w14:paraId="5866F399" w14:textId="77777777" w:rsidR="00E00154" w:rsidRDefault="00E00154" w:rsidP="00E00154">
                <w:pPr>
                  <w:pStyle w:val="ListParagraph"/>
                  <w:numPr>
                    <w:ilvl w:val="0"/>
                    <w:numId w:val="27"/>
                  </w:numPr>
                </w:pPr>
                <w:r>
                  <w:t>Similar retail stocks in the market</w:t>
                </w:r>
              </w:p>
              <w:p w14:paraId="009C1FBC" w14:textId="77777777" w:rsidR="00E00154" w:rsidRDefault="00E00154" w:rsidP="00E00154">
                <w:pPr>
                  <w:pStyle w:val="ListParagraph"/>
                  <w:numPr>
                    <w:ilvl w:val="0"/>
                    <w:numId w:val="27"/>
                  </w:numPr>
                </w:pPr>
                <w:r>
                  <w:t>Debenhams limited customer segments in clothing only aiming towards certain age</w:t>
                </w:r>
              </w:p>
              <w:p w14:paraId="007A1909" w14:textId="77777777" w:rsidR="00E00154" w:rsidRDefault="00E00154" w:rsidP="00E00154">
                <w:pPr>
                  <w:pStyle w:val="ListParagraph"/>
                  <w:numPr>
                    <w:ilvl w:val="0"/>
                    <w:numId w:val="27"/>
                  </w:numPr>
                </w:pPr>
                <w:r>
                  <w:t>Location/ high rent</w:t>
                </w:r>
              </w:p>
              <w:p w14:paraId="671F286A" w14:textId="77777777" w:rsidR="00E00154" w:rsidRDefault="00E00154" w:rsidP="00E00154">
                <w:pPr>
                  <w:pStyle w:val="ListParagraph"/>
                  <w:numPr>
                    <w:ilvl w:val="0"/>
                    <w:numId w:val="27"/>
                  </w:numPr>
                </w:pPr>
                <w:r>
                  <w:t>Financial planning is not done effectively</w:t>
                </w:r>
              </w:p>
              <w:p w14:paraId="315E4E0D" w14:textId="77777777" w:rsidR="00E00154" w:rsidRDefault="00E00154" w:rsidP="00E00154">
                <w:pPr>
                  <w:pStyle w:val="ListParagraph"/>
                  <w:numPr>
                    <w:ilvl w:val="0"/>
                    <w:numId w:val="27"/>
                  </w:numPr>
                </w:pPr>
                <w:r>
                  <w:t>Mixing brands</w:t>
                </w:r>
              </w:p>
              <w:p w14:paraId="09E5044B" w14:textId="77777777" w:rsidR="00E00154" w:rsidRDefault="00E00154">
                <w:pPr>
                  <w:pStyle w:val="ListParagraph"/>
                </w:pPr>
              </w:p>
            </w:tc>
          </w:tr>
          <w:tr w:rsidR="00E00154" w14:paraId="09799531" w14:textId="77777777" w:rsidTr="00E00154">
            <w:tc>
              <w:tcPr>
                <w:tcW w:w="4508" w:type="dxa"/>
                <w:tcBorders>
                  <w:top w:val="single" w:sz="4" w:space="0" w:color="auto"/>
                  <w:left w:val="single" w:sz="4" w:space="0" w:color="auto"/>
                  <w:bottom w:val="single" w:sz="4" w:space="0" w:color="auto"/>
                  <w:right w:val="single" w:sz="4" w:space="0" w:color="auto"/>
                </w:tcBorders>
                <w:hideMark/>
              </w:tcPr>
              <w:p w14:paraId="5791E41B" w14:textId="77777777" w:rsidR="00E00154" w:rsidRDefault="00E00154">
                <w:r>
                  <w:t>opportunities</w:t>
                </w:r>
              </w:p>
            </w:tc>
            <w:tc>
              <w:tcPr>
                <w:tcW w:w="4508" w:type="dxa"/>
                <w:tcBorders>
                  <w:top w:val="single" w:sz="4" w:space="0" w:color="auto"/>
                  <w:left w:val="single" w:sz="4" w:space="0" w:color="auto"/>
                  <w:bottom w:val="single" w:sz="4" w:space="0" w:color="auto"/>
                  <w:right w:val="single" w:sz="4" w:space="0" w:color="auto"/>
                </w:tcBorders>
                <w:hideMark/>
              </w:tcPr>
              <w:p w14:paraId="12E8D680" w14:textId="42566AF9" w:rsidR="00E00154" w:rsidRDefault="00A76D5C">
                <w:r>
                  <w:t>T</w:t>
                </w:r>
                <w:r w:rsidR="00E00154">
                  <w:t>hreats</w:t>
                </w:r>
              </w:p>
            </w:tc>
          </w:tr>
          <w:tr w:rsidR="00E00154" w14:paraId="53F7E7BB" w14:textId="77777777" w:rsidTr="00E00154">
            <w:tc>
              <w:tcPr>
                <w:tcW w:w="4508" w:type="dxa"/>
                <w:tcBorders>
                  <w:top w:val="single" w:sz="4" w:space="0" w:color="auto"/>
                  <w:left w:val="single" w:sz="4" w:space="0" w:color="auto"/>
                  <w:bottom w:val="single" w:sz="4" w:space="0" w:color="auto"/>
                  <w:right w:val="single" w:sz="4" w:space="0" w:color="auto"/>
                </w:tcBorders>
                <w:hideMark/>
              </w:tcPr>
              <w:p w14:paraId="185D1E1E" w14:textId="77777777" w:rsidR="00E00154" w:rsidRDefault="00E00154" w:rsidP="00E00154">
                <w:pPr>
                  <w:pStyle w:val="ListParagraph"/>
                  <w:numPr>
                    <w:ilvl w:val="0"/>
                    <w:numId w:val="28"/>
                  </w:numPr>
                </w:pPr>
                <w:r>
                  <w:t>Opening up a new emerging market</w:t>
                </w:r>
              </w:p>
              <w:p w14:paraId="475929E8" w14:textId="77777777" w:rsidR="00E00154" w:rsidRDefault="00E00154" w:rsidP="00E00154">
                <w:pPr>
                  <w:pStyle w:val="ListParagraph"/>
                  <w:numPr>
                    <w:ilvl w:val="0"/>
                    <w:numId w:val="28"/>
                  </w:numPr>
                </w:pPr>
                <w:r>
                  <w:t xml:space="preserve">New technology </w:t>
                </w:r>
              </w:p>
              <w:p w14:paraId="42A98E49" w14:textId="77777777" w:rsidR="00E00154" w:rsidRDefault="00E00154" w:rsidP="00E00154">
                <w:pPr>
                  <w:pStyle w:val="ListParagraph"/>
                  <w:numPr>
                    <w:ilvl w:val="0"/>
                    <w:numId w:val="28"/>
                  </w:numPr>
                </w:pPr>
                <w:r>
                  <w:t xml:space="preserve">Sticking to only Debenhams brands </w:t>
                </w:r>
              </w:p>
              <w:p w14:paraId="7DC45AA9" w14:textId="77777777" w:rsidR="00E00154" w:rsidRDefault="00E00154" w:rsidP="00E00154">
                <w:pPr>
                  <w:pStyle w:val="ListParagraph"/>
                  <w:numPr>
                    <w:ilvl w:val="0"/>
                    <w:numId w:val="28"/>
                  </w:numPr>
                </w:pPr>
                <w:r>
                  <w:t>Extending age range clothing</w:t>
                </w:r>
              </w:p>
              <w:p w14:paraId="183EBA82" w14:textId="77777777" w:rsidR="00E00154" w:rsidRDefault="00E00154" w:rsidP="00E00154">
                <w:pPr>
                  <w:pStyle w:val="ListParagraph"/>
                  <w:numPr>
                    <w:ilvl w:val="0"/>
                    <w:numId w:val="28"/>
                  </w:numPr>
                </w:pPr>
                <w:r>
                  <w:t>Introducing new scheme and new products</w:t>
                </w:r>
              </w:p>
              <w:p w14:paraId="70D704EB" w14:textId="1D7157A3" w:rsidR="00D6397C" w:rsidRDefault="00D6397C" w:rsidP="00E00154">
                <w:pPr>
                  <w:pStyle w:val="ListParagraph"/>
                  <w:numPr>
                    <w:ilvl w:val="0"/>
                    <w:numId w:val="28"/>
                  </w:numPr>
                </w:pPr>
                <w:r>
                  <w:t>Emerge into the electrical sector e.g. microwaves and hoovers etc</w:t>
                </w:r>
              </w:p>
            </w:tc>
            <w:tc>
              <w:tcPr>
                <w:tcW w:w="4508" w:type="dxa"/>
                <w:tcBorders>
                  <w:top w:val="single" w:sz="4" w:space="0" w:color="auto"/>
                  <w:left w:val="single" w:sz="4" w:space="0" w:color="auto"/>
                  <w:bottom w:val="single" w:sz="4" w:space="0" w:color="auto"/>
                  <w:right w:val="single" w:sz="4" w:space="0" w:color="auto"/>
                </w:tcBorders>
                <w:hideMark/>
              </w:tcPr>
              <w:p w14:paraId="03E4B192" w14:textId="77777777" w:rsidR="00E00154" w:rsidRDefault="00E00154" w:rsidP="00E00154">
                <w:pPr>
                  <w:pStyle w:val="ListParagraph"/>
                  <w:numPr>
                    <w:ilvl w:val="0"/>
                    <w:numId w:val="28"/>
                  </w:numPr>
                </w:pPr>
                <w:r>
                  <w:t xml:space="preserve">Not many age options in clothing </w:t>
                </w:r>
              </w:p>
              <w:p w14:paraId="777CEDCD" w14:textId="77777777" w:rsidR="00E00154" w:rsidRDefault="00E00154" w:rsidP="00E00154">
                <w:pPr>
                  <w:pStyle w:val="ListParagraph"/>
                  <w:numPr>
                    <w:ilvl w:val="0"/>
                    <w:numId w:val="28"/>
                  </w:numPr>
                </w:pPr>
                <w:r>
                  <w:t>Similar products been sold in competitors’ market</w:t>
                </w:r>
              </w:p>
              <w:p w14:paraId="0EBBC16B" w14:textId="77777777" w:rsidR="00E00154" w:rsidRDefault="00E00154" w:rsidP="00E00154">
                <w:pPr>
                  <w:pStyle w:val="ListParagraph"/>
                  <w:numPr>
                    <w:ilvl w:val="0"/>
                    <w:numId w:val="28"/>
                  </w:numPr>
                </w:pPr>
                <w:r>
                  <w:t>Increasing costs may lead to shutting of many stores</w:t>
                </w:r>
              </w:p>
            </w:tc>
          </w:tr>
        </w:tbl>
        <w:p w14:paraId="6881E42C" w14:textId="4A09B70F" w:rsidR="00E00154" w:rsidRDefault="009F3E3F" w:rsidP="00E00154">
          <w:sdt>
            <w:sdtPr>
              <w:rPr>
                <w:rFonts w:asciiTheme="majorHAnsi" w:hAnsiTheme="majorHAnsi" w:cstheme="majorHAnsi"/>
                <w:b/>
                <w:color w:val="0A0A0A"/>
              </w:rPr>
              <w:id w:val="688105767"/>
              <w:citation/>
            </w:sdtPr>
            <w:sdtContent>
              <w:r w:rsidRPr="00BA402D">
                <w:rPr>
                  <w:rFonts w:asciiTheme="majorHAnsi" w:hAnsiTheme="majorHAnsi" w:cstheme="majorHAnsi"/>
                  <w:b/>
                  <w:color w:val="0A0A0A"/>
                </w:rPr>
                <w:fldChar w:fldCharType="begin"/>
              </w:r>
              <w:r w:rsidRPr="00BA402D">
                <w:rPr>
                  <w:rFonts w:asciiTheme="majorHAnsi" w:hAnsiTheme="majorHAnsi" w:cstheme="majorHAnsi"/>
                  <w:b/>
                  <w:color w:val="0A0A0A"/>
                </w:rPr>
                <w:instrText xml:space="preserve"> CITATION MEP18 \l 2057 </w:instrText>
              </w:r>
              <w:r w:rsidRPr="00BA402D">
                <w:rPr>
                  <w:rFonts w:asciiTheme="majorHAnsi" w:hAnsiTheme="majorHAnsi" w:cstheme="majorHAnsi"/>
                  <w:b/>
                  <w:color w:val="0A0A0A"/>
                </w:rPr>
                <w:fldChar w:fldCharType="separate"/>
              </w:r>
              <w:r w:rsidRPr="00BA402D">
                <w:rPr>
                  <w:rFonts w:asciiTheme="majorHAnsi" w:hAnsiTheme="majorHAnsi" w:cstheme="majorHAnsi"/>
                  <w:b/>
                  <w:noProof/>
                  <w:color w:val="0A0A0A"/>
                </w:rPr>
                <w:t>(M.E. PORTER, n.d.)</w:t>
              </w:r>
              <w:r w:rsidRPr="00BA402D">
                <w:rPr>
                  <w:rFonts w:asciiTheme="majorHAnsi" w:hAnsiTheme="majorHAnsi" w:cstheme="majorHAnsi"/>
                  <w:b/>
                  <w:color w:val="0A0A0A"/>
                </w:rPr>
                <w:fldChar w:fldCharType="end"/>
              </w:r>
            </w:sdtContent>
          </w:sdt>
        </w:p>
        <w:p w14:paraId="5A1B53C2" w14:textId="77777777" w:rsidR="00E00154" w:rsidRDefault="00E00154" w:rsidP="00E00154"/>
        <w:p w14:paraId="65692945" w14:textId="77777777" w:rsidR="00E00154" w:rsidRDefault="00E00154" w:rsidP="00E00154"/>
        <w:p w14:paraId="0E611635" w14:textId="77777777" w:rsidR="00E00154" w:rsidRDefault="00E00154" w:rsidP="00E00154"/>
        <w:p w14:paraId="3D9DB670" w14:textId="77777777" w:rsidR="00E00154" w:rsidRDefault="00E00154" w:rsidP="00E00154"/>
        <w:tbl>
          <w:tblPr>
            <w:tblStyle w:val="TableGrid"/>
            <w:tblpPr w:leftFromText="180" w:rightFromText="180" w:horzAnchor="margin" w:tblpY="772"/>
            <w:tblW w:w="0" w:type="auto"/>
            <w:tblLook w:val="04A0" w:firstRow="1" w:lastRow="0" w:firstColumn="1" w:lastColumn="0" w:noHBand="0" w:noVBand="1"/>
          </w:tblPr>
          <w:tblGrid>
            <w:gridCol w:w="4508"/>
            <w:gridCol w:w="4508"/>
          </w:tblGrid>
          <w:tr w:rsidR="00E00154" w14:paraId="78EAE694" w14:textId="77777777" w:rsidTr="00E00154">
            <w:tc>
              <w:tcPr>
                <w:tcW w:w="4508" w:type="dxa"/>
                <w:tcBorders>
                  <w:top w:val="single" w:sz="4" w:space="0" w:color="auto"/>
                  <w:left w:val="single" w:sz="4" w:space="0" w:color="auto"/>
                  <w:bottom w:val="single" w:sz="4" w:space="0" w:color="auto"/>
                  <w:right w:val="single" w:sz="4" w:space="0" w:color="auto"/>
                </w:tcBorders>
                <w:hideMark/>
              </w:tcPr>
              <w:p w14:paraId="666CAF97" w14:textId="77777777" w:rsidR="00E00154" w:rsidRDefault="00E00154">
                <w:r>
                  <w:lastRenderedPageBreak/>
                  <w:t xml:space="preserve">Political </w:t>
                </w:r>
              </w:p>
            </w:tc>
            <w:tc>
              <w:tcPr>
                <w:tcW w:w="4508" w:type="dxa"/>
                <w:tcBorders>
                  <w:top w:val="single" w:sz="4" w:space="0" w:color="auto"/>
                  <w:left w:val="single" w:sz="4" w:space="0" w:color="auto"/>
                  <w:bottom w:val="single" w:sz="4" w:space="0" w:color="auto"/>
                  <w:right w:val="single" w:sz="4" w:space="0" w:color="auto"/>
                </w:tcBorders>
                <w:hideMark/>
              </w:tcPr>
              <w:p w14:paraId="729929F1" w14:textId="77777777" w:rsidR="00E00154" w:rsidRDefault="00E00154">
                <w:r>
                  <w:t>social</w:t>
                </w:r>
              </w:p>
            </w:tc>
          </w:tr>
          <w:tr w:rsidR="00E00154" w14:paraId="79AF8C73" w14:textId="77777777" w:rsidTr="00E00154">
            <w:tc>
              <w:tcPr>
                <w:tcW w:w="4508" w:type="dxa"/>
                <w:tcBorders>
                  <w:top w:val="single" w:sz="4" w:space="0" w:color="auto"/>
                  <w:left w:val="single" w:sz="4" w:space="0" w:color="auto"/>
                  <w:bottom w:val="single" w:sz="4" w:space="0" w:color="auto"/>
                  <w:right w:val="single" w:sz="4" w:space="0" w:color="auto"/>
                </w:tcBorders>
              </w:tcPr>
              <w:p w14:paraId="669CA87C" w14:textId="77777777" w:rsidR="00E00154" w:rsidRDefault="00E00154" w:rsidP="00E00154">
                <w:pPr>
                  <w:pStyle w:val="ListParagraph"/>
                  <w:numPr>
                    <w:ilvl w:val="0"/>
                    <w:numId w:val="29"/>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Pricing regulations – Are there any pricing regulatory mechanism for Consumer Services</w:t>
                </w:r>
              </w:p>
              <w:p w14:paraId="22F88C78" w14:textId="77777777" w:rsidR="00E00154" w:rsidRDefault="00E00154" w:rsidP="00E00154">
                <w:pPr>
                  <w:pStyle w:val="ListParagraph"/>
                  <w:numPr>
                    <w:ilvl w:val="0"/>
                    <w:numId w:val="29"/>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Taxation - tax rates and incentives</w:t>
                </w:r>
              </w:p>
              <w:p w14:paraId="34318EE4" w14:textId="77777777" w:rsidR="00E00154" w:rsidRDefault="00E00154" w:rsidP="00E00154">
                <w:pPr>
                  <w:pStyle w:val="ListParagraph"/>
                  <w:numPr>
                    <w:ilvl w:val="0"/>
                    <w:numId w:val="29"/>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Wage legislation - minimum wage and overtime</w:t>
                </w:r>
              </w:p>
              <w:p w14:paraId="6C439C9D" w14:textId="77777777" w:rsidR="00E00154" w:rsidRDefault="00E00154" w:rsidP="00E00154">
                <w:pPr>
                  <w:pStyle w:val="ListParagraph"/>
                  <w:numPr>
                    <w:ilvl w:val="0"/>
                    <w:numId w:val="29"/>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Work week regulations in Retail</w:t>
                </w:r>
              </w:p>
              <w:p w14:paraId="78DC206D" w14:textId="511FF8A2" w:rsidR="00E00154" w:rsidRDefault="00E00154" w:rsidP="00E00154">
                <w:pPr>
                  <w:pStyle w:val="ListParagraph"/>
                  <w:numPr>
                    <w:ilvl w:val="0"/>
                    <w:numId w:val="29"/>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Mand</w:t>
                </w:r>
                <w:r w:rsidR="00651665">
                  <w:rPr>
                    <w:rFonts w:ascii="&amp;quot" w:eastAsia="Times New Roman" w:hAnsi="&amp;quot" w:cs="Times New Roman"/>
                    <w:sz w:val="20"/>
                    <w:szCs w:val="20"/>
                    <w:lang w:eastAsia="en-GB"/>
                  </w:rPr>
                  <w:t>atory employee benefits such as incentives, flexible working hours and pay increase</w:t>
                </w:r>
              </w:p>
              <w:p w14:paraId="2FD4FD4B" w14:textId="5F7A809D" w:rsidR="00E00154" w:rsidRDefault="00651665" w:rsidP="00E00154">
                <w:pPr>
                  <w:pStyle w:val="ListParagraph"/>
                  <w:numPr>
                    <w:ilvl w:val="0"/>
                    <w:numId w:val="29"/>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Incorporating health and safety within the work place for the safety of employees and customers</w:t>
                </w:r>
              </w:p>
              <w:p w14:paraId="1905FE4A" w14:textId="606B0517" w:rsidR="00E00154" w:rsidRDefault="00651665" w:rsidP="00E00154">
                <w:pPr>
                  <w:pStyle w:val="ListParagraph"/>
                  <w:numPr>
                    <w:ilvl w:val="0"/>
                    <w:numId w:val="29"/>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Correct product labelling to be applied following the correct measures in place to insure consumers know what they are buying</w:t>
                </w:r>
              </w:p>
              <w:p w14:paraId="15F920C5" w14:textId="77777777" w:rsidR="00E00154" w:rsidRDefault="00E00154">
                <w:pPr>
                  <w:rPr>
                    <w:sz w:val="20"/>
                    <w:szCs w:val="20"/>
                  </w:rPr>
                </w:pPr>
              </w:p>
            </w:tc>
            <w:tc>
              <w:tcPr>
                <w:tcW w:w="4508" w:type="dxa"/>
                <w:tcBorders>
                  <w:top w:val="single" w:sz="4" w:space="0" w:color="auto"/>
                  <w:left w:val="single" w:sz="4" w:space="0" w:color="auto"/>
                  <w:bottom w:val="single" w:sz="4" w:space="0" w:color="auto"/>
                  <w:right w:val="single" w:sz="4" w:space="0" w:color="auto"/>
                </w:tcBorders>
              </w:tcPr>
              <w:p w14:paraId="116AEEC6" w14:textId="77777777" w:rsidR="00E00154" w:rsidRDefault="00E00154" w:rsidP="00E00154">
                <w:pPr>
                  <w:pStyle w:val="ListParagraph"/>
                  <w:numPr>
                    <w:ilvl w:val="0"/>
                    <w:numId w:val="29"/>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Demographics and skill level of the population</w:t>
                </w:r>
              </w:p>
              <w:p w14:paraId="4E56E72A" w14:textId="77777777" w:rsidR="00E00154" w:rsidRDefault="00E00154" w:rsidP="00E00154">
                <w:pPr>
                  <w:pStyle w:val="ListParagraph"/>
                  <w:numPr>
                    <w:ilvl w:val="0"/>
                    <w:numId w:val="29"/>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 xml:space="preserve">Class structure, hierarchy and power structure in the society. </w:t>
                </w:r>
              </w:p>
              <w:p w14:paraId="76EF09CD" w14:textId="77777777" w:rsidR="00E00154" w:rsidRDefault="00E00154" w:rsidP="00E00154">
                <w:pPr>
                  <w:pStyle w:val="ListParagraph"/>
                  <w:numPr>
                    <w:ilvl w:val="0"/>
                    <w:numId w:val="29"/>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 xml:space="preserve">Education level as well as education standard in the Debenhams Plc ’s industry </w:t>
                </w:r>
              </w:p>
              <w:p w14:paraId="4B57EB9E" w14:textId="77777777" w:rsidR="00E00154" w:rsidRDefault="00E00154" w:rsidP="00E00154">
                <w:pPr>
                  <w:pStyle w:val="ListParagraph"/>
                  <w:numPr>
                    <w:ilvl w:val="0"/>
                    <w:numId w:val="29"/>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Culture (gender roles, social conventions etc.)</w:t>
                </w:r>
              </w:p>
              <w:p w14:paraId="06F6E6D7" w14:textId="77777777" w:rsidR="00E00154" w:rsidRDefault="00E00154" w:rsidP="00E00154">
                <w:pPr>
                  <w:pStyle w:val="ListParagraph"/>
                  <w:numPr>
                    <w:ilvl w:val="0"/>
                    <w:numId w:val="29"/>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 xml:space="preserve">Entrepreneurial spirit and broader nature of the society. Some societies encourage entrepreneurship while some don’t. </w:t>
                </w:r>
              </w:p>
              <w:p w14:paraId="490282CC" w14:textId="77777777" w:rsidR="00E00154" w:rsidRDefault="00E00154" w:rsidP="00E00154">
                <w:pPr>
                  <w:pStyle w:val="ListParagraph"/>
                  <w:numPr>
                    <w:ilvl w:val="0"/>
                    <w:numId w:val="29"/>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Attitudes (health, environmental consciousness, etc.)</w:t>
                </w:r>
              </w:p>
              <w:p w14:paraId="0060AAE6" w14:textId="77777777" w:rsidR="00E00154" w:rsidRDefault="00E00154" w:rsidP="00E00154">
                <w:pPr>
                  <w:pStyle w:val="ListParagraph"/>
                  <w:numPr>
                    <w:ilvl w:val="0"/>
                    <w:numId w:val="29"/>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Leisure interests</w:t>
                </w:r>
              </w:p>
              <w:p w14:paraId="1788E46B" w14:textId="77777777" w:rsidR="00E00154" w:rsidRDefault="00E00154">
                <w:pPr>
                  <w:rPr>
                    <w:sz w:val="20"/>
                    <w:szCs w:val="20"/>
                  </w:rPr>
                </w:pPr>
              </w:p>
            </w:tc>
          </w:tr>
          <w:tr w:rsidR="00E00154" w14:paraId="727CB32A" w14:textId="77777777" w:rsidTr="00E00154">
            <w:tc>
              <w:tcPr>
                <w:tcW w:w="4508" w:type="dxa"/>
                <w:tcBorders>
                  <w:top w:val="single" w:sz="4" w:space="0" w:color="auto"/>
                  <w:left w:val="single" w:sz="4" w:space="0" w:color="auto"/>
                  <w:bottom w:val="single" w:sz="4" w:space="0" w:color="auto"/>
                  <w:right w:val="single" w:sz="4" w:space="0" w:color="auto"/>
                </w:tcBorders>
                <w:hideMark/>
              </w:tcPr>
              <w:p w14:paraId="5EAC0D18" w14:textId="77777777" w:rsidR="00E00154" w:rsidRDefault="00E00154">
                <w:r>
                  <w:t>environment</w:t>
                </w:r>
              </w:p>
            </w:tc>
            <w:tc>
              <w:tcPr>
                <w:tcW w:w="4508" w:type="dxa"/>
                <w:tcBorders>
                  <w:top w:val="single" w:sz="4" w:space="0" w:color="auto"/>
                  <w:left w:val="single" w:sz="4" w:space="0" w:color="auto"/>
                  <w:bottom w:val="single" w:sz="4" w:space="0" w:color="auto"/>
                  <w:right w:val="single" w:sz="4" w:space="0" w:color="auto"/>
                </w:tcBorders>
              </w:tcPr>
              <w:p w14:paraId="097F44BD" w14:textId="77777777" w:rsidR="00E00154" w:rsidRDefault="00E00154"/>
            </w:tc>
          </w:tr>
          <w:tr w:rsidR="00E00154" w14:paraId="39102A2F" w14:textId="77777777" w:rsidTr="00E00154">
            <w:trPr>
              <w:trHeight w:val="5370"/>
            </w:trPr>
            <w:tc>
              <w:tcPr>
                <w:tcW w:w="4508" w:type="dxa"/>
                <w:tcBorders>
                  <w:top w:val="single" w:sz="4" w:space="0" w:color="auto"/>
                  <w:left w:val="single" w:sz="4" w:space="0" w:color="auto"/>
                  <w:bottom w:val="single" w:sz="4" w:space="0" w:color="auto"/>
                  <w:right w:val="single" w:sz="4" w:space="0" w:color="auto"/>
                </w:tcBorders>
              </w:tcPr>
              <w:p w14:paraId="34F24E6A" w14:textId="77777777" w:rsidR="00E00154" w:rsidRDefault="00E00154" w:rsidP="00E00154">
                <w:pPr>
                  <w:pStyle w:val="ListParagraph"/>
                  <w:numPr>
                    <w:ilvl w:val="0"/>
                    <w:numId w:val="30"/>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Weather</w:t>
                </w:r>
              </w:p>
              <w:p w14:paraId="4EB71199" w14:textId="77777777" w:rsidR="00E00154" w:rsidRDefault="00E00154" w:rsidP="00E00154">
                <w:pPr>
                  <w:pStyle w:val="ListParagraph"/>
                  <w:numPr>
                    <w:ilvl w:val="0"/>
                    <w:numId w:val="30"/>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Climate change</w:t>
                </w:r>
              </w:p>
              <w:p w14:paraId="602AF34C" w14:textId="77777777" w:rsidR="00E00154" w:rsidRDefault="00E00154" w:rsidP="00E00154">
                <w:pPr>
                  <w:pStyle w:val="ListParagraph"/>
                  <w:numPr>
                    <w:ilvl w:val="0"/>
                    <w:numId w:val="30"/>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Laws regulating environment pollution</w:t>
                </w:r>
              </w:p>
              <w:p w14:paraId="6AC486D8" w14:textId="77777777" w:rsidR="00E00154" w:rsidRDefault="00E00154" w:rsidP="00E00154">
                <w:pPr>
                  <w:pStyle w:val="ListParagraph"/>
                  <w:numPr>
                    <w:ilvl w:val="0"/>
                    <w:numId w:val="30"/>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Air and water pollution regulations in Retail industry</w:t>
                </w:r>
              </w:p>
              <w:p w14:paraId="1075FD50" w14:textId="77777777" w:rsidR="00E00154" w:rsidRDefault="00E00154" w:rsidP="00E00154">
                <w:pPr>
                  <w:pStyle w:val="ListParagraph"/>
                  <w:numPr>
                    <w:ilvl w:val="0"/>
                    <w:numId w:val="30"/>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Recycling</w:t>
                </w:r>
              </w:p>
              <w:p w14:paraId="1983AEAC" w14:textId="77777777" w:rsidR="00E00154" w:rsidRDefault="00E00154" w:rsidP="00E00154">
                <w:pPr>
                  <w:pStyle w:val="ListParagraph"/>
                  <w:numPr>
                    <w:ilvl w:val="0"/>
                    <w:numId w:val="30"/>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Waste management in Consumer Services sector</w:t>
                </w:r>
              </w:p>
              <w:p w14:paraId="6BD0B055" w14:textId="77777777" w:rsidR="00E00154" w:rsidRDefault="00E00154" w:rsidP="00E00154">
                <w:pPr>
                  <w:pStyle w:val="ListParagraph"/>
                  <w:numPr>
                    <w:ilvl w:val="0"/>
                    <w:numId w:val="30"/>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Attitudes toward “green” or ecological products</w:t>
                </w:r>
              </w:p>
              <w:p w14:paraId="4009A165" w14:textId="77777777" w:rsidR="00E00154" w:rsidRDefault="00E00154" w:rsidP="00E00154">
                <w:pPr>
                  <w:pStyle w:val="ListParagraph"/>
                  <w:numPr>
                    <w:ilvl w:val="0"/>
                    <w:numId w:val="30"/>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Endangered species</w:t>
                </w:r>
              </w:p>
              <w:p w14:paraId="4C81648D" w14:textId="77777777" w:rsidR="00E00154" w:rsidRDefault="00E00154" w:rsidP="00E00154">
                <w:pPr>
                  <w:pStyle w:val="ListParagraph"/>
                  <w:numPr>
                    <w:ilvl w:val="0"/>
                    <w:numId w:val="30"/>
                  </w:numPr>
                  <w:spacing w:line="363" w:lineRule="atLeast"/>
                  <w:textAlignment w:val="baseline"/>
                  <w:rPr>
                    <w:rFonts w:ascii="&amp;quot" w:eastAsia="Times New Roman" w:hAnsi="&amp;quot" w:cs="Times New Roman"/>
                    <w:sz w:val="20"/>
                    <w:szCs w:val="20"/>
                    <w:lang w:eastAsia="en-GB"/>
                  </w:rPr>
                </w:pPr>
                <w:r>
                  <w:rPr>
                    <w:rFonts w:ascii="&amp;quot" w:eastAsia="Times New Roman" w:hAnsi="&amp;quot" w:cs="Times New Roman"/>
                    <w:sz w:val="20"/>
                    <w:szCs w:val="20"/>
                    <w:lang w:eastAsia="en-GB"/>
                  </w:rPr>
                  <w:t>Attitudes toward and support for renewable energy</w:t>
                </w:r>
              </w:p>
              <w:p w14:paraId="1AFB4C4B" w14:textId="77777777" w:rsidR="00E00154" w:rsidRDefault="00E00154"/>
            </w:tc>
            <w:tc>
              <w:tcPr>
                <w:tcW w:w="4508" w:type="dxa"/>
                <w:tcBorders>
                  <w:top w:val="single" w:sz="4" w:space="0" w:color="auto"/>
                  <w:left w:val="single" w:sz="4" w:space="0" w:color="auto"/>
                  <w:bottom w:val="single" w:sz="4" w:space="0" w:color="auto"/>
                  <w:right w:val="single" w:sz="4" w:space="0" w:color="auto"/>
                </w:tcBorders>
                <w:hideMark/>
              </w:tcPr>
              <w:p w14:paraId="35AA8F45" w14:textId="77777777" w:rsidR="00E00154" w:rsidRDefault="00E00154" w:rsidP="00E00154">
                <w:pPr>
                  <w:pStyle w:val="ListParagraph"/>
                  <w:numPr>
                    <w:ilvl w:val="0"/>
                    <w:numId w:val="30"/>
                  </w:numPr>
                  <w:rPr>
                    <w:sz w:val="20"/>
                    <w:szCs w:val="20"/>
                  </w:rPr>
                </w:pPr>
                <w:r>
                  <w:rPr>
                    <w:rFonts w:ascii="Arial" w:hAnsi="Arial" w:cs="Arial"/>
                    <w:sz w:val="20"/>
                    <w:szCs w:val="20"/>
                  </w:rPr>
                  <w:t>Political factors play a significant role in determining the factors that can impact Debenhams Plc's long-term profitability in a certain country or market. Debenhams Plc is operating in Retail in more than dozen countries and expose itself to different types of political environment and political system risks.</w:t>
                </w:r>
              </w:p>
              <w:p w14:paraId="6B47227B" w14:textId="77777777" w:rsidR="00E00154" w:rsidRDefault="00E00154" w:rsidP="00E00154">
                <w:pPr>
                  <w:pStyle w:val="ListParagraph"/>
                  <w:numPr>
                    <w:ilvl w:val="0"/>
                    <w:numId w:val="30"/>
                  </w:numPr>
                  <w:rPr>
                    <w:sz w:val="20"/>
                    <w:szCs w:val="20"/>
                  </w:rPr>
                </w:pPr>
                <w:r>
                  <w:rPr>
                    <w:rFonts w:ascii="Arial" w:hAnsi="Arial" w:cs="Arial"/>
                    <w:sz w:val="20"/>
                    <w:szCs w:val="20"/>
                  </w:rPr>
                  <w:t>Debenhams Plc will understand the customers of a given market and how they design the marketing message for Retail industry consumers. Social factors that leadership of Debenhams Plc should analyse for PESTEL analysis are stated in the table.</w:t>
                </w:r>
              </w:p>
              <w:p w14:paraId="2302AF6A" w14:textId="77777777" w:rsidR="00E00154" w:rsidRDefault="00E00154" w:rsidP="00E00154">
                <w:pPr>
                  <w:pStyle w:val="ListParagraph"/>
                  <w:numPr>
                    <w:ilvl w:val="0"/>
                    <w:numId w:val="30"/>
                  </w:numPr>
                  <w:rPr>
                    <w:sz w:val="20"/>
                    <w:szCs w:val="20"/>
                  </w:rPr>
                </w:pPr>
                <w:r>
                  <w:rPr>
                    <w:rFonts w:ascii="Arial" w:hAnsi="Arial" w:cs="Arial"/>
                    <w:sz w:val="20"/>
                    <w:szCs w:val="20"/>
                  </w:rPr>
                  <w:t>Before entering new markets or starting a new business in existing market the firm should carefully evaluate the environmental standards that are required to operate in those markets. Some of the environmental factors that a firm should consider beforehand.</w:t>
                </w:r>
              </w:p>
            </w:tc>
          </w:tr>
        </w:tbl>
        <w:p w14:paraId="3C2F1B26" w14:textId="77777777" w:rsidR="00E00154" w:rsidRDefault="00E00154" w:rsidP="00E00154">
          <w:r>
            <w:t xml:space="preserve">Pestle analysis </w:t>
          </w:r>
        </w:p>
        <w:p w14:paraId="763164FB" w14:textId="77777777" w:rsidR="00E00154" w:rsidRDefault="00E00154" w:rsidP="00E00154"/>
        <w:p w14:paraId="5FFBEBC4" w14:textId="3ED71613" w:rsidR="00E00154" w:rsidRDefault="009F3E3F" w:rsidP="00E00154">
          <w:sdt>
            <w:sdtPr>
              <w:rPr>
                <w:rFonts w:asciiTheme="majorHAnsi" w:hAnsiTheme="majorHAnsi" w:cstheme="majorHAnsi"/>
                <w:b/>
                <w:color w:val="0A0A0A"/>
              </w:rPr>
              <w:id w:val="-478146964"/>
              <w:citation/>
            </w:sdtPr>
            <w:sdtContent>
              <w:r w:rsidRPr="00BA402D">
                <w:rPr>
                  <w:rFonts w:asciiTheme="majorHAnsi" w:hAnsiTheme="majorHAnsi" w:cstheme="majorHAnsi"/>
                  <w:b/>
                  <w:color w:val="0A0A0A"/>
                </w:rPr>
                <w:fldChar w:fldCharType="begin"/>
              </w:r>
              <w:r w:rsidRPr="00BA402D">
                <w:rPr>
                  <w:rFonts w:asciiTheme="majorHAnsi" w:hAnsiTheme="majorHAnsi" w:cstheme="majorHAnsi"/>
                  <w:b/>
                  <w:color w:val="0A0A0A"/>
                </w:rPr>
                <w:instrText xml:space="preserve"> CITATION MEP18 \l 2057 </w:instrText>
              </w:r>
              <w:r w:rsidRPr="00BA402D">
                <w:rPr>
                  <w:rFonts w:asciiTheme="majorHAnsi" w:hAnsiTheme="majorHAnsi" w:cstheme="majorHAnsi"/>
                  <w:b/>
                  <w:color w:val="0A0A0A"/>
                </w:rPr>
                <w:fldChar w:fldCharType="separate"/>
              </w:r>
              <w:r w:rsidRPr="00BA402D">
                <w:rPr>
                  <w:rFonts w:asciiTheme="majorHAnsi" w:hAnsiTheme="majorHAnsi" w:cstheme="majorHAnsi"/>
                  <w:b/>
                  <w:noProof/>
                  <w:color w:val="0A0A0A"/>
                </w:rPr>
                <w:t>(M.E. PORTER, n.d.)</w:t>
              </w:r>
              <w:r w:rsidRPr="00BA402D">
                <w:rPr>
                  <w:rFonts w:asciiTheme="majorHAnsi" w:hAnsiTheme="majorHAnsi" w:cstheme="majorHAnsi"/>
                  <w:b/>
                  <w:color w:val="0A0A0A"/>
                </w:rPr>
                <w:fldChar w:fldCharType="end"/>
              </w:r>
            </w:sdtContent>
          </w:sdt>
        </w:p>
        <w:p w14:paraId="5E909E56" w14:textId="77777777" w:rsidR="00E00154" w:rsidRDefault="00E00154" w:rsidP="00E00154"/>
        <w:p w14:paraId="6D1724CD" w14:textId="77777777" w:rsidR="00E00154" w:rsidRDefault="00E00154" w:rsidP="00E00154"/>
        <w:p w14:paraId="2BEBCB54" w14:textId="77777777" w:rsidR="00E00154" w:rsidRDefault="00E00154" w:rsidP="00E00154"/>
        <w:p w14:paraId="0FE41CED" w14:textId="77777777" w:rsidR="00E00154" w:rsidRDefault="00E00154" w:rsidP="00E00154"/>
        <w:p w14:paraId="3D36678C" w14:textId="77777777" w:rsidR="00E00154" w:rsidRDefault="00E00154" w:rsidP="00E00154">
          <w:r>
            <w:t xml:space="preserve">stake holder analysis </w:t>
          </w:r>
        </w:p>
        <w:tbl>
          <w:tblPr>
            <w:tblStyle w:val="TableGrid"/>
            <w:tblW w:w="9252" w:type="dxa"/>
            <w:tblLook w:val="04A0" w:firstRow="1" w:lastRow="0" w:firstColumn="1" w:lastColumn="0" w:noHBand="0" w:noVBand="1"/>
          </w:tblPr>
          <w:tblGrid>
            <w:gridCol w:w="3005"/>
            <w:gridCol w:w="3005"/>
            <w:gridCol w:w="3242"/>
          </w:tblGrid>
          <w:tr w:rsidR="00E00154" w14:paraId="5EFE1502" w14:textId="77777777" w:rsidTr="00E00154">
            <w:tc>
              <w:tcPr>
                <w:tcW w:w="3005" w:type="dxa"/>
                <w:tcBorders>
                  <w:top w:val="single" w:sz="4" w:space="0" w:color="auto"/>
                  <w:left w:val="single" w:sz="4" w:space="0" w:color="auto"/>
                  <w:bottom w:val="single" w:sz="4" w:space="0" w:color="auto"/>
                  <w:right w:val="single" w:sz="4" w:space="0" w:color="auto"/>
                </w:tcBorders>
                <w:hideMark/>
              </w:tcPr>
              <w:p w14:paraId="6B2F2938" w14:textId="77777777" w:rsidR="00E00154" w:rsidRDefault="00E00154">
                <w:pPr>
                  <w:spacing w:line="273" w:lineRule="atLeast"/>
                  <w:rPr>
                    <w:rFonts w:ascii="&amp;quot" w:eastAsia="Times New Roman" w:hAnsi="&amp;quot" w:cs="Times New Roman"/>
                    <w:caps/>
                    <w:color w:val="FFFFFF"/>
                    <w:spacing w:val="63"/>
                    <w:sz w:val="20"/>
                    <w:szCs w:val="20"/>
                    <w:bdr w:val="none" w:sz="0" w:space="0" w:color="auto" w:frame="1"/>
                    <w:lang w:eastAsia="en-GB"/>
                  </w:rPr>
                </w:pPr>
                <w:r>
                  <w:rPr>
                    <w:rFonts w:ascii="&amp;quot" w:eastAsia="Times New Roman" w:hAnsi="&amp;quot" w:cs="Times New Roman"/>
                    <w:caps/>
                    <w:spacing w:val="63"/>
                    <w:sz w:val="20"/>
                    <w:szCs w:val="20"/>
                    <w:bdr w:val="none" w:sz="0" w:space="0" w:color="auto" w:frame="1"/>
                    <w:lang w:eastAsia="en-GB"/>
                  </w:rPr>
                  <w:t xml:space="preserve">customers </w:t>
                </w:r>
              </w:p>
            </w:tc>
            <w:tc>
              <w:tcPr>
                <w:tcW w:w="3005" w:type="dxa"/>
                <w:tcBorders>
                  <w:top w:val="single" w:sz="4" w:space="0" w:color="auto"/>
                  <w:left w:val="single" w:sz="4" w:space="0" w:color="auto"/>
                  <w:bottom w:val="single" w:sz="4" w:space="0" w:color="auto"/>
                  <w:right w:val="single" w:sz="4" w:space="0" w:color="auto"/>
                </w:tcBorders>
                <w:hideMark/>
              </w:tcPr>
              <w:p w14:paraId="0B4D2E80" w14:textId="77777777" w:rsidR="00E00154" w:rsidRDefault="00E00154">
                <w:pPr>
                  <w:spacing w:line="273" w:lineRule="atLeast"/>
                  <w:rPr>
                    <w:rFonts w:ascii="&amp;quot" w:eastAsia="Times New Roman" w:hAnsi="&amp;quot" w:cs="Times New Roman"/>
                    <w:caps/>
                    <w:spacing w:val="63"/>
                    <w:sz w:val="20"/>
                    <w:szCs w:val="20"/>
                    <w:bdr w:val="none" w:sz="0" w:space="0" w:color="auto" w:frame="1"/>
                    <w:lang w:eastAsia="en-GB"/>
                  </w:rPr>
                </w:pPr>
                <w:r>
                  <w:rPr>
                    <w:rFonts w:ascii="&amp;quot" w:eastAsia="Times New Roman" w:hAnsi="&amp;quot" w:cs="Times New Roman"/>
                    <w:caps/>
                    <w:spacing w:val="63"/>
                    <w:sz w:val="20"/>
                    <w:szCs w:val="20"/>
                    <w:bdr w:val="none" w:sz="0" w:space="0" w:color="auto" w:frame="1"/>
                    <w:lang w:eastAsia="en-GB"/>
                  </w:rPr>
                  <w:t>suppliers</w:t>
                </w:r>
              </w:p>
            </w:tc>
            <w:tc>
              <w:tcPr>
                <w:tcW w:w="3242" w:type="dxa"/>
                <w:tcBorders>
                  <w:top w:val="single" w:sz="4" w:space="0" w:color="auto"/>
                  <w:left w:val="single" w:sz="4" w:space="0" w:color="auto"/>
                  <w:bottom w:val="single" w:sz="4" w:space="0" w:color="auto"/>
                  <w:right w:val="single" w:sz="4" w:space="0" w:color="auto"/>
                </w:tcBorders>
                <w:hideMark/>
              </w:tcPr>
              <w:p w14:paraId="2AFDA05F" w14:textId="77777777" w:rsidR="00E00154" w:rsidRDefault="00E00154">
                <w:pPr>
                  <w:spacing w:line="273" w:lineRule="atLeast"/>
                  <w:rPr>
                    <w:rFonts w:ascii="&amp;quot" w:eastAsia="Times New Roman" w:hAnsi="&amp;quot" w:cs="Times New Roman"/>
                    <w:caps/>
                    <w:spacing w:val="63"/>
                    <w:sz w:val="20"/>
                    <w:szCs w:val="20"/>
                    <w:bdr w:val="none" w:sz="0" w:space="0" w:color="auto" w:frame="1"/>
                    <w:lang w:eastAsia="en-GB"/>
                  </w:rPr>
                </w:pPr>
                <w:r>
                  <w:rPr>
                    <w:rFonts w:ascii="&amp;quot" w:eastAsia="Times New Roman" w:hAnsi="&amp;quot" w:cs="Times New Roman"/>
                    <w:caps/>
                    <w:spacing w:val="63"/>
                    <w:sz w:val="20"/>
                    <w:szCs w:val="20"/>
                    <w:bdr w:val="none" w:sz="0" w:space="0" w:color="auto" w:frame="1"/>
                    <w:lang w:eastAsia="en-GB"/>
                  </w:rPr>
                  <w:t>employees</w:t>
                </w:r>
              </w:p>
            </w:tc>
          </w:tr>
          <w:tr w:rsidR="00E00154" w14:paraId="007F724E" w14:textId="77777777" w:rsidTr="00E00154">
            <w:tc>
              <w:tcPr>
                <w:tcW w:w="3005" w:type="dxa"/>
                <w:tcBorders>
                  <w:top w:val="single" w:sz="4" w:space="0" w:color="auto"/>
                  <w:left w:val="single" w:sz="4" w:space="0" w:color="auto"/>
                  <w:bottom w:val="single" w:sz="4" w:space="0" w:color="auto"/>
                  <w:right w:val="single" w:sz="4" w:space="0" w:color="auto"/>
                </w:tcBorders>
              </w:tcPr>
              <w:p w14:paraId="5478C5EB" w14:textId="77777777" w:rsidR="00E00154" w:rsidRDefault="00E00154">
                <w:pPr>
                  <w:spacing w:line="273" w:lineRule="atLeast"/>
                  <w:rPr>
                    <w:rFonts w:ascii="&amp;quot" w:eastAsia="Times New Roman" w:hAnsi="&amp;quot" w:cs="Times New Roman"/>
                    <w:color w:val="272525"/>
                    <w:sz w:val="21"/>
                    <w:szCs w:val="21"/>
                    <w:lang w:eastAsia="en-GB"/>
                  </w:rPr>
                </w:pPr>
                <w:r>
                  <w:rPr>
                    <w:rFonts w:ascii="&amp;quot" w:eastAsia="Times New Roman" w:hAnsi="&amp;quot" w:cs="Times New Roman"/>
                    <w:color w:val="272525"/>
                    <w:sz w:val="21"/>
                    <w:szCs w:val="21"/>
                    <w:lang w:eastAsia="en-GB"/>
                  </w:rPr>
                  <w:t xml:space="preserve"> millions of customers work hard to afford their Debenhams’ purchases and they are at the heart of Debenhams decision making, whether that relates to the modernisation of their local store, introducing new product lines or brands, making shopping easier through multi-channel or communicating with them through their marketing and customer feedback activities. They need to meet their customers’ expectations that every one of their products is manufactured in an environment which is socially ethical and quality assurance compliant.</w:t>
                </w:r>
              </w:p>
              <w:p w14:paraId="384D9A32" w14:textId="77777777" w:rsidR="00E00154" w:rsidRDefault="00E00154">
                <w:pPr>
                  <w:spacing w:line="273" w:lineRule="atLeast"/>
                  <w:rPr>
                    <w:rFonts w:ascii="&amp;quot" w:eastAsia="Times New Roman" w:hAnsi="&amp;quot" w:cs="Times New Roman"/>
                    <w:caps/>
                    <w:color w:val="FFFFFF"/>
                    <w:spacing w:val="63"/>
                    <w:sz w:val="36"/>
                    <w:szCs w:val="36"/>
                    <w:bdr w:val="none" w:sz="0" w:space="0" w:color="auto" w:frame="1"/>
                    <w:lang w:eastAsia="en-GB"/>
                  </w:rPr>
                </w:pPr>
                <w:bookmarkStart w:id="5" w:name="_GoBack"/>
                <w:bookmarkEnd w:id="5"/>
              </w:p>
            </w:tc>
            <w:tc>
              <w:tcPr>
                <w:tcW w:w="3005" w:type="dxa"/>
                <w:tcBorders>
                  <w:top w:val="single" w:sz="4" w:space="0" w:color="auto"/>
                  <w:left w:val="single" w:sz="4" w:space="0" w:color="auto"/>
                  <w:bottom w:val="single" w:sz="4" w:space="0" w:color="auto"/>
                  <w:right w:val="single" w:sz="4" w:space="0" w:color="auto"/>
                </w:tcBorders>
                <w:hideMark/>
              </w:tcPr>
              <w:p w14:paraId="14213121" w14:textId="4E052395" w:rsidR="00E00154" w:rsidRDefault="00E00154">
                <w:pPr>
                  <w:spacing w:line="273" w:lineRule="atLeast"/>
                  <w:rPr>
                    <w:rFonts w:ascii="&amp;quot" w:eastAsia="Times New Roman" w:hAnsi="&amp;quot" w:cs="Times New Roman"/>
                    <w:caps/>
                    <w:color w:val="FFFFFF"/>
                    <w:spacing w:val="63"/>
                    <w:sz w:val="36"/>
                    <w:szCs w:val="36"/>
                    <w:bdr w:val="none" w:sz="0" w:space="0" w:color="auto" w:frame="1"/>
                    <w:lang w:eastAsia="en-GB"/>
                  </w:rPr>
                </w:pPr>
                <w:r>
                  <w:rPr>
                    <w:rFonts w:ascii="&amp;quot" w:eastAsia="Times New Roman" w:hAnsi="&amp;quot" w:cs="Times New Roman"/>
                    <w:color w:val="272525"/>
                    <w:sz w:val="21"/>
                    <w:szCs w:val="21"/>
                    <w:lang w:eastAsia="en-GB"/>
                  </w:rPr>
                  <w:t xml:space="preserve">Debenhams suppliers are key for </w:t>
                </w:r>
                <w:r w:rsidR="002F01E5">
                  <w:rPr>
                    <w:rFonts w:ascii="&amp;quot" w:eastAsia="Times New Roman" w:hAnsi="&amp;quot" w:cs="Times New Roman"/>
                    <w:color w:val="272525"/>
                    <w:sz w:val="21"/>
                    <w:szCs w:val="21"/>
                    <w:lang w:eastAsia="en-GB"/>
                  </w:rPr>
                  <w:t>them</w:t>
                </w:r>
                <w:r>
                  <w:rPr>
                    <w:rFonts w:ascii="&amp;quot" w:eastAsia="Times New Roman" w:hAnsi="&amp;quot" w:cs="Times New Roman"/>
                    <w:color w:val="272525"/>
                    <w:sz w:val="21"/>
                    <w:szCs w:val="21"/>
                    <w:lang w:eastAsia="en-GB"/>
                  </w:rPr>
                  <w:t xml:space="preserve"> succeed in the second pillar of their strategy “Delivering a compelling customer proposition” because without them Debenhams would be unable to give customers the unique, differentiated and exclusive range of products they enjoy today. </w:t>
                </w:r>
              </w:p>
            </w:tc>
            <w:tc>
              <w:tcPr>
                <w:tcW w:w="3242" w:type="dxa"/>
                <w:tcBorders>
                  <w:top w:val="single" w:sz="4" w:space="0" w:color="auto"/>
                  <w:left w:val="single" w:sz="4" w:space="0" w:color="auto"/>
                  <w:bottom w:val="single" w:sz="4" w:space="0" w:color="auto"/>
                  <w:right w:val="single" w:sz="4" w:space="0" w:color="auto"/>
                </w:tcBorders>
              </w:tcPr>
              <w:p w14:paraId="586684F8" w14:textId="77777777" w:rsidR="00E00154" w:rsidRDefault="00E00154">
                <w:pPr>
                  <w:spacing w:line="273" w:lineRule="atLeast"/>
                  <w:rPr>
                    <w:rFonts w:ascii="&amp;quot" w:eastAsia="Times New Roman" w:hAnsi="&amp;quot" w:cs="Times New Roman"/>
                    <w:color w:val="272525"/>
                    <w:sz w:val="21"/>
                    <w:szCs w:val="21"/>
                    <w:lang w:eastAsia="en-GB"/>
                  </w:rPr>
                </w:pPr>
                <w:r>
                  <w:rPr>
                    <w:rFonts w:ascii="&amp;quot" w:eastAsia="Times New Roman" w:hAnsi="&amp;quot" w:cs="Times New Roman"/>
                    <w:color w:val="272525"/>
                    <w:sz w:val="21"/>
                    <w:szCs w:val="21"/>
                    <w:lang w:eastAsia="en-GB"/>
                  </w:rPr>
                  <w:t>Debenhams will only achieve their goal of building a leading international, multi-channel brand with the commitment of the 30,000 people who work for Debenhams in their stores. Debenhams employees are crucial to helping them grow and they should be rewarded for the success that they help build. Debenhams are committed to ensuring that every individual receives fair and equitable treatment, regardless of their differences. Skills, progression and opportunities for people to develop new capabilities are extremely important to us. Most of all, Debenhams need to give their employees throughout the business the skills and tools to inspire and help our customers every day.</w:t>
                </w:r>
              </w:p>
              <w:p w14:paraId="700810F5" w14:textId="77777777" w:rsidR="00E00154" w:rsidRDefault="00E00154">
                <w:pPr>
                  <w:spacing w:line="273" w:lineRule="atLeast"/>
                  <w:rPr>
                    <w:rFonts w:ascii="&amp;quot" w:eastAsia="Times New Roman" w:hAnsi="&amp;quot" w:cs="Times New Roman"/>
                    <w:caps/>
                    <w:color w:val="FFFFFF"/>
                    <w:spacing w:val="63"/>
                    <w:sz w:val="36"/>
                    <w:szCs w:val="36"/>
                    <w:bdr w:val="none" w:sz="0" w:space="0" w:color="auto" w:frame="1"/>
                    <w:lang w:eastAsia="en-GB"/>
                  </w:rPr>
                </w:pPr>
              </w:p>
            </w:tc>
          </w:tr>
          <w:tr w:rsidR="00E00154" w14:paraId="1966882B" w14:textId="77777777" w:rsidTr="00E00154">
            <w:tc>
              <w:tcPr>
                <w:tcW w:w="3005" w:type="dxa"/>
                <w:tcBorders>
                  <w:top w:val="single" w:sz="4" w:space="0" w:color="auto"/>
                  <w:left w:val="single" w:sz="4" w:space="0" w:color="auto"/>
                  <w:bottom w:val="single" w:sz="4" w:space="0" w:color="auto"/>
                  <w:right w:val="single" w:sz="4" w:space="0" w:color="auto"/>
                </w:tcBorders>
                <w:hideMark/>
              </w:tcPr>
              <w:p w14:paraId="3450D202" w14:textId="77777777" w:rsidR="00E00154" w:rsidRDefault="00E00154">
                <w:pPr>
                  <w:spacing w:line="273" w:lineRule="atLeast"/>
                  <w:rPr>
                    <w:rFonts w:ascii="&amp;quot" w:eastAsia="Times New Roman" w:hAnsi="&amp;quot" w:cs="Times New Roman"/>
                    <w:caps/>
                    <w:spacing w:val="63"/>
                    <w:sz w:val="20"/>
                    <w:szCs w:val="20"/>
                    <w:bdr w:val="none" w:sz="0" w:space="0" w:color="auto" w:frame="1"/>
                    <w:lang w:eastAsia="en-GB"/>
                  </w:rPr>
                </w:pPr>
                <w:r>
                  <w:rPr>
                    <w:rFonts w:ascii="&amp;quot" w:eastAsia="Times New Roman" w:hAnsi="&amp;quot" w:cs="Times New Roman"/>
                    <w:caps/>
                    <w:spacing w:val="63"/>
                    <w:sz w:val="20"/>
                    <w:szCs w:val="20"/>
                    <w:bdr w:val="none" w:sz="0" w:space="0" w:color="auto" w:frame="1"/>
                    <w:lang w:eastAsia="en-GB"/>
                  </w:rPr>
                  <w:t>shareholders</w:t>
                </w:r>
              </w:p>
            </w:tc>
            <w:tc>
              <w:tcPr>
                <w:tcW w:w="3005" w:type="dxa"/>
                <w:tcBorders>
                  <w:top w:val="single" w:sz="4" w:space="0" w:color="auto"/>
                  <w:left w:val="single" w:sz="4" w:space="0" w:color="auto"/>
                  <w:bottom w:val="single" w:sz="4" w:space="0" w:color="auto"/>
                  <w:right w:val="single" w:sz="4" w:space="0" w:color="auto"/>
                </w:tcBorders>
                <w:hideMark/>
              </w:tcPr>
              <w:p w14:paraId="1B956EFF" w14:textId="77777777" w:rsidR="00E00154" w:rsidRDefault="00E00154">
                <w:pPr>
                  <w:spacing w:line="273" w:lineRule="atLeast"/>
                  <w:rPr>
                    <w:rFonts w:ascii="&amp;quot" w:eastAsia="Times New Roman" w:hAnsi="&amp;quot" w:cs="Times New Roman"/>
                    <w:caps/>
                    <w:spacing w:val="63"/>
                    <w:sz w:val="20"/>
                    <w:szCs w:val="20"/>
                    <w:bdr w:val="none" w:sz="0" w:space="0" w:color="auto" w:frame="1"/>
                    <w:lang w:eastAsia="en-GB"/>
                  </w:rPr>
                </w:pPr>
                <w:r>
                  <w:rPr>
                    <w:rFonts w:ascii="&amp;quot" w:eastAsia="Times New Roman" w:hAnsi="&amp;quot" w:cs="Times New Roman"/>
                    <w:caps/>
                    <w:spacing w:val="63"/>
                    <w:sz w:val="20"/>
                    <w:szCs w:val="20"/>
                    <w:bdr w:val="none" w:sz="0" w:space="0" w:color="auto" w:frame="1"/>
                    <w:lang w:eastAsia="en-GB"/>
                  </w:rPr>
                  <w:t>environment</w:t>
                </w:r>
              </w:p>
            </w:tc>
            <w:tc>
              <w:tcPr>
                <w:tcW w:w="3242" w:type="dxa"/>
                <w:tcBorders>
                  <w:top w:val="single" w:sz="4" w:space="0" w:color="auto"/>
                  <w:left w:val="single" w:sz="4" w:space="0" w:color="auto"/>
                  <w:bottom w:val="single" w:sz="4" w:space="0" w:color="auto"/>
                  <w:right w:val="single" w:sz="4" w:space="0" w:color="auto"/>
                </w:tcBorders>
                <w:hideMark/>
              </w:tcPr>
              <w:p w14:paraId="4ECFEA90" w14:textId="77777777" w:rsidR="00E00154" w:rsidRDefault="00E00154">
                <w:pPr>
                  <w:spacing w:line="273" w:lineRule="atLeast"/>
                  <w:rPr>
                    <w:rFonts w:ascii="&amp;quot" w:eastAsia="Times New Roman" w:hAnsi="&amp;quot" w:cs="Times New Roman"/>
                    <w:caps/>
                    <w:spacing w:val="63"/>
                    <w:sz w:val="20"/>
                    <w:szCs w:val="20"/>
                    <w:bdr w:val="none" w:sz="0" w:space="0" w:color="auto" w:frame="1"/>
                    <w:lang w:eastAsia="en-GB"/>
                  </w:rPr>
                </w:pPr>
                <w:r>
                  <w:rPr>
                    <w:rFonts w:ascii="&amp;quot" w:eastAsia="Times New Roman" w:hAnsi="&amp;quot" w:cs="Times New Roman"/>
                    <w:caps/>
                    <w:spacing w:val="63"/>
                    <w:sz w:val="20"/>
                    <w:szCs w:val="20"/>
                    <w:bdr w:val="none" w:sz="0" w:space="0" w:color="auto" w:frame="1"/>
                    <w:lang w:eastAsia="en-GB"/>
                  </w:rPr>
                  <w:t>community</w:t>
                </w:r>
              </w:p>
            </w:tc>
          </w:tr>
          <w:tr w:rsidR="00E00154" w14:paraId="276D10B2" w14:textId="77777777" w:rsidTr="00E00154">
            <w:tc>
              <w:tcPr>
                <w:tcW w:w="3005" w:type="dxa"/>
                <w:tcBorders>
                  <w:top w:val="single" w:sz="4" w:space="0" w:color="auto"/>
                  <w:left w:val="single" w:sz="4" w:space="0" w:color="auto"/>
                  <w:bottom w:val="single" w:sz="4" w:space="0" w:color="auto"/>
                  <w:right w:val="single" w:sz="4" w:space="0" w:color="auto"/>
                </w:tcBorders>
              </w:tcPr>
              <w:p w14:paraId="0D82A05B" w14:textId="77777777" w:rsidR="00E00154" w:rsidRDefault="00E00154">
                <w:pPr>
                  <w:spacing w:line="273" w:lineRule="atLeast"/>
                  <w:rPr>
                    <w:rFonts w:ascii="&amp;quot" w:eastAsia="Times New Roman" w:hAnsi="&amp;quot" w:cs="Times New Roman"/>
                    <w:color w:val="272525"/>
                    <w:sz w:val="21"/>
                    <w:szCs w:val="21"/>
                    <w:lang w:eastAsia="en-GB"/>
                  </w:rPr>
                </w:pPr>
                <w:r>
                  <w:rPr>
                    <w:rFonts w:ascii="&amp;quot" w:eastAsia="Times New Roman" w:hAnsi="&amp;quot" w:cs="Times New Roman"/>
                    <w:color w:val="272525"/>
                    <w:sz w:val="21"/>
                    <w:szCs w:val="21"/>
                    <w:lang w:eastAsia="en-GB"/>
                  </w:rPr>
                  <w:t>Shareholders provide the capital required to fund future growth. They should have confidence in their investment in Debenhams, driven by the strength of their strategy, longevity, commitment to product and service excellence and a robust control environment.</w:t>
                </w:r>
              </w:p>
              <w:p w14:paraId="674E8884" w14:textId="77777777" w:rsidR="00E00154" w:rsidRDefault="00E00154">
                <w:pPr>
                  <w:spacing w:line="273" w:lineRule="atLeast"/>
                  <w:rPr>
                    <w:rFonts w:ascii="&amp;quot" w:eastAsia="Times New Roman" w:hAnsi="&amp;quot" w:cs="Times New Roman"/>
                    <w:caps/>
                    <w:color w:val="FFFFFF"/>
                    <w:spacing w:val="63"/>
                    <w:sz w:val="36"/>
                    <w:szCs w:val="36"/>
                    <w:bdr w:val="none" w:sz="0" w:space="0" w:color="auto" w:frame="1"/>
                    <w:lang w:eastAsia="en-GB"/>
                  </w:rPr>
                </w:pPr>
              </w:p>
            </w:tc>
            <w:tc>
              <w:tcPr>
                <w:tcW w:w="3005" w:type="dxa"/>
                <w:tcBorders>
                  <w:top w:val="single" w:sz="4" w:space="0" w:color="auto"/>
                  <w:left w:val="single" w:sz="4" w:space="0" w:color="auto"/>
                  <w:bottom w:val="single" w:sz="4" w:space="0" w:color="auto"/>
                  <w:right w:val="single" w:sz="4" w:space="0" w:color="auto"/>
                </w:tcBorders>
              </w:tcPr>
              <w:p w14:paraId="4AD81867" w14:textId="77777777" w:rsidR="00E00154" w:rsidRDefault="00E00154">
                <w:pPr>
                  <w:spacing w:line="273" w:lineRule="atLeast"/>
                  <w:rPr>
                    <w:rFonts w:ascii="&amp;quot" w:eastAsia="Times New Roman" w:hAnsi="&amp;quot" w:cs="Times New Roman"/>
                    <w:color w:val="272525"/>
                    <w:sz w:val="21"/>
                    <w:szCs w:val="21"/>
                    <w:lang w:eastAsia="en-GB"/>
                  </w:rPr>
                </w:pPr>
                <w:r>
                  <w:rPr>
                    <w:rFonts w:ascii="&amp;quot" w:eastAsia="Times New Roman" w:hAnsi="&amp;quot" w:cs="Times New Roman"/>
                    <w:color w:val="272525"/>
                    <w:sz w:val="21"/>
                    <w:szCs w:val="21"/>
                    <w:lang w:eastAsia="en-GB"/>
                  </w:rPr>
                  <w:t xml:space="preserve">Debenhams are dependent upon the availability of resources such as power and fuel, raw materials and water. We are also a producer of waste – whether carbon emissions, waste water, packaging or general waste streams. It is Debenhams responsibility to ensure that their consumption of resources and production of waste is proportionate and efficient. </w:t>
                </w:r>
                <w:proofErr w:type="gramStart"/>
                <w:r>
                  <w:rPr>
                    <w:rFonts w:ascii="&amp;quot" w:eastAsia="Times New Roman" w:hAnsi="&amp;quot" w:cs="Times New Roman"/>
                    <w:color w:val="272525"/>
                    <w:sz w:val="21"/>
                    <w:szCs w:val="21"/>
                    <w:lang w:eastAsia="en-GB"/>
                  </w:rPr>
                  <w:t>They  must</w:t>
                </w:r>
                <w:proofErr w:type="gramEnd"/>
                <w:r>
                  <w:rPr>
                    <w:rFonts w:ascii="&amp;quot" w:eastAsia="Times New Roman" w:hAnsi="&amp;quot" w:cs="Times New Roman"/>
                    <w:color w:val="272525"/>
                    <w:sz w:val="21"/>
                    <w:szCs w:val="21"/>
                    <w:lang w:eastAsia="en-GB"/>
                  </w:rPr>
                  <w:t xml:space="preserve"> also ensure compliance with all relevant environmental legislation and regulation.</w:t>
                </w:r>
              </w:p>
              <w:p w14:paraId="5F2D0933" w14:textId="77777777" w:rsidR="00E00154" w:rsidRDefault="00E00154">
                <w:pPr>
                  <w:spacing w:line="273" w:lineRule="atLeast"/>
                  <w:rPr>
                    <w:rFonts w:ascii="&amp;quot" w:eastAsia="Times New Roman" w:hAnsi="&amp;quot" w:cs="Times New Roman"/>
                    <w:caps/>
                    <w:color w:val="FFFFFF"/>
                    <w:spacing w:val="63"/>
                    <w:sz w:val="36"/>
                    <w:szCs w:val="36"/>
                    <w:bdr w:val="none" w:sz="0" w:space="0" w:color="auto" w:frame="1"/>
                    <w:lang w:eastAsia="en-GB"/>
                  </w:rPr>
                </w:pPr>
              </w:p>
            </w:tc>
            <w:tc>
              <w:tcPr>
                <w:tcW w:w="3242" w:type="dxa"/>
                <w:tcBorders>
                  <w:top w:val="single" w:sz="4" w:space="0" w:color="auto"/>
                  <w:left w:val="single" w:sz="4" w:space="0" w:color="auto"/>
                  <w:bottom w:val="single" w:sz="4" w:space="0" w:color="auto"/>
                  <w:right w:val="single" w:sz="4" w:space="0" w:color="auto"/>
                </w:tcBorders>
              </w:tcPr>
              <w:p w14:paraId="5DC6C4F0" w14:textId="77777777" w:rsidR="00E00154" w:rsidRDefault="00E00154">
                <w:pPr>
                  <w:spacing w:line="273" w:lineRule="atLeast"/>
                  <w:rPr>
                    <w:rFonts w:ascii="&amp;quot" w:eastAsia="Times New Roman" w:hAnsi="&amp;quot" w:cs="Times New Roman"/>
                    <w:color w:val="272525"/>
                    <w:sz w:val="21"/>
                    <w:szCs w:val="21"/>
                    <w:lang w:eastAsia="en-GB"/>
                  </w:rPr>
                </w:pPr>
                <w:r>
                  <w:rPr>
                    <w:rFonts w:ascii="&amp;quot" w:eastAsia="Times New Roman" w:hAnsi="&amp;quot" w:cs="Times New Roman"/>
                    <w:color w:val="272525"/>
                    <w:sz w:val="21"/>
                    <w:szCs w:val="21"/>
                    <w:lang w:eastAsia="en-GB"/>
                  </w:rPr>
                  <w:t>Debenhams aim to be an active and responsible member of the communities in which they operate. As a business, they support local and national charities and community groups, through fundraising and volunteering. They encourage their employees to participate in local community activities.</w:t>
                </w:r>
              </w:p>
              <w:p w14:paraId="2D7E1C1B" w14:textId="77777777" w:rsidR="00E00154" w:rsidRDefault="00E00154">
                <w:pPr>
                  <w:spacing w:line="273" w:lineRule="atLeast"/>
                  <w:rPr>
                    <w:rFonts w:ascii="&amp;quot" w:eastAsia="Times New Roman" w:hAnsi="&amp;quot" w:cs="Times New Roman"/>
                    <w:color w:val="FFFFFF"/>
                    <w:sz w:val="21"/>
                    <w:szCs w:val="21"/>
                    <w:lang w:eastAsia="en-GB"/>
                  </w:rPr>
                </w:pPr>
                <w:r>
                  <w:rPr>
                    <w:rFonts w:ascii="&amp;quot" w:eastAsia="Times New Roman" w:hAnsi="&amp;quot" w:cs="Times New Roman"/>
                    <w:color w:val="FFFFFF"/>
                    <w:sz w:val="21"/>
                    <w:szCs w:val="21"/>
                    <w:lang w:eastAsia="en-GB"/>
                  </w:rPr>
                  <w:t> </w:t>
                </w:r>
              </w:p>
              <w:p w14:paraId="5A090762" w14:textId="05E26F5A" w:rsidR="00E00154" w:rsidRDefault="009F3E3F">
                <w:pPr>
                  <w:spacing w:line="273" w:lineRule="atLeast"/>
                  <w:rPr>
                    <w:rFonts w:ascii="&amp;quot" w:eastAsia="Times New Roman" w:hAnsi="&amp;quot" w:cs="Times New Roman"/>
                    <w:caps/>
                    <w:color w:val="FFFFFF"/>
                    <w:spacing w:val="63"/>
                    <w:sz w:val="36"/>
                    <w:szCs w:val="36"/>
                    <w:bdr w:val="none" w:sz="0" w:space="0" w:color="auto" w:frame="1"/>
                    <w:lang w:eastAsia="en-GB"/>
                  </w:rPr>
                </w:pPr>
                <w:sdt>
                  <w:sdtPr>
                    <w:rPr>
                      <w:rFonts w:asciiTheme="majorHAnsi" w:hAnsiTheme="majorHAnsi" w:cstheme="majorHAnsi"/>
                      <w:b/>
                      <w:color w:val="0A0A0A"/>
                    </w:rPr>
                    <w:id w:val="-1192452379"/>
                    <w:citation/>
                  </w:sdtPr>
                  <w:sdtContent>
                    <w:r w:rsidRPr="00BA402D">
                      <w:rPr>
                        <w:rFonts w:asciiTheme="majorHAnsi" w:hAnsiTheme="majorHAnsi" w:cstheme="majorHAnsi"/>
                        <w:b/>
                        <w:color w:val="0A0A0A"/>
                      </w:rPr>
                      <w:fldChar w:fldCharType="begin"/>
                    </w:r>
                    <w:r w:rsidRPr="00BA402D">
                      <w:rPr>
                        <w:rFonts w:asciiTheme="majorHAnsi" w:hAnsiTheme="majorHAnsi" w:cstheme="majorHAnsi"/>
                        <w:b/>
                        <w:color w:val="0A0A0A"/>
                      </w:rPr>
                      <w:instrText xml:space="preserve"> CITATION MEP18 \l 2057 </w:instrText>
                    </w:r>
                    <w:r w:rsidRPr="00BA402D">
                      <w:rPr>
                        <w:rFonts w:asciiTheme="majorHAnsi" w:hAnsiTheme="majorHAnsi" w:cstheme="majorHAnsi"/>
                        <w:b/>
                        <w:color w:val="0A0A0A"/>
                      </w:rPr>
                      <w:fldChar w:fldCharType="separate"/>
                    </w:r>
                    <w:r w:rsidRPr="00BA402D">
                      <w:rPr>
                        <w:rFonts w:asciiTheme="majorHAnsi" w:hAnsiTheme="majorHAnsi" w:cstheme="majorHAnsi"/>
                        <w:b/>
                        <w:noProof/>
                        <w:color w:val="0A0A0A"/>
                      </w:rPr>
                      <w:t>(M.E. PORTER, n.d.)</w:t>
                    </w:r>
                    <w:r w:rsidRPr="00BA402D">
                      <w:rPr>
                        <w:rFonts w:asciiTheme="majorHAnsi" w:hAnsiTheme="majorHAnsi" w:cstheme="majorHAnsi"/>
                        <w:b/>
                        <w:color w:val="0A0A0A"/>
                      </w:rPr>
                      <w:fldChar w:fldCharType="end"/>
                    </w:r>
                  </w:sdtContent>
                </w:sdt>
              </w:p>
            </w:tc>
          </w:tr>
        </w:tbl>
        <w:p w14:paraId="1A7B2756" w14:textId="48E0FFB2" w:rsidR="004A6404" w:rsidRPr="00081224" w:rsidRDefault="004A6404" w:rsidP="00E67110">
          <w:pPr>
            <w:rPr>
              <w:rFonts w:ascii="Arial Narrow" w:hAnsi="Arial Narrow"/>
              <w:b/>
              <w:sz w:val="28"/>
              <w:szCs w:val="28"/>
            </w:rPr>
          </w:pPr>
        </w:p>
        <w:p w14:paraId="01A0D1FB" w14:textId="77777777" w:rsidR="004A6404" w:rsidRDefault="004A6404" w:rsidP="00E67110"/>
        <w:p w14:paraId="0C5460C6" w14:textId="35804AB4" w:rsidR="00E00154" w:rsidRPr="006152DB" w:rsidRDefault="002F01E5" w:rsidP="00E00154">
          <w:pPr>
            <w:spacing w:after="0" w:line="240" w:lineRule="auto"/>
            <w:rPr>
              <w:rFonts w:ascii="Times New Roman" w:eastAsia="Times New Roman" w:hAnsi="Times New Roman" w:cs="Times New Roman"/>
              <w:b/>
              <w:sz w:val="24"/>
              <w:szCs w:val="24"/>
              <w:u w:val="single"/>
              <w:lang w:eastAsia="en-GB"/>
            </w:rPr>
          </w:pPr>
          <w:r w:rsidRPr="002F01E5">
            <w:rPr>
              <w:b/>
            </w:rPr>
            <w:t>Task</w:t>
          </w:r>
          <w:r w:rsidR="00E00154" w:rsidRPr="006152DB">
            <w:rPr>
              <w:rFonts w:ascii="Times New Roman" w:eastAsia="Times New Roman" w:hAnsi="Times New Roman" w:cs="Times New Roman"/>
              <w:b/>
              <w:sz w:val="24"/>
              <w:szCs w:val="24"/>
              <w:u w:val="single"/>
              <w:lang w:eastAsia="en-GB"/>
            </w:rPr>
            <w:t xml:space="preserve"> 4 based on your analysis draw a conclusion that clearly identifies the main issues faced by Debenhams </w:t>
          </w:r>
        </w:p>
        <w:p w14:paraId="6609409E" w14:textId="18081865" w:rsidR="00E67110" w:rsidRDefault="00E00154" w:rsidP="00E67110">
          <w:r>
            <w:t xml:space="preserve"> </w:t>
          </w:r>
        </w:p>
        <w:p w14:paraId="099CAA45" w14:textId="3661AD27" w:rsidR="00E00154" w:rsidRPr="00BA402D" w:rsidRDefault="00F548D7" w:rsidP="00F548D7">
          <w:pPr>
            <w:rPr>
              <w:b/>
            </w:rPr>
          </w:pPr>
          <w:r w:rsidRPr="00BA402D">
            <w:rPr>
              <w:b/>
            </w:rPr>
            <w:t>The main issues faced by Debenhams is Inability</w:t>
          </w:r>
          <w:r w:rsidRPr="00BA402D">
            <w:rPr>
              <w:b/>
            </w:rPr>
            <w:t xml:space="preserve"> to predict accurately or fulfil customer preferences or demand through competitive, economic and profitable channels</w:t>
          </w:r>
          <w:r w:rsidRPr="00BA402D">
            <w:rPr>
              <w:b/>
            </w:rPr>
            <w:t xml:space="preserve">. </w:t>
          </w:r>
          <w:r w:rsidRPr="00BA402D">
            <w:rPr>
              <w:b/>
            </w:rPr>
            <w:t xml:space="preserve">This is an increasing risk given the ongoing market conditions </w:t>
          </w:r>
          <w:r w:rsidRPr="00BA402D">
            <w:rPr>
              <w:b/>
            </w:rPr>
            <w:t>they face.</w:t>
          </w:r>
          <w:r w:rsidRPr="00BA402D">
            <w:rPr>
              <w:b/>
            </w:rPr>
            <w:t xml:space="preserve"> Debenhams’ </w:t>
          </w:r>
          <w:r w:rsidRPr="00BA402D">
            <w:rPr>
              <w:b/>
            </w:rPr>
            <w:t xml:space="preserve">fail to deliver </w:t>
          </w:r>
          <w:r w:rsidRPr="00BA402D">
            <w:rPr>
              <w:b/>
            </w:rPr>
            <w:t xml:space="preserve">redesigned strategic </w:t>
          </w:r>
          <w:r w:rsidRPr="00BA402D">
            <w:rPr>
              <w:b/>
            </w:rPr>
            <w:t>priorities This</w:t>
          </w:r>
          <w:r w:rsidRPr="00BA402D">
            <w:rPr>
              <w:b/>
            </w:rPr>
            <w:t xml:space="preserve"> is an increasing risk due to the importance of fully delivering the strategy</w:t>
          </w:r>
          <w:r w:rsidRPr="00BA402D">
            <w:rPr>
              <w:b/>
            </w:rPr>
            <w:t xml:space="preserve">. As well as </w:t>
          </w:r>
          <w:r w:rsidRPr="00BA402D">
            <w:rPr>
              <w:b/>
            </w:rPr>
            <w:t>Adverse events influencing either the sustainability of the supply chain or Debenhams’ relationship with any of its major suppliers, service providers, international partners, designers, or concessionaires</w:t>
          </w:r>
          <w:r w:rsidRPr="00BA402D">
            <w:rPr>
              <w:b/>
            </w:rPr>
            <w:t xml:space="preserve">. </w:t>
          </w:r>
          <w:r w:rsidRPr="00BA402D">
            <w:rPr>
              <w:b/>
            </w:rPr>
            <w:t>This is an increasing risk due to the potential of reduced access to credit insurance for our supply base</w:t>
          </w:r>
          <w:r w:rsidRPr="00BA402D">
            <w:rPr>
              <w:b/>
            </w:rPr>
            <w:t xml:space="preserve">, lastly Debenhams claim many of their customer are shopping online and due to this are also making a loss and having to pay high rent for the store is putting them in debt. </w:t>
          </w:r>
          <w:r w:rsidRPr="00BA402D">
            <w:rPr>
              <w:b/>
            </w:rPr>
            <w:t xml:space="preserve"> An adverse impact on performance from property-related events, such as store closures, business rates or rental </w:t>
          </w:r>
          <w:r w:rsidR="00B1714A" w:rsidRPr="00BA402D">
            <w:rPr>
              <w:b/>
            </w:rPr>
            <w:t>increases This</w:t>
          </w:r>
          <w:r w:rsidRPr="00BA402D">
            <w:rPr>
              <w:b/>
            </w:rPr>
            <w:t xml:space="preserve"> is an increasing risk due the potential for additional store closures, and associated costs of exit, following the comprehensive review of the UK portfolio</w:t>
          </w:r>
          <w:r w:rsidR="00B1714A" w:rsidRPr="00BA402D">
            <w:rPr>
              <w:b/>
            </w:rPr>
            <w:t>.</w:t>
          </w:r>
          <w:r w:rsidRPr="00BA402D">
            <w:rPr>
              <w:b/>
            </w:rPr>
            <w:t xml:space="preserve"> Events that negatively impact the reputation of, or value associated with, Debenhams’ brand Loss of key management or </w:t>
          </w:r>
          <w:r w:rsidR="00B1714A" w:rsidRPr="00BA402D">
            <w:rPr>
              <w:b/>
            </w:rPr>
            <w:t>another</w:t>
          </w:r>
          <w:r w:rsidRPr="00BA402D">
            <w:rPr>
              <w:b/>
            </w:rPr>
            <w:t> personnel Debenhams depends upon</w:t>
          </w:r>
          <w:r w:rsidR="00B1714A" w:rsidRPr="00BA402D">
            <w:rPr>
              <w:b/>
            </w:rPr>
            <w:t>.</w:t>
          </w:r>
          <w:r w:rsidRPr="00BA402D">
            <w:rPr>
              <w:b/>
            </w:rPr>
            <w:t xml:space="preserve"> This is an increasing risk given the ongoing market conditions faced</w:t>
          </w:r>
          <w:r w:rsidR="00B1714A" w:rsidRPr="00BA402D">
            <w:rPr>
              <w:b/>
            </w:rPr>
            <w:t xml:space="preserve">. </w:t>
          </w:r>
          <w:sdt>
            <w:sdtPr>
              <w:rPr>
                <w:b/>
              </w:rPr>
              <w:id w:val="-1328283745"/>
              <w:citation/>
            </w:sdtPr>
            <w:sdtContent>
              <w:r w:rsidR="00B1714A" w:rsidRPr="00BA402D">
                <w:rPr>
                  <w:b/>
                </w:rPr>
                <w:fldChar w:fldCharType="begin"/>
              </w:r>
              <w:r w:rsidR="00B1714A" w:rsidRPr="00BA402D">
                <w:rPr>
                  <w:b/>
                </w:rPr>
                <w:instrText xml:space="preserve"> CITATION rRi18 \l 2057 </w:instrText>
              </w:r>
              <w:r w:rsidR="00B1714A" w:rsidRPr="00BA402D">
                <w:rPr>
                  <w:b/>
                </w:rPr>
                <w:fldChar w:fldCharType="separate"/>
              </w:r>
              <w:r w:rsidR="006152DB" w:rsidRPr="00BA402D">
                <w:rPr>
                  <w:b/>
                  <w:noProof/>
                </w:rPr>
                <w:t>(Anon., 2018)</w:t>
              </w:r>
              <w:r w:rsidR="00B1714A" w:rsidRPr="00BA402D">
                <w:rPr>
                  <w:b/>
                </w:rPr>
                <w:fldChar w:fldCharType="end"/>
              </w:r>
            </w:sdtContent>
          </w:sdt>
          <w:r w:rsidR="00B1714A" w:rsidRPr="00BA402D">
            <w:rPr>
              <w:b/>
            </w:rPr>
            <w:t xml:space="preserve"> </w:t>
          </w:r>
        </w:p>
        <w:p w14:paraId="4A21F7FB" w14:textId="77777777" w:rsidR="006152DB" w:rsidRPr="006152DB" w:rsidRDefault="00016F7B" w:rsidP="00E67110">
          <w:pPr>
            <w:rPr>
              <w:b/>
              <w:u w:val="single"/>
            </w:rPr>
          </w:pPr>
          <w:r w:rsidRPr="006152DB">
            <w:rPr>
              <w:b/>
              <w:u w:val="single"/>
            </w:rPr>
            <w:t>Task 5 suggest possible business options that enables decision makers at Debenhams to resolve the problems identified in your report.</w:t>
          </w:r>
        </w:p>
        <w:p w14:paraId="1593492D" w14:textId="591D0A53" w:rsidR="00E67110" w:rsidRPr="00BA402D" w:rsidRDefault="006152DB" w:rsidP="00E67110">
          <w:pPr>
            <w:rPr>
              <w:b/>
            </w:rPr>
          </w:pPr>
          <w:r w:rsidRPr="00BA402D">
            <w:rPr>
              <w:b/>
            </w:rPr>
            <w:t xml:space="preserve">For Debenhams to be able to resolve the problems they have they should try to add unique retail stock in the market but not similar to other competitors, as well as add a wide range of choices for all ages. Also plan their financial issues effectively which will help them gain profit. And lastly try not to mix so many brands together stick to the Debenhams brands and add a few of their popular ones of the other brands to the stores. </w:t>
          </w:r>
        </w:p>
        <w:p w14:paraId="4E6B1133" w14:textId="77777777" w:rsidR="00E67110" w:rsidRDefault="00E67110" w:rsidP="00E67110"/>
        <w:p w14:paraId="7C7FA0CC" w14:textId="77777777" w:rsidR="00E67110" w:rsidRDefault="00E67110" w:rsidP="00E67110"/>
        <w:p w14:paraId="4748B90E" w14:textId="77777777" w:rsidR="00E67110" w:rsidRDefault="00E67110" w:rsidP="00E67110"/>
        <w:p w14:paraId="4BF02D2B" w14:textId="77777777" w:rsidR="00E67110" w:rsidRDefault="00E67110" w:rsidP="00E67110"/>
        <w:p w14:paraId="5801B7B7" w14:textId="77777777" w:rsidR="00E67110" w:rsidRDefault="00E67110" w:rsidP="00E67110"/>
        <w:p w14:paraId="54F1D34D" w14:textId="77777777" w:rsidR="00E67110" w:rsidRDefault="00E67110" w:rsidP="00E67110"/>
        <w:p w14:paraId="5C44196C" w14:textId="77777777" w:rsidR="00E67110" w:rsidRDefault="00E67110" w:rsidP="00E67110"/>
        <w:p w14:paraId="3B902604" w14:textId="77777777" w:rsidR="00E67110" w:rsidRDefault="00E67110" w:rsidP="00E67110"/>
        <w:p w14:paraId="240F42DE" w14:textId="77777777" w:rsidR="00E67110" w:rsidRDefault="00E67110" w:rsidP="00E67110"/>
        <w:p w14:paraId="78850933" w14:textId="77777777" w:rsidR="00E67110" w:rsidRDefault="00E67110" w:rsidP="00E67110"/>
        <w:p w14:paraId="22BEDF77" w14:textId="77777777" w:rsidR="00E67110" w:rsidRDefault="00E67110" w:rsidP="00E67110"/>
        <w:p w14:paraId="0F8FAE7A" w14:textId="77777777" w:rsidR="00E67110" w:rsidRDefault="00E67110" w:rsidP="00E67110"/>
        <w:p w14:paraId="1625346C" w14:textId="77777777" w:rsidR="00E67110" w:rsidRDefault="00E67110" w:rsidP="00E67110"/>
        <w:p w14:paraId="2C58CC42" w14:textId="77777777" w:rsidR="00E67110" w:rsidRDefault="00E67110" w:rsidP="00E67110"/>
        <w:p w14:paraId="2F7E8623" w14:textId="56832F43" w:rsidR="00114665" w:rsidRDefault="00114665" w:rsidP="00114665"/>
        <w:p w14:paraId="471B29FA" w14:textId="782646BD" w:rsidR="00114665" w:rsidRDefault="00114665" w:rsidP="00114665"/>
        <w:bookmarkStart w:id="6" w:name="_Toc534447854" w:displacedByCustomXml="next"/>
        <w:sdt>
          <w:sdtPr>
            <w:id w:val="1045557640"/>
            <w:docPartObj>
              <w:docPartGallery w:val="Bibliographies"/>
              <w:docPartUnique/>
            </w:docPartObj>
          </w:sdtPr>
          <w:sdtEndPr>
            <w:rPr>
              <w:rFonts w:asciiTheme="minorHAnsi" w:eastAsiaTheme="minorHAnsi" w:hAnsiTheme="minorHAnsi" w:cstheme="minorBidi"/>
              <w:color w:val="auto"/>
              <w:sz w:val="22"/>
              <w:szCs w:val="22"/>
            </w:rPr>
          </w:sdtEndPr>
          <w:sdtContent>
            <w:p w14:paraId="769436B4" w14:textId="2CF71D38" w:rsidR="006152DB" w:rsidRDefault="006152DB">
              <w:pPr>
                <w:pStyle w:val="Heading1"/>
              </w:pPr>
              <w:r>
                <w:t>References</w:t>
              </w:r>
              <w:bookmarkEnd w:id="6"/>
            </w:p>
            <w:sdt>
              <w:sdtPr>
                <w:id w:val="-573587230"/>
                <w:bibliography/>
              </w:sdtPr>
              <w:sdtContent>
                <w:p w14:paraId="3966FF09" w14:textId="77777777" w:rsidR="006152DB" w:rsidRDefault="006152DB" w:rsidP="006152DB">
                  <w:pPr>
                    <w:pStyle w:val="Bibliography"/>
                    <w:rPr>
                      <w:noProof/>
                      <w:sz w:val="24"/>
                      <w:szCs w:val="24"/>
                    </w:rPr>
                  </w:pPr>
                  <w:r>
                    <w:fldChar w:fldCharType="begin"/>
                  </w:r>
                  <w:r>
                    <w:instrText xml:space="preserve"> BIBLIOGRAPHY </w:instrText>
                  </w:r>
                  <w:r>
                    <w:fldChar w:fldCharType="separate"/>
                  </w:r>
                  <w:r>
                    <w:rPr>
                      <w:noProof/>
                    </w:rPr>
                    <w:t xml:space="preserve">Agbi, O., 2016. </w:t>
                  </w:r>
                  <w:r>
                    <w:rPr>
                      <w:i/>
                      <w:iCs/>
                      <w:noProof/>
                    </w:rPr>
                    <w:t xml:space="preserve">In depth analysis of debenhams. </w:t>
                  </w:r>
                  <w:r>
                    <w:rPr>
                      <w:noProof/>
                    </w:rPr>
                    <w:t xml:space="preserve">[Online] </w:t>
                  </w:r>
                  <w:r>
                    <w:rPr>
                      <w:noProof/>
                    </w:rPr>
                    <w:br/>
                    <w:t xml:space="preserve">Available at: </w:t>
                  </w:r>
                  <w:r>
                    <w:rPr>
                      <w:noProof/>
                      <w:u w:val="single"/>
                    </w:rPr>
                    <w:t>https://www.ukessays.com/essays/marketing/indepth-analysis-of-debenhams-public-marketing-essay.php</w:t>
                  </w:r>
                  <w:r>
                    <w:rPr>
                      <w:noProof/>
                    </w:rPr>
                    <w:br/>
                    <w:t>[Accessed 07 12 2018].</w:t>
                  </w:r>
                </w:p>
                <w:p w14:paraId="3F52D609" w14:textId="77777777" w:rsidR="006152DB" w:rsidRDefault="006152DB" w:rsidP="006152DB">
                  <w:pPr>
                    <w:pStyle w:val="Bibliography"/>
                    <w:rPr>
                      <w:noProof/>
                    </w:rPr>
                  </w:pPr>
                  <w:r>
                    <w:rPr>
                      <w:noProof/>
                    </w:rPr>
                    <w:t xml:space="preserve">Agbi, O., n.d. [Online] </w:t>
                  </w:r>
                  <w:r>
                    <w:rPr>
                      <w:noProof/>
                    </w:rPr>
                    <w:br/>
                    <w:t xml:space="preserve">Available at: </w:t>
                  </w:r>
                  <w:r>
                    <w:rPr>
                      <w:noProof/>
                      <w:u w:val="single"/>
                    </w:rPr>
                    <w:t>https://www.ukessays.com/essays/marketing/indepth-analysis-of-debenhams-public-marketing-essay.php</w:t>
                  </w:r>
                </w:p>
                <w:p w14:paraId="128EEAF8" w14:textId="77777777" w:rsidR="006152DB" w:rsidRDefault="006152DB" w:rsidP="006152DB">
                  <w:pPr>
                    <w:pStyle w:val="Bibliography"/>
                    <w:rPr>
                      <w:noProof/>
                    </w:rPr>
                  </w:pPr>
                  <w:r>
                    <w:rPr>
                      <w:noProof/>
                    </w:rPr>
                    <w:t xml:space="preserve">Anon., 2018. </w:t>
                  </w:r>
                  <w:r>
                    <w:rPr>
                      <w:i/>
                      <w:iCs/>
                      <w:noProof/>
                    </w:rPr>
                    <w:t xml:space="preserve">[rRisk and Uncertanities]. </w:t>
                  </w:r>
                  <w:r>
                    <w:rPr>
                      <w:noProof/>
                    </w:rPr>
                    <w:t xml:space="preserve">[Online] </w:t>
                  </w:r>
                  <w:r>
                    <w:rPr>
                      <w:noProof/>
                    </w:rPr>
                    <w:br/>
                    <w:t xml:space="preserve">Available at: </w:t>
                  </w:r>
                  <w:r>
                    <w:rPr>
                      <w:noProof/>
                      <w:u w:val="single"/>
                    </w:rPr>
                    <w:t>https://debenhams.gcs-web.com/static-files/bd46c142-3ee6-4852-9a9d-d3596ce3529b</w:t>
                  </w:r>
                  <w:r>
                    <w:rPr>
                      <w:noProof/>
                    </w:rPr>
                    <w:br/>
                    <w:t>[Accessed 05 01 2019].</w:t>
                  </w:r>
                </w:p>
                <w:p w14:paraId="0FD8F9F3" w14:textId="77777777" w:rsidR="006152DB" w:rsidRDefault="006152DB" w:rsidP="006152DB">
                  <w:pPr>
                    <w:pStyle w:val="Bibliography"/>
                    <w:rPr>
                      <w:noProof/>
                    </w:rPr>
                  </w:pPr>
                  <w:r>
                    <w:rPr>
                      <w:noProof/>
                    </w:rPr>
                    <w:t xml:space="preserve">Anon., 2018. </w:t>
                  </w:r>
                  <w:r>
                    <w:rPr>
                      <w:i/>
                      <w:iCs/>
                      <w:noProof/>
                    </w:rPr>
                    <w:t xml:space="preserve">Debenhams Story. </w:t>
                  </w:r>
                  <w:r>
                    <w:rPr>
                      <w:noProof/>
                    </w:rPr>
                    <w:t xml:space="preserve">[Online] </w:t>
                  </w:r>
                  <w:r>
                    <w:rPr>
                      <w:noProof/>
                    </w:rPr>
                    <w:br/>
                    <w:t xml:space="preserve">Available at: </w:t>
                  </w:r>
                  <w:r>
                    <w:rPr>
                      <w:noProof/>
                      <w:u w:val="single"/>
                    </w:rPr>
                    <w:t>https://skynews.com/story/debenhams</w:t>
                  </w:r>
                  <w:r>
                    <w:rPr>
                      <w:noProof/>
                    </w:rPr>
                    <w:br/>
                    <w:t>[Accessed 10 12 2018].</w:t>
                  </w:r>
                </w:p>
                <w:p w14:paraId="2CEA7A06" w14:textId="2DE21A12" w:rsidR="006152DB" w:rsidRDefault="006152DB" w:rsidP="006152DB">
                  <w:pPr>
                    <w:pStyle w:val="Bibliography"/>
                    <w:rPr>
                      <w:noProof/>
                    </w:rPr>
                  </w:pPr>
                  <w:r>
                    <w:rPr>
                      <w:noProof/>
                    </w:rPr>
                    <w:t xml:space="preserve">Anon., n.d. </w:t>
                  </w:r>
                  <w:r>
                    <w:rPr>
                      <w:i/>
                      <w:iCs/>
                      <w:noProof/>
                    </w:rPr>
                    <w:t xml:space="preserve">Debenhams. </w:t>
                  </w:r>
                  <w:r>
                    <w:rPr>
                      <w:noProof/>
                    </w:rPr>
                    <w:t xml:space="preserve">[Online] </w:t>
                  </w:r>
                  <w:r>
                    <w:rPr>
                      <w:noProof/>
                    </w:rPr>
                    <w:br/>
                    <w:t xml:space="preserve">Available at: </w:t>
                  </w:r>
                  <w:r>
                    <w:rPr>
                      <w:noProof/>
                      <w:u w:val="single"/>
                    </w:rPr>
                    <w:t>https://ir.debenhams.com</w:t>
                  </w:r>
                  <w:r>
                    <w:rPr>
                      <w:noProof/>
                    </w:rPr>
                    <w:br/>
                    <w:t>[Accessed 07 12 2018].</w:t>
                  </w:r>
                </w:p>
                <w:p w14:paraId="2909B3E0" w14:textId="7DE33D0F" w:rsidR="006152DB" w:rsidRDefault="006152DB" w:rsidP="006152DB">
                  <w:pPr>
                    <w:pStyle w:val="Bibliography"/>
                    <w:rPr>
                      <w:noProof/>
                    </w:rPr>
                  </w:pPr>
                  <w:r>
                    <w:rPr>
                      <w:noProof/>
                    </w:rPr>
                    <w:t xml:space="preserve">Chapman, B., 2018. </w:t>
                  </w:r>
                  <w:r>
                    <w:rPr>
                      <w:i/>
                      <w:iCs/>
                      <w:noProof/>
                    </w:rPr>
                    <w:t xml:space="preserve">Independant news. </w:t>
                  </w:r>
                  <w:r>
                    <w:rPr>
                      <w:noProof/>
                    </w:rPr>
                    <w:t xml:space="preserve">[Online] </w:t>
                  </w:r>
                  <w:r>
                    <w:rPr>
                      <w:noProof/>
                    </w:rPr>
                    <w:br/>
                    <w:t xml:space="preserve">Available at: </w:t>
                  </w:r>
                  <w:r>
                    <w:rPr>
                      <w:noProof/>
                      <w:u w:val="single"/>
                    </w:rPr>
                    <w:t>www.independant.co.uk</w:t>
                  </w:r>
                  <w:r>
                    <w:rPr>
                      <w:noProof/>
                    </w:rPr>
                    <w:br/>
                    <w:t>[Accessed 10 12 2018].</w:t>
                  </w:r>
                </w:p>
                <w:p w14:paraId="52BA92B6" w14:textId="77777777" w:rsidR="006152DB" w:rsidRDefault="006152DB" w:rsidP="006152DB">
                  <w:pPr>
                    <w:pStyle w:val="Bibliography"/>
                    <w:rPr>
                      <w:noProof/>
                    </w:rPr>
                  </w:pPr>
                  <w:r>
                    <w:rPr>
                      <w:noProof/>
                    </w:rPr>
                    <w:t xml:space="preserve">M.E. PORTER, A. O. L. R. W., n.d. </w:t>
                  </w:r>
                  <w:r>
                    <w:rPr>
                      <w:i/>
                      <w:iCs/>
                      <w:noProof/>
                    </w:rPr>
                    <w:t xml:space="preserve">[Swot analysis on debenhams. </w:t>
                  </w:r>
                  <w:r>
                    <w:rPr>
                      <w:noProof/>
                    </w:rPr>
                    <w:t xml:space="preserve">[Online] </w:t>
                  </w:r>
                  <w:r>
                    <w:rPr>
                      <w:noProof/>
                    </w:rPr>
                    <w:br/>
                    <w:t xml:space="preserve">Available at: </w:t>
                  </w:r>
                  <w:r>
                    <w:rPr>
                      <w:noProof/>
                      <w:u w:val="single"/>
                    </w:rPr>
                    <w:t>http://fernfortuniversity.com/term-papers/swot/nyse/6755-debenhams-plc.php</w:t>
                  </w:r>
                  <w:r>
                    <w:rPr>
                      <w:noProof/>
                    </w:rPr>
                    <w:br/>
                    <w:t>[Accessed 13 12 2018].</w:t>
                  </w:r>
                </w:p>
                <w:p w14:paraId="2DA47FC0" w14:textId="77777777" w:rsidR="006152DB" w:rsidRDefault="006152DB" w:rsidP="006152DB">
                  <w:pPr>
                    <w:pStyle w:val="Bibliography"/>
                    <w:rPr>
                      <w:noProof/>
                    </w:rPr>
                  </w:pPr>
                  <w:r>
                    <w:rPr>
                      <w:noProof/>
                    </w:rPr>
                    <w:t xml:space="preserve">Williams, A., 2012. </w:t>
                  </w:r>
                  <w:r>
                    <w:rPr>
                      <w:i/>
                      <w:iCs/>
                      <w:noProof/>
                    </w:rPr>
                    <w:t xml:space="preserve">[Stores at war. with debnhans and john lewis]. </w:t>
                  </w:r>
                  <w:r>
                    <w:rPr>
                      <w:noProof/>
                    </w:rPr>
                    <w:t xml:space="preserve">[Online] </w:t>
                  </w:r>
                  <w:r>
                    <w:rPr>
                      <w:noProof/>
                    </w:rPr>
                    <w:br/>
                    <w:t xml:space="preserve">Available at: </w:t>
                  </w:r>
                  <w:r>
                    <w:rPr>
                      <w:noProof/>
                      <w:u w:val="single"/>
                    </w:rPr>
                    <w:t>https://www.the guradian.com/money/2012/apr/20/store-wars-john-lewis-debenhams</w:t>
                  </w:r>
                  <w:r>
                    <w:rPr>
                      <w:noProof/>
                    </w:rPr>
                    <w:br/>
                    <w:t>[Accessed 13 12 2018].</w:t>
                  </w:r>
                </w:p>
                <w:p w14:paraId="1AC5AFC9" w14:textId="77777777" w:rsidR="006152DB" w:rsidRDefault="006152DB" w:rsidP="006152DB">
                  <w:pPr>
                    <w:pStyle w:val="Bibliography"/>
                    <w:rPr>
                      <w:noProof/>
                    </w:rPr>
                  </w:pPr>
                  <w:r>
                    <w:rPr>
                      <w:noProof/>
                    </w:rPr>
                    <w:t xml:space="preserve">Writer, S., 2013. </w:t>
                  </w:r>
                  <w:r>
                    <w:rPr>
                      <w:i/>
                      <w:iCs/>
                      <w:noProof/>
                    </w:rPr>
                    <w:t xml:space="preserve">Debenhams customer experinece. </w:t>
                  </w:r>
                  <w:r>
                    <w:rPr>
                      <w:noProof/>
                    </w:rPr>
                    <w:t xml:space="preserve">[Online] </w:t>
                  </w:r>
                  <w:r>
                    <w:rPr>
                      <w:noProof/>
                    </w:rPr>
                    <w:br/>
                    <w:t xml:space="preserve">Available at: </w:t>
                  </w:r>
                  <w:r>
                    <w:rPr>
                      <w:noProof/>
                      <w:u w:val="single"/>
                    </w:rPr>
                    <w:t>htpps://internetreatailing.net/magazine-articles/debenhams-customer-experience-driving-cross-channel-success</w:t>
                  </w:r>
                  <w:r>
                    <w:rPr>
                      <w:noProof/>
                    </w:rPr>
                    <w:br/>
                    <w:t>[Accessed 07 12 2018].</w:t>
                  </w:r>
                </w:p>
                <w:p w14:paraId="2CF56CFD" w14:textId="4C037E8F" w:rsidR="006152DB" w:rsidRDefault="00BD1321" w:rsidP="006152DB">
                  <w:pPr>
                    <w:pStyle w:val="Bibliography"/>
                    <w:rPr>
                      <w:noProof/>
                    </w:rPr>
                  </w:pPr>
                  <w:r>
                    <w:rPr>
                      <w:noProof/>
                    </w:rPr>
                    <w:t>Shupouriya, K. 2018</w:t>
                  </w:r>
                  <w:r w:rsidRPr="00BD1321">
                    <w:rPr>
                      <w:i/>
                      <w:noProof/>
                    </w:rPr>
                    <w:t xml:space="preserve"> Swot and pestle analysis</w:t>
                  </w:r>
                  <w:r>
                    <w:rPr>
                      <w:i/>
                      <w:noProof/>
                    </w:rPr>
                    <w:t xml:space="preserve"> </w:t>
                  </w:r>
                  <w:r>
                    <w:rPr>
                      <w:noProof/>
                    </w:rPr>
                    <w:t xml:space="preserve">Availbe at : </w:t>
                  </w:r>
                  <w:r w:rsidRPr="00BD1321">
                    <w:rPr>
                      <w:noProof/>
                    </w:rPr>
                    <w:t>https://www.swotandpestle.com/debenhams/</w:t>
                  </w:r>
                  <w:r>
                    <w:rPr>
                      <w:noProof/>
                    </w:rPr>
                    <w:t xml:space="preserve"> [acessed 05/01/2019] </w:t>
                  </w:r>
                </w:p>
                <w:p w14:paraId="47158206" w14:textId="1D0C73CD" w:rsidR="00BD1321" w:rsidRDefault="00BD1321" w:rsidP="00BD1321">
                  <w:r>
                    <w:t xml:space="preserve">Bowden. g, 2018 </w:t>
                  </w:r>
                  <w:r>
                    <w:rPr>
                      <w:i/>
                    </w:rPr>
                    <w:t xml:space="preserve">A messy, disruptive exit? retails leaders' Brexit verdict </w:t>
                  </w:r>
                  <w:r>
                    <w:t xml:space="preserve">Available </w:t>
                  </w:r>
                  <w:proofErr w:type="gramStart"/>
                  <w:r>
                    <w:t>at :</w:t>
                  </w:r>
                  <w:proofErr w:type="gramEnd"/>
                  <w:r>
                    <w:t xml:space="preserve"> </w:t>
                  </w:r>
                  <w:r w:rsidRPr="00BD1321">
                    <w:t>https://www.retail-week.com/companies/debenhams?authent=1</w:t>
                  </w:r>
                  <w:r>
                    <w:t xml:space="preserve"> [Accessed 05/01/2019]</w:t>
                  </w:r>
                </w:p>
                <w:p w14:paraId="01C35425" w14:textId="3632EABD" w:rsidR="00BD1321" w:rsidRDefault="00BD1321" w:rsidP="00BD1321">
                  <w:r>
                    <w:lastRenderedPageBreak/>
                    <w:t xml:space="preserve">Anon, 2018 </w:t>
                  </w:r>
                  <w:r>
                    <w:rPr>
                      <w:i/>
                    </w:rPr>
                    <w:t xml:space="preserve">Debenhams denies cash crush problems </w:t>
                  </w:r>
                  <w:r>
                    <w:t xml:space="preserve">available at: </w:t>
                  </w:r>
                  <w:r w:rsidRPr="00BD1321">
                    <w:t>https://www.bbc.co.uk/news/business-44838413</w:t>
                  </w:r>
                  <w:r>
                    <w:t xml:space="preserve"> [accessed: 05/01/2019] </w:t>
                  </w:r>
                </w:p>
                <w:p w14:paraId="5A6425CE" w14:textId="2CFDD69F" w:rsidR="002F01E5" w:rsidRDefault="00BA402D" w:rsidP="00BD1321">
                  <w:r>
                    <w:t xml:space="preserve">certificate in higher education: skills for the workplace student year book (2017) Andrew </w:t>
                  </w:r>
                  <w:proofErr w:type="gramStart"/>
                  <w:r>
                    <w:t>Maund ,Michaela</w:t>
                  </w:r>
                  <w:proofErr w:type="gramEnd"/>
                  <w:r>
                    <w:t xml:space="preserve"> Shriek, Paul k. Tinker SAGE</w:t>
                  </w:r>
                </w:p>
                <w:p w14:paraId="2F5445C4" w14:textId="7B661571" w:rsidR="00BA402D" w:rsidRDefault="00BA402D" w:rsidP="00BD1321">
                  <w:r>
                    <w:t>The study skills handbook (2003) Cottrell’s McMillan. P</w:t>
                  </w:r>
                </w:p>
                <w:p w14:paraId="4E41F3BB" w14:textId="6D100DF0" w:rsidR="00BA402D" w:rsidRPr="00BD1321" w:rsidRDefault="00BA402D" w:rsidP="00BD1321">
                  <w:r>
                    <w:t xml:space="preserve">The </w:t>
                  </w:r>
                  <w:proofErr w:type="spellStart"/>
                  <w:r>
                    <w:t>buisness</w:t>
                  </w:r>
                  <w:proofErr w:type="spellEnd"/>
                  <w:r>
                    <w:t xml:space="preserve"> students guide to study and </w:t>
                  </w:r>
                  <w:proofErr w:type="spellStart"/>
                  <w:r>
                    <w:t>employabilty</w:t>
                  </w:r>
                  <w:proofErr w:type="spellEnd"/>
                  <w:r>
                    <w:t xml:space="preserve"> (2017) Morgan P, SAGE</w:t>
                  </w:r>
                </w:p>
                <w:p w14:paraId="2F038144" w14:textId="313A846D" w:rsidR="006152DB" w:rsidRDefault="006152DB" w:rsidP="006152DB">
                  <w:r>
                    <w:rPr>
                      <w:b/>
                      <w:bCs/>
                      <w:noProof/>
                    </w:rPr>
                    <w:fldChar w:fldCharType="end"/>
                  </w:r>
                </w:p>
              </w:sdtContent>
            </w:sdt>
          </w:sdtContent>
        </w:sdt>
        <w:p w14:paraId="1F207DF3" w14:textId="73B4B517" w:rsidR="00114665" w:rsidRDefault="00114665" w:rsidP="006A4E80"/>
        <w:p w14:paraId="6F74C894" w14:textId="77777777" w:rsidR="00114665" w:rsidRDefault="00114665" w:rsidP="00114665"/>
        <w:p w14:paraId="4E395F5E" w14:textId="77777777" w:rsidR="00114665" w:rsidRPr="00114665" w:rsidRDefault="00114665" w:rsidP="00114665"/>
        <w:p w14:paraId="63A9BA13" w14:textId="77777777" w:rsidR="00CA09F3" w:rsidRDefault="003F5BE0"/>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DAB9DA" w14:textId="77777777" w:rsidR="003F5BE0" w:rsidRDefault="003F5BE0" w:rsidP="00156242">
      <w:pPr>
        <w:spacing w:after="0" w:line="240" w:lineRule="auto"/>
      </w:pPr>
      <w:r>
        <w:separator/>
      </w:r>
    </w:p>
  </w:endnote>
  <w:endnote w:type="continuationSeparator" w:id="0">
    <w:p w14:paraId="2C2B2791" w14:textId="77777777" w:rsidR="003F5BE0" w:rsidRDefault="003F5BE0"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F7806C5" w14:textId="77777777" w:rsidR="001124D2" w:rsidRDefault="001124D2">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7AA88FF3" w14:textId="77777777" w:rsidR="001124D2" w:rsidRDefault="001124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740D88" w14:textId="77777777" w:rsidR="003F5BE0" w:rsidRDefault="003F5BE0" w:rsidP="00156242">
      <w:pPr>
        <w:spacing w:after="0" w:line="240" w:lineRule="auto"/>
      </w:pPr>
      <w:r>
        <w:separator/>
      </w:r>
    </w:p>
  </w:footnote>
  <w:footnote w:type="continuationSeparator" w:id="0">
    <w:p w14:paraId="6D56A763" w14:textId="77777777" w:rsidR="003F5BE0" w:rsidRDefault="003F5BE0"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142AD"/>
    <w:multiLevelType w:val="hybridMultilevel"/>
    <w:tmpl w:val="39D86F0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00707"/>
    <w:multiLevelType w:val="multilevel"/>
    <w:tmpl w:val="69AAF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B77ECF"/>
    <w:multiLevelType w:val="hybridMultilevel"/>
    <w:tmpl w:val="3A961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3D5606"/>
    <w:multiLevelType w:val="hybridMultilevel"/>
    <w:tmpl w:val="38489F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A76F0E"/>
    <w:multiLevelType w:val="hybridMultilevel"/>
    <w:tmpl w:val="6F582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980D4D"/>
    <w:multiLevelType w:val="multilevel"/>
    <w:tmpl w:val="F2A2C6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502611"/>
    <w:multiLevelType w:val="hybridMultilevel"/>
    <w:tmpl w:val="1FFC5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133D43"/>
    <w:multiLevelType w:val="hybridMultilevel"/>
    <w:tmpl w:val="C88E6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227215"/>
    <w:multiLevelType w:val="hybridMultilevel"/>
    <w:tmpl w:val="AA702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CD0DD5"/>
    <w:multiLevelType w:val="hybridMultilevel"/>
    <w:tmpl w:val="C8921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DC4B17"/>
    <w:multiLevelType w:val="multilevel"/>
    <w:tmpl w:val="E00CBB1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C197CAF"/>
    <w:multiLevelType w:val="hybridMultilevel"/>
    <w:tmpl w:val="38489F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781307"/>
    <w:multiLevelType w:val="multilevel"/>
    <w:tmpl w:val="5B2C21C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FA365C"/>
    <w:multiLevelType w:val="hybridMultilevel"/>
    <w:tmpl w:val="5C886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E247A6"/>
    <w:multiLevelType w:val="multilevel"/>
    <w:tmpl w:val="FE6E672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3D094B1F"/>
    <w:multiLevelType w:val="hybridMultilevel"/>
    <w:tmpl w:val="73B8F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5B3539"/>
    <w:multiLevelType w:val="hybridMultilevel"/>
    <w:tmpl w:val="0C3E0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120B29"/>
    <w:multiLevelType w:val="hybridMultilevel"/>
    <w:tmpl w:val="AA0ADC6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51BF617B"/>
    <w:multiLevelType w:val="hybridMultilevel"/>
    <w:tmpl w:val="D8246A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89E69AB"/>
    <w:multiLevelType w:val="hybridMultilevel"/>
    <w:tmpl w:val="16E24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92304F"/>
    <w:multiLevelType w:val="hybridMultilevel"/>
    <w:tmpl w:val="24367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E5C22"/>
    <w:multiLevelType w:val="hybridMultilevel"/>
    <w:tmpl w:val="B9C08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EE29C2"/>
    <w:multiLevelType w:val="multilevel"/>
    <w:tmpl w:val="83B40C3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7F6DA3"/>
    <w:multiLevelType w:val="hybridMultilevel"/>
    <w:tmpl w:val="8B9ECF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67294AB3"/>
    <w:multiLevelType w:val="hybridMultilevel"/>
    <w:tmpl w:val="E7F4F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A571CD"/>
    <w:multiLevelType w:val="hybridMultilevel"/>
    <w:tmpl w:val="4920A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C2506D"/>
    <w:multiLevelType w:val="hybridMultilevel"/>
    <w:tmpl w:val="915E2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1C5B24"/>
    <w:multiLevelType w:val="hybridMultilevel"/>
    <w:tmpl w:val="66B22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F3D4D"/>
    <w:multiLevelType w:val="hybridMultilevel"/>
    <w:tmpl w:val="E13417B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9" w15:restartNumberingAfterBreak="0">
    <w:nsid w:val="7D5030BF"/>
    <w:multiLevelType w:val="hybridMultilevel"/>
    <w:tmpl w:val="9EE8C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0"/>
  </w:num>
  <w:num w:numId="3">
    <w:abstractNumId w:val="21"/>
  </w:num>
  <w:num w:numId="4">
    <w:abstractNumId w:val="15"/>
  </w:num>
  <w:num w:numId="5">
    <w:abstractNumId w:val="2"/>
  </w:num>
  <w:num w:numId="6">
    <w:abstractNumId w:val="0"/>
  </w:num>
  <w:num w:numId="7">
    <w:abstractNumId w:val="6"/>
  </w:num>
  <w:num w:numId="8">
    <w:abstractNumId w:val="16"/>
  </w:num>
  <w:num w:numId="9">
    <w:abstractNumId w:val="26"/>
  </w:num>
  <w:num w:numId="10">
    <w:abstractNumId w:val="4"/>
  </w:num>
  <w:num w:numId="11">
    <w:abstractNumId w:val="19"/>
  </w:num>
  <w:num w:numId="12">
    <w:abstractNumId w:val="13"/>
  </w:num>
  <w:num w:numId="13">
    <w:abstractNumId w:val="8"/>
  </w:num>
  <w:num w:numId="14">
    <w:abstractNumId w:val="1"/>
  </w:num>
  <w:num w:numId="15">
    <w:abstractNumId w:val="12"/>
  </w:num>
  <w:num w:numId="16">
    <w:abstractNumId w:val="22"/>
  </w:num>
  <w:num w:numId="17">
    <w:abstractNumId w:val="5"/>
  </w:num>
  <w:num w:numId="18">
    <w:abstractNumId w:val="29"/>
  </w:num>
  <w:num w:numId="19">
    <w:abstractNumId w:val="24"/>
  </w:num>
  <w:num w:numId="20">
    <w:abstractNumId w:val="25"/>
  </w:num>
  <w:num w:numId="21">
    <w:abstractNumId w:val="7"/>
  </w:num>
  <w:num w:numId="22">
    <w:abstractNumId w:val="9"/>
  </w:num>
  <w:num w:numId="23">
    <w:abstractNumId w:val="27"/>
  </w:num>
  <w:num w:numId="24">
    <w:abstractNumId w:val="3"/>
  </w:num>
  <w:num w:numId="25">
    <w:abstractNumId w:val="11"/>
  </w:num>
  <w:num w:numId="26">
    <w:abstractNumId w:val="10"/>
    <w:lvlOverride w:ilvl="0"/>
    <w:lvlOverride w:ilvl="1"/>
    <w:lvlOverride w:ilvl="2"/>
    <w:lvlOverride w:ilvl="3"/>
    <w:lvlOverride w:ilvl="4"/>
    <w:lvlOverride w:ilvl="5"/>
    <w:lvlOverride w:ilvl="6"/>
    <w:lvlOverride w:ilvl="7"/>
    <w:lvlOverride w:ilvl="8"/>
  </w:num>
  <w:num w:numId="27">
    <w:abstractNumId w:val="18"/>
    <w:lvlOverride w:ilvl="0"/>
    <w:lvlOverride w:ilvl="1"/>
    <w:lvlOverride w:ilvl="2"/>
    <w:lvlOverride w:ilvl="3"/>
    <w:lvlOverride w:ilvl="4"/>
    <w:lvlOverride w:ilvl="5"/>
    <w:lvlOverride w:ilvl="6"/>
    <w:lvlOverride w:ilvl="7"/>
    <w:lvlOverride w:ilvl="8"/>
  </w:num>
  <w:num w:numId="28">
    <w:abstractNumId w:val="23"/>
    <w:lvlOverride w:ilvl="0"/>
    <w:lvlOverride w:ilvl="1"/>
    <w:lvlOverride w:ilvl="2"/>
    <w:lvlOverride w:ilvl="3"/>
    <w:lvlOverride w:ilvl="4"/>
    <w:lvlOverride w:ilvl="5"/>
    <w:lvlOverride w:ilvl="6"/>
    <w:lvlOverride w:ilvl="7"/>
    <w:lvlOverride w:ilvl="8"/>
  </w:num>
  <w:num w:numId="29">
    <w:abstractNumId w:val="17"/>
    <w:lvlOverride w:ilvl="0"/>
    <w:lvlOverride w:ilvl="1"/>
    <w:lvlOverride w:ilvl="2"/>
    <w:lvlOverride w:ilvl="3"/>
    <w:lvlOverride w:ilvl="4"/>
    <w:lvlOverride w:ilvl="5"/>
    <w:lvlOverride w:ilvl="6"/>
    <w:lvlOverride w:ilvl="7"/>
    <w:lvlOverride w:ilvl="8"/>
  </w:num>
  <w:num w:numId="30">
    <w:abstractNumId w:val="28"/>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3C5"/>
    <w:rsid w:val="000139A4"/>
    <w:rsid w:val="00016F7B"/>
    <w:rsid w:val="000467F0"/>
    <w:rsid w:val="00081224"/>
    <w:rsid w:val="00083671"/>
    <w:rsid w:val="000B4F62"/>
    <w:rsid w:val="000E50C0"/>
    <w:rsid w:val="000E730F"/>
    <w:rsid w:val="00104257"/>
    <w:rsid w:val="001124D2"/>
    <w:rsid w:val="00112EFF"/>
    <w:rsid w:val="00114665"/>
    <w:rsid w:val="00115B96"/>
    <w:rsid w:val="00134817"/>
    <w:rsid w:val="00147CC3"/>
    <w:rsid w:val="00156242"/>
    <w:rsid w:val="00172040"/>
    <w:rsid w:val="001B4CE4"/>
    <w:rsid w:val="00243E1A"/>
    <w:rsid w:val="00255CED"/>
    <w:rsid w:val="002619F5"/>
    <w:rsid w:val="00261FC1"/>
    <w:rsid w:val="00291618"/>
    <w:rsid w:val="00291F63"/>
    <w:rsid w:val="002B213C"/>
    <w:rsid w:val="002F01E5"/>
    <w:rsid w:val="00302B20"/>
    <w:rsid w:val="00322EBB"/>
    <w:rsid w:val="00324CCD"/>
    <w:rsid w:val="003328D4"/>
    <w:rsid w:val="00375BD8"/>
    <w:rsid w:val="003F1089"/>
    <w:rsid w:val="003F5BE0"/>
    <w:rsid w:val="004001BD"/>
    <w:rsid w:val="004340FA"/>
    <w:rsid w:val="00447CB5"/>
    <w:rsid w:val="00471408"/>
    <w:rsid w:val="004848FC"/>
    <w:rsid w:val="00486BAA"/>
    <w:rsid w:val="00492D09"/>
    <w:rsid w:val="004A06D6"/>
    <w:rsid w:val="004A11F6"/>
    <w:rsid w:val="004A6404"/>
    <w:rsid w:val="004D131E"/>
    <w:rsid w:val="004D519C"/>
    <w:rsid w:val="00516EB0"/>
    <w:rsid w:val="005A6F75"/>
    <w:rsid w:val="005A7F68"/>
    <w:rsid w:val="005C07E4"/>
    <w:rsid w:val="005E2AAF"/>
    <w:rsid w:val="005E46D5"/>
    <w:rsid w:val="006152DB"/>
    <w:rsid w:val="00627AF9"/>
    <w:rsid w:val="006334EB"/>
    <w:rsid w:val="00641741"/>
    <w:rsid w:val="00651665"/>
    <w:rsid w:val="00656913"/>
    <w:rsid w:val="00657909"/>
    <w:rsid w:val="006604D7"/>
    <w:rsid w:val="00692952"/>
    <w:rsid w:val="006A4E80"/>
    <w:rsid w:val="006A684C"/>
    <w:rsid w:val="006B236A"/>
    <w:rsid w:val="006C2CF0"/>
    <w:rsid w:val="006C3420"/>
    <w:rsid w:val="006E777A"/>
    <w:rsid w:val="00705E6F"/>
    <w:rsid w:val="00771124"/>
    <w:rsid w:val="00786888"/>
    <w:rsid w:val="00790AF1"/>
    <w:rsid w:val="007921C3"/>
    <w:rsid w:val="007B0118"/>
    <w:rsid w:val="007B65C9"/>
    <w:rsid w:val="007C7544"/>
    <w:rsid w:val="007D1947"/>
    <w:rsid w:val="008416D5"/>
    <w:rsid w:val="008D347A"/>
    <w:rsid w:val="008D356C"/>
    <w:rsid w:val="00947DBF"/>
    <w:rsid w:val="009A468F"/>
    <w:rsid w:val="009A4A9F"/>
    <w:rsid w:val="009F3E3F"/>
    <w:rsid w:val="00A00C81"/>
    <w:rsid w:val="00A12B58"/>
    <w:rsid w:val="00A16002"/>
    <w:rsid w:val="00A16C08"/>
    <w:rsid w:val="00A47992"/>
    <w:rsid w:val="00A76D5C"/>
    <w:rsid w:val="00A90B3C"/>
    <w:rsid w:val="00A9353B"/>
    <w:rsid w:val="00A963DD"/>
    <w:rsid w:val="00AA2A91"/>
    <w:rsid w:val="00AB466D"/>
    <w:rsid w:val="00AC24AD"/>
    <w:rsid w:val="00AD2C65"/>
    <w:rsid w:val="00AE721D"/>
    <w:rsid w:val="00AE7BCF"/>
    <w:rsid w:val="00B1714A"/>
    <w:rsid w:val="00B5472B"/>
    <w:rsid w:val="00B70FB6"/>
    <w:rsid w:val="00B76CBA"/>
    <w:rsid w:val="00BA402D"/>
    <w:rsid w:val="00BB4913"/>
    <w:rsid w:val="00BC4CC9"/>
    <w:rsid w:val="00BD1321"/>
    <w:rsid w:val="00BD1945"/>
    <w:rsid w:val="00BD341E"/>
    <w:rsid w:val="00BD6E64"/>
    <w:rsid w:val="00BE1FDF"/>
    <w:rsid w:val="00BE40B0"/>
    <w:rsid w:val="00C13CB8"/>
    <w:rsid w:val="00C401C7"/>
    <w:rsid w:val="00C46785"/>
    <w:rsid w:val="00C47B52"/>
    <w:rsid w:val="00C506CC"/>
    <w:rsid w:val="00C676B5"/>
    <w:rsid w:val="00C94C1A"/>
    <w:rsid w:val="00CA09F3"/>
    <w:rsid w:val="00CA2C3C"/>
    <w:rsid w:val="00CA774A"/>
    <w:rsid w:val="00CB10D5"/>
    <w:rsid w:val="00D13239"/>
    <w:rsid w:val="00D20712"/>
    <w:rsid w:val="00D31601"/>
    <w:rsid w:val="00D51795"/>
    <w:rsid w:val="00D56B87"/>
    <w:rsid w:val="00D6397C"/>
    <w:rsid w:val="00D854A5"/>
    <w:rsid w:val="00E00154"/>
    <w:rsid w:val="00E019F3"/>
    <w:rsid w:val="00E054EC"/>
    <w:rsid w:val="00E178BE"/>
    <w:rsid w:val="00E32B82"/>
    <w:rsid w:val="00E431E3"/>
    <w:rsid w:val="00E51420"/>
    <w:rsid w:val="00E51B08"/>
    <w:rsid w:val="00E57E6A"/>
    <w:rsid w:val="00E67110"/>
    <w:rsid w:val="00E85EBC"/>
    <w:rsid w:val="00E911D4"/>
    <w:rsid w:val="00EB38EE"/>
    <w:rsid w:val="00EB7B45"/>
    <w:rsid w:val="00EF3A6F"/>
    <w:rsid w:val="00F12039"/>
    <w:rsid w:val="00F43F80"/>
    <w:rsid w:val="00F548D7"/>
    <w:rsid w:val="00FE3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7F9EA"/>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UnresolvedMention">
    <w:name w:val="Unresolved Mention"/>
    <w:basedOn w:val="DefaultParagraphFont"/>
    <w:uiPriority w:val="99"/>
    <w:semiHidden/>
    <w:unhideWhenUsed/>
    <w:rsid w:val="006604D7"/>
    <w:rPr>
      <w:color w:val="605E5C"/>
      <w:shd w:val="clear" w:color="auto" w:fill="E1DFDD"/>
    </w:rPr>
  </w:style>
  <w:style w:type="paragraph" w:styleId="NormalWeb">
    <w:name w:val="Normal (Web)"/>
    <w:basedOn w:val="Normal"/>
    <w:uiPriority w:val="99"/>
    <w:unhideWhenUsed/>
    <w:rsid w:val="00C676B5"/>
    <w:rPr>
      <w:rFonts w:ascii="Times New Roman" w:hAnsi="Times New Roman" w:cs="Times New Roman"/>
      <w:sz w:val="24"/>
      <w:szCs w:val="24"/>
    </w:rPr>
  </w:style>
  <w:style w:type="paragraph" w:styleId="ListParagraph">
    <w:name w:val="List Paragraph"/>
    <w:basedOn w:val="Normal"/>
    <w:uiPriority w:val="34"/>
    <w:qFormat/>
    <w:rsid w:val="00486BAA"/>
    <w:pPr>
      <w:ind w:left="720"/>
      <w:contextualSpacing/>
    </w:pPr>
  </w:style>
  <w:style w:type="table" w:styleId="TableGrid">
    <w:name w:val="Table Grid"/>
    <w:basedOn w:val="TableNormal"/>
    <w:uiPriority w:val="39"/>
    <w:rsid w:val="00486B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019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19F3"/>
    <w:rPr>
      <w:rFonts w:ascii="Segoe UI" w:hAnsi="Segoe UI" w:cs="Segoe UI"/>
      <w:sz w:val="18"/>
      <w:szCs w:val="18"/>
    </w:rPr>
  </w:style>
  <w:style w:type="paragraph" w:styleId="TOC3">
    <w:name w:val="toc 3"/>
    <w:basedOn w:val="Normal"/>
    <w:next w:val="Normal"/>
    <w:autoRedefine/>
    <w:uiPriority w:val="39"/>
    <w:unhideWhenUsed/>
    <w:rsid w:val="00E911D4"/>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6A684C"/>
    <w:rPr>
      <w:color w:val="954F72" w:themeColor="followedHyperlink"/>
      <w:u w:val="single"/>
    </w:rPr>
  </w:style>
  <w:style w:type="paragraph" w:styleId="Bibliography">
    <w:name w:val="Bibliography"/>
    <w:basedOn w:val="Normal"/>
    <w:next w:val="Normal"/>
    <w:uiPriority w:val="37"/>
    <w:unhideWhenUsed/>
    <w:rsid w:val="00D51795"/>
  </w:style>
  <w:style w:type="paragraph" w:customStyle="1" w:styleId="byline">
    <w:name w:val="byline"/>
    <w:basedOn w:val="Normal"/>
    <w:uiPriority w:val="99"/>
    <w:rsid w:val="00E0015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43921">
      <w:bodyDiv w:val="1"/>
      <w:marLeft w:val="0"/>
      <w:marRight w:val="0"/>
      <w:marTop w:val="0"/>
      <w:marBottom w:val="0"/>
      <w:divBdr>
        <w:top w:val="none" w:sz="0" w:space="0" w:color="auto"/>
        <w:left w:val="none" w:sz="0" w:space="0" w:color="auto"/>
        <w:bottom w:val="none" w:sz="0" w:space="0" w:color="auto"/>
        <w:right w:val="none" w:sz="0" w:space="0" w:color="auto"/>
      </w:divBdr>
    </w:div>
    <w:div w:id="18967352">
      <w:bodyDiv w:val="1"/>
      <w:marLeft w:val="0"/>
      <w:marRight w:val="0"/>
      <w:marTop w:val="0"/>
      <w:marBottom w:val="0"/>
      <w:divBdr>
        <w:top w:val="none" w:sz="0" w:space="0" w:color="auto"/>
        <w:left w:val="none" w:sz="0" w:space="0" w:color="auto"/>
        <w:bottom w:val="none" w:sz="0" w:space="0" w:color="auto"/>
        <w:right w:val="none" w:sz="0" w:space="0" w:color="auto"/>
      </w:divBdr>
    </w:div>
    <w:div w:id="43145496">
      <w:bodyDiv w:val="1"/>
      <w:marLeft w:val="0"/>
      <w:marRight w:val="0"/>
      <w:marTop w:val="0"/>
      <w:marBottom w:val="0"/>
      <w:divBdr>
        <w:top w:val="none" w:sz="0" w:space="0" w:color="auto"/>
        <w:left w:val="none" w:sz="0" w:space="0" w:color="auto"/>
        <w:bottom w:val="none" w:sz="0" w:space="0" w:color="auto"/>
        <w:right w:val="none" w:sz="0" w:space="0" w:color="auto"/>
      </w:divBdr>
    </w:div>
    <w:div w:id="80376284">
      <w:bodyDiv w:val="1"/>
      <w:marLeft w:val="0"/>
      <w:marRight w:val="0"/>
      <w:marTop w:val="0"/>
      <w:marBottom w:val="0"/>
      <w:divBdr>
        <w:top w:val="none" w:sz="0" w:space="0" w:color="auto"/>
        <w:left w:val="none" w:sz="0" w:space="0" w:color="auto"/>
        <w:bottom w:val="none" w:sz="0" w:space="0" w:color="auto"/>
        <w:right w:val="none" w:sz="0" w:space="0" w:color="auto"/>
      </w:divBdr>
    </w:div>
    <w:div w:id="83034900">
      <w:bodyDiv w:val="1"/>
      <w:marLeft w:val="0"/>
      <w:marRight w:val="0"/>
      <w:marTop w:val="0"/>
      <w:marBottom w:val="0"/>
      <w:divBdr>
        <w:top w:val="none" w:sz="0" w:space="0" w:color="auto"/>
        <w:left w:val="none" w:sz="0" w:space="0" w:color="auto"/>
        <w:bottom w:val="none" w:sz="0" w:space="0" w:color="auto"/>
        <w:right w:val="none" w:sz="0" w:space="0" w:color="auto"/>
      </w:divBdr>
    </w:div>
    <w:div w:id="99182053">
      <w:bodyDiv w:val="1"/>
      <w:marLeft w:val="0"/>
      <w:marRight w:val="0"/>
      <w:marTop w:val="0"/>
      <w:marBottom w:val="0"/>
      <w:divBdr>
        <w:top w:val="none" w:sz="0" w:space="0" w:color="auto"/>
        <w:left w:val="none" w:sz="0" w:space="0" w:color="auto"/>
        <w:bottom w:val="none" w:sz="0" w:space="0" w:color="auto"/>
        <w:right w:val="none" w:sz="0" w:space="0" w:color="auto"/>
      </w:divBdr>
    </w:div>
    <w:div w:id="109786056">
      <w:bodyDiv w:val="1"/>
      <w:marLeft w:val="0"/>
      <w:marRight w:val="0"/>
      <w:marTop w:val="0"/>
      <w:marBottom w:val="0"/>
      <w:divBdr>
        <w:top w:val="none" w:sz="0" w:space="0" w:color="auto"/>
        <w:left w:val="none" w:sz="0" w:space="0" w:color="auto"/>
        <w:bottom w:val="none" w:sz="0" w:space="0" w:color="auto"/>
        <w:right w:val="none" w:sz="0" w:space="0" w:color="auto"/>
      </w:divBdr>
    </w:div>
    <w:div w:id="165287273">
      <w:bodyDiv w:val="1"/>
      <w:marLeft w:val="0"/>
      <w:marRight w:val="0"/>
      <w:marTop w:val="0"/>
      <w:marBottom w:val="0"/>
      <w:divBdr>
        <w:top w:val="none" w:sz="0" w:space="0" w:color="auto"/>
        <w:left w:val="none" w:sz="0" w:space="0" w:color="auto"/>
        <w:bottom w:val="none" w:sz="0" w:space="0" w:color="auto"/>
        <w:right w:val="none" w:sz="0" w:space="0" w:color="auto"/>
      </w:divBdr>
    </w:div>
    <w:div w:id="173107425">
      <w:bodyDiv w:val="1"/>
      <w:marLeft w:val="0"/>
      <w:marRight w:val="0"/>
      <w:marTop w:val="0"/>
      <w:marBottom w:val="0"/>
      <w:divBdr>
        <w:top w:val="none" w:sz="0" w:space="0" w:color="auto"/>
        <w:left w:val="none" w:sz="0" w:space="0" w:color="auto"/>
        <w:bottom w:val="none" w:sz="0" w:space="0" w:color="auto"/>
        <w:right w:val="none" w:sz="0" w:space="0" w:color="auto"/>
      </w:divBdr>
    </w:div>
    <w:div w:id="177697924">
      <w:bodyDiv w:val="1"/>
      <w:marLeft w:val="0"/>
      <w:marRight w:val="0"/>
      <w:marTop w:val="0"/>
      <w:marBottom w:val="0"/>
      <w:divBdr>
        <w:top w:val="none" w:sz="0" w:space="0" w:color="auto"/>
        <w:left w:val="none" w:sz="0" w:space="0" w:color="auto"/>
        <w:bottom w:val="none" w:sz="0" w:space="0" w:color="auto"/>
        <w:right w:val="none" w:sz="0" w:space="0" w:color="auto"/>
      </w:divBdr>
    </w:div>
    <w:div w:id="193544396">
      <w:bodyDiv w:val="1"/>
      <w:marLeft w:val="0"/>
      <w:marRight w:val="0"/>
      <w:marTop w:val="0"/>
      <w:marBottom w:val="0"/>
      <w:divBdr>
        <w:top w:val="none" w:sz="0" w:space="0" w:color="auto"/>
        <w:left w:val="none" w:sz="0" w:space="0" w:color="auto"/>
        <w:bottom w:val="none" w:sz="0" w:space="0" w:color="auto"/>
        <w:right w:val="none" w:sz="0" w:space="0" w:color="auto"/>
      </w:divBdr>
    </w:div>
    <w:div w:id="203178963">
      <w:bodyDiv w:val="1"/>
      <w:marLeft w:val="0"/>
      <w:marRight w:val="0"/>
      <w:marTop w:val="0"/>
      <w:marBottom w:val="0"/>
      <w:divBdr>
        <w:top w:val="none" w:sz="0" w:space="0" w:color="auto"/>
        <w:left w:val="none" w:sz="0" w:space="0" w:color="auto"/>
        <w:bottom w:val="none" w:sz="0" w:space="0" w:color="auto"/>
        <w:right w:val="none" w:sz="0" w:space="0" w:color="auto"/>
      </w:divBdr>
    </w:div>
    <w:div w:id="226384244">
      <w:bodyDiv w:val="1"/>
      <w:marLeft w:val="0"/>
      <w:marRight w:val="0"/>
      <w:marTop w:val="0"/>
      <w:marBottom w:val="0"/>
      <w:divBdr>
        <w:top w:val="none" w:sz="0" w:space="0" w:color="auto"/>
        <w:left w:val="none" w:sz="0" w:space="0" w:color="auto"/>
        <w:bottom w:val="none" w:sz="0" w:space="0" w:color="auto"/>
        <w:right w:val="none" w:sz="0" w:space="0" w:color="auto"/>
      </w:divBdr>
    </w:div>
    <w:div w:id="263419933">
      <w:bodyDiv w:val="1"/>
      <w:marLeft w:val="0"/>
      <w:marRight w:val="0"/>
      <w:marTop w:val="0"/>
      <w:marBottom w:val="0"/>
      <w:divBdr>
        <w:top w:val="none" w:sz="0" w:space="0" w:color="auto"/>
        <w:left w:val="none" w:sz="0" w:space="0" w:color="auto"/>
        <w:bottom w:val="none" w:sz="0" w:space="0" w:color="auto"/>
        <w:right w:val="none" w:sz="0" w:space="0" w:color="auto"/>
      </w:divBdr>
    </w:div>
    <w:div w:id="301081176">
      <w:bodyDiv w:val="1"/>
      <w:marLeft w:val="0"/>
      <w:marRight w:val="0"/>
      <w:marTop w:val="0"/>
      <w:marBottom w:val="0"/>
      <w:divBdr>
        <w:top w:val="none" w:sz="0" w:space="0" w:color="auto"/>
        <w:left w:val="none" w:sz="0" w:space="0" w:color="auto"/>
        <w:bottom w:val="none" w:sz="0" w:space="0" w:color="auto"/>
        <w:right w:val="none" w:sz="0" w:space="0" w:color="auto"/>
      </w:divBdr>
    </w:div>
    <w:div w:id="302008870">
      <w:bodyDiv w:val="1"/>
      <w:marLeft w:val="0"/>
      <w:marRight w:val="0"/>
      <w:marTop w:val="0"/>
      <w:marBottom w:val="0"/>
      <w:divBdr>
        <w:top w:val="none" w:sz="0" w:space="0" w:color="auto"/>
        <w:left w:val="none" w:sz="0" w:space="0" w:color="auto"/>
        <w:bottom w:val="none" w:sz="0" w:space="0" w:color="auto"/>
        <w:right w:val="none" w:sz="0" w:space="0" w:color="auto"/>
      </w:divBdr>
    </w:div>
    <w:div w:id="345599391">
      <w:bodyDiv w:val="1"/>
      <w:marLeft w:val="0"/>
      <w:marRight w:val="0"/>
      <w:marTop w:val="0"/>
      <w:marBottom w:val="0"/>
      <w:divBdr>
        <w:top w:val="none" w:sz="0" w:space="0" w:color="auto"/>
        <w:left w:val="none" w:sz="0" w:space="0" w:color="auto"/>
        <w:bottom w:val="none" w:sz="0" w:space="0" w:color="auto"/>
        <w:right w:val="none" w:sz="0" w:space="0" w:color="auto"/>
      </w:divBdr>
    </w:div>
    <w:div w:id="352146125">
      <w:bodyDiv w:val="1"/>
      <w:marLeft w:val="0"/>
      <w:marRight w:val="0"/>
      <w:marTop w:val="0"/>
      <w:marBottom w:val="0"/>
      <w:divBdr>
        <w:top w:val="none" w:sz="0" w:space="0" w:color="auto"/>
        <w:left w:val="none" w:sz="0" w:space="0" w:color="auto"/>
        <w:bottom w:val="none" w:sz="0" w:space="0" w:color="auto"/>
        <w:right w:val="none" w:sz="0" w:space="0" w:color="auto"/>
      </w:divBdr>
    </w:div>
    <w:div w:id="356857044">
      <w:bodyDiv w:val="1"/>
      <w:marLeft w:val="0"/>
      <w:marRight w:val="0"/>
      <w:marTop w:val="0"/>
      <w:marBottom w:val="0"/>
      <w:divBdr>
        <w:top w:val="none" w:sz="0" w:space="0" w:color="auto"/>
        <w:left w:val="none" w:sz="0" w:space="0" w:color="auto"/>
        <w:bottom w:val="none" w:sz="0" w:space="0" w:color="auto"/>
        <w:right w:val="none" w:sz="0" w:space="0" w:color="auto"/>
      </w:divBdr>
    </w:div>
    <w:div w:id="367684991">
      <w:bodyDiv w:val="1"/>
      <w:marLeft w:val="0"/>
      <w:marRight w:val="0"/>
      <w:marTop w:val="0"/>
      <w:marBottom w:val="0"/>
      <w:divBdr>
        <w:top w:val="none" w:sz="0" w:space="0" w:color="auto"/>
        <w:left w:val="none" w:sz="0" w:space="0" w:color="auto"/>
        <w:bottom w:val="none" w:sz="0" w:space="0" w:color="auto"/>
        <w:right w:val="none" w:sz="0" w:space="0" w:color="auto"/>
      </w:divBdr>
    </w:div>
    <w:div w:id="374742838">
      <w:bodyDiv w:val="1"/>
      <w:marLeft w:val="0"/>
      <w:marRight w:val="0"/>
      <w:marTop w:val="0"/>
      <w:marBottom w:val="0"/>
      <w:divBdr>
        <w:top w:val="none" w:sz="0" w:space="0" w:color="auto"/>
        <w:left w:val="none" w:sz="0" w:space="0" w:color="auto"/>
        <w:bottom w:val="none" w:sz="0" w:space="0" w:color="auto"/>
        <w:right w:val="none" w:sz="0" w:space="0" w:color="auto"/>
      </w:divBdr>
    </w:div>
    <w:div w:id="387607555">
      <w:bodyDiv w:val="1"/>
      <w:marLeft w:val="0"/>
      <w:marRight w:val="0"/>
      <w:marTop w:val="0"/>
      <w:marBottom w:val="0"/>
      <w:divBdr>
        <w:top w:val="none" w:sz="0" w:space="0" w:color="auto"/>
        <w:left w:val="none" w:sz="0" w:space="0" w:color="auto"/>
        <w:bottom w:val="none" w:sz="0" w:space="0" w:color="auto"/>
        <w:right w:val="none" w:sz="0" w:space="0" w:color="auto"/>
      </w:divBdr>
    </w:div>
    <w:div w:id="396973497">
      <w:bodyDiv w:val="1"/>
      <w:marLeft w:val="0"/>
      <w:marRight w:val="0"/>
      <w:marTop w:val="0"/>
      <w:marBottom w:val="0"/>
      <w:divBdr>
        <w:top w:val="none" w:sz="0" w:space="0" w:color="auto"/>
        <w:left w:val="none" w:sz="0" w:space="0" w:color="auto"/>
        <w:bottom w:val="none" w:sz="0" w:space="0" w:color="auto"/>
        <w:right w:val="none" w:sz="0" w:space="0" w:color="auto"/>
      </w:divBdr>
    </w:div>
    <w:div w:id="398795505">
      <w:bodyDiv w:val="1"/>
      <w:marLeft w:val="0"/>
      <w:marRight w:val="0"/>
      <w:marTop w:val="0"/>
      <w:marBottom w:val="0"/>
      <w:divBdr>
        <w:top w:val="none" w:sz="0" w:space="0" w:color="auto"/>
        <w:left w:val="none" w:sz="0" w:space="0" w:color="auto"/>
        <w:bottom w:val="none" w:sz="0" w:space="0" w:color="auto"/>
        <w:right w:val="none" w:sz="0" w:space="0" w:color="auto"/>
      </w:divBdr>
    </w:div>
    <w:div w:id="399326257">
      <w:bodyDiv w:val="1"/>
      <w:marLeft w:val="0"/>
      <w:marRight w:val="0"/>
      <w:marTop w:val="0"/>
      <w:marBottom w:val="0"/>
      <w:divBdr>
        <w:top w:val="none" w:sz="0" w:space="0" w:color="auto"/>
        <w:left w:val="none" w:sz="0" w:space="0" w:color="auto"/>
        <w:bottom w:val="none" w:sz="0" w:space="0" w:color="auto"/>
        <w:right w:val="none" w:sz="0" w:space="0" w:color="auto"/>
      </w:divBdr>
    </w:div>
    <w:div w:id="399641090">
      <w:bodyDiv w:val="1"/>
      <w:marLeft w:val="0"/>
      <w:marRight w:val="0"/>
      <w:marTop w:val="0"/>
      <w:marBottom w:val="0"/>
      <w:divBdr>
        <w:top w:val="none" w:sz="0" w:space="0" w:color="auto"/>
        <w:left w:val="none" w:sz="0" w:space="0" w:color="auto"/>
        <w:bottom w:val="none" w:sz="0" w:space="0" w:color="auto"/>
        <w:right w:val="none" w:sz="0" w:space="0" w:color="auto"/>
      </w:divBdr>
    </w:div>
    <w:div w:id="477576978">
      <w:bodyDiv w:val="1"/>
      <w:marLeft w:val="0"/>
      <w:marRight w:val="0"/>
      <w:marTop w:val="0"/>
      <w:marBottom w:val="0"/>
      <w:divBdr>
        <w:top w:val="none" w:sz="0" w:space="0" w:color="auto"/>
        <w:left w:val="none" w:sz="0" w:space="0" w:color="auto"/>
        <w:bottom w:val="none" w:sz="0" w:space="0" w:color="auto"/>
        <w:right w:val="none" w:sz="0" w:space="0" w:color="auto"/>
      </w:divBdr>
    </w:div>
    <w:div w:id="477652289">
      <w:bodyDiv w:val="1"/>
      <w:marLeft w:val="0"/>
      <w:marRight w:val="0"/>
      <w:marTop w:val="0"/>
      <w:marBottom w:val="0"/>
      <w:divBdr>
        <w:top w:val="none" w:sz="0" w:space="0" w:color="auto"/>
        <w:left w:val="none" w:sz="0" w:space="0" w:color="auto"/>
        <w:bottom w:val="none" w:sz="0" w:space="0" w:color="auto"/>
        <w:right w:val="none" w:sz="0" w:space="0" w:color="auto"/>
      </w:divBdr>
    </w:div>
    <w:div w:id="489760795">
      <w:bodyDiv w:val="1"/>
      <w:marLeft w:val="0"/>
      <w:marRight w:val="0"/>
      <w:marTop w:val="0"/>
      <w:marBottom w:val="0"/>
      <w:divBdr>
        <w:top w:val="none" w:sz="0" w:space="0" w:color="auto"/>
        <w:left w:val="none" w:sz="0" w:space="0" w:color="auto"/>
        <w:bottom w:val="none" w:sz="0" w:space="0" w:color="auto"/>
        <w:right w:val="none" w:sz="0" w:space="0" w:color="auto"/>
      </w:divBdr>
    </w:div>
    <w:div w:id="528957955">
      <w:bodyDiv w:val="1"/>
      <w:marLeft w:val="0"/>
      <w:marRight w:val="0"/>
      <w:marTop w:val="0"/>
      <w:marBottom w:val="0"/>
      <w:divBdr>
        <w:top w:val="none" w:sz="0" w:space="0" w:color="auto"/>
        <w:left w:val="none" w:sz="0" w:space="0" w:color="auto"/>
        <w:bottom w:val="none" w:sz="0" w:space="0" w:color="auto"/>
        <w:right w:val="none" w:sz="0" w:space="0" w:color="auto"/>
      </w:divBdr>
    </w:div>
    <w:div w:id="537204245">
      <w:bodyDiv w:val="1"/>
      <w:marLeft w:val="0"/>
      <w:marRight w:val="0"/>
      <w:marTop w:val="0"/>
      <w:marBottom w:val="0"/>
      <w:divBdr>
        <w:top w:val="none" w:sz="0" w:space="0" w:color="auto"/>
        <w:left w:val="none" w:sz="0" w:space="0" w:color="auto"/>
        <w:bottom w:val="none" w:sz="0" w:space="0" w:color="auto"/>
        <w:right w:val="none" w:sz="0" w:space="0" w:color="auto"/>
      </w:divBdr>
    </w:div>
    <w:div w:id="549154109">
      <w:bodyDiv w:val="1"/>
      <w:marLeft w:val="0"/>
      <w:marRight w:val="0"/>
      <w:marTop w:val="0"/>
      <w:marBottom w:val="0"/>
      <w:divBdr>
        <w:top w:val="none" w:sz="0" w:space="0" w:color="auto"/>
        <w:left w:val="none" w:sz="0" w:space="0" w:color="auto"/>
        <w:bottom w:val="none" w:sz="0" w:space="0" w:color="auto"/>
        <w:right w:val="none" w:sz="0" w:space="0" w:color="auto"/>
      </w:divBdr>
    </w:div>
    <w:div w:id="556933553">
      <w:bodyDiv w:val="1"/>
      <w:marLeft w:val="0"/>
      <w:marRight w:val="0"/>
      <w:marTop w:val="0"/>
      <w:marBottom w:val="0"/>
      <w:divBdr>
        <w:top w:val="none" w:sz="0" w:space="0" w:color="auto"/>
        <w:left w:val="none" w:sz="0" w:space="0" w:color="auto"/>
        <w:bottom w:val="none" w:sz="0" w:space="0" w:color="auto"/>
        <w:right w:val="none" w:sz="0" w:space="0" w:color="auto"/>
      </w:divBdr>
    </w:div>
    <w:div w:id="570428693">
      <w:bodyDiv w:val="1"/>
      <w:marLeft w:val="0"/>
      <w:marRight w:val="0"/>
      <w:marTop w:val="0"/>
      <w:marBottom w:val="0"/>
      <w:divBdr>
        <w:top w:val="none" w:sz="0" w:space="0" w:color="auto"/>
        <w:left w:val="none" w:sz="0" w:space="0" w:color="auto"/>
        <w:bottom w:val="none" w:sz="0" w:space="0" w:color="auto"/>
        <w:right w:val="none" w:sz="0" w:space="0" w:color="auto"/>
      </w:divBdr>
    </w:div>
    <w:div w:id="582571791">
      <w:bodyDiv w:val="1"/>
      <w:marLeft w:val="0"/>
      <w:marRight w:val="0"/>
      <w:marTop w:val="0"/>
      <w:marBottom w:val="0"/>
      <w:divBdr>
        <w:top w:val="none" w:sz="0" w:space="0" w:color="auto"/>
        <w:left w:val="none" w:sz="0" w:space="0" w:color="auto"/>
        <w:bottom w:val="none" w:sz="0" w:space="0" w:color="auto"/>
        <w:right w:val="none" w:sz="0" w:space="0" w:color="auto"/>
      </w:divBdr>
    </w:div>
    <w:div w:id="590696776">
      <w:bodyDiv w:val="1"/>
      <w:marLeft w:val="0"/>
      <w:marRight w:val="0"/>
      <w:marTop w:val="0"/>
      <w:marBottom w:val="0"/>
      <w:divBdr>
        <w:top w:val="none" w:sz="0" w:space="0" w:color="auto"/>
        <w:left w:val="none" w:sz="0" w:space="0" w:color="auto"/>
        <w:bottom w:val="none" w:sz="0" w:space="0" w:color="auto"/>
        <w:right w:val="none" w:sz="0" w:space="0" w:color="auto"/>
      </w:divBdr>
    </w:div>
    <w:div w:id="610940733">
      <w:bodyDiv w:val="1"/>
      <w:marLeft w:val="0"/>
      <w:marRight w:val="0"/>
      <w:marTop w:val="0"/>
      <w:marBottom w:val="0"/>
      <w:divBdr>
        <w:top w:val="none" w:sz="0" w:space="0" w:color="auto"/>
        <w:left w:val="none" w:sz="0" w:space="0" w:color="auto"/>
        <w:bottom w:val="none" w:sz="0" w:space="0" w:color="auto"/>
        <w:right w:val="none" w:sz="0" w:space="0" w:color="auto"/>
      </w:divBdr>
    </w:div>
    <w:div w:id="614141327">
      <w:bodyDiv w:val="1"/>
      <w:marLeft w:val="0"/>
      <w:marRight w:val="0"/>
      <w:marTop w:val="0"/>
      <w:marBottom w:val="0"/>
      <w:divBdr>
        <w:top w:val="none" w:sz="0" w:space="0" w:color="auto"/>
        <w:left w:val="none" w:sz="0" w:space="0" w:color="auto"/>
        <w:bottom w:val="none" w:sz="0" w:space="0" w:color="auto"/>
        <w:right w:val="none" w:sz="0" w:space="0" w:color="auto"/>
      </w:divBdr>
    </w:div>
    <w:div w:id="649679696">
      <w:bodyDiv w:val="1"/>
      <w:marLeft w:val="0"/>
      <w:marRight w:val="0"/>
      <w:marTop w:val="0"/>
      <w:marBottom w:val="0"/>
      <w:divBdr>
        <w:top w:val="none" w:sz="0" w:space="0" w:color="auto"/>
        <w:left w:val="none" w:sz="0" w:space="0" w:color="auto"/>
        <w:bottom w:val="none" w:sz="0" w:space="0" w:color="auto"/>
        <w:right w:val="none" w:sz="0" w:space="0" w:color="auto"/>
      </w:divBdr>
    </w:div>
    <w:div w:id="650866148">
      <w:bodyDiv w:val="1"/>
      <w:marLeft w:val="0"/>
      <w:marRight w:val="0"/>
      <w:marTop w:val="0"/>
      <w:marBottom w:val="0"/>
      <w:divBdr>
        <w:top w:val="none" w:sz="0" w:space="0" w:color="auto"/>
        <w:left w:val="none" w:sz="0" w:space="0" w:color="auto"/>
        <w:bottom w:val="none" w:sz="0" w:space="0" w:color="auto"/>
        <w:right w:val="none" w:sz="0" w:space="0" w:color="auto"/>
      </w:divBdr>
    </w:div>
    <w:div w:id="674645724">
      <w:bodyDiv w:val="1"/>
      <w:marLeft w:val="0"/>
      <w:marRight w:val="0"/>
      <w:marTop w:val="0"/>
      <w:marBottom w:val="0"/>
      <w:divBdr>
        <w:top w:val="none" w:sz="0" w:space="0" w:color="auto"/>
        <w:left w:val="none" w:sz="0" w:space="0" w:color="auto"/>
        <w:bottom w:val="none" w:sz="0" w:space="0" w:color="auto"/>
        <w:right w:val="none" w:sz="0" w:space="0" w:color="auto"/>
      </w:divBdr>
    </w:div>
    <w:div w:id="679358735">
      <w:bodyDiv w:val="1"/>
      <w:marLeft w:val="0"/>
      <w:marRight w:val="0"/>
      <w:marTop w:val="0"/>
      <w:marBottom w:val="0"/>
      <w:divBdr>
        <w:top w:val="none" w:sz="0" w:space="0" w:color="auto"/>
        <w:left w:val="none" w:sz="0" w:space="0" w:color="auto"/>
        <w:bottom w:val="none" w:sz="0" w:space="0" w:color="auto"/>
        <w:right w:val="none" w:sz="0" w:space="0" w:color="auto"/>
      </w:divBdr>
    </w:div>
    <w:div w:id="690185306">
      <w:bodyDiv w:val="1"/>
      <w:marLeft w:val="0"/>
      <w:marRight w:val="0"/>
      <w:marTop w:val="0"/>
      <w:marBottom w:val="0"/>
      <w:divBdr>
        <w:top w:val="none" w:sz="0" w:space="0" w:color="auto"/>
        <w:left w:val="none" w:sz="0" w:space="0" w:color="auto"/>
        <w:bottom w:val="none" w:sz="0" w:space="0" w:color="auto"/>
        <w:right w:val="none" w:sz="0" w:space="0" w:color="auto"/>
      </w:divBdr>
    </w:div>
    <w:div w:id="697925171">
      <w:bodyDiv w:val="1"/>
      <w:marLeft w:val="0"/>
      <w:marRight w:val="0"/>
      <w:marTop w:val="0"/>
      <w:marBottom w:val="0"/>
      <w:divBdr>
        <w:top w:val="none" w:sz="0" w:space="0" w:color="auto"/>
        <w:left w:val="none" w:sz="0" w:space="0" w:color="auto"/>
        <w:bottom w:val="none" w:sz="0" w:space="0" w:color="auto"/>
        <w:right w:val="none" w:sz="0" w:space="0" w:color="auto"/>
      </w:divBdr>
    </w:div>
    <w:div w:id="709377238">
      <w:bodyDiv w:val="1"/>
      <w:marLeft w:val="0"/>
      <w:marRight w:val="0"/>
      <w:marTop w:val="0"/>
      <w:marBottom w:val="0"/>
      <w:divBdr>
        <w:top w:val="none" w:sz="0" w:space="0" w:color="auto"/>
        <w:left w:val="none" w:sz="0" w:space="0" w:color="auto"/>
        <w:bottom w:val="none" w:sz="0" w:space="0" w:color="auto"/>
        <w:right w:val="none" w:sz="0" w:space="0" w:color="auto"/>
      </w:divBdr>
    </w:div>
    <w:div w:id="722021059">
      <w:bodyDiv w:val="1"/>
      <w:marLeft w:val="0"/>
      <w:marRight w:val="0"/>
      <w:marTop w:val="0"/>
      <w:marBottom w:val="0"/>
      <w:divBdr>
        <w:top w:val="none" w:sz="0" w:space="0" w:color="auto"/>
        <w:left w:val="none" w:sz="0" w:space="0" w:color="auto"/>
        <w:bottom w:val="none" w:sz="0" w:space="0" w:color="auto"/>
        <w:right w:val="none" w:sz="0" w:space="0" w:color="auto"/>
      </w:divBdr>
    </w:div>
    <w:div w:id="742722195">
      <w:bodyDiv w:val="1"/>
      <w:marLeft w:val="0"/>
      <w:marRight w:val="0"/>
      <w:marTop w:val="0"/>
      <w:marBottom w:val="0"/>
      <w:divBdr>
        <w:top w:val="none" w:sz="0" w:space="0" w:color="auto"/>
        <w:left w:val="none" w:sz="0" w:space="0" w:color="auto"/>
        <w:bottom w:val="none" w:sz="0" w:space="0" w:color="auto"/>
        <w:right w:val="none" w:sz="0" w:space="0" w:color="auto"/>
      </w:divBdr>
    </w:div>
    <w:div w:id="794637561">
      <w:bodyDiv w:val="1"/>
      <w:marLeft w:val="0"/>
      <w:marRight w:val="0"/>
      <w:marTop w:val="0"/>
      <w:marBottom w:val="0"/>
      <w:divBdr>
        <w:top w:val="none" w:sz="0" w:space="0" w:color="auto"/>
        <w:left w:val="none" w:sz="0" w:space="0" w:color="auto"/>
        <w:bottom w:val="none" w:sz="0" w:space="0" w:color="auto"/>
        <w:right w:val="none" w:sz="0" w:space="0" w:color="auto"/>
      </w:divBdr>
    </w:div>
    <w:div w:id="842083637">
      <w:bodyDiv w:val="1"/>
      <w:marLeft w:val="0"/>
      <w:marRight w:val="0"/>
      <w:marTop w:val="0"/>
      <w:marBottom w:val="0"/>
      <w:divBdr>
        <w:top w:val="none" w:sz="0" w:space="0" w:color="auto"/>
        <w:left w:val="none" w:sz="0" w:space="0" w:color="auto"/>
        <w:bottom w:val="none" w:sz="0" w:space="0" w:color="auto"/>
        <w:right w:val="none" w:sz="0" w:space="0" w:color="auto"/>
      </w:divBdr>
    </w:div>
    <w:div w:id="848327306">
      <w:bodyDiv w:val="1"/>
      <w:marLeft w:val="0"/>
      <w:marRight w:val="0"/>
      <w:marTop w:val="0"/>
      <w:marBottom w:val="0"/>
      <w:divBdr>
        <w:top w:val="none" w:sz="0" w:space="0" w:color="auto"/>
        <w:left w:val="none" w:sz="0" w:space="0" w:color="auto"/>
        <w:bottom w:val="none" w:sz="0" w:space="0" w:color="auto"/>
        <w:right w:val="none" w:sz="0" w:space="0" w:color="auto"/>
      </w:divBdr>
    </w:div>
    <w:div w:id="880941830">
      <w:bodyDiv w:val="1"/>
      <w:marLeft w:val="0"/>
      <w:marRight w:val="0"/>
      <w:marTop w:val="0"/>
      <w:marBottom w:val="0"/>
      <w:divBdr>
        <w:top w:val="none" w:sz="0" w:space="0" w:color="auto"/>
        <w:left w:val="none" w:sz="0" w:space="0" w:color="auto"/>
        <w:bottom w:val="none" w:sz="0" w:space="0" w:color="auto"/>
        <w:right w:val="none" w:sz="0" w:space="0" w:color="auto"/>
      </w:divBdr>
    </w:div>
    <w:div w:id="896092395">
      <w:bodyDiv w:val="1"/>
      <w:marLeft w:val="0"/>
      <w:marRight w:val="0"/>
      <w:marTop w:val="0"/>
      <w:marBottom w:val="0"/>
      <w:divBdr>
        <w:top w:val="none" w:sz="0" w:space="0" w:color="auto"/>
        <w:left w:val="none" w:sz="0" w:space="0" w:color="auto"/>
        <w:bottom w:val="none" w:sz="0" w:space="0" w:color="auto"/>
        <w:right w:val="none" w:sz="0" w:space="0" w:color="auto"/>
      </w:divBdr>
    </w:div>
    <w:div w:id="916941949">
      <w:bodyDiv w:val="1"/>
      <w:marLeft w:val="0"/>
      <w:marRight w:val="0"/>
      <w:marTop w:val="0"/>
      <w:marBottom w:val="0"/>
      <w:divBdr>
        <w:top w:val="none" w:sz="0" w:space="0" w:color="auto"/>
        <w:left w:val="none" w:sz="0" w:space="0" w:color="auto"/>
        <w:bottom w:val="none" w:sz="0" w:space="0" w:color="auto"/>
        <w:right w:val="none" w:sz="0" w:space="0" w:color="auto"/>
      </w:divBdr>
    </w:div>
    <w:div w:id="927421908">
      <w:bodyDiv w:val="1"/>
      <w:marLeft w:val="0"/>
      <w:marRight w:val="0"/>
      <w:marTop w:val="0"/>
      <w:marBottom w:val="0"/>
      <w:divBdr>
        <w:top w:val="none" w:sz="0" w:space="0" w:color="auto"/>
        <w:left w:val="none" w:sz="0" w:space="0" w:color="auto"/>
        <w:bottom w:val="none" w:sz="0" w:space="0" w:color="auto"/>
        <w:right w:val="none" w:sz="0" w:space="0" w:color="auto"/>
      </w:divBdr>
    </w:div>
    <w:div w:id="974604215">
      <w:bodyDiv w:val="1"/>
      <w:marLeft w:val="0"/>
      <w:marRight w:val="0"/>
      <w:marTop w:val="0"/>
      <w:marBottom w:val="0"/>
      <w:divBdr>
        <w:top w:val="none" w:sz="0" w:space="0" w:color="auto"/>
        <w:left w:val="none" w:sz="0" w:space="0" w:color="auto"/>
        <w:bottom w:val="none" w:sz="0" w:space="0" w:color="auto"/>
        <w:right w:val="none" w:sz="0" w:space="0" w:color="auto"/>
      </w:divBdr>
    </w:div>
    <w:div w:id="985204663">
      <w:bodyDiv w:val="1"/>
      <w:marLeft w:val="0"/>
      <w:marRight w:val="0"/>
      <w:marTop w:val="0"/>
      <w:marBottom w:val="0"/>
      <w:divBdr>
        <w:top w:val="none" w:sz="0" w:space="0" w:color="auto"/>
        <w:left w:val="none" w:sz="0" w:space="0" w:color="auto"/>
        <w:bottom w:val="none" w:sz="0" w:space="0" w:color="auto"/>
        <w:right w:val="none" w:sz="0" w:space="0" w:color="auto"/>
      </w:divBdr>
    </w:div>
    <w:div w:id="998115742">
      <w:bodyDiv w:val="1"/>
      <w:marLeft w:val="0"/>
      <w:marRight w:val="0"/>
      <w:marTop w:val="0"/>
      <w:marBottom w:val="0"/>
      <w:divBdr>
        <w:top w:val="none" w:sz="0" w:space="0" w:color="auto"/>
        <w:left w:val="none" w:sz="0" w:space="0" w:color="auto"/>
        <w:bottom w:val="none" w:sz="0" w:space="0" w:color="auto"/>
        <w:right w:val="none" w:sz="0" w:space="0" w:color="auto"/>
      </w:divBdr>
    </w:div>
    <w:div w:id="1011646245">
      <w:bodyDiv w:val="1"/>
      <w:marLeft w:val="0"/>
      <w:marRight w:val="0"/>
      <w:marTop w:val="0"/>
      <w:marBottom w:val="0"/>
      <w:divBdr>
        <w:top w:val="none" w:sz="0" w:space="0" w:color="auto"/>
        <w:left w:val="none" w:sz="0" w:space="0" w:color="auto"/>
        <w:bottom w:val="none" w:sz="0" w:space="0" w:color="auto"/>
        <w:right w:val="none" w:sz="0" w:space="0" w:color="auto"/>
      </w:divBdr>
    </w:div>
    <w:div w:id="1012996129">
      <w:bodyDiv w:val="1"/>
      <w:marLeft w:val="0"/>
      <w:marRight w:val="0"/>
      <w:marTop w:val="0"/>
      <w:marBottom w:val="0"/>
      <w:divBdr>
        <w:top w:val="none" w:sz="0" w:space="0" w:color="auto"/>
        <w:left w:val="none" w:sz="0" w:space="0" w:color="auto"/>
        <w:bottom w:val="none" w:sz="0" w:space="0" w:color="auto"/>
        <w:right w:val="none" w:sz="0" w:space="0" w:color="auto"/>
      </w:divBdr>
    </w:div>
    <w:div w:id="1015839223">
      <w:bodyDiv w:val="1"/>
      <w:marLeft w:val="0"/>
      <w:marRight w:val="0"/>
      <w:marTop w:val="0"/>
      <w:marBottom w:val="0"/>
      <w:divBdr>
        <w:top w:val="none" w:sz="0" w:space="0" w:color="auto"/>
        <w:left w:val="none" w:sz="0" w:space="0" w:color="auto"/>
        <w:bottom w:val="none" w:sz="0" w:space="0" w:color="auto"/>
        <w:right w:val="none" w:sz="0" w:space="0" w:color="auto"/>
      </w:divBdr>
    </w:div>
    <w:div w:id="1120370360">
      <w:bodyDiv w:val="1"/>
      <w:marLeft w:val="0"/>
      <w:marRight w:val="0"/>
      <w:marTop w:val="0"/>
      <w:marBottom w:val="0"/>
      <w:divBdr>
        <w:top w:val="none" w:sz="0" w:space="0" w:color="auto"/>
        <w:left w:val="none" w:sz="0" w:space="0" w:color="auto"/>
        <w:bottom w:val="none" w:sz="0" w:space="0" w:color="auto"/>
        <w:right w:val="none" w:sz="0" w:space="0" w:color="auto"/>
      </w:divBdr>
    </w:div>
    <w:div w:id="1148131774">
      <w:bodyDiv w:val="1"/>
      <w:marLeft w:val="0"/>
      <w:marRight w:val="0"/>
      <w:marTop w:val="0"/>
      <w:marBottom w:val="0"/>
      <w:divBdr>
        <w:top w:val="none" w:sz="0" w:space="0" w:color="auto"/>
        <w:left w:val="none" w:sz="0" w:space="0" w:color="auto"/>
        <w:bottom w:val="none" w:sz="0" w:space="0" w:color="auto"/>
        <w:right w:val="none" w:sz="0" w:space="0" w:color="auto"/>
      </w:divBdr>
    </w:div>
    <w:div w:id="1175995191">
      <w:bodyDiv w:val="1"/>
      <w:marLeft w:val="0"/>
      <w:marRight w:val="0"/>
      <w:marTop w:val="0"/>
      <w:marBottom w:val="0"/>
      <w:divBdr>
        <w:top w:val="none" w:sz="0" w:space="0" w:color="auto"/>
        <w:left w:val="none" w:sz="0" w:space="0" w:color="auto"/>
        <w:bottom w:val="none" w:sz="0" w:space="0" w:color="auto"/>
        <w:right w:val="none" w:sz="0" w:space="0" w:color="auto"/>
      </w:divBdr>
    </w:div>
    <w:div w:id="1176654398">
      <w:bodyDiv w:val="1"/>
      <w:marLeft w:val="0"/>
      <w:marRight w:val="0"/>
      <w:marTop w:val="0"/>
      <w:marBottom w:val="0"/>
      <w:divBdr>
        <w:top w:val="none" w:sz="0" w:space="0" w:color="auto"/>
        <w:left w:val="none" w:sz="0" w:space="0" w:color="auto"/>
        <w:bottom w:val="none" w:sz="0" w:space="0" w:color="auto"/>
        <w:right w:val="none" w:sz="0" w:space="0" w:color="auto"/>
      </w:divBdr>
    </w:div>
    <w:div w:id="1178496048">
      <w:bodyDiv w:val="1"/>
      <w:marLeft w:val="0"/>
      <w:marRight w:val="0"/>
      <w:marTop w:val="0"/>
      <w:marBottom w:val="0"/>
      <w:divBdr>
        <w:top w:val="none" w:sz="0" w:space="0" w:color="auto"/>
        <w:left w:val="none" w:sz="0" w:space="0" w:color="auto"/>
        <w:bottom w:val="none" w:sz="0" w:space="0" w:color="auto"/>
        <w:right w:val="none" w:sz="0" w:space="0" w:color="auto"/>
      </w:divBdr>
    </w:div>
    <w:div w:id="1201087059">
      <w:bodyDiv w:val="1"/>
      <w:marLeft w:val="0"/>
      <w:marRight w:val="0"/>
      <w:marTop w:val="0"/>
      <w:marBottom w:val="0"/>
      <w:divBdr>
        <w:top w:val="none" w:sz="0" w:space="0" w:color="auto"/>
        <w:left w:val="none" w:sz="0" w:space="0" w:color="auto"/>
        <w:bottom w:val="none" w:sz="0" w:space="0" w:color="auto"/>
        <w:right w:val="none" w:sz="0" w:space="0" w:color="auto"/>
      </w:divBdr>
    </w:div>
    <w:div w:id="1210722342">
      <w:bodyDiv w:val="1"/>
      <w:marLeft w:val="0"/>
      <w:marRight w:val="0"/>
      <w:marTop w:val="0"/>
      <w:marBottom w:val="0"/>
      <w:divBdr>
        <w:top w:val="none" w:sz="0" w:space="0" w:color="auto"/>
        <w:left w:val="none" w:sz="0" w:space="0" w:color="auto"/>
        <w:bottom w:val="none" w:sz="0" w:space="0" w:color="auto"/>
        <w:right w:val="none" w:sz="0" w:space="0" w:color="auto"/>
      </w:divBdr>
    </w:div>
    <w:div w:id="1221137634">
      <w:bodyDiv w:val="1"/>
      <w:marLeft w:val="0"/>
      <w:marRight w:val="0"/>
      <w:marTop w:val="0"/>
      <w:marBottom w:val="0"/>
      <w:divBdr>
        <w:top w:val="none" w:sz="0" w:space="0" w:color="auto"/>
        <w:left w:val="none" w:sz="0" w:space="0" w:color="auto"/>
        <w:bottom w:val="none" w:sz="0" w:space="0" w:color="auto"/>
        <w:right w:val="none" w:sz="0" w:space="0" w:color="auto"/>
      </w:divBdr>
    </w:div>
    <w:div w:id="1247155948">
      <w:bodyDiv w:val="1"/>
      <w:marLeft w:val="0"/>
      <w:marRight w:val="0"/>
      <w:marTop w:val="0"/>
      <w:marBottom w:val="0"/>
      <w:divBdr>
        <w:top w:val="none" w:sz="0" w:space="0" w:color="auto"/>
        <w:left w:val="none" w:sz="0" w:space="0" w:color="auto"/>
        <w:bottom w:val="none" w:sz="0" w:space="0" w:color="auto"/>
        <w:right w:val="none" w:sz="0" w:space="0" w:color="auto"/>
      </w:divBdr>
    </w:div>
    <w:div w:id="1249920182">
      <w:bodyDiv w:val="1"/>
      <w:marLeft w:val="0"/>
      <w:marRight w:val="0"/>
      <w:marTop w:val="0"/>
      <w:marBottom w:val="0"/>
      <w:divBdr>
        <w:top w:val="none" w:sz="0" w:space="0" w:color="auto"/>
        <w:left w:val="none" w:sz="0" w:space="0" w:color="auto"/>
        <w:bottom w:val="none" w:sz="0" w:space="0" w:color="auto"/>
        <w:right w:val="none" w:sz="0" w:space="0" w:color="auto"/>
      </w:divBdr>
    </w:div>
    <w:div w:id="1253903009">
      <w:bodyDiv w:val="1"/>
      <w:marLeft w:val="0"/>
      <w:marRight w:val="0"/>
      <w:marTop w:val="0"/>
      <w:marBottom w:val="0"/>
      <w:divBdr>
        <w:top w:val="none" w:sz="0" w:space="0" w:color="auto"/>
        <w:left w:val="none" w:sz="0" w:space="0" w:color="auto"/>
        <w:bottom w:val="none" w:sz="0" w:space="0" w:color="auto"/>
        <w:right w:val="none" w:sz="0" w:space="0" w:color="auto"/>
      </w:divBdr>
    </w:div>
    <w:div w:id="1262757409">
      <w:bodyDiv w:val="1"/>
      <w:marLeft w:val="0"/>
      <w:marRight w:val="0"/>
      <w:marTop w:val="0"/>
      <w:marBottom w:val="0"/>
      <w:divBdr>
        <w:top w:val="none" w:sz="0" w:space="0" w:color="auto"/>
        <w:left w:val="none" w:sz="0" w:space="0" w:color="auto"/>
        <w:bottom w:val="none" w:sz="0" w:space="0" w:color="auto"/>
        <w:right w:val="none" w:sz="0" w:space="0" w:color="auto"/>
      </w:divBdr>
    </w:div>
    <w:div w:id="1290669428">
      <w:bodyDiv w:val="1"/>
      <w:marLeft w:val="0"/>
      <w:marRight w:val="0"/>
      <w:marTop w:val="0"/>
      <w:marBottom w:val="0"/>
      <w:divBdr>
        <w:top w:val="none" w:sz="0" w:space="0" w:color="auto"/>
        <w:left w:val="none" w:sz="0" w:space="0" w:color="auto"/>
        <w:bottom w:val="none" w:sz="0" w:space="0" w:color="auto"/>
        <w:right w:val="none" w:sz="0" w:space="0" w:color="auto"/>
      </w:divBdr>
    </w:div>
    <w:div w:id="1299872531">
      <w:bodyDiv w:val="1"/>
      <w:marLeft w:val="0"/>
      <w:marRight w:val="0"/>
      <w:marTop w:val="0"/>
      <w:marBottom w:val="0"/>
      <w:divBdr>
        <w:top w:val="none" w:sz="0" w:space="0" w:color="auto"/>
        <w:left w:val="none" w:sz="0" w:space="0" w:color="auto"/>
        <w:bottom w:val="none" w:sz="0" w:space="0" w:color="auto"/>
        <w:right w:val="none" w:sz="0" w:space="0" w:color="auto"/>
      </w:divBdr>
    </w:div>
    <w:div w:id="1308630977">
      <w:bodyDiv w:val="1"/>
      <w:marLeft w:val="0"/>
      <w:marRight w:val="0"/>
      <w:marTop w:val="0"/>
      <w:marBottom w:val="0"/>
      <w:divBdr>
        <w:top w:val="none" w:sz="0" w:space="0" w:color="auto"/>
        <w:left w:val="none" w:sz="0" w:space="0" w:color="auto"/>
        <w:bottom w:val="none" w:sz="0" w:space="0" w:color="auto"/>
        <w:right w:val="none" w:sz="0" w:space="0" w:color="auto"/>
      </w:divBdr>
    </w:div>
    <w:div w:id="1328509630">
      <w:bodyDiv w:val="1"/>
      <w:marLeft w:val="0"/>
      <w:marRight w:val="0"/>
      <w:marTop w:val="0"/>
      <w:marBottom w:val="0"/>
      <w:divBdr>
        <w:top w:val="none" w:sz="0" w:space="0" w:color="auto"/>
        <w:left w:val="none" w:sz="0" w:space="0" w:color="auto"/>
        <w:bottom w:val="none" w:sz="0" w:space="0" w:color="auto"/>
        <w:right w:val="none" w:sz="0" w:space="0" w:color="auto"/>
      </w:divBdr>
    </w:div>
    <w:div w:id="1335306005">
      <w:bodyDiv w:val="1"/>
      <w:marLeft w:val="0"/>
      <w:marRight w:val="0"/>
      <w:marTop w:val="0"/>
      <w:marBottom w:val="0"/>
      <w:divBdr>
        <w:top w:val="none" w:sz="0" w:space="0" w:color="auto"/>
        <w:left w:val="none" w:sz="0" w:space="0" w:color="auto"/>
        <w:bottom w:val="none" w:sz="0" w:space="0" w:color="auto"/>
        <w:right w:val="none" w:sz="0" w:space="0" w:color="auto"/>
      </w:divBdr>
    </w:div>
    <w:div w:id="1345740018">
      <w:bodyDiv w:val="1"/>
      <w:marLeft w:val="0"/>
      <w:marRight w:val="0"/>
      <w:marTop w:val="0"/>
      <w:marBottom w:val="0"/>
      <w:divBdr>
        <w:top w:val="none" w:sz="0" w:space="0" w:color="auto"/>
        <w:left w:val="none" w:sz="0" w:space="0" w:color="auto"/>
        <w:bottom w:val="none" w:sz="0" w:space="0" w:color="auto"/>
        <w:right w:val="none" w:sz="0" w:space="0" w:color="auto"/>
      </w:divBdr>
    </w:div>
    <w:div w:id="1346207230">
      <w:bodyDiv w:val="1"/>
      <w:marLeft w:val="0"/>
      <w:marRight w:val="0"/>
      <w:marTop w:val="0"/>
      <w:marBottom w:val="0"/>
      <w:divBdr>
        <w:top w:val="none" w:sz="0" w:space="0" w:color="auto"/>
        <w:left w:val="none" w:sz="0" w:space="0" w:color="auto"/>
        <w:bottom w:val="none" w:sz="0" w:space="0" w:color="auto"/>
        <w:right w:val="none" w:sz="0" w:space="0" w:color="auto"/>
      </w:divBdr>
    </w:div>
    <w:div w:id="1349671181">
      <w:bodyDiv w:val="1"/>
      <w:marLeft w:val="0"/>
      <w:marRight w:val="0"/>
      <w:marTop w:val="0"/>
      <w:marBottom w:val="0"/>
      <w:divBdr>
        <w:top w:val="none" w:sz="0" w:space="0" w:color="auto"/>
        <w:left w:val="none" w:sz="0" w:space="0" w:color="auto"/>
        <w:bottom w:val="none" w:sz="0" w:space="0" w:color="auto"/>
        <w:right w:val="none" w:sz="0" w:space="0" w:color="auto"/>
      </w:divBdr>
    </w:div>
    <w:div w:id="1357077122">
      <w:bodyDiv w:val="1"/>
      <w:marLeft w:val="0"/>
      <w:marRight w:val="0"/>
      <w:marTop w:val="0"/>
      <w:marBottom w:val="0"/>
      <w:divBdr>
        <w:top w:val="none" w:sz="0" w:space="0" w:color="auto"/>
        <w:left w:val="none" w:sz="0" w:space="0" w:color="auto"/>
        <w:bottom w:val="none" w:sz="0" w:space="0" w:color="auto"/>
        <w:right w:val="none" w:sz="0" w:space="0" w:color="auto"/>
      </w:divBdr>
    </w:div>
    <w:div w:id="1377316923">
      <w:bodyDiv w:val="1"/>
      <w:marLeft w:val="0"/>
      <w:marRight w:val="0"/>
      <w:marTop w:val="0"/>
      <w:marBottom w:val="0"/>
      <w:divBdr>
        <w:top w:val="none" w:sz="0" w:space="0" w:color="auto"/>
        <w:left w:val="none" w:sz="0" w:space="0" w:color="auto"/>
        <w:bottom w:val="none" w:sz="0" w:space="0" w:color="auto"/>
        <w:right w:val="none" w:sz="0" w:space="0" w:color="auto"/>
      </w:divBdr>
    </w:div>
    <w:div w:id="1385564597">
      <w:bodyDiv w:val="1"/>
      <w:marLeft w:val="0"/>
      <w:marRight w:val="0"/>
      <w:marTop w:val="0"/>
      <w:marBottom w:val="0"/>
      <w:divBdr>
        <w:top w:val="none" w:sz="0" w:space="0" w:color="auto"/>
        <w:left w:val="none" w:sz="0" w:space="0" w:color="auto"/>
        <w:bottom w:val="none" w:sz="0" w:space="0" w:color="auto"/>
        <w:right w:val="none" w:sz="0" w:space="0" w:color="auto"/>
      </w:divBdr>
    </w:div>
    <w:div w:id="1401446073">
      <w:bodyDiv w:val="1"/>
      <w:marLeft w:val="0"/>
      <w:marRight w:val="0"/>
      <w:marTop w:val="0"/>
      <w:marBottom w:val="0"/>
      <w:divBdr>
        <w:top w:val="none" w:sz="0" w:space="0" w:color="auto"/>
        <w:left w:val="none" w:sz="0" w:space="0" w:color="auto"/>
        <w:bottom w:val="none" w:sz="0" w:space="0" w:color="auto"/>
        <w:right w:val="none" w:sz="0" w:space="0" w:color="auto"/>
      </w:divBdr>
    </w:div>
    <w:div w:id="1418746005">
      <w:bodyDiv w:val="1"/>
      <w:marLeft w:val="0"/>
      <w:marRight w:val="0"/>
      <w:marTop w:val="0"/>
      <w:marBottom w:val="0"/>
      <w:divBdr>
        <w:top w:val="none" w:sz="0" w:space="0" w:color="auto"/>
        <w:left w:val="none" w:sz="0" w:space="0" w:color="auto"/>
        <w:bottom w:val="none" w:sz="0" w:space="0" w:color="auto"/>
        <w:right w:val="none" w:sz="0" w:space="0" w:color="auto"/>
      </w:divBdr>
    </w:div>
    <w:div w:id="1423381192">
      <w:bodyDiv w:val="1"/>
      <w:marLeft w:val="0"/>
      <w:marRight w:val="0"/>
      <w:marTop w:val="0"/>
      <w:marBottom w:val="0"/>
      <w:divBdr>
        <w:top w:val="none" w:sz="0" w:space="0" w:color="auto"/>
        <w:left w:val="none" w:sz="0" w:space="0" w:color="auto"/>
        <w:bottom w:val="none" w:sz="0" w:space="0" w:color="auto"/>
        <w:right w:val="none" w:sz="0" w:space="0" w:color="auto"/>
      </w:divBdr>
    </w:div>
    <w:div w:id="1434475387">
      <w:bodyDiv w:val="1"/>
      <w:marLeft w:val="0"/>
      <w:marRight w:val="0"/>
      <w:marTop w:val="0"/>
      <w:marBottom w:val="0"/>
      <w:divBdr>
        <w:top w:val="none" w:sz="0" w:space="0" w:color="auto"/>
        <w:left w:val="none" w:sz="0" w:space="0" w:color="auto"/>
        <w:bottom w:val="none" w:sz="0" w:space="0" w:color="auto"/>
        <w:right w:val="none" w:sz="0" w:space="0" w:color="auto"/>
      </w:divBdr>
    </w:div>
    <w:div w:id="1434857353">
      <w:bodyDiv w:val="1"/>
      <w:marLeft w:val="0"/>
      <w:marRight w:val="0"/>
      <w:marTop w:val="0"/>
      <w:marBottom w:val="0"/>
      <w:divBdr>
        <w:top w:val="none" w:sz="0" w:space="0" w:color="auto"/>
        <w:left w:val="none" w:sz="0" w:space="0" w:color="auto"/>
        <w:bottom w:val="none" w:sz="0" w:space="0" w:color="auto"/>
        <w:right w:val="none" w:sz="0" w:space="0" w:color="auto"/>
      </w:divBdr>
    </w:div>
    <w:div w:id="1451123811">
      <w:bodyDiv w:val="1"/>
      <w:marLeft w:val="0"/>
      <w:marRight w:val="0"/>
      <w:marTop w:val="0"/>
      <w:marBottom w:val="0"/>
      <w:divBdr>
        <w:top w:val="none" w:sz="0" w:space="0" w:color="auto"/>
        <w:left w:val="none" w:sz="0" w:space="0" w:color="auto"/>
        <w:bottom w:val="none" w:sz="0" w:space="0" w:color="auto"/>
        <w:right w:val="none" w:sz="0" w:space="0" w:color="auto"/>
      </w:divBdr>
    </w:div>
    <w:div w:id="1460295312">
      <w:bodyDiv w:val="1"/>
      <w:marLeft w:val="0"/>
      <w:marRight w:val="0"/>
      <w:marTop w:val="0"/>
      <w:marBottom w:val="0"/>
      <w:divBdr>
        <w:top w:val="none" w:sz="0" w:space="0" w:color="auto"/>
        <w:left w:val="none" w:sz="0" w:space="0" w:color="auto"/>
        <w:bottom w:val="none" w:sz="0" w:space="0" w:color="auto"/>
        <w:right w:val="none" w:sz="0" w:space="0" w:color="auto"/>
      </w:divBdr>
    </w:div>
    <w:div w:id="1509323544">
      <w:bodyDiv w:val="1"/>
      <w:marLeft w:val="0"/>
      <w:marRight w:val="0"/>
      <w:marTop w:val="0"/>
      <w:marBottom w:val="0"/>
      <w:divBdr>
        <w:top w:val="none" w:sz="0" w:space="0" w:color="auto"/>
        <w:left w:val="none" w:sz="0" w:space="0" w:color="auto"/>
        <w:bottom w:val="none" w:sz="0" w:space="0" w:color="auto"/>
        <w:right w:val="none" w:sz="0" w:space="0" w:color="auto"/>
      </w:divBdr>
    </w:div>
    <w:div w:id="1536430382">
      <w:bodyDiv w:val="1"/>
      <w:marLeft w:val="0"/>
      <w:marRight w:val="0"/>
      <w:marTop w:val="0"/>
      <w:marBottom w:val="0"/>
      <w:divBdr>
        <w:top w:val="none" w:sz="0" w:space="0" w:color="auto"/>
        <w:left w:val="none" w:sz="0" w:space="0" w:color="auto"/>
        <w:bottom w:val="none" w:sz="0" w:space="0" w:color="auto"/>
        <w:right w:val="none" w:sz="0" w:space="0" w:color="auto"/>
      </w:divBdr>
    </w:div>
    <w:div w:id="1542859981">
      <w:bodyDiv w:val="1"/>
      <w:marLeft w:val="0"/>
      <w:marRight w:val="0"/>
      <w:marTop w:val="0"/>
      <w:marBottom w:val="0"/>
      <w:divBdr>
        <w:top w:val="none" w:sz="0" w:space="0" w:color="auto"/>
        <w:left w:val="none" w:sz="0" w:space="0" w:color="auto"/>
        <w:bottom w:val="none" w:sz="0" w:space="0" w:color="auto"/>
        <w:right w:val="none" w:sz="0" w:space="0" w:color="auto"/>
      </w:divBdr>
    </w:div>
    <w:div w:id="1582182322">
      <w:bodyDiv w:val="1"/>
      <w:marLeft w:val="0"/>
      <w:marRight w:val="0"/>
      <w:marTop w:val="0"/>
      <w:marBottom w:val="0"/>
      <w:divBdr>
        <w:top w:val="none" w:sz="0" w:space="0" w:color="auto"/>
        <w:left w:val="none" w:sz="0" w:space="0" w:color="auto"/>
        <w:bottom w:val="none" w:sz="0" w:space="0" w:color="auto"/>
        <w:right w:val="none" w:sz="0" w:space="0" w:color="auto"/>
      </w:divBdr>
    </w:div>
    <w:div w:id="1612928907">
      <w:bodyDiv w:val="1"/>
      <w:marLeft w:val="0"/>
      <w:marRight w:val="0"/>
      <w:marTop w:val="0"/>
      <w:marBottom w:val="0"/>
      <w:divBdr>
        <w:top w:val="none" w:sz="0" w:space="0" w:color="auto"/>
        <w:left w:val="none" w:sz="0" w:space="0" w:color="auto"/>
        <w:bottom w:val="none" w:sz="0" w:space="0" w:color="auto"/>
        <w:right w:val="none" w:sz="0" w:space="0" w:color="auto"/>
      </w:divBdr>
    </w:div>
    <w:div w:id="1620258199">
      <w:bodyDiv w:val="1"/>
      <w:marLeft w:val="0"/>
      <w:marRight w:val="0"/>
      <w:marTop w:val="0"/>
      <w:marBottom w:val="0"/>
      <w:divBdr>
        <w:top w:val="none" w:sz="0" w:space="0" w:color="auto"/>
        <w:left w:val="none" w:sz="0" w:space="0" w:color="auto"/>
        <w:bottom w:val="none" w:sz="0" w:space="0" w:color="auto"/>
        <w:right w:val="none" w:sz="0" w:space="0" w:color="auto"/>
      </w:divBdr>
    </w:div>
    <w:div w:id="1625036846">
      <w:bodyDiv w:val="1"/>
      <w:marLeft w:val="0"/>
      <w:marRight w:val="0"/>
      <w:marTop w:val="0"/>
      <w:marBottom w:val="0"/>
      <w:divBdr>
        <w:top w:val="none" w:sz="0" w:space="0" w:color="auto"/>
        <w:left w:val="none" w:sz="0" w:space="0" w:color="auto"/>
        <w:bottom w:val="none" w:sz="0" w:space="0" w:color="auto"/>
        <w:right w:val="none" w:sz="0" w:space="0" w:color="auto"/>
      </w:divBdr>
    </w:div>
    <w:div w:id="1626540376">
      <w:bodyDiv w:val="1"/>
      <w:marLeft w:val="0"/>
      <w:marRight w:val="0"/>
      <w:marTop w:val="0"/>
      <w:marBottom w:val="0"/>
      <w:divBdr>
        <w:top w:val="none" w:sz="0" w:space="0" w:color="auto"/>
        <w:left w:val="none" w:sz="0" w:space="0" w:color="auto"/>
        <w:bottom w:val="none" w:sz="0" w:space="0" w:color="auto"/>
        <w:right w:val="none" w:sz="0" w:space="0" w:color="auto"/>
      </w:divBdr>
    </w:div>
    <w:div w:id="1629897244">
      <w:bodyDiv w:val="1"/>
      <w:marLeft w:val="0"/>
      <w:marRight w:val="0"/>
      <w:marTop w:val="0"/>
      <w:marBottom w:val="0"/>
      <w:divBdr>
        <w:top w:val="none" w:sz="0" w:space="0" w:color="auto"/>
        <w:left w:val="none" w:sz="0" w:space="0" w:color="auto"/>
        <w:bottom w:val="none" w:sz="0" w:space="0" w:color="auto"/>
        <w:right w:val="none" w:sz="0" w:space="0" w:color="auto"/>
      </w:divBdr>
    </w:div>
    <w:div w:id="1637759421">
      <w:bodyDiv w:val="1"/>
      <w:marLeft w:val="0"/>
      <w:marRight w:val="0"/>
      <w:marTop w:val="0"/>
      <w:marBottom w:val="0"/>
      <w:divBdr>
        <w:top w:val="none" w:sz="0" w:space="0" w:color="auto"/>
        <w:left w:val="none" w:sz="0" w:space="0" w:color="auto"/>
        <w:bottom w:val="none" w:sz="0" w:space="0" w:color="auto"/>
        <w:right w:val="none" w:sz="0" w:space="0" w:color="auto"/>
      </w:divBdr>
    </w:div>
    <w:div w:id="1654795897">
      <w:bodyDiv w:val="1"/>
      <w:marLeft w:val="0"/>
      <w:marRight w:val="0"/>
      <w:marTop w:val="0"/>
      <w:marBottom w:val="0"/>
      <w:divBdr>
        <w:top w:val="none" w:sz="0" w:space="0" w:color="auto"/>
        <w:left w:val="none" w:sz="0" w:space="0" w:color="auto"/>
        <w:bottom w:val="none" w:sz="0" w:space="0" w:color="auto"/>
        <w:right w:val="none" w:sz="0" w:space="0" w:color="auto"/>
      </w:divBdr>
    </w:div>
    <w:div w:id="1714966160">
      <w:bodyDiv w:val="1"/>
      <w:marLeft w:val="0"/>
      <w:marRight w:val="0"/>
      <w:marTop w:val="0"/>
      <w:marBottom w:val="0"/>
      <w:divBdr>
        <w:top w:val="none" w:sz="0" w:space="0" w:color="auto"/>
        <w:left w:val="none" w:sz="0" w:space="0" w:color="auto"/>
        <w:bottom w:val="none" w:sz="0" w:space="0" w:color="auto"/>
        <w:right w:val="none" w:sz="0" w:space="0" w:color="auto"/>
      </w:divBdr>
    </w:div>
    <w:div w:id="1723168135">
      <w:bodyDiv w:val="1"/>
      <w:marLeft w:val="0"/>
      <w:marRight w:val="0"/>
      <w:marTop w:val="0"/>
      <w:marBottom w:val="0"/>
      <w:divBdr>
        <w:top w:val="none" w:sz="0" w:space="0" w:color="auto"/>
        <w:left w:val="none" w:sz="0" w:space="0" w:color="auto"/>
        <w:bottom w:val="none" w:sz="0" w:space="0" w:color="auto"/>
        <w:right w:val="none" w:sz="0" w:space="0" w:color="auto"/>
      </w:divBdr>
    </w:div>
    <w:div w:id="1733575753">
      <w:bodyDiv w:val="1"/>
      <w:marLeft w:val="0"/>
      <w:marRight w:val="0"/>
      <w:marTop w:val="0"/>
      <w:marBottom w:val="0"/>
      <w:divBdr>
        <w:top w:val="none" w:sz="0" w:space="0" w:color="auto"/>
        <w:left w:val="none" w:sz="0" w:space="0" w:color="auto"/>
        <w:bottom w:val="none" w:sz="0" w:space="0" w:color="auto"/>
        <w:right w:val="none" w:sz="0" w:space="0" w:color="auto"/>
      </w:divBdr>
    </w:div>
    <w:div w:id="1744185191">
      <w:bodyDiv w:val="1"/>
      <w:marLeft w:val="0"/>
      <w:marRight w:val="0"/>
      <w:marTop w:val="0"/>
      <w:marBottom w:val="0"/>
      <w:divBdr>
        <w:top w:val="none" w:sz="0" w:space="0" w:color="auto"/>
        <w:left w:val="none" w:sz="0" w:space="0" w:color="auto"/>
        <w:bottom w:val="none" w:sz="0" w:space="0" w:color="auto"/>
        <w:right w:val="none" w:sz="0" w:space="0" w:color="auto"/>
      </w:divBdr>
    </w:div>
    <w:div w:id="1762607735">
      <w:bodyDiv w:val="1"/>
      <w:marLeft w:val="0"/>
      <w:marRight w:val="0"/>
      <w:marTop w:val="0"/>
      <w:marBottom w:val="0"/>
      <w:divBdr>
        <w:top w:val="none" w:sz="0" w:space="0" w:color="auto"/>
        <w:left w:val="none" w:sz="0" w:space="0" w:color="auto"/>
        <w:bottom w:val="none" w:sz="0" w:space="0" w:color="auto"/>
        <w:right w:val="none" w:sz="0" w:space="0" w:color="auto"/>
      </w:divBdr>
    </w:div>
    <w:div w:id="1764838069">
      <w:bodyDiv w:val="1"/>
      <w:marLeft w:val="0"/>
      <w:marRight w:val="0"/>
      <w:marTop w:val="0"/>
      <w:marBottom w:val="0"/>
      <w:divBdr>
        <w:top w:val="none" w:sz="0" w:space="0" w:color="auto"/>
        <w:left w:val="none" w:sz="0" w:space="0" w:color="auto"/>
        <w:bottom w:val="none" w:sz="0" w:space="0" w:color="auto"/>
        <w:right w:val="none" w:sz="0" w:space="0" w:color="auto"/>
      </w:divBdr>
    </w:div>
    <w:div w:id="1798333426">
      <w:bodyDiv w:val="1"/>
      <w:marLeft w:val="0"/>
      <w:marRight w:val="0"/>
      <w:marTop w:val="0"/>
      <w:marBottom w:val="0"/>
      <w:divBdr>
        <w:top w:val="none" w:sz="0" w:space="0" w:color="auto"/>
        <w:left w:val="none" w:sz="0" w:space="0" w:color="auto"/>
        <w:bottom w:val="none" w:sz="0" w:space="0" w:color="auto"/>
        <w:right w:val="none" w:sz="0" w:space="0" w:color="auto"/>
      </w:divBdr>
    </w:div>
    <w:div w:id="1806047229">
      <w:bodyDiv w:val="1"/>
      <w:marLeft w:val="0"/>
      <w:marRight w:val="0"/>
      <w:marTop w:val="0"/>
      <w:marBottom w:val="0"/>
      <w:divBdr>
        <w:top w:val="none" w:sz="0" w:space="0" w:color="auto"/>
        <w:left w:val="none" w:sz="0" w:space="0" w:color="auto"/>
        <w:bottom w:val="none" w:sz="0" w:space="0" w:color="auto"/>
        <w:right w:val="none" w:sz="0" w:space="0" w:color="auto"/>
      </w:divBdr>
    </w:div>
    <w:div w:id="1852601312">
      <w:bodyDiv w:val="1"/>
      <w:marLeft w:val="0"/>
      <w:marRight w:val="0"/>
      <w:marTop w:val="0"/>
      <w:marBottom w:val="0"/>
      <w:divBdr>
        <w:top w:val="none" w:sz="0" w:space="0" w:color="auto"/>
        <w:left w:val="none" w:sz="0" w:space="0" w:color="auto"/>
        <w:bottom w:val="none" w:sz="0" w:space="0" w:color="auto"/>
        <w:right w:val="none" w:sz="0" w:space="0" w:color="auto"/>
      </w:divBdr>
    </w:div>
    <w:div w:id="1856308653">
      <w:bodyDiv w:val="1"/>
      <w:marLeft w:val="0"/>
      <w:marRight w:val="0"/>
      <w:marTop w:val="0"/>
      <w:marBottom w:val="0"/>
      <w:divBdr>
        <w:top w:val="none" w:sz="0" w:space="0" w:color="auto"/>
        <w:left w:val="none" w:sz="0" w:space="0" w:color="auto"/>
        <w:bottom w:val="none" w:sz="0" w:space="0" w:color="auto"/>
        <w:right w:val="none" w:sz="0" w:space="0" w:color="auto"/>
      </w:divBdr>
    </w:div>
    <w:div w:id="1881818790">
      <w:bodyDiv w:val="1"/>
      <w:marLeft w:val="0"/>
      <w:marRight w:val="0"/>
      <w:marTop w:val="0"/>
      <w:marBottom w:val="0"/>
      <w:divBdr>
        <w:top w:val="none" w:sz="0" w:space="0" w:color="auto"/>
        <w:left w:val="none" w:sz="0" w:space="0" w:color="auto"/>
        <w:bottom w:val="none" w:sz="0" w:space="0" w:color="auto"/>
        <w:right w:val="none" w:sz="0" w:space="0" w:color="auto"/>
      </w:divBdr>
    </w:div>
    <w:div w:id="1906330233">
      <w:bodyDiv w:val="1"/>
      <w:marLeft w:val="0"/>
      <w:marRight w:val="0"/>
      <w:marTop w:val="0"/>
      <w:marBottom w:val="0"/>
      <w:divBdr>
        <w:top w:val="none" w:sz="0" w:space="0" w:color="auto"/>
        <w:left w:val="none" w:sz="0" w:space="0" w:color="auto"/>
        <w:bottom w:val="none" w:sz="0" w:space="0" w:color="auto"/>
        <w:right w:val="none" w:sz="0" w:space="0" w:color="auto"/>
      </w:divBdr>
    </w:div>
    <w:div w:id="1918442087">
      <w:bodyDiv w:val="1"/>
      <w:marLeft w:val="0"/>
      <w:marRight w:val="0"/>
      <w:marTop w:val="0"/>
      <w:marBottom w:val="0"/>
      <w:divBdr>
        <w:top w:val="none" w:sz="0" w:space="0" w:color="auto"/>
        <w:left w:val="none" w:sz="0" w:space="0" w:color="auto"/>
        <w:bottom w:val="none" w:sz="0" w:space="0" w:color="auto"/>
        <w:right w:val="none" w:sz="0" w:space="0" w:color="auto"/>
      </w:divBdr>
    </w:div>
    <w:div w:id="1932425536">
      <w:bodyDiv w:val="1"/>
      <w:marLeft w:val="0"/>
      <w:marRight w:val="0"/>
      <w:marTop w:val="0"/>
      <w:marBottom w:val="0"/>
      <w:divBdr>
        <w:top w:val="none" w:sz="0" w:space="0" w:color="auto"/>
        <w:left w:val="none" w:sz="0" w:space="0" w:color="auto"/>
        <w:bottom w:val="none" w:sz="0" w:space="0" w:color="auto"/>
        <w:right w:val="none" w:sz="0" w:space="0" w:color="auto"/>
      </w:divBdr>
    </w:div>
    <w:div w:id="1937862245">
      <w:bodyDiv w:val="1"/>
      <w:marLeft w:val="0"/>
      <w:marRight w:val="0"/>
      <w:marTop w:val="0"/>
      <w:marBottom w:val="0"/>
      <w:divBdr>
        <w:top w:val="none" w:sz="0" w:space="0" w:color="auto"/>
        <w:left w:val="none" w:sz="0" w:space="0" w:color="auto"/>
        <w:bottom w:val="none" w:sz="0" w:space="0" w:color="auto"/>
        <w:right w:val="none" w:sz="0" w:space="0" w:color="auto"/>
      </w:divBdr>
    </w:div>
    <w:div w:id="1967932740">
      <w:bodyDiv w:val="1"/>
      <w:marLeft w:val="0"/>
      <w:marRight w:val="0"/>
      <w:marTop w:val="0"/>
      <w:marBottom w:val="0"/>
      <w:divBdr>
        <w:top w:val="none" w:sz="0" w:space="0" w:color="auto"/>
        <w:left w:val="none" w:sz="0" w:space="0" w:color="auto"/>
        <w:bottom w:val="none" w:sz="0" w:space="0" w:color="auto"/>
        <w:right w:val="none" w:sz="0" w:space="0" w:color="auto"/>
      </w:divBdr>
    </w:div>
    <w:div w:id="1968731035">
      <w:bodyDiv w:val="1"/>
      <w:marLeft w:val="0"/>
      <w:marRight w:val="0"/>
      <w:marTop w:val="0"/>
      <w:marBottom w:val="0"/>
      <w:divBdr>
        <w:top w:val="none" w:sz="0" w:space="0" w:color="auto"/>
        <w:left w:val="none" w:sz="0" w:space="0" w:color="auto"/>
        <w:bottom w:val="none" w:sz="0" w:space="0" w:color="auto"/>
        <w:right w:val="none" w:sz="0" w:space="0" w:color="auto"/>
      </w:divBdr>
    </w:div>
    <w:div w:id="2013140817">
      <w:bodyDiv w:val="1"/>
      <w:marLeft w:val="0"/>
      <w:marRight w:val="0"/>
      <w:marTop w:val="0"/>
      <w:marBottom w:val="0"/>
      <w:divBdr>
        <w:top w:val="none" w:sz="0" w:space="0" w:color="auto"/>
        <w:left w:val="none" w:sz="0" w:space="0" w:color="auto"/>
        <w:bottom w:val="none" w:sz="0" w:space="0" w:color="auto"/>
        <w:right w:val="none" w:sz="0" w:space="0" w:color="auto"/>
      </w:divBdr>
    </w:div>
    <w:div w:id="2039505538">
      <w:bodyDiv w:val="1"/>
      <w:marLeft w:val="0"/>
      <w:marRight w:val="0"/>
      <w:marTop w:val="0"/>
      <w:marBottom w:val="0"/>
      <w:divBdr>
        <w:top w:val="none" w:sz="0" w:space="0" w:color="auto"/>
        <w:left w:val="none" w:sz="0" w:space="0" w:color="auto"/>
        <w:bottom w:val="none" w:sz="0" w:space="0" w:color="auto"/>
        <w:right w:val="none" w:sz="0" w:space="0" w:color="auto"/>
      </w:divBdr>
    </w:div>
    <w:div w:id="2096969404">
      <w:bodyDiv w:val="1"/>
      <w:marLeft w:val="0"/>
      <w:marRight w:val="0"/>
      <w:marTop w:val="0"/>
      <w:marBottom w:val="0"/>
      <w:divBdr>
        <w:top w:val="none" w:sz="0" w:space="0" w:color="auto"/>
        <w:left w:val="none" w:sz="0" w:space="0" w:color="auto"/>
        <w:bottom w:val="none" w:sz="0" w:space="0" w:color="auto"/>
        <w:right w:val="none" w:sz="0" w:space="0" w:color="auto"/>
      </w:divBdr>
    </w:div>
    <w:div w:id="2102993708">
      <w:bodyDiv w:val="1"/>
      <w:marLeft w:val="0"/>
      <w:marRight w:val="0"/>
      <w:marTop w:val="0"/>
      <w:marBottom w:val="0"/>
      <w:divBdr>
        <w:top w:val="none" w:sz="0" w:space="0" w:color="auto"/>
        <w:left w:val="none" w:sz="0" w:space="0" w:color="auto"/>
        <w:bottom w:val="none" w:sz="0" w:space="0" w:color="auto"/>
        <w:right w:val="none" w:sz="0" w:space="0" w:color="auto"/>
      </w:divBdr>
    </w:div>
    <w:div w:id="2133399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34AAB"/>
    <w:rsid w:val="00112958"/>
    <w:rsid w:val="00145AD8"/>
    <w:rsid w:val="002343A5"/>
    <w:rsid w:val="00304739"/>
    <w:rsid w:val="003203C2"/>
    <w:rsid w:val="0052211D"/>
    <w:rsid w:val="00531125"/>
    <w:rsid w:val="00562CE8"/>
    <w:rsid w:val="005A0E2D"/>
    <w:rsid w:val="006214FA"/>
    <w:rsid w:val="00631F3E"/>
    <w:rsid w:val="00656B5A"/>
    <w:rsid w:val="007550DF"/>
    <w:rsid w:val="00773DFE"/>
    <w:rsid w:val="009E2305"/>
    <w:rsid w:val="00A34C42"/>
    <w:rsid w:val="00AC082F"/>
    <w:rsid w:val="00AC1BA4"/>
    <w:rsid w:val="00BC1251"/>
    <w:rsid w:val="00C67429"/>
    <w:rsid w:val="00DB3A74"/>
    <w:rsid w:val="00DC01E9"/>
    <w:rsid w:val="00E41E76"/>
    <w:rsid w:val="00FA3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823500532AA34576A618C74171275CD8">
    <w:name w:val="823500532AA34576A618C74171275CD8"/>
    <w:rsid w:val="00E41E76"/>
  </w:style>
  <w:style w:type="paragraph" w:customStyle="1" w:styleId="16734A1EEA354ED4BF5B8698FE241EEE">
    <w:name w:val="16734A1EEA354ED4BF5B8698FE241EEE"/>
    <w:rsid w:val="00E41E76"/>
  </w:style>
  <w:style w:type="paragraph" w:customStyle="1" w:styleId="1C88ACE6A3DE4D6D89B030F508A9386E">
    <w:name w:val="1C88ACE6A3DE4D6D89B030F508A9386E"/>
    <w:rsid w:val="00E41E76"/>
  </w:style>
  <w:style w:type="paragraph" w:customStyle="1" w:styleId="085ECA074CD44248A620267D133E7EDC">
    <w:name w:val="085ECA074CD44248A620267D133E7EDC"/>
    <w:rsid w:val="00AC1BA4"/>
  </w:style>
  <w:style w:type="paragraph" w:customStyle="1" w:styleId="6CB89D55C32E4D95A222B4D804748D96">
    <w:name w:val="6CB89D55C32E4D95A222B4D804748D96"/>
    <w:rsid w:val="00AC1BA4"/>
  </w:style>
  <w:style w:type="paragraph" w:customStyle="1" w:styleId="147AB8D642CB4829B32257443CE6770A">
    <w:name w:val="147AB8D642CB4829B32257443CE6770A"/>
    <w:rsid w:val="00AC1B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stu18</b:Tag>
    <b:SourceType>InternetSite</b:SourceType>
    <b:Guid>{FF89DFBD-6C9A-479F-A3A4-EAEF102955EC}</b:Guid>
    <b:Title>studymode essay vark education and learner</b:Title>
    <b:Year>2018</b:Year>
    <b:YearAccessed>2018</b:YearAccessed>
    <b:URL>http://studymode.com/essays/vark-education-and-learner-1406623.html</b:URL>
    <b:RefOrder>9</b:RefOrder>
  </b:Source>
  <b:Source>
    <b:Tag>red</b:Tag>
    <b:SourceType>InternetSite</b:SourceType>
    <b:Guid>{47AF6625-4613-4A0F-87D2-450FE3902485}</b:Guid>
    <b:Author>
      <b:Author>
        <b:NameList>
          <b:Person>
            <b:Last>cr</b:Last>
            <b:First>reddy</b:First>
          </b:Person>
        </b:NameList>
      </b:Author>
    </b:Author>
    <b:Title>wisestep</b:Title>
    <b:DayAccessed>27/11/2018</b:DayAccessed>
    <b:URL>https://content.wisestep.com/author/chiva</b:URL>
    <b:RefOrder>10</b:RefOrder>
  </b:Source>
  <b:Source>
    <b:Tag>hen18</b:Tag>
    <b:SourceType>InternetSite</b:SourceType>
    <b:Guid>{AD962CED-24B3-4753-B325-4B006FA59FCD}</b:Guid>
    <b:Author>
      <b:Author>
        <b:NameList>
          <b:Person>
            <b:Last>bh</b:Last>
            <b:First>hendricks</b:First>
          </b:Person>
        </b:NameList>
      </b:Author>
    </b:Author>
    <b:Title>osgood-schramm model of communication: definiton and application</b:Title>
    <b:Year>2003-2018</b:Year>
    <b:DayAccessed>28/11/2018</b:DayAccessed>
    <b:URL>https://study.com/academy/lesson/osgood-schramm-model-of-communication-defintion-application.html</b:URL>
    <b:RefOrder>11</b:RefOrder>
  </b:Source>
  <b:Source>
    <b:Tag>BIY18</b:Tag>
    <b:SourceType>InternetSite</b:SourceType>
    <b:Guid>{185BDA40-00F9-446D-8CAD-BB4FD29E4801}</b:Guid>
    <b:Author>
      <b:Author>
        <b:NameList>
          <b:Person>
            <b:Last>BIYTHE</b:Last>
          </b:Person>
        </b:NameList>
      </b:Author>
    </b:Author>
    <b:Title>the schramm model of communication</b:Title>
    <b:Year>2018</b:Year>
    <b:DayAccessed>29/11/18</b:DayAccessed>
    <b:URL>sk.sagepub.com/books/key-concepts-inmarketing/n46.xml</b:URL>
    <b:RefOrder>12</b:RefOrder>
  </b:Source>
  <b:Source>
    <b:Tag>wro18</b:Tag>
    <b:SourceType>InternetSite</b:SourceType>
    <b:Guid>{6C08FE7A-679B-4F24-857C-D165A56126C4}</b:Guid>
    <b:Author>
      <b:Author>
        <b:NameList>
          <b:Person>
            <b:Last>wroblewski</b:Last>
            <b:First>m.t</b:First>
          </b:Person>
        </b:NameList>
      </b:Author>
    </b:Author>
    <b:Title>effective communication methods in an organization</b:Title>
    <b:Year>2018</b:Year>
    <b:DayAccessed>01/12/2018</b:DayAccessed>
    <b:URL>https://smallbusiness.chan.com/effective-communication-methods-organization-2.html</b:URL>
    <b:RefOrder>13</b:RefOrder>
  </b:Source>
  <b:Source>
    <b:Tag>dru18</b:Tag>
    <b:SourceType>InternetSite</b:SourceType>
    <b:Guid>{01859139-6CA9-44F7-ACCA-9610CF55A701}</b:Guid>
    <b:Author>
      <b:Author>
        <b:NameList>
          <b:Person>
            <b:Last>druker/ethos3</b:Last>
          </b:Person>
        </b:NameList>
      </b:Author>
    </b:Author>
    <b:Title>the importance of non verbal communication</b:Title>
    <b:Year>2018</b:Year>
    <b:DayAccessed>01/12/18</b:DayAccessed>
    <b:URL>www.ethos3.com/speakingtips/the-importance-of-non-verbal-communication/</b:URL>
    <b:RefOrder>14</b:RefOrder>
  </b:Source>
  <b:Source>
    <b:Tag>luc18</b:Tag>
    <b:SourceType>InternetSite</b:SourceType>
    <b:Guid>{67C94379-DEFD-4235-8C27-03622126A1FF}</b:Guid>
    <b:Author>
      <b:Author>
        <b:NameList>
          <b:Person>
            <b:Last>lucas</b:Last>
            <b:First>a.l</b:First>
          </b:Person>
        </b:NameList>
      </b:Author>
    </b:Author>
    <b:Title>the importance of verbal and non-verbal communication</b:Title>
    <b:Year>2018</b:Year>
    <b:DayAccessed>01/12/18</b:DayAccessed>
    <b:URL>https://www.livestrong.com/article/156001-the-importance-of-verbal-non-verbal-communication/</b:URL>
    <b:RefOrder>15</b:RefOrder>
  </b:Source>
  <b:Source>
    <b:Tag>duc15</b:Tag>
    <b:SourceType>BookSection</b:SourceType>
    <b:Guid>{56589E4B-1AEA-4244-83F9-B41E7503E619}</b:Guid>
    <b:Title>communication in everyday life</b:Title>
    <b:Year>2015</b:Year>
    <b:Author>
      <b:Author>
        <b:NameList>
          <b:Person>
            <b:Last>duck</b:Last>
            <b:First>s</b:First>
            <b:Middle>&amp; mcmahan, d.t</b:Middle>
          </b:Person>
        </b:NameList>
      </b:Author>
    </b:Author>
    <b:BookTitle>2nd edition</b:BookTitle>
    <b:City>calafornia</b:City>
    <b:Publisher>sage publications.inc</b:Publisher>
    <b:RefOrder>16</b:RefOrder>
  </b:Source>
  <b:Source>
    <b:Tag>mor17</b:Tag>
    <b:SourceType>BookSection</b:SourceType>
    <b:Guid>{79E0CC72-FDCB-479D-9B19-E4663794C1DA}</b:Guid>
    <b:Author>
      <b:Author>
        <b:NameList>
          <b:Person>
            <b:Last>p</b:Last>
            <b:First>morgan</b:First>
          </b:Person>
        </b:NameList>
      </b:Author>
    </b:Author>
    <b:BookTitle>the buisness students guide to study and employabilty</b:BookTitle>
    <b:Year>2017</b:Year>
    <b:City>london</b:City>
    <b:Publisher>sage publications ltd</b:Publisher>
    <b:RefOrder>17</b:RefOrder>
  </b:Source>
  <b:Source>
    <b:Tag>jan99</b:Tag>
    <b:SourceType>JournalArticle</b:SourceType>
    <b:Guid>{B421451E-3F07-4E25-9343-1C74FB92DA3C}</b:Guid>
    <b:Title>testing belbins team role theoryof effective groups</b:Title>
    <b:Year>1999</b:Year>
    <b:Pages>652-665</b:Pages>
    <b:Author>
      <b:Author>
        <b:NameList>
          <b:Person>
            <b:Last>janes.prichard</b:Last>
            <b:First>neville</b:First>
            <b:Middle>a. stanton</b:Middle>
          </b:Person>
        </b:NameList>
      </b:Author>
    </b:Author>
    <b:JournalName>journal of mangement development</b:JournalName>
    <b:Volume>18</b:Volume>
    <b:Issue>8</b:Issue>
    <b:RefOrder>18</b:RefOrder>
  </b:Source>
  <b:Source>
    <b:Tag>bel18</b:Tag>
    <b:SourceType>InternetSite</b:SourceType>
    <b:Guid>{507CFDF3-E673-4247-98BB-44439CAAC9FC}</b:Guid>
    <b:Title>student find their strengths</b:Title>
    <b:Year>2018</b:Year>
    <b:Author>
      <b:Author>
        <b:NameList>
          <b:Person>
            <b:Last>belbin</b:Last>
          </b:Person>
        </b:NameList>
      </b:Author>
    </b:Author>
    <b:DayAccessed>02/12/18</b:DayAccessed>
    <b:URL>www.belbin.com</b:URL>
    <b:RefOrder>19</b:RefOrder>
  </b:Source>
  <b:Source>
    <b:Tag>mul13</b:Tag>
    <b:SourceType>InternetSite</b:SourceType>
    <b:Guid>{CDE6996E-9790-416A-BACF-C1E83E93B4BE}</b:Guid>
    <b:Author>
      <b:Author>
        <b:NameList>
          <b:Person>
            <b:Last>mulder</b:Last>
            <b:First>p</b:First>
          </b:Person>
        </b:NameList>
      </b:Author>
    </b:Author>
    <b:Title>tuckman stages of group development</b:Title>
    <b:Year>2013</b:Year>
    <b:DayAccessed>02/12/2018</b:DayAccessed>
    <b:URL>https://www.tools.com/</b:URL>
    <b:RefOrder>20</b:RefOrder>
  </b:Source>
  <b:Source>
    <b:Tag>ACA16</b:Tag>
    <b:SourceType>InternetSite</b:SourceType>
    <b:Guid>{F3438482-636E-4D25-BEC9-5249F64A4593}</b:Guid>
    <b:Title>ACAS</b:Title>
    <b:Year>2016</b:Year>
    <b:DayAccessed>2018</b:DayAccessed>
    <b:URL>http://www.acas.org.uk/index.aspx?articleid=1342</b:URL>
    <b:RefOrder>21</b:RefOrder>
  </b:Source>
  <b:Source>
    <b:Tag>Deb18</b:Tag>
    <b:SourceType>InternetSite</b:SourceType>
    <b:Guid>{D68E89A0-DC01-40D1-B750-0D851EF98361}</b:Guid>
    <b:Title>Debenhams</b:Title>
    <b:YearAccessed>2018</b:YearAccessed>
    <b:MonthAccessed>12</b:MonthAccessed>
    <b:DayAccessed>07</b:DayAccessed>
    <b:URL>https://ir.debenhams.com</b:URL>
    <b:RefOrder>1</b:RefOrder>
  </b:Source>
  <b:Source>
    <b:Tag>Omo</b:Tag>
    <b:SourceType>InternetSite</b:SourceType>
    <b:Guid>{940213DE-94C6-4E29-B10C-28DD38037615}</b:Guid>
    <b:Author>
      <b:Author>
        <b:NameList>
          <b:Person>
            <b:Last>Agbi</b:Last>
            <b:First>Omoh</b:First>
          </b:Person>
        </b:NameList>
      </b:Author>
    </b:Author>
    <b:URL>https://www.ukessays.com/essays/marketing/indepth-analysis-of-debenhams-public-marketing-essay.php</b:URL>
    <b:RefOrder>22</b:RefOrder>
  </b:Source>
  <b:Source>
    <b:Tag>Omo16</b:Tag>
    <b:SourceType>InternetSite</b:SourceType>
    <b:Guid>{B65FADE2-8768-4CEB-A80B-9B1B72D03C11}</b:Guid>
    <b:Author>
      <b:Author>
        <b:NameList>
          <b:Person>
            <b:Last>Agbi</b:Last>
            <b:First>Omoh</b:First>
          </b:Person>
        </b:NameList>
      </b:Author>
    </b:Author>
    <b:Title>In depth analysis of debenhams</b:Title>
    <b:Year>2016</b:Year>
    <b:YearAccessed>2018</b:YearAccessed>
    <b:MonthAccessed>12</b:MonthAccessed>
    <b:DayAccessed>07</b:DayAccessed>
    <b:URL>https://www.ukessays.com/essays/marketing/indepth-analysis-of-debenhams-public-marketing-essay.php</b:URL>
    <b:RefOrder>2</b:RefOrder>
  </b:Source>
  <b:Source>
    <b:Tag>Sta13</b:Tag>
    <b:SourceType>InternetSite</b:SourceType>
    <b:Guid>{EA05F73B-996C-45CF-A911-E1E205FD5835}</b:Guid>
    <b:Author>
      <b:Author>
        <b:NameList>
          <b:Person>
            <b:Last>Writer</b:Last>
            <b:First>Staff</b:First>
          </b:Person>
        </b:NameList>
      </b:Author>
    </b:Author>
    <b:Title>Debenhams customer experinece</b:Title>
    <b:Year>2013</b:Year>
    <b:YearAccessed>2018</b:YearAccessed>
    <b:MonthAccessed>12</b:MonthAccessed>
    <b:DayAccessed>07</b:DayAccessed>
    <b:URL>htpps://internetreatailing.net/magazine-articles/debenhams-customer-experience-driving-cross-channel-success</b:URL>
    <b:RefOrder>3</b:RefOrder>
  </b:Source>
  <b:Source>
    <b:Tag>Deb181</b:Tag>
    <b:SourceType>InternetSite</b:SourceType>
    <b:Guid>{6A55D278-B0DC-4411-8DEE-34E5FB0E44BE}</b:Guid>
    <b:Title>Debenhams Story</b:Title>
    <b:Year>2018</b:Year>
    <b:YearAccessed>2018</b:YearAccessed>
    <b:MonthAccessed>12</b:MonthAccessed>
    <b:DayAccessed>10</b:DayAccessed>
    <b:URL>https://skynews.com/story/debenhams</b:URL>
    <b:RefOrder>4</b:RefOrder>
  </b:Source>
  <b:Source>
    <b:Tag>Ben18</b:Tag>
    <b:SourceType>InternetSite</b:SourceType>
    <b:Guid>{8D820374-6796-4297-8897-F505538245F5}</b:Guid>
    <b:Author>
      <b:Author>
        <b:NameList>
          <b:Person>
            <b:Last>Chapman</b:Last>
            <b:First>Ben</b:First>
          </b:Person>
        </b:NameList>
      </b:Author>
    </b:Author>
    <b:Title>Independant news</b:Title>
    <b:Year>2018</b:Year>
    <b:YearAccessed>2018</b:YearAccessed>
    <b:MonthAccessed>12</b:MonthAccessed>
    <b:DayAccessed>10</b:DayAccessed>
    <b:URL>www.independant.co.uk</b:URL>
    <b:RefOrder>5</b:RefOrder>
  </b:Source>
  <b:Source>
    <b:Tag>Ada12</b:Tag>
    <b:SourceType>InternetSite</b:SourceType>
    <b:Guid>{CD6E0140-A83F-4DA6-93C1-4EB0B26387BA}</b:Guid>
    <b:Author>
      <b:Author>
        <b:NameList>
          <b:Person>
            <b:Last>Williams</b:Last>
            <b:First>Adam</b:First>
          </b:Person>
        </b:NameList>
      </b:Author>
    </b:Author>
    <b:Title>[Stores at war. with  debnhans and john lewis]</b:Title>
    <b:Year>2012</b:Year>
    <b:YearAccessed>2018</b:YearAccessed>
    <b:MonthAccessed>12</b:MonthAccessed>
    <b:DayAccessed>13</b:DayAccessed>
    <b:URL>https://www.the guradian.com/money/2012/apr/20/store-wars-john-lewis-debenhams</b:URL>
    <b:RefOrder>6</b:RefOrder>
  </b:Source>
  <b:Source>
    <b:Tag>MEP18</b:Tag>
    <b:SourceType>InternetSite</b:SourceType>
    <b:Guid>{51EE7DA6-A455-4C94-B83A-6C4ED0E81C21}</b:Guid>
    <b:Author>
      <b:Author>
        <b:NameList>
          <b:Person>
            <b:Last>M.E. PORTER</b:Last>
            <b:First>A.D.CHANDLER,</b:First>
            <b:Middle>O.E.WILLIAMSON, L.WRIGLE, R.E. WHITE</b:Middle>
          </b:Person>
        </b:NameList>
      </b:Author>
    </b:Author>
    <b:Title>[Swot analysis on debenhams</b:Title>
    <b:YearAccessed>2018</b:YearAccessed>
    <b:MonthAccessed>12</b:MonthAccessed>
    <b:DayAccessed>13</b:DayAccessed>
    <b:URL>http://fernfortuniversity.com/term-papers/swot/nyse/6755-debenhams-plc.php</b:URL>
    <b:RefOrder>7</b:RefOrder>
  </b:Source>
  <b:Source>
    <b:Tag>rRi18</b:Tag>
    <b:SourceType>InternetSite</b:SourceType>
    <b:Guid>{F4C6B3BA-5263-4CAF-89BD-7C79446D9BF6}</b:Guid>
    <b:Title>[rRisk and Uncertanities] </b:Title>
    <b:Year>2018</b:Year>
    <b:YearAccessed>2019</b:YearAccessed>
    <b:MonthAccessed>01</b:MonthAccessed>
    <b:DayAccessed>05</b:DayAccessed>
    <b:URL>https://debenhams.gcs-web.com/static-files/bd46c142-3ee6-4852-9a9d-d3596ce3529b</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C41DA6-ACC2-4C6F-846D-8C9FB1337E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3102</Words>
  <Characters>17684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Will Debenhams survive and can it thrive?</dc:title>
  <dc:subject>Taslima Begum 1713205</dc:subject>
  <dc:creator>Taslima Begum</dc:creator>
  <cp:keywords/>
  <dc:description/>
  <cp:lastModifiedBy>Taslima Begum</cp:lastModifiedBy>
  <cp:revision>2</cp:revision>
  <cp:lastPrinted>2018-12-03T09:27:00Z</cp:lastPrinted>
  <dcterms:created xsi:type="dcterms:W3CDTF">2019-01-05T11:22:00Z</dcterms:created>
  <dcterms:modified xsi:type="dcterms:W3CDTF">2019-01-05T11:22:00Z</dcterms:modified>
</cp:coreProperties>
</file>