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B8942" w14:textId="4F492E22" w:rsidR="009F737E" w:rsidRPr="0060186C" w:rsidRDefault="009F737E" w:rsidP="00767D13">
      <w:pPr>
        <w:rPr>
          <w:rFonts w:ascii="Arial" w:hAnsi="Arial" w:cs="Arial"/>
          <w:sz w:val="32"/>
          <w:szCs w:val="24"/>
        </w:rPr>
      </w:pPr>
      <w:r w:rsidRPr="0060186C">
        <w:rPr>
          <w:rFonts w:ascii="Arial" w:hAnsi="Arial" w:cs="Arial"/>
          <w:sz w:val="32"/>
          <w:szCs w:val="24"/>
          <w:u w:val="single"/>
        </w:rPr>
        <w:t>Section 1</w:t>
      </w:r>
      <w:r w:rsidRPr="0060186C">
        <w:rPr>
          <w:rFonts w:ascii="Arial" w:hAnsi="Arial" w:cs="Arial"/>
          <w:sz w:val="32"/>
          <w:szCs w:val="24"/>
        </w:rPr>
        <w:t xml:space="preserve"> – Activity Plan.</w:t>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0060186C">
        <w:rPr>
          <w:rFonts w:ascii="Arial" w:hAnsi="Arial" w:cs="Arial"/>
          <w:sz w:val="32"/>
          <w:szCs w:val="24"/>
        </w:rPr>
        <w:tab/>
      </w:r>
      <w:r w:rsidR="0060186C">
        <w:rPr>
          <w:rFonts w:ascii="Arial" w:hAnsi="Arial" w:cs="Arial"/>
          <w:sz w:val="32"/>
          <w:szCs w:val="24"/>
        </w:rPr>
        <w:tab/>
      </w:r>
      <w:r w:rsidRPr="0060186C">
        <w:rPr>
          <w:rFonts w:ascii="Arial" w:hAnsi="Arial" w:cs="Arial"/>
          <w:sz w:val="32"/>
          <w:szCs w:val="24"/>
        </w:rPr>
        <w:t>Pages 2-3</w:t>
      </w:r>
    </w:p>
    <w:p w14:paraId="3B4D8597" w14:textId="2BBAB56F" w:rsidR="009F737E" w:rsidRPr="0060186C" w:rsidRDefault="009F737E" w:rsidP="00767D13">
      <w:pPr>
        <w:rPr>
          <w:rFonts w:ascii="Arial" w:hAnsi="Arial" w:cs="Arial"/>
          <w:sz w:val="32"/>
          <w:szCs w:val="24"/>
        </w:rPr>
      </w:pPr>
      <w:r w:rsidRPr="0060186C">
        <w:rPr>
          <w:rFonts w:ascii="Arial" w:hAnsi="Arial" w:cs="Arial"/>
          <w:sz w:val="32"/>
          <w:szCs w:val="24"/>
          <w:u w:val="single"/>
        </w:rPr>
        <w:t>Section 2</w:t>
      </w:r>
      <w:r w:rsidRPr="0060186C">
        <w:rPr>
          <w:rFonts w:ascii="Arial" w:hAnsi="Arial" w:cs="Arial"/>
          <w:sz w:val="32"/>
          <w:szCs w:val="24"/>
        </w:rPr>
        <w:t xml:space="preserve"> – Evaluation of activity plan, with links to theory and research. </w:t>
      </w:r>
      <w:r w:rsidR="0060186C">
        <w:rPr>
          <w:rFonts w:ascii="Arial" w:hAnsi="Arial" w:cs="Arial"/>
          <w:sz w:val="32"/>
          <w:szCs w:val="24"/>
        </w:rPr>
        <w:br/>
      </w:r>
      <w:r w:rsidRPr="0060186C">
        <w:rPr>
          <w:rFonts w:ascii="Arial" w:hAnsi="Arial" w:cs="Arial"/>
          <w:sz w:val="32"/>
          <w:szCs w:val="24"/>
        </w:rPr>
        <w:tab/>
      </w:r>
      <w:r w:rsidR="0060186C">
        <w:rPr>
          <w:rFonts w:ascii="Arial" w:hAnsi="Arial" w:cs="Arial"/>
          <w:sz w:val="32"/>
          <w:szCs w:val="24"/>
        </w:rPr>
        <w:tab/>
      </w:r>
      <w:r w:rsidRPr="0060186C">
        <w:rPr>
          <w:rFonts w:ascii="Arial" w:hAnsi="Arial" w:cs="Arial"/>
          <w:sz w:val="32"/>
          <w:szCs w:val="24"/>
        </w:rPr>
        <w:t>Pages 4-5</w:t>
      </w:r>
    </w:p>
    <w:p w14:paraId="652EB1BB" w14:textId="2B98EE57" w:rsidR="009F737E" w:rsidRPr="0060186C" w:rsidRDefault="009F737E" w:rsidP="00767D13">
      <w:pPr>
        <w:rPr>
          <w:rFonts w:ascii="Arial" w:hAnsi="Arial" w:cs="Arial"/>
          <w:sz w:val="32"/>
          <w:szCs w:val="24"/>
        </w:rPr>
      </w:pPr>
      <w:r w:rsidRPr="0060186C">
        <w:rPr>
          <w:rFonts w:ascii="Arial" w:hAnsi="Arial" w:cs="Arial"/>
          <w:sz w:val="32"/>
          <w:szCs w:val="24"/>
          <w:u w:val="single"/>
        </w:rPr>
        <w:t>Section 3</w:t>
      </w:r>
      <w:r w:rsidRPr="0060186C">
        <w:rPr>
          <w:rFonts w:ascii="Arial" w:hAnsi="Arial" w:cs="Arial"/>
          <w:sz w:val="32"/>
          <w:szCs w:val="24"/>
        </w:rPr>
        <w:t xml:space="preserve"> – Discussion of resources and implementation. </w:t>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t>Pages 5-7</w:t>
      </w:r>
    </w:p>
    <w:p w14:paraId="0DE5FAB2" w14:textId="77777777" w:rsidR="0060186C" w:rsidRDefault="009F737E" w:rsidP="0060186C">
      <w:pPr>
        <w:rPr>
          <w:rFonts w:ascii="Arial" w:hAnsi="Arial" w:cs="Arial"/>
          <w:sz w:val="32"/>
          <w:szCs w:val="24"/>
        </w:rPr>
      </w:pPr>
      <w:r w:rsidRPr="0060186C">
        <w:rPr>
          <w:rFonts w:ascii="Arial" w:hAnsi="Arial" w:cs="Arial"/>
          <w:sz w:val="32"/>
          <w:szCs w:val="24"/>
          <w:u w:val="single"/>
        </w:rPr>
        <w:t>Section 4</w:t>
      </w:r>
      <w:r w:rsidRPr="0060186C">
        <w:rPr>
          <w:rFonts w:ascii="Arial" w:hAnsi="Arial" w:cs="Arial"/>
          <w:sz w:val="32"/>
          <w:szCs w:val="24"/>
        </w:rPr>
        <w:t xml:space="preserve"> – Role of the adult, monitoring and assessing, with reference to current curriculum framework. </w:t>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r>
      <w:r w:rsidRPr="0060186C">
        <w:rPr>
          <w:rFonts w:ascii="Arial" w:hAnsi="Arial" w:cs="Arial"/>
          <w:sz w:val="32"/>
          <w:szCs w:val="24"/>
        </w:rPr>
        <w:tab/>
        <w:t>Pages 7-8</w:t>
      </w:r>
    </w:p>
    <w:p w14:paraId="57091C17" w14:textId="77777777" w:rsidR="0060186C" w:rsidRDefault="0060186C" w:rsidP="0060186C">
      <w:pPr>
        <w:rPr>
          <w:rFonts w:ascii="Arial" w:hAnsi="Arial" w:cs="Arial"/>
          <w:sz w:val="32"/>
          <w:szCs w:val="24"/>
        </w:rPr>
      </w:pPr>
      <w:r w:rsidRPr="0060186C">
        <w:rPr>
          <w:rFonts w:ascii="Arial" w:hAnsi="Arial" w:cs="Arial"/>
          <w:sz w:val="32"/>
          <w:szCs w:val="24"/>
          <w:u w:val="single"/>
        </w:rPr>
        <w:t>Reference List</w:t>
      </w:r>
      <w:r w:rsidRPr="0060186C">
        <w:rPr>
          <w:rFonts w:ascii="Arial" w:hAnsi="Arial" w:cs="Arial"/>
          <w:sz w:val="32"/>
          <w:szCs w:val="24"/>
        </w:rPr>
        <w:t xml:space="preserve"> </w:t>
      </w:r>
      <w:r w:rsidRPr="0060186C">
        <w:rPr>
          <w:rFonts w:ascii="Arial" w:hAnsi="Arial" w:cs="Arial"/>
          <w:sz w:val="32"/>
          <w:szCs w:val="24"/>
        </w:rPr>
        <w:tab/>
      </w:r>
    </w:p>
    <w:p w14:paraId="515EA2BF" w14:textId="72CA8925" w:rsidR="009F737E" w:rsidRPr="0060186C" w:rsidRDefault="0060186C" w:rsidP="0060186C">
      <w:pPr>
        <w:ind w:left="720" w:firstLine="720"/>
        <w:rPr>
          <w:rFonts w:ascii="Arial" w:hAnsi="Arial" w:cs="Arial"/>
          <w:sz w:val="32"/>
          <w:szCs w:val="24"/>
        </w:rPr>
      </w:pPr>
      <w:r w:rsidRPr="0060186C">
        <w:rPr>
          <w:rFonts w:ascii="Arial" w:hAnsi="Arial" w:cs="Arial"/>
          <w:sz w:val="32"/>
          <w:szCs w:val="24"/>
        </w:rPr>
        <w:t>Pages 8-9</w:t>
      </w:r>
    </w:p>
    <w:p w14:paraId="4DD7D5DF" w14:textId="39EB7076" w:rsidR="009F737E" w:rsidRDefault="009F737E" w:rsidP="00767D13">
      <w:pPr>
        <w:rPr>
          <w:rFonts w:ascii="Arial" w:hAnsi="Arial" w:cs="Arial"/>
          <w:sz w:val="24"/>
          <w:szCs w:val="24"/>
          <w:u w:val="single"/>
        </w:rPr>
      </w:pPr>
      <w:r>
        <w:rPr>
          <w:rFonts w:ascii="Arial" w:hAnsi="Arial" w:cs="Arial"/>
          <w:sz w:val="24"/>
          <w:szCs w:val="24"/>
          <w:u w:val="single"/>
        </w:rPr>
        <w:br w:type="page"/>
      </w:r>
    </w:p>
    <w:p w14:paraId="4E6007BE" w14:textId="094F7F1D" w:rsidR="00BD2D5E" w:rsidRPr="009E686C" w:rsidRDefault="00BD2D5E" w:rsidP="00767D13">
      <w:pPr>
        <w:rPr>
          <w:rFonts w:ascii="Arial" w:hAnsi="Arial" w:cs="Arial"/>
          <w:sz w:val="24"/>
          <w:szCs w:val="24"/>
          <w:u w:val="single"/>
        </w:rPr>
      </w:pPr>
      <w:r w:rsidRPr="009E686C">
        <w:rPr>
          <w:rFonts w:ascii="Arial" w:hAnsi="Arial" w:cs="Arial"/>
          <w:sz w:val="24"/>
          <w:szCs w:val="24"/>
          <w:u w:val="single"/>
        </w:rPr>
        <w:lastRenderedPageBreak/>
        <w:t>Section 1</w:t>
      </w:r>
    </w:p>
    <w:tbl>
      <w:tblPr>
        <w:tblStyle w:val="TableGrid"/>
        <w:tblW w:w="0" w:type="auto"/>
        <w:tblLook w:val="04A0" w:firstRow="1" w:lastRow="0" w:firstColumn="1" w:lastColumn="0" w:noHBand="0" w:noVBand="1"/>
      </w:tblPr>
      <w:tblGrid>
        <w:gridCol w:w="3005"/>
        <w:gridCol w:w="3005"/>
        <w:gridCol w:w="3006"/>
      </w:tblGrid>
      <w:tr w:rsidR="009E686C" w14:paraId="59BE21F0" w14:textId="77777777" w:rsidTr="00762234">
        <w:tc>
          <w:tcPr>
            <w:tcW w:w="9016" w:type="dxa"/>
            <w:gridSpan w:val="3"/>
          </w:tcPr>
          <w:p w14:paraId="063927F2" w14:textId="0C99491F" w:rsidR="009E686C" w:rsidRPr="009E686C" w:rsidRDefault="009E686C" w:rsidP="009E686C">
            <w:pPr>
              <w:jc w:val="center"/>
              <w:rPr>
                <w:rFonts w:ascii="Arial" w:hAnsi="Arial" w:cs="Arial"/>
                <w:b/>
                <w:sz w:val="24"/>
                <w:szCs w:val="24"/>
              </w:rPr>
            </w:pPr>
            <w:r w:rsidRPr="009E686C">
              <w:rPr>
                <w:rFonts w:ascii="Arial" w:hAnsi="Arial" w:cs="Arial"/>
                <w:b/>
                <w:sz w:val="24"/>
                <w:szCs w:val="24"/>
              </w:rPr>
              <w:t>Activity Plan</w:t>
            </w:r>
          </w:p>
        </w:tc>
      </w:tr>
      <w:tr w:rsidR="009E686C" w14:paraId="1B2271FF" w14:textId="77777777" w:rsidTr="00762234">
        <w:tc>
          <w:tcPr>
            <w:tcW w:w="9016" w:type="dxa"/>
            <w:gridSpan w:val="3"/>
          </w:tcPr>
          <w:p w14:paraId="6BDC9888" w14:textId="77777777" w:rsidR="009E686C" w:rsidRDefault="009E686C" w:rsidP="00767D13">
            <w:pPr>
              <w:rPr>
                <w:rFonts w:ascii="Arial" w:hAnsi="Arial" w:cs="Arial"/>
                <w:sz w:val="24"/>
                <w:szCs w:val="24"/>
              </w:rPr>
            </w:pPr>
          </w:p>
          <w:p w14:paraId="5EDC4A01" w14:textId="77777777" w:rsidR="009E686C" w:rsidRDefault="009E686C" w:rsidP="00767D13">
            <w:pPr>
              <w:rPr>
                <w:rFonts w:ascii="Arial" w:hAnsi="Arial" w:cs="Arial"/>
                <w:sz w:val="24"/>
                <w:szCs w:val="24"/>
              </w:rPr>
            </w:pPr>
            <w:r w:rsidRPr="009E686C">
              <w:rPr>
                <w:rFonts w:ascii="Arial" w:hAnsi="Arial" w:cs="Arial"/>
                <w:b/>
                <w:sz w:val="24"/>
                <w:szCs w:val="24"/>
              </w:rPr>
              <w:t>Activity:</w:t>
            </w:r>
            <w:r>
              <w:rPr>
                <w:rFonts w:ascii="Arial" w:hAnsi="Arial" w:cs="Arial"/>
                <w:sz w:val="24"/>
                <w:szCs w:val="24"/>
              </w:rPr>
              <w:t xml:space="preserve"> Floating and Sinking activity</w:t>
            </w:r>
          </w:p>
          <w:p w14:paraId="1664266A" w14:textId="08D4981D" w:rsidR="009E686C" w:rsidRDefault="009E686C" w:rsidP="00767D13">
            <w:pPr>
              <w:rPr>
                <w:rFonts w:ascii="Arial" w:hAnsi="Arial" w:cs="Arial"/>
                <w:sz w:val="24"/>
                <w:szCs w:val="24"/>
              </w:rPr>
            </w:pPr>
          </w:p>
        </w:tc>
      </w:tr>
      <w:tr w:rsidR="009E686C" w14:paraId="129FA570" w14:textId="77777777" w:rsidTr="009E686C">
        <w:tc>
          <w:tcPr>
            <w:tcW w:w="3005" w:type="dxa"/>
          </w:tcPr>
          <w:p w14:paraId="323A417C" w14:textId="77777777" w:rsidR="009E686C" w:rsidRDefault="009E686C" w:rsidP="00767D13">
            <w:pPr>
              <w:rPr>
                <w:rFonts w:ascii="Arial" w:hAnsi="Arial" w:cs="Arial"/>
                <w:sz w:val="24"/>
                <w:szCs w:val="24"/>
              </w:rPr>
            </w:pPr>
          </w:p>
          <w:p w14:paraId="71B85480" w14:textId="77777777" w:rsidR="009E686C" w:rsidRDefault="009E686C" w:rsidP="00767D13">
            <w:pPr>
              <w:rPr>
                <w:rFonts w:ascii="Arial" w:hAnsi="Arial" w:cs="Arial"/>
                <w:sz w:val="24"/>
                <w:szCs w:val="24"/>
              </w:rPr>
            </w:pPr>
            <w:r w:rsidRPr="009E686C">
              <w:rPr>
                <w:rFonts w:ascii="Arial" w:hAnsi="Arial" w:cs="Arial"/>
                <w:b/>
                <w:sz w:val="24"/>
                <w:szCs w:val="24"/>
              </w:rPr>
              <w:t>Number of children</w:t>
            </w:r>
            <w:r>
              <w:rPr>
                <w:rFonts w:ascii="Arial" w:hAnsi="Arial" w:cs="Arial"/>
                <w:sz w:val="24"/>
                <w:szCs w:val="24"/>
              </w:rPr>
              <w:t>: 20</w:t>
            </w:r>
          </w:p>
          <w:p w14:paraId="137C140A" w14:textId="4684DA52" w:rsidR="009E686C" w:rsidRDefault="009E686C" w:rsidP="00767D13">
            <w:pPr>
              <w:rPr>
                <w:rFonts w:ascii="Arial" w:hAnsi="Arial" w:cs="Arial"/>
                <w:sz w:val="24"/>
                <w:szCs w:val="24"/>
              </w:rPr>
            </w:pPr>
          </w:p>
        </w:tc>
        <w:tc>
          <w:tcPr>
            <w:tcW w:w="3005" w:type="dxa"/>
          </w:tcPr>
          <w:p w14:paraId="48C67100" w14:textId="77777777" w:rsidR="009E686C" w:rsidRDefault="009E686C" w:rsidP="00767D13">
            <w:pPr>
              <w:rPr>
                <w:rFonts w:ascii="Arial" w:hAnsi="Arial" w:cs="Arial"/>
                <w:sz w:val="24"/>
                <w:szCs w:val="24"/>
              </w:rPr>
            </w:pPr>
          </w:p>
          <w:p w14:paraId="1A19734A" w14:textId="478EB51A" w:rsidR="009E686C" w:rsidRDefault="009E686C" w:rsidP="00767D13">
            <w:pPr>
              <w:rPr>
                <w:rFonts w:ascii="Arial" w:hAnsi="Arial" w:cs="Arial"/>
                <w:sz w:val="24"/>
                <w:szCs w:val="24"/>
              </w:rPr>
            </w:pPr>
            <w:r w:rsidRPr="009E686C">
              <w:rPr>
                <w:rFonts w:ascii="Arial" w:hAnsi="Arial" w:cs="Arial"/>
                <w:b/>
                <w:sz w:val="24"/>
                <w:szCs w:val="24"/>
              </w:rPr>
              <w:t>Age of children:</w:t>
            </w:r>
            <w:r>
              <w:rPr>
                <w:rFonts w:ascii="Arial" w:hAnsi="Arial" w:cs="Arial"/>
                <w:sz w:val="24"/>
                <w:szCs w:val="24"/>
              </w:rPr>
              <w:t xml:space="preserve"> 4-5</w:t>
            </w:r>
          </w:p>
        </w:tc>
        <w:tc>
          <w:tcPr>
            <w:tcW w:w="3006" w:type="dxa"/>
          </w:tcPr>
          <w:p w14:paraId="49BFC97F" w14:textId="77777777" w:rsidR="009E686C" w:rsidRDefault="009E686C" w:rsidP="00767D13">
            <w:pPr>
              <w:rPr>
                <w:rFonts w:ascii="Arial" w:hAnsi="Arial" w:cs="Arial"/>
                <w:sz w:val="24"/>
                <w:szCs w:val="24"/>
              </w:rPr>
            </w:pPr>
          </w:p>
          <w:p w14:paraId="5D68A570" w14:textId="7FE9DC92" w:rsidR="009E686C" w:rsidRDefault="009E686C" w:rsidP="00767D13">
            <w:pPr>
              <w:rPr>
                <w:rFonts w:ascii="Arial" w:hAnsi="Arial" w:cs="Arial"/>
                <w:sz w:val="24"/>
                <w:szCs w:val="24"/>
              </w:rPr>
            </w:pPr>
            <w:r w:rsidRPr="009E686C">
              <w:rPr>
                <w:rFonts w:ascii="Arial" w:hAnsi="Arial" w:cs="Arial"/>
                <w:b/>
                <w:sz w:val="24"/>
                <w:szCs w:val="24"/>
              </w:rPr>
              <w:t>Number of adults:</w:t>
            </w:r>
            <w:r>
              <w:rPr>
                <w:rFonts w:ascii="Arial" w:hAnsi="Arial" w:cs="Arial"/>
                <w:sz w:val="24"/>
                <w:szCs w:val="24"/>
              </w:rPr>
              <w:t xml:space="preserve"> 5</w:t>
            </w:r>
          </w:p>
        </w:tc>
      </w:tr>
      <w:tr w:rsidR="009E686C" w14:paraId="1580222E" w14:textId="77777777" w:rsidTr="009E686C">
        <w:tc>
          <w:tcPr>
            <w:tcW w:w="3005" w:type="dxa"/>
          </w:tcPr>
          <w:p w14:paraId="7ABD6D8F" w14:textId="77777777" w:rsidR="009E686C" w:rsidRDefault="009E686C" w:rsidP="00767D13">
            <w:pPr>
              <w:rPr>
                <w:rFonts w:ascii="Arial" w:hAnsi="Arial" w:cs="Arial"/>
                <w:sz w:val="24"/>
                <w:szCs w:val="24"/>
              </w:rPr>
            </w:pPr>
          </w:p>
          <w:p w14:paraId="1F72459A" w14:textId="77777777" w:rsidR="009E686C" w:rsidRDefault="009E686C" w:rsidP="00767D13">
            <w:pPr>
              <w:rPr>
                <w:rFonts w:ascii="Arial" w:hAnsi="Arial" w:cs="Arial"/>
                <w:sz w:val="24"/>
                <w:szCs w:val="24"/>
              </w:rPr>
            </w:pPr>
            <w:r w:rsidRPr="009E686C">
              <w:rPr>
                <w:rFonts w:ascii="Arial" w:hAnsi="Arial" w:cs="Arial"/>
                <w:b/>
                <w:sz w:val="24"/>
                <w:szCs w:val="24"/>
              </w:rPr>
              <w:t>Location:</w:t>
            </w:r>
            <w:r>
              <w:rPr>
                <w:rFonts w:ascii="Arial" w:hAnsi="Arial" w:cs="Arial"/>
                <w:sz w:val="24"/>
                <w:szCs w:val="24"/>
              </w:rPr>
              <w:t xml:space="preserve"> Nursery classroom</w:t>
            </w:r>
          </w:p>
          <w:p w14:paraId="119A74CF" w14:textId="50211011" w:rsidR="009E686C" w:rsidRDefault="009E686C" w:rsidP="00767D13">
            <w:pPr>
              <w:rPr>
                <w:rFonts w:ascii="Arial" w:hAnsi="Arial" w:cs="Arial"/>
                <w:sz w:val="24"/>
                <w:szCs w:val="24"/>
              </w:rPr>
            </w:pPr>
          </w:p>
        </w:tc>
        <w:tc>
          <w:tcPr>
            <w:tcW w:w="3005" w:type="dxa"/>
          </w:tcPr>
          <w:p w14:paraId="5293F346" w14:textId="77777777" w:rsidR="009E686C" w:rsidRDefault="009E686C" w:rsidP="00767D13">
            <w:pPr>
              <w:rPr>
                <w:rFonts w:ascii="Arial" w:hAnsi="Arial" w:cs="Arial"/>
                <w:sz w:val="24"/>
                <w:szCs w:val="24"/>
              </w:rPr>
            </w:pPr>
          </w:p>
          <w:p w14:paraId="6D7FE8BC" w14:textId="7DE4EE39" w:rsidR="009E686C" w:rsidRDefault="009E686C" w:rsidP="00767D13">
            <w:pPr>
              <w:rPr>
                <w:rFonts w:ascii="Arial" w:hAnsi="Arial" w:cs="Arial"/>
                <w:sz w:val="24"/>
                <w:szCs w:val="24"/>
              </w:rPr>
            </w:pPr>
            <w:r w:rsidRPr="009E686C">
              <w:rPr>
                <w:rFonts w:ascii="Arial" w:hAnsi="Arial" w:cs="Arial"/>
                <w:b/>
                <w:sz w:val="24"/>
                <w:szCs w:val="24"/>
              </w:rPr>
              <w:t>Preparation time:</w:t>
            </w:r>
            <w:r>
              <w:rPr>
                <w:rFonts w:ascii="Arial" w:hAnsi="Arial" w:cs="Arial"/>
                <w:sz w:val="24"/>
                <w:szCs w:val="24"/>
              </w:rPr>
              <w:t xml:space="preserve"> 10 minutes</w:t>
            </w:r>
          </w:p>
        </w:tc>
        <w:tc>
          <w:tcPr>
            <w:tcW w:w="3006" w:type="dxa"/>
          </w:tcPr>
          <w:p w14:paraId="457FE096" w14:textId="77777777" w:rsidR="009E686C" w:rsidRDefault="009E686C" w:rsidP="00767D13">
            <w:pPr>
              <w:rPr>
                <w:rFonts w:ascii="Arial" w:hAnsi="Arial" w:cs="Arial"/>
                <w:sz w:val="24"/>
                <w:szCs w:val="24"/>
              </w:rPr>
            </w:pPr>
          </w:p>
          <w:p w14:paraId="5F1075B2" w14:textId="10E893EF" w:rsidR="009E686C" w:rsidRDefault="009E686C" w:rsidP="00767D13">
            <w:pPr>
              <w:rPr>
                <w:rFonts w:ascii="Arial" w:hAnsi="Arial" w:cs="Arial"/>
                <w:sz w:val="24"/>
                <w:szCs w:val="24"/>
              </w:rPr>
            </w:pPr>
            <w:r w:rsidRPr="009E686C">
              <w:rPr>
                <w:rFonts w:ascii="Arial" w:hAnsi="Arial" w:cs="Arial"/>
                <w:b/>
                <w:sz w:val="24"/>
                <w:szCs w:val="24"/>
              </w:rPr>
              <w:t>Activity time:</w:t>
            </w:r>
            <w:r>
              <w:rPr>
                <w:rFonts w:ascii="Arial" w:hAnsi="Arial" w:cs="Arial"/>
                <w:sz w:val="24"/>
                <w:szCs w:val="24"/>
              </w:rPr>
              <w:t xml:space="preserve"> 30 minutes</w:t>
            </w:r>
          </w:p>
        </w:tc>
      </w:tr>
      <w:tr w:rsidR="009E686C" w14:paraId="312DB540" w14:textId="77777777" w:rsidTr="00762234">
        <w:tc>
          <w:tcPr>
            <w:tcW w:w="9016" w:type="dxa"/>
            <w:gridSpan w:val="3"/>
          </w:tcPr>
          <w:p w14:paraId="0E6FCD4F" w14:textId="77777777" w:rsidR="009E686C" w:rsidRDefault="009E686C" w:rsidP="009E686C">
            <w:pPr>
              <w:rPr>
                <w:rFonts w:ascii="Arial" w:hAnsi="Arial" w:cs="Arial"/>
                <w:b/>
                <w:sz w:val="24"/>
                <w:szCs w:val="24"/>
                <w:lang w:val="en-US"/>
              </w:rPr>
            </w:pPr>
          </w:p>
          <w:p w14:paraId="469F0674" w14:textId="5AA19EE6" w:rsidR="009E686C" w:rsidRPr="009E686C" w:rsidRDefault="009E686C" w:rsidP="009E686C">
            <w:pPr>
              <w:rPr>
                <w:rFonts w:ascii="Arial" w:hAnsi="Arial" w:cs="Arial"/>
                <w:sz w:val="24"/>
                <w:szCs w:val="24"/>
                <w:lang w:val="en-US"/>
              </w:rPr>
            </w:pPr>
            <w:r w:rsidRPr="009E686C">
              <w:rPr>
                <w:rFonts w:ascii="Arial" w:hAnsi="Arial" w:cs="Arial"/>
                <w:b/>
                <w:sz w:val="24"/>
                <w:szCs w:val="24"/>
                <w:lang w:val="en-US"/>
              </w:rPr>
              <w:t>Resources:</w:t>
            </w:r>
            <w:r w:rsidRPr="009E686C">
              <w:rPr>
                <w:rFonts w:ascii="Arial" w:hAnsi="Arial" w:cs="Arial"/>
                <w:sz w:val="24"/>
                <w:szCs w:val="24"/>
                <w:lang w:val="en-US"/>
              </w:rPr>
              <w:t xml:space="preserve"> </w:t>
            </w:r>
            <w:r>
              <w:rPr>
                <w:rFonts w:ascii="Arial" w:hAnsi="Arial" w:cs="Arial"/>
                <w:sz w:val="24"/>
                <w:szCs w:val="24"/>
                <w:lang w:val="en-US"/>
              </w:rPr>
              <w:t>T</w:t>
            </w:r>
            <w:r w:rsidRPr="009E686C">
              <w:rPr>
                <w:rFonts w:ascii="Arial" w:hAnsi="Arial" w:cs="Arial"/>
                <w:sz w:val="24"/>
                <w:szCs w:val="24"/>
                <w:lang w:val="en-US"/>
              </w:rPr>
              <w:t xml:space="preserve">wo to three basins/containers filled with water (depending on availability of resources), along with numerous items that will sink or float. These items will begin small, such as paper clips and small stones, and straws and leaves. Other items that could be used include pine cones, bouncy balls, wooden blocks, and colouring pencils and crayons. </w:t>
            </w:r>
            <w:r w:rsidR="001C1461">
              <w:rPr>
                <w:rFonts w:ascii="Arial" w:hAnsi="Arial" w:cs="Arial"/>
                <w:sz w:val="24"/>
                <w:szCs w:val="24"/>
                <w:lang w:val="en-US"/>
              </w:rPr>
              <w:t>An</w:t>
            </w:r>
            <w:r w:rsidR="006F54ED">
              <w:rPr>
                <w:rFonts w:ascii="Arial" w:hAnsi="Arial" w:cs="Arial"/>
                <w:sz w:val="24"/>
                <w:szCs w:val="24"/>
                <w:lang w:val="en-US"/>
              </w:rPr>
              <w:t xml:space="preserve"> interactive whiteboard for practitioners to note results</w:t>
            </w:r>
            <w:r w:rsidR="001C1461">
              <w:rPr>
                <w:rFonts w:ascii="Arial" w:hAnsi="Arial" w:cs="Arial"/>
                <w:sz w:val="24"/>
                <w:szCs w:val="24"/>
                <w:lang w:val="en-US"/>
              </w:rPr>
              <w:t xml:space="preserve"> will also be required</w:t>
            </w:r>
            <w:r w:rsidRPr="009E686C">
              <w:rPr>
                <w:rFonts w:ascii="Arial" w:hAnsi="Arial" w:cs="Arial"/>
                <w:sz w:val="24"/>
                <w:szCs w:val="24"/>
                <w:lang w:val="en-US"/>
              </w:rPr>
              <w:t xml:space="preserve">. </w:t>
            </w:r>
          </w:p>
          <w:p w14:paraId="18FCB162" w14:textId="77777777" w:rsidR="009E686C" w:rsidRDefault="009E686C" w:rsidP="00767D13">
            <w:pPr>
              <w:rPr>
                <w:rFonts w:ascii="Arial" w:hAnsi="Arial" w:cs="Arial"/>
                <w:sz w:val="24"/>
                <w:szCs w:val="24"/>
              </w:rPr>
            </w:pPr>
          </w:p>
        </w:tc>
      </w:tr>
      <w:tr w:rsidR="009E686C" w14:paraId="5E53277C" w14:textId="77777777" w:rsidTr="00762234">
        <w:tc>
          <w:tcPr>
            <w:tcW w:w="9016" w:type="dxa"/>
            <w:gridSpan w:val="3"/>
          </w:tcPr>
          <w:p w14:paraId="09A2C1D6" w14:textId="77777777" w:rsidR="009E686C" w:rsidRDefault="009E686C" w:rsidP="009E686C">
            <w:pPr>
              <w:rPr>
                <w:rFonts w:ascii="Arial" w:hAnsi="Arial" w:cs="Arial"/>
                <w:b/>
                <w:sz w:val="24"/>
                <w:szCs w:val="24"/>
                <w:lang w:val="en-US"/>
              </w:rPr>
            </w:pPr>
          </w:p>
          <w:p w14:paraId="11CCC6BD" w14:textId="36154992" w:rsidR="009E686C" w:rsidRPr="009E686C" w:rsidRDefault="009E686C" w:rsidP="009E686C">
            <w:pPr>
              <w:rPr>
                <w:rFonts w:ascii="Arial" w:hAnsi="Arial" w:cs="Arial"/>
                <w:sz w:val="24"/>
                <w:szCs w:val="24"/>
                <w:lang w:val="en-US"/>
              </w:rPr>
            </w:pPr>
            <w:r w:rsidRPr="009E686C">
              <w:rPr>
                <w:rFonts w:ascii="Arial" w:hAnsi="Arial" w:cs="Arial"/>
                <w:b/>
                <w:sz w:val="24"/>
                <w:szCs w:val="24"/>
                <w:lang w:val="en-US"/>
              </w:rPr>
              <w:t>Aim/s of activity:</w:t>
            </w:r>
            <w:r w:rsidRPr="009E686C">
              <w:rPr>
                <w:rFonts w:ascii="Arial" w:hAnsi="Arial" w:cs="Arial"/>
                <w:sz w:val="24"/>
                <w:szCs w:val="24"/>
                <w:lang w:val="en-US"/>
              </w:rPr>
              <w:t xml:space="preserve"> </w:t>
            </w:r>
            <w:r>
              <w:rPr>
                <w:rFonts w:ascii="Arial" w:hAnsi="Arial" w:cs="Arial"/>
                <w:sz w:val="24"/>
                <w:szCs w:val="24"/>
                <w:lang w:val="en-US"/>
              </w:rPr>
              <w:t>T</w:t>
            </w:r>
            <w:r w:rsidRPr="009E686C">
              <w:rPr>
                <w:rFonts w:ascii="Arial" w:hAnsi="Arial" w:cs="Arial"/>
                <w:sz w:val="24"/>
                <w:szCs w:val="24"/>
                <w:lang w:val="en-US"/>
              </w:rPr>
              <w:t xml:space="preserve">o sort materials into groups based on their basic material properties. To find out about the uses of different materials, and to aid the children in being able to create their own hypothesis. Through this activity children will also learn which materials will float and which will sink, allowing them to learn about the physical properties of objects, and the reasoning behind these results. It could also be asked if the children notice any patterns in the behaviours of the objects, and if they can understand that objects that are metal, for example, sink. </w:t>
            </w:r>
          </w:p>
          <w:p w14:paraId="71AEE9FB" w14:textId="77777777" w:rsidR="009E686C" w:rsidRDefault="009E686C" w:rsidP="00767D13">
            <w:pPr>
              <w:rPr>
                <w:rFonts w:ascii="Arial" w:hAnsi="Arial" w:cs="Arial"/>
                <w:sz w:val="24"/>
                <w:szCs w:val="24"/>
              </w:rPr>
            </w:pPr>
          </w:p>
        </w:tc>
      </w:tr>
      <w:tr w:rsidR="009E686C" w14:paraId="1C55510E" w14:textId="77777777" w:rsidTr="00762234">
        <w:tc>
          <w:tcPr>
            <w:tcW w:w="9016" w:type="dxa"/>
            <w:gridSpan w:val="3"/>
          </w:tcPr>
          <w:p w14:paraId="07EA7B87" w14:textId="77777777" w:rsidR="009E686C" w:rsidRDefault="009E686C" w:rsidP="00767D13">
            <w:pPr>
              <w:rPr>
                <w:rFonts w:ascii="Arial" w:hAnsi="Arial" w:cs="Arial"/>
                <w:b/>
                <w:sz w:val="24"/>
                <w:szCs w:val="24"/>
              </w:rPr>
            </w:pPr>
          </w:p>
          <w:p w14:paraId="72F2E1DF" w14:textId="03D91644" w:rsidR="009E686C" w:rsidRDefault="009E686C" w:rsidP="00767D13">
            <w:pPr>
              <w:rPr>
                <w:rFonts w:ascii="Arial" w:hAnsi="Arial" w:cs="Arial"/>
                <w:b/>
                <w:sz w:val="24"/>
                <w:szCs w:val="24"/>
              </w:rPr>
            </w:pPr>
            <w:r w:rsidRPr="009E686C">
              <w:rPr>
                <w:rFonts w:ascii="Arial" w:hAnsi="Arial" w:cs="Arial"/>
                <w:b/>
                <w:sz w:val="24"/>
                <w:szCs w:val="24"/>
              </w:rPr>
              <w:t xml:space="preserve">Links to outcomes: </w:t>
            </w:r>
            <w:r w:rsidR="00B35F6A" w:rsidRPr="001E1067">
              <w:rPr>
                <w:rFonts w:ascii="Arial" w:hAnsi="Arial" w:cs="Arial"/>
                <w:sz w:val="24"/>
                <w:szCs w:val="24"/>
              </w:rPr>
              <w:t xml:space="preserve">The purpose of this activity is </w:t>
            </w:r>
            <w:r w:rsidR="001E1067">
              <w:rPr>
                <w:rFonts w:ascii="Arial" w:hAnsi="Arial" w:cs="Arial"/>
                <w:sz w:val="24"/>
                <w:szCs w:val="24"/>
              </w:rPr>
              <w:t xml:space="preserve">to </w:t>
            </w:r>
            <w:r w:rsidR="00B35F6A" w:rsidRPr="001E1067">
              <w:rPr>
                <w:rFonts w:ascii="Arial" w:hAnsi="Arial" w:cs="Arial"/>
                <w:sz w:val="24"/>
                <w:szCs w:val="24"/>
              </w:rPr>
              <w:t xml:space="preserve">provide children with understanding relating to patterns, weight and density. There is also an opportunity to teach about hypotheses, as the children will be asked to predict the </w:t>
            </w:r>
            <w:r w:rsidR="001E1067" w:rsidRPr="001E1067">
              <w:rPr>
                <w:rFonts w:ascii="Arial" w:hAnsi="Arial" w:cs="Arial"/>
                <w:sz w:val="24"/>
                <w:szCs w:val="24"/>
              </w:rPr>
              <w:t>outcomes of the activity.</w:t>
            </w:r>
          </w:p>
          <w:p w14:paraId="753F66BD" w14:textId="4991A1A4" w:rsidR="009E686C" w:rsidRPr="009E686C" w:rsidRDefault="009E686C" w:rsidP="00767D13">
            <w:pPr>
              <w:rPr>
                <w:rFonts w:ascii="Arial" w:hAnsi="Arial" w:cs="Arial"/>
                <w:b/>
                <w:sz w:val="24"/>
                <w:szCs w:val="24"/>
              </w:rPr>
            </w:pPr>
          </w:p>
        </w:tc>
      </w:tr>
      <w:tr w:rsidR="009E686C" w14:paraId="678FCB43" w14:textId="77777777" w:rsidTr="00762234">
        <w:tc>
          <w:tcPr>
            <w:tcW w:w="9016" w:type="dxa"/>
            <w:gridSpan w:val="3"/>
          </w:tcPr>
          <w:p w14:paraId="4F197259" w14:textId="77777777" w:rsidR="009E686C" w:rsidRDefault="009E686C" w:rsidP="00767D13">
            <w:pPr>
              <w:rPr>
                <w:rFonts w:ascii="Arial" w:hAnsi="Arial" w:cs="Arial"/>
                <w:b/>
                <w:sz w:val="24"/>
                <w:szCs w:val="24"/>
              </w:rPr>
            </w:pPr>
          </w:p>
          <w:p w14:paraId="4C39B4DC" w14:textId="1447F273" w:rsidR="009E686C" w:rsidRPr="00B35F6A" w:rsidRDefault="009E686C" w:rsidP="00767D13">
            <w:pPr>
              <w:rPr>
                <w:rFonts w:ascii="Arial" w:hAnsi="Arial" w:cs="Arial"/>
                <w:sz w:val="24"/>
                <w:szCs w:val="24"/>
              </w:rPr>
            </w:pPr>
            <w:r w:rsidRPr="009E686C">
              <w:rPr>
                <w:rFonts w:ascii="Arial" w:hAnsi="Arial" w:cs="Arial"/>
                <w:b/>
                <w:sz w:val="24"/>
                <w:szCs w:val="24"/>
              </w:rPr>
              <w:t xml:space="preserve">Differentiation: </w:t>
            </w:r>
            <w:r w:rsidR="00B35F6A" w:rsidRPr="001E1067">
              <w:rPr>
                <w:rFonts w:ascii="Arial" w:hAnsi="Arial" w:cs="Arial"/>
                <w:sz w:val="24"/>
                <w:szCs w:val="24"/>
              </w:rPr>
              <w:t xml:space="preserve">This activity is suited to all children, as although some at this stage may not be able to predict the outcomes of the items, as to whether they float or sink, however will be able to see, when implemented, the results of the activity. Densities and weight may also be difficult to see for some </w:t>
            </w:r>
            <w:r w:rsidR="001E1067" w:rsidRPr="001E1067">
              <w:rPr>
                <w:rFonts w:ascii="Arial" w:hAnsi="Arial" w:cs="Arial"/>
                <w:sz w:val="24"/>
                <w:szCs w:val="24"/>
              </w:rPr>
              <w:t>children;</w:t>
            </w:r>
            <w:r w:rsidR="00B35F6A" w:rsidRPr="001E1067">
              <w:rPr>
                <w:rFonts w:ascii="Arial" w:hAnsi="Arial" w:cs="Arial"/>
                <w:sz w:val="24"/>
                <w:szCs w:val="24"/>
              </w:rPr>
              <w:t xml:space="preserve"> </w:t>
            </w:r>
            <w:r w:rsidR="001E1067" w:rsidRPr="001E1067">
              <w:rPr>
                <w:rFonts w:ascii="Arial" w:hAnsi="Arial" w:cs="Arial"/>
                <w:sz w:val="24"/>
                <w:szCs w:val="24"/>
              </w:rPr>
              <w:t>however,</w:t>
            </w:r>
            <w:r w:rsidR="00B35F6A" w:rsidRPr="001E1067">
              <w:rPr>
                <w:rFonts w:ascii="Arial" w:hAnsi="Arial" w:cs="Arial"/>
                <w:sz w:val="24"/>
                <w:szCs w:val="24"/>
              </w:rPr>
              <w:t xml:space="preserve"> this should be supported, and time can be spent with the children who need further explanation as to the reasons behind the behaviours of different material</w:t>
            </w:r>
            <w:r w:rsidR="001E1067">
              <w:rPr>
                <w:rFonts w:ascii="Arial" w:hAnsi="Arial" w:cs="Arial"/>
                <w:sz w:val="24"/>
                <w:szCs w:val="24"/>
              </w:rPr>
              <w:t xml:space="preserve">s. The items used to complete the activity will range in density and weight, </w:t>
            </w:r>
            <w:proofErr w:type="gramStart"/>
            <w:r w:rsidR="001E1067">
              <w:rPr>
                <w:rFonts w:ascii="Arial" w:hAnsi="Arial" w:cs="Arial"/>
                <w:sz w:val="24"/>
                <w:szCs w:val="24"/>
              </w:rPr>
              <w:t>in order to</w:t>
            </w:r>
            <w:proofErr w:type="gramEnd"/>
            <w:r w:rsidR="001E1067">
              <w:rPr>
                <w:rFonts w:ascii="Arial" w:hAnsi="Arial" w:cs="Arial"/>
                <w:sz w:val="24"/>
                <w:szCs w:val="24"/>
              </w:rPr>
              <w:t xml:space="preserve"> fully show the extent to which some materials float and others sink.</w:t>
            </w:r>
          </w:p>
          <w:p w14:paraId="11C5AD23" w14:textId="1E44B0A7" w:rsidR="009E686C" w:rsidRPr="009E686C" w:rsidRDefault="009E686C" w:rsidP="00767D13">
            <w:pPr>
              <w:rPr>
                <w:rFonts w:ascii="Arial" w:hAnsi="Arial" w:cs="Arial"/>
                <w:b/>
                <w:sz w:val="24"/>
                <w:szCs w:val="24"/>
              </w:rPr>
            </w:pPr>
          </w:p>
        </w:tc>
      </w:tr>
      <w:tr w:rsidR="009E686C" w14:paraId="0561D81A" w14:textId="77777777" w:rsidTr="00762234">
        <w:tc>
          <w:tcPr>
            <w:tcW w:w="9016" w:type="dxa"/>
            <w:gridSpan w:val="3"/>
          </w:tcPr>
          <w:p w14:paraId="05A89B4B" w14:textId="77777777" w:rsidR="009E686C" w:rsidRDefault="009E686C" w:rsidP="00767D13">
            <w:pPr>
              <w:rPr>
                <w:rFonts w:ascii="Arial" w:hAnsi="Arial" w:cs="Arial"/>
                <w:b/>
                <w:sz w:val="24"/>
                <w:szCs w:val="24"/>
              </w:rPr>
            </w:pPr>
          </w:p>
          <w:p w14:paraId="11D567AD" w14:textId="77777777" w:rsidR="009E686C" w:rsidRDefault="009E686C" w:rsidP="00767D13">
            <w:pPr>
              <w:rPr>
                <w:rFonts w:ascii="Arial" w:hAnsi="Arial" w:cs="Arial"/>
                <w:sz w:val="24"/>
                <w:szCs w:val="24"/>
                <w:lang w:val="en-US"/>
              </w:rPr>
            </w:pPr>
            <w:r w:rsidRPr="009E686C">
              <w:rPr>
                <w:rFonts w:ascii="Arial" w:hAnsi="Arial" w:cs="Arial"/>
                <w:b/>
                <w:sz w:val="24"/>
                <w:szCs w:val="24"/>
              </w:rPr>
              <w:t>Health and safety:</w:t>
            </w:r>
            <w:r>
              <w:rPr>
                <w:rFonts w:ascii="Arial" w:hAnsi="Arial" w:cs="Arial"/>
                <w:sz w:val="24"/>
                <w:szCs w:val="24"/>
              </w:rPr>
              <w:t xml:space="preserve"> </w:t>
            </w:r>
            <w:r w:rsidRPr="009E686C">
              <w:rPr>
                <w:rFonts w:ascii="Arial" w:hAnsi="Arial" w:cs="Arial"/>
                <w:sz w:val="24"/>
                <w:szCs w:val="24"/>
                <w:lang w:val="en-US"/>
              </w:rPr>
              <w:t xml:space="preserve">Staff will need to be supervising the activity </w:t>
            </w:r>
            <w:proofErr w:type="gramStart"/>
            <w:r w:rsidRPr="009E686C">
              <w:rPr>
                <w:rFonts w:ascii="Arial" w:hAnsi="Arial" w:cs="Arial"/>
                <w:sz w:val="24"/>
                <w:szCs w:val="24"/>
                <w:lang w:val="en-US"/>
              </w:rPr>
              <w:t>at all times</w:t>
            </w:r>
            <w:proofErr w:type="gramEnd"/>
            <w:r w:rsidRPr="009E686C">
              <w:rPr>
                <w:rFonts w:ascii="Arial" w:hAnsi="Arial" w:cs="Arial"/>
                <w:sz w:val="24"/>
                <w:szCs w:val="24"/>
                <w:lang w:val="en-US"/>
              </w:rPr>
              <w:t xml:space="preserve">, to ensure that the children do not come to harm from the use of materials, such as wooden blocks and stones, which could harm them. It is also important to ensure </w:t>
            </w:r>
            <w:r w:rsidRPr="009E686C">
              <w:rPr>
                <w:rFonts w:ascii="Arial" w:hAnsi="Arial" w:cs="Arial"/>
                <w:sz w:val="24"/>
                <w:szCs w:val="24"/>
                <w:lang w:val="en-US"/>
              </w:rPr>
              <w:lastRenderedPageBreak/>
              <w:t>that the children are kept safe around the water containers, as spills could cause the children to become cold and possibly therefore unwell, and the risk of drowning in the water, although small, will also need to be considered.</w:t>
            </w:r>
          </w:p>
          <w:p w14:paraId="4B0E79C2" w14:textId="305A4352" w:rsidR="009E686C" w:rsidRDefault="009E686C" w:rsidP="00767D13">
            <w:pPr>
              <w:rPr>
                <w:rFonts w:ascii="Arial" w:hAnsi="Arial" w:cs="Arial"/>
                <w:sz w:val="24"/>
                <w:szCs w:val="24"/>
              </w:rPr>
            </w:pPr>
          </w:p>
        </w:tc>
      </w:tr>
      <w:tr w:rsidR="009E686C" w14:paraId="31908629" w14:textId="77777777" w:rsidTr="00762234">
        <w:tc>
          <w:tcPr>
            <w:tcW w:w="9016" w:type="dxa"/>
            <w:gridSpan w:val="3"/>
          </w:tcPr>
          <w:p w14:paraId="7EE9A985" w14:textId="77777777" w:rsidR="009E686C" w:rsidRPr="00196FA6" w:rsidRDefault="009E686C" w:rsidP="009E686C">
            <w:pPr>
              <w:rPr>
                <w:rFonts w:ascii="Arial" w:hAnsi="Arial" w:cs="Arial"/>
                <w:sz w:val="24"/>
                <w:szCs w:val="24"/>
              </w:rPr>
            </w:pPr>
          </w:p>
          <w:p w14:paraId="6519456E" w14:textId="77777777" w:rsidR="009E686C" w:rsidRDefault="009E686C" w:rsidP="009E686C">
            <w:pPr>
              <w:rPr>
                <w:rFonts w:ascii="Arial" w:hAnsi="Arial" w:cs="Arial"/>
                <w:sz w:val="24"/>
                <w:szCs w:val="24"/>
              </w:rPr>
            </w:pPr>
            <w:r w:rsidRPr="00196FA6">
              <w:rPr>
                <w:rFonts w:ascii="Arial" w:hAnsi="Arial" w:cs="Arial"/>
                <w:b/>
                <w:sz w:val="24"/>
                <w:szCs w:val="24"/>
              </w:rPr>
              <w:t>Role of adult/adults:</w:t>
            </w:r>
            <w:r>
              <w:rPr>
                <w:rFonts w:ascii="Arial" w:hAnsi="Arial" w:cs="Arial"/>
                <w:b/>
                <w:sz w:val="24"/>
                <w:szCs w:val="24"/>
              </w:rPr>
              <w:t xml:space="preserve"> </w:t>
            </w:r>
            <w:r>
              <w:rPr>
                <w:rFonts w:ascii="Arial" w:hAnsi="Arial" w:cs="Arial"/>
                <w:sz w:val="24"/>
                <w:szCs w:val="24"/>
              </w:rPr>
              <w:t xml:space="preserve">The role of the adults in this activity is to ensure the safety of all children throughout. It is also the adults’ role to encourage the children to try using different objects in the water, and to ask them questions at regular intervals. Questions such as ‘which objects </w:t>
            </w:r>
            <w:proofErr w:type="gramStart"/>
            <w:r>
              <w:rPr>
                <w:rFonts w:ascii="Arial" w:hAnsi="Arial" w:cs="Arial"/>
                <w:sz w:val="24"/>
                <w:szCs w:val="24"/>
              </w:rPr>
              <w:t>do you think</w:t>
            </w:r>
            <w:proofErr w:type="gramEnd"/>
            <w:r>
              <w:rPr>
                <w:rFonts w:ascii="Arial" w:hAnsi="Arial" w:cs="Arial"/>
                <w:sz w:val="24"/>
                <w:szCs w:val="24"/>
              </w:rPr>
              <w:t xml:space="preserve"> will float and which will sink?’ and ‘why do you think that floats/sinks?’ could be asked both before and during the activity. </w:t>
            </w:r>
          </w:p>
          <w:p w14:paraId="275CE381" w14:textId="77777777" w:rsidR="009E686C" w:rsidRDefault="009E686C" w:rsidP="009E686C">
            <w:pPr>
              <w:rPr>
                <w:rFonts w:ascii="Arial" w:hAnsi="Arial" w:cs="Arial"/>
                <w:sz w:val="24"/>
                <w:szCs w:val="24"/>
              </w:rPr>
            </w:pPr>
          </w:p>
        </w:tc>
      </w:tr>
      <w:tr w:rsidR="009E686C" w14:paraId="2DC648F8" w14:textId="77777777" w:rsidTr="00762234">
        <w:tc>
          <w:tcPr>
            <w:tcW w:w="9016" w:type="dxa"/>
            <w:gridSpan w:val="3"/>
          </w:tcPr>
          <w:p w14:paraId="70EBC249" w14:textId="77777777" w:rsidR="009E686C" w:rsidRDefault="009E686C" w:rsidP="009E686C">
            <w:pPr>
              <w:rPr>
                <w:rFonts w:ascii="Arial" w:hAnsi="Arial" w:cs="Arial"/>
                <w:b/>
                <w:sz w:val="24"/>
                <w:szCs w:val="24"/>
                <w:lang w:val="en-US"/>
              </w:rPr>
            </w:pPr>
          </w:p>
          <w:p w14:paraId="302A1B3F" w14:textId="73D0AD71" w:rsidR="009E686C" w:rsidRPr="009E686C" w:rsidRDefault="009E686C" w:rsidP="009E686C">
            <w:pPr>
              <w:rPr>
                <w:rFonts w:ascii="Arial" w:hAnsi="Arial" w:cs="Arial"/>
                <w:sz w:val="24"/>
                <w:szCs w:val="24"/>
                <w:lang w:val="en-US"/>
              </w:rPr>
            </w:pPr>
            <w:r w:rsidRPr="009E686C">
              <w:rPr>
                <w:rFonts w:ascii="Arial" w:hAnsi="Arial" w:cs="Arial"/>
                <w:b/>
                <w:sz w:val="24"/>
                <w:szCs w:val="24"/>
                <w:lang w:val="en-US"/>
              </w:rPr>
              <w:t xml:space="preserve">The activity: </w:t>
            </w:r>
            <w:r w:rsidRPr="009E686C">
              <w:rPr>
                <w:rFonts w:ascii="Arial" w:hAnsi="Arial" w:cs="Arial"/>
                <w:sz w:val="24"/>
                <w:szCs w:val="24"/>
                <w:lang w:val="en-US"/>
              </w:rPr>
              <w:t>First, explain to the children the purpouse of the activity, which is to learn about the different densities of objects, to understand why some float and others do</w:t>
            </w:r>
            <w:r w:rsidR="00B35F6A">
              <w:rPr>
                <w:rFonts w:ascii="Arial" w:hAnsi="Arial" w:cs="Arial"/>
                <w:sz w:val="24"/>
                <w:szCs w:val="24"/>
                <w:lang w:val="en-US"/>
              </w:rPr>
              <w:t xml:space="preserve"> not</w:t>
            </w:r>
            <w:r w:rsidRPr="009E686C">
              <w:rPr>
                <w:rFonts w:ascii="Arial" w:hAnsi="Arial" w:cs="Arial"/>
                <w:sz w:val="24"/>
                <w:szCs w:val="24"/>
                <w:lang w:val="en-US"/>
              </w:rPr>
              <w:t>. It should also be explained that the children will be learning about patterns in materials, and that there are reasons behind why some objects float and others do</w:t>
            </w:r>
            <w:r w:rsidR="00B35F6A">
              <w:rPr>
                <w:rFonts w:ascii="Arial" w:hAnsi="Arial" w:cs="Arial"/>
                <w:sz w:val="24"/>
                <w:szCs w:val="24"/>
                <w:lang w:val="en-US"/>
              </w:rPr>
              <w:t xml:space="preserve"> not</w:t>
            </w:r>
            <w:r w:rsidRPr="009E686C">
              <w:rPr>
                <w:rFonts w:ascii="Arial" w:hAnsi="Arial" w:cs="Arial"/>
                <w:sz w:val="24"/>
                <w:szCs w:val="24"/>
                <w:lang w:val="en-US"/>
              </w:rPr>
              <w:t>.</w:t>
            </w:r>
          </w:p>
          <w:p w14:paraId="5A64081E" w14:textId="77777777" w:rsidR="009E686C" w:rsidRPr="009E686C" w:rsidRDefault="009E686C" w:rsidP="009E686C">
            <w:pPr>
              <w:rPr>
                <w:rFonts w:ascii="Arial" w:hAnsi="Arial" w:cs="Arial"/>
                <w:sz w:val="24"/>
                <w:szCs w:val="24"/>
                <w:lang w:val="en-US"/>
              </w:rPr>
            </w:pPr>
          </w:p>
          <w:p w14:paraId="4A9844A2" w14:textId="77777777" w:rsidR="009E686C" w:rsidRPr="009E686C" w:rsidRDefault="009E686C" w:rsidP="009E686C">
            <w:pPr>
              <w:rPr>
                <w:rFonts w:ascii="Arial" w:hAnsi="Arial" w:cs="Arial"/>
                <w:sz w:val="24"/>
                <w:szCs w:val="24"/>
                <w:lang w:val="en-US"/>
              </w:rPr>
            </w:pPr>
            <w:r w:rsidRPr="009E686C">
              <w:rPr>
                <w:rFonts w:ascii="Arial" w:hAnsi="Arial" w:cs="Arial"/>
                <w:sz w:val="24"/>
                <w:szCs w:val="24"/>
                <w:lang w:val="en-US"/>
              </w:rPr>
              <w:t xml:space="preserve">The children will be given paper and something to write/draw with, and this paper will already have a table on it, with drawings/images of all items used in the activity. The first piece of paper they are given is for them to make predictions on, and so they can mark an ‘X’ next to those they think will sink, and a ‘/’ next to those they believe will float, and so all materials that will be used can be presented to them, most likely laid out on the floor in front of them, while they sit in a circle on the floor around the water basins. </w:t>
            </w:r>
          </w:p>
          <w:p w14:paraId="4E8DDD9B" w14:textId="77777777" w:rsidR="009E686C" w:rsidRPr="009E686C" w:rsidRDefault="009E686C" w:rsidP="009E686C">
            <w:pPr>
              <w:rPr>
                <w:rFonts w:ascii="Arial" w:hAnsi="Arial" w:cs="Arial"/>
                <w:sz w:val="24"/>
                <w:szCs w:val="24"/>
                <w:lang w:val="en-US"/>
              </w:rPr>
            </w:pPr>
          </w:p>
          <w:p w14:paraId="337B6C95" w14:textId="77777777" w:rsidR="009E686C" w:rsidRPr="009E686C" w:rsidRDefault="009E686C" w:rsidP="009E686C">
            <w:pPr>
              <w:rPr>
                <w:rFonts w:ascii="Arial" w:hAnsi="Arial" w:cs="Arial"/>
                <w:sz w:val="24"/>
                <w:szCs w:val="24"/>
                <w:lang w:val="en-US"/>
              </w:rPr>
            </w:pPr>
            <w:r w:rsidRPr="009E686C">
              <w:rPr>
                <w:rFonts w:ascii="Arial" w:hAnsi="Arial" w:cs="Arial"/>
                <w:sz w:val="24"/>
                <w:szCs w:val="24"/>
                <w:lang w:val="en-US"/>
              </w:rPr>
              <w:t xml:space="preserve">Once the children have marked which items they think will sink or float, the main base of the activity can begin. The containers of water would be shown to the children, and then each item would be shown one-by-one, and then they could be asked for each item, ‘do you think this will float or sink?’. The children can then be asked to collect an item each, and then told to slowly drop their object, one at a time, into the water carefully, so that it can be seen what happens. After each item, the children would note down the result from the object, and then asked if their predictions met the results. </w:t>
            </w:r>
          </w:p>
          <w:p w14:paraId="210171D6" w14:textId="77777777" w:rsidR="009E686C" w:rsidRPr="009E686C" w:rsidRDefault="009E686C" w:rsidP="009E686C">
            <w:pPr>
              <w:rPr>
                <w:rFonts w:ascii="Arial" w:hAnsi="Arial" w:cs="Arial"/>
                <w:sz w:val="24"/>
                <w:szCs w:val="24"/>
                <w:lang w:val="en-US"/>
              </w:rPr>
            </w:pPr>
          </w:p>
          <w:p w14:paraId="4F78F330" w14:textId="77777777" w:rsidR="009E686C" w:rsidRPr="009E686C" w:rsidRDefault="009E686C" w:rsidP="009E686C">
            <w:pPr>
              <w:rPr>
                <w:rFonts w:ascii="Arial" w:hAnsi="Arial" w:cs="Arial"/>
                <w:sz w:val="24"/>
                <w:szCs w:val="24"/>
                <w:lang w:val="en-US"/>
              </w:rPr>
            </w:pPr>
            <w:r w:rsidRPr="009E686C">
              <w:rPr>
                <w:rFonts w:ascii="Arial" w:hAnsi="Arial" w:cs="Arial"/>
                <w:sz w:val="24"/>
                <w:szCs w:val="24"/>
                <w:lang w:val="en-US"/>
              </w:rPr>
              <w:t xml:space="preserve">Once </w:t>
            </w:r>
            <w:proofErr w:type="gramStart"/>
            <w:r w:rsidRPr="009E686C">
              <w:rPr>
                <w:rFonts w:ascii="Arial" w:hAnsi="Arial" w:cs="Arial"/>
                <w:sz w:val="24"/>
                <w:szCs w:val="24"/>
                <w:lang w:val="en-US"/>
              </w:rPr>
              <w:t>all of</w:t>
            </w:r>
            <w:proofErr w:type="gramEnd"/>
            <w:r w:rsidRPr="009E686C">
              <w:rPr>
                <w:rFonts w:ascii="Arial" w:hAnsi="Arial" w:cs="Arial"/>
                <w:sz w:val="24"/>
                <w:szCs w:val="24"/>
                <w:lang w:val="en-US"/>
              </w:rPr>
              <w:t xml:space="preserve"> the objects have been placed in the water, they should be asked if they noticed a pattern in which things floated and which sank, with the aim that they noticed metal objects sinking, and materials such as lighter plastics float. The densities of the objects could be discussed, but only so far as to explain that metal is denser and therefore sinks, while materials such as wood are less dense, and therefore can float. </w:t>
            </w:r>
          </w:p>
          <w:p w14:paraId="6E16471C" w14:textId="77777777" w:rsidR="009E686C" w:rsidRPr="009E686C" w:rsidRDefault="009E686C" w:rsidP="009E686C">
            <w:pPr>
              <w:rPr>
                <w:rFonts w:ascii="Arial" w:hAnsi="Arial" w:cs="Arial"/>
                <w:sz w:val="24"/>
                <w:szCs w:val="24"/>
                <w:lang w:val="en-US"/>
              </w:rPr>
            </w:pPr>
          </w:p>
          <w:p w14:paraId="67B2F2BB" w14:textId="7C292C10" w:rsidR="009E686C" w:rsidRPr="009E686C" w:rsidRDefault="009E686C" w:rsidP="009E686C">
            <w:pPr>
              <w:rPr>
                <w:rFonts w:ascii="Arial" w:hAnsi="Arial" w:cs="Arial"/>
                <w:sz w:val="24"/>
                <w:szCs w:val="24"/>
                <w:lang w:val="en-US"/>
              </w:rPr>
            </w:pPr>
            <w:r w:rsidRPr="009E686C">
              <w:rPr>
                <w:rFonts w:ascii="Arial" w:hAnsi="Arial" w:cs="Arial"/>
                <w:sz w:val="24"/>
                <w:szCs w:val="24"/>
                <w:lang w:val="en-US"/>
              </w:rPr>
              <w:t xml:space="preserve">With use of targeted questioning, the adult will be able to see what the children have learned through the activity, and to see if their understanding has developed. The questions that could be asked include ‘why </w:t>
            </w:r>
            <w:proofErr w:type="gramStart"/>
            <w:r w:rsidRPr="009E686C">
              <w:rPr>
                <w:rFonts w:ascii="Arial" w:hAnsi="Arial" w:cs="Arial"/>
                <w:sz w:val="24"/>
                <w:szCs w:val="24"/>
                <w:lang w:val="en-US"/>
              </w:rPr>
              <w:t>do you think</w:t>
            </w:r>
            <w:proofErr w:type="gramEnd"/>
            <w:r w:rsidRPr="009E686C">
              <w:rPr>
                <w:rFonts w:ascii="Arial" w:hAnsi="Arial" w:cs="Arial"/>
                <w:sz w:val="24"/>
                <w:szCs w:val="24"/>
                <w:lang w:val="en-US"/>
              </w:rPr>
              <w:t xml:space="preserve"> that object float</w:t>
            </w:r>
            <w:r w:rsidR="001C1461">
              <w:rPr>
                <w:rFonts w:ascii="Arial" w:hAnsi="Arial" w:cs="Arial"/>
                <w:sz w:val="24"/>
                <w:szCs w:val="24"/>
                <w:lang w:val="en-US"/>
              </w:rPr>
              <w:t>s/sinks</w:t>
            </w:r>
            <w:r w:rsidRPr="009E686C">
              <w:rPr>
                <w:rFonts w:ascii="Arial" w:hAnsi="Arial" w:cs="Arial"/>
                <w:sz w:val="24"/>
                <w:szCs w:val="24"/>
                <w:lang w:val="en-US"/>
              </w:rPr>
              <w:t>?’ and ‘is there a way to make that object sink even though its floating now?’.</w:t>
            </w:r>
          </w:p>
          <w:p w14:paraId="56E86DB9" w14:textId="77777777" w:rsidR="009E686C" w:rsidRPr="00196FA6" w:rsidRDefault="009E686C" w:rsidP="009E686C">
            <w:pPr>
              <w:rPr>
                <w:rFonts w:ascii="Arial" w:hAnsi="Arial" w:cs="Arial"/>
                <w:sz w:val="24"/>
                <w:szCs w:val="24"/>
              </w:rPr>
            </w:pPr>
          </w:p>
        </w:tc>
      </w:tr>
    </w:tbl>
    <w:p w14:paraId="452C9E6E" w14:textId="77777777" w:rsidR="001C1461" w:rsidRDefault="001C1461" w:rsidP="00767D13">
      <w:pPr>
        <w:rPr>
          <w:rFonts w:ascii="Arial" w:hAnsi="Arial" w:cs="Arial"/>
          <w:sz w:val="24"/>
          <w:szCs w:val="24"/>
          <w:u w:val="single"/>
        </w:rPr>
      </w:pPr>
    </w:p>
    <w:p w14:paraId="217894E8" w14:textId="7D8A7EBA" w:rsidR="00BD2D5E" w:rsidRPr="009E686C" w:rsidRDefault="009E686C" w:rsidP="00767D13">
      <w:pPr>
        <w:rPr>
          <w:rFonts w:ascii="Arial" w:hAnsi="Arial" w:cs="Arial"/>
          <w:sz w:val="24"/>
          <w:szCs w:val="24"/>
          <w:u w:val="single"/>
        </w:rPr>
      </w:pPr>
      <w:r w:rsidRPr="009E686C">
        <w:rPr>
          <w:rFonts w:ascii="Arial" w:hAnsi="Arial" w:cs="Arial"/>
          <w:sz w:val="24"/>
          <w:szCs w:val="24"/>
          <w:u w:val="single"/>
        </w:rPr>
        <w:lastRenderedPageBreak/>
        <w:t>Section 2</w:t>
      </w:r>
    </w:p>
    <w:p w14:paraId="16BF7FC6" w14:textId="23B8A599" w:rsidR="00663197" w:rsidRDefault="00663197" w:rsidP="000B3658">
      <w:pPr>
        <w:jc w:val="both"/>
        <w:rPr>
          <w:rFonts w:ascii="Arial" w:hAnsi="Arial" w:cs="Arial"/>
          <w:sz w:val="24"/>
          <w:szCs w:val="24"/>
        </w:rPr>
      </w:pPr>
      <w:r>
        <w:rPr>
          <w:rFonts w:ascii="Arial" w:hAnsi="Arial" w:cs="Arial"/>
          <w:sz w:val="24"/>
          <w:szCs w:val="24"/>
        </w:rPr>
        <w:t xml:space="preserve">The activity planned is a sinking and floating activity, to promote the development of pattern recognition in children. From a child’s perspective, they associate their education settings with play, rather than education, whereas traditionally, they would </w:t>
      </w:r>
      <w:r w:rsidR="000A00CB">
        <w:rPr>
          <w:rFonts w:ascii="Arial" w:hAnsi="Arial" w:cs="Arial"/>
          <w:sz w:val="24"/>
          <w:szCs w:val="24"/>
        </w:rPr>
        <w:t>be</w:t>
      </w:r>
      <w:r>
        <w:rPr>
          <w:rFonts w:ascii="Arial" w:hAnsi="Arial" w:cs="Arial"/>
          <w:sz w:val="24"/>
          <w:szCs w:val="24"/>
        </w:rPr>
        <w:t xml:space="preserve"> a place </w:t>
      </w:r>
      <w:r w:rsidR="000A00CB">
        <w:rPr>
          <w:rFonts w:ascii="Arial" w:hAnsi="Arial" w:cs="Arial"/>
          <w:sz w:val="24"/>
          <w:szCs w:val="24"/>
        </w:rPr>
        <w:t>for</w:t>
      </w:r>
      <w:r>
        <w:rPr>
          <w:rFonts w:ascii="Arial" w:hAnsi="Arial" w:cs="Arial"/>
          <w:sz w:val="24"/>
          <w:szCs w:val="24"/>
        </w:rPr>
        <w:t xml:space="preserve"> learning and not play. However, some children, who were involved in an early education where their learning and play were integrated, do not make the differentiation between learning and play when asked about </w:t>
      </w:r>
      <w:r w:rsidR="000A00CB">
        <w:rPr>
          <w:rFonts w:ascii="Arial" w:hAnsi="Arial" w:cs="Arial"/>
          <w:sz w:val="24"/>
          <w:szCs w:val="24"/>
        </w:rPr>
        <w:t>their experience once moving to p</w:t>
      </w:r>
      <w:r>
        <w:rPr>
          <w:rFonts w:ascii="Arial" w:hAnsi="Arial" w:cs="Arial"/>
          <w:sz w:val="24"/>
          <w:szCs w:val="24"/>
        </w:rPr>
        <w:t>rimary school. (</w:t>
      </w:r>
      <w:proofErr w:type="spellStart"/>
      <w:r>
        <w:rPr>
          <w:rFonts w:ascii="Arial" w:hAnsi="Arial" w:cs="Arial"/>
          <w:sz w:val="24"/>
          <w:szCs w:val="24"/>
        </w:rPr>
        <w:t>Pramling</w:t>
      </w:r>
      <w:proofErr w:type="spellEnd"/>
      <w:r>
        <w:rPr>
          <w:rFonts w:ascii="Arial" w:hAnsi="Arial" w:cs="Arial"/>
          <w:sz w:val="24"/>
          <w:szCs w:val="24"/>
        </w:rPr>
        <w:t xml:space="preserve">, </w:t>
      </w:r>
      <w:proofErr w:type="spellStart"/>
      <w:r>
        <w:rPr>
          <w:rFonts w:ascii="Arial" w:hAnsi="Arial" w:cs="Arial"/>
          <w:sz w:val="24"/>
          <w:szCs w:val="24"/>
        </w:rPr>
        <w:t>Klerfelt</w:t>
      </w:r>
      <w:proofErr w:type="spellEnd"/>
      <w:r>
        <w:rPr>
          <w:rFonts w:ascii="Arial" w:hAnsi="Arial" w:cs="Arial"/>
          <w:sz w:val="24"/>
          <w:szCs w:val="24"/>
        </w:rPr>
        <w:t xml:space="preserve">, and Williams </w:t>
      </w:r>
      <w:proofErr w:type="spellStart"/>
      <w:r>
        <w:rPr>
          <w:rFonts w:ascii="Arial" w:hAnsi="Arial" w:cs="Arial"/>
          <w:sz w:val="24"/>
          <w:szCs w:val="24"/>
        </w:rPr>
        <w:t>Graneld</w:t>
      </w:r>
      <w:proofErr w:type="spellEnd"/>
      <w:r>
        <w:rPr>
          <w:rFonts w:ascii="Arial" w:hAnsi="Arial" w:cs="Arial"/>
          <w:sz w:val="24"/>
          <w:szCs w:val="24"/>
        </w:rPr>
        <w:t>, 1995).</w:t>
      </w:r>
    </w:p>
    <w:p w14:paraId="14A1AA26" w14:textId="03107CC2" w:rsidR="008A7099" w:rsidRDefault="00FC0BC2" w:rsidP="000B3658">
      <w:pPr>
        <w:jc w:val="both"/>
        <w:rPr>
          <w:rFonts w:ascii="Arial" w:hAnsi="Arial" w:cs="Arial"/>
          <w:sz w:val="24"/>
          <w:szCs w:val="24"/>
        </w:rPr>
      </w:pPr>
      <w:r>
        <w:rPr>
          <w:rFonts w:ascii="Arial" w:hAnsi="Arial" w:cs="Arial"/>
          <w:sz w:val="24"/>
          <w:szCs w:val="24"/>
        </w:rPr>
        <w:t xml:space="preserve">Children learn mathematics through play, whether it be symbolic, social, creative, exploratory or role play. One factor of learning mathematics is developing the ability to recognise patterns, which was the purpose of the activity that I planned. The activity allowed children to learn about patterns in weight and density, such as the feeling of the stones, which would have been much heavier than other items, such as leaves. </w:t>
      </w:r>
      <w:r w:rsidR="00D805C0" w:rsidRPr="00D805C0">
        <w:rPr>
          <w:rFonts w:ascii="Arial" w:hAnsi="Arial" w:cs="Arial"/>
          <w:sz w:val="24"/>
          <w:szCs w:val="24"/>
        </w:rPr>
        <w:t>It is believed</w:t>
      </w:r>
      <w:r w:rsidR="007B60A2" w:rsidRPr="00D805C0">
        <w:rPr>
          <w:rFonts w:ascii="Arial" w:hAnsi="Arial" w:cs="Arial"/>
          <w:sz w:val="24"/>
          <w:szCs w:val="24"/>
        </w:rPr>
        <w:t xml:space="preserve"> that patterns play an important factor in learning mathematics from an early age, and some have even stated patterns as being the science of mathematics. Mathematical problem solving is a journey, which </w:t>
      </w:r>
      <w:r w:rsidR="00D805C0" w:rsidRPr="00D805C0">
        <w:rPr>
          <w:rFonts w:ascii="Arial" w:hAnsi="Arial" w:cs="Arial"/>
          <w:sz w:val="24"/>
          <w:szCs w:val="24"/>
        </w:rPr>
        <w:t>is</w:t>
      </w:r>
      <w:r w:rsidR="007B60A2" w:rsidRPr="00D805C0">
        <w:rPr>
          <w:rFonts w:ascii="Arial" w:hAnsi="Arial" w:cs="Arial"/>
          <w:sz w:val="24"/>
          <w:szCs w:val="24"/>
        </w:rPr>
        <w:t xml:space="preserve"> believed </w:t>
      </w:r>
      <w:r w:rsidR="00D805C0" w:rsidRPr="00D805C0">
        <w:rPr>
          <w:rFonts w:ascii="Arial" w:hAnsi="Arial" w:cs="Arial"/>
          <w:sz w:val="24"/>
          <w:szCs w:val="24"/>
        </w:rPr>
        <w:t xml:space="preserve">to </w:t>
      </w:r>
      <w:r w:rsidR="007B60A2" w:rsidRPr="00D805C0">
        <w:rPr>
          <w:rFonts w:ascii="Arial" w:hAnsi="Arial" w:cs="Arial"/>
          <w:sz w:val="24"/>
          <w:szCs w:val="24"/>
        </w:rPr>
        <w:t xml:space="preserve">involve the ‘uncovering, exploring, analysing and understanding of mathematical patterns’. </w:t>
      </w:r>
      <w:r w:rsidR="00C24634" w:rsidRPr="00D805C0">
        <w:rPr>
          <w:rFonts w:ascii="Arial" w:hAnsi="Arial" w:cs="Arial"/>
          <w:sz w:val="24"/>
          <w:szCs w:val="24"/>
        </w:rPr>
        <w:t>(</w:t>
      </w:r>
      <w:proofErr w:type="spellStart"/>
      <w:r w:rsidR="00C24634" w:rsidRPr="00D805C0">
        <w:rPr>
          <w:rFonts w:ascii="Arial" w:hAnsi="Arial" w:cs="Arial"/>
          <w:sz w:val="24"/>
          <w:szCs w:val="24"/>
        </w:rPr>
        <w:t>Schiro</w:t>
      </w:r>
      <w:proofErr w:type="spellEnd"/>
      <w:r w:rsidR="00C24634" w:rsidRPr="00D805C0">
        <w:rPr>
          <w:rFonts w:ascii="Arial" w:hAnsi="Arial" w:cs="Arial"/>
          <w:sz w:val="24"/>
          <w:szCs w:val="24"/>
        </w:rPr>
        <w:t>, 2004; 193).</w:t>
      </w:r>
    </w:p>
    <w:p w14:paraId="5784D756" w14:textId="255877D6" w:rsidR="008A7099" w:rsidRDefault="008A7099" w:rsidP="000B3658">
      <w:pPr>
        <w:jc w:val="both"/>
        <w:rPr>
          <w:rFonts w:ascii="Arial" w:hAnsi="Arial" w:cs="Arial"/>
          <w:sz w:val="24"/>
          <w:szCs w:val="24"/>
        </w:rPr>
      </w:pPr>
      <w:r>
        <w:rPr>
          <w:rFonts w:ascii="Arial" w:hAnsi="Arial" w:cs="Arial"/>
          <w:sz w:val="24"/>
          <w:szCs w:val="24"/>
        </w:rPr>
        <w:t xml:space="preserve">The resources stated in the activity plan are ideal for the activity itself, however with the number of children involved, it may be difficult to allow each child to test an object each. This could cause competitiveness to occur between the children, however it could easily be adapted to suit two smaller groups of children, or even to make use of more materials, such as balls of paper, feathers, pegs, cork, and even larger items such as a bar of soap, pine cones, and sticks. </w:t>
      </w:r>
      <w:r w:rsidR="00E80E59">
        <w:rPr>
          <w:rFonts w:ascii="Arial" w:hAnsi="Arial" w:cs="Arial"/>
          <w:sz w:val="24"/>
          <w:szCs w:val="24"/>
        </w:rPr>
        <w:t>Froebel (</w:t>
      </w:r>
      <w:r w:rsidR="00210A51">
        <w:rPr>
          <w:rFonts w:ascii="Arial" w:hAnsi="Arial" w:cs="Arial"/>
          <w:sz w:val="24"/>
          <w:szCs w:val="24"/>
        </w:rPr>
        <w:t>1912</w:t>
      </w:r>
      <w:r w:rsidR="00E80E59">
        <w:rPr>
          <w:rFonts w:ascii="Arial" w:hAnsi="Arial" w:cs="Arial"/>
          <w:sz w:val="24"/>
          <w:szCs w:val="24"/>
        </w:rPr>
        <w:t>), believed that children need to be active and engaged in meaningful play, and so developed Froebel’s ‘gifts and occupations’. These comprised of twenty devices and activities that were used to introduce children to objects and relationships found in nature, which assumed that there was a natural and mathematical logic which was underlying in all things in nature.</w:t>
      </w:r>
      <w:r w:rsidR="00210A51">
        <w:rPr>
          <w:rFonts w:ascii="Arial" w:hAnsi="Arial" w:cs="Arial"/>
          <w:sz w:val="24"/>
          <w:szCs w:val="24"/>
        </w:rPr>
        <w:t xml:space="preserve"> It was Froebel who introduced the use of pattern recognition, as his seventh and thirteenth gifts, and believed pattern recognition to be the basis of children developing mathematical skills. He believed that children’s play was their work, and that children should</w:t>
      </w:r>
      <w:r w:rsidR="00A24825">
        <w:rPr>
          <w:rFonts w:ascii="Arial" w:hAnsi="Arial" w:cs="Arial"/>
          <w:sz w:val="24"/>
          <w:szCs w:val="24"/>
        </w:rPr>
        <w:t xml:space="preserve"> not</w:t>
      </w:r>
      <w:r w:rsidR="00210A51">
        <w:rPr>
          <w:rFonts w:ascii="Arial" w:hAnsi="Arial" w:cs="Arial"/>
          <w:sz w:val="24"/>
          <w:szCs w:val="24"/>
        </w:rPr>
        <w:t xml:space="preserve"> have set ‘play time’.</w:t>
      </w:r>
    </w:p>
    <w:p w14:paraId="5E98B5ED" w14:textId="29E88A1E" w:rsidR="00210A51" w:rsidRDefault="00210A51" w:rsidP="000B3658">
      <w:pPr>
        <w:jc w:val="both"/>
        <w:rPr>
          <w:rFonts w:ascii="Arial" w:hAnsi="Arial" w:cs="Arial"/>
          <w:sz w:val="24"/>
          <w:szCs w:val="24"/>
        </w:rPr>
      </w:pPr>
      <w:r>
        <w:rPr>
          <w:rFonts w:ascii="Arial" w:hAnsi="Arial" w:cs="Arial"/>
          <w:sz w:val="24"/>
          <w:szCs w:val="24"/>
        </w:rPr>
        <w:t>The worksheets</w:t>
      </w:r>
      <w:r w:rsidR="001C1461">
        <w:rPr>
          <w:rFonts w:ascii="Arial" w:hAnsi="Arial" w:cs="Arial"/>
          <w:sz w:val="24"/>
          <w:szCs w:val="24"/>
        </w:rPr>
        <w:t xml:space="preserve"> that could be</w:t>
      </w:r>
      <w:r>
        <w:rPr>
          <w:rFonts w:ascii="Arial" w:hAnsi="Arial" w:cs="Arial"/>
          <w:sz w:val="24"/>
          <w:szCs w:val="24"/>
        </w:rPr>
        <w:t xml:space="preserve"> assigned to the children would </w:t>
      </w:r>
      <w:r w:rsidR="00BF0928">
        <w:rPr>
          <w:rFonts w:ascii="Arial" w:hAnsi="Arial" w:cs="Arial"/>
          <w:sz w:val="24"/>
          <w:szCs w:val="24"/>
        </w:rPr>
        <w:t xml:space="preserve">look </w:t>
      </w:r>
      <w:proofErr w:type="gramStart"/>
      <w:r w:rsidR="00BF0928">
        <w:rPr>
          <w:rFonts w:ascii="Arial" w:hAnsi="Arial" w:cs="Arial"/>
          <w:sz w:val="24"/>
          <w:szCs w:val="24"/>
        </w:rPr>
        <w:t>similar to</w:t>
      </w:r>
      <w:proofErr w:type="gramEnd"/>
      <w:r w:rsidR="00BF0928">
        <w:rPr>
          <w:rFonts w:ascii="Arial" w:hAnsi="Arial" w:cs="Arial"/>
          <w:sz w:val="24"/>
          <w:szCs w:val="24"/>
        </w:rPr>
        <w:t xml:space="preserve"> this, however with images next to each object name to ensure understanding:</w:t>
      </w:r>
    </w:p>
    <w:tbl>
      <w:tblPr>
        <w:tblStyle w:val="TableGrid"/>
        <w:tblW w:w="0" w:type="auto"/>
        <w:tblLook w:val="04A0" w:firstRow="1" w:lastRow="0" w:firstColumn="1" w:lastColumn="0" w:noHBand="0" w:noVBand="1"/>
      </w:tblPr>
      <w:tblGrid>
        <w:gridCol w:w="4508"/>
        <w:gridCol w:w="4508"/>
      </w:tblGrid>
      <w:tr w:rsidR="00BF0928" w14:paraId="696EA340" w14:textId="77777777" w:rsidTr="00BD2D5E">
        <w:tc>
          <w:tcPr>
            <w:tcW w:w="9016" w:type="dxa"/>
            <w:gridSpan w:val="2"/>
          </w:tcPr>
          <w:p w14:paraId="40A3DD53" w14:textId="6F7F967C" w:rsidR="00BF0928" w:rsidRPr="00BF0928" w:rsidRDefault="00BF0928" w:rsidP="00663197">
            <w:pPr>
              <w:rPr>
                <w:rFonts w:ascii="Arial" w:hAnsi="Arial" w:cs="Arial"/>
                <w:b/>
                <w:sz w:val="24"/>
                <w:szCs w:val="24"/>
              </w:rPr>
            </w:pPr>
            <w:r w:rsidRPr="00BF0928">
              <w:rPr>
                <w:rFonts w:ascii="Arial" w:hAnsi="Arial" w:cs="Arial"/>
                <w:b/>
                <w:sz w:val="24"/>
                <w:szCs w:val="24"/>
              </w:rPr>
              <w:t xml:space="preserve">Predictions: </w:t>
            </w:r>
          </w:p>
        </w:tc>
      </w:tr>
      <w:tr w:rsidR="00BF0928" w14:paraId="699AA4A4" w14:textId="77777777" w:rsidTr="00BF0928">
        <w:tc>
          <w:tcPr>
            <w:tcW w:w="4508" w:type="dxa"/>
          </w:tcPr>
          <w:p w14:paraId="7DD51122" w14:textId="405FAC8A" w:rsidR="00BF0928" w:rsidRDefault="00BF0928" w:rsidP="00663197">
            <w:pPr>
              <w:rPr>
                <w:rFonts w:ascii="Arial" w:hAnsi="Arial" w:cs="Arial"/>
                <w:sz w:val="24"/>
                <w:szCs w:val="24"/>
              </w:rPr>
            </w:pPr>
            <w:r>
              <w:rPr>
                <w:rFonts w:ascii="Arial" w:hAnsi="Arial" w:cs="Arial"/>
                <w:sz w:val="24"/>
                <w:szCs w:val="24"/>
              </w:rPr>
              <w:t>Feather</w:t>
            </w:r>
          </w:p>
        </w:tc>
        <w:tc>
          <w:tcPr>
            <w:tcW w:w="4508" w:type="dxa"/>
          </w:tcPr>
          <w:p w14:paraId="71FF48D9" w14:textId="0BE751FF" w:rsidR="00BF0928" w:rsidRDefault="00BF0928" w:rsidP="00663197">
            <w:pPr>
              <w:rPr>
                <w:rFonts w:ascii="Arial" w:hAnsi="Arial" w:cs="Arial"/>
                <w:sz w:val="24"/>
                <w:szCs w:val="24"/>
              </w:rPr>
            </w:pPr>
            <w:r>
              <w:rPr>
                <w:rFonts w:ascii="Arial" w:hAnsi="Arial" w:cs="Arial"/>
                <w:sz w:val="24"/>
                <w:szCs w:val="24"/>
              </w:rPr>
              <w:t>Cork</w:t>
            </w:r>
          </w:p>
        </w:tc>
      </w:tr>
      <w:tr w:rsidR="00BF0928" w14:paraId="44AFF81B" w14:textId="77777777" w:rsidTr="00BF0928">
        <w:tc>
          <w:tcPr>
            <w:tcW w:w="4508" w:type="dxa"/>
          </w:tcPr>
          <w:p w14:paraId="6CAB1280" w14:textId="2D29FBAB" w:rsidR="00BF0928" w:rsidRDefault="00BF0928" w:rsidP="00663197">
            <w:pPr>
              <w:rPr>
                <w:rFonts w:ascii="Arial" w:hAnsi="Arial" w:cs="Arial"/>
                <w:sz w:val="24"/>
                <w:szCs w:val="24"/>
              </w:rPr>
            </w:pPr>
            <w:r>
              <w:rPr>
                <w:rFonts w:ascii="Arial" w:hAnsi="Arial" w:cs="Arial"/>
                <w:sz w:val="24"/>
                <w:szCs w:val="24"/>
              </w:rPr>
              <w:t>Leaf</w:t>
            </w:r>
          </w:p>
        </w:tc>
        <w:tc>
          <w:tcPr>
            <w:tcW w:w="4508" w:type="dxa"/>
          </w:tcPr>
          <w:p w14:paraId="79F19A0E" w14:textId="221F5E1B" w:rsidR="00BF0928" w:rsidRDefault="00BF0928" w:rsidP="00663197">
            <w:pPr>
              <w:rPr>
                <w:rFonts w:ascii="Arial" w:hAnsi="Arial" w:cs="Arial"/>
                <w:sz w:val="24"/>
                <w:szCs w:val="24"/>
              </w:rPr>
            </w:pPr>
            <w:r>
              <w:rPr>
                <w:rFonts w:ascii="Arial" w:hAnsi="Arial" w:cs="Arial"/>
                <w:sz w:val="24"/>
                <w:szCs w:val="24"/>
              </w:rPr>
              <w:t>Pegs</w:t>
            </w:r>
          </w:p>
        </w:tc>
      </w:tr>
      <w:tr w:rsidR="00BF0928" w14:paraId="1E637A08" w14:textId="77777777" w:rsidTr="00BF0928">
        <w:tc>
          <w:tcPr>
            <w:tcW w:w="4508" w:type="dxa"/>
          </w:tcPr>
          <w:p w14:paraId="2DCE08BD" w14:textId="70DC71D8" w:rsidR="00BF0928" w:rsidRDefault="00BF0928" w:rsidP="00663197">
            <w:pPr>
              <w:rPr>
                <w:rFonts w:ascii="Arial" w:hAnsi="Arial" w:cs="Arial"/>
                <w:sz w:val="24"/>
                <w:szCs w:val="24"/>
              </w:rPr>
            </w:pPr>
            <w:r>
              <w:rPr>
                <w:rFonts w:ascii="Arial" w:hAnsi="Arial" w:cs="Arial"/>
                <w:sz w:val="24"/>
                <w:szCs w:val="24"/>
              </w:rPr>
              <w:t>Straws</w:t>
            </w:r>
          </w:p>
        </w:tc>
        <w:tc>
          <w:tcPr>
            <w:tcW w:w="4508" w:type="dxa"/>
          </w:tcPr>
          <w:p w14:paraId="543207D6" w14:textId="673AE8F2" w:rsidR="00BF0928" w:rsidRDefault="00BF0928" w:rsidP="00663197">
            <w:pPr>
              <w:rPr>
                <w:rFonts w:ascii="Arial" w:hAnsi="Arial" w:cs="Arial"/>
                <w:sz w:val="24"/>
                <w:szCs w:val="24"/>
              </w:rPr>
            </w:pPr>
            <w:r>
              <w:rPr>
                <w:rFonts w:ascii="Arial" w:hAnsi="Arial" w:cs="Arial"/>
                <w:sz w:val="24"/>
                <w:szCs w:val="24"/>
              </w:rPr>
              <w:t>Crayons</w:t>
            </w:r>
          </w:p>
        </w:tc>
      </w:tr>
      <w:tr w:rsidR="00BF0928" w14:paraId="73485DD6" w14:textId="77777777" w:rsidTr="00BF0928">
        <w:tc>
          <w:tcPr>
            <w:tcW w:w="4508" w:type="dxa"/>
          </w:tcPr>
          <w:p w14:paraId="694D3DD9" w14:textId="6BD69B19" w:rsidR="00BF0928" w:rsidRDefault="00BF0928" w:rsidP="00663197">
            <w:pPr>
              <w:rPr>
                <w:rFonts w:ascii="Arial" w:hAnsi="Arial" w:cs="Arial"/>
                <w:sz w:val="24"/>
                <w:szCs w:val="24"/>
              </w:rPr>
            </w:pPr>
            <w:r>
              <w:rPr>
                <w:rFonts w:ascii="Arial" w:hAnsi="Arial" w:cs="Arial"/>
                <w:sz w:val="24"/>
                <w:szCs w:val="24"/>
              </w:rPr>
              <w:t>Pencils</w:t>
            </w:r>
          </w:p>
        </w:tc>
        <w:tc>
          <w:tcPr>
            <w:tcW w:w="4508" w:type="dxa"/>
          </w:tcPr>
          <w:p w14:paraId="534AAFD5" w14:textId="61EBE48A" w:rsidR="00BF0928" w:rsidRDefault="00BF0928" w:rsidP="00663197">
            <w:pPr>
              <w:rPr>
                <w:rFonts w:ascii="Arial" w:hAnsi="Arial" w:cs="Arial"/>
                <w:sz w:val="24"/>
                <w:szCs w:val="24"/>
              </w:rPr>
            </w:pPr>
            <w:r>
              <w:rPr>
                <w:rFonts w:ascii="Arial" w:hAnsi="Arial" w:cs="Arial"/>
                <w:sz w:val="24"/>
                <w:szCs w:val="24"/>
              </w:rPr>
              <w:t>Stones</w:t>
            </w:r>
          </w:p>
        </w:tc>
      </w:tr>
    </w:tbl>
    <w:p w14:paraId="14F581DB" w14:textId="79E17437" w:rsidR="00BF0928" w:rsidRDefault="000B3658" w:rsidP="000B3658">
      <w:pPr>
        <w:jc w:val="both"/>
        <w:rPr>
          <w:rFonts w:ascii="Arial" w:hAnsi="Arial" w:cs="Arial"/>
          <w:sz w:val="24"/>
          <w:szCs w:val="24"/>
        </w:rPr>
      </w:pPr>
      <w:r>
        <w:rPr>
          <w:rFonts w:ascii="Arial" w:hAnsi="Arial" w:cs="Arial"/>
          <w:sz w:val="24"/>
          <w:szCs w:val="24"/>
        </w:rPr>
        <w:br/>
      </w:r>
      <w:r w:rsidR="00BF0928">
        <w:rPr>
          <w:rFonts w:ascii="Arial" w:hAnsi="Arial" w:cs="Arial"/>
          <w:sz w:val="24"/>
          <w:szCs w:val="24"/>
        </w:rPr>
        <w:t xml:space="preserve">The children would then place a cross next to the objects they believed would sink, and a tick next to those they believed would float. This is as </w:t>
      </w:r>
      <w:r w:rsidR="00B77983">
        <w:rPr>
          <w:rFonts w:ascii="Arial" w:hAnsi="Arial" w:cs="Arial"/>
          <w:sz w:val="24"/>
          <w:szCs w:val="24"/>
        </w:rPr>
        <w:t>children</w:t>
      </w:r>
      <w:r w:rsidR="00BF0928">
        <w:rPr>
          <w:rFonts w:ascii="Arial" w:hAnsi="Arial" w:cs="Arial"/>
          <w:sz w:val="24"/>
          <w:szCs w:val="24"/>
        </w:rPr>
        <w:t xml:space="preserve"> at</w:t>
      </w:r>
      <w:r w:rsidR="001E1067">
        <w:rPr>
          <w:rFonts w:ascii="Arial" w:hAnsi="Arial" w:cs="Arial"/>
          <w:sz w:val="24"/>
          <w:szCs w:val="24"/>
        </w:rPr>
        <w:t xml:space="preserve"> </w:t>
      </w:r>
      <w:r w:rsidR="00BF0928">
        <w:rPr>
          <w:rFonts w:ascii="Arial" w:hAnsi="Arial" w:cs="Arial"/>
          <w:sz w:val="24"/>
          <w:szCs w:val="24"/>
        </w:rPr>
        <w:t>the age specified, 4-5, are unlikely to have developed the ability to write the words ‘float’ and ‘sink’. However</w:t>
      </w:r>
      <w:r w:rsidR="00767D13">
        <w:rPr>
          <w:rFonts w:ascii="Arial" w:hAnsi="Arial" w:cs="Arial"/>
          <w:sz w:val="24"/>
          <w:szCs w:val="24"/>
        </w:rPr>
        <w:t>,</w:t>
      </w:r>
      <w:r w:rsidR="00BF0928">
        <w:rPr>
          <w:rFonts w:ascii="Arial" w:hAnsi="Arial" w:cs="Arial"/>
          <w:sz w:val="24"/>
          <w:szCs w:val="24"/>
        </w:rPr>
        <w:t xml:space="preserve"> this still may be too complex, and may be made easier if the </w:t>
      </w:r>
      <w:r w:rsidR="00BF0928">
        <w:rPr>
          <w:rFonts w:ascii="Arial" w:hAnsi="Arial" w:cs="Arial"/>
          <w:sz w:val="24"/>
          <w:szCs w:val="24"/>
        </w:rPr>
        <w:lastRenderedPageBreak/>
        <w:t xml:space="preserve">practitioners leading the activity made use of a whiteboard and pens instead, writing down the children’s predictions in a larger font, and then seeing if the results matched the groups predictions. </w:t>
      </w:r>
    </w:p>
    <w:p w14:paraId="4DA976F9" w14:textId="759D8BFB" w:rsidR="00767D13" w:rsidRDefault="00767D13" w:rsidP="000B3658">
      <w:pPr>
        <w:jc w:val="both"/>
        <w:rPr>
          <w:rFonts w:ascii="Arial" w:hAnsi="Arial" w:cs="Arial"/>
          <w:sz w:val="24"/>
          <w:szCs w:val="24"/>
        </w:rPr>
      </w:pPr>
      <w:r>
        <w:rPr>
          <w:rFonts w:ascii="Arial" w:hAnsi="Arial" w:cs="Arial"/>
          <w:sz w:val="24"/>
          <w:szCs w:val="24"/>
        </w:rPr>
        <w:t xml:space="preserve">Another factor that could be considered, is developing the children’s problem-solving skills. The proposed activity allows for the exploration of weight, density and patterns; however, no problems are considered. The children could be asked, for example, how a floating item could be changed, or added to, </w:t>
      </w:r>
      <w:proofErr w:type="gramStart"/>
      <w:r>
        <w:rPr>
          <w:rFonts w:ascii="Arial" w:hAnsi="Arial" w:cs="Arial"/>
          <w:sz w:val="24"/>
          <w:szCs w:val="24"/>
        </w:rPr>
        <w:t>in order to</w:t>
      </w:r>
      <w:proofErr w:type="gramEnd"/>
      <w:r>
        <w:rPr>
          <w:rFonts w:ascii="Arial" w:hAnsi="Arial" w:cs="Arial"/>
          <w:sz w:val="24"/>
          <w:szCs w:val="24"/>
        </w:rPr>
        <w:t xml:space="preserve"> make it sink. Items such as a cork could be adapted to create small boats, by adding matchsticks and a paper flag. Other creative activities could be adapted from each material, such as seeing if a ball of paper will sink, while a sheet of paper may float, or creating a boat out of paper, </w:t>
      </w:r>
      <w:proofErr w:type="gramStart"/>
      <w:r>
        <w:rPr>
          <w:rFonts w:ascii="Arial" w:hAnsi="Arial" w:cs="Arial"/>
          <w:sz w:val="24"/>
          <w:szCs w:val="24"/>
        </w:rPr>
        <w:t>in order to</w:t>
      </w:r>
      <w:proofErr w:type="gramEnd"/>
      <w:r>
        <w:rPr>
          <w:rFonts w:ascii="Arial" w:hAnsi="Arial" w:cs="Arial"/>
          <w:sz w:val="24"/>
          <w:szCs w:val="24"/>
        </w:rPr>
        <w:t xml:space="preserve"> hold items that would normally sink, however with a piece of paper crafted into a boat, would float.</w:t>
      </w:r>
      <w:r w:rsidR="000326E6">
        <w:rPr>
          <w:rFonts w:ascii="Arial" w:hAnsi="Arial" w:cs="Arial"/>
          <w:sz w:val="24"/>
          <w:szCs w:val="24"/>
        </w:rPr>
        <w:t xml:space="preserve"> According to Webster-Stratton and Reid (2004), children who adopt suitable problem-solving strategies </w:t>
      </w:r>
      <w:proofErr w:type="gramStart"/>
      <w:r w:rsidR="000326E6">
        <w:rPr>
          <w:rFonts w:ascii="Arial" w:hAnsi="Arial" w:cs="Arial"/>
          <w:sz w:val="24"/>
          <w:szCs w:val="24"/>
        </w:rPr>
        <w:t>are able to</w:t>
      </w:r>
      <w:proofErr w:type="gramEnd"/>
      <w:r w:rsidR="000326E6">
        <w:rPr>
          <w:rFonts w:ascii="Arial" w:hAnsi="Arial" w:cs="Arial"/>
          <w:sz w:val="24"/>
          <w:szCs w:val="24"/>
        </w:rPr>
        <w:t xml:space="preserve"> play more constructively, are more liked by children their age, and are much easier to cooperate with at school and at home. These children also find learning new skills much easier, as they already have the schema for problem-solving. </w:t>
      </w:r>
    </w:p>
    <w:p w14:paraId="38102035" w14:textId="6294B910" w:rsidR="00F721FF" w:rsidRDefault="00F721FF" w:rsidP="000B3658">
      <w:pPr>
        <w:jc w:val="both"/>
        <w:rPr>
          <w:rFonts w:ascii="Arial" w:hAnsi="Arial" w:cs="Arial"/>
          <w:sz w:val="24"/>
          <w:szCs w:val="24"/>
        </w:rPr>
      </w:pPr>
      <w:r>
        <w:rPr>
          <w:rFonts w:ascii="Arial" w:hAnsi="Arial" w:cs="Arial"/>
          <w:sz w:val="24"/>
          <w:szCs w:val="24"/>
        </w:rPr>
        <w:t xml:space="preserve">Mix (1999) </w:t>
      </w:r>
      <w:r w:rsidR="000A00CB">
        <w:rPr>
          <w:rFonts w:ascii="Arial" w:hAnsi="Arial" w:cs="Arial"/>
          <w:sz w:val="24"/>
          <w:szCs w:val="24"/>
        </w:rPr>
        <w:t>argued</w:t>
      </w:r>
      <w:r>
        <w:rPr>
          <w:rFonts w:ascii="Arial" w:hAnsi="Arial" w:cs="Arial"/>
          <w:sz w:val="24"/>
          <w:szCs w:val="24"/>
        </w:rPr>
        <w:t xml:space="preserve"> that the human brain has </w:t>
      </w:r>
      <w:r w:rsidR="000A00CB">
        <w:rPr>
          <w:rFonts w:ascii="Arial" w:hAnsi="Arial" w:cs="Arial"/>
          <w:sz w:val="24"/>
          <w:szCs w:val="24"/>
        </w:rPr>
        <w:t>specific</w:t>
      </w:r>
      <w:r>
        <w:rPr>
          <w:rFonts w:ascii="Arial" w:hAnsi="Arial" w:cs="Arial"/>
          <w:sz w:val="24"/>
          <w:szCs w:val="24"/>
        </w:rPr>
        <w:t xml:space="preserve"> mechanisms for the processing of quantities which</w:t>
      </w:r>
      <w:r w:rsidR="000A00CB">
        <w:rPr>
          <w:rFonts w:ascii="Arial" w:hAnsi="Arial" w:cs="Arial"/>
          <w:sz w:val="24"/>
          <w:szCs w:val="24"/>
        </w:rPr>
        <w:t xml:space="preserve"> he believed </w:t>
      </w:r>
      <w:r>
        <w:rPr>
          <w:rFonts w:ascii="Arial" w:hAnsi="Arial" w:cs="Arial"/>
          <w:sz w:val="24"/>
          <w:szCs w:val="24"/>
        </w:rPr>
        <w:t xml:space="preserve">are innate, instead of a product of culture or language development. This means that it can be recognised that mathematical abilities are innate, and that </w:t>
      </w:r>
      <w:r w:rsidR="00B77983">
        <w:rPr>
          <w:rFonts w:ascii="Arial" w:hAnsi="Arial" w:cs="Arial"/>
          <w:sz w:val="24"/>
          <w:szCs w:val="24"/>
        </w:rPr>
        <w:t>children</w:t>
      </w:r>
      <w:r>
        <w:rPr>
          <w:rFonts w:ascii="Arial" w:hAnsi="Arial" w:cs="Arial"/>
          <w:sz w:val="24"/>
          <w:szCs w:val="24"/>
        </w:rPr>
        <w:t xml:space="preserve"> are able to ‘do maths’ from a very early age. Children </w:t>
      </w:r>
      <w:proofErr w:type="gramStart"/>
      <w:r>
        <w:rPr>
          <w:rFonts w:ascii="Arial" w:hAnsi="Arial" w:cs="Arial"/>
          <w:sz w:val="24"/>
          <w:szCs w:val="24"/>
        </w:rPr>
        <w:t>are able to</w:t>
      </w:r>
      <w:proofErr w:type="gramEnd"/>
      <w:r>
        <w:rPr>
          <w:rFonts w:ascii="Arial" w:hAnsi="Arial" w:cs="Arial"/>
          <w:sz w:val="24"/>
          <w:szCs w:val="24"/>
        </w:rPr>
        <w:t xml:space="preserve"> understand when two objects have the same number or quantity, and some researchers, such as Mix, </w:t>
      </w:r>
      <w:proofErr w:type="spellStart"/>
      <w:r>
        <w:rPr>
          <w:rFonts w:ascii="Arial" w:hAnsi="Arial" w:cs="Arial"/>
          <w:sz w:val="24"/>
          <w:szCs w:val="24"/>
        </w:rPr>
        <w:t>Huttenlocker</w:t>
      </w:r>
      <w:proofErr w:type="spellEnd"/>
      <w:r>
        <w:rPr>
          <w:rFonts w:ascii="Arial" w:hAnsi="Arial" w:cs="Arial"/>
          <w:sz w:val="24"/>
          <w:szCs w:val="24"/>
        </w:rPr>
        <w:t xml:space="preserve"> and Levine (1996), argue that young children develop simple equivalence before they are even competent counters. </w:t>
      </w:r>
    </w:p>
    <w:p w14:paraId="0565B21E" w14:textId="1D9D01E0" w:rsidR="00987583" w:rsidRDefault="00EC11C8" w:rsidP="000B3658">
      <w:pPr>
        <w:jc w:val="both"/>
        <w:rPr>
          <w:rFonts w:ascii="Arial" w:hAnsi="Arial" w:cs="Arial"/>
          <w:sz w:val="24"/>
          <w:szCs w:val="24"/>
        </w:rPr>
      </w:pPr>
      <w:r>
        <w:rPr>
          <w:rFonts w:ascii="Arial" w:hAnsi="Arial" w:cs="Arial"/>
          <w:sz w:val="24"/>
          <w:szCs w:val="24"/>
        </w:rPr>
        <w:t>T</w:t>
      </w:r>
      <w:r w:rsidR="00D81C4F">
        <w:rPr>
          <w:rFonts w:ascii="Arial" w:hAnsi="Arial" w:cs="Arial"/>
          <w:sz w:val="24"/>
          <w:szCs w:val="24"/>
        </w:rPr>
        <w:t xml:space="preserve">his activity could have been better catered to the ages of the children, as some of their developmental levels may not have reached stages where they are able to write clearly. However, the ability to recognise densities, patterns and number will be present, and therefore encouraged by this activity. </w:t>
      </w:r>
      <w:r w:rsidR="005B430F">
        <w:rPr>
          <w:rFonts w:ascii="Arial" w:hAnsi="Arial" w:cs="Arial"/>
          <w:sz w:val="24"/>
          <w:szCs w:val="24"/>
        </w:rPr>
        <w:t>Children who have a well-developed ability to count used as a</w:t>
      </w:r>
      <w:r w:rsidR="000A00CB">
        <w:rPr>
          <w:rFonts w:ascii="Arial" w:hAnsi="Arial" w:cs="Arial"/>
          <w:sz w:val="24"/>
          <w:szCs w:val="24"/>
        </w:rPr>
        <w:t xml:space="preserve"> tool for</w:t>
      </w:r>
      <w:r w:rsidR="005B430F">
        <w:rPr>
          <w:rFonts w:ascii="Arial" w:hAnsi="Arial" w:cs="Arial"/>
          <w:sz w:val="24"/>
          <w:szCs w:val="24"/>
        </w:rPr>
        <w:t xml:space="preserve"> problem-solving, could make use of counting to compare sizes, to accurately count without needing to physically touch objects, and use more complex mathematical strategies, such as pattern recognition and weight and density measurements. (Purpura and </w:t>
      </w:r>
      <w:proofErr w:type="spellStart"/>
      <w:r w:rsidR="005B430F">
        <w:rPr>
          <w:rFonts w:ascii="Arial" w:hAnsi="Arial" w:cs="Arial"/>
          <w:sz w:val="24"/>
          <w:szCs w:val="24"/>
        </w:rPr>
        <w:t>Lonigan</w:t>
      </w:r>
      <w:proofErr w:type="spellEnd"/>
      <w:r w:rsidR="005B430F">
        <w:rPr>
          <w:rFonts w:ascii="Arial" w:hAnsi="Arial" w:cs="Arial"/>
          <w:sz w:val="24"/>
          <w:szCs w:val="24"/>
        </w:rPr>
        <w:t>, 2013).</w:t>
      </w:r>
    </w:p>
    <w:p w14:paraId="0ED3207F" w14:textId="56363F63" w:rsidR="00EC11C8" w:rsidRDefault="00EC11C8" w:rsidP="000B3658">
      <w:pPr>
        <w:jc w:val="both"/>
        <w:rPr>
          <w:rFonts w:ascii="Arial" w:hAnsi="Arial" w:cs="Arial"/>
          <w:sz w:val="24"/>
          <w:szCs w:val="24"/>
        </w:rPr>
      </w:pPr>
      <w:r>
        <w:rPr>
          <w:rFonts w:ascii="Arial" w:hAnsi="Arial" w:cs="Arial"/>
          <w:sz w:val="24"/>
          <w:szCs w:val="24"/>
        </w:rPr>
        <w:t xml:space="preserve">Overall the activity suited the age of the children after being adapted, however would have suited better to a smaller group of children due to the limited access to resources. If more resources were available, then the children would each have been able to test an item in the water, making it more inclusive and taking away the element of competition which could have occurred due to there not being enough items for each child to have had a turn in testing the sink/float theory in the water. </w:t>
      </w:r>
    </w:p>
    <w:p w14:paraId="03FE40FA" w14:textId="35077806" w:rsidR="009E686C" w:rsidRPr="009E686C" w:rsidRDefault="009E686C" w:rsidP="00663197">
      <w:pPr>
        <w:rPr>
          <w:rFonts w:ascii="Arial" w:hAnsi="Arial" w:cs="Arial"/>
          <w:sz w:val="24"/>
          <w:szCs w:val="24"/>
          <w:u w:val="single"/>
        </w:rPr>
      </w:pPr>
      <w:r w:rsidRPr="009E686C">
        <w:rPr>
          <w:rFonts w:ascii="Arial" w:hAnsi="Arial" w:cs="Arial"/>
          <w:sz w:val="24"/>
          <w:szCs w:val="24"/>
          <w:u w:val="single"/>
        </w:rPr>
        <w:t>Section 3</w:t>
      </w:r>
    </w:p>
    <w:p w14:paraId="0B484F60" w14:textId="30EEAD9F" w:rsidR="00C24634" w:rsidRDefault="00F8287C" w:rsidP="00663197">
      <w:pPr>
        <w:rPr>
          <w:rFonts w:ascii="Arial" w:hAnsi="Arial" w:cs="Arial"/>
          <w:sz w:val="24"/>
          <w:szCs w:val="24"/>
        </w:rPr>
      </w:pPr>
      <w:r>
        <w:rPr>
          <w:rFonts w:ascii="Arial" w:hAnsi="Arial" w:cs="Arial"/>
          <w:sz w:val="24"/>
          <w:szCs w:val="24"/>
        </w:rPr>
        <w:t>According to Bru</w:t>
      </w:r>
      <w:r w:rsidR="006E29B3">
        <w:rPr>
          <w:rFonts w:ascii="Arial" w:hAnsi="Arial" w:cs="Arial"/>
          <w:sz w:val="24"/>
          <w:szCs w:val="24"/>
        </w:rPr>
        <w:t>ce (1987), subjects like mathematics cannot be separated for young children, as they learn in an integrate</w:t>
      </w:r>
      <w:r w:rsidR="00682FD3">
        <w:rPr>
          <w:rFonts w:ascii="Arial" w:hAnsi="Arial" w:cs="Arial"/>
          <w:sz w:val="24"/>
          <w:szCs w:val="24"/>
        </w:rPr>
        <w:t xml:space="preserve">d </w:t>
      </w:r>
      <w:r w:rsidR="006E29B3">
        <w:rPr>
          <w:rFonts w:ascii="Arial" w:hAnsi="Arial" w:cs="Arial"/>
          <w:sz w:val="24"/>
          <w:szCs w:val="24"/>
        </w:rPr>
        <w:t xml:space="preserve">way, and not in sectioned lessons. She believes that a valuable education is based on three things: the children themselves, the context in which they are learning, and the knowledge and understanding that </w:t>
      </w:r>
      <w:r w:rsidR="006E29B3">
        <w:rPr>
          <w:rFonts w:ascii="Arial" w:hAnsi="Arial" w:cs="Arial"/>
          <w:sz w:val="24"/>
          <w:szCs w:val="24"/>
        </w:rPr>
        <w:lastRenderedPageBreak/>
        <w:t>they gain through development and learning.</w:t>
      </w:r>
      <w:r w:rsidR="00682FD3">
        <w:rPr>
          <w:rFonts w:ascii="Arial" w:hAnsi="Arial" w:cs="Arial"/>
          <w:sz w:val="24"/>
          <w:szCs w:val="24"/>
        </w:rPr>
        <w:t xml:space="preserve"> Children are learning mathematics all the time through numerous play activities. </w:t>
      </w:r>
    </w:p>
    <w:p w14:paraId="4F876AF4" w14:textId="7EF60BBD" w:rsidR="00682FD3" w:rsidRDefault="00682FD3" w:rsidP="00663197">
      <w:pPr>
        <w:rPr>
          <w:rFonts w:ascii="Arial" w:hAnsi="Arial" w:cs="Arial"/>
          <w:sz w:val="24"/>
          <w:szCs w:val="24"/>
        </w:rPr>
      </w:pPr>
      <w:r>
        <w:rPr>
          <w:rFonts w:ascii="Arial" w:hAnsi="Arial" w:cs="Arial"/>
          <w:sz w:val="24"/>
          <w:szCs w:val="24"/>
        </w:rPr>
        <w:t xml:space="preserve">There are numerous resources that can be utilised </w:t>
      </w:r>
      <w:r w:rsidR="00452E78">
        <w:rPr>
          <w:rFonts w:ascii="Arial" w:hAnsi="Arial" w:cs="Arial"/>
          <w:sz w:val="24"/>
          <w:szCs w:val="24"/>
        </w:rPr>
        <w:t>to</w:t>
      </w:r>
      <w:r>
        <w:rPr>
          <w:rFonts w:ascii="Arial" w:hAnsi="Arial" w:cs="Arial"/>
          <w:sz w:val="24"/>
          <w:szCs w:val="24"/>
        </w:rPr>
        <w:t xml:space="preserve"> help teach young children mathematics</w:t>
      </w:r>
      <w:r w:rsidR="00300BEE">
        <w:rPr>
          <w:rFonts w:ascii="Arial" w:hAnsi="Arial" w:cs="Arial"/>
          <w:sz w:val="24"/>
          <w:szCs w:val="24"/>
        </w:rPr>
        <w:t xml:space="preserve">, which </w:t>
      </w:r>
      <w:r>
        <w:rPr>
          <w:rFonts w:ascii="Arial" w:hAnsi="Arial" w:cs="Arial"/>
          <w:sz w:val="24"/>
          <w:szCs w:val="24"/>
        </w:rPr>
        <w:t xml:space="preserve">range from </w:t>
      </w:r>
      <w:r w:rsidR="001B3465">
        <w:rPr>
          <w:rFonts w:ascii="Arial" w:hAnsi="Arial" w:cs="Arial"/>
          <w:sz w:val="24"/>
          <w:szCs w:val="24"/>
        </w:rPr>
        <w:t>Montessori’s</w:t>
      </w:r>
      <w:r>
        <w:rPr>
          <w:rFonts w:ascii="Arial" w:hAnsi="Arial" w:cs="Arial"/>
          <w:sz w:val="24"/>
          <w:szCs w:val="24"/>
        </w:rPr>
        <w:t xml:space="preserve"> mathematical counting tools, to simple shape matching games and puzzles. </w:t>
      </w:r>
      <w:r w:rsidR="00452E78">
        <w:rPr>
          <w:rFonts w:ascii="Arial" w:hAnsi="Arial" w:cs="Arial"/>
          <w:sz w:val="24"/>
          <w:szCs w:val="24"/>
        </w:rPr>
        <w:t xml:space="preserve">Children must be provided with opportunities to identify and use numbers, patterns, shapes and colours, all of which contribute to the development of their mathematical skills. These skills can be developed by children both indoors and outdoors, whether they are indoors learning about weight and density, or they are outside exploring the natural world, investigating the shapes of trees, the patterns in leaves and the numbers seen in everyday items. (CCEA, 2005). </w:t>
      </w:r>
    </w:p>
    <w:p w14:paraId="402D5EAD" w14:textId="3B78B98C" w:rsidR="00452E78" w:rsidRDefault="00111F99" w:rsidP="00663197">
      <w:pPr>
        <w:rPr>
          <w:rFonts w:ascii="Arial" w:hAnsi="Arial" w:cs="Arial"/>
          <w:sz w:val="24"/>
          <w:szCs w:val="24"/>
        </w:rPr>
      </w:pPr>
      <w:r>
        <w:rPr>
          <w:rFonts w:ascii="Arial" w:hAnsi="Arial" w:cs="Arial"/>
          <w:sz w:val="24"/>
          <w:szCs w:val="24"/>
        </w:rPr>
        <w:t>According to Tucker (2014), t</w:t>
      </w:r>
      <w:r w:rsidR="006B3615">
        <w:rPr>
          <w:rFonts w:ascii="Arial" w:hAnsi="Arial" w:cs="Arial"/>
          <w:sz w:val="24"/>
          <w:szCs w:val="24"/>
        </w:rPr>
        <w:t xml:space="preserve">he environment plays an important role in in </w:t>
      </w:r>
      <w:r w:rsidR="00B77983">
        <w:rPr>
          <w:rFonts w:ascii="Arial" w:hAnsi="Arial" w:cs="Arial"/>
          <w:sz w:val="24"/>
          <w:szCs w:val="24"/>
        </w:rPr>
        <w:t>children</w:t>
      </w:r>
      <w:r w:rsidR="006B3615">
        <w:rPr>
          <w:rFonts w:ascii="Arial" w:hAnsi="Arial" w:cs="Arial"/>
          <w:sz w:val="24"/>
          <w:szCs w:val="24"/>
        </w:rPr>
        <w:t xml:space="preserve"> being able to develop as self-directed learners, and </w:t>
      </w:r>
      <w:r w:rsidR="003759AE">
        <w:rPr>
          <w:rFonts w:ascii="Arial" w:hAnsi="Arial" w:cs="Arial"/>
          <w:sz w:val="24"/>
          <w:szCs w:val="24"/>
        </w:rPr>
        <w:t>environments</w:t>
      </w:r>
      <w:r w:rsidR="006B3615">
        <w:rPr>
          <w:rFonts w:ascii="Arial" w:hAnsi="Arial" w:cs="Arial"/>
          <w:sz w:val="24"/>
          <w:szCs w:val="24"/>
        </w:rPr>
        <w:t xml:space="preserve"> that encourage their self-esteem, increase opportunities for independent learning and positive risk-taking. Appropriate resources should always be provided </w:t>
      </w:r>
      <w:proofErr w:type="gramStart"/>
      <w:r w:rsidR="006B3615">
        <w:rPr>
          <w:rFonts w:ascii="Arial" w:hAnsi="Arial" w:cs="Arial"/>
          <w:sz w:val="24"/>
          <w:szCs w:val="24"/>
        </w:rPr>
        <w:t>in order to</w:t>
      </w:r>
      <w:proofErr w:type="gramEnd"/>
      <w:r w:rsidR="006B3615">
        <w:rPr>
          <w:rFonts w:ascii="Arial" w:hAnsi="Arial" w:cs="Arial"/>
          <w:sz w:val="24"/>
          <w:szCs w:val="24"/>
        </w:rPr>
        <w:t xml:space="preserve"> inspire and motivate the children, </w:t>
      </w:r>
      <w:r w:rsidR="003759AE">
        <w:rPr>
          <w:rFonts w:ascii="Arial" w:hAnsi="Arial" w:cs="Arial"/>
          <w:sz w:val="24"/>
          <w:szCs w:val="24"/>
        </w:rPr>
        <w:t xml:space="preserve">and space is an important factor in allowing children to interact with each other. </w:t>
      </w:r>
      <w:r>
        <w:rPr>
          <w:rFonts w:ascii="Arial" w:hAnsi="Arial" w:cs="Arial"/>
          <w:sz w:val="24"/>
          <w:szCs w:val="24"/>
        </w:rPr>
        <w:t xml:space="preserve">Numbers should always be obviously displayed in settings, as the best resources are often those that are aesthetic. This allows children to observe numbers in all activities they complete, allowing them to gain a grater understanding of the way numbers work. Spaces in early years learning environments should also be sectioned into different areas of learning, as they can provide ‘meeting areas’ where children can discuss their ideas, work on problem-solving, and make connections between mathematics and other areas of learning. Pound (2008), believes that providing these opportunities ‘is to be welcomed because it highlights the links between mathematics and other aspects of life and learning.’ </w:t>
      </w:r>
    </w:p>
    <w:p w14:paraId="394E4E73" w14:textId="2E958CB4" w:rsidR="00111F99" w:rsidRDefault="006E3113" w:rsidP="00663197">
      <w:pPr>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a number of</w:t>
      </w:r>
      <w:proofErr w:type="gramEnd"/>
      <w:r>
        <w:rPr>
          <w:rFonts w:ascii="Arial" w:hAnsi="Arial" w:cs="Arial"/>
          <w:sz w:val="24"/>
          <w:szCs w:val="24"/>
        </w:rPr>
        <w:t xml:space="preserve"> early years settings who will not have access to a vast majority of learning resources, however there are always ways in which mathematics can be taught. The use of weighing scales and different materials can teach children about weight, measuring tapes can be used to teach distance and building blocks can help with pattern and sequence development. </w:t>
      </w:r>
      <w:r w:rsidR="005147EF">
        <w:rPr>
          <w:rFonts w:ascii="Arial" w:hAnsi="Arial" w:cs="Arial"/>
          <w:sz w:val="24"/>
          <w:szCs w:val="24"/>
        </w:rPr>
        <w:t xml:space="preserve">A choice of </w:t>
      </w:r>
      <w:r w:rsidR="00BA3DF9">
        <w:rPr>
          <w:rFonts w:ascii="Arial" w:hAnsi="Arial" w:cs="Arial"/>
          <w:sz w:val="24"/>
          <w:szCs w:val="24"/>
        </w:rPr>
        <w:t xml:space="preserve">varying </w:t>
      </w:r>
      <w:r w:rsidR="005147EF">
        <w:rPr>
          <w:rFonts w:ascii="Arial" w:hAnsi="Arial" w:cs="Arial"/>
          <w:sz w:val="24"/>
          <w:szCs w:val="24"/>
        </w:rPr>
        <w:t xml:space="preserve">resources and context should be provided, </w:t>
      </w:r>
      <w:r w:rsidR="00BA3DF9">
        <w:rPr>
          <w:rFonts w:ascii="Arial" w:hAnsi="Arial" w:cs="Arial"/>
          <w:sz w:val="24"/>
          <w:szCs w:val="24"/>
        </w:rPr>
        <w:t xml:space="preserve">which are </w:t>
      </w:r>
      <w:r w:rsidR="005147EF">
        <w:rPr>
          <w:rFonts w:ascii="Arial" w:hAnsi="Arial" w:cs="Arial"/>
          <w:sz w:val="24"/>
          <w:szCs w:val="24"/>
        </w:rPr>
        <w:t xml:space="preserve">relevant to children in settings interests, learning needs and abilities. For instance, interventions should always be available to </w:t>
      </w:r>
      <w:r w:rsidR="00B77983">
        <w:rPr>
          <w:rFonts w:ascii="Arial" w:hAnsi="Arial" w:cs="Arial"/>
          <w:sz w:val="24"/>
          <w:szCs w:val="24"/>
        </w:rPr>
        <w:t>children</w:t>
      </w:r>
      <w:r w:rsidR="005147EF">
        <w:rPr>
          <w:rFonts w:ascii="Arial" w:hAnsi="Arial" w:cs="Arial"/>
          <w:sz w:val="24"/>
          <w:szCs w:val="24"/>
        </w:rPr>
        <w:t xml:space="preserve"> who need them, especially for those who are lower achievers, those on higher levels, and </w:t>
      </w:r>
      <w:r w:rsidR="00B77983">
        <w:rPr>
          <w:rFonts w:ascii="Arial" w:hAnsi="Arial" w:cs="Arial"/>
          <w:sz w:val="24"/>
          <w:szCs w:val="24"/>
        </w:rPr>
        <w:t>children</w:t>
      </w:r>
      <w:r w:rsidR="005147EF">
        <w:rPr>
          <w:rFonts w:ascii="Arial" w:hAnsi="Arial" w:cs="Arial"/>
          <w:sz w:val="24"/>
          <w:szCs w:val="24"/>
        </w:rPr>
        <w:t xml:space="preserve"> with additional learning needs. Opportunities should also be available for use of the outdoor classroom, and </w:t>
      </w:r>
      <w:r w:rsidR="00BA3DF9">
        <w:rPr>
          <w:rFonts w:ascii="Arial" w:hAnsi="Arial" w:cs="Arial"/>
          <w:sz w:val="24"/>
          <w:szCs w:val="24"/>
        </w:rPr>
        <w:t>for the use of</w:t>
      </w:r>
      <w:r w:rsidR="005147EF">
        <w:rPr>
          <w:rFonts w:ascii="Arial" w:hAnsi="Arial" w:cs="Arial"/>
          <w:sz w:val="24"/>
          <w:szCs w:val="24"/>
        </w:rPr>
        <w:t xml:space="preserve"> technology to enhance learning. (Welsh Government, 2016).</w:t>
      </w:r>
    </w:p>
    <w:p w14:paraId="46BED705" w14:textId="2C1DA597" w:rsidR="00B35F6A" w:rsidRDefault="005147EF" w:rsidP="00663197">
      <w:pPr>
        <w:rPr>
          <w:rFonts w:ascii="Arial" w:hAnsi="Arial" w:cs="Arial"/>
          <w:sz w:val="24"/>
          <w:szCs w:val="24"/>
        </w:rPr>
      </w:pPr>
      <w:r>
        <w:rPr>
          <w:rFonts w:ascii="Arial" w:hAnsi="Arial" w:cs="Arial"/>
          <w:sz w:val="24"/>
          <w:szCs w:val="24"/>
        </w:rPr>
        <w:t xml:space="preserve">Brousseau (1997) developed a scheme called a ‘milieu’, where learning takes place in an interactive environment, where </w:t>
      </w:r>
      <w:r w:rsidR="00BA3DF9">
        <w:rPr>
          <w:rFonts w:ascii="Arial" w:hAnsi="Arial" w:cs="Arial"/>
          <w:sz w:val="24"/>
          <w:szCs w:val="24"/>
        </w:rPr>
        <w:t>‘</w:t>
      </w:r>
      <w:r>
        <w:rPr>
          <w:rFonts w:ascii="Arial" w:hAnsi="Arial" w:cs="Arial"/>
          <w:sz w:val="24"/>
          <w:szCs w:val="24"/>
        </w:rPr>
        <w:t>social forces</w:t>
      </w:r>
      <w:r w:rsidR="00BA3DF9">
        <w:rPr>
          <w:rFonts w:ascii="Arial" w:hAnsi="Arial" w:cs="Arial"/>
          <w:sz w:val="24"/>
          <w:szCs w:val="24"/>
        </w:rPr>
        <w:t>’</w:t>
      </w:r>
      <w:r>
        <w:rPr>
          <w:rFonts w:ascii="Arial" w:hAnsi="Arial" w:cs="Arial"/>
          <w:sz w:val="24"/>
          <w:szCs w:val="24"/>
        </w:rPr>
        <w:t xml:space="preserve"> and classroom practices are combined. The ‘milieu’ considers practitioners, learners and the specific subject areas, as well as the environment in which learning, and teaching takes place. Factors that affect how practitioners and children react to different tasks and activities that involve numeracy learning include the ethos and ways of working in the classroom, the organisation of the classroom, and the level at which children and practitioners are responsible for ensuring learning.</w:t>
      </w:r>
    </w:p>
    <w:p w14:paraId="57127CA8" w14:textId="555FB2DC" w:rsidR="005147EF" w:rsidRDefault="00B35F6A" w:rsidP="00663197">
      <w:pPr>
        <w:rPr>
          <w:rFonts w:ascii="Arial" w:hAnsi="Arial" w:cs="Arial"/>
          <w:sz w:val="24"/>
          <w:szCs w:val="24"/>
        </w:rPr>
      </w:pPr>
      <w:r>
        <w:rPr>
          <w:rFonts w:ascii="Arial" w:hAnsi="Arial" w:cs="Arial"/>
          <w:sz w:val="24"/>
          <w:szCs w:val="24"/>
        </w:rPr>
        <w:lastRenderedPageBreak/>
        <w:t xml:space="preserve">Children, by the time they reach the age of five, are expected to be able too count from ne to twenty, and to be able to place these numbers in order and say </w:t>
      </w:r>
      <w:r w:rsidR="00BA3DF9">
        <w:rPr>
          <w:rFonts w:ascii="Arial" w:hAnsi="Arial" w:cs="Arial"/>
          <w:sz w:val="24"/>
          <w:szCs w:val="24"/>
        </w:rPr>
        <w:t>which has a higher or lower value</w:t>
      </w:r>
      <w:r>
        <w:rPr>
          <w:rFonts w:ascii="Arial" w:hAnsi="Arial" w:cs="Arial"/>
          <w:sz w:val="24"/>
          <w:szCs w:val="24"/>
        </w:rPr>
        <w:t xml:space="preserve"> than a given number. They are also expected to be able to use quantities and objects to add and subtract two single-digit numbers, and to solve problems, including sharing, doubling and halving. These expectations however may be too much for some children, as there are those with additional learning needs, and those who may not have the at-home resources to enable them to learn these factors outside of their education settings. </w:t>
      </w:r>
      <w:r w:rsidR="005147EF">
        <w:rPr>
          <w:rFonts w:ascii="Arial" w:hAnsi="Arial" w:cs="Arial"/>
          <w:sz w:val="24"/>
          <w:szCs w:val="24"/>
        </w:rPr>
        <w:t xml:space="preserve"> </w:t>
      </w:r>
    </w:p>
    <w:p w14:paraId="554CD66E" w14:textId="00E7FF57" w:rsidR="006B3615" w:rsidRPr="000D7FEE" w:rsidRDefault="000D7FEE" w:rsidP="00663197">
      <w:pPr>
        <w:rPr>
          <w:rFonts w:ascii="Arial" w:hAnsi="Arial" w:cs="Arial"/>
          <w:sz w:val="24"/>
          <w:szCs w:val="24"/>
          <w:u w:val="single"/>
        </w:rPr>
      </w:pPr>
      <w:r w:rsidRPr="000D7FEE">
        <w:rPr>
          <w:rFonts w:ascii="Arial" w:hAnsi="Arial" w:cs="Arial"/>
          <w:sz w:val="24"/>
          <w:szCs w:val="24"/>
          <w:u w:val="single"/>
        </w:rPr>
        <w:t>Section 4</w:t>
      </w:r>
    </w:p>
    <w:p w14:paraId="2B572450" w14:textId="1D5AF6D4" w:rsidR="00F31F43" w:rsidRDefault="00F31F43" w:rsidP="00663197">
      <w:pPr>
        <w:rPr>
          <w:rFonts w:ascii="Arial" w:hAnsi="Arial" w:cs="Arial"/>
          <w:sz w:val="24"/>
          <w:szCs w:val="24"/>
        </w:rPr>
      </w:pPr>
      <w:r>
        <w:rPr>
          <w:rFonts w:ascii="Arial" w:hAnsi="Arial" w:cs="Arial"/>
          <w:sz w:val="24"/>
          <w:szCs w:val="24"/>
        </w:rPr>
        <w:t xml:space="preserve">The role of the adult in early years settings is mainly to </w:t>
      </w:r>
      <w:r w:rsidR="00B35F6A">
        <w:rPr>
          <w:rFonts w:ascii="Arial" w:hAnsi="Arial" w:cs="Arial"/>
          <w:sz w:val="24"/>
          <w:szCs w:val="24"/>
        </w:rPr>
        <w:t xml:space="preserve">monitor children’s progress, and to ensure that additional support is given where it is needed. </w:t>
      </w:r>
      <w:r w:rsidR="00171F6F">
        <w:rPr>
          <w:rFonts w:ascii="Arial" w:hAnsi="Arial" w:cs="Arial"/>
          <w:sz w:val="24"/>
          <w:szCs w:val="24"/>
        </w:rPr>
        <w:t xml:space="preserve">Adults are also there to plan </w:t>
      </w:r>
      <w:proofErr w:type="gramStart"/>
      <w:r w:rsidR="00171F6F">
        <w:rPr>
          <w:rFonts w:ascii="Arial" w:hAnsi="Arial" w:cs="Arial"/>
          <w:sz w:val="24"/>
          <w:szCs w:val="24"/>
        </w:rPr>
        <w:t>a number of</w:t>
      </w:r>
      <w:proofErr w:type="gramEnd"/>
      <w:r w:rsidR="00171F6F">
        <w:rPr>
          <w:rFonts w:ascii="Arial" w:hAnsi="Arial" w:cs="Arial"/>
          <w:sz w:val="24"/>
          <w:szCs w:val="24"/>
        </w:rPr>
        <w:t xml:space="preserve"> play experiences, some of which will focus on mathematics itself, and others which bring out the mathematical side of learning. The learning environment in which the children are based should always be stimulating and should have numbers displayed meaningfully throughout. The role of planning practical and enjoyable activities is also the responsibility of practitioners in settings, ensuring that these activities develop mathematical understanding and the use of mathematical terminology. </w:t>
      </w:r>
      <w:r w:rsidR="00D54B74">
        <w:rPr>
          <w:rFonts w:ascii="Arial" w:hAnsi="Arial" w:cs="Arial"/>
          <w:sz w:val="24"/>
          <w:szCs w:val="24"/>
        </w:rPr>
        <w:t>(Gov.uk, 2014).</w:t>
      </w:r>
    </w:p>
    <w:p w14:paraId="0BE26AD3" w14:textId="4353B003" w:rsidR="00762234" w:rsidRDefault="00350EF2" w:rsidP="00350EF2">
      <w:pPr>
        <w:rPr>
          <w:rFonts w:ascii="Arial" w:hAnsi="Arial" w:cs="Arial"/>
          <w:sz w:val="24"/>
          <w:szCs w:val="24"/>
        </w:rPr>
      </w:pPr>
      <w:r>
        <w:rPr>
          <w:rFonts w:ascii="Arial" w:hAnsi="Arial" w:cs="Arial"/>
          <w:sz w:val="24"/>
          <w:szCs w:val="24"/>
        </w:rPr>
        <w:t xml:space="preserve">Observation is an important factor in early years settings, as it allows practitioners to find out how children are developing, what they enjoy doing, and what they are learning through the experiences provided. Observation involves looking and listening to the children, to see how they feel about the experience they are being provided with. It allows for parents and practitioners to see whether children are developing at the expected rate, and the reasons as to why they may not be. It also allows practitioners to see whether the resources and equipment that they are providing are suitable to the children </w:t>
      </w:r>
      <w:proofErr w:type="gramStart"/>
      <w:r>
        <w:rPr>
          <w:rFonts w:ascii="Arial" w:hAnsi="Arial" w:cs="Arial"/>
          <w:sz w:val="24"/>
          <w:szCs w:val="24"/>
        </w:rPr>
        <w:t>in order to</w:t>
      </w:r>
      <w:proofErr w:type="gramEnd"/>
      <w:r>
        <w:rPr>
          <w:rFonts w:ascii="Arial" w:hAnsi="Arial" w:cs="Arial"/>
          <w:sz w:val="24"/>
          <w:szCs w:val="24"/>
        </w:rPr>
        <w:t xml:space="preserve"> allow them to develop new interests, and to gain new skills and understanding. </w:t>
      </w:r>
      <w:r w:rsidR="00762234">
        <w:rPr>
          <w:rFonts w:ascii="Arial" w:hAnsi="Arial" w:cs="Arial"/>
          <w:sz w:val="24"/>
          <w:szCs w:val="24"/>
        </w:rPr>
        <w:t>(Early Years Matters, 2018).</w:t>
      </w:r>
    </w:p>
    <w:p w14:paraId="1E19249C" w14:textId="3E77BF7A" w:rsidR="00350EF2" w:rsidRDefault="00350EF2" w:rsidP="00663197">
      <w:pPr>
        <w:rPr>
          <w:rFonts w:ascii="Arial" w:hAnsi="Arial" w:cs="Arial"/>
          <w:sz w:val="24"/>
          <w:szCs w:val="24"/>
        </w:rPr>
      </w:pPr>
      <w:r>
        <w:rPr>
          <w:rFonts w:ascii="Arial" w:hAnsi="Arial" w:cs="Arial"/>
          <w:sz w:val="24"/>
          <w:szCs w:val="24"/>
        </w:rPr>
        <w:t>Assessment is also an important factor in the early years</w:t>
      </w:r>
      <w:r w:rsidR="00762234">
        <w:rPr>
          <w:rFonts w:ascii="Arial" w:hAnsi="Arial" w:cs="Arial"/>
          <w:sz w:val="24"/>
          <w:szCs w:val="24"/>
        </w:rPr>
        <w:t xml:space="preserve">, and takes form in on-going assessments, and summative assessments. On-going assessments are completed by practitioners </w:t>
      </w:r>
      <w:proofErr w:type="gramStart"/>
      <w:r w:rsidR="00762234">
        <w:rPr>
          <w:rFonts w:ascii="Arial" w:hAnsi="Arial" w:cs="Arial"/>
          <w:sz w:val="24"/>
          <w:szCs w:val="24"/>
        </w:rPr>
        <w:t>on a daily basis</w:t>
      </w:r>
      <w:proofErr w:type="gramEnd"/>
      <w:r w:rsidR="00762234">
        <w:rPr>
          <w:rFonts w:ascii="Arial" w:hAnsi="Arial" w:cs="Arial"/>
          <w:sz w:val="24"/>
          <w:szCs w:val="24"/>
        </w:rPr>
        <w:t xml:space="preserve"> in order to see what the children have learned or can already do, to aid the children in moving on with their learning. Summative assessments however are more formal and are completed using skill ladders across the four Areas of Learning set out by the Early Years Foundation Phase. These are completed within the first six weeks of a child’s Reception Year and are then reviewed to see what the children are capable of, and </w:t>
      </w:r>
      <w:proofErr w:type="gramStart"/>
      <w:r w:rsidR="00762234">
        <w:rPr>
          <w:rFonts w:ascii="Arial" w:hAnsi="Arial" w:cs="Arial"/>
          <w:sz w:val="24"/>
          <w:szCs w:val="24"/>
        </w:rPr>
        <w:t>whether or not</w:t>
      </w:r>
      <w:proofErr w:type="gramEnd"/>
      <w:r w:rsidR="00762234">
        <w:rPr>
          <w:rFonts w:ascii="Arial" w:hAnsi="Arial" w:cs="Arial"/>
          <w:sz w:val="24"/>
          <w:szCs w:val="24"/>
        </w:rPr>
        <w:t xml:space="preserve"> additional intervention and support is needed for some children. (Welsh Government, 2017).</w:t>
      </w:r>
    </w:p>
    <w:p w14:paraId="68BB74C1" w14:textId="26871597" w:rsidR="005B626E" w:rsidRDefault="009F3270" w:rsidP="00663197">
      <w:pPr>
        <w:rPr>
          <w:rFonts w:ascii="Arial" w:hAnsi="Arial" w:cs="Arial"/>
          <w:sz w:val="24"/>
          <w:szCs w:val="24"/>
        </w:rPr>
      </w:pPr>
      <w:r>
        <w:rPr>
          <w:rFonts w:ascii="Arial" w:hAnsi="Arial" w:cs="Arial"/>
          <w:sz w:val="24"/>
          <w:szCs w:val="24"/>
        </w:rPr>
        <w:t xml:space="preserve">The National Literacy and Numeracy Framework (2016) have a set curriculum, stating </w:t>
      </w:r>
      <w:r w:rsidR="001C1461">
        <w:rPr>
          <w:rFonts w:ascii="Arial" w:hAnsi="Arial" w:cs="Arial"/>
          <w:sz w:val="24"/>
          <w:szCs w:val="24"/>
        </w:rPr>
        <w:t>several</w:t>
      </w:r>
      <w:r>
        <w:rPr>
          <w:rFonts w:ascii="Arial" w:hAnsi="Arial" w:cs="Arial"/>
          <w:sz w:val="24"/>
          <w:szCs w:val="24"/>
        </w:rPr>
        <w:t xml:space="preserve"> abilities that children should have by the time they reach certain ages. For example, </w:t>
      </w:r>
      <w:r w:rsidR="002F2026">
        <w:rPr>
          <w:rFonts w:ascii="Arial" w:hAnsi="Arial" w:cs="Arial"/>
          <w:sz w:val="24"/>
          <w:szCs w:val="24"/>
        </w:rPr>
        <w:t xml:space="preserve">it states that children in reception </w:t>
      </w:r>
      <w:r w:rsidR="001C1461">
        <w:rPr>
          <w:rFonts w:ascii="Arial" w:hAnsi="Arial" w:cs="Arial"/>
          <w:sz w:val="24"/>
          <w:szCs w:val="24"/>
        </w:rPr>
        <w:t>can</w:t>
      </w:r>
      <w:r w:rsidR="002F2026">
        <w:rPr>
          <w:rFonts w:ascii="Arial" w:hAnsi="Arial" w:cs="Arial"/>
          <w:sz w:val="24"/>
          <w:szCs w:val="24"/>
        </w:rPr>
        <w:t xml:space="preserve"> count reliable up to 10, read and write the numbers up to 10, and compare and order numbers up to at least 10. However</w:t>
      </w:r>
      <w:r w:rsidR="00400997">
        <w:rPr>
          <w:rFonts w:ascii="Arial" w:hAnsi="Arial" w:cs="Arial"/>
          <w:sz w:val="24"/>
          <w:szCs w:val="24"/>
        </w:rPr>
        <w:t>,</w:t>
      </w:r>
      <w:r w:rsidR="002F2026">
        <w:rPr>
          <w:rFonts w:ascii="Arial" w:hAnsi="Arial" w:cs="Arial"/>
          <w:sz w:val="24"/>
          <w:szCs w:val="24"/>
        </w:rPr>
        <w:t xml:space="preserve"> the framework does not mention children who may be slower learners, or may have disabilities or additional learning needs, which could cause them to reach these stages at later ages. </w:t>
      </w:r>
      <w:r w:rsidR="00731C7E">
        <w:rPr>
          <w:rFonts w:ascii="Arial" w:hAnsi="Arial" w:cs="Arial"/>
          <w:sz w:val="24"/>
          <w:szCs w:val="24"/>
        </w:rPr>
        <w:t xml:space="preserve">The Framework also states that learners at this age should be </w:t>
      </w:r>
      <w:r w:rsidR="00EA6223">
        <w:rPr>
          <w:rFonts w:ascii="Arial" w:hAnsi="Arial" w:cs="Arial"/>
          <w:sz w:val="24"/>
          <w:szCs w:val="24"/>
        </w:rPr>
        <w:t>capable of using</w:t>
      </w:r>
      <w:bookmarkStart w:id="0" w:name="_GoBack"/>
      <w:bookmarkEnd w:id="0"/>
      <w:r w:rsidR="00400997">
        <w:rPr>
          <w:rFonts w:ascii="Arial" w:hAnsi="Arial" w:cs="Arial"/>
          <w:sz w:val="24"/>
          <w:szCs w:val="24"/>
        </w:rPr>
        <w:t xml:space="preserve"> 1p, 2p, 5p and 10p coins to pay for items, which again is </w:t>
      </w:r>
      <w:r w:rsidR="00400997">
        <w:rPr>
          <w:rFonts w:ascii="Arial" w:hAnsi="Arial" w:cs="Arial"/>
          <w:sz w:val="24"/>
          <w:szCs w:val="24"/>
        </w:rPr>
        <w:lastRenderedPageBreak/>
        <w:t xml:space="preserve">an unreasonable expectation, as although children at this age may be able to do these things, again, at no point in the Framework, does it allow for children with additional learning needs or less capability for others. </w:t>
      </w:r>
    </w:p>
    <w:p w14:paraId="35057E32" w14:textId="23CD6445" w:rsidR="009269C2" w:rsidRDefault="009269C2" w:rsidP="00663197">
      <w:pPr>
        <w:rPr>
          <w:rFonts w:ascii="Arial" w:hAnsi="Arial" w:cs="Arial"/>
          <w:sz w:val="24"/>
          <w:szCs w:val="24"/>
        </w:rPr>
      </w:pPr>
      <w:r>
        <w:rPr>
          <w:rFonts w:ascii="Arial" w:hAnsi="Arial" w:cs="Arial"/>
          <w:sz w:val="24"/>
          <w:szCs w:val="24"/>
        </w:rPr>
        <w:t>The Early Years Foundation</w:t>
      </w:r>
      <w:r w:rsidR="00B77983">
        <w:rPr>
          <w:rFonts w:ascii="Arial" w:hAnsi="Arial" w:cs="Arial"/>
          <w:sz w:val="24"/>
          <w:szCs w:val="24"/>
        </w:rPr>
        <w:t xml:space="preserve"> Phase (2017) has </w:t>
      </w:r>
      <w:r w:rsidR="009F737E">
        <w:rPr>
          <w:rFonts w:ascii="Arial" w:hAnsi="Arial" w:cs="Arial"/>
          <w:sz w:val="24"/>
          <w:szCs w:val="24"/>
        </w:rPr>
        <w:t>several</w:t>
      </w:r>
      <w:r w:rsidR="00B77983">
        <w:rPr>
          <w:rFonts w:ascii="Arial" w:hAnsi="Arial" w:cs="Arial"/>
          <w:sz w:val="24"/>
          <w:szCs w:val="24"/>
        </w:rPr>
        <w:t xml:space="preserve"> criteria set for children at different ages, with expectations set for each age group, and for each area of learning. For mathematics, the criteria include having the ability to recite numbers to a certain extent, to be able to separate groups of objects in different ways and realising the result is still the same, and to use number in play. They have also set out the ways in which the environments could be more enabling, and how adults can facilitate the learning of mathematics in young children. The framework however does not focus on play and has gaps where adults could facilitate this learning more, and different environments could be introduced </w:t>
      </w:r>
      <w:r w:rsidR="001C1461">
        <w:rPr>
          <w:rFonts w:ascii="Arial" w:hAnsi="Arial" w:cs="Arial"/>
          <w:sz w:val="24"/>
          <w:szCs w:val="24"/>
        </w:rPr>
        <w:t>to</w:t>
      </w:r>
      <w:r w:rsidR="00B77983">
        <w:rPr>
          <w:rFonts w:ascii="Arial" w:hAnsi="Arial" w:cs="Arial"/>
          <w:sz w:val="24"/>
          <w:szCs w:val="24"/>
        </w:rPr>
        <w:t xml:space="preserve"> </w:t>
      </w:r>
      <w:r w:rsidR="009F737E">
        <w:rPr>
          <w:rFonts w:ascii="Arial" w:hAnsi="Arial" w:cs="Arial"/>
          <w:sz w:val="24"/>
          <w:szCs w:val="24"/>
        </w:rPr>
        <w:t>facilitate</w:t>
      </w:r>
      <w:r w:rsidR="00B77983">
        <w:rPr>
          <w:rFonts w:ascii="Arial" w:hAnsi="Arial" w:cs="Arial"/>
          <w:sz w:val="24"/>
          <w:szCs w:val="24"/>
        </w:rPr>
        <w:t xml:space="preserve"> the learning of mathematics in everyday life. </w:t>
      </w:r>
    </w:p>
    <w:p w14:paraId="16A3B523" w14:textId="5152BB8E" w:rsidR="009F737E" w:rsidRDefault="009F737E" w:rsidP="00663197">
      <w:pPr>
        <w:rPr>
          <w:rFonts w:ascii="Arial" w:hAnsi="Arial" w:cs="Arial"/>
          <w:sz w:val="24"/>
          <w:szCs w:val="24"/>
        </w:rPr>
      </w:pPr>
      <w:r>
        <w:rPr>
          <w:rFonts w:ascii="Arial" w:hAnsi="Arial" w:cs="Arial"/>
          <w:sz w:val="24"/>
          <w:szCs w:val="24"/>
        </w:rPr>
        <w:t xml:space="preserve">Overall, there are still places in which the Welsh early years education system could be improved. For instance, there should be an inclusion of more varied environments to facilitate learning, and the settings provided should base their teaching on real life experience, as this is how children enjoy learning. Play is important for children, and they learn well through it, and so more early years settings should focus on the inclusion of play to develop mathematical and other skills, instead of sectioning classrooms off, and setting specific tasks for different areas of learning. </w:t>
      </w:r>
    </w:p>
    <w:p w14:paraId="7CF1ED71" w14:textId="77777777" w:rsidR="000D7FEE" w:rsidRDefault="000D7FEE" w:rsidP="00663197">
      <w:pPr>
        <w:rPr>
          <w:rFonts w:ascii="Arial" w:hAnsi="Arial" w:cs="Arial"/>
          <w:sz w:val="24"/>
          <w:szCs w:val="24"/>
        </w:rPr>
      </w:pPr>
    </w:p>
    <w:p w14:paraId="78786813" w14:textId="1CC6CEB4" w:rsidR="00812A26" w:rsidRDefault="00663197" w:rsidP="00663197">
      <w:pPr>
        <w:rPr>
          <w:rFonts w:ascii="Arial" w:hAnsi="Arial" w:cs="Arial"/>
          <w:sz w:val="24"/>
          <w:szCs w:val="24"/>
          <w:u w:val="single"/>
        </w:rPr>
      </w:pPr>
      <w:r w:rsidRPr="00A763FA">
        <w:rPr>
          <w:rFonts w:ascii="Arial" w:hAnsi="Arial" w:cs="Arial"/>
          <w:sz w:val="24"/>
          <w:szCs w:val="24"/>
          <w:u w:val="single"/>
        </w:rPr>
        <w:t>Reference list</w:t>
      </w:r>
    </w:p>
    <w:p w14:paraId="11F4A0D7" w14:textId="7410E9FA" w:rsidR="000D7FEE" w:rsidRPr="000D7FEE" w:rsidRDefault="000D7FEE" w:rsidP="00663197">
      <w:pPr>
        <w:rPr>
          <w:rFonts w:ascii="Arial" w:hAnsi="Arial" w:cs="Arial"/>
          <w:sz w:val="24"/>
          <w:szCs w:val="24"/>
        </w:rPr>
      </w:pPr>
      <w:r w:rsidRPr="000D7FEE">
        <w:rPr>
          <w:rFonts w:ascii="Arial" w:hAnsi="Arial" w:cs="Arial"/>
          <w:sz w:val="24"/>
          <w:szCs w:val="24"/>
        </w:rPr>
        <w:t xml:space="preserve">Brousseau, </w:t>
      </w:r>
      <w:r>
        <w:rPr>
          <w:rFonts w:ascii="Arial" w:hAnsi="Arial" w:cs="Arial"/>
          <w:sz w:val="24"/>
          <w:szCs w:val="24"/>
        </w:rPr>
        <w:t xml:space="preserve">G. (1997). </w:t>
      </w:r>
      <w:r>
        <w:rPr>
          <w:rFonts w:ascii="Arial" w:hAnsi="Arial" w:cs="Arial"/>
          <w:i/>
          <w:sz w:val="24"/>
          <w:szCs w:val="24"/>
        </w:rPr>
        <w:t xml:space="preserve">Theory of Didactical situations in mathematics. </w:t>
      </w:r>
      <w:r>
        <w:rPr>
          <w:rFonts w:ascii="Arial" w:hAnsi="Arial" w:cs="Arial"/>
          <w:sz w:val="24"/>
          <w:szCs w:val="24"/>
        </w:rPr>
        <w:t xml:space="preserve">(Edited and Translated by Cooper, M. N., </w:t>
      </w:r>
      <w:proofErr w:type="spellStart"/>
      <w:r>
        <w:rPr>
          <w:rFonts w:ascii="Arial" w:hAnsi="Arial" w:cs="Arial"/>
          <w:sz w:val="24"/>
          <w:szCs w:val="24"/>
        </w:rPr>
        <w:t>Balacheff</w:t>
      </w:r>
      <w:proofErr w:type="spellEnd"/>
      <w:r>
        <w:rPr>
          <w:rFonts w:ascii="Arial" w:hAnsi="Arial" w:cs="Arial"/>
          <w:sz w:val="24"/>
          <w:szCs w:val="24"/>
        </w:rPr>
        <w:t xml:space="preserve">, N., Sutherland, R. and Warfield, V.). Dordrecht: Kluwer Academic Publishers. </w:t>
      </w:r>
    </w:p>
    <w:p w14:paraId="5DE52124" w14:textId="2795E6FE" w:rsidR="006E29B3" w:rsidRDefault="006E29B3" w:rsidP="00663197">
      <w:pPr>
        <w:rPr>
          <w:rFonts w:ascii="Arial" w:hAnsi="Arial" w:cs="Arial"/>
          <w:sz w:val="24"/>
          <w:szCs w:val="24"/>
        </w:rPr>
      </w:pPr>
      <w:r>
        <w:rPr>
          <w:rFonts w:ascii="Arial" w:hAnsi="Arial" w:cs="Arial"/>
          <w:sz w:val="24"/>
          <w:szCs w:val="24"/>
        </w:rPr>
        <w:t xml:space="preserve">Bruce, T. (1987). </w:t>
      </w:r>
      <w:r>
        <w:rPr>
          <w:rFonts w:ascii="Arial" w:hAnsi="Arial" w:cs="Arial"/>
          <w:i/>
          <w:sz w:val="24"/>
          <w:szCs w:val="24"/>
        </w:rPr>
        <w:t xml:space="preserve">Early Childhood Education. </w:t>
      </w:r>
      <w:r>
        <w:rPr>
          <w:rFonts w:ascii="Arial" w:hAnsi="Arial" w:cs="Arial"/>
          <w:sz w:val="24"/>
          <w:szCs w:val="24"/>
        </w:rPr>
        <w:t xml:space="preserve">London: Hodder and </w:t>
      </w:r>
      <w:proofErr w:type="spellStart"/>
      <w:r>
        <w:rPr>
          <w:rFonts w:ascii="Arial" w:hAnsi="Arial" w:cs="Arial"/>
          <w:sz w:val="24"/>
          <w:szCs w:val="24"/>
        </w:rPr>
        <w:t>Stroughton</w:t>
      </w:r>
      <w:proofErr w:type="spellEnd"/>
      <w:r>
        <w:rPr>
          <w:rFonts w:ascii="Arial" w:hAnsi="Arial" w:cs="Arial"/>
          <w:sz w:val="24"/>
          <w:szCs w:val="24"/>
        </w:rPr>
        <w:t>.</w:t>
      </w:r>
    </w:p>
    <w:p w14:paraId="3CCB7770" w14:textId="7C944192" w:rsidR="00452E78" w:rsidRDefault="00452E78" w:rsidP="00663197">
      <w:pPr>
        <w:rPr>
          <w:rFonts w:ascii="Arial" w:hAnsi="Arial" w:cs="Arial"/>
          <w:sz w:val="24"/>
          <w:szCs w:val="24"/>
        </w:rPr>
      </w:pPr>
      <w:r>
        <w:rPr>
          <w:rFonts w:ascii="Arial" w:hAnsi="Arial" w:cs="Arial"/>
          <w:sz w:val="24"/>
          <w:szCs w:val="24"/>
        </w:rPr>
        <w:t xml:space="preserve">Council for the Curriculum, Examinations and Assessment, (CCEA). (2005). ‘Learning Outdoors in the Early Years – A Resource Book.’ </w:t>
      </w:r>
      <w:hyperlink r:id="rId7" w:history="1">
        <w:r w:rsidRPr="006A1122">
          <w:rPr>
            <w:rStyle w:val="Hyperlink"/>
            <w:rFonts w:ascii="Arial" w:hAnsi="Arial" w:cs="Arial"/>
            <w:sz w:val="24"/>
            <w:szCs w:val="24"/>
          </w:rPr>
          <w:t>https://ccea.org.uk/sites/default/files/docs/curriculum/area_of_learning/fs_learning_outdoors_resource_book.pdf</w:t>
        </w:r>
      </w:hyperlink>
      <w:r>
        <w:rPr>
          <w:rFonts w:ascii="Arial" w:hAnsi="Arial" w:cs="Arial"/>
          <w:sz w:val="24"/>
          <w:szCs w:val="24"/>
        </w:rPr>
        <w:t xml:space="preserve"> [Accessed 26</w:t>
      </w:r>
      <w:r w:rsidRPr="00452E78">
        <w:rPr>
          <w:rFonts w:ascii="Arial" w:hAnsi="Arial" w:cs="Arial"/>
          <w:sz w:val="24"/>
          <w:szCs w:val="24"/>
          <w:vertAlign w:val="superscript"/>
        </w:rPr>
        <w:t>th</w:t>
      </w:r>
      <w:r>
        <w:rPr>
          <w:rFonts w:ascii="Arial" w:hAnsi="Arial" w:cs="Arial"/>
          <w:sz w:val="24"/>
          <w:szCs w:val="24"/>
        </w:rPr>
        <w:t xml:space="preserve"> of February 2018]. </w:t>
      </w:r>
    </w:p>
    <w:p w14:paraId="5EA4801D" w14:textId="2BBF29F6" w:rsidR="00762234" w:rsidRPr="006E29B3" w:rsidRDefault="00762234" w:rsidP="00663197">
      <w:pPr>
        <w:rPr>
          <w:rFonts w:ascii="Arial" w:hAnsi="Arial" w:cs="Arial"/>
          <w:sz w:val="24"/>
          <w:szCs w:val="24"/>
        </w:rPr>
      </w:pPr>
      <w:r>
        <w:rPr>
          <w:rFonts w:ascii="Arial" w:hAnsi="Arial" w:cs="Arial"/>
          <w:sz w:val="24"/>
          <w:szCs w:val="24"/>
        </w:rPr>
        <w:t xml:space="preserve">Early Years Matters. (2018). ‘Observation, Assessment and Planning.’ </w:t>
      </w:r>
      <w:hyperlink r:id="rId8" w:history="1">
        <w:r w:rsidRPr="006A1122">
          <w:rPr>
            <w:rStyle w:val="Hyperlink"/>
            <w:rFonts w:ascii="Arial" w:hAnsi="Arial" w:cs="Arial"/>
            <w:sz w:val="24"/>
            <w:szCs w:val="24"/>
          </w:rPr>
          <w:t>http://www.earlyyearsmatters.co.uk/eyfs/a-unique-child/planning/</w:t>
        </w:r>
      </w:hyperlink>
      <w:r>
        <w:rPr>
          <w:rFonts w:ascii="Arial" w:hAnsi="Arial" w:cs="Arial"/>
          <w:sz w:val="24"/>
          <w:szCs w:val="24"/>
        </w:rPr>
        <w:t xml:space="preserve"> [Accessed: 27</w:t>
      </w:r>
      <w:r w:rsidRPr="00762234">
        <w:rPr>
          <w:rFonts w:ascii="Arial" w:hAnsi="Arial" w:cs="Arial"/>
          <w:sz w:val="24"/>
          <w:szCs w:val="24"/>
          <w:vertAlign w:val="superscript"/>
        </w:rPr>
        <w:t>th</w:t>
      </w:r>
      <w:r>
        <w:rPr>
          <w:rFonts w:ascii="Arial" w:hAnsi="Arial" w:cs="Arial"/>
          <w:sz w:val="24"/>
          <w:szCs w:val="24"/>
        </w:rPr>
        <w:t xml:space="preserve"> February 2018].</w:t>
      </w:r>
    </w:p>
    <w:p w14:paraId="06B2CA7B" w14:textId="172528C4" w:rsidR="00210A51" w:rsidRDefault="00210A51" w:rsidP="00663197">
      <w:pPr>
        <w:rPr>
          <w:rFonts w:ascii="Arial" w:hAnsi="Arial" w:cs="Arial"/>
          <w:sz w:val="24"/>
          <w:szCs w:val="24"/>
        </w:rPr>
      </w:pPr>
      <w:r>
        <w:rPr>
          <w:rFonts w:ascii="Arial" w:hAnsi="Arial" w:cs="Arial"/>
          <w:sz w:val="24"/>
          <w:szCs w:val="24"/>
        </w:rPr>
        <w:t xml:space="preserve">Froebel, F. (1912). </w:t>
      </w:r>
      <w:r w:rsidRPr="00210A51">
        <w:rPr>
          <w:rFonts w:ascii="Arial" w:hAnsi="Arial" w:cs="Arial"/>
          <w:i/>
          <w:sz w:val="24"/>
          <w:szCs w:val="24"/>
        </w:rPr>
        <w:t>Froebel’s Chief Writings on Education</w:t>
      </w:r>
      <w:r>
        <w:rPr>
          <w:rFonts w:ascii="Arial" w:hAnsi="Arial" w:cs="Arial"/>
          <w:sz w:val="24"/>
          <w:szCs w:val="24"/>
        </w:rPr>
        <w:t>. Translated by Fletcher, S. S. F., and Welton, J. London: Edward Arnold.</w:t>
      </w:r>
    </w:p>
    <w:p w14:paraId="07999669" w14:textId="7AF73316" w:rsidR="00D54B74" w:rsidRDefault="00D54B74" w:rsidP="00663197">
      <w:pPr>
        <w:rPr>
          <w:rFonts w:ascii="Arial" w:hAnsi="Arial" w:cs="Arial"/>
          <w:sz w:val="24"/>
          <w:szCs w:val="24"/>
        </w:rPr>
      </w:pPr>
      <w:r>
        <w:rPr>
          <w:rFonts w:ascii="Arial" w:hAnsi="Arial" w:cs="Arial"/>
          <w:sz w:val="24"/>
          <w:szCs w:val="24"/>
        </w:rPr>
        <w:t xml:space="preserve">Gov.uk. (2014). ‘Early Years Foundation Stage Statutory Framework’, (EYFS). </w:t>
      </w:r>
      <w:hyperlink r:id="rId9" w:history="1">
        <w:r w:rsidRPr="006A1122">
          <w:rPr>
            <w:rStyle w:val="Hyperlink"/>
            <w:rFonts w:ascii="Arial" w:hAnsi="Arial" w:cs="Arial"/>
            <w:sz w:val="24"/>
            <w:szCs w:val="24"/>
          </w:rPr>
          <w:t>https://www.gov.uk/government/publications/early-years-foundation-stage-framework--2</w:t>
        </w:r>
      </w:hyperlink>
      <w:r>
        <w:rPr>
          <w:rFonts w:ascii="Arial" w:hAnsi="Arial" w:cs="Arial"/>
          <w:sz w:val="24"/>
          <w:szCs w:val="24"/>
        </w:rPr>
        <w:t xml:space="preserve"> [Accessed: 27</w:t>
      </w:r>
      <w:r w:rsidRPr="00D54B74">
        <w:rPr>
          <w:rFonts w:ascii="Arial" w:hAnsi="Arial" w:cs="Arial"/>
          <w:sz w:val="24"/>
          <w:szCs w:val="24"/>
          <w:vertAlign w:val="superscript"/>
        </w:rPr>
        <w:t>th</w:t>
      </w:r>
      <w:r>
        <w:rPr>
          <w:rFonts w:ascii="Arial" w:hAnsi="Arial" w:cs="Arial"/>
          <w:sz w:val="24"/>
          <w:szCs w:val="24"/>
        </w:rPr>
        <w:t xml:space="preserve"> February 2018].</w:t>
      </w:r>
    </w:p>
    <w:p w14:paraId="4232426A" w14:textId="553BF6A0" w:rsidR="00F721FF" w:rsidRDefault="00F721FF" w:rsidP="00663197">
      <w:pPr>
        <w:rPr>
          <w:rFonts w:ascii="Arial" w:hAnsi="Arial" w:cs="Arial"/>
          <w:sz w:val="24"/>
          <w:szCs w:val="24"/>
        </w:rPr>
      </w:pPr>
      <w:r>
        <w:rPr>
          <w:rFonts w:ascii="Arial" w:hAnsi="Arial" w:cs="Arial"/>
          <w:sz w:val="24"/>
          <w:szCs w:val="24"/>
        </w:rPr>
        <w:t xml:space="preserve">Mix, K. (1999). Similarity and numerical equivalence appearances count. </w:t>
      </w:r>
      <w:r>
        <w:rPr>
          <w:rFonts w:ascii="Arial" w:hAnsi="Arial" w:cs="Arial"/>
          <w:i/>
          <w:sz w:val="24"/>
          <w:szCs w:val="24"/>
        </w:rPr>
        <w:t xml:space="preserve">Cognitive development. </w:t>
      </w:r>
      <w:r>
        <w:rPr>
          <w:rFonts w:ascii="Arial" w:hAnsi="Arial" w:cs="Arial"/>
          <w:sz w:val="24"/>
          <w:szCs w:val="24"/>
        </w:rPr>
        <w:t>14 (2). Pages 269-297.</w:t>
      </w:r>
    </w:p>
    <w:p w14:paraId="787138C8" w14:textId="08EB7A6E" w:rsidR="00F721FF" w:rsidRDefault="00F721FF" w:rsidP="00663197">
      <w:pPr>
        <w:rPr>
          <w:rFonts w:ascii="Arial" w:hAnsi="Arial" w:cs="Arial"/>
          <w:sz w:val="24"/>
          <w:szCs w:val="24"/>
        </w:rPr>
      </w:pPr>
      <w:r>
        <w:rPr>
          <w:rFonts w:ascii="Arial" w:hAnsi="Arial" w:cs="Arial"/>
          <w:sz w:val="24"/>
          <w:szCs w:val="24"/>
        </w:rPr>
        <w:lastRenderedPageBreak/>
        <w:t xml:space="preserve">Mix, K., </w:t>
      </w:r>
      <w:proofErr w:type="spellStart"/>
      <w:r>
        <w:rPr>
          <w:rFonts w:ascii="Arial" w:hAnsi="Arial" w:cs="Arial"/>
          <w:sz w:val="24"/>
          <w:szCs w:val="24"/>
        </w:rPr>
        <w:t>Huttenlocker</w:t>
      </w:r>
      <w:proofErr w:type="spellEnd"/>
      <w:r>
        <w:rPr>
          <w:rFonts w:ascii="Arial" w:hAnsi="Arial" w:cs="Arial"/>
          <w:sz w:val="24"/>
          <w:szCs w:val="24"/>
        </w:rPr>
        <w:t xml:space="preserve">, J. and Levine, S. C. (1996) D preschool children recognise auditory-visual numerical correspondences? </w:t>
      </w:r>
      <w:r>
        <w:rPr>
          <w:rFonts w:ascii="Arial" w:hAnsi="Arial" w:cs="Arial"/>
          <w:i/>
          <w:sz w:val="24"/>
          <w:szCs w:val="24"/>
        </w:rPr>
        <w:t xml:space="preserve">Child Development. </w:t>
      </w:r>
      <w:r>
        <w:rPr>
          <w:rFonts w:ascii="Arial" w:hAnsi="Arial" w:cs="Arial"/>
          <w:sz w:val="24"/>
          <w:szCs w:val="24"/>
        </w:rPr>
        <w:t>67 (4). Pages 1592-1608.</w:t>
      </w:r>
    </w:p>
    <w:p w14:paraId="2A661993" w14:textId="17359F6E" w:rsidR="00111F99" w:rsidRPr="00111F99" w:rsidRDefault="00111F99" w:rsidP="00663197">
      <w:pPr>
        <w:rPr>
          <w:rFonts w:ascii="Arial" w:hAnsi="Arial" w:cs="Arial"/>
          <w:sz w:val="24"/>
          <w:szCs w:val="24"/>
        </w:rPr>
      </w:pPr>
      <w:r>
        <w:rPr>
          <w:rFonts w:ascii="Arial" w:hAnsi="Arial" w:cs="Arial"/>
          <w:sz w:val="24"/>
          <w:szCs w:val="24"/>
        </w:rPr>
        <w:t xml:space="preserve">Pound, L. (2008). </w:t>
      </w:r>
      <w:r>
        <w:rPr>
          <w:rFonts w:ascii="Arial" w:hAnsi="Arial" w:cs="Arial"/>
          <w:i/>
          <w:sz w:val="24"/>
          <w:szCs w:val="24"/>
        </w:rPr>
        <w:t xml:space="preserve">Thinking and Learning about Mathematics in the Early Years. </w:t>
      </w:r>
      <w:r>
        <w:rPr>
          <w:rFonts w:ascii="Arial" w:hAnsi="Arial" w:cs="Arial"/>
          <w:sz w:val="24"/>
          <w:szCs w:val="24"/>
        </w:rPr>
        <w:t xml:space="preserve">London: Routledge. </w:t>
      </w:r>
    </w:p>
    <w:p w14:paraId="3715510E" w14:textId="1C0EEF04" w:rsidR="00663197" w:rsidRDefault="00663197" w:rsidP="00663197">
      <w:pPr>
        <w:rPr>
          <w:rFonts w:ascii="Arial" w:hAnsi="Arial" w:cs="Arial"/>
          <w:iCs/>
          <w:sz w:val="24"/>
          <w:szCs w:val="24"/>
        </w:rPr>
      </w:pPr>
      <w:proofErr w:type="spellStart"/>
      <w:r>
        <w:rPr>
          <w:rFonts w:ascii="Arial" w:hAnsi="Arial" w:cs="Arial"/>
          <w:sz w:val="24"/>
          <w:szCs w:val="24"/>
        </w:rPr>
        <w:t>Pramling</w:t>
      </w:r>
      <w:proofErr w:type="spellEnd"/>
      <w:r>
        <w:rPr>
          <w:rFonts w:ascii="Arial" w:hAnsi="Arial" w:cs="Arial"/>
          <w:sz w:val="24"/>
          <w:szCs w:val="24"/>
        </w:rPr>
        <w:t xml:space="preserve">, I., </w:t>
      </w:r>
      <w:proofErr w:type="spellStart"/>
      <w:r>
        <w:rPr>
          <w:rFonts w:ascii="Arial" w:hAnsi="Arial" w:cs="Arial"/>
          <w:sz w:val="24"/>
          <w:szCs w:val="24"/>
        </w:rPr>
        <w:t>Klerfelt</w:t>
      </w:r>
      <w:proofErr w:type="spellEnd"/>
      <w:r>
        <w:rPr>
          <w:rFonts w:ascii="Arial" w:hAnsi="Arial" w:cs="Arial"/>
          <w:sz w:val="24"/>
          <w:szCs w:val="24"/>
        </w:rPr>
        <w:t xml:space="preserve">, A., and Williams </w:t>
      </w:r>
      <w:proofErr w:type="spellStart"/>
      <w:r>
        <w:rPr>
          <w:rFonts w:ascii="Arial" w:hAnsi="Arial" w:cs="Arial"/>
          <w:sz w:val="24"/>
          <w:szCs w:val="24"/>
        </w:rPr>
        <w:t>Ganeld</w:t>
      </w:r>
      <w:proofErr w:type="spellEnd"/>
      <w:r>
        <w:rPr>
          <w:rFonts w:ascii="Arial" w:hAnsi="Arial" w:cs="Arial"/>
          <w:sz w:val="24"/>
          <w:szCs w:val="24"/>
        </w:rPr>
        <w:t xml:space="preserve">, P. (1995). </w:t>
      </w:r>
      <w:proofErr w:type="spellStart"/>
      <w:r w:rsidRPr="00663197">
        <w:rPr>
          <w:rFonts w:ascii="Arial" w:hAnsi="Arial" w:cs="Arial"/>
          <w:i/>
          <w:iCs/>
          <w:sz w:val="24"/>
          <w:szCs w:val="24"/>
        </w:rPr>
        <w:t>Först</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var</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det</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roligt</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sen</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blev</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det</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tråkigt</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och</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sen</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vande</w:t>
      </w:r>
      <w:proofErr w:type="spellEnd"/>
      <w:r w:rsidRPr="00663197">
        <w:rPr>
          <w:rFonts w:ascii="Arial" w:hAnsi="Arial" w:cs="Arial"/>
          <w:i/>
          <w:iCs/>
          <w:sz w:val="24"/>
          <w:szCs w:val="24"/>
        </w:rPr>
        <w:t xml:space="preserve"> man sig. Barns </w:t>
      </w:r>
      <w:proofErr w:type="spellStart"/>
      <w:r w:rsidRPr="00663197">
        <w:rPr>
          <w:rFonts w:ascii="Arial" w:hAnsi="Arial" w:cs="Arial"/>
          <w:i/>
          <w:iCs/>
          <w:sz w:val="24"/>
          <w:szCs w:val="24"/>
        </w:rPr>
        <w:t>möte</w:t>
      </w:r>
      <w:proofErr w:type="spellEnd"/>
      <w:r w:rsidRPr="00663197">
        <w:rPr>
          <w:rFonts w:ascii="Arial" w:hAnsi="Arial" w:cs="Arial"/>
          <w:i/>
          <w:iCs/>
          <w:sz w:val="24"/>
          <w:szCs w:val="24"/>
        </w:rPr>
        <w:t xml:space="preserve"> med </w:t>
      </w:r>
      <w:proofErr w:type="spellStart"/>
      <w:r w:rsidRPr="00663197">
        <w:rPr>
          <w:rFonts w:ascii="Arial" w:hAnsi="Arial" w:cs="Arial"/>
          <w:i/>
          <w:iCs/>
          <w:sz w:val="24"/>
          <w:szCs w:val="24"/>
        </w:rPr>
        <w:t>skolans</w:t>
      </w:r>
      <w:proofErr w:type="spellEnd"/>
      <w:r w:rsidRPr="00663197">
        <w:rPr>
          <w:rFonts w:ascii="Arial" w:hAnsi="Arial" w:cs="Arial"/>
          <w:i/>
          <w:iCs/>
          <w:sz w:val="24"/>
          <w:szCs w:val="24"/>
        </w:rPr>
        <w:t xml:space="preserve"> </w:t>
      </w:r>
      <w:proofErr w:type="spellStart"/>
      <w:r w:rsidRPr="00663197">
        <w:rPr>
          <w:rFonts w:ascii="Arial" w:hAnsi="Arial" w:cs="Arial"/>
          <w:i/>
          <w:iCs/>
          <w:sz w:val="24"/>
          <w:szCs w:val="24"/>
        </w:rPr>
        <w:t>värld</w:t>
      </w:r>
      <w:proofErr w:type="spellEnd"/>
      <w:r>
        <w:rPr>
          <w:rFonts w:ascii="Arial" w:hAnsi="Arial" w:cs="Arial"/>
          <w:i/>
          <w:iCs/>
          <w:sz w:val="24"/>
          <w:szCs w:val="24"/>
        </w:rPr>
        <w:t xml:space="preserve">. {It’s fun at first, then it gets boring, and then you get used to it… Children meet the world of school; In Swedish}. </w:t>
      </w:r>
      <w:proofErr w:type="spellStart"/>
      <w:r>
        <w:rPr>
          <w:rFonts w:ascii="Arial" w:hAnsi="Arial" w:cs="Arial"/>
          <w:iCs/>
          <w:sz w:val="24"/>
          <w:szCs w:val="24"/>
        </w:rPr>
        <w:t>Göteborg</w:t>
      </w:r>
      <w:proofErr w:type="spellEnd"/>
      <w:r>
        <w:rPr>
          <w:rFonts w:ascii="Arial" w:hAnsi="Arial" w:cs="Arial"/>
          <w:iCs/>
          <w:sz w:val="24"/>
          <w:szCs w:val="24"/>
        </w:rPr>
        <w:t xml:space="preserve">, Sweden: </w:t>
      </w:r>
      <w:proofErr w:type="spellStart"/>
      <w:r>
        <w:rPr>
          <w:rFonts w:ascii="Arial" w:hAnsi="Arial" w:cs="Arial"/>
          <w:iCs/>
          <w:sz w:val="24"/>
          <w:szCs w:val="24"/>
        </w:rPr>
        <w:t>Institutionen</w:t>
      </w:r>
      <w:proofErr w:type="spellEnd"/>
      <w:r>
        <w:rPr>
          <w:rFonts w:ascii="Arial" w:hAnsi="Arial" w:cs="Arial"/>
          <w:iCs/>
          <w:sz w:val="24"/>
          <w:szCs w:val="24"/>
        </w:rPr>
        <w:t xml:space="preserve"> </w:t>
      </w:r>
      <w:proofErr w:type="spellStart"/>
      <w:r>
        <w:rPr>
          <w:rFonts w:ascii="Arial" w:hAnsi="Arial" w:cs="Arial"/>
          <w:iCs/>
          <w:sz w:val="24"/>
          <w:szCs w:val="24"/>
        </w:rPr>
        <w:t>för</w:t>
      </w:r>
      <w:proofErr w:type="spellEnd"/>
      <w:r>
        <w:rPr>
          <w:rFonts w:ascii="Arial" w:hAnsi="Arial" w:cs="Arial"/>
          <w:iCs/>
          <w:sz w:val="24"/>
          <w:szCs w:val="24"/>
        </w:rPr>
        <w:t xml:space="preserve"> </w:t>
      </w:r>
      <w:proofErr w:type="spellStart"/>
      <w:r>
        <w:rPr>
          <w:rFonts w:ascii="Arial" w:hAnsi="Arial" w:cs="Arial"/>
          <w:iCs/>
          <w:sz w:val="24"/>
          <w:szCs w:val="24"/>
        </w:rPr>
        <w:t>metodik</w:t>
      </w:r>
      <w:proofErr w:type="spellEnd"/>
      <w:r>
        <w:rPr>
          <w:rFonts w:ascii="Arial" w:hAnsi="Arial" w:cs="Arial"/>
          <w:iCs/>
          <w:sz w:val="24"/>
          <w:szCs w:val="24"/>
        </w:rPr>
        <w:t xml:space="preserve"> </w:t>
      </w:r>
      <w:proofErr w:type="spellStart"/>
      <w:r>
        <w:rPr>
          <w:rFonts w:ascii="Arial" w:hAnsi="Arial" w:cs="Arial"/>
          <w:iCs/>
          <w:sz w:val="24"/>
          <w:szCs w:val="24"/>
        </w:rPr>
        <w:t>i</w:t>
      </w:r>
      <w:proofErr w:type="spellEnd"/>
      <w:r>
        <w:rPr>
          <w:rFonts w:ascii="Arial" w:hAnsi="Arial" w:cs="Arial"/>
          <w:iCs/>
          <w:sz w:val="24"/>
          <w:szCs w:val="24"/>
        </w:rPr>
        <w:t xml:space="preserve"> </w:t>
      </w:r>
      <w:proofErr w:type="spellStart"/>
      <w:r>
        <w:rPr>
          <w:rFonts w:ascii="Arial" w:hAnsi="Arial" w:cs="Arial"/>
          <w:iCs/>
          <w:sz w:val="24"/>
          <w:szCs w:val="24"/>
        </w:rPr>
        <w:t>Iärarutbildningen</w:t>
      </w:r>
      <w:proofErr w:type="spellEnd"/>
      <w:r>
        <w:rPr>
          <w:rFonts w:ascii="Arial" w:hAnsi="Arial" w:cs="Arial"/>
          <w:iCs/>
          <w:sz w:val="24"/>
          <w:szCs w:val="24"/>
        </w:rPr>
        <w:t xml:space="preserve">. </w:t>
      </w:r>
    </w:p>
    <w:p w14:paraId="03F42F5E" w14:textId="644C0892" w:rsidR="005B430F" w:rsidRPr="005B430F" w:rsidRDefault="005B430F" w:rsidP="00663197">
      <w:pPr>
        <w:rPr>
          <w:rFonts w:ascii="Arial" w:hAnsi="Arial" w:cs="Arial"/>
          <w:iCs/>
          <w:sz w:val="24"/>
          <w:szCs w:val="24"/>
        </w:rPr>
      </w:pPr>
      <w:r>
        <w:rPr>
          <w:rFonts w:ascii="Arial" w:hAnsi="Arial" w:cs="Arial"/>
          <w:iCs/>
          <w:sz w:val="24"/>
          <w:szCs w:val="24"/>
        </w:rPr>
        <w:t xml:space="preserve">Purpura, D. and </w:t>
      </w:r>
      <w:proofErr w:type="spellStart"/>
      <w:r>
        <w:rPr>
          <w:rFonts w:ascii="Arial" w:hAnsi="Arial" w:cs="Arial"/>
          <w:iCs/>
          <w:sz w:val="24"/>
          <w:szCs w:val="24"/>
        </w:rPr>
        <w:t>Lonigan</w:t>
      </w:r>
      <w:proofErr w:type="spellEnd"/>
      <w:r>
        <w:rPr>
          <w:rFonts w:ascii="Arial" w:hAnsi="Arial" w:cs="Arial"/>
          <w:iCs/>
          <w:sz w:val="24"/>
          <w:szCs w:val="24"/>
        </w:rPr>
        <w:t xml:space="preserve">, C. (2013). Informal numeracy skills: The structure and relations among numbering, relations, and arithmetic operations in preschool. </w:t>
      </w:r>
      <w:r>
        <w:rPr>
          <w:rFonts w:ascii="Arial" w:hAnsi="Arial" w:cs="Arial"/>
          <w:i/>
          <w:iCs/>
          <w:sz w:val="24"/>
          <w:szCs w:val="24"/>
        </w:rPr>
        <w:t xml:space="preserve">American Educational Research Journal. </w:t>
      </w:r>
      <w:r>
        <w:rPr>
          <w:rFonts w:ascii="Arial" w:hAnsi="Arial" w:cs="Arial"/>
          <w:iCs/>
          <w:sz w:val="24"/>
          <w:szCs w:val="24"/>
        </w:rPr>
        <w:t>50 (1). Pages 178-209.</w:t>
      </w:r>
    </w:p>
    <w:p w14:paraId="7240B995" w14:textId="5F7B9609" w:rsidR="00663197" w:rsidRDefault="007B60A2" w:rsidP="00663197">
      <w:pPr>
        <w:rPr>
          <w:rFonts w:ascii="Arial" w:hAnsi="Arial" w:cs="Arial"/>
          <w:sz w:val="24"/>
          <w:szCs w:val="24"/>
        </w:rPr>
      </w:pPr>
      <w:proofErr w:type="spellStart"/>
      <w:r>
        <w:rPr>
          <w:rFonts w:ascii="Arial" w:hAnsi="Arial" w:cs="Arial"/>
          <w:sz w:val="24"/>
          <w:szCs w:val="24"/>
        </w:rPr>
        <w:t>Schiro</w:t>
      </w:r>
      <w:proofErr w:type="spellEnd"/>
      <w:r>
        <w:rPr>
          <w:rFonts w:ascii="Arial" w:hAnsi="Arial" w:cs="Arial"/>
          <w:sz w:val="24"/>
          <w:szCs w:val="24"/>
        </w:rPr>
        <w:t xml:space="preserve">, M. S. (2004). </w:t>
      </w:r>
      <w:r w:rsidRPr="007B60A2">
        <w:rPr>
          <w:rFonts w:ascii="Arial" w:hAnsi="Arial" w:cs="Arial"/>
          <w:i/>
          <w:sz w:val="24"/>
          <w:szCs w:val="24"/>
        </w:rPr>
        <w:t xml:space="preserve">Oral Storytelling and Teaching Mathematics: Pedagogical and Multicultural Perspectives. </w:t>
      </w:r>
      <w:r>
        <w:rPr>
          <w:rFonts w:ascii="Arial" w:hAnsi="Arial" w:cs="Arial"/>
          <w:sz w:val="24"/>
          <w:szCs w:val="24"/>
        </w:rPr>
        <w:t>California: Sage Publications.</w:t>
      </w:r>
    </w:p>
    <w:p w14:paraId="139CB101" w14:textId="2B57D1F1" w:rsidR="00111F99" w:rsidRDefault="00111F99" w:rsidP="00663197">
      <w:pPr>
        <w:rPr>
          <w:rFonts w:ascii="Arial" w:hAnsi="Arial" w:cs="Arial"/>
          <w:sz w:val="24"/>
          <w:szCs w:val="24"/>
        </w:rPr>
      </w:pPr>
      <w:r>
        <w:rPr>
          <w:rFonts w:ascii="Arial" w:hAnsi="Arial" w:cs="Arial"/>
          <w:sz w:val="24"/>
          <w:szCs w:val="24"/>
        </w:rPr>
        <w:t xml:space="preserve">Tucker, K. (2014). </w:t>
      </w:r>
      <w:r>
        <w:rPr>
          <w:rFonts w:ascii="Arial" w:hAnsi="Arial" w:cs="Arial"/>
          <w:i/>
          <w:sz w:val="24"/>
          <w:szCs w:val="24"/>
        </w:rPr>
        <w:t xml:space="preserve">Mathematics Through Play in the Early years. </w:t>
      </w:r>
      <w:r>
        <w:rPr>
          <w:rFonts w:ascii="Arial" w:hAnsi="Arial" w:cs="Arial"/>
          <w:sz w:val="24"/>
          <w:szCs w:val="24"/>
        </w:rPr>
        <w:t>(3</w:t>
      </w:r>
      <w:r w:rsidRPr="00111F99">
        <w:rPr>
          <w:rFonts w:ascii="Arial" w:hAnsi="Arial" w:cs="Arial"/>
          <w:sz w:val="24"/>
          <w:szCs w:val="24"/>
          <w:vertAlign w:val="superscript"/>
        </w:rPr>
        <w:t>rd</w:t>
      </w:r>
      <w:r>
        <w:rPr>
          <w:rFonts w:ascii="Arial" w:hAnsi="Arial" w:cs="Arial"/>
          <w:sz w:val="24"/>
          <w:szCs w:val="24"/>
        </w:rPr>
        <w:t xml:space="preserve"> ed.). London: Sage Publications Ltd. </w:t>
      </w:r>
    </w:p>
    <w:p w14:paraId="631DE716" w14:textId="166AE3B1" w:rsidR="000A00CB" w:rsidRPr="00111F99" w:rsidRDefault="000A00CB" w:rsidP="00663197">
      <w:pPr>
        <w:rPr>
          <w:rFonts w:ascii="Arial" w:hAnsi="Arial" w:cs="Arial"/>
          <w:sz w:val="24"/>
          <w:szCs w:val="24"/>
        </w:rPr>
      </w:pPr>
      <w:r>
        <w:rPr>
          <w:rFonts w:ascii="Arial" w:hAnsi="Arial" w:cs="Arial"/>
          <w:sz w:val="24"/>
          <w:szCs w:val="24"/>
        </w:rPr>
        <w:t xml:space="preserve">University of Wales Trinity Saint David. (2017). ‘Activity Plan Template.’ </w:t>
      </w:r>
      <w:hyperlink r:id="rId10" w:history="1">
        <w:r w:rsidRPr="001F1995">
          <w:rPr>
            <w:rStyle w:val="Hyperlink"/>
            <w:rFonts w:ascii="Arial" w:hAnsi="Arial" w:cs="Arial"/>
            <w:sz w:val="24"/>
            <w:szCs w:val="24"/>
          </w:rPr>
          <w:t>https://moodle.uwtsd.ac.uk/course/view.php?id=1916</w:t>
        </w:r>
      </w:hyperlink>
      <w:r>
        <w:rPr>
          <w:rFonts w:ascii="Arial" w:hAnsi="Arial" w:cs="Arial"/>
          <w:sz w:val="24"/>
          <w:szCs w:val="24"/>
        </w:rPr>
        <w:t xml:space="preserve"> [Accessed: 25th February 2018].  </w:t>
      </w:r>
    </w:p>
    <w:p w14:paraId="4B6BA418" w14:textId="0FECBB71" w:rsidR="00DD5BF4" w:rsidRDefault="00C24634" w:rsidP="00663197">
      <w:pPr>
        <w:rPr>
          <w:rFonts w:ascii="Arial" w:hAnsi="Arial" w:cs="Arial"/>
          <w:sz w:val="24"/>
          <w:szCs w:val="24"/>
        </w:rPr>
      </w:pPr>
      <w:r>
        <w:rPr>
          <w:rFonts w:ascii="Arial" w:hAnsi="Arial" w:cs="Arial"/>
          <w:sz w:val="24"/>
          <w:szCs w:val="24"/>
        </w:rPr>
        <w:t xml:space="preserve">Webster-Stratton, C. and Reid, J. (2004). </w:t>
      </w:r>
      <w:r>
        <w:rPr>
          <w:rFonts w:ascii="Arial" w:hAnsi="Arial" w:cs="Arial"/>
          <w:i/>
          <w:sz w:val="24"/>
          <w:szCs w:val="24"/>
        </w:rPr>
        <w:t>Strengthening Social and Emotional Competence in Young Children – The Foundation for Early School Readiness and Success. ‘</w:t>
      </w:r>
      <w:r>
        <w:rPr>
          <w:rFonts w:ascii="Arial" w:hAnsi="Arial" w:cs="Arial"/>
          <w:sz w:val="24"/>
          <w:szCs w:val="24"/>
        </w:rPr>
        <w:t xml:space="preserve">Incredible Years Classroom Social Skills and Problem-Solving Curriculum.’ Vol. 17. No. 2. Pages 96-113. Lippincott Williams &amp;Wilkins, Inc. </w:t>
      </w:r>
    </w:p>
    <w:p w14:paraId="07DF9953" w14:textId="7959F983" w:rsidR="005147EF" w:rsidRDefault="005147EF" w:rsidP="00663197">
      <w:pPr>
        <w:rPr>
          <w:rFonts w:ascii="Arial" w:hAnsi="Arial" w:cs="Arial"/>
          <w:sz w:val="24"/>
          <w:szCs w:val="24"/>
        </w:rPr>
      </w:pPr>
      <w:r>
        <w:rPr>
          <w:rFonts w:ascii="Arial" w:hAnsi="Arial" w:cs="Arial"/>
          <w:sz w:val="24"/>
          <w:szCs w:val="24"/>
        </w:rPr>
        <w:t>Welsh Government. (2016). ‘</w:t>
      </w:r>
      <w:proofErr w:type="gramStart"/>
      <w:r>
        <w:rPr>
          <w:rFonts w:ascii="Arial" w:hAnsi="Arial" w:cs="Arial"/>
          <w:sz w:val="24"/>
          <w:szCs w:val="24"/>
        </w:rPr>
        <w:t>Masters in Educational</w:t>
      </w:r>
      <w:proofErr w:type="gramEnd"/>
      <w:r>
        <w:rPr>
          <w:rFonts w:ascii="Arial" w:hAnsi="Arial" w:cs="Arial"/>
          <w:sz w:val="24"/>
          <w:szCs w:val="24"/>
        </w:rPr>
        <w:t xml:space="preserve"> Practice: Numeracy learning pack.’ </w:t>
      </w:r>
      <w:hyperlink r:id="rId11" w:history="1">
        <w:r w:rsidRPr="006A1122">
          <w:rPr>
            <w:rStyle w:val="Hyperlink"/>
            <w:rFonts w:ascii="Arial" w:hAnsi="Arial" w:cs="Arial"/>
            <w:sz w:val="24"/>
            <w:szCs w:val="24"/>
          </w:rPr>
          <w:t>http://learning.gov.wales/resources/learningpacks/mep/numeracy/learning-and-teaching-numeracy/creating-numeracy-learning-environments/?lang=en</w:t>
        </w:r>
      </w:hyperlink>
      <w:r>
        <w:rPr>
          <w:rFonts w:ascii="Arial" w:hAnsi="Arial" w:cs="Arial"/>
          <w:sz w:val="24"/>
          <w:szCs w:val="24"/>
        </w:rPr>
        <w:t xml:space="preserve"> [Accessed 28</w:t>
      </w:r>
      <w:r w:rsidRPr="005147EF">
        <w:rPr>
          <w:rFonts w:ascii="Arial" w:hAnsi="Arial" w:cs="Arial"/>
          <w:sz w:val="24"/>
          <w:szCs w:val="24"/>
          <w:vertAlign w:val="superscript"/>
        </w:rPr>
        <w:t>th</w:t>
      </w:r>
      <w:r>
        <w:rPr>
          <w:rFonts w:ascii="Arial" w:hAnsi="Arial" w:cs="Arial"/>
          <w:sz w:val="24"/>
          <w:szCs w:val="24"/>
        </w:rPr>
        <w:t xml:space="preserve"> February 2018].</w:t>
      </w:r>
    </w:p>
    <w:p w14:paraId="0BC61FDD" w14:textId="3A2FFA9B" w:rsidR="00400997" w:rsidRDefault="00400997" w:rsidP="00663197">
      <w:pPr>
        <w:rPr>
          <w:rFonts w:ascii="Arial" w:hAnsi="Arial" w:cs="Arial"/>
          <w:sz w:val="24"/>
          <w:szCs w:val="24"/>
        </w:rPr>
      </w:pPr>
      <w:r>
        <w:rPr>
          <w:rFonts w:ascii="Arial" w:hAnsi="Arial" w:cs="Arial"/>
          <w:sz w:val="24"/>
          <w:szCs w:val="24"/>
        </w:rPr>
        <w:t xml:space="preserve">Welsh Government. (2016). ‘National Literacy and Numeracy Framework.’ </w:t>
      </w:r>
      <w:hyperlink r:id="rId12" w:history="1">
        <w:r w:rsidRPr="006A1122">
          <w:rPr>
            <w:rStyle w:val="Hyperlink"/>
            <w:rFonts w:ascii="Arial" w:hAnsi="Arial" w:cs="Arial"/>
            <w:sz w:val="24"/>
            <w:szCs w:val="24"/>
          </w:rPr>
          <w:t>http://learning.gov.wales/resources/browse-all/nlnf/framework?component=numeracy&amp;year=6938335_2&amp;selectedYear=col_5&amp;lang=en</w:t>
        </w:r>
      </w:hyperlink>
      <w:r>
        <w:rPr>
          <w:rFonts w:ascii="Arial" w:hAnsi="Arial" w:cs="Arial"/>
          <w:sz w:val="24"/>
          <w:szCs w:val="24"/>
        </w:rPr>
        <w:t xml:space="preserve"> [Accessed: 28</w:t>
      </w:r>
      <w:r w:rsidRPr="00400997">
        <w:rPr>
          <w:rFonts w:ascii="Arial" w:hAnsi="Arial" w:cs="Arial"/>
          <w:sz w:val="24"/>
          <w:szCs w:val="24"/>
          <w:vertAlign w:val="superscript"/>
        </w:rPr>
        <w:t>th</w:t>
      </w:r>
      <w:r>
        <w:rPr>
          <w:rFonts w:ascii="Arial" w:hAnsi="Arial" w:cs="Arial"/>
          <w:sz w:val="24"/>
          <w:szCs w:val="24"/>
        </w:rPr>
        <w:t xml:space="preserve"> February 2018].</w:t>
      </w:r>
    </w:p>
    <w:p w14:paraId="744EC6DE" w14:textId="799B823B" w:rsidR="00B77983" w:rsidRDefault="00B77983" w:rsidP="00B77983">
      <w:pPr>
        <w:rPr>
          <w:rFonts w:ascii="Arial" w:hAnsi="Arial" w:cs="Arial"/>
          <w:sz w:val="24"/>
          <w:szCs w:val="24"/>
        </w:rPr>
      </w:pPr>
      <w:r>
        <w:rPr>
          <w:rFonts w:ascii="Arial" w:hAnsi="Arial" w:cs="Arial"/>
          <w:sz w:val="24"/>
          <w:szCs w:val="24"/>
        </w:rPr>
        <w:t xml:space="preserve">Welsh Government. (2017). ‘The Early Years Foundation Phase.’ </w:t>
      </w:r>
      <w:hyperlink r:id="rId13" w:history="1">
        <w:r w:rsidRPr="006A1122">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26</w:t>
      </w:r>
      <w:r w:rsidRPr="00B77983">
        <w:rPr>
          <w:rFonts w:ascii="Arial" w:hAnsi="Arial" w:cs="Arial"/>
          <w:sz w:val="24"/>
          <w:szCs w:val="24"/>
          <w:vertAlign w:val="superscript"/>
        </w:rPr>
        <w:t>th</w:t>
      </w:r>
      <w:r>
        <w:rPr>
          <w:rFonts w:ascii="Arial" w:hAnsi="Arial" w:cs="Arial"/>
          <w:sz w:val="24"/>
          <w:szCs w:val="24"/>
        </w:rPr>
        <w:t xml:space="preserve"> February 2018]. </w:t>
      </w:r>
    </w:p>
    <w:p w14:paraId="5DE01B3A" w14:textId="789F076B" w:rsidR="009F737E" w:rsidRDefault="009F737E" w:rsidP="00B77983">
      <w:pPr>
        <w:rPr>
          <w:rFonts w:ascii="Arial" w:hAnsi="Arial" w:cs="Arial"/>
          <w:sz w:val="24"/>
          <w:szCs w:val="24"/>
        </w:rPr>
      </w:pPr>
      <w:r>
        <w:rPr>
          <w:rFonts w:ascii="Arial" w:hAnsi="Arial" w:cs="Arial"/>
          <w:sz w:val="24"/>
          <w:szCs w:val="24"/>
        </w:rPr>
        <w:t xml:space="preserve">Welsh Government. (2017). ‘The Foundation Phase Profile Handbook’ </w:t>
      </w:r>
      <w:hyperlink r:id="rId14" w:history="1">
        <w:r w:rsidRPr="006A1122">
          <w:rPr>
            <w:rStyle w:val="Hyperlink"/>
            <w:rFonts w:ascii="Arial" w:hAnsi="Arial" w:cs="Arial"/>
            <w:sz w:val="24"/>
            <w:szCs w:val="24"/>
          </w:rPr>
          <w:t>http://www.cscjes.org.uk/CMSPages/GetFile.aspx?nodeguid=5bdd5ac9-78ef-48f7-a972-e55312ec9334</w:t>
        </w:r>
      </w:hyperlink>
      <w:r>
        <w:rPr>
          <w:rFonts w:ascii="Arial" w:hAnsi="Arial" w:cs="Arial"/>
          <w:sz w:val="24"/>
          <w:szCs w:val="24"/>
        </w:rPr>
        <w:t xml:space="preserve"> [Accessed: 27</w:t>
      </w:r>
      <w:r w:rsidRPr="009F737E">
        <w:rPr>
          <w:rFonts w:ascii="Arial" w:hAnsi="Arial" w:cs="Arial"/>
          <w:sz w:val="24"/>
          <w:szCs w:val="24"/>
          <w:vertAlign w:val="superscript"/>
        </w:rPr>
        <w:t>th</w:t>
      </w:r>
      <w:r>
        <w:rPr>
          <w:rFonts w:ascii="Arial" w:hAnsi="Arial" w:cs="Arial"/>
          <w:sz w:val="24"/>
          <w:szCs w:val="24"/>
        </w:rPr>
        <w:t xml:space="preserve"> February 2018]. </w:t>
      </w:r>
    </w:p>
    <w:sectPr w:rsidR="009F737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9FF1E" w14:textId="77777777" w:rsidR="00993953" w:rsidRDefault="00993953" w:rsidP="00FB6046">
      <w:pPr>
        <w:spacing w:after="0" w:line="240" w:lineRule="auto"/>
      </w:pPr>
      <w:r>
        <w:separator/>
      </w:r>
    </w:p>
  </w:endnote>
  <w:endnote w:type="continuationSeparator" w:id="0">
    <w:p w14:paraId="493579AB" w14:textId="77777777" w:rsidR="00993953" w:rsidRDefault="00993953" w:rsidP="00FB6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8551407"/>
      <w:docPartObj>
        <w:docPartGallery w:val="Page Numbers (Bottom of Page)"/>
        <w:docPartUnique/>
      </w:docPartObj>
    </w:sdtPr>
    <w:sdtEndPr>
      <w:rPr>
        <w:noProof/>
      </w:rPr>
    </w:sdtEndPr>
    <w:sdtContent>
      <w:p w14:paraId="37A145D5" w14:textId="6E988BAD" w:rsidR="009F737E" w:rsidRDefault="009F737E">
        <w:pPr>
          <w:pStyle w:val="Footer"/>
          <w:jc w:val="center"/>
        </w:pPr>
        <w:r>
          <w:fldChar w:fldCharType="begin"/>
        </w:r>
        <w:r>
          <w:instrText xml:space="preserve"> PAGE   \* MERGEFORMAT </w:instrText>
        </w:r>
        <w:r>
          <w:fldChar w:fldCharType="separate"/>
        </w:r>
        <w:r w:rsidR="00EA6223">
          <w:rPr>
            <w:noProof/>
          </w:rPr>
          <w:t>8</w:t>
        </w:r>
        <w:r>
          <w:rPr>
            <w:noProof/>
          </w:rPr>
          <w:fldChar w:fldCharType="end"/>
        </w:r>
      </w:p>
    </w:sdtContent>
  </w:sdt>
  <w:p w14:paraId="5ACFC32C" w14:textId="77777777" w:rsidR="009F737E" w:rsidRDefault="009F7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CD2B3" w14:textId="77777777" w:rsidR="00993953" w:rsidRDefault="00993953" w:rsidP="00FB6046">
      <w:pPr>
        <w:spacing w:after="0" w:line="240" w:lineRule="auto"/>
      </w:pPr>
      <w:r>
        <w:separator/>
      </w:r>
    </w:p>
  </w:footnote>
  <w:footnote w:type="continuationSeparator" w:id="0">
    <w:p w14:paraId="7D0EC953" w14:textId="77777777" w:rsidR="00993953" w:rsidRDefault="00993953" w:rsidP="00FB6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480E9" w14:textId="7D242ABF" w:rsidR="00762234" w:rsidRPr="00FB6046" w:rsidRDefault="00762234">
    <w:pPr>
      <w:pStyle w:val="Header"/>
      <w:rPr>
        <w:rFonts w:ascii="Arial" w:hAnsi="Arial" w:cs="Arial"/>
        <w:sz w:val="24"/>
        <w:szCs w:val="24"/>
      </w:rPr>
    </w:pPr>
    <w:r w:rsidRPr="00FB6046">
      <w:rPr>
        <w:rFonts w:ascii="Arial" w:hAnsi="Arial" w:cs="Arial"/>
        <w:sz w:val="24"/>
        <w:szCs w:val="24"/>
      </w:rPr>
      <w:t>1700815</w:t>
    </w:r>
    <w:r w:rsidRPr="00FB6046">
      <w:rPr>
        <w:rFonts w:ascii="Arial" w:hAnsi="Arial" w:cs="Arial"/>
        <w:sz w:val="24"/>
        <w:szCs w:val="24"/>
      </w:rPr>
      <w:tab/>
      <w:t>EAEE4005</w:t>
    </w:r>
    <w:r w:rsidRPr="00FB6046">
      <w:rPr>
        <w:rFonts w:ascii="Arial" w:hAnsi="Arial" w:cs="Arial"/>
        <w:sz w:val="24"/>
        <w:szCs w:val="24"/>
      </w:rPr>
      <w:tab/>
    </w:r>
    <w:r w:rsidR="001C1461">
      <w:rPr>
        <w:rFonts w:ascii="Arial" w:hAnsi="Arial" w:cs="Arial"/>
        <w:sz w:val="24"/>
        <w:szCs w:val="24"/>
      </w:rPr>
      <w:t>3300</w:t>
    </w:r>
    <w:r>
      <w:rPr>
        <w:rFonts w:ascii="Arial" w:hAnsi="Arial" w:cs="Arial"/>
        <w:sz w:val="24"/>
        <w:szCs w:val="24"/>
      </w:rPr>
      <w:t xml:space="preserve"> </w:t>
    </w:r>
    <w:r w:rsidRPr="00FB6046">
      <w:rPr>
        <w:rFonts w:ascii="Arial" w:hAnsi="Arial" w:cs="Arial"/>
        <w:sz w:val="24"/>
        <w:szCs w:val="24"/>
      </w:rP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F6"/>
    <w:rsid w:val="00020FB5"/>
    <w:rsid w:val="000326E6"/>
    <w:rsid w:val="000A00CB"/>
    <w:rsid w:val="000B3658"/>
    <w:rsid w:val="000D7FEE"/>
    <w:rsid w:val="00111F99"/>
    <w:rsid w:val="00171F6F"/>
    <w:rsid w:val="00197F08"/>
    <w:rsid w:val="001B3465"/>
    <w:rsid w:val="001C1461"/>
    <w:rsid w:val="001E1067"/>
    <w:rsid w:val="00210A51"/>
    <w:rsid w:val="002F2026"/>
    <w:rsid w:val="00300BEE"/>
    <w:rsid w:val="00350EF2"/>
    <w:rsid w:val="003759AE"/>
    <w:rsid w:val="00400997"/>
    <w:rsid w:val="004056E8"/>
    <w:rsid w:val="00452E78"/>
    <w:rsid w:val="004D199E"/>
    <w:rsid w:val="005147EF"/>
    <w:rsid w:val="005B430F"/>
    <w:rsid w:val="005B626E"/>
    <w:rsid w:val="0060186C"/>
    <w:rsid w:val="00663197"/>
    <w:rsid w:val="00682FD3"/>
    <w:rsid w:val="006B3615"/>
    <w:rsid w:val="006E29B3"/>
    <w:rsid w:val="006E3113"/>
    <w:rsid w:val="006F54ED"/>
    <w:rsid w:val="00717F1A"/>
    <w:rsid w:val="00731C7E"/>
    <w:rsid w:val="00762234"/>
    <w:rsid w:val="00767D13"/>
    <w:rsid w:val="00791DD9"/>
    <w:rsid w:val="007B60A2"/>
    <w:rsid w:val="00812A26"/>
    <w:rsid w:val="00827389"/>
    <w:rsid w:val="008912F6"/>
    <w:rsid w:val="008A7099"/>
    <w:rsid w:val="009269C2"/>
    <w:rsid w:val="00987583"/>
    <w:rsid w:val="00993953"/>
    <w:rsid w:val="009E686C"/>
    <w:rsid w:val="009F3270"/>
    <w:rsid w:val="009F4002"/>
    <w:rsid w:val="009F737E"/>
    <w:rsid w:val="00A24825"/>
    <w:rsid w:val="00A46641"/>
    <w:rsid w:val="00A67FBC"/>
    <w:rsid w:val="00A763FA"/>
    <w:rsid w:val="00B24069"/>
    <w:rsid w:val="00B35F6A"/>
    <w:rsid w:val="00B45DEA"/>
    <w:rsid w:val="00B531E2"/>
    <w:rsid w:val="00B774F6"/>
    <w:rsid w:val="00B77983"/>
    <w:rsid w:val="00BA3DF9"/>
    <w:rsid w:val="00BD2D5E"/>
    <w:rsid w:val="00BF0928"/>
    <w:rsid w:val="00C24634"/>
    <w:rsid w:val="00C264AE"/>
    <w:rsid w:val="00CD117C"/>
    <w:rsid w:val="00D17B8C"/>
    <w:rsid w:val="00D54B74"/>
    <w:rsid w:val="00D805C0"/>
    <w:rsid w:val="00D81C4F"/>
    <w:rsid w:val="00DD5BF4"/>
    <w:rsid w:val="00DD6945"/>
    <w:rsid w:val="00DE626E"/>
    <w:rsid w:val="00E80E59"/>
    <w:rsid w:val="00E86BF8"/>
    <w:rsid w:val="00EA6223"/>
    <w:rsid w:val="00EC11C8"/>
    <w:rsid w:val="00F24FC8"/>
    <w:rsid w:val="00F31F43"/>
    <w:rsid w:val="00F721FF"/>
    <w:rsid w:val="00F8287C"/>
    <w:rsid w:val="00F87DC8"/>
    <w:rsid w:val="00FB6046"/>
    <w:rsid w:val="00FC0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28DE8"/>
  <w15:chartTrackingRefBased/>
  <w15:docId w15:val="{5A9BC3EA-E950-4516-9421-510ADAAB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046"/>
  </w:style>
  <w:style w:type="paragraph" w:styleId="Footer">
    <w:name w:val="footer"/>
    <w:basedOn w:val="Normal"/>
    <w:link w:val="FooterChar"/>
    <w:uiPriority w:val="99"/>
    <w:unhideWhenUsed/>
    <w:rsid w:val="00FB6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046"/>
  </w:style>
  <w:style w:type="table" w:styleId="TableGrid">
    <w:name w:val="Table Grid"/>
    <w:basedOn w:val="TableNormal"/>
    <w:uiPriority w:val="39"/>
    <w:rsid w:val="00BF0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2E78"/>
    <w:rPr>
      <w:color w:val="0563C1" w:themeColor="hyperlink"/>
      <w:u w:val="single"/>
    </w:rPr>
  </w:style>
  <w:style w:type="character" w:styleId="UnresolvedMention">
    <w:name w:val="Unresolved Mention"/>
    <w:basedOn w:val="DefaultParagraphFont"/>
    <w:uiPriority w:val="99"/>
    <w:semiHidden/>
    <w:unhideWhenUsed/>
    <w:rsid w:val="00452E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matters.co.uk/eyfs/a-unique-child/planning/" TargetMode="External"/><Relationship Id="rId13" Type="http://schemas.openxmlformats.org/officeDocument/2006/relationships/hyperlink" Target="http://gov.wales/topics/educationandskills/foundation-phase/?lang=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cea.org.uk/sites/default/files/docs/curriculum/area_of_learning/fs_learning_outdoors_resource_book.pdf" TargetMode="External"/><Relationship Id="rId12" Type="http://schemas.openxmlformats.org/officeDocument/2006/relationships/hyperlink" Target="http://learning.gov.wales/resources/browse-all/nlnf/framework?component=numeracy&amp;year=6938335_2&amp;selectedYear=col_5&amp;lan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resources/learningpacks/mep/numeracy/learning-and-teaching-numeracy/creating-numeracy-learning-environments/?lang=e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oodle.uwtsd.ac.uk/course/view.php?id=1916" TargetMode="External"/><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cscjes.org.uk/CMSPages/GetFile.aspx?nodeguid=5bdd5ac9-78ef-48f7-a972-e55312ec93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9A127-4260-4FAB-BD6C-EC52F2FC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3376</TotalTime>
  <Pages>9</Pages>
  <Words>3728</Words>
  <Characters>21255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Edwards (1700815)</dc:creator>
  <cp:keywords/>
  <dc:description/>
  <cp:lastModifiedBy>Eve Edwards (1700815)</cp:lastModifiedBy>
  <cp:revision>28</cp:revision>
  <dcterms:created xsi:type="dcterms:W3CDTF">2018-02-27T13:43:00Z</dcterms:created>
  <dcterms:modified xsi:type="dcterms:W3CDTF">2018-03-02T12:42:00Z</dcterms:modified>
</cp:coreProperties>
</file>