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4D44C" w14:textId="77777777" w:rsidR="000A4725" w:rsidRDefault="000A4725" w:rsidP="002743D9">
      <w:pPr>
        <w:pStyle w:val="Titlu1"/>
        <w:jc w:val="both"/>
        <w:rPr>
          <w:rFonts w:ascii="Times New Roman" w:hAnsi="Times New Roman" w:cs="Times New Roman"/>
          <w:color w:val="auto"/>
        </w:rPr>
      </w:pPr>
    </w:p>
    <w:p w14:paraId="32BC93A2" w14:textId="2DDA069F" w:rsidR="000A4725" w:rsidRPr="00F95392" w:rsidRDefault="000A4725" w:rsidP="000A4725">
      <w:pPr>
        <w:pStyle w:val="Titlu1"/>
        <w:jc w:val="center"/>
        <w:rPr>
          <w:rFonts w:ascii="Arial" w:hAnsi="Arial" w:cs="Arial"/>
          <w:b/>
          <w:bCs/>
          <w:color w:val="auto"/>
          <w:sz w:val="40"/>
          <w:szCs w:val="40"/>
        </w:rPr>
      </w:pPr>
      <w:r w:rsidRPr="00F95392">
        <w:rPr>
          <w:rFonts w:ascii="Arial" w:hAnsi="Arial" w:cs="Arial"/>
          <w:b/>
          <w:bCs/>
          <w:color w:val="auto"/>
          <w:sz w:val="40"/>
          <w:szCs w:val="40"/>
        </w:rPr>
        <w:t>Research project proposal</w:t>
      </w:r>
    </w:p>
    <w:p w14:paraId="33C41C73" w14:textId="77777777" w:rsidR="000A4725" w:rsidRDefault="000A4725" w:rsidP="002743D9">
      <w:pPr>
        <w:pStyle w:val="Titlu1"/>
        <w:jc w:val="both"/>
        <w:rPr>
          <w:rFonts w:ascii="Times New Roman" w:hAnsi="Times New Roman" w:cs="Times New Roman"/>
          <w:color w:val="auto"/>
        </w:rPr>
      </w:pPr>
    </w:p>
    <w:p w14:paraId="3EB3721D" w14:textId="77777777" w:rsidR="000A4725" w:rsidRDefault="000A4725" w:rsidP="002743D9">
      <w:pPr>
        <w:pStyle w:val="Titlu1"/>
        <w:jc w:val="both"/>
        <w:rPr>
          <w:rFonts w:ascii="Times New Roman" w:hAnsi="Times New Roman" w:cs="Times New Roman"/>
          <w:color w:val="auto"/>
        </w:rPr>
      </w:pPr>
    </w:p>
    <w:p w14:paraId="7E0192D6" w14:textId="77777777" w:rsidR="00F95392" w:rsidRDefault="00F95392" w:rsidP="00F95392">
      <w:pPr>
        <w:pStyle w:val="Titlu1"/>
        <w:spacing w:line="360" w:lineRule="auto"/>
        <w:jc w:val="both"/>
        <w:rPr>
          <w:rFonts w:ascii="Arial" w:hAnsi="Arial" w:cs="Arial"/>
          <w:color w:val="auto"/>
          <w:sz w:val="24"/>
          <w:szCs w:val="24"/>
        </w:rPr>
      </w:pPr>
    </w:p>
    <w:p w14:paraId="32CDF135" w14:textId="77777777" w:rsidR="00F95392" w:rsidRDefault="00F95392" w:rsidP="00F95392">
      <w:pPr>
        <w:pStyle w:val="Titlu1"/>
        <w:spacing w:line="360" w:lineRule="auto"/>
        <w:jc w:val="both"/>
        <w:rPr>
          <w:rFonts w:ascii="Arial" w:hAnsi="Arial" w:cs="Arial"/>
          <w:color w:val="auto"/>
          <w:sz w:val="24"/>
          <w:szCs w:val="24"/>
        </w:rPr>
      </w:pPr>
    </w:p>
    <w:p w14:paraId="461FF9BA" w14:textId="77777777" w:rsidR="00F95392" w:rsidRDefault="00F95392" w:rsidP="00F95392">
      <w:pPr>
        <w:pStyle w:val="Titlu1"/>
        <w:spacing w:line="360" w:lineRule="auto"/>
        <w:jc w:val="both"/>
        <w:rPr>
          <w:rFonts w:ascii="Arial" w:hAnsi="Arial" w:cs="Arial"/>
          <w:color w:val="auto"/>
          <w:sz w:val="24"/>
          <w:szCs w:val="24"/>
        </w:rPr>
      </w:pPr>
    </w:p>
    <w:p w14:paraId="7419B1A7" w14:textId="77777777" w:rsidR="00F95392" w:rsidRDefault="00F95392" w:rsidP="00F95392">
      <w:pPr>
        <w:pStyle w:val="Titlu1"/>
        <w:spacing w:line="360" w:lineRule="auto"/>
        <w:jc w:val="both"/>
        <w:rPr>
          <w:rFonts w:ascii="Arial" w:hAnsi="Arial" w:cs="Arial"/>
          <w:color w:val="auto"/>
          <w:sz w:val="24"/>
          <w:szCs w:val="24"/>
        </w:rPr>
      </w:pPr>
    </w:p>
    <w:p w14:paraId="48C1A61B" w14:textId="77777777" w:rsidR="00F95392" w:rsidRDefault="00F95392" w:rsidP="00F95392">
      <w:pPr>
        <w:pStyle w:val="Titlu1"/>
        <w:spacing w:line="360" w:lineRule="auto"/>
        <w:jc w:val="both"/>
        <w:rPr>
          <w:rFonts w:ascii="Arial" w:hAnsi="Arial" w:cs="Arial"/>
          <w:color w:val="auto"/>
          <w:sz w:val="24"/>
          <w:szCs w:val="24"/>
        </w:rPr>
      </w:pPr>
    </w:p>
    <w:p w14:paraId="62D4E501" w14:textId="77777777" w:rsidR="00F95392" w:rsidRDefault="00F95392" w:rsidP="00F95392">
      <w:pPr>
        <w:pStyle w:val="Titlu1"/>
        <w:spacing w:line="360" w:lineRule="auto"/>
        <w:jc w:val="both"/>
        <w:rPr>
          <w:rFonts w:ascii="Arial" w:hAnsi="Arial" w:cs="Arial"/>
          <w:color w:val="auto"/>
          <w:sz w:val="24"/>
          <w:szCs w:val="24"/>
        </w:rPr>
      </w:pPr>
    </w:p>
    <w:p w14:paraId="6E93031B" w14:textId="77777777" w:rsidR="00F95392" w:rsidRDefault="00F95392" w:rsidP="00F95392">
      <w:pPr>
        <w:pStyle w:val="Titlu1"/>
        <w:spacing w:line="360" w:lineRule="auto"/>
        <w:jc w:val="both"/>
        <w:rPr>
          <w:rFonts w:ascii="Arial" w:hAnsi="Arial" w:cs="Arial"/>
          <w:color w:val="auto"/>
          <w:sz w:val="24"/>
          <w:szCs w:val="24"/>
        </w:rPr>
      </w:pPr>
    </w:p>
    <w:p w14:paraId="0DB9B24A" w14:textId="77777777" w:rsidR="00F95392" w:rsidRDefault="00F95392" w:rsidP="00F95392">
      <w:pPr>
        <w:pStyle w:val="Titlu1"/>
        <w:spacing w:line="360" w:lineRule="auto"/>
        <w:jc w:val="both"/>
        <w:rPr>
          <w:rFonts w:ascii="Arial" w:hAnsi="Arial" w:cs="Arial"/>
          <w:color w:val="auto"/>
          <w:sz w:val="24"/>
          <w:szCs w:val="24"/>
        </w:rPr>
      </w:pPr>
    </w:p>
    <w:p w14:paraId="2792E35D" w14:textId="77777777" w:rsidR="00F95392" w:rsidRDefault="00F95392" w:rsidP="00F95392">
      <w:pPr>
        <w:pStyle w:val="Titlu1"/>
        <w:spacing w:line="360" w:lineRule="auto"/>
        <w:jc w:val="both"/>
        <w:rPr>
          <w:rFonts w:ascii="Arial" w:hAnsi="Arial" w:cs="Arial"/>
          <w:color w:val="auto"/>
          <w:sz w:val="24"/>
          <w:szCs w:val="24"/>
        </w:rPr>
      </w:pPr>
    </w:p>
    <w:p w14:paraId="4BF20AB5" w14:textId="77777777" w:rsidR="00F95392" w:rsidRDefault="00F95392" w:rsidP="00F95392">
      <w:pPr>
        <w:pStyle w:val="Titlu1"/>
        <w:spacing w:line="360" w:lineRule="auto"/>
        <w:jc w:val="both"/>
        <w:rPr>
          <w:rFonts w:ascii="Arial" w:hAnsi="Arial" w:cs="Arial"/>
          <w:color w:val="auto"/>
          <w:sz w:val="24"/>
          <w:szCs w:val="24"/>
        </w:rPr>
      </w:pPr>
    </w:p>
    <w:p w14:paraId="2E199E44" w14:textId="77777777" w:rsidR="00F95392" w:rsidRDefault="00F95392" w:rsidP="00F95392">
      <w:pPr>
        <w:pStyle w:val="Titlu1"/>
        <w:spacing w:line="360" w:lineRule="auto"/>
        <w:jc w:val="both"/>
        <w:rPr>
          <w:rFonts w:ascii="Arial" w:hAnsi="Arial" w:cs="Arial"/>
          <w:color w:val="auto"/>
          <w:sz w:val="24"/>
          <w:szCs w:val="24"/>
        </w:rPr>
      </w:pPr>
    </w:p>
    <w:p w14:paraId="5949D27D" w14:textId="77777777" w:rsidR="00F95392" w:rsidRDefault="00F95392" w:rsidP="00F95392">
      <w:pPr>
        <w:pStyle w:val="Titlu1"/>
        <w:spacing w:line="360" w:lineRule="auto"/>
        <w:jc w:val="both"/>
        <w:rPr>
          <w:rFonts w:ascii="Arial" w:hAnsi="Arial" w:cs="Arial"/>
          <w:color w:val="auto"/>
          <w:sz w:val="24"/>
          <w:szCs w:val="24"/>
        </w:rPr>
      </w:pPr>
    </w:p>
    <w:p w14:paraId="71A169E8" w14:textId="77777777" w:rsidR="00F95392" w:rsidRDefault="00F95392" w:rsidP="00F95392">
      <w:pPr>
        <w:pStyle w:val="Titlu1"/>
        <w:spacing w:line="360" w:lineRule="auto"/>
        <w:jc w:val="both"/>
        <w:rPr>
          <w:rFonts w:ascii="Arial" w:hAnsi="Arial" w:cs="Arial"/>
          <w:color w:val="auto"/>
          <w:sz w:val="24"/>
          <w:szCs w:val="24"/>
        </w:rPr>
      </w:pPr>
    </w:p>
    <w:p w14:paraId="4A4E0B90" w14:textId="77777777" w:rsidR="00F95392" w:rsidRDefault="00F95392" w:rsidP="00F95392">
      <w:pPr>
        <w:pStyle w:val="Titlu1"/>
        <w:spacing w:line="360" w:lineRule="auto"/>
        <w:jc w:val="both"/>
        <w:rPr>
          <w:rFonts w:ascii="Arial" w:hAnsi="Arial" w:cs="Arial"/>
          <w:color w:val="auto"/>
          <w:sz w:val="24"/>
          <w:szCs w:val="24"/>
        </w:rPr>
      </w:pPr>
    </w:p>
    <w:p w14:paraId="4034134D" w14:textId="2F1E7B2A" w:rsidR="000A4725" w:rsidRDefault="000A4725" w:rsidP="00F95392">
      <w:pPr>
        <w:pStyle w:val="Titlu1"/>
        <w:spacing w:line="360" w:lineRule="auto"/>
        <w:jc w:val="both"/>
        <w:rPr>
          <w:rFonts w:ascii="Arial" w:hAnsi="Arial" w:cs="Arial"/>
          <w:color w:val="auto"/>
          <w:sz w:val="24"/>
          <w:szCs w:val="24"/>
          <w:lang w:val="en-US"/>
        </w:rPr>
      </w:pPr>
      <w:r>
        <w:rPr>
          <w:rFonts w:ascii="Arial" w:hAnsi="Arial" w:cs="Arial"/>
          <w:color w:val="auto"/>
          <w:sz w:val="24"/>
          <w:szCs w:val="24"/>
        </w:rPr>
        <w:t>Name</w:t>
      </w:r>
      <w:r>
        <w:rPr>
          <w:rFonts w:ascii="Arial" w:hAnsi="Arial" w:cs="Arial"/>
          <w:color w:val="auto"/>
          <w:sz w:val="24"/>
          <w:szCs w:val="24"/>
          <w:lang w:val="en-US"/>
        </w:rPr>
        <w:t>: Zina Ecaterina Mican</w:t>
      </w:r>
    </w:p>
    <w:p w14:paraId="5C3C3B76" w14:textId="65792886" w:rsidR="00F95392" w:rsidRPr="00F95392" w:rsidRDefault="00F95392" w:rsidP="00F95392">
      <w:pPr>
        <w:spacing w:line="360" w:lineRule="auto"/>
        <w:rPr>
          <w:rFonts w:ascii="Arial" w:hAnsi="Arial" w:cs="Arial"/>
          <w:sz w:val="24"/>
          <w:szCs w:val="24"/>
          <w:lang w:val="en-US"/>
        </w:rPr>
      </w:pPr>
      <w:r>
        <w:rPr>
          <w:rFonts w:ascii="Arial" w:hAnsi="Arial" w:cs="Arial"/>
          <w:sz w:val="24"/>
          <w:szCs w:val="24"/>
          <w:lang w:val="en-US"/>
        </w:rPr>
        <w:t>Student Id: 2013214</w:t>
      </w:r>
    </w:p>
    <w:p w14:paraId="48DB9EFB" w14:textId="741493F6" w:rsidR="000A4725" w:rsidRDefault="00F95392" w:rsidP="00F95392">
      <w:pPr>
        <w:spacing w:line="360" w:lineRule="auto"/>
        <w:rPr>
          <w:rFonts w:ascii="Arial" w:hAnsi="Arial" w:cs="Arial"/>
          <w:sz w:val="24"/>
          <w:szCs w:val="24"/>
          <w:lang w:val="en-US"/>
        </w:rPr>
      </w:pPr>
      <w:r>
        <w:rPr>
          <w:rFonts w:ascii="Arial" w:hAnsi="Arial" w:cs="Arial"/>
          <w:sz w:val="24"/>
          <w:szCs w:val="24"/>
          <w:lang w:val="en-US"/>
        </w:rPr>
        <w:t>Module: Personnel Resourcing and Development BMIH5005</w:t>
      </w:r>
    </w:p>
    <w:p w14:paraId="547D4B2A" w14:textId="7D8F5F72" w:rsidR="00F95392" w:rsidRPr="00F95392" w:rsidRDefault="00F95392" w:rsidP="00F95392">
      <w:pPr>
        <w:spacing w:line="360" w:lineRule="auto"/>
        <w:rPr>
          <w:rFonts w:ascii="Arial" w:hAnsi="Arial" w:cs="Arial"/>
          <w:sz w:val="24"/>
          <w:szCs w:val="24"/>
          <w:lang w:val="en-US"/>
        </w:rPr>
      </w:pPr>
      <w:r>
        <w:rPr>
          <w:rFonts w:ascii="Arial" w:hAnsi="Arial" w:cs="Arial"/>
          <w:sz w:val="24"/>
          <w:szCs w:val="24"/>
          <w:lang w:val="en-US"/>
        </w:rPr>
        <w:t xml:space="preserve">Lecturer: Emily Williams </w:t>
      </w:r>
    </w:p>
    <w:p w14:paraId="1722DC14" w14:textId="77777777" w:rsidR="000A4725" w:rsidRDefault="000A4725" w:rsidP="002743D9">
      <w:pPr>
        <w:pStyle w:val="Titlu1"/>
        <w:jc w:val="both"/>
        <w:rPr>
          <w:rFonts w:ascii="Times New Roman" w:hAnsi="Times New Roman" w:cs="Times New Roman"/>
          <w:color w:val="auto"/>
        </w:rPr>
      </w:pPr>
    </w:p>
    <w:p w14:paraId="3005C885" w14:textId="77777777" w:rsidR="00F95392" w:rsidRDefault="00F95392" w:rsidP="002743D9">
      <w:pPr>
        <w:pStyle w:val="Titlu1"/>
        <w:jc w:val="both"/>
        <w:rPr>
          <w:rFonts w:ascii="Arial" w:hAnsi="Arial" w:cs="Arial"/>
          <w:b/>
          <w:bCs/>
          <w:color w:val="auto"/>
          <w:sz w:val="24"/>
          <w:szCs w:val="24"/>
        </w:rPr>
      </w:pPr>
    </w:p>
    <w:p w14:paraId="01A76532" w14:textId="77777777" w:rsidR="00F95392" w:rsidRDefault="00F95392" w:rsidP="002743D9">
      <w:pPr>
        <w:pStyle w:val="Titlu1"/>
        <w:jc w:val="both"/>
        <w:rPr>
          <w:rFonts w:ascii="Arial" w:hAnsi="Arial" w:cs="Arial"/>
          <w:b/>
          <w:bCs/>
          <w:color w:val="auto"/>
          <w:sz w:val="24"/>
          <w:szCs w:val="24"/>
        </w:rPr>
      </w:pPr>
    </w:p>
    <w:p w14:paraId="2C171265" w14:textId="77777777" w:rsidR="00F95392" w:rsidRDefault="00F95392" w:rsidP="002743D9">
      <w:pPr>
        <w:pStyle w:val="Titlu1"/>
        <w:jc w:val="both"/>
        <w:rPr>
          <w:rFonts w:ascii="Arial" w:hAnsi="Arial" w:cs="Arial"/>
          <w:b/>
          <w:bCs/>
          <w:color w:val="auto"/>
          <w:sz w:val="24"/>
          <w:szCs w:val="24"/>
        </w:rPr>
      </w:pPr>
    </w:p>
    <w:p w14:paraId="2B6DA6F2" w14:textId="77777777" w:rsidR="00F95392" w:rsidRDefault="00F95392" w:rsidP="002743D9">
      <w:pPr>
        <w:pStyle w:val="Titlu1"/>
        <w:jc w:val="both"/>
        <w:rPr>
          <w:rFonts w:ascii="Arial" w:hAnsi="Arial" w:cs="Arial"/>
          <w:b/>
          <w:bCs/>
          <w:color w:val="auto"/>
          <w:sz w:val="24"/>
          <w:szCs w:val="24"/>
        </w:rPr>
      </w:pPr>
    </w:p>
    <w:p w14:paraId="28869FCE" w14:textId="77777777" w:rsidR="00F95392" w:rsidRDefault="00F95392" w:rsidP="002743D9">
      <w:pPr>
        <w:pStyle w:val="Titlu1"/>
        <w:jc w:val="both"/>
        <w:rPr>
          <w:rFonts w:ascii="Arial" w:hAnsi="Arial" w:cs="Arial"/>
          <w:b/>
          <w:bCs/>
          <w:color w:val="auto"/>
          <w:sz w:val="24"/>
          <w:szCs w:val="24"/>
        </w:rPr>
      </w:pPr>
    </w:p>
    <w:p w14:paraId="4CA98661" w14:textId="77777777" w:rsidR="00F95392" w:rsidRDefault="00F95392" w:rsidP="002743D9">
      <w:pPr>
        <w:pStyle w:val="Titlu1"/>
        <w:jc w:val="both"/>
        <w:rPr>
          <w:rFonts w:ascii="Arial" w:hAnsi="Arial" w:cs="Arial"/>
          <w:b/>
          <w:bCs/>
          <w:color w:val="auto"/>
          <w:sz w:val="24"/>
          <w:szCs w:val="24"/>
        </w:rPr>
      </w:pPr>
    </w:p>
    <w:p w14:paraId="6FC95E2D" w14:textId="77777777" w:rsidR="00F95392" w:rsidRDefault="00F95392" w:rsidP="002743D9">
      <w:pPr>
        <w:pStyle w:val="Titlu1"/>
        <w:jc w:val="both"/>
        <w:rPr>
          <w:rFonts w:ascii="Arial" w:hAnsi="Arial" w:cs="Arial"/>
          <w:b/>
          <w:bCs/>
          <w:color w:val="auto"/>
          <w:sz w:val="24"/>
          <w:szCs w:val="24"/>
        </w:rPr>
      </w:pPr>
    </w:p>
    <w:p w14:paraId="3141E205" w14:textId="066F1D72" w:rsidR="002743D9" w:rsidRPr="000A4725" w:rsidRDefault="002743D9" w:rsidP="002743D9">
      <w:pPr>
        <w:pStyle w:val="Titlu1"/>
        <w:jc w:val="both"/>
        <w:rPr>
          <w:rFonts w:ascii="Arial" w:hAnsi="Arial" w:cs="Arial"/>
          <w:b/>
          <w:bCs/>
          <w:color w:val="auto"/>
          <w:sz w:val="24"/>
          <w:szCs w:val="24"/>
        </w:rPr>
      </w:pPr>
      <w:r w:rsidRPr="000A4725">
        <w:rPr>
          <w:rFonts w:ascii="Arial" w:hAnsi="Arial" w:cs="Arial"/>
          <w:b/>
          <w:bCs/>
          <w:color w:val="auto"/>
          <w:sz w:val="24"/>
          <w:szCs w:val="24"/>
        </w:rPr>
        <w:t>Introduction</w:t>
      </w:r>
    </w:p>
    <w:p w14:paraId="4788B2AE" w14:textId="77777777" w:rsidR="002743D9" w:rsidRPr="000A4725" w:rsidRDefault="002743D9" w:rsidP="000A4725">
      <w:pPr>
        <w:spacing w:line="360" w:lineRule="auto"/>
        <w:jc w:val="both"/>
        <w:rPr>
          <w:rFonts w:ascii="Arial" w:hAnsi="Arial" w:cs="Arial"/>
          <w:sz w:val="24"/>
          <w:szCs w:val="24"/>
        </w:rPr>
      </w:pPr>
      <w:r w:rsidRPr="000A4725">
        <w:rPr>
          <w:rFonts w:ascii="Arial" w:hAnsi="Arial" w:cs="Arial"/>
          <w:sz w:val="24"/>
          <w:szCs w:val="24"/>
        </w:rPr>
        <w:t>The following research will portray the issues regarding the effects of employee retention and engagement in the hospitality industry in considering the case of London Marriott Hotel County Hall. It is a historic hotel in London that was designed in 1909 and was officially established in 1922. The hotel has witnessed the historic moments of London. The iconic and luxury hotel provides an incredible experience to its guests. It is one of the best accommodation organizations in the United Kingdom. The organization aims to welcome its guests with a great experience, improve the communities served by the company, and open the doors for new horizons. The company offers a powerful portfolio in the industry, it has 30 brands and over 7000 properties in around 131 territories and countries. The company promotes the policies of inclusion and diversity, it is one of its core fundamental values and strategic business goals. Marriott International has committed to creating a sustainable and positive impact with its business (</w:t>
      </w:r>
      <w:r w:rsidRPr="000A4725">
        <w:rPr>
          <w:rFonts w:ascii="Arial" w:hAnsi="Arial" w:cs="Arial"/>
          <w:sz w:val="24"/>
          <w:szCs w:val="24"/>
          <w:shd w:val="clear" w:color="auto" w:fill="FFFFFF"/>
        </w:rPr>
        <w:t>Marriott Bonvoy, 2021)</w:t>
      </w:r>
      <w:r w:rsidRPr="000A4725">
        <w:rPr>
          <w:rFonts w:ascii="Arial" w:hAnsi="Arial" w:cs="Arial"/>
          <w:sz w:val="24"/>
          <w:szCs w:val="24"/>
        </w:rPr>
        <w:t xml:space="preserve">. The company possesses a strong belief in developing hotels and sustaining an improved relationship with the investors. </w:t>
      </w:r>
    </w:p>
    <w:p w14:paraId="623BA762" w14:textId="77777777" w:rsidR="002743D9" w:rsidRPr="000A4725" w:rsidRDefault="002743D9" w:rsidP="000A4725">
      <w:pPr>
        <w:spacing w:line="360" w:lineRule="auto"/>
        <w:jc w:val="both"/>
        <w:rPr>
          <w:rFonts w:ascii="Arial" w:hAnsi="Arial" w:cs="Arial"/>
          <w:sz w:val="24"/>
          <w:szCs w:val="24"/>
        </w:rPr>
      </w:pPr>
      <w:r w:rsidRPr="000A4725">
        <w:rPr>
          <w:rFonts w:ascii="Arial" w:hAnsi="Arial" w:cs="Arial"/>
          <w:sz w:val="24"/>
          <w:szCs w:val="24"/>
        </w:rPr>
        <w:t xml:space="preserve">The company has faced certain issues in the post-pandemic period. The issues faced by the organization on its business were its employee retention and the engagement of employees in retaining a talented workforce environment. The pandemic has resulted in a high level of uncertainty in the organization and management of many companies. The pandemic generated devastating statistics and resulted from an overnight shutdown of many business ventures. Covid-19 has laid some major repercussions on the business and revenues of many industries, among which the </w:t>
      </w:r>
      <w:r w:rsidRPr="000A4725">
        <w:rPr>
          <w:rFonts w:ascii="Arial" w:hAnsi="Arial" w:cs="Arial"/>
          <w:sz w:val="24"/>
          <w:szCs w:val="24"/>
        </w:rPr>
        <w:lastRenderedPageBreak/>
        <w:t>hospitality industry is also the one.  All these factors lead the company to develop a new set of strategies to sustain its valuable staff and employee engagement. The successful employees and talented workforce of the company are some of its major assets for attaining success. Certain steps taken by the company retaining their employees are</w:t>
      </w:r>
    </w:p>
    <w:p w14:paraId="25914334" w14:textId="77777777" w:rsidR="002743D9" w:rsidRPr="000A4725" w:rsidRDefault="002743D9" w:rsidP="000A4725">
      <w:pPr>
        <w:spacing w:line="360" w:lineRule="auto"/>
        <w:jc w:val="both"/>
        <w:rPr>
          <w:rFonts w:ascii="Arial" w:hAnsi="Arial" w:cs="Arial"/>
          <w:sz w:val="24"/>
          <w:szCs w:val="24"/>
        </w:rPr>
      </w:pPr>
      <w:r w:rsidRPr="000A4725">
        <w:rPr>
          <w:rFonts w:ascii="Arial" w:hAnsi="Arial" w:cs="Arial"/>
          <w:sz w:val="24"/>
          <w:szCs w:val="24"/>
        </w:rPr>
        <w:t>Providing their staff partial salary in the phase of lockdown.</w:t>
      </w:r>
    </w:p>
    <w:p w14:paraId="50CBEB3F" w14:textId="77777777" w:rsidR="002743D9" w:rsidRPr="000A4725" w:rsidRDefault="002743D9" w:rsidP="000A4725">
      <w:pPr>
        <w:spacing w:line="360" w:lineRule="auto"/>
        <w:jc w:val="both"/>
        <w:rPr>
          <w:rFonts w:ascii="Arial" w:hAnsi="Arial" w:cs="Arial"/>
          <w:sz w:val="24"/>
          <w:szCs w:val="24"/>
        </w:rPr>
      </w:pPr>
      <w:r w:rsidRPr="000A4725">
        <w:rPr>
          <w:rFonts w:ascii="Arial" w:hAnsi="Arial" w:cs="Arial"/>
          <w:sz w:val="24"/>
          <w:szCs w:val="24"/>
        </w:rPr>
        <w:t>Evaluating their efforts and motivating them to achieve their goals with the help of various recognitions and awards.</w:t>
      </w:r>
    </w:p>
    <w:p w14:paraId="3A0CA30F" w14:textId="77777777" w:rsidR="002743D9" w:rsidRPr="000A4725" w:rsidRDefault="002743D9" w:rsidP="000A4725">
      <w:pPr>
        <w:spacing w:line="360" w:lineRule="auto"/>
        <w:jc w:val="both"/>
        <w:rPr>
          <w:rFonts w:ascii="Arial" w:hAnsi="Arial" w:cs="Arial"/>
          <w:sz w:val="24"/>
          <w:szCs w:val="24"/>
        </w:rPr>
      </w:pPr>
      <w:r w:rsidRPr="000A4725">
        <w:rPr>
          <w:rFonts w:ascii="Arial" w:hAnsi="Arial" w:cs="Arial"/>
          <w:sz w:val="24"/>
          <w:szCs w:val="24"/>
        </w:rPr>
        <w:t>The company also provides its staff sweating free hospitality services and refreshments.</w:t>
      </w:r>
    </w:p>
    <w:p w14:paraId="11D841C1" w14:textId="77777777" w:rsidR="002743D9" w:rsidRPr="000A4725" w:rsidRDefault="002743D9" w:rsidP="000A4725">
      <w:pPr>
        <w:spacing w:line="360" w:lineRule="auto"/>
        <w:jc w:val="both"/>
        <w:rPr>
          <w:rFonts w:ascii="Arial" w:hAnsi="Arial" w:cs="Arial"/>
          <w:sz w:val="24"/>
          <w:szCs w:val="24"/>
        </w:rPr>
      </w:pPr>
      <w:r w:rsidRPr="000A4725">
        <w:rPr>
          <w:rFonts w:ascii="Arial" w:hAnsi="Arial" w:cs="Arial"/>
          <w:sz w:val="24"/>
          <w:szCs w:val="24"/>
        </w:rPr>
        <w:t>The company generated flexible working hours for their employees.</w:t>
      </w:r>
    </w:p>
    <w:p w14:paraId="305F51A5" w14:textId="77777777" w:rsidR="002743D9" w:rsidRPr="000A4725" w:rsidRDefault="002743D9" w:rsidP="000A4725">
      <w:pPr>
        <w:spacing w:line="360" w:lineRule="auto"/>
        <w:jc w:val="both"/>
        <w:rPr>
          <w:rFonts w:ascii="Arial" w:hAnsi="Arial" w:cs="Arial"/>
          <w:sz w:val="24"/>
          <w:szCs w:val="24"/>
        </w:rPr>
      </w:pPr>
      <w:r w:rsidRPr="000A4725">
        <w:rPr>
          <w:rFonts w:ascii="Arial" w:hAnsi="Arial" w:cs="Arial"/>
          <w:sz w:val="24"/>
          <w:szCs w:val="24"/>
        </w:rPr>
        <w:t>The company focuses on the efficient training of their wide and diverse range of workforce. From managers to the restaurant service training is essential to help them grow on a professional scale and develop new opportunities.</w:t>
      </w:r>
    </w:p>
    <w:p w14:paraId="52F8E3A4" w14:textId="77777777" w:rsidR="002743D9" w:rsidRPr="000A4725" w:rsidRDefault="002743D9" w:rsidP="000A4725">
      <w:pPr>
        <w:spacing w:line="360" w:lineRule="auto"/>
        <w:rPr>
          <w:rFonts w:ascii="Arial" w:eastAsiaTheme="majorEastAsia" w:hAnsi="Arial" w:cs="Arial"/>
          <w:b/>
          <w:bCs/>
          <w:sz w:val="24"/>
          <w:szCs w:val="24"/>
        </w:rPr>
      </w:pPr>
      <w:r w:rsidRPr="000A4725">
        <w:rPr>
          <w:rFonts w:ascii="Arial" w:hAnsi="Arial" w:cs="Arial"/>
          <w:b/>
          <w:bCs/>
          <w:sz w:val="24"/>
          <w:szCs w:val="24"/>
        </w:rPr>
        <w:br w:type="page"/>
      </w:r>
    </w:p>
    <w:p w14:paraId="4821C588" w14:textId="7125D212" w:rsidR="003616E3" w:rsidRPr="000A4725" w:rsidRDefault="00936CEC" w:rsidP="000A4725">
      <w:pPr>
        <w:pStyle w:val="Titlu1"/>
        <w:spacing w:line="360" w:lineRule="auto"/>
        <w:jc w:val="both"/>
        <w:rPr>
          <w:rFonts w:ascii="Arial" w:hAnsi="Arial" w:cs="Arial"/>
          <w:b/>
          <w:bCs/>
          <w:color w:val="auto"/>
          <w:sz w:val="24"/>
          <w:szCs w:val="24"/>
        </w:rPr>
      </w:pPr>
      <w:r w:rsidRPr="000A4725">
        <w:rPr>
          <w:rFonts w:ascii="Arial" w:hAnsi="Arial" w:cs="Arial"/>
          <w:b/>
          <w:bCs/>
          <w:color w:val="auto"/>
          <w:sz w:val="24"/>
          <w:szCs w:val="24"/>
        </w:rPr>
        <w:lastRenderedPageBreak/>
        <w:t xml:space="preserve">Task 2 </w:t>
      </w:r>
    </w:p>
    <w:p w14:paraId="56250012" w14:textId="1EAABCE8" w:rsidR="003616E3" w:rsidRPr="000A4725" w:rsidRDefault="003616E3" w:rsidP="000A4725">
      <w:pPr>
        <w:pStyle w:val="Titlu2"/>
        <w:spacing w:line="360" w:lineRule="auto"/>
        <w:jc w:val="both"/>
        <w:rPr>
          <w:rFonts w:ascii="Arial" w:hAnsi="Arial" w:cs="Arial"/>
          <w:b/>
          <w:bCs/>
          <w:color w:val="auto"/>
          <w:sz w:val="24"/>
          <w:szCs w:val="24"/>
        </w:rPr>
      </w:pPr>
      <w:r w:rsidRPr="000A4725">
        <w:rPr>
          <w:rFonts w:ascii="Arial" w:hAnsi="Arial" w:cs="Arial"/>
          <w:b/>
          <w:bCs/>
          <w:color w:val="auto"/>
          <w:sz w:val="24"/>
          <w:szCs w:val="24"/>
        </w:rPr>
        <w:t>Use of Staff questionnaire for collecting primary data</w:t>
      </w:r>
    </w:p>
    <w:p w14:paraId="4B8F89CB" w14:textId="463C3AFB" w:rsidR="00632E67" w:rsidRPr="000A4725" w:rsidRDefault="00B374AA" w:rsidP="000A4725">
      <w:pPr>
        <w:spacing w:line="360" w:lineRule="auto"/>
        <w:jc w:val="both"/>
        <w:rPr>
          <w:rFonts w:ascii="Arial" w:hAnsi="Arial" w:cs="Arial"/>
          <w:sz w:val="24"/>
          <w:szCs w:val="24"/>
        </w:rPr>
      </w:pPr>
      <w:r w:rsidRPr="000A4725">
        <w:rPr>
          <w:rFonts w:ascii="Arial" w:hAnsi="Arial" w:cs="Arial"/>
          <w:sz w:val="24"/>
          <w:szCs w:val="24"/>
        </w:rPr>
        <w:t xml:space="preserve">In order to conduct the primary research, the staff questionnaire will be used in order to identify how the COVID - 19 has impacted the </w:t>
      </w:r>
      <w:r w:rsidR="001C7448" w:rsidRPr="000A4725">
        <w:rPr>
          <w:rFonts w:ascii="Arial" w:hAnsi="Arial" w:cs="Arial"/>
          <w:sz w:val="24"/>
          <w:szCs w:val="24"/>
        </w:rPr>
        <w:t xml:space="preserve">employee engagement as well as their retention at the Marriott. The staff of Marriott will be approached </w:t>
      </w:r>
      <w:r w:rsidR="00E46E75" w:rsidRPr="000A4725">
        <w:rPr>
          <w:rFonts w:ascii="Arial" w:hAnsi="Arial" w:cs="Arial"/>
          <w:sz w:val="24"/>
          <w:szCs w:val="24"/>
        </w:rPr>
        <w:t xml:space="preserve">with the questionnaire involving the closed - ended questions </w:t>
      </w:r>
      <w:r w:rsidR="00E811E7" w:rsidRPr="000A4725">
        <w:rPr>
          <w:rFonts w:ascii="Arial" w:hAnsi="Arial" w:cs="Arial"/>
          <w:sz w:val="24"/>
          <w:szCs w:val="24"/>
        </w:rPr>
        <w:t xml:space="preserve">in order to analyze how management of this hotel is </w:t>
      </w:r>
      <w:r w:rsidR="00023B8A" w:rsidRPr="000A4725">
        <w:rPr>
          <w:rFonts w:ascii="Arial" w:hAnsi="Arial" w:cs="Arial"/>
          <w:sz w:val="24"/>
          <w:szCs w:val="24"/>
        </w:rPr>
        <w:t xml:space="preserve">handling its staff </w:t>
      </w:r>
      <w:r w:rsidR="006E02B0" w:rsidRPr="000A4725">
        <w:rPr>
          <w:rFonts w:ascii="Arial" w:hAnsi="Arial" w:cs="Arial"/>
          <w:sz w:val="24"/>
          <w:szCs w:val="24"/>
        </w:rPr>
        <w:t xml:space="preserve">but its engagement strategies and how the employees are satisfied in order to understand its </w:t>
      </w:r>
      <w:r w:rsidR="00890B89" w:rsidRPr="000A4725">
        <w:rPr>
          <w:rFonts w:ascii="Arial" w:hAnsi="Arial" w:cs="Arial"/>
          <w:sz w:val="24"/>
          <w:szCs w:val="24"/>
        </w:rPr>
        <w:t>employee’s retention</w:t>
      </w:r>
      <w:r w:rsidR="006E02B0" w:rsidRPr="000A4725">
        <w:rPr>
          <w:rFonts w:ascii="Arial" w:hAnsi="Arial" w:cs="Arial"/>
          <w:sz w:val="24"/>
          <w:szCs w:val="24"/>
        </w:rPr>
        <w:t xml:space="preserve"> strategies.</w:t>
      </w:r>
      <w:r w:rsidR="00632E67" w:rsidRPr="000A4725">
        <w:rPr>
          <w:rFonts w:ascii="Arial" w:hAnsi="Arial" w:cs="Arial"/>
          <w:sz w:val="24"/>
          <w:szCs w:val="24"/>
        </w:rPr>
        <w:t xml:space="preserve"> The questionnaire will be shared online to employees working at the Marriott</w:t>
      </w:r>
      <w:r w:rsidR="003616E3" w:rsidRPr="000A4725">
        <w:rPr>
          <w:rFonts w:ascii="Arial" w:hAnsi="Arial" w:cs="Arial"/>
          <w:sz w:val="24"/>
          <w:szCs w:val="24"/>
        </w:rPr>
        <w:t>.</w:t>
      </w:r>
      <w:r w:rsidR="00632E67" w:rsidRPr="000A4725">
        <w:rPr>
          <w:rFonts w:ascii="Arial" w:hAnsi="Arial" w:cs="Arial"/>
          <w:sz w:val="24"/>
          <w:szCs w:val="24"/>
        </w:rPr>
        <w:t xml:space="preserve"> The benefits of using the staff questionnaire f</w:t>
      </w:r>
      <w:r w:rsidR="007C171F" w:rsidRPr="000A4725">
        <w:rPr>
          <w:rFonts w:ascii="Arial" w:hAnsi="Arial" w:cs="Arial"/>
          <w:sz w:val="24"/>
          <w:szCs w:val="24"/>
        </w:rPr>
        <w:t>or</w:t>
      </w:r>
      <w:r w:rsidR="00632E67" w:rsidRPr="000A4725">
        <w:rPr>
          <w:rFonts w:ascii="Arial" w:hAnsi="Arial" w:cs="Arial"/>
          <w:sz w:val="24"/>
          <w:szCs w:val="24"/>
        </w:rPr>
        <w:t xml:space="preserve"> the primary data collection are that it </w:t>
      </w:r>
      <w:r w:rsidR="007C171F" w:rsidRPr="000A4725">
        <w:rPr>
          <w:rFonts w:ascii="Arial" w:hAnsi="Arial" w:cs="Arial"/>
          <w:sz w:val="24"/>
          <w:szCs w:val="24"/>
        </w:rPr>
        <w:t>helps</w:t>
      </w:r>
      <w:r w:rsidR="003616E3" w:rsidRPr="000A4725">
        <w:rPr>
          <w:rFonts w:ascii="Arial" w:hAnsi="Arial" w:cs="Arial"/>
          <w:sz w:val="24"/>
          <w:szCs w:val="24"/>
        </w:rPr>
        <w:t xml:space="preserve"> to collect the relevant and real - time data. It also helps to reach the large number of the audience at the same time. It also gives the flexibility to respondents to fill the questionnaire as per their convenience. The main drawback </w:t>
      </w:r>
      <w:r w:rsidR="007C171F" w:rsidRPr="000A4725">
        <w:rPr>
          <w:rFonts w:ascii="Arial" w:hAnsi="Arial" w:cs="Arial"/>
          <w:sz w:val="24"/>
          <w:szCs w:val="24"/>
        </w:rPr>
        <w:t>of using the staff questionnaire for the primary data collection are that there are chances that some of the questions will not be answered by the respondents</w:t>
      </w:r>
      <w:r w:rsidR="0015776D" w:rsidRPr="000A4725">
        <w:rPr>
          <w:rFonts w:ascii="Arial" w:hAnsi="Arial" w:cs="Arial"/>
          <w:sz w:val="24"/>
          <w:szCs w:val="24"/>
        </w:rPr>
        <w:t xml:space="preserve"> (</w:t>
      </w:r>
      <w:proofErr w:type="spellStart"/>
      <w:r w:rsidR="0015776D" w:rsidRPr="000A4725">
        <w:rPr>
          <w:rFonts w:ascii="Arial" w:hAnsi="Arial" w:cs="Arial"/>
          <w:sz w:val="24"/>
          <w:szCs w:val="24"/>
          <w:shd w:val="clear" w:color="auto" w:fill="FFFFFF"/>
        </w:rPr>
        <w:t>Mutepfa</w:t>
      </w:r>
      <w:proofErr w:type="spellEnd"/>
      <w:r w:rsidR="0015776D" w:rsidRPr="000A4725">
        <w:rPr>
          <w:rFonts w:ascii="Arial" w:hAnsi="Arial" w:cs="Arial"/>
          <w:sz w:val="24"/>
          <w:szCs w:val="24"/>
          <w:shd w:val="clear" w:color="auto" w:fill="FFFFFF"/>
        </w:rPr>
        <w:t xml:space="preserve"> and </w:t>
      </w:r>
      <w:proofErr w:type="spellStart"/>
      <w:r w:rsidR="0015776D" w:rsidRPr="000A4725">
        <w:rPr>
          <w:rFonts w:ascii="Arial" w:hAnsi="Arial" w:cs="Arial"/>
          <w:sz w:val="24"/>
          <w:szCs w:val="24"/>
          <w:shd w:val="clear" w:color="auto" w:fill="FFFFFF"/>
        </w:rPr>
        <w:t>Tapera</w:t>
      </w:r>
      <w:proofErr w:type="spellEnd"/>
      <w:r w:rsidR="0015776D" w:rsidRPr="000A4725">
        <w:rPr>
          <w:rFonts w:ascii="Arial" w:hAnsi="Arial" w:cs="Arial"/>
          <w:sz w:val="24"/>
          <w:szCs w:val="24"/>
          <w:shd w:val="clear" w:color="auto" w:fill="FFFFFF"/>
        </w:rPr>
        <w:t>, 2019)</w:t>
      </w:r>
      <w:r w:rsidR="007C171F" w:rsidRPr="000A4725">
        <w:rPr>
          <w:rFonts w:ascii="Arial" w:hAnsi="Arial" w:cs="Arial"/>
          <w:sz w:val="24"/>
          <w:szCs w:val="24"/>
        </w:rPr>
        <w:t xml:space="preserve">. </w:t>
      </w:r>
    </w:p>
    <w:p w14:paraId="0DF7754C" w14:textId="34E1D515" w:rsidR="00632E67" w:rsidRPr="000A4725" w:rsidRDefault="00A97647" w:rsidP="000A4725">
      <w:pPr>
        <w:pStyle w:val="Titlu2"/>
        <w:spacing w:line="360" w:lineRule="auto"/>
        <w:jc w:val="both"/>
        <w:rPr>
          <w:rFonts w:ascii="Arial" w:hAnsi="Arial" w:cs="Arial"/>
          <w:b/>
          <w:bCs/>
          <w:color w:val="auto"/>
          <w:sz w:val="24"/>
          <w:szCs w:val="24"/>
        </w:rPr>
      </w:pPr>
      <w:r w:rsidRPr="000A4725">
        <w:rPr>
          <w:rFonts w:ascii="Arial" w:hAnsi="Arial" w:cs="Arial"/>
          <w:b/>
          <w:bCs/>
          <w:color w:val="auto"/>
          <w:sz w:val="24"/>
          <w:szCs w:val="24"/>
        </w:rPr>
        <w:t>GDPR - General Data Protection Regulation</w:t>
      </w:r>
    </w:p>
    <w:p w14:paraId="579711E5" w14:textId="376724C8" w:rsidR="00936CEC" w:rsidRPr="000A4725" w:rsidRDefault="001A6BF5" w:rsidP="000A4725">
      <w:pPr>
        <w:spacing w:line="360" w:lineRule="auto"/>
        <w:jc w:val="both"/>
        <w:rPr>
          <w:rFonts w:ascii="Arial" w:hAnsi="Arial" w:cs="Arial"/>
          <w:sz w:val="24"/>
          <w:szCs w:val="24"/>
        </w:rPr>
      </w:pPr>
      <w:r w:rsidRPr="000A4725">
        <w:rPr>
          <w:rFonts w:ascii="Arial" w:hAnsi="Arial" w:cs="Arial"/>
          <w:sz w:val="24"/>
          <w:szCs w:val="24"/>
        </w:rPr>
        <w:t xml:space="preserve">The GDPR - General Data Protection Regulation is the European Union’s law based on the data protection as well as privacy. It focuses on the personal data transfer outside the Europe Economic Area - EEA as well as the European Union </w:t>
      </w:r>
      <w:r w:rsidR="0015776D" w:rsidRPr="000A4725">
        <w:rPr>
          <w:rFonts w:ascii="Arial" w:hAnsi="Arial" w:cs="Arial"/>
          <w:sz w:val="24"/>
          <w:szCs w:val="24"/>
        </w:rPr>
        <w:t>–</w:t>
      </w:r>
      <w:r w:rsidR="00005C33" w:rsidRPr="000A4725">
        <w:rPr>
          <w:rFonts w:ascii="Arial" w:hAnsi="Arial" w:cs="Arial"/>
          <w:sz w:val="24"/>
          <w:szCs w:val="24"/>
        </w:rPr>
        <w:t xml:space="preserve"> </w:t>
      </w:r>
      <w:r w:rsidRPr="000A4725">
        <w:rPr>
          <w:rFonts w:ascii="Arial" w:hAnsi="Arial" w:cs="Arial"/>
          <w:sz w:val="24"/>
          <w:szCs w:val="24"/>
        </w:rPr>
        <w:t>EU</w:t>
      </w:r>
      <w:r w:rsidR="0015776D" w:rsidRPr="000A4725">
        <w:rPr>
          <w:rFonts w:ascii="Arial" w:hAnsi="Arial" w:cs="Arial"/>
          <w:sz w:val="24"/>
          <w:szCs w:val="24"/>
        </w:rPr>
        <w:t xml:space="preserve"> (</w:t>
      </w:r>
      <w:r w:rsidR="0015776D" w:rsidRPr="000A4725">
        <w:rPr>
          <w:rFonts w:ascii="Arial" w:hAnsi="Arial" w:cs="Arial"/>
          <w:sz w:val="24"/>
          <w:szCs w:val="24"/>
          <w:shd w:val="clear" w:color="auto" w:fill="FFFFFF"/>
        </w:rPr>
        <w:t>Hoofnagle et al., 2019)</w:t>
      </w:r>
      <w:r w:rsidRPr="000A4725">
        <w:rPr>
          <w:rFonts w:ascii="Arial" w:hAnsi="Arial" w:cs="Arial"/>
          <w:sz w:val="24"/>
          <w:szCs w:val="24"/>
        </w:rPr>
        <w:t>.</w:t>
      </w:r>
      <w:r w:rsidR="00005C33" w:rsidRPr="000A4725">
        <w:rPr>
          <w:rFonts w:ascii="Arial" w:hAnsi="Arial" w:cs="Arial"/>
          <w:sz w:val="24"/>
          <w:szCs w:val="24"/>
        </w:rPr>
        <w:t xml:space="preserve"> The consent of the employees of Marriott need</w:t>
      </w:r>
      <w:r w:rsidR="00133334" w:rsidRPr="000A4725">
        <w:rPr>
          <w:rFonts w:ascii="Arial" w:hAnsi="Arial" w:cs="Arial"/>
          <w:sz w:val="24"/>
          <w:szCs w:val="24"/>
        </w:rPr>
        <w:t>s</w:t>
      </w:r>
      <w:r w:rsidR="00005C33" w:rsidRPr="000A4725">
        <w:rPr>
          <w:rFonts w:ascii="Arial" w:hAnsi="Arial" w:cs="Arial"/>
          <w:sz w:val="24"/>
          <w:szCs w:val="24"/>
        </w:rPr>
        <w:t xml:space="preserve"> to be taken before collecting the primary data. </w:t>
      </w:r>
      <w:r w:rsidR="00133334" w:rsidRPr="000A4725">
        <w:rPr>
          <w:rFonts w:ascii="Arial" w:hAnsi="Arial" w:cs="Arial"/>
          <w:sz w:val="24"/>
          <w:szCs w:val="24"/>
        </w:rPr>
        <w:t xml:space="preserve">The personal data of person is protected from the risk </w:t>
      </w:r>
      <w:r w:rsidR="00A97647" w:rsidRPr="000A4725">
        <w:rPr>
          <w:rFonts w:ascii="Arial" w:hAnsi="Arial" w:cs="Arial"/>
          <w:sz w:val="24"/>
          <w:szCs w:val="24"/>
        </w:rPr>
        <w:t xml:space="preserve">of being shared to </w:t>
      </w:r>
      <w:r w:rsidR="00690991" w:rsidRPr="000A4725">
        <w:rPr>
          <w:rFonts w:ascii="Arial" w:hAnsi="Arial" w:cs="Arial"/>
          <w:sz w:val="24"/>
          <w:szCs w:val="24"/>
        </w:rPr>
        <w:t xml:space="preserve">unknown person. </w:t>
      </w:r>
      <w:r w:rsidR="00A63E00" w:rsidRPr="000A4725">
        <w:rPr>
          <w:rFonts w:ascii="Arial" w:hAnsi="Arial" w:cs="Arial"/>
          <w:sz w:val="24"/>
          <w:szCs w:val="24"/>
        </w:rPr>
        <w:t xml:space="preserve"> It is important to abide the ethical requirements as well as standards. </w:t>
      </w:r>
    </w:p>
    <w:p w14:paraId="5780BF27" w14:textId="57A37873" w:rsidR="00A63E00" w:rsidRPr="000A4725" w:rsidRDefault="00A63E00" w:rsidP="000A4725">
      <w:pPr>
        <w:pStyle w:val="Titlu2"/>
        <w:spacing w:line="360" w:lineRule="auto"/>
        <w:jc w:val="both"/>
        <w:rPr>
          <w:rFonts w:ascii="Arial" w:hAnsi="Arial" w:cs="Arial"/>
          <w:b/>
          <w:bCs/>
          <w:color w:val="auto"/>
          <w:sz w:val="24"/>
          <w:szCs w:val="24"/>
        </w:rPr>
      </w:pPr>
      <w:r w:rsidRPr="000A4725">
        <w:rPr>
          <w:rFonts w:ascii="Arial" w:hAnsi="Arial" w:cs="Arial"/>
          <w:b/>
          <w:bCs/>
          <w:color w:val="auto"/>
          <w:sz w:val="24"/>
          <w:szCs w:val="24"/>
        </w:rPr>
        <w:t xml:space="preserve">Reassuring anonymity of staff </w:t>
      </w:r>
    </w:p>
    <w:p w14:paraId="43BEF906" w14:textId="66C9FEFE" w:rsidR="00A63E00" w:rsidRPr="000A4725" w:rsidRDefault="00A63E00" w:rsidP="000A4725">
      <w:pPr>
        <w:spacing w:line="360" w:lineRule="auto"/>
        <w:jc w:val="both"/>
        <w:rPr>
          <w:rFonts w:ascii="Arial" w:hAnsi="Arial" w:cs="Arial"/>
          <w:sz w:val="24"/>
          <w:szCs w:val="24"/>
        </w:rPr>
      </w:pPr>
      <w:r w:rsidRPr="000A4725">
        <w:rPr>
          <w:rFonts w:ascii="Arial" w:hAnsi="Arial" w:cs="Arial"/>
          <w:sz w:val="24"/>
          <w:szCs w:val="24"/>
        </w:rPr>
        <w:t xml:space="preserve">The anonymity of the </w:t>
      </w:r>
      <w:r w:rsidR="00582539" w:rsidRPr="000A4725">
        <w:rPr>
          <w:rFonts w:ascii="Arial" w:hAnsi="Arial" w:cs="Arial"/>
          <w:sz w:val="24"/>
          <w:szCs w:val="24"/>
        </w:rPr>
        <w:t xml:space="preserve">respondent or the staff of Marriott will be </w:t>
      </w:r>
      <w:r w:rsidR="001B7256" w:rsidRPr="000A4725">
        <w:rPr>
          <w:rFonts w:ascii="Arial" w:hAnsi="Arial" w:cs="Arial"/>
          <w:sz w:val="24"/>
          <w:szCs w:val="24"/>
        </w:rPr>
        <w:t>ensuring by maintaining the confidentiality and the privacy. The data collected through the questionnaire will be kept secured with the password protection and encryption while sending the filled questionnaire on the internet. Even the physical file</w:t>
      </w:r>
      <w:r w:rsidR="00391DDC" w:rsidRPr="000A4725">
        <w:rPr>
          <w:rFonts w:ascii="Arial" w:hAnsi="Arial" w:cs="Arial"/>
          <w:sz w:val="24"/>
          <w:szCs w:val="24"/>
        </w:rPr>
        <w:t>s</w:t>
      </w:r>
      <w:r w:rsidR="001B7256" w:rsidRPr="000A4725">
        <w:rPr>
          <w:rFonts w:ascii="Arial" w:hAnsi="Arial" w:cs="Arial"/>
          <w:sz w:val="24"/>
          <w:szCs w:val="24"/>
        </w:rPr>
        <w:t xml:space="preserve"> </w:t>
      </w:r>
      <w:r w:rsidR="00391DDC" w:rsidRPr="000A4725">
        <w:rPr>
          <w:rFonts w:ascii="Arial" w:hAnsi="Arial" w:cs="Arial"/>
          <w:sz w:val="24"/>
          <w:szCs w:val="24"/>
        </w:rPr>
        <w:t>and records will be</w:t>
      </w:r>
      <w:r w:rsidR="001B7256" w:rsidRPr="000A4725">
        <w:rPr>
          <w:rFonts w:ascii="Arial" w:hAnsi="Arial" w:cs="Arial"/>
          <w:sz w:val="24"/>
          <w:szCs w:val="24"/>
        </w:rPr>
        <w:t xml:space="preserve"> kept in the </w:t>
      </w:r>
      <w:r w:rsidR="00391DDC" w:rsidRPr="000A4725">
        <w:rPr>
          <w:rFonts w:ascii="Arial" w:hAnsi="Arial" w:cs="Arial"/>
          <w:sz w:val="24"/>
          <w:szCs w:val="24"/>
        </w:rPr>
        <w:t xml:space="preserve">locked drawers. The collected data will be stored in the computer with the password lock. The sensitive data needs to be </w:t>
      </w:r>
      <w:r w:rsidR="00D92EEE" w:rsidRPr="000A4725">
        <w:rPr>
          <w:rFonts w:ascii="Arial" w:hAnsi="Arial" w:cs="Arial"/>
          <w:sz w:val="24"/>
          <w:szCs w:val="24"/>
        </w:rPr>
        <w:t>promoted</w:t>
      </w:r>
      <w:r w:rsidR="00391DDC" w:rsidRPr="000A4725">
        <w:rPr>
          <w:rFonts w:ascii="Arial" w:hAnsi="Arial" w:cs="Arial"/>
          <w:sz w:val="24"/>
          <w:szCs w:val="24"/>
        </w:rPr>
        <w:t xml:space="preserve"> in order to avoid disclosing </w:t>
      </w:r>
      <w:r w:rsidR="00D92EEE" w:rsidRPr="000A4725">
        <w:rPr>
          <w:rFonts w:ascii="Arial" w:hAnsi="Arial" w:cs="Arial"/>
          <w:sz w:val="24"/>
          <w:szCs w:val="24"/>
        </w:rPr>
        <w:t xml:space="preserve">it to unknown people. </w:t>
      </w:r>
    </w:p>
    <w:p w14:paraId="6E4855E0" w14:textId="62087B2B" w:rsidR="00D92EEE" w:rsidRPr="000A4725" w:rsidRDefault="00D92EEE" w:rsidP="000A4725">
      <w:pPr>
        <w:pStyle w:val="Titlu2"/>
        <w:spacing w:line="360" w:lineRule="auto"/>
        <w:jc w:val="both"/>
        <w:rPr>
          <w:rFonts w:ascii="Arial" w:hAnsi="Arial" w:cs="Arial"/>
          <w:b/>
          <w:bCs/>
          <w:color w:val="auto"/>
          <w:sz w:val="24"/>
          <w:szCs w:val="24"/>
        </w:rPr>
      </w:pPr>
      <w:r w:rsidRPr="000A4725">
        <w:rPr>
          <w:rFonts w:ascii="Arial" w:hAnsi="Arial" w:cs="Arial"/>
          <w:b/>
          <w:bCs/>
          <w:color w:val="auto"/>
          <w:sz w:val="24"/>
          <w:szCs w:val="24"/>
        </w:rPr>
        <w:lastRenderedPageBreak/>
        <w:t>Survey Questionnaire</w:t>
      </w:r>
    </w:p>
    <w:p w14:paraId="7A6A0878" w14:textId="5655DE99" w:rsidR="00D92EEE" w:rsidRPr="000A4725" w:rsidRDefault="00ED1422" w:rsidP="000A4725">
      <w:pPr>
        <w:pStyle w:val="Listparagraf"/>
        <w:numPr>
          <w:ilvl w:val="0"/>
          <w:numId w:val="2"/>
        </w:numPr>
        <w:spacing w:line="360" w:lineRule="auto"/>
        <w:jc w:val="both"/>
        <w:rPr>
          <w:rFonts w:ascii="Arial" w:hAnsi="Arial" w:cs="Arial"/>
          <w:b/>
          <w:bCs/>
          <w:sz w:val="24"/>
          <w:szCs w:val="24"/>
        </w:rPr>
      </w:pPr>
      <w:r w:rsidRPr="000A4725">
        <w:rPr>
          <w:rFonts w:ascii="Arial" w:hAnsi="Arial" w:cs="Arial"/>
          <w:b/>
          <w:bCs/>
          <w:sz w:val="24"/>
          <w:szCs w:val="24"/>
        </w:rPr>
        <w:t>Name:</w:t>
      </w:r>
    </w:p>
    <w:p w14:paraId="3749882C" w14:textId="3AB7BF76" w:rsidR="00ED1422" w:rsidRPr="000A4725" w:rsidRDefault="00ED1422" w:rsidP="000A4725">
      <w:pPr>
        <w:pStyle w:val="Listparagraf"/>
        <w:numPr>
          <w:ilvl w:val="0"/>
          <w:numId w:val="2"/>
        </w:numPr>
        <w:spacing w:line="360" w:lineRule="auto"/>
        <w:jc w:val="both"/>
        <w:rPr>
          <w:rFonts w:ascii="Arial" w:hAnsi="Arial" w:cs="Arial"/>
          <w:b/>
          <w:bCs/>
          <w:sz w:val="24"/>
          <w:szCs w:val="24"/>
        </w:rPr>
      </w:pPr>
      <w:r w:rsidRPr="000A4725">
        <w:rPr>
          <w:rFonts w:ascii="Arial" w:hAnsi="Arial" w:cs="Arial"/>
          <w:b/>
          <w:bCs/>
          <w:sz w:val="24"/>
          <w:szCs w:val="24"/>
        </w:rPr>
        <w:t>Age:</w:t>
      </w:r>
    </w:p>
    <w:p w14:paraId="1FCB61E6" w14:textId="2938B333" w:rsidR="00073B16" w:rsidRPr="000A4725" w:rsidRDefault="00ED1422" w:rsidP="000A4725">
      <w:pPr>
        <w:pStyle w:val="Listparagraf"/>
        <w:numPr>
          <w:ilvl w:val="0"/>
          <w:numId w:val="2"/>
        </w:numPr>
        <w:spacing w:line="360" w:lineRule="auto"/>
        <w:jc w:val="both"/>
        <w:rPr>
          <w:rFonts w:ascii="Arial" w:hAnsi="Arial" w:cs="Arial"/>
          <w:b/>
          <w:bCs/>
          <w:sz w:val="24"/>
          <w:szCs w:val="24"/>
        </w:rPr>
      </w:pPr>
      <w:r w:rsidRPr="000A4725">
        <w:rPr>
          <w:rFonts w:ascii="Arial" w:hAnsi="Arial" w:cs="Arial"/>
          <w:b/>
          <w:bCs/>
          <w:sz w:val="24"/>
          <w:szCs w:val="24"/>
        </w:rPr>
        <w:t>Are you satisfied with the engagement strategies of Marriott to be effective</w:t>
      </w:r>
      <w:r w:rsidR="00073B16" w:rsidRPr="000A4725">
        <w:rPr>
          <w:rFonts w:ascii="Arial" w:hAnsi="Arial" w:cs="Arial"/>
          <w:b/>
          <w:bCs/>
          <w:sz w:val="24"/>
          <w:szCs w:val="24"/>
        </w:rPr>
        <w:t xml:space="preserve"> after COVID - 19?</w:t>
      </w:r>
    </w:p>
    <w:p w14:paraId="1DD2BF32" w14:textId="74D8285D" w:rsidR="00ED1422" w:rsidRPr="000A4725" w:rsidRDefault="00C520B7" w:rsidP="000A4725">
      <w:pPr>
        <w:pStyle w:val="Listparagraf"/>
        <w:numPr>
          <w:ilvl w:val="0"/>
          <w:numId w:val="3"/>
        </w:numPr>
        <w:spacing w:line="360" w:lineRule="auto"/>
        <w:jc w:val="both"/>
        <w:rPr>
          <w:rFonts w:ascii="Arial" w:hAnsi="Arial" w:cs="Arial"/>
          <w:sz w:val="24"/>
          <w:szCs w:val="24"/>
        </w:rPr>
      </w:pPr>
      <w:r w:rsidRPr="000A4725">
        <w:rPr>
          <w:rFonts w:ascii="Arial" w:hAnsi="Arial" w:cs="Arial"/>
          <w:sz w:val="24"/>
          <w:szCs w:val="24"/>
        </w:rPr>
        <w:t>Highly satisfied</w:t>
      </w:r>
    </w:p>
    <w:p w14:paraId="7185247D" w14:textId="78FAB631" w:rsidR="00C520B7" w:rsidRPr="000A4725" w:rsidRDefault="00C520B7" w:rsidP="000A4725">
      <w:pPr>
        <w:pStyle w:val="Listparagraf"/>
        <w:numPr>
          <w:ilvl w:val="0"/>
          <w:numId w:val="3"/>
        </w:numPr>
        <w:spacing w:line="360" w:lineRule="auto"/>
        <w:jc w:val="both"/>
        <w:rPr>
          <w:rFonts w:ascii="Arial" w:hAnsi="Arial" w:cs="Arial"/>
          <w:sz w:val="24"/>
          <w:szCs w:val="24"/>
        </w:rPr>
      </w:pPr>
      <w:r w:rsidRPr="000A4725">
        <w:rPr>
          <w:rFonts w:ascii="Arial" w:hAnsi="Arial" w:cs="Arial"/>
          <w:sz w:val="24"/>
          <w:szCs w:val="24"/>
        </w:rPr>
        <w:t>Satisfied</w:t>
      </w:r>
    </w:p>
    <w:p w14:paraId="0A43B262" w14:textId="3F4D5E1B" w:rsidR="00C520B7" w:rsidRPr="000A4725" w:rsidRDefault="00C520B7" w:rsidP="000A4725">
      <w:pPr>
        <w:pStyle w:val="Listparagraf"/>
        <w:numPr>
          <w:ilvl w:val="0"/>
          <w:numId w:val="3"/>
        </w:numPr>
        <w:spacing w:line="360" w:lineRule="auto"/>
        <w:jc w:val="both"/>
        <w:rPr>
          <w:rFonts w:ascii="Arial" w:hAnsi="Arial" w:cs="Arial"/>
          <w:sz w:val="24"/>
          <w:szCs w:val="24"/>
        </w:rPr>
      </w:pPr>
      <w:r w:rsidRPr="000A4725">
        <w:rPr>
          <w:rFonts w:ascii="Arial" w:hAnsi="Arial" w:cs="Arial"/>
          <w:sz w:val="24"/>
          <w:szCs w:val="24"/>
        </w:rPr>
        <w:t xml:space="preserve">Neither satisfied </w:t>
      </w:r>
      <w:proofErr w:type="gramStart"/>
      <w:r w:rsidRPr="000A4725">
        <w:rPr>
          <w:rFonts w:ascii="Arial" w:hAnsi="Arial" w:cs="Arial"/>
          <w:sz w:val="24"/>
          <w:szCs w:val="24"/>
        </w:rPr>
        <w:t>or</w:t>
      </w:r>
      <w:proofErr w:type="gramEnd"/>
      <w:r w:rsidRPr="000A4725">
        <w:rPr>
          <w:rFonts w:ascii="Arial" w:hAnsi="Arial" w:cs="Arial"/>
          <w:sz w:val="24"/>
          <w:szCs w:val="24"/>
        </w:rPr>
        <w:t xml:space="preserve"> dissatisfied </w:t>
      </w:r>
    </w:p>
    <w:p w14:paraId="3EEC838E" w14:textId="2EBD65A6" w:rsidR="00C520B7" w:rsidRPr="000A4725" w:rsidRDefault="00C520B7" w:rsidP="000A4725">
      <w:pPr>
        <w:pStyle w:val="Listparagraf"/>
        <w:numPr>
          <w:ilvl w:val="0"/>
          <w:numId w:val="3"/>
        </w:numPr>
        <w:spacing w:line="360" w:lineRule="auto"/>
        <w:jc w:val="both"/>
        <w:rPr>
          <w:rFonts w:ascii="Arial" w:hAnsi="Arial" w:cs="Arial"/>
          <w:sz w:val="24"/>
          <w:szCs w:val="24"/>
        </w:rPr>
      </w:pPr>
      <w:r w:rsidRPr="000A4725">
        <w:rPr>
          <w:rFonts w:ascii="Arial" w:hAnsi="Arial" w:cs="Arial"/>
          <w:sz w:val="24"/>
          <w:szCs w:val="24"/>
        </w:rPr>
        <w:t>Dissatisfied</w:t>
      </w:r>
    </w:p>
    <w:p w14:paraId="32F15AA9" w14:textId="1A50FEAC" w:rsidR="00C520B7" w:rsidRPr="000A4725" w:rsidRDefault="00C520B7" w:rsidP="000A4725">
      <w:pPr>
        <w:pStyle w:val="Listparagraf"/>
        <w:numPr>
          <w:ilvl w:val="0"/>
          <w:numId w:val="3"/>
        </w:numPr>
        <w:spacing w:line="360" w:lineRule="auto"/>
        <w:jc w:val="both"/>
        <w:rPr>
          <w:rFonts w:ascii="Arial" w:hAnsi="Arial" w:cs="Arial"/>
          <w:sz w:val="24"/>
          <w:szCs w:val="24"/>
        </w:rPr>
      </w:pPr>
      <w:r w:rsidRPr="000A4725">
        <w:rPr>
          <w:rFonts w:ascii="Arial" w:hAnsi="Arial" w:cs="Arial"/>
          <w:sz w:val="24"/>
          <w:szCs w:val="24"/>
        </w:rPr>
        <w:t xml:space="preserve">Highly dissatisfied </w:t>
      </w:r>
    </w:p>
    <w:p w14:paraId="33F03496" w14:textId="77777777" w:rsidR="00073B16" w:rsidRPr="000A4725" w:rsidRDefault="0027108E" w:rsidP="000A4725">
      <w:pPr>
        <w:pStyle w:val="Listparagraf"/>
        <w:numPr>
          <w:ilvl w:val="0"/>
          <w:numId w:val="2"/>
        </w:numPr>
        <w:spacing w:line="360" w:lineRule="auto"/>
        <w:jc w:val="both"/>
        <w:rPr>
          <w:rFonts w:ascii="Arial" w:hAnsi="Arial" w:cs="Arial"/>
          <w:b/>
          <w:bCs/>
          <w:sz w:val="24"/>
          <w:szCs w:val="24"/>
        </w:rPr>
      </w:pPr>
      <w:r w:rsidRPr="000A4725">
        <w:rPr>
          <w:rFonts w:ascii="Arial" w:hAnsi="Arial" w:cs="Arial"/>
          <w:b/>
          <w:bCs/>
          <w:sz w:val="24"/>
          <w:szCs w:val="24"/>
        </w:rPr>
        <w:t xml:space="preserve">Are you satisfied with your involvement in the decision - making process </w:t>
      </w:r>
      <w:r w:rsidR="00073B16" w:rsidRPr="000A4725">
        <w:rPr>
          <w:rFonts w:ascii="Arial" w:hAnsi="Arial" w:cs="Arial"/>
          <w:b/>
          <w:bCs/>
          <w:sz w:val="24"/>
          <w:szCs w:val="24"/>
        </w:rPr>
        <w:t xml:space="preserve">after COVID - 19 at Marriott? </w:t>
      </w:r>
    </w:p>
    <w:p w14:paraId="44AFD31A" w14:textId="77777777" w:rsidR="0027108E" w:rsidRPr="000A4725" w:rsidRDefault="0027108E" w:rsidP="000A4725">
      <w:pPr>
        <w:pStyle w:val="Listparagraf"/>
        <w:numPr>
          <w:ilvl w:val="0"/>
          <w:numId w:val="4"/>
        </w:numPr>
        <w:spacing w:line="360" w:lineRule="auto"/>
        <w:jc w:val="both"/>
        <w:rPr>
          <w:rFonts w:ascii="Arial" w:hAnsi="Arial" w:cs="Arial"/>
          <w:sz w:val="24"/>
          <w:szCs w:val="24"/>
        </w:rPr>
      </w:pPr>
      <w:r w:rsidRPr="000A4725">
        <w:rPr>
          <w:rFonts w:ascii="Arial" w:hAnsi="Arial" w:cs="Arial"/>
          <w:sz w:val="24"/>
          <w:szCs w:val="24"/>
        </w:rPr>
        <w:t>Highly satisfied</w:t>
      </w:r>
    </w:p>
    <w:p w14:paraId="28426D41" w14:textId="77777777" w:rsidR="0027108E" w:rsidRPr="000A4725" w:rsidRDefault="0027108E" w:rsidP="000A4725">
      <w:pPr>
        <w:pStyle w:val="Listparagraf"/>
        <w:numPr>
          <w:ilvl w:val="0"/>
          <w:numId w:val="4"/>
        </w:numPr>
        <w:spacing w:line="360" w:lineRule="auto"/>
        <w:jc w:val="both"/>
        <w:rPr>
          <w:rFonts w:ascii="Arial" w:hAnsi="Arial" w:cs="Arial"/>
          <w:sz w:val="24"/>
          <w:szCs w:val="24"/>
        </w:rPr>
      </w:pPr>
      <w:r w:rsidRPr="000A4725">
        <w:rPr>
          <w:rFonts w:ascii="Arial" w:hAnsi="Arial" w:cs="Arial"/>
          <w:sz w:val="24"/>
          <w:szCs w:val="24"/>
        </w:rPr>
        <w:t>Satisfied</w:t>
      </w:r>
    </w:p>
    <w:p w14:paraId="1766242B" w14:textId="77777777" w:rsidR="0027108E" w:rsidRPr="000A4725" w:rsidRDefault="0027108E" w:rsidP="000A4725">
      <w:pPr>
        <w:pStyle w:val="Listparagraf"/>
        <w:numPr>
          <w:ilvl w:val="0"/>
          <w:numId w:val="4"/>
        </w:numPr>
        <w:spacing w:line="360" w:lineRule="auto"/>
        <w:jc w:val="both"/>
        <w:rPr>
          <w:rFonts w:ascii="Arial" w:hAnsi="Arial" w:cs="Arial"/>
          <w:sz w:val="24"/>
          <w:szCs w:val="24"/>
        </w:rPr>
      </w:pPr>
      <w:r w:rsidRPr="000A4725">
        <w:rPr>
          <w:rFonts w:ascii="Arial" w:hAnsi="Arial" w:cs="Arial"/>
          <w:sz w:val="24"/>
          <w:szCs w:val="24"/>
        </w:rPr>
        <w:t xml:space="preserve">Neither satisfied nor dissatisfied </w:t>
      </w:r>
    </w:p>
    <w:p w14:paraId="44863906" w14:textId="77777777" w:rsidR="0027108E" w:rsidRPr="000A4725" w:rsidRDefault="0027108E" w:rsidP="000A4725">
      <w:pPr>
        <w:pStyle w:val="Listparagraf"/>
        <w:numPr>
          <w:ilvl w:val="0"/>
          <w:numId w:val="4"/>
        </w:numPr>
        <w:spacing w:line="360" w:lineRule="auto"/>
        <w:jc w:val="both"/>
        <w:rPr>
          <w:rFonts w:ascii="Arial" w:hAnsi="Arial" w:cs="Arial"/>
          <w:sz w:val="24"/>
          <w:szCs w:val="24"/>
        </w:rPr>
      </w:pPr>
      <w:r w:rsidRPr="000A4725">
        <w:rPr>
          <w:rFonts w:ascii="Arial" w:hAnsi="Arial" w:cs="Arial"/>
          <w:sz w:val="24"/>
          <w:szCs w:val="24"/>
        </w:rPr>
        <w:t>Dissatisfied</w:t>
      </w:r>
    </w:p>
    <w:p w14:paraId="6C4665E1" w14:textId="6B8F2AE5" w:rsidR="0027108E" w:rsidRPr="000A4725" w:rsidRDefault="0027108E" w:rsidP="000A4725">
      <w:pPr>
        <w:pStyle w:val="Listparagraf"/>
        <w:numPr>
          <w:ilvl w:val="0"/>
          <w:numId w:val="4"/>
        </w:numPr>
        <w:spacing w:line="360" w:lineRule="auto"/>
        <w:jc w:val="both"/>
        <w:rPr>
          <w:rFonts w:ascii="Arial" w:hAnsi="Arial" w:cs="Arial"/>
          <w:sz w:val="24"/>
          <w:szCs w:val="24"/>
        </w:rPr>
      </w:pPr>
      <w:r w:rsidRPr="000A4725">
        <w:rPr>
          <w:rFonts w:ascii="Arial" w:hAnsi="Arial" w:cs="Arial"/>
          <w:sz w:val="24"/>
          <w:szCs w:val="24"/>
        </w:rPr>
        <w:t xml:space="preserve">Highly dissatisfied </w:t>
      </w:r>
    </w:p>
    <w:p w14:paraId="6E6D7F03" w14:textId="4E6B4983" w:rsidR="0027108E" w:rsidRPr="000A4725" w:rsidRDefault="0027108E" w:rsidP="000A4725">
      <w:pPr>
        <w:pStyle w:val="Listparagraf"/>
        <w:numPr>
          <w:ilvl w:val="0"/>
          <w:numId w:val="2"/>
        </w:numPr>
        <w:spacing w:line="360" w:lineRule="auto"/>
        <w:jc w:val="both"/>
        <w:rPr>
          <w:rFonts w:ascii="Arial" w:hAnsi="Arial" w:cs="Arial"/>
          <w:b/>
          <w:bCs/>
          <w:sz w:val="24"/>
          <w:szCs w:val="24"/>
        </w:rPr>
      </w:pPr>
      <w:r w:rsidRPr="000A4725">
        <w:rPr>
          <w:rFonts w:ascii="Arial" w:hAnsi="Arial" w:cs="Arial"/>
          <w:b/>
          <w:bCs/>
          <w:sz w:val="24"/>
          <w:szCs w:val="24"/>
        </w:rPr>
        <w:t xml:space="preserve">Do you find satisfaction with the employee retention policy utilized by the managers at the Marriott? </w:t>
      </w:r>
    </w:p>
    <w:p w14:paraId="62449459" w14:textId="77777777" w:rsidR="0027108E" w:rsidRPr="000A4725" w:rsidRDefault="0027108E" w:rsidP="000A4725">
      <w:pPr>
        <w:pStyle w:val="Listparagraf"/>
        <w:numPr>
          <w:ilvl w:val="0"/>
          <w:numId w:val="5"/>
        </w:numPr>
        <w:spacing w:line="360" w:lineRule="auto"/>
        <w:jc w:val="both"/>
        <w:rPr>
          <w:rFonts w:ascii="Arial" w:hAnsi="Arial" w:cs="Arial"/>
          <w:sz w:val="24"/>
          <w:szCs w:val="24"/>
        </w:rPr>
      </w:pPr>
      <w:r w:rsidRPr="000A4725">
        <w:rPr>
          <w:rFonts w:ascii="Arial" w:hAnsi="Arial" w:cs="Arial"/>
          <w:sz w:val="24"/>
          <w:szCs w:val="24"/>
        </w:rPr>
        <w:t>Highly satisfied</w:t>
      </w:r>
    </w:p>
    <w:p w14:paraId="7BFC0FE4" w14:textId="77777777" w:rsidR="0027108E" w:rsidRPr="000A4725" w:rsidRDefault="0027108E" w:rsidP="000A4725">
      <w:pPr>
        <w:pStyle w:val="Listparagraf"/>
        <w:numPr>
          <w:ilvl w:val="0"/>
          <w:numId w:val="5"/>
        </w:numPr>
        <w:spacing w:line="360" w:lineRule="auto"/>
        <w:jc w:val="both"/>
        <w:rPr>
          <w:rFonts w:ascii="Arial" w:hAnsi="Arial" w:cs="Arial"/>
          <w:sz w:val="24"/>
          <w:szCs w:val="24"/>
        </w:rPr>
      </w:pPr>
      <w:r w:rsidRPr="000A4725">
        <w:rPr>
          <w:rFonts w:ascii="Arial" w:hAnsi="Arial" w:cs="Arial"/>
          <w:sz w:val="24"/>
          <w:szCs w:val="24"/>
        </w:rPr>
        <w:t>Satisfied</w:t>
      </w:r>
    </w:p>
    <w:p w14:paraId="0FFA9DCF" w14:textId="77777777" w:rsidR="0027108E" w:rsidRPr="000A4725" w:rsidRDefault="0027108E" w:rsidP="000A4725">
      <w:pPr>
        <w:pStyle w:val="Listparagraf"/>
        <w:numPr>
          <w:ilvl w:val="0"/>
          <w:numId w:val="5"/>
        </w:numPr>
        <w:spacing w:line="360" w:lineRule="auto"/>
        <w:jc w:val="both"/>
        <w:rPr>
          <w:rFonts w:ascii="Arial" w:hAnsi="Arial" w:cs="Arial"/>
          <w:sz w:val="24"/>
          <w:szCs w:val="24"/>
        </w:rPr>
      </w:pPr>
      <w:r w:rsidRPr="000A4725">
        <w:rPr>
          <w:rFonts w:ascii="Arial" w:hAnsi="Arial" w:cs="Arial"/>
          <w:sz w:val="24"/>
          <w:szCs w:val="24"/>
        </w:rPr>
        <w:t xml:space="preserve">Neither satisfied nor dissatisfied </w:t>
      </w:r>
    </w:p>
    <w:p w14:paraId="1C84CAF8" w14:textId="77777777" w:rsidR="0027108E" w:rsidRPr="000A4725" w:rsidRDefault="0027108E" w:rsidP="000A4725">
      <w:pPr>
        <w:pStyle w:val="Listparagraf"/>
        <w:numPr>
          <w:ilvl w:val="0"/>
          <w:numId w:val="5"/>
        </w:numPr>
        <w:spacing w:line="360" w:lineRule="auto"/>
        <w:jc w:val="both"/>
        <w:rPr>
          <w:rFonts w:ascii="Arial" w:hAnsi="Arial" w:cs="Arial"/>
          <w:sz w:val="24"/>
          <w:szCs w:val="24"/>
        </w:rPr>
      </w:pPr>
      <w:r w:rsidRPr="000A4725">
        <w:rPr>
          <w:rFonts w:ascii="Arial" w:hAnsi="Arial" w:cs="Arial"/>
          <w:sz w:val="24"/>
          <w:szCs w:val="24"/>
        </w:rPr>
        <w:t>Dissatisfied</w:t>
      </w:r>
    </w:p>
    <w:p w14:paraId="2D6B4B7C" w14:textId="7A4E7157" w:rsidR="0027108E" w:rsidRPr="000A4725" w:rsidRDefault="0027108E" w:rsidP="000A4725">
      <w:pPr>
        <w:pStyle w:val="Listparagraf"/>
        <w:numPr>
          <w:ilvl w:val="0"/>
          <w:numId w:val="5"/>
        </w:numPr>
        <w:spacing w:line="360" w:lineRule="auto"/>
        <w:jc w:val="both"/>
        <w:rPr>
          <w:rFonts w:ascii="Arial" w:hAnsi="Arial" w:cs="Arial"/>
          <w:sz w:val="24"/>
          <w:szCs w:val="24"/>
        </w:rPr>
      </w:pPr>
      <w:r w:rsidRPr="000A4725">
        <w:rPr>
          <w:rFonts w:ascii="Arial" w:hAnsi="Arial" w:cs="Arial"/>
          <w:sz w:val="24"/>
          <w:szCs w:val="24"/>
        </w:rPr>
        <w:t xml:space="preserve">Highly dissatisfied </w:t>
      </w:r>
    </w:p>
    <w:p w14:paraId="210662E4" w14:textId="05B82980" w:rsidR="00073B16" w:rsidRPr="000A4725" w:rsidRDefault="00073B16" w:rsidP="000A4725">
      <w:pPr>
        <w:pStyle w:val="Listparagraf"/>
        <w:numPr>
          <w:ilvl w:val="0"/>
          <w:numId w:val="2"/>
        </w:numPr>
        <w:spacing w:line="360" w:lineRule="auto"/>
        <w:jc w:val="both"/>
        <w:rPr>
          <w:rFonts w:ascii="Arial" w:hAnsi="Arial" w:cs="Arial"/>
          <w:b/>
          <w:bCs/>
          <w:sz w:val="24"/>
          <w:szCs w:val="24"/>
        </w:rPr>
      </w:pPr>
      <w:r w:rsidRPr="000A4725">
        <w:rPr>
          <w:rFonts w:ascii="Arial" w:hAnsi="Arial" w:cs="Arial"/>
          <w:b/>
          <w:bCs/>
          <w:sz w:val="24"/>
          <w:szCs w:val="24"/>
        </w:rPr>
        <w:t xml:space="preserve">Are you satisfied with the change in the reward policy after COVID - 19 at Marriott? </w:t>
      </w:r>
    </w:p>
    <w:p w14:paraId="0D0C7B87" w14:textId="77777777" w:rsidR="00073B16" w:rsidRPr="000A4725" w:rsidRDefault="00073B16" w:rsidP="000A4725">
      <w:pPr>
        <w:pStyle w:val="Listparagraf"/>
        <w:numPr>
          <w:ilvl w:val="0"/>
          <w:numId w:val="6"/>
        </w:numPr>
        <w:spacing w:line="360" w:lineRule="auto"/>
        <w:jc w:val="both"/>
        <w:rPr>
          <w:rFonts w:ascii="Arial" w:hAnsi="Arial" w:cs="Arial"/>
          <w:sz w:val="24"/>
          <w:szCs w:val="24"/>
        </w:rPr>
      </w:pPr>
      <w:r w:rsidRPr="000A4725">
        <w:rPr>
          <w:rFonts w:ascii="Arial" w:hAnsi="Arial" w:cs="Arial"/>
          <w:sz w:val="24"/>
          <w:szCs w:val="24"/>
        </w:rPr>
        <w:t>Highly satisfied</w:t>
      </w:r>
    </w:p>
    <w:p w14:paraId="32EBB473" w14:textId="77777777" w:rsidR="00073B16" w:rsidRPr="000A4725" w:rsidRDefault="00073B16" w:rsidP="000A4725">
      <w:pPr>
        <w:pStyle w:val="Listparagraf"/>
        <w:numPr>
          <w:ilvl w:val="0"/>
          <w:numId w:val="6"/>
        </w:numPr>
        <w:spacing w:line="360" w:lineRule="auto"/>
        <w:jc w:val="both"/>
        <w:rPr>
          <w:rFonts w:ascii="Arial" w:hAnsi="Arial" w:cs="Arial"/>
          <w:sz w:val="24"/>
          <w:szCs w:val="24"/>
        </w:rPr>
      </w:pPr>
      <w:r w:rsidRPr="000A4725">
        <w:rPr>
          <w:rFonts w:ascii="Arial" w:hAnsi="Arial" w:cs="Arial"/>
          <w:sz w:val="24"/>
          <w:szCs w:val="24"/>
        </w:rPr>
        <w:t>Satisfied</w:t>
      </w:r>
    </w:p>
    <w:p w14:paraId="1776616B" w14:textId="77777777" w:rsidR="00073B16" w:rsidRPr="000A4725" w:rsidRDefault="00073B16" w:rsidP="000A4725">
      <w:pPr>
        <w:pStyle w:val="Listparagraf"/>
        <w:numPr>
          <w:ilvl w:val="0"/>
          <w:numId w:val="6"/>
        </w:numPr>
        <w:spacing w:line="360" w:lineRule="auto"/>
        <w:jc w:val="both"/>
        <w:rPr>
          <w:rFonts w:ascii="Arial" w:hAnsi="Arial" w:cs="Arial"/>
          <w:sz w:val="24"/>
          <w:szCs w:val="24"/>
        </w:rPr>
      </w:pPr>
      <w:r w:rsidRPr="000A4725">
        <w:rPr>
          <w:rFonts w:ascii="Arial" w:hAnsi="Arial" w:cs="Arial"/>
          <w:sz w:val="24"/>
          <w:szCs w:val="24"/>
        </w:rPr>
        <w:t xml:space="preserve">Neither satisfied nor dissatisfied </w:t>
      </w:r>
    </w:p>
    <w:p w14:paraId="3383FDD8" w14:textId="77777777" w:rsidR="00073B16" w:rsidRPr="000A4725" w:rsidRDefault="00073B16" w:rsidP="000A4725">
      <w:pPr>
        <w:pStyle w:val="Listparagraf"/>
        <w:numPr>
          <w:ilvl w:val="0"/>
          <w:numId w:val="6"/>
        </w:numPr>
        <w:spacing w:line="360" w:lineRule="auto"/>
        <w:jc w:val="both"/>
        <w:rPr>
          <w:rFonts w:ascii="Arial" w:hAnsi="Arial" w:cs="Arial"/>
          <w:sz w:val="24"/>
          <w:szCs w:val="24"/>
        </w:rPr>
      </w:pPr>
      <w:r w:rsidRPr="000A4725">
        <w:rPr>
          <w:rFonts w:ascii="Arial" w:hAnsi="Arial" w:cs="Arial"/>
          <w:sz w:val="24"/>
          <w:szCs w:val="24"/>
        </w:rPr>
        <w:t>Dissatisfied</w:t>
      </w:r>
    </w:p>
    <w:p w14:paraId="69AE153E" w14:textId="77777777" w:rsidR="00073B16" w:rsidRPr="000A4725" w:rsidRDefault="00073B16" w:rsidP="000A4725">
      <w:pPr>
        <w:pStyle w:val="Listparagraf"/>
        <w:numPr>
          <w:ilvl w:val="0"/>
          <w:numId w:val="6"/>
        </w:numPr>
        <w:spacing w:line="360" w:lineRule="auto"/>
        <w:jc w:val="both"/>
        <w:rPr>
          <w:rFonts w:ascii="Arial" w:hAnsi="Arial" w:cs="Arial"/>
          <w:sz w:val="24"/>
          <w:szCs w:val="24"/>
        </w:rPr>
      </w:pPr>
      <w:r w:rsidRPr="000A4725">
        <w:rPr>
          <w:rFonts w:ascii="Arial" w:hAnsi="Arial" w:cs="Arial"/>
          <w:sz w:val="24"/>
          <w:szCs w:val="24"/>
        </w:rPr>
        <w:t xml:space="preserve">Highly dissatisfied </w:t>
      </w:r>
    </w:p>
    <w:p w14:paraId="2E70983D" w14:textId="77777777" w:rsidR="00073B16" w:rsidRPr="000A4725" w:rsidRDefault="00073B16" w:rsidP="000A4725">
      <w:pPr>
        <w:pStyle w:val="Listparagraf"/>
        <w:numPr>
          <w:ilvl w:val="0"/>
          <w:numId w:val="2"/>
        </w:numPr>
        <w:spacing w:line="360" w:lineRule="auto"/>
        <w:jc w:val="both"/>
        <w:rPr>
          <w:rFonts w:ascii="Arial" w:hAnsi="Arial" w:cs="Arial"/>
          <w:b/>
          <w:bCs/>
          <w:sz w:val="24"/>
          <w:szCs w:val="24"/>
        </w:rPr>
      </w:pPr>
      <w:r w:rsidRPr="000A4725">
        <w:rPr>
          <w:rFonts w:ascii="Arial" w:hAnsi="Arial" w:cs="Arial"/>
          <w:b/>
          <w:bCs/>
          <w:sz w:val="24"/>
          <w:szCs w:val="24"/>
        </w:rPr>
        <w:t xml:space="preserve">Are you satisfied with the career progression policy after COVID - 19 at Marriott? </w:t>
      </w:r>
    </w:p>
    <w:p w14:paraId="0B9C032D" w14:textId="77777777" w:rsidR="00073B16" w:rsidRPr="000A4725" w:rsidRDefault="00073B16" w:rsidP="000A4725">
      <w:pPr>
        <w:pStyle w:val="Listparagraf"/>
        <w:numPr>
          <w:ilvl w:val="0"/>
          <w:numId w:val="7"/>
        </w:numPr>
        <w:spacing w:line="360" w:lineRule="auto"/>
        <w:jc w:val="both"/>
        <w:rPr>
          <w:rFonts w:ascii="Arial" w:hAnsi="Arial" w:cs="Arial"/>
          <w:sz w:val="24"/>
          <w:szCs w:val="24"/>
        </w:rPr>
      </w:pPr>
      <w:r w:rsidRPr="000A4725">
        <w:rPr>
          <w:rFonts w:ascii="Arial" w:hAnsi="Arial" w:cs="Arial"/>
          <w:sz w:val="24"/>
          <w:szCs w:val="24"/>
        </w:rPr>
        <w:t>Highly satisfied</w:t>
      </w:r>
    </w:p>
    <w:p w14:paraId="7B329C74" w14:textId="77777777" w:rsidR="00073B16" w:rsidRPr="000A4725" w:rsidRDefault="00073B16" w:rsidP="000A4725">
      <w:pPr>
        <w:pStyle w:val="Listparagraf"/>
        <w:numPr>
          <w:ilvl w:val="0"/>
          <w:numId w:val="7"/>
        </w:numPr>
        <w:spacing w:line="360" w:lineRule="auto"/>
        <w:jc w:val="both"/>
        <w:rPr>
          <w:rFonts w:ascii="Arial" w:hAnsi="Arial" w:cs="Arial"/>
          <w:sz w:val="24"/>
          <w:szCs w:val="24"/>
        </w:rPr>
      </w:pPr>
      <w:r w:rsidRPr="000A4725">
        <w:rPr>
          <w:rFonts w:ascii="Arial" w:hAnsi="Arial" w:cs="Arial"/>
          <w:sz w:val="24"/>
          <w:szCs w:val="24"/>
        </w:rPr>
        <w:lastRenderedPageBreak/>
        <w:t>Satisfied</w:t>
      </w:r>
    </w:p>
    <w:p w14:paraId="5FA8F670" w14:textId="77777777" w:rsidR="00073B16" w:rsidRPr="000A4725" w:rsidRDefault="00073B16" w:rsidP="000A4725">
      <w:pPr>
        <w:pStyle w:val="Listparagraf"/>
        <w:numPr>
          <w:ilvl w:val="0"/>
          <w:numId w:val="7"/>
        </w:numPr>
        <w:spacing w:line="360" w:lineRule="auto"/>
        <w:jc w:val="both"/>
        <w:rPr>
          <w:rFonts w:ascii="Arial" w:hAnsi="Arial" w:cs="Arial"/>
          <w:sz w:val="24"/>
          <w:szCs w:val="24"/>
        </w:rPr>
      </w:pPr>
      <w:r w:rsidRPr="000A4725">
        <w:rPr>
          <w:rFonts w:ascii="Arial" w:hAnsi="Arial" w:cs="Arial"/>
          <w:sz w:val="24"/>
          <w:szCs w:val="24"/>
        </w:rPr>
        <w:t xml:space="preserve">Neither satisfied nor dissatisfied </w:t>
      </w:r>
    </w:p>
    <w:p w14:paraId="700320E5" w14:textId="77777777" w:rsidR="00073B16" w:rsidRPr="000A4725" w:rsidRDefault="00073B16" w:rsidP="000A4725">
      <w:pPr>
        <w:pStyle w:val="Listparagraf"/>
        <w:numPr>
          <w:ilvl w:val="0"/>
          <w:numId w:val="7"/>
        </w:numPr>
        <w:spacing w:line="360" w:lineRule="auto"/>
        <w:jc w:val="both"/>
        <w:rPr>
          <w:rFonts w:ascii="Arial" w:hAnsi="Arial" w:cs="Arial"/>
          <w:sz w:val="24"/>
          <w:szCs w:val="24"/>
        </w:rPr>
      </w:pPr>
      <w:r w:rsidRPr="000A4725">
        <w:rPr>
          <w:rFonts w:ascii="Arial" w:hAnsi="Arial" w:cs="Arial"/>
          <w:sz w:val="24"/>
          <w:szCs w:val="24"/>
        </w:rPr>
        <w:t>Dissatisfied</w:t>
      </w:r>
    </w:p>
    <w:p w14:paraId="4311D4D9" w14:textId="3B874A87" w:rsidR="00073B16" w:rsidRPr="000A4725" w:rsidRDefault="00073B16" w:rsidP="000A4725">
      <w:pPr>
        <w:pStyle w:val="Listparagraf"/>
        <w:numPr>
          <w:ilvl w:val="0"/>
          <w:numId w:val="7"/>
        </w:numPr>
        <w:spacing w:line="360" w:lineRule="auto"/>
        <w:jc w:val="both"/>
        <w:rPr>
          <w:rFonts w:ascii="Arial" w:hAnsi="Arial" w:cs="Arial"/>
          <w:sz w:val="24"/>
          <w:szCs w:val="24"/>
        </w:rPr>
      </w:pPr>
      <w:r w:rsidRPr="000A4725">
        <w:rPr>
          <w:rFonts w:ascii="Arial" w:hAnsi="Arial" w:cs="Arial"/>
          <w:sz w:val="24"/>
          <w:szCs w:val="24"/>
        </w:rPr>
        <w:t xml:space="preserve">Highly dissatisfied </w:t>
      </w:r>
    </w:p>
    <w:p w14:paraId="4812EFD1" w14:textId="61FA7AA9" w:rsidR="0078376E" w:rsidRPr="000A4725" w:rsidRDefault="0078376E" w:rsidP="000A4725">
      <w:pPr>
        <w:pStyle w:val="Listparagraf"/>
        <w:numPr>
          <w:ilvl w:val="0"/>
          <w:numId w:val="2"/>
        </w:numPr>
        <w:spacing w:line="360" w:lineRule="auto"/>
        <w:jc w:val="both"/>
        <w:rPr>
          <w:rFonts w:ascii="Arial" w:hAnsi="Arial" w:cs="Arial"/>
          <w:b/>
          <w:bCs/>
          <w:sz w:val="24"/>
          <w:szCs w:val="24"/>
        </w:rPr>
      </w:pPr>
      <w:r w:rsidRPr="000A4725">
        <w:rPr>
          <w:rFonts w:ascii="Arial" w:hAnsi="Arial" w:cs="Arial"/>
          <w:b/>
          <w:bCs/>
          <w:sz w:val="24"/>
          <w:szCs w:val="24"/>
        </w:rPr>
        <w:t xml:space="preserve">Are you satisfied with the learning and development opportunities provided to you after COVID - 19 at Marriott? </w:t>
      </w:r>
    </w:p>
    <w:p w14:paraId="1986F867" w14:textId="77777777" w:rsidR="0078376E" w:rsidRPr="000A4725" w:rsidRDefault="0078376E" w:rsidP="000A4725">
      <w:pPr>
        <w:pStyle w:val="Listparagraf"/>
        <w:numPr>
          <w:ilvl w:val="0"/>
          <w:numId w:val="8"/>
        </w:numPr>
        <w:spacing w:line="360" w:lineRule="auto"/>
        <w:jc w:val="both"/>
        <w:rPr>
          <w:rFonts w:ascii="Arial" w:hAnsi="Arial" w:cs="Arial"/>
          <w:sz w:val="24"/>
          <w:szCs w:val="24"/>
        </w:rPr>
      </w:pPr>
      <w:r w:rsidRPr="000A4725">
        <w:rPr>
          <w:rFonts w:ascii="Arial" w:hAnsi="Arial" w:cs="Arial"/>
          <w:sz w:val="24"/>
          <w:szCs w:val="24"/>
        </w:rPr>
        <w:t>Highly satisfied</w:t>
      </w:r>
    </w:p>
    <w:p w14:paraId="69F438DE" w14:textId="77777777" w:rsidR="0078376E" w:rsidRPr="000A4725" w:rsidRDefault="0078376E" w:rsidP="000A4725">
      <w:pPr>
        <w:pStyle w:val="Listparagraf"/>
        <w:numPr>
          <w:ilvl w:val="0"/>
          <w:numId w:val="8"/>
        </w:numPr>
        <w:spacing w:line="360" w:lineRule="auto"/>
        <w:jc w:val="both"/>
        <w:rPr>
          <w:rFonts w:ascii="Arial" w:hAnsi="Arial" w:cs="Arial"/>
          <w:sz w:val="24"/>
          <w:szCs w:val="24"/>
        </w:rPr>
      </w:pPr>
      <w:r w:rsidRPr="000A4725">
        <w:rPr>
          <w:rFonts w:ascii="Arial" w:hAnsi="Arial" w:cs="Arial"/>
          <w:sz w:val="24"/>
          <w:szCs w:val="24"/>
        </w:rPr>
        <w:t>Satisfied</w:t>
      </w:r>
    </w:p>
    <w:p w14:paraId="5936985B" w14:textId="77777777" w:rsidR="0078376E" w:rsidRPr="000A4725" w:rsidRDefault="0078376E" w:rsidP="000A4725">
      <w:pPr>
        <w:pStyle w:val="Listparagraf"/>
        <w:numPr>
          <w:ilvl w:val="0"/>
          <w:numId w:val="8"/>
        </w:numPr>
        <w:spacing w:line="360" w:lineRule="auto"/>
        <w:jc w:val="both"/>
        <w:rPr>
          <w:rFonts w:ascii="Arial" w:hAnsi="Arial" w:cs="Arial"/>
          <w:sz w:val="24"/>
          <w:szCs w:val="24"/>
        </w:rPr>
      </w:pPr>
      <w:r w:rsidRPr="000A4725">
        <w:rPr>
          <w:rFonts w:ascii="Arial" w:hAnsi="Arial" w:cs="Arial"/>
          <w:sz w:val="24"/>
          <w:szCs w:val="24"/>
        </w:rPr>
        <w:t xml:space="preserve">Neither satisfied nor dissatisfied </w:t>
      </w:r>
    </w:p>
    <w:p w14:paraId="1E7FB0A1" w14:textId="77777777" w:rsidR="0078376E" w:rsidRPr="000A4725" w:rsidRDefault="0078376E" w:rsidP="000A4725">
      <w:pPr>
        <w:pStyle w:val="Listparagraf"/>
        <w:numPr>
          <w:ilvl w:val="0"/>
          <w:numId w:val="8"/>
        </w:numPr>
        <w:spacing w:line="360" w:lineRule="auto"/>
        <w:jc w:val="both"/>
        <w:rPr>
          <w:rFonts w:ascii="Arial" w:hAnsi="Arial" w:cs="Arial"/>
          <w:sz w:val="24"/>
          <w:szCs w:val="24"/>
        </w:rPr>
      </w:pPr>
      <w:r w:rsidRPr="000A4725">
        <w:rPr>
          <w:rFonts w:ascii="Arial" w:hAnsi="Arial" w:cs="Arial"/>
          <w:sz w:val="24"/>
          <w:szCs w:val="24"/>
        </w:rPr>
        <w:t>Dissatisfied</w:t>
      </w:r>
    </w:p>
    <w:p w14:paraId="23A7D49A" w14:textId="77777777" w:rsidR="0078376E" w:rsidRPr="000A4725" w:rsidRDefault="0078376E" w:rsidP="000A4725">
      <w:pPr>
        <w:pStyle w:val="Listparagraf"/>
        <w:numPr>
          <w:ilvl w:val="0"/>
          <w:numId w:val="8"/>
        </w:numPr>
        <w:spacing w:line="360" w:lineRule="auto"/>
        <w:jc w:val="both"/>
        <w:rPr>
          <w:rFonts w:ascii="Arial" w:hAnsi="Arial" w:cs="Arial"/>
          <w:sz w:val="24"/>
          <w:szCs w:val="24"/>
        </w:rPr>
      </w:pPr>
      <w:r w:rsidRPr="000A4725">
        <w:rPr>
          <w:rFonts w:ascii="Arial" w:hAnsi="Arial" w:cs="Arial"/>
          <w:sz w:val="24"/>
          <w:szCs w:val="24"/>
        </w:rPr>
        <w:t xml:space="preserve">Highly dissatisfied </w:t>
      </w:r>
    </w:p>
    <w:p w14:paraId="5042F695" w14:textId="4A3CDF63" w:rsidR="0078376E" w:rsidRPr="000A4725" w:rsidRDefault="0078376E" w:rsidP="000A4725">
      <w:pPr>
        <w:pStyle w:val="Listparagraf"/>
        <w:spacing w:line="360" w:lineRule="auto"/>
        <w:jc w:val="both"/>
        <w:rPr>
          <w:rFonts w:ascii="Arial" w:hAnsi="Arial" w:cs="Arial"/>
          <w:sz w:val="24"/>
          <w:szCs w:val="24"/>
        </w:rPr>
      </w:pPr>
    </w:p>
    <w:p w14:paraId="2E5F0F2B" w14:textId="308D3327" w:rsidR="00073B16" w:rsidRPr="000A4725" w:rsidRDefault="00073B16" w:rsidP="000A4725">
      <w:pPr>
        <w:spacing w:line="360" w:lineRule="auto"/>
        <w:ind w:left="360"/>
        <w:jc w:val="both"/>
        <w:rPr>
          <w:rFonts w:ascii="Arial" w:hAnsi="Arial" w:cs="Arial"/>
          <w:sz w:val="24"/>
          <w:szCs w:val="24"/>
        </w:rPr>
      </w:pPr>
    </w:p>
    <w:p w14:paraId="04F0109E" w14:textId="77777777" w:rsidR="0027108E" w:rsidRPr="000A4725" w:rsidRDefault="0027108E" w:rsidP="000A4725">
      <w:pPr>
        <w:spacing w:line="360" w:lineRule="auto"/>
        <w:ind w:left="360"/>
        <w:jc w:val="both"/>
        <w:rPr>
          <w:rFonts w:ascii="Arial" w:hAnsi="Arial" w:cs="Arial"/>
          <w:sz w:val="24"/>
          <w:szCs w:val="24"/>
        </w:rPr>
      </w:pPr>
    </w:p>
    <w:p w14:paraId="6EB1D9BA" w14:textId="77777777" w:rsidR="00A63E00" w:rsidRPr="000A4725" w:rsidRDefault="00A63E00" w:rsidP="000A4725">
      <w:pPr>
        <w:spacing w:line="360" w:lineRule="auto"/>
        <w:jc w:val="both"/>
        <w:rPr>
          <w:rFonts w:ascii="Arial" w:hAnsi="Arial" w:cs="Arial"/>
          <w:sz w:val="24"/>
          <w:szCs w:val="24"/>
        </w:rPr>
      </w:pPr>
    </w:p>
    <w:p w14:paraId="2E8C07F3" w14:textId="77777777" w:rsidR="006C002C" w:rsidRPr="000A4725" w:rsidRDefault="006C002C" w:rsidP="000A4725">
      <w:pPr>
        <w:spacing w:line="360" w:lineRule="auto"/>
        <w:jc w:val="both"/>
        <w:rPr>
          <w:rFonts w:ascii="Arial" w:eastAsiaTheme="majorEastAsia" w:hAnsi="Arial" w:cs="Arial"/>
          <w:b/>
          <w:bCs/>
          <w:sz w:val="24"/>
          <w:szCs w:val="24"/>
        </w:rPr>
      </w:pPr>
      <w:r w:rsidRPr="000A4725">
        <w:rPr>
          <w:rFonts w:ascii="Arial" w:hAnsi="Arial" w:cs="Arial"/>
          <w:b/>
          <w:bCs/>
          <w:sz w:val="24"/>
          <w:szCs w:val="24"/>
        </w:rPr>
        <w:br w:type="page"/>
      </w:r>
    </w:p>
    <w:p w14:paraId="4C14E7F9" w14:textId="3D0CC91C" w:rsidR="0078376E" w:rsidRPr="000A4725" w:rsidRDefault="00936CEC" w:rsidP="000A4725">
      <w:pPr>
        <w:pStyle w:val="Titlu1"/>
        <w:spacing w:line="360" w:lineRule="auto"/>
        <w:jc w:val="both"/>
        <w:rPr>
          <w:rFonts w:ascii="Arial" w:hAnsi="Arial" w:cs="Arial"/>
          <w:b/>
          <w:bCs/>
          <w:color w:val="auto"/>
          <w:sz w:val="24"/>
          <w:szCs w:val="24"/>
        </w:rPr>
      </w:pPr>
      <w:r w:rsidRPr="000A4725">
        <w:rPr>
          <w:rFonts w:ascii="Arial" w:hAnsi="Arial" w:cs="Arial"/>
          <w:b/>
          <w:bCs/>
          <w:color w:val="auto"/>
          <w:sz w:val="24"/>
          <w:szCs w:val="24"/>
        </w:rPr>
        <w:lastRenderedPageBreak/>
        <w:t>Task 3</w:t>
      </w:r>
    </w:p>
    <w:p w14:paraId="096CC899" w14:textId="2DCA9643" w:rsidR="0078376E" w:rsidRPr="000A4725" w:rsidRDefault="0078376E" w:rsidP="000A4725">
      <w:pPr>
        <w:pStyle w:val="Titlu2"/>
        <w:spacing w:line="360" w:lineRule="auto"/>
        <w:jc w:val="both"/>
        <w:rPr>
          <w:rFonts w:ascii="Arial" w:hAnsi="Arial" w:cs="Arial"/>
          <w:b/>
          <w:bCs/>
          <w:color w:val="auto"/>
          <w:sz w:val="24"/>
          <w:szCs w:val="24"/>
        </w:rPr>
      </w:pPr>
      <w:r w:rsidRPr="000A4725">
        <w:rPr>
          <w:rFonts w:ascii="Arial" w:hAnsi="Arial" w:cs="Arial"/>
          <w:b/>
          <w:bCs/>
          <w:color w:val="auto"/>
          <w:sz w:val="24"/>
          <w:szCs w:val="24"/>
        </w:rPr>
        <w:t>Secondary Research</w:t>
      </w:r>
    </w:p>
    <w:p w14:paraId="4FF366AD" w14:textId="3142F14E" w:rsidR="0078376E" w:rsidRPr="000A4725" w:rsidRDefault="0078376E" w:rsidP="000A4725">
      <w:pPr>
        <w:spacing w:line="360" w:lineRule="auto"/>
        <w:jc w:val="both"/>
        <w:rPr>
          <w:rFonts w:ascii="Arial" w:hAnsi="Arial" w:cs="Arial"/>
          <w:sz w:val="24"/>
          <w:szCs w:val="24"/>
        </w:rPr>
      </w:pPr>
      <w:r w:rsidRPr="000A4725">
        <w:rPr>
          <w:rFonts w:ascii="Arial" w:hAnsi="Arial" w:cs="Arial"/>
          <w:sz w:val="24"/>
          <w:szCs w:val="24"/>
        </w:rPr>
        <w:t>The secondary research will involve carrying out the literature review by collecting data from the literature as well as journals. The relevant literature and journals based on the employee engagement</w:t>
      </w:r>
      <w:r w:rsidR="00FD5CFF" w:rsidRPr="000A4725">
        <w:rPr>
          <w:rFonts w:ascii="Arial" w:hAnsi="Arial" w:cs="Arial"/>
          <w:sz w:val="24"/>
          <w:szCs w:val="24"/>
        </w:rPr>
        <w:t xml:space="preserve"> in the hospitality sector and impact of the COVID 19 on it. This method is easier and least costly to use. </w:t>
      </w:r>
    </w:p>
    <w:p w14:paraId="7030190C" w14:textId="38CD2ADF" w:rsidR="00FD5CFF" w:rsidRPr="000A4725" w:rsidRDefault="00FD5CFF" w:rsidP="000A4725">
      <w:pPr>
        <w:pStyle w:val="Titlu2"/>
        <w:spacing w:line="360" w:lineRule="auto"/>
        <w:jc w:val="both"/>
        <w:rPr>
          <w:rFonts w:ascii="Arial" w:hAnsi="Arial" w:cs="Arial"/>
          <w:b/>
          <w:bCs/>
          <w:color w:val="auto"/>
          <w:sz w:val="24"/>
          <w:szCs w:val="24"/>
        </w:rPr>
      </w:pPr>
      <w:r w:rsidRPr="000A4725">
        <w:rPr>
          <w:rFonts w:ascii="Arial" w:hAnsi="Arial" w:cs="Arial"/>
          <w:b/>
          <w:bCs/>
          <w:color w:val="auto"/>
          <w:sz w:val="24"/>
          <w:szCs w:val="24"/>
        </w:rPr>
        <w:t>Literature Review</w:t>
      </w:r>
    </w:p>
    <w:p w14:paraId="31F27552" w14:textId="1D07922C" w:rsidR="00FD5CFF" w:rsidRPr="000A4725" w:rsidRDefault="00FD5CFF" w:rsidP="000A4725">
      <w:pPr>
        <w:pStyle w:val="Titlu3"/>
        <w:spacing w:line="360" w:lineRule="auto"/>
        <w:jc w:val="both"/>
        <w:rPr>
          <w:rFonts w:ascii="Arial" w:hAnsi="Arial" w:cs="Arial"/>
          <w:b/>
          <w:bCs/>
          <w:color w:val="auto"/>
        </w:rPr>
      </w:pPr>
      <w:r w:rsidRPr="000A4725">
        <w:rPr>
          <w:rFonts w:ascii="Arial" w:hAnsi="Arial" w:cs="Arial"/>
          <w:b/>
          <w:bCs/>
          <w:color w:val="auto"/>
        </w:rPr>
        <w:t xml:space="preserve">Employee engagement </w:t>
      </w:r>
    </w:p>
    <w:p w14:paraId="467F6798" w14:textId="25CE9EA4" w:rsidR="006C74E5" w:rsidRPr="000A4725" w:rsidRDefault="006C74E5" w:rsidP="000A4725">
      <w:pPr>
        <w:spacing w:line="360" w:lineRule="auto"/>
        <w:jc w:val="both"/>
        <w:rPr>
          <w:rFonts w:ascii="Arial" w:hAnsi="Arial" w:cs="Arial"/>
          <w:sz w:val="24"/>
          <w:szCs w:val="24"/>
          <w:shd w:val="clear" w:color="auto" w:fill="FFFFFF"/>
        </w:rPr>
      </w:pPr>
      <w:r w:rsidRPr="000A4725">
        <w:rPr>
          <w:rFonts w:ascii="Arial" w:hAnsi="Arial" w:cs="Arial"/>
          <w:sz w:val="24"/>
          <w:szCs w:val="24"/>
        </w:rPr>
        <w:t>According to the</w:t>
      </w:r>
      <w:r w:rsidR="009175A6" w:rsidRPr="000A4725">
        <w:rPr>
          <w:rFonts w:ascii="Arial" w:hAnsi="Arial" w:cs="Arial"/>
          <w:sz w:val="24"/>
          <w:szCs w:val="24"/>
        </w:rPr>
        <w:t xml:space="preserve"> study of</w:t>
      </w:r>
      <w:r w:rsidRPr="000A4725">
        <w:rPr>
          <w:rFonts w:ascii="Arial" w:hAnsi="Arial" w:cs="Arial"/>
          <w:sz w:val="24"/>
          <w:szCs w:val="24"/>
        </w:rPr>
        <w:t xml:space="preserve"> </w:t>
      </w:r>
      <w:proofErr w:type="spellStart"/>
      <w:r w:rsidRPr="000A4725">
        <w:rPr>
          <w:rFonts w:ascii="Arial" w:hAnsi="Arial" w:cs="Arial"/>
          <w:sz w:val="24"/>
          <w:szCs w:val="24"/>
          <w:shd w:val="clear" w:color="auto" w:fill="FFFFFF"/>
        </w:rPr>
        <w:t>Thisera</w:t>
      </w:r>
      <w:proofErr w:type="spellEnd"/>
      <w:r w:rsidRPr="000A4725">
        <w:rPr>
          <w:rFonts w:ascii="Arial" w:hAnsi="Arial" w:cs="Arial"/>
          <w:sz w:val="24"/>
          <w:szCs w:val="24"/>
          <w:shd w:val="clear" w:color="auto" w:fill="FFFFFF"/>
        </w:rPr>
        <w:t xml:space="preserve"> </w:t>
      </w:r>
      <w:r w:rsidR="009175A6" w:rsidRPr="000A4725">
        <w:rPr>
          <w:rFonts w:ascii="Arial" w:hAnsi="Arial" w:cs="Arial"/>
          <w:sz w:val="24"/>
          <w:szCs w:val="24"/>
          <w:shd w:val="clear" w:color="auto" w:fill="FFFFFF"/>
        </w:rPr>
        <w:t>and</w:t>
      </w:r>
      <w:r w:rsidRPr="000A4725">
        <w:rPr>
          <w:rFonts w:ascii="Arial" w:hAnsi="Arial" w:cs="Arial"/>
          <w:sz w:val="24"/>
          <w:szCs w:val="24"/>
          <w:shd w:val="clear" w:color="auto" w:fill="FFFFFF"/>
        </w:rPr>
        <w:t xml:space="preserve"> </w:t>
      </w:r>
      <w:proofErr w:type="spellStart"/>
      <w:r w:rsidRPr="000A4725">
        <w:rPr>
          <w:rFonts w:ascii="Arial" w:hAnsi="Arial" w:cs="Arial"/>
          <w:sz w:val="24"/>
          <w:szCs w:val="24"/>
          <w:shd w:val="clear" w:color="auto" w:fill="FFFFFF"/>
        </w:rPr>
        <w:t>Sewwandi</w:t>
      </w:r>
      <w:proofErr w:type="spellEnd"/>
      <w:r w:rsidRPr="000A4725">
        <w:rPr>
          <w:rFonts w:ascii="Arial" w:hAnsi="Arial" w:cs="Arial"/>
          <w:sz w:val="24"/>
          <w:szCs w:val="24"/>
          <w:shd w:val="clear" w:color="auto" w:fill="FFFFFF"/>
        </w:rPr>
        <w:t xml:space="preserve"> (2018), the transformational leadership style </w:t>
      </w:r>
      <w:r w:rsidR="00DE44EC" w:rsidRPr="000A4725">
        <w:rPr>
          <w:rFonts w:ascii="Arial" w:hAnsi="Arial" w:cs="Arial"/>
          <w:sz w:val="24"/>
          <w:szCs w:val="24"/>
          <w:shd w:val="clear" w:color="auto" w:fill="FFFFFF"/>
        </w:rPr>
        <w:t>helps</w:t>
      </w:r>
      <w:r w:rsidRPr="000A4725">
        <w:rPr>
          <w:rFonts w:ascii="Arial" w:hAnsi="Arial" w:cs="Arial"/>
          <w:sz w:val="24"/>
          <w:szCs w:val="24"/>
          <w:shd w:val="clear" w:color="auto" w:fill="FFFFFF"/>
        </w:rPr>
        <w:t xml:space="preserve"> </w:t>
      </w:r>
      <w:r w:rsidR="00DE44EC" w:rsidRPr="000A4725">
        <w:rPr>
          <w:rFonts w:ascii="Arial" w:hAnsi="Arial" w:cs="Arial"/>
          <w:sz w:val="24"/>
          <w:szCs w:val="24"/>
          <w:shd w:val="clear" w:color="auto" w:fill="FFFFFF"/>
        </w:rPr>
        <w:t>in</w:t>
      </w:r>
      <w:r w:rsidRPr="000A4725">
        <w:rPr>
          <w:rFonts w:ascii="Arial" w:hAnsi="Arial" w:cs="Arial"/>
          <w:sz w:val="24"/>
          <w:szCs w:val="24"/>
          <w:shd w:val="clear" w:color="auto" w:fill="FFFFFF"/>
        </w:rPr>
        <w:t xml:space="preserve"> better </w:t>
      </w:r>
      <w:r w:rsidR="00DE44EC" w:rsidRPr="000A4725">
        <w:rPr>
          <w:rFonts w:ascii="Arial" w:hAnsi="Arial" w:cs="Arial"/>
          <w:sz w:val="24"/>
          <w:szCs w:val="24"/>
          <w:shd w:val="clear" w:color="auto" w:fill="FFFFFF"/>
        </w:rPr>
        <w:t>engagement</w:t>
      </w:r>
      <w:r w:rsidRPr="000A4725">
        <w:rPr>
          <w:rFonts w:ascii="Arial" w:hAnsi="Arial" w:cs="Arial"/>
          <w:sz w:val="24"/>
          <w:szCs w:val="24"/>
          <w:shd w:val="clear" w:color="auto" w:fill="FFFFFF"/>
        </w:rPr>
        <w:t xml:space="preserve"> of the </w:t>
      </w:r>
      <w:r w:rsidR="00DE44EC" w:rsidRPr="000A4725">
        <w:rPr>
          <w:rFonts w:ascii="Arial" w:hAnsi="Arial" w:cs="Arial"/>
          <w:sz w:val="24"/>
          <w:szCs w:val="24"/>
          <w:shd w:val="clear" w:color="auto" w:fill="FFFFFF"/>
        </w:rPr>
        <w:t xml:space="preserve">subordinates in the hospitality domain in the country like Sri Lanka. It studied  </w:t>
      </w:r>
      <w:r w:rsidRPr="000A4725">
        <w:rPr>
          <w:rFonts w:ascii="Arial" w:hAnsi="Arial" w:cs="Arial"/>
          <w:sz w:val="24"/>
          <w:szCs w:val="24"/>
          <w:shd w:val="clear" w:color="auto" w:fill="FFFFFF"/>
        </w:rPr>
        <w:t xml:space="preserve"> </w:t>
      </w:r>
      <w:r w:rsidR="00DE44EC" w:rsidRPr="000A4725">
        <w:rPr>
          <w:rFonts w:ascii="Arial" w:hAnsi="Arial" w:cs="Arial"/>
          <w:sz w:val="24"/>
          <w:szCs w:val="24"/>
          <w:shd w:val="clear" w:color="auto" w:fill="FFFFFF"/>
        </w:rPr>
        <w:t xml:space="preserve">the influence, motivation as well as the individual consideration in order to understand the leadership impact the employee’s engagement.  The data was collected through the survey method and data collected from the employees working in the hospitality domain.  From the survey result, it is found that the effective influence, motivation as well as the individual consideration are having the </w:t>
      </w:r>
      <w:r w:rsidR="00682508" w:rsidRPr="000A4725">
        <w:rPr>
          <w:rFonts w:ascii="Arial" w:hAnsi="Arial" w:cs="Arial"/>
          <w:sz w:val="24"/>
          <w:szCs w:val="24"/>
          <w:shd w:val="clear" w:color="auto" w:fill="FFFFFF"/>
        </w:rPr>
        <w:t>positive impact on the employee engagement.</w:t>
      </w:r>
      <w:r w:rsidR="00FE303B" w:rsidRPr="000A4725">
        <w:rPr>
          <w:rFonts w:ascii="Arial" w:hAnsi="Arial" w:cs="Arial"/>
          <w:sz w:val="24"/>
          <w:szCs w:val="24"/>
          <w:shd w:val="clear" w:color="auto" w:fill="FFFFFF"/>
        </w:rPr>
        <w:t xml:space="preserve"> </w:t>
      </w:r>
      <w:r w:rsidR="009C64DD" w:rsidRPr="000A4725">
        <w:rPr>
          <w:rFonts w:ascii="Arial" w:hAnsi="Arial" w:cs="Arial"/>
          <w:sz w:val="24"/>
          <w:szCs w:val="24"/>
          <w:shd w:val="clear" w:color="auto" w:fill="FFFFFF"/>
        </w:rPr>
        <w:t xml:space="preserve">The engaged employees in the organization have the positive impact on the work mentally, cognitively as well as physically. The engaged employees also give their best in the work. It is important to involve the staff in order to meet the organizational goals. </w:t>
      </w:r>
    </w:p>
    <w:p w14:paraId="3C08337D" w14:textId="31514673" w:rsidR="00FD5CFF" w:rsidRPr="000A4725" w:rsidRDefault="00FD5CFF" w:rsidP="000A4725">
      <w:pPr>
        <w:pStyle w:val="Titlu3"/>
        <w:spacing w:line="360" w:lineRule="auto"/>
        <w:jc w:val="both"/>
        <w:rPr>
          <w:rFonts w:ascii="Arial" w:hAnsi="Arial" w:cs="Arial"/>
          <w:b/>
          <w:bCs/>
          <w:color w:val="auto"/>
        </w:rPr>
      </w:pPr>
      <w:r w:rsidRPr="000A4725">
        <w:rPr>
          <w:rFonts w:ascii="Arial" w:hAnsi="Arial" w:cs="Arial"/>
          <w:b/>
          <w:bCs/>
          <w:color w:val="auto"/>
        </w:rPr>
        <w:t>Benefits from the employee engagement</w:t>
      </w:r>
    </w:p>
    <w:p w14:paraId="160877EE" w14:textId="7BAEB3C9" w:rsidR="009175A6" w:rsidRPr="000A4725" w:rsidRDefault="009175A6" w:rsidP="000A4725">
      <w:pPr>
        <w:spacing w:line="360" w:lineRule="auto"/>
        <w:jc w:val="both"/>
        <w:rPr>
          <w:rFonts w:ascii="Arial" w:hAnsi="Arial" w:cs="Arial"/>
          <w:sz w:val="24"/>
          <w:szCs w:val="24"/>
        </w:rPr>
      </w:pPr>
      <w:r w:rsidRPr="000A4725">
        <w:rPr>
          <w:rFonts w:ascii="Arial" w:hAnsi="Arial" w:cs="Arial"/>
          <w:sz w:val="24"/>
          <w:szCs w:val="24"/>
        </w:rPr>
        <w:t xml:space="preserve">According to the study of </w:t>
      </w:r>
      <w:r w:rsidRPr="000A4725">
        <w:rPr>
          <w:rFonts w:ascii="Arial" w:hAnsi="Arial" w:cs="Arial"/>
          <w:sz w:val="24"/>
          <w:szCs w:val="24"/>
          <w:shd w:val="clear" w:color="auto" w:fill="FFFFFF"/>
        </w:rPr>
        <w:t xml:space="preserve">Sun and </w:t>
      </w:r>
      <w:proofErr w:type="spellStart"/>
      <w:r w:rsidRPr="000A4725">
        <w:rPr>
          <w:rFonts w:ascii="Arial" w:hAnsi="Arial" w:cs="Arial"/>
          <w:sz w:val="24"/>
          <w:szCs w:val="24"/>
          <w:shd w:val="clear" w:color="auto" w:fill="FFFFFF"/>
        </w:rPr>
        <w:t>Bunchapattanasakda</w:t>
      </w:r>
      <w:proofErr w:type="spellEnd"/>
      <w:r w:rsidRPr="000A4725">
        <w:rPr>
          <w:rFonts w:ascii="Arial" w:hAnsi="Arial" w:cs="Arial"/>
          <w:sz w:val="24"/>
          <w:szCs w:val="24"/>
          <w:shd w:val="clear" w:color="auto" w:fill="FFFFFF"/>
        </w:rPr>
        <w:t xml:space="preserve"> (2019), the employee engagement </w:t>
      </w:r>
      <w:r w:rsidR="004B5E5F" w:rsidRPr="000A4725">
        <w:rPr>
          <w:rFonts w:ascii="Arial" w:hAnsi="Arial" w:cs="Arial"/>
          <w:sz w:val="24"/>
          <w:szCs w:val="24"/>
          <w:shd w:val="clear" w:color="auto" w:fill="FFFFFF"/>
        </w:rPr>
        <w:t>helps</w:t>
      </w:r>
      <w:r w:rsidRPr="000A4725">
        <w:rPr>
          <w:rFonts w:ascii="Arial" w:hAnsi="Arial" w:cs="Arial"/>
          <w:sz w:val="24"/>
          <w:szCs w:val="24"/>
          <w:shd w:val="clear" w:color="auto" w:fill="FFFFFF"/>
        </w:rPr>
        <w:t xml:space="preserve"> in better performance of the e</w:t>
      </w:r>
      <w:r w:rsidR="004B5E5F" w:rsidRPr="000A4725">
        <w:rPr>
          <w:rFonts w:ascii="Arial" w:hAnsi="Arial" w:cs="Arial"/>
          <w:sz w:val="24"/>
          <w:szCs w:val="24"/>
          <w:shd w:val="clear" w:color="auto" w:fill="FFFFFF"/>
        </w:rPr>
        <w:t xml:space="preserve">mployees as well as enhance the performance of the organization. The effective engagement strategies help in the staff satisfaction, high level of commitment to organization ad low level of attrition rate in the organization. The overtime result in disengagement of the employees.  The effective motivation and organizational environment help the employees to stay longer with the organization as well as contribute to the organizational goals. In the hospitality domain, the employee engagement </w:t>
      </w:r>
      <w:r w:rsidR="007A249F" w:rsidRPr="000A4725">
        <w:rPr>
          <w:rFonts w:ascii="Arial" w:hAnsi="Arial" w:cs="Arial"/>
          <w:sz w:val="24"/>
          <w:szCs w:val="24"/>
          <w:shd w:val="clear" w:color="auto" w:fill="FFFFFF"/>
        </w:rPr>
        <w:t>helps</w:t>
      </w:r>
      <w:r w:rsidR="004B5E5F" w:rsidRPr="000A4725">
        <w:rPr>
          <w:rFonts w:ascii="Arial" w:hAnsi="Arial" w:cs="Arial"/>
          <w:sz w:val="24"/>
          <w:szCs w:val="24"/>
          <w:shd w:val="clear" w:color="auto" w:fill="FFFFFF"/>
        </w:rPr>
        <w:t xml:space="preserve"> in a better performance of the staff. </w:t>
      </w:r>
      <w:r w:rsidR="007A249F" w:rsidRPr="000A4725">
        <w:rPr>
          <w:rFonts w:ascii="Arial" w:hAnsi="Arial" w:cs="Arial"/>
          <w:sz w:val="24"/>
          <w:szCs w:val="24"/>
          <w:shd w:val="clear" w:color="auto" w:fill="FFFFFF"/>
        </w:rPr>
        <w:t xml:space="preserve">If the employees are not satisfied with the organizational strategies related to the employee’s engagement and the retention rate will be very low. </w:t>
      </w:r>
    </w:p>
    <w:p w14:paraId="04A8EA52" w14:textId="423756AF" w:rsidR="00FD5CFF" w:rsidRPr="000A4725" w:rsidRDefault="00FD5CFF" w:rsidP="000A4725">
      <w:pPr>
        <w:pStyle w:val="Titlu3"/>
        <w:spacing w:line="360" w:lineRule="auto"/>
        <w:jc w:val="both"/>
        <w:rPr>
          <w:rFonts w:ascii="Arial" w:hAnsi="Arial" w:cs="Arial"/>
          <w:b/>
          <w:bCs/>
          <w:color w:val="auto"/>
        </w:rPr>
      </w:pPr>
      <w:r w:rsidRPr="000A4725">
        <w:rPr>
          <w:rFonts w:ascii="Arial" w:hAnsi="Arial" w:cs="Arial"/>
          <w:b/>
          <w:bCs/>
          <w:color w:val="auto"/>
        </w:rPr>
        <w:lastRenderedPageBreak/>
        <w:t xml:space="preserve">Employee retention </w:t>
      </w:r>
    </w:p>
    <w:p w14:paraId="60056066" w14:textId="7B761C1B" w:rsidR="007A249F" w:rsidRPr="000A4725" w:rsidRDefault="007A249F" w:rsidP="000A4725">
      <w:pPr>
        <w:spacing w:line="360" w:lineRule="auto"/>
        <w:jc w:val="both"/>
        <w:rPr>
          <w:rFonts w:ascii="Arial" w:hAnsi="Arial" w:cs="Arial"/>
          <w:sz w:val="24"/>
          <w:szCs w:val="24"/>
        </w:rPr>
      </w:pPr>
      <w:r w:rsidRPr="000A4725">
        <w:rPr>
          <w:rFonts w:ascii="Arial" w:hAnsi="Arial" w:cs="Arial"/>
          <w:sz w:val="24"/>
          <w:szCs w:val="24"/>
        </w:rPr>
        <w:t xml:space="preserve">According to the study of </w:t>
      </w:r>
      <w:r w:rsidRPr="000A4725">
        <w:rPr>
          <w:rFonts w:ascii="Arial" w:hAnsi="Arial" w:cs="Arial"/>
          <w:sz w:val="24"/>
          <w:szCs w:val="24"/>
          <w:shd w:val="clear" w:color="auto" w:fill="FFFFFF"/>
        </w:rPr>
        <w:t xml:space="preserve">Sergio and </w:t>
      </w:r>
      <w:proofErr w:type="spellStart"/>
      <w:r w:rsidRPr="000A4725">
        <w:rPr>
          <w:rFonts w:ascii="Arial" w:hAnsi="Arial" w:cs="Arial"/>
          <w:sz w:val="24"/>
          <w:szCs w:val="24"/>
          <w:shd w:val="clear" w:color="auto" w:fill="FFFFFF"/>
        </w:rPr>
        <w:t>Rylova</w:t>
      </w:r>
      <w:proofErr w:type="spellEnd"/>
      <w:r w:rsidRPr="000A4725">
        <w:rPr>
          <w:rFonts w:ascii="Arial" w:hAnsi="Arial" w:cs="Arial"/>
          <w:sz w:val="24"/>
          <w:szCs w:val="24"/>
          <w:shd w:val="clear" w:color="auto" w:fill="FFFFFF"/>
        </w:rPr>
        <w:t xml:space="preserve"> (2018), the HR practices such as the employee empowerment as well as employee engagement are very essential in order to retain the staff for the long - term. The study was conducted in the Volkswagen Group</w:t>
      </w:r>
      <w:r w:rsidR="00B6773E" w:rsidRPr="000A4725">
        <w:rPr>
          <w:rFonts w:ascii="Arial" w:hAnsi="Arial" w:cs="Arial"/>
          <w:sz w:val="24"/>
          <w:szCs w:val="24"/>
          <w:shd w:val="clear" w:color="auto" w:fill="FFFFFF"/>
        </w:rPr>
        <w:t>.</w:t>
      </w:r>
      <w:r w:rsidRPr="000A4725">
        <w:rPr>
          <w:rFonts w:ascii="Arial" w:hAnsi="Arial" w:cs="Arial"/>
          <w:sz w:val="24"/>
          <w:szCs w:val="24"/>
          <w:shd w:val="clear" w:color="auto" w:fill="FFFFFF"/>
        </w:rPr>
        <w:t xml:space="preserve"> The </w:t>
      </w:r>
      <w:r w:rsidR="00B6773E" w:rsidRPr="000A4725">
        <w:rPr>
          <w:rFonts w:ascii="Arial" w:hAnsi="Arial" w:cs="Arial"/>
          <w:sz w:val="24"/>
          <w:szCs w:val="24"/>
          <w:shd w:val="clear" w:color="auto" w:fill="FFFFFF"/>
        </w:rPr>
        <w:t xml:space="preserve">empowering of the employees as well as their engagement helps in reducing the attrition rate of the organization. These two depends on the organization environment, employee loyalty as well as organization commitment. The employee’s happiness is very important in order to engage the employees.  The organization culture the environment to perform need to be encouraging. </w:t>
      </w:r>
    </w:p>
    <w:p w14:paraId="33A26643" w14:textId="77777777" w:rsidR="00B6773E" w:rsidRPr="00BB008B" w:rsidRDefault="00B6773E" w:rsidP="0015776D">
      <w:pPr>
        <w:spacing w:line="360" w:lineRule="auto"/>
        <w:jc w:val="both"/>
        <w:rPr>
          <w:rFonts w:ascii="Times New Roman" w:eastAsiaTheme="majorEastAsia" w:hAnsi="Times New Roman" w:cs="Times New Roman"/>
          <w:b/>
          <w:bCs/>
          <w:sz w:val="24"/>
          <w:szCs w:val="24"/>
        </w:rPr>
      </w:pPr>
      <w:r w:rsidRPr="00BB008B">
        <w:rPr>
          <w:rFonts w:ascii="Times New Roman" w:hAnsi="Times New Roman" w:cs="Times New Roman"/>
          <w:b/>
          <w:bCs/>
          <w:sz w:val="24"/>
          <w:szCs w:val="24"/>
        </w:rPr>
        <w:br w:type="page"/>
      </w:r>
    </w:p>
    <w:p w14:paraId="6847AC9A" w14:textId="77777777" w:rsidR="00980C3B" w:rsidRPr="00F95392" w:rsidRDefault="00980C3B" w:rsidP="00F95392">
      <w:pPr>
        <w:pStyle w:val="Titlu1"/>
        <w:spacing w:line="360" w:lineRule="auto"/>
        <w:jc w:val="both"/>
        <w:rPr>
          <w:rFonts w:ascii="Arial" w:hAnsi="Arial" w:cs="Arial"/>
          <w:b/>
          <w:bCs/>
          <w:color w:val="auto"/>
          <w:sz w:val="24"/>
          <w:szCs w:val="24"/>
        </w:rPr>
      </w:pPr>
      <w:r w:rsidRPr="00F95392">
        <w:rPr>
          <w:rFonts w:ascii="Arial" w:hAnsi="Arial" w:cs="Arial"/>
          <w:b/>
          <w:bCs/>
          <w:color w:val="auto"/>
          <w:sz w:val="24"/>
          <w:szCs w:val="24"/>
        </w:rPr>
        <w:lastRenderedPageBreak/>
        <w:t>Conclusion</w:t>
      </w:r>
    </w:p>
    <w:p w14:paraId="20B58F1A" w14:textId="77777777" w:rsidR="00980C3B" w:rsidRPr="00F95392" w:rsidRDefault="00980C3B" w:rsidP="00F95392">
      <w:pPr>
        <w:tabs>
          <w:tab w:val="left" w:pos="2977"/>
        </w:tabs>
        <w:spacing w:line="360" w:lineRule="auto"/>
        <w:jc w:val="both"/>
        <w:rPr>
          <w:rFonts w:ascii="Arial" w:hAnsi="Arial" w:cs="Arial"/>
          <w:sz w:val="24"/>
          <w:szCs w:val="24"/>
        </w:rPr>
      </w:pPr>
      <w:r w:rsidRPr="00F95392">
        <w:rPr>
          <w:rFonts w:ascii="Arial" w:hAnsi="Arial" w:cs="Arial"/>
          <w:sz w:val="24"/>
          <w:szCs w:val="24"/>
        </w:rPr>
        <w:t xml:space="preserve">The research has used primary and secondary methods to identify the measures of employee retention and engagement in the company. Concerning the primary approach, the company had provided a questionnaire to their employees to survey the requirements, complaints regarding the workforce environment, and demands from the company. This was a useful method to </w:t>
      </w:r>
      <w:proofErr w:type="spellStart"/>
      <w:r w:rsidRPr="00F95392">
        <w:rPr>
          <w:rFonts w:ascii="Arial" w:hAnsi="Arial" w:cs="Arial"/>
          <w:sz w:val="24"/>
          <w:szCs w:val="24"/>
        </w:rPr>
        <w:t>analyze</w:t>
      </w:r>
      <w:proofErr w:type="spellEnd"/>
      <w:r w:rsidRPr="00F95392">
        <w:rPr>
          <w:rFonts w:ascii="Arial" w:hAnsi="Arial" w:cs="Arial"/>
          <w:sz w:val="24"/>
          <w:szCs w:val="24"/>
        </w:rPr>
        <w:t xml:space="preserve"> the approach of the employees and to create policies according to the welfare of the employees. This will also produce the perspective of the employees towards achieving the objectives of the company and ultimately leading the competitive advantage for the company. The disadvantage of this primary approach is that employees could raise certain irrational requirements which would be non-feasible for the company to </w:t>
      </w:r>
      <w:proofErr w:type="spellStart"/>
      <w:r w:rsidRPr="00F95392">
        <w:rPr>
          <w:rFonts w:ascii="Arial" w:hAnsi="Arial" w:cs="Arial"/>
          <w:sz w:val="24"/>
          <w:szCs w:val="24"/>
        </w:rPr>
        <w:t>fulfill</w:t>
      </w:r>
      <w:proofErr w:type="spellEnd"/>
      <w:r w:rsidRPr="00F95392">
        <w:rPr>
          <w:rFonts w:ascii="Arial" w:hAnsi="Arial" w:cs="Arial"/>
          <w:sz w:val="24"/>
          <w:szCs w:val="24"/>
        </w:rPr>
        <w:t xml:space="preserve"> considering the situation of the pandemic which could creator a measure of the setback in retaining the engagement of the employees. Another disadvantage of the two primary methods is that it could be an expensive and time-consuming technique to act upon. The secondary approach in the research had involved the collection of data from already gathered, compiled, organized, and published work of multiple authors. The secondary method used in the research has produced a literature review with the help of various articles, journals, and other documents available online to identify the measures for Marriott to drive their employee retention and engagement. Certain advantages of this approach of research are that it is an easier method to find the measures regarding the improved engagement and retention of employees. This approach is fast and cost-effective. With the assistance of the second approach of research, the procedure of collecting data for the primary approach becomes more specific aligning with the precision of the requirements of the research area, that is improving and sustaining employee engagement. The major disadvantage of the secondary method of research is the unavailability of certain specific information required for preceding the research. Using data from existing work may not align with the requirements of the topic of the research. There is always a prime concern regarding the relevance of the data to be used for the research. Any difference in the applied concepts acts as a misleading tool to the ideologies of the research. The secondary approach may be a cost-effective </w:t>
      </w:r>
      <w:proofErr w:type="gramStart"/>
      <w:r w:rsidRPr="00F95392">
        <w:rPr>
          <w:rFonts w:ascii="Arial" w:hAnsi="Arial" w:cs="Arial"/>
          <w:sz w:val="24"/>
          <w:szCs w:val="24"/>
        </w:rPr>
        <w:t>measure</w:t>
      </w:r>
      <w:proofErr w:type="gramEnd"/>
      <w:r w:rsidRPr="00F95392">
        <w:rPr>
          <w:rFonts w:ascii="Arial" w:hAnsi="Arial" w:cs="Arial"/>
          <w:sz w:val="24"/>
          <w:szCs w:val="24"/>
        </w:rPr>
        <w:t xml:space="preserve"> but it generates another major concern, that is the authenticity and the reliability of the available data for gaining desired results and for attaining the information regarding the measures to improve and sustain employee engagement.</w:t>
      </w:r>
    </w:p>
    <w:p w14:paraId="524EFE3D" w14:textId="701DE5AA" w:rsidR="00980C3B" w:rsidRPr="00BB008B" w:rsidRDefault="00980C3B" w:rsidP="00BB008B">
      <w:pPr>
        <w:spacing w:line="276" w:lineRule="auto"/>
        <w:jc w:val="both"/>
        <w:rPr>
          <w:rFonts w:ascii="Arial" w:hAnsi="Arial" w:cs="Arial"/>
        </w:rPr>
      </w:pPr>
      <w:r w:rsidRPr="00BB008B">
        <w:rPr>
          <w:rFonts w:ascii="Arial" w:hAnsi="Arial" w:cs="Arial"/>
        </w:rPr>
        <w:lastRenderedPageBreak/>
        <w:br w:type="page"/>
      </w:r>
    </w:p>
    <w:p w14:paraId="62836CA0" w14:textId="645F0519" w:rsidR="00936CEC" w:rsidRPr="00BB008B" w:rsidRDefault="00B6773E" w:rsidP="00BB008B">
      <w:pPr>
        <w:rPr>
          <w:rFonts w:ascii="Times New Roman" w:eastAsiaTheme="majorEastAsia" w:hAnsi="Times New Roman" w:cs="Times New Roman"/>
          <w:b/>
          <w:bCs/>
          <w:sz w:val="24"/>
          <w:szCs w:val="24"/>
        </w:rPr>
      </w:pPr>
      <w:r w:rsidRPr="00BB008B">
        <w:rPr>
          <w:rFonts w:ascii="Times New Roman" w:hAnsi="Times New Roman" w:cs="Times New Roman"/>
          <w:b/>
          <w:bCs/>
          <w:sz w:val="24"/>
          <w:szCs w:val="24"/>
        </w:rPr>
        <w:lastRenderedPageBreak/>
        <w:t>References</w:t>
      </w:r>
    </w:p>
    <w:p w14:paraId="45719198" w14:textId="73357C9E" w:rsidR="00980C3B" w:rsidRPr="00BB008B" w:rsidRDefault="00980C3B" w:rsidP="00BB008B">
      <w:pPr>
        <w:rPr>
          <w:sz w:val="28"/>
        </w:rPr>
      </w:pPr>
      <w:r w:rsidRPr="00BB008B">
        <w:rPr>
          <w:shd w:val="clear" w:color="auto" w:fill="FFFFFF"/>
        </w:rPr>
        <w:t>Marriott Bonvoy. 2021. </w:t>
      </w:r>
      <w:r w:rsidRPr="00BB008B">
        <w:rPr>
          <w:i/>
          <w:iCs/>
          <w:shd w:val="clear" w:color="auto" w:fill="FFFFFF"/>
        </w:rPr>
        <w:t>Historic and Iconic Hotels in London | London Marriott Hotel County Hall</w:t>
      </w:r>
      <w:r w:rsidRPr="00BB008B">
        <w:rPr>
          <w:shd w:val="clear" w:color="auto" w:fill="FFFFFF"/>
        </w:rPr>
        <w:t>. [online] Available at: &lt;https://modules.marriott.com/hotel-info/lonch-london-marriott-hotel-county-hall/history-of-london-county-hall/scqlhdm/history-of-hotel&gt; [Accessed 6 December 2021].</w:t>
      </w:r>
    </w:p>
    <w:p w14:paraId="1B3121A6" w14:textId="77777777" w:rsidR="0015776D" w:rsidRPr="00BB008B" w:rsidRDefault="0015776D" w:rsidP="00BB008B">
      <w:pPr>
        <w:rPr>
          <w:sz w:val="24"/>
          <w:szCs w:val="24"/>
          <w:shd w:val="clear" w:color="auto" w:fill="FFFFFF"/>
        </w:rPr>
      </w:pPr>
      <w:r w:rsidRPr="00BB008B">
        <w:rPr>
          <w:sz w:val="24"/>
          <w:szCs w:val="24"/>
          <w:shd w:val="clear" w:color="auto" w:fill="FFFFFF"/>
        </w:rPr>
        <w:t xml:space="preserve">Hoofnagle, C.J., van der </w:t>
      </w:r>
      <w:proofErr w:type="spellStart"/>
      <w:r w:rsidRPr="00BB008B">
        <w:rPr>
          <w:sz w:val="24"/>
          <w:szCs w:val="24"/>
          <w:shd w:val="clear" w:color="auto" w:fill="FFFFFF"/>
        </w:rPr>
        <w:t>Sloot</w:t>
      </w:r>
      <w:proofErr w:type="spellEnd"/>
      <w:r w:rsidRPr="00BB008B">
        <w:rPr>
          <w:sz w:val="24"/>
          <w:szCs w:val="24"/>
          <w:shd w:val="clear" w:color="auto" w:fill="FFFFFF"/>
        </w:rPr>
        <w:t xml:space="preserve">, B. and </w:t>
      </w:r>
      <w:proofErr w:type="spellStart"/>
      <w:r w:rsidRPr="00BB008B">
        <w:rPr>
          <w:sz w:val="24"/>
          <w:szCs w:val="24"/>
          <w:shd w:val="clear" w:color="auto" w:fill="FFFFFF"/>
        </w:rPr>
        <w:t>Borgesius</w:t>
      </w:r>
      <w:proofErr w:type="spellEnd"/>
      <w:r w:rsidRPr="00BB008B">
        <w:rPr>
          <w:sz w:val="24"/>
          <w:szCs w:val="24"/>
          <w:shd w:val="clear" w:color="auto" w:fill="FFFFFF"/>
        </w:rPr>
        <w:t>, F.Z., 2019. The European Union general data protection regulation: what it is and what it means. </w:t>
      </w:r>
      <w:r w:rsidRPr="00BB008B">
        <w:rPr>
          <w:i/>
          <w:iCs/>
          <w:sz w:val="24"/>
          <w:szCs w:val="24"/>
          <w:shd w:val="clear" w:color="auto" w:fill="FFFFFF"/>
        </w:rPr>
        <w:t>Information &amp; Communications Technology Law</w:t>
      </w:r>
      <w:r w:rsidRPr="00BB008B">
        <w:rPr>
          <w:sz w:val="24"/>
          <w:szCs w:val="24"/>
          <w:shd w:val="clear" w:color="auto" w:fill="FFFFFF"/>
        </w:rPr>
        <w:t>, </w:t>
      </w:r>
      <w:r w:rsidRPr="00BB008B">
        <w:rPr>
          <w:i/>
          <w:iCs/>
          <w:sz w:val="24"/>
          <w:szCs w:val="24"/>
          <w:shd w:val="clear" w:color="auto" w:fill="FFFFFF"/>
        </w:rPr>
        <w:t>28</w:t>
      </w:r>
      <w:r w:rsidRPr="00BB008B">
        <w:rPr>
          <w:sz w:val="24"/>
          <w:szCs w:val="24"/>
          <w:shd w:val="clear" w:color="auto" w:fill="FFFFFF"/>
        </w:rPr>
        <w:t xml:space="preserve">(1), pp.65-98. </w:t>
      </w:r>
      <w:hyperlink r:id="rId10" w:history="1">
        <w:r w:rsidRPr="00BB008B">
          <w:rPr>
            <w:rStyle w:val="Hyperlink"/>
            <w:rFonts w:ascii="Times New Roman" w:hAnsi="Times New Roman" w:cs="Times New Roman"/>
            <w:color w:val="auto"/>
            <w:sz w:val="24"/>
            <w:szCs w:val="24"/>
            <w:shd w:val="clear" w:color="auto" w:fill="FFFFFF"/>
          </w:rPr>
          <w:t>https://www.tandfonline.com/doi/full/10.1080/13600834.2019.1573501</w:t>
        </w:r>
      </w:hyperlink>
      <w:r w:rsidRPr="00BB008B">
        <w:rPr>
          <w:sz w:val="24"/>
          <w:szCs w:val="24"/>
          <w:shd w:val="clear" w:color="auto" w:fill="FFFFFF"/>
        </w:rPr>
        <w:t xml:space="preserve"> </w:t>
      </w:r>
    </w:p>
    <w:p w14:paraId="46E49AAC" w14:textId="77777777" w:rsidR="0015776D" w:rsidRPr="00BB008B" w:rsidRDefault="0015776D" w:rsidP="00BB008B">
      <w:pPr>
        <w:rPr>
          <w:sz w:val="24"/>
          <w:szCs w:val="24"/>
          <w:shd w:val="clear" w:color="auto" w:fill="FFFFFF"/>
        </w:rPr>
      </w:pPr>
      <w:proofErr w:type="spellStart"/>
      <w:r w:rsidRPr="00BB008B">
        <w:rPr>
          <w:sz w:val="24"/>
          <w:szCs w:val="24"/>
          <w:shd w:val="clear" w:color="auto" w:fill="FFFFFF"/>
        </w:rPr>
        <w:t>Mutepfa</w:t>
      </w:r>
      <w:proofErr w:type="spellEnd"/>
      <w:r w:rsidRPr="00BB008B">
        <w:rPr>
          <w:sz w:val="24"/>
          <w:szCs w:val="24"/>
          <w:shd w:val="clear" w:color="auto" w:fill="FFFFFF"/>
        </w:rPr>
        <w:t xml:space="preserve">, M.M. and </w:t>
      </w:r>
      <w:proofErr w:type="spellStart"/>
      <w:r w:rsidRPr="00BB008B">
        <w:rPr>
          <w:sz w:val="24"/>
          <w:szCs w:val="24"/>
          <w:shd w:val="clear" w:color="auto" w:fill="FFFFFF"/>
        </w:rPr>
        <w:t>Tapera</w:t>
      </w:r>
      <w:proofErr w:type="spellEnd"/>
      <w:r w:rsidRPr="00BB008B">
        <w:rPr>
          <w:sz w:val="24"/>
          <w:szCs w:val="24"/>
          <w:shd w:val="clear" w:color="auto" w:fill="FFFFFF"/>
        </w:rPr>
        <w:t>, R., 2019. Traditional survey and questionnaire platforms. </w:t>
      </w:r>
      <w:r w:rsidRPr="00BB008B">
        <w:rPr>
          <w:i/>
          <w:iCs/>
          <w:sz w:val="24"/>
          <w:szCs w:val="24"/>
          <w:shd w:val="clear" w:color="auto" w:fill="FFFFFF"/>
        </w:rPr>
        <w:t>Handbook of Research Methods in Health Social Sciences</w:t>
      </w:r>
      <w:r w:rsidRPr="00BB008B">
        <w:rPr>
          <w:sz w:val="24"/>
          <w:szCs w:val="24"/>
          <w:shd w:val="clear" w:color="auto" w:fill="FFFFFF"/>
        </w:rPr>
        <w:t>, pp.541-558.</w:t>
      </w:r>
      <w:r w:rsidRPr="00BB008B">
        <w:rPr>
          <w:sz w:val="24"/>
          <w:szCs w:val="24"/>
        </w:rPr>
        <w:t xml:space="preserve"> </w:t>
      </w:r>
      <w:hyperlink r:id="rId11" w:history="1">
        <w:r w:rsidRPr="00BB008B">
          <w:rPr>
            <w:rStyle w:val="Hyperlink"/>
            <w:rFonts w:ascii="Times New Roman" w:hAnsi="Times New Roman" w:cs="Times New Roman"/>
            <w:color w:val="auto"/>
            <w:sz w:val="24"/>
            <w:szCs w:val="24"/>
            <w:shd w:val="clear" w:color="auto" w:fill="FFFFFF"/>
          </w:rPr>
          <w:t>https://www.researchgate.net/profile/Roy-Tapera/publication/323168303_Traditional_Survey_and_Questionnaire_Platforms/links/5a89bed4aca272017e62161c/Traditional-Survey-and-Questionnaire-Platforms.pdf</w:t>
        </w:r>
      </w:hyperlink>
    </w:p>
    <w:p w14:paraId="4B0E8942" w14:textId="77777777" w:rsidR="0015776D" w:rsidRPr="00BB008B" w:rsidRDefault="0015776D" w:rsidP="00BB008B">
      <w:pPr>
        <w:rPr>
          <w:sz w:val="24"/>
          <w:szCs w:val="24"/>
          <w:shd w:val="clear" w:color="auto" w:fill="FFFFFF"/>
        </w:rPr>
      </w:pPr>
      <w:r w:rsidRPr="00BB008B">
        <w:rPr>
          <w:sz w:val="24"/>
          <w:szCs w:val="24"/>
          <w:shd w:val="clear" w:color="auto" w:fill="FFFFFF"/>
        </w:rPr>
        <w:t xml:space="preserve">Sergio, R.P. and </w:t>
      </w:r>
      <w:proofErr w:type="spellStart"/>
      <w:r w:rsidRPr="00BB008B">
        <w:rPr>
          <w:sz w:val="24"/>
          <w:szCs w:val="24"/>
          <w:shd w:val="clear" w:color="auto" w:fill="FFFFFF"/>
        </w:rPr>
        <w:t>Rylova</w:t>
      </w:r>
      <w:proofErr w:type="spellEnd"/>
      <w:r w:rsidRPr="00BB008B">
        <w:rPr>
          <w:sz w:val="24"/>
          <w:szCs w:val="24"/>
          <w:shd w:val="clear" w:color="auto" w:fill="FFFFFF"/>
        </w:rPr>
        <w:t>, M., 2018. Employee engagement and empowerment as gateway towards retention: The case of Volkswagen group. </w:t>
      </w:r>
      <w:r w:rsidRPr="00BB008B">
        <w:rPr>
          <w:i/>
          <w:iCs/>
          <w:sz w:val="24"/>
          <w:szCs w:val="24"/>
          <w:shd w:val="clear" w:color="auto" w:fill="FFFFFF"/>
        </w:rPr>
        <w:t>Journal of Eastern European and Central Asian Research</w:t>
      </w:r>
      <w:r w:rsidRPr="00BB008B">
        <w:rPr>
          <w:sz w:val="24"/>
          <w:szCs w:val="24"/>
          <w:shd w:val="clear" w:color="auto" w:fill="FFFFFF"/>
        </w:rPr>
        <w:t>, </w:t>
      </w:r>
      <w:r w:rsidRPr="00BB008B">
        <w:rPr>
          <w:i/>
          <w:iCs/>
          <w:sz w:val="24"/>
          <w:szCs w:val="24"/>
          <w:shd w:val="clear" w:color="auto" w:fill="FFFFFF"/>
        </w:rPr>
        <w:t>5</w:t>
      </w:r>
      <w:r w:rsidRPr="00BB008B">
        <w:rPr>
          <w:sz w:val="24"/>
          <w:szCs w:val="24"/>
          <w:shd w:val="clear" w:color="auto" w:fill="FFFFFF"/>
        </w:rPr>
        <w:t>(2).</w:t>
      </w:r>
      <w:r w:rsidRPr="00BB008B">
        <w:rPr>
          <w:sz w:val="24"/>
          <w:szCs w:val="24"/>
        </w:rPr>
        <w:t xml:space="preserve"> </w:t>
      </w:r>
      <w:hyperlink r:id="rId12" w:history="1">
        <w:r w:rsidRPr="00BB008B">
          <w:rPr>
            <w:rStyle w:val="Hyperlink"/>
            <w:rFonts w:ascii="Times New Roman" w:hAnsi="Times New Roman" w:cs="Times New Roman"/>
            <w:color w:val="auto"/>
            <w:sz w:val="24"/>
            <w:szCs w:val="24"/>
            <w:shd w:val="clear" w:color="auto" w:fill="FFFFFF"/>
          </w:rPr>
          <w:t>https://pdfs.semanticscholar.org/1442/b0aa183df2dab46c6c27dad7ac15df971acc.pdf</w:t>
        </w:r>
      </w:hyperlink>
    </w:p>
    <w:p w14:paraId="07B47B7A" w14:textId="77777777" w:rsidR="0015776D" w:rsidRPr="00BB008B" w:rsidRDefault="0015776D" w:rsidP="00BB008B">
      <w:pPr>
        <w:rPr>
          <w:sz w:val="24"/>
          <w:szCs w:val="24"/>
          <w:shd w:val="clear" w:color="auto" w:fill="FFFFFF"/>
        </w:rPr>
      </w:pPr>
      <w:r w:rsidRPr="00BB008B">
        <w:rPr>
          <w:sz w:val="24"/>
          <w:szCs w:val="24"/>
          <w:shd w:val="clear" w:color="auto" w:fill="FFFFFF"/>
        </w:rPr>
        <w:t xml:space="preserve">Sun, L. and </w:t>
      </w:r>
      <w:proofErr w:type="spellStart"/>
      <w:r w:rsidRPr="00BB008B">
        <w:rPr>
          <w:sz w:val="24"/>
          <w:szCs w:val="24"/>
          <w:shd w:val="clear" w:color="auto" w:fill="FFFFFF"/>
        </w:rPr>
        <w:t>Bunchapattanasakda</w:t>
      </w:r>
      <w:proofErr w:type="spellEnd"/>
      <w:r w:rsidRPr="00BB008B">
        <w:rPr>
          <w:sz w:val="24"/>
          <w:szCs w:val="24"/>
          <w:shd w:val="clear" w:color="auto" w:fill="FFFFFF"/>
        </w:rPr>
        <w:t>, C., 2019. Employee engagement: A literature review. </w:t>
      </w:r>
      <w:r w:rsidRPr="00BB008B">
        <w:rPr>
          <w:i/>
          <w:iCs/>
          <w:sz w:val="24"/>
          <w:szCs w:val="24"/>
          <w:shd w:val="clear" w:color="auto" w:fill="FFFFFF"/>
        </w:rPr>
        <w:t>International Journal of Human Resource Studies</w:t>
      </w:r>
      <w:r w:rsidRPr="00BB008B">
        <w:rPr>
          <w:sz w:val="24"/>
          <w:szCs w:val="24"/>
          <w:shd w:val="clear" w:color="auto" w:fill="FFFFFF"/>
        </w:rPr>
        <w:t>, </w:t>
      </w:r>
      <w:r w:rsidRPr="00BB008B">
        <w:rPr>
          <w:i/>
          <w:iCs/>
          <w:sz w:val="24"/>
          <w:szCs w:val="24"/>
          <w:shd w:val="clear" w:color="auto" w:fill="FFFFFF"/>
        </w:rPr>
        <w:t>9</w:t>
      </w:r>
      <w:r w:rsidRPr="00BB008B">
        <w:rPr>
          <w:sz w:val="24"/>
          <w:szCs w:val="24"/>
          <w:shd w:val="clear" w:color="auto" w:fill="FFFFFF"/>
        </w:rPr>
        <w:t>(1), pp.63-80.</w:t>
      </w:r>
      <w:r w:rsidRPr="00BB008B">
        <w:rPr>
          <w:sz w:val="24"/>
          <w:szCs w:val="24"/>
        </w:rPr>
        <w:t xml:space="preserve"> </w:t>
      </w:r>
      <w:hyperlink r:id="rId13" w:history="1">
        <w:r w:rsidRPr="00BB008B">
          <w:rPr>
            <w:rStyle w:val="Hyperlink"/>
            <w:rFonts w:ascii="Times New Roman" w:hAnsi="Times New Roman" w:cs="Times New Roman"/>
            <w:color w:val="auto"/>
            <w:sz w:val="24"/>
            <w:szCs w:val="24"/>
            <w:shd w:val="clear" w:color="auto" w:fill="FFFFFF"/>
          </w:rPr>
          <w:t>https://ideas.repec.org/a/mth/ijhr88/v9y2019i1p63-80.html</w:t>
        </w:r>
      </w:hyperlink>
      <w:r w:rsidRPr="00BB008B">
        <w:rPr>
          <w:sz w:val="24"/>
          <w:szCs w:val="24"/>
          <w:shd w:val="clear" w:color="auto" w:fill="FFFFFF"/>
        </w:rPr>
        <w:t xml:space="preserve"> </w:t>
      </w:r>
    </w:p>
    <w:p w14:paraId="31F1AA46" w14:textId="77777777" w:rsidR="0015776D" w:rsidRPr="00BB008B" w:rsidRDefault="0015776D" w:rsidP="00BB008B">
      <w:pPr>
        <w:rPr>
          <w:sz w:val="24"/>
          <w:szCs w:val="24"/>
          <w:shd w:val="clear" w:color="auto" w:fill="FFFFFF"/>
        </w:rPr>
      </w:pPr>
      <w:proofErr w:type="spellStart"/>
      <w:r w:rsidRPr="00BB008B">
        <w:rPr>
          <w:sz w:val="24"/>
          <w:szCs w:val="24"/>
          <w:shd w:val="clear" w:color="auto" w:fill="FFFFFF"/>
        </w:rPr>
        <w:t>Thisera</w:t>
      </w:r>
      <w:proofErr w:type="spellEnd"/>
      <w:r w:rsidRPr="00BB008B">
        <w:rPr>
          <w:sz w:val="24"/>
          <w:szCs w:val="24"/>
          <w:shd w:val="clear" w:color="auto" w:fill="FFFFFF"/>
        </w:rPr>
        <w:t xml:space="preserve">, T. J. R. and </w:t>
      </w:r>
      <w:proofErr w:type="spellStart"/>
      <w:r w:rsidRPr="00BB008B">
        <w:rPr>
          <w:sz w:val="24"/>
          <w:szCs w:val="24"/>
          <w:shd w:val="clear" w:color="auto" w:fill="FFFFFF"/>
        </w:rPr>
        <w:t>Sewwandi</w:t>
      </w:r>
      <w:proofErr w:type="spellEnd"/>
      <w:r w:rsidRPr="00BB008B">
        <w:rPr>
          <w:sz w:val="24"/>
          <w:szCs w:val="24"/>
          <w:shd w:val="clear" w:color="auto" w:fill="FFFFFF"/>
        </w:rPr>
        <w:t>, E. P. I., 2018. Transformational leadership and employee engagement in hospitality sector in Sri Lanka. </w:t>
      </w:r>
      <w:r w:rsidRPr="00BB008B">
        <w:rPr>
          <w:i/>
          <w:iCs/>
          <w:sz w:val="24"/>
          <w:szCs w:val="24"/>
          <w:shd w:val="clear" w:color="auto" w:fill="FFFFFF"/>
        </w:rPr>
        <w:t>Global Journal of Management and Business Research</w:t>
      </w:r>
      <w:r w:rsidRPr="00BB008B">
        <w:rPr>
          <w:sz w:val="24"/>
          <w:szCs w:val="24"/>
          <w:shd w:val="clear" w:color="auto" w:fill="FFFFFF"/>
        </w:rPr>
        <w:t>.</w:t>
      </w:r>
      <w:r w:rsidRPr="00BB008B">
        <w:rPr>
          <w:sz w:val="24"/>
          <w:szCs w:val="24"/>
        </w:rPr>
        <w:t xml:space="preserve"> </w:t>
      </w:r>
      <w:hyperlink r:id="rId14" w:history="1">
        <w:r w:rsidRPr="00BB008B">
          <w:rPr>
            <w:rStyle w:val="Hyperlink"/>
            <w:rFonts w:ascii="Times New Roman" w:hAnsi="Times New Roman" w:cs="Times New Roman"/>
            <w:color w:val="auto"/>
            <w:sz w:val="24"/>
            <w:szCs w:val="24"/>
            <w:shd w:val="clear" w:color="auto" w:fill="FFFFFF"/>
          </w:rPr>
          <w:t>https://www.researchgate.net/profile/T-J-R-Thisera/publication/330184916_Transformational_Leadership_and_Employee_Engagement_in_Hospitality_Sector_in_Sri_Lanka/links/5c32ddeb92851c22a3610383/Transformational-Leadership-and-Employee-Engagement-in-Hospitality-Sector-in-Sri-Lanka.pdf</w:t>
        </w:r>
      </w:hyperlink>
      <w:r w:rsidRPr="00BB008B">
        <w:rPr>
          <w:sz w:val="24"/>
          <w:szCs w:val="24"/>
          <w:shd w:val="clear" w:color="auto" w:fill="FFFFFF"/>
        </w:rPr>
        <w:t xml:space="preserve"> </w:t>
      </w:r>
    </w:p>
    <w:p w14:paraId="19F8D190" w14:textId="77777777" w:rsidR="0015776D" w:rsidRPr="00BB008B" w:rsidRDefault="0015776D" w:rsidP="00BB008B">
      <w:pPr>
        <w:rPr>
          <w:sz w:val="24"/>
          <w:szCs w:val="24"/>
        </w:rPr>
      </w:pPr>
    </w:p>
    <w:sectPr w:rsidR="0015776D" w:rsidRPr="00BB00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4423A" w14:textId="77777777" w:rsidR="00DF5A1C" w:rsidRDefault="00DF5A1C" w:rsidP="00955F33">
      <w:pPr>
        <w:spacing w:after="0" w:line="240" w:lineRule="auto"/>
      </w:pPr>
      <w:r>
        <w:separator/>
      </w:r>
    </w:p>
  </w:endnote>
  <w:endnote w:type="continuationSeparator" w:id="0">
    <w:p w14:paraId="50A2BCCA" w14:textId="77777777" w:rsidR="00DF5A1C" w:rsidRDefault="00DF5A1C" w:rsidP="00955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A811F" w14:textId="77777777" w:rsidR="00DF5A1C" w:rsidRDefault="00DF5A1C" w:rsidP="00955F33">
      <w:pPr>
        <w:spacing w:after="0" w:line="240" w:lineRule="auto"/>
      </w:pPr>
      <w:r>
        <w:separator/>
      </w:r>
    </w:p>
  </w:footnote>
  <w:footnote w:type="continuationSeparator" w:id="0">
    <w:p w14:paraId="6A3EC6DE" w14:textId="77777777" w:rsidR="00DF5A1C" w:rsidRDefault="00DF5A1C" w:rsidP="00955F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C3E68"/>
    <w:multiLevelType w:val="hybridMultilevel"/>
    <w:tmpl w:val="160E74D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48E6F56"/>
    <w:multiLevelType w:val="hybridMultilevel"/>
    <w:tmpl w:val="00225724"/>
    <w:lvl w:ilvl="0" w:tplc="4009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EC375C7"/>
    <w:multiLevelType w:val="hybridMultilevel"/>
    <w:tmpl w:val="950093E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13F035A"/>
    <w:multiLevelType w:val="hybridMultilevel"/>
    <w:tmpl w:val="0022572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A021089"/>
    <w:multiLevelType w:val="hybridMultilevel"/>
    <w:tmpl w:val="FCDACE58"/>
    <w:lvl w:ilvl="0" w:tplc="4009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B487850"/>
    <w:multiLevelType w:val="multilevel"/>
    <w:tmpl w:val="BAEA2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413899"/>
    <w:multiLevelType w:val="hybridMultilevel"/>
    <w:tmpl w:val="160E74DE"/>
    <w:lvl w:ilvl="0" w:tplc="4009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45A0102"/>
    <w:multiLevelType w:val="hybridMultilevel"/>
    <w:tmpl w:val="B9EE56A0"/>
    <w:lvl w:ilvl="0" w:tplc="37CE5E08">
      <w:start w:val="1"/>
      <w:numFmt w:val="lowerLetter"/>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num w:numId="1">
    <w:abstractNumId w:val="5"/>
  </w:num>
  <w:num w:numId="2">
    <w:abstractNumId w:val="2"/>
  </w:num>
  <w:num w:numId="3">
    <w:abstractNumId w:val="7"/>
  </w:num>
  <w:num w:numId="4">
    <w:abstractNumId w:val="4"/>
  </w:num>
  <w:num w:numId="5">
    <w:abstractNumId w:val="6"/>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CEC"/>
    <w:rsid w:val="00005C33"/>
    <w:rsid w:val="00023B8A"/>
    <w:rsid w:val="00073B16"/>
    <w:rsid w:val="000A4725"/>
    <w:rsid w:val="00133334"/>
    <w:rsid w:val="0015776D"/>
    <w:rsid w:val="001A6BF5"/>
    <w:rsid w:val="001B7256"/>
    <w:rsid w:val="001C7448"/>
    <w:rsid w:val="0027108E"/>
    <w:rsid w:val="002743D9"/>
    <w:rsid w:val="003616E3"/>
    <w:rsid w:val="00391DDC"/>
    <w:rsid w:val="004B5E5F"/>
    <w:rsid w:val="00582539"/>
    <w:rsid w:val="005E3A77"/>
    <w:rsid w:val="00600541"/>
    <w:rsid w:val="00632E67"/>
    <w:rsid w:val="00682508"/>
    <w:rsid w:val="00690991"/>
    <w:rsid w:val="006C002C"/>
    <w:rsid w:val="006C74E5"/>
    <w:rsid w:val="006E02B0"/>
    <w:rsid w:val="00714C55"/>
    <w:rsid w:val="0078376E"/>
    <w:rsid w:val="007A249F"/>
    <w:rsid w:val="007A59B3"/>
    <w:rsid w:val="007C171F"/>
    <w:rsid w:val="00890B89"/>
    <w:rsid w:val="009175A6"/>
    <w:rsid w:val="00936CEC"/>
    <w:rsid w:val="00955F33"/>
    <w:rsid w:val="00980C3B"/>
    <w:rsid w:val="009C64DD"/>
    <w:rsid w:val="00A63E00"/>
    <w:rsid w:val="00A97647"/>
    <w:rsid w:val="00B374AA"/>
    <w:rsid w:val="00B6773E"/>
    <w:rsid w:val="00BB008B"/>
    <w:rsid w:val="00C520B7"/>
    <w:rsid w:val="00D92EEE"/>
    <w:rsid w:val="00DE44EC"/>
    <w:rsid w:val="00DF5A1C"/>
    <w:rsid w:val="00E46E75"/>
    <w:rsid w:val="00E811E7"/>
    <w:rsid w:val="00ED1422"/>
    <w:rsid w:val="00F95122"/>
    <w:rsid w:val="00F95392"/>
    <w:rsid w:val="00FD5CFF"/>
    <w:rsid w:val="00FD77F4"/>
    <w:rsid w:val="00FE303B"/>
    <w:rsid w:val="00FE5E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ECB0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936C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3616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unhideWhenUsed/>
    <w:qFormat/>
    <w:rsid w:val="00FD5C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36CEC"/>
    <w:rPr>
      <w:rFonts w:asciiTheme="majorHAnsi" w:eastAsiaTheme="majorEastAsia" w:hAnsiTheme="majorHAnsi" w:cstheme="majorBidi"/>
      <w:color w:val="2F5496" w:themeColor="accent1" w:themeShade="BF"/>
      <w:sz w:val="32"/>
      <w:szCs w:val="32"/>
    </w:rPr>
  </w:style>
  <w:style w:type="paragraph" w:customStyle="1" w:styleId="trt0xe">
    <w:name w:val="trt0xe"/>
    <w:basedOn w:val="Normal"/>
    <w:rsid w:val="00632E67"/>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Titlu2Caracter">
    <w:name w:val="Titlu 2 Caracter"/>
    <w:basedOn w:val="Fontdeparagrafimplicit"/>
    <w:link w:val="Titlu2"/>
    <w:uiPriority w:val="9"/>
    <w:rsid w:val="003616E3"/>
    <w:rPr>
      <w:rFonts w:asciiTheme="majorHAnsi" w:eastAsiaTheme="majorEastAsia" w:hAnsiTheme="majorHAnsi" w:cstheme="majorBidi"/>
      <w:color w:val="2F5496" w:themeColor="accent1" w:themeShade="BF"/>
      <w:sz w:val="26"/>
      <w:szCs w:val="26"/>
    </w:rPr>
  </w:style>
  <w:style w:type="character" w:customStyle="1" w:styleId="hgkelc">
    <w:name w:val="hgkelc"/>
    <w:basedOn w:val="Fontdeparagrafimplicit"/>
    <w:rsid w:val="00A63E00"/>
  </w:style>
  <w:style w:type="paragraph" w:styleId="Listparagraf">
    <w:name w:val="List Paragraph"/>
    <w:basedOn w:val="Normal"/>
    <w:uiPriority w:val="34"/>
    <w:qFormat/>
    <w:rsid w:val="00ED1422"/>
    <w:pPr>
      <w:ind w:left="720"/>
      <w:contextualSpacing/>
    </w:pPr>
  </w:style>
  <w:style w:type="character" w:customStyle="1" w:styleId="Titlu3Caracter">
    <w:name w:val="Titlu 3 Caracter"/>
    <w:basedOn w:val="Fontdeparagrafimplicit"/>
    <w:link w:val="Titlu3"/>
    <w:uiPriority w:val="9"/>
    <w:rsid w:val="00FD5CFF"/>
    <w:rPr>
      <w:rFonts w:asciiTheme="majorHAnsi" w:eastAsiaTheme="majorEastAsia" w:hAnsiTheme="majorHAnsi" w:cstheme="majorBidi"/>
      <w:color w:val="1F3763" w:themeColor="accent1" w:themeShade="7F"/>
      <w:sz w:val="24"/>
      <w:szCs w:val="24"/>
    </w:rPr>
  </w:style>
  <w:style w:type="character" w:styleId="Hyperlink">
    <w:name w:val="Hyperlink"/>
    <w:basedOn w:val="Fontdeparagrafimplicit"/>
    <w:uiPriority w:val="99"/>
    <w:unhideWhenUsed/>
    <w:rsid w:val="006C74E5"/>
    <w:rPr>
      <w:color w:val="0563C1" w:themeColor="hyperlink"/>
      <w:u w:val="single"/>
    </w:rPr>
  </w:style>
  <w:style w:type="character" w:styleId="MeniuneNerezolvat">
    <w:name w:val="Unresolved Mention"/>
    <w:basedOn w:val="Fontdeparagrafimplicit"/>
    <w:uiPriority w:val="99"/>
    <w:semiHidden/>
    <w:unhideWhenUsed/>
    <w:rsid w:val="006C74E5"/>
    <w:rPr>
      <w:color w:val="605E5C"/>
      <w:shd w:val="clear" w:color="auto" w:fill="E1DFDD"/>
    </w:rPr>
  </w:style>
  <w:style w:type="paragraph" w:styleId="Antet">
    <w:name w:val="header"/>
    <w:basedOn w:val="Normal"/>
    <w:link w:val="AntetCaracter"/>
    <w:uiPriority w:val="99"/>
    <w:unhideWhenUsed/>
    <w:rsid w:val="00955F33"/>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55F33"/>
  </w:style>
  <w:style w:type="paragraph" w:styleId="Subsol">
    <w:name w:val="footer"/>
    <w:basedOn w:val="Normal"/>
    <w:link w:val="SubsolCaracter"/>
    <w:uiPriority w:val="99"/>
    <w:unhideWhenUsed/>
    <w:rsid w:val="00955F33"/>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55F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085982">
      <w:bodyDiv w:val="1"/>
      <w:marLeft w:val="0"/>
      <w:marRight w:val="0"/>
      <w:marTop w:val="0"/>
      <w:marBottom w:val="0"/>
      <w:divBdr>
        <w:top w:val="none" w:sz="0" w:space="0" w:color="auto"/>
        <w:left w:val="none" w:sz="0" w:space="0" w:color="auto"/>
        <w:bottom w:val="none" w:sz="0" w:space="0" w:color="auto"/>
        <w:right w:val="none" w:sz="0" w:space="0" w:color="auto"/>
      </w:divBdr>
      <w:divsChild>
        <w:div w:id="245698230">
          <w:marLeft w:val="0"/>
          <w:marRight w:val="0"/>
          <w:marTop w:val="0"/>
          <w:marBottom w:val="0"/>
          <w:divBdr>
            <w:top w:val="none" w:sz="0" w:space="0" w:color="auto"/>
            <w:left w:val="none" w:sz="0" w:space="0" w:color="auto"/>
            <w:bottom w:val="none" w:sz="0" w:space="0" w:color="auto"/>
            <w:right w:val="none" w:sz="0" w:space="0" w:color="auto"/>
          </w:divBdr>
          <w:divsChild>
            <w:div w:id="1482038011">
              <w:marLeft w:val="0"/>
              <w:marRight w:val="0"/>
              <w:marTop w:val="180"/>
              <w:marBottom w:val="180"/>
              <w:divBdr>
                <w:top w:val="none" w:sz="0" w:space="0" w:color="auto"/>
                <w:left w:val="none" w:sz="0" w:space="0" w:color="auto"/>
                <w:bottom w:val="none" w:sz="0" w:space="0" w:color="auto"/>
                <w:right w:val="none" w:sz="0" w:space="0" w:color="auto"/>
              </w:divBdr>
            </w:div>
          </w:divsChild>
        </w:div>
        <w:div w:id="370035724">
          <w:marLeft w:val="0"/>
          <w:marRight w:val="0"/>
          <w:marTop w:val="0"/>
          <w:marBottom w:val="0"/>
          <w:divBdr>
            <w:top w:val="none" w:sz="0" w:space="0" w:color="auto"/>
            <w:left w:val="none" w:sz="0" w:space="0" w:color="auto"/>
            <w:bottom w:val="none" w:sz="0" w:space="0" w:color="auto"/>
            <w:right w:val="none" w:sz="0" w:space="0" w:color="auto"/>
          </w:divBdr>
          <w:divsChild>
            <w:div w:id="927885390">
              <w:marLeft w:val="0"/>
              <w:marRight w:val="0"/>
              <w:marTop w:val="0"/>
              <w:marBottom w:val="0"/>
              <w:divBdr>
                <w:top w:val="none" w:sz="0" w:space="0" w:color="auto"/>
                <w:left w:val="none" w:sz="0" w:space="0" w:color="auto"/>
                <w:bottom w:val="none" w:sz="0" w:space="0" w:color="auto"/>
                <w:right w:val="none" w:sz="0" w:space="0" w:color="auto"/>
              </w:divBdr>
              <w:divsChild>
                <w:div w:id="918444660">
                  <w:marLeft w:val="0"/>
                  <w:marRight w:val="0"/>
                  <w:marTop w:val="0"/>
                  <w:marBottom w:val="0"/>
                  <w:divBdr>
                    <w:top w:val="none" w:sz="0" w:space="0" w:color="auto"/>
                    <w:left w:val="none" w:sz="0" w:space="0" w:color="auto"/>
                    <w:bottom w:val="none" w:sz="0" w:space="0" w:color="auto"/>
                    <w:right w:val="none" w:sz="0" w:space="0" w:color="auto"/>
                  </w:divBdr>
                  <w:divsChild>
                    <w:div w:id="647787089">
                      <w:marLeft w:val="0"/>
                      <w:marRight w:val="0"/>
                      <w:marTop w:val="0"/>
                      <w:marBottom w:val="0"/>
                      <w:divBdr>
                        <w:top w:val="none" w:sz="0" w:space="0" w:color="auto"/>
                        <w:left w:val="none" w:sz="0" w:space="0" w:color="auto"/>
                        <w:bottom w:val="none" w:sz="0" w:space="0" w:color="auto"/>
                        <w:right w:val="none" w:sz="0" w:space="0" w:color="auto"/>
                      </w:divBdr>
                      <w:divsChild>
                        <w:div w:id="1193348608">
                          <w:marLeft w:val="0"/>
                          <w:marRight w:val="0"/>
                          <w:marTop w:val="0"/>
                          <w:marBottom w:val="0"/>
                          <w:divBdr>
                            <w:top w:val="none" w:sz="0" w:space="0" w:color="auto"/>
                            <w:left w:val="none" w:sz="0" w:space="0" w:color="auto"/>
                            <w:bottom w:val="none" w:sz="0" w:space="0" w:color="auto"/>
                            <w:right w:val="none" w:sz="0" w:space="0" w:color="auto"/>
                          </w:divBdr>
                          <w:divsChild>
                            <w:div w:id="165225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431480">
      <w:bodyDiv w:val="1"/>
      <w:marLeft w:val="0"/>
      <w:marRight w:val="0"/>
      <w:marTop w:val="0"/>
      <w:marBottom w:val="0"/>
      <w:divBdr>
        <w:top w:val="none" w:sz="0" w:space="0" w:color="auto"/>
        <w:left w:val="none" w:sz="0" w:space="0" w:color="auto"/>
        <w:bottom w:val="none" w:sz="0" w:space="0" w:color="auto"/>
        <w:right w:val="none" w:sz="0" w:space="0" w:color="auto"/>
      </w:divBdr>
      <w:divsChild>
        <w:div w:id="1326057787">
          <w:marLeft w:val="0"/>
          <w:marRight w:val="0"/>
          <w:marTop w:val="0"/>
          <w:marBottom w:val="0"/>
          <w:divBdr>
            <w:top w:val="none" w:sz="0" w:space="0" w:color="auto"/>
            <w:left w:val="none" w:sz="0" w:space="0" w:color="auto"/>
            <w:bottom w:val="none" w:sz="0" w:space="0" w:color="auto"/>
            <w:right w:val="none" w:sz="0" w:space="0" w:color="auto"/>
          </w:divBdr>
          <w:divsChild>
            <w:div w:id="2070611807">
              <w:marLeft w:val="0"/>
              <w:marRight w:val="0"/>
              <w:marTop w:val="180"/>
              <w:marBottom w:val="180"/>
              <w:divBdr>
                <w:top w:val="none" w:sz="0" w:space="0" w:color="auto"/>
                <w:left w:val="none" w:sz="0" w:space="0" w:color="auto"/>
                <w:bottom w:val="none" w:sz="0" w:space="0" w:color="auto"/>
                <w:right w:val="none" w:sz="0" w:space="0" w:color="auto"/>
              </w:divBdr>
            </w:div>
          </w:divsChild>
        </w:div>
        <w:div w:id="1017922020">
          <w:marLeft w:val="0"/>
          <w:marRight w:val="0"/>
          <w:marTop w:val="0"/>
          <w:marBottom w:val="0"/>
          <w:divBdr>
            <w:top w:val="none" w:sz="0" w:space="0" w:color="auto"/>
            <w:left w:val="none" w:sz="0" w:space="0" w:color="auto"/>
            <w:bottom w:val="none" w:sz="0" w:space="0" w:color="auto"/>
            <w:right w:val="none" w:sz="0" w:space="0" w:color="auto"/>
          </w:divBdr>
          <w:divsChild>
            <w:div w:id="1739748779">
              <w:marLeft w:val="0"/>
              <w:marRight w:val="0"/>
              <w:marTop w:val="0"/>
              <w:marBottom w:val="0"/>
              <w:divBdr>
                <w:top w:val="none" w:sz="0" w:space="0" w:color="auto"/>
                <w:left w:val="none" w:sz="0" w:space="0" w:color="auto"/>
                <w:bottom w:val="none" w:sz="0" w:space="0" w:color="auto"/>
                <w:right w:val="none" w:sz="0" w:space="0" w:color="auto"/>
              </w:divBdr>
              <w:divsChild>
                <w:div w:id="1623610560">
                  <w:marLeft w:val="0"/>
                  <w:marRight w:val="0"/>
                  <w:marTop w:val="0"/>
                  <w:marBottom w:val="0"/>
                  <w:divBdr>
                    <w:top w:val="none" w:sz="0" w:space="0" w:color="auto"/>
                    <w:left w:val="none" w:sz="0" w:space="0" w:color="auto"/>
                    <w:bottom w:val="none" w:sz="0" w:space="0" w:color="auto"/>
                    <w:right w:val="none" w:sz="0" w:space="0" w:color="auto"/>
                  </w:divBdr>
                  <w:divsChild>
                    <w:div w:id="418985670">
                      <w:marLeft w:val="0"/>
                      <w:marRight w:val="0"/>
                      <w:marTop w:val="0"/>
                      <w:marBottom w:val="0"/>
                      <w:divBdr>
                        <w:top w:val="none" w:sz="0" w:space="0" w:color="auto"/>
                        <w:left w:val="none" w:sz="0" w:space="0" w:color="auto"/>
                        <w:bottom w:val="none" w:sz="0" w:space="0" w:color="auto"/>
                        <w:right w:val="none" w:sz="0" w:space="0" w:color="auto"/>
                      </w:divBdr>
                      <w:divsChild>
                        <w:div w:id="8222298">
                          <w:marLeft w:val="0"/>
                          <w:marRight w:val="0"/>
                          <w:marTop w:val="0"/>
                          <w:marBottom w:val="0"/>
                          <w:divBdr>
                            <w:top w:val="none" w:sz="0" w:space="0" w:color="auto"/>
                            <w:left w:val="none" w:sz="0" w:space="0" w:color="auto"/>
                            <w:bottom w:val="none" w:sz="0" w:space="0" w:color="auto"/>
                            <w:right w:val="none" w:sz="0" w:space="0" w:color="auto"/>
                          </w:divBdr>
                          <w:divsChild>
                            <w:div w:id="90410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0715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deas.repec.org/a/mth/ijhr88/v9y2019i1p63-80.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dfs.semanticscholar.org/1442/b0aa183df2dab46c6c27dad7ac15df971acc.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searchgate.net/profile/Roy-Tapera/publication/323168303_Traditional_Survey_and_Questionnaire_Platforms/links/5a89bed4aca272017e62161c/Traditional-Survey-and-Questionnaire-Platforms.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tandfonline.com/doi/full/10.1080/13600834.2019.157350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esearchgate.net/profile/T-J-R-Thisera/publication/330184916_Transformational_Leadership_and_Employee_Engagement_in_Hospitality_Sector_in_Sri_Lanka/links/5c32ddeb92851c22a3610383/Transformational-Leadership-and-Employee-Engagement-in-Hospitality-Sector-in-Sri-Lank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D35B30-EF1E-4429-B9AA-9EBF49B36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8E4CF9-1BE2-480B-92F0-DFB0F1E17B1A}">
  <ds:schemaRefs>
    <ds:schemaRef ds:uri="http://schemas.microsoft.com/sharepoint/v3/contenttype/forms"/>
  </ds:schemaRefs>
</ds:datastoreItem>
</file>

<file path=customXml/itemProps3.xml><?xml version="1.0" encoding="utf-8"?>
<ds:datastoreItem xmlns:ds="http://schemas.openxmlformats.org/officeDocument/2006/customXml" ds:itemID="{E1FD2384-8D12-4B1B-BDC9-AB1F2416390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2118</Words>
  <Characters>12287</Characters>
  <Application>Microsoft Office Word</Application>
  <DocSecurity>0</DocSecurity>
  <Lines>102</Lines>
  <Paragraphs>28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2021-12-06T21:47:00Z</dcterms:created>
  <dcterms:modified xsi:type="dcterms:W3CDTF">2021-12-06T21:57:00Z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