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6179B69D">
      <w:bookmarkStart w:name="_GoBack" w:id="0"/>
      <w:bookmarkEnd w:id="0"/>
      <w:r w:rsidRPr="34485DD0" w:rsidR="55E17C26">
        <w:rPr>
          <w:sz w:val="28"/>
          <w:szCs w:val="28"/>
        </w:rPr>
        <w:t>Criminal Law – Assignment 2</w:t>
      </w:r>
    </w:p>
    <w:p w:rsidR="34485DD0" w:rsidP="34485DD0" w:rsidRDefault="34485DD0" w14:paraId="74714B3A" w14:textId="1DF57EBB">
      <w:pPr>
        <w:pStyle w:val="Normal"/>
        <w:rPr>
          <w:sz w:val="28"/>
          <w:szCs w:val="28"/>
        </w:rPr>
      </w:pPr>
    </w:p>
    <w:p w:rsidR="55E17C26" w:rsidP="34485DD0" w:rsidRDefault="55E17C26" w14:paraId="0862AD7F" w14:textId="12B98A72">
      <w:pPr>
        <w:pStyle w:val="Normal"/>
        <w:rPr>
          <w:sz w:val="28"/>
          <w:szCs w:val="28"/>
        </w:rPr>
      </w:pPr>
      <w:r w:rsidRPr="34485DD0" w:rsidR="55E17C26">
        <w:rPr>
          <w:sz w:val="28"/>
          <w:szCs w:val="28"/>
        </w:rPr>
        <w:t>Question – 1</w:t>
      </w:r>
      <w:r w:rsidRPr="34485DD0" w:rsidR="57821F4B">
        <w:rPr>
          <w:sz w:val="28"/>
          <w:szCs w:val="28"/>
        </w:rPr>
        <w:t xml:space="preserve"> </w:t>
      </w:r>
    </w:p>
    <w:p w:rsidR="34485DD0" w:rsidP="34485DD0" w:rsidRDefault="34485DD0" w14:paraId="756E8806" w14:textId="7C6C0017">
      <w:pPr>
        <w:pStyle w:val="Normal"/>
        <w:rPr>
          <w:sz w:val="28"/>
          <w:szCs w:val="28"/>
        </w:rPr>
      </w:pPr>
    </w:p>
    <w:p w:rsidR="1365BD3A" w:rsidP="34485DD0" w:rsidRDefault="1365BD3A" w14:paraId="04356E71" w14:textId="4B6BB28A">
      <w:pPr>
        <w:pStyle w:val="Normal"/>
        <w:rPr>
          <w:sz w:val="28"/>
          <w:szCs w:val="28"/>
        </w:rPr>
      </w:pPr>
      <w:r w:rsidRPr="34485DD0" w:rsidR="1365BD3A">
        <w:rPr>
          <w:sz w:val="28"/>
          <w:szCs w:val="28"/>
        </w:rPr>
        <w:t xml:space="preserve">To use a plea of insanity as a defence there are specific criteria that must be met. </w:t>
      </w:r>
      <w:r w:rsidRPr="34485DD0" w:rsidR="3978AD1F">
        <w:rPr>
          <w:sz w:val="28"/>
          <w:szCs w:val="28"/>
        </w:rPr>
        <w:t xml:space="preserve">These are known as the McNaughton </w:t>
      </w:r>
      <w:r w:rsidRPr="34485DD0" w:rsidR="1691EBDF">
        <w:rPr>
          <w:sz w:val="28"/>
          <w:szCs w:val="28"/>
        </w:rPr>
        <w:t xml:space="preserve">rules. As explained by Lexis Nexis (2021) </w:t>
      </w:r>
      <w:r w:rsidRPr="34485DD0" w:rsidR="012C2538">
        <w:rPr>
          <w:sz w:val="28"/>
          <w:szCs w:val="28"/>
        </w:rPr>
        <w:t xml:space="preserve">to establish a defence on the ground of insanity, it must be clearly proved that at the time of </w:t>
      </w:r>
      <w:r w:rsidRPr="34485DD0" w:rsidR="3D290DE6">
        <w:rPr>
          <w:sz w:val="28"/>
          <w:szCs w:val="28"/>
        </w:rPr>
        <w:t>committing</w:t>
      </w:r>
      <w:r w:rsidRPr="34485DD0" w:rsidR="012C2538">
        <w:rPr>
          <w:sz w:val="28"/>
          <w:szCs w:val="28"/>
        </w:rPr>
        <w:t xml:space="preserve"> the act, the party accused</w:t>
      </w:r>
      <w:r w:rsidRPr="34485DD0" w:rsidR="16875EEC">
        <w:rPr>
          <w:sz w:val="28"/>
          <w:szCs w:val="28"/>
        </w:rPr>
        <w:t xml:space="preserve"> was labouring under such a defect of reason, from disease of the mind, as not to know the nature and quality of the act</w:t>
      </w:r>
      <w:r w:rsidRPr="34485DD0" w:rsidR="52809B73">
        <w:rPr>
          <w:sz w:val="28"/>
          <w:szCs w:val="28"/>
        </w:rPr>
        <w:t xml:space="preserve"> he was doing; or if he did know it, that he did not know he was doing what was wrong.</w:t>
      </w:r>
      <w:r w:rsidRPr="34485DD0" w:rsidR="14958A8A">
        <w:rPr>
          <w:sz w:val="28"/>
          <w:szCs w:val="28"/>
        </w:rPr>
        <w:t xml:space="preserve"> Therefore, the defendant is not responsible for their actions.</w:t>
      </w:r>
      <w:r w:rsidRPr="34485DD0" w:rsidR="5B2E7D2B">
        <w:rPr>
          <w:sz w:val="28"/>
          <w:szCs w:val="28"/>
        </w:rPr>
        <w:t xml:space="preserve"> However, this can be left to interpretation as how does a court decide whether someone was in control of their own actions </w:t>
      </w:r>
      <w:r w:rsidRPr="34485DD0" w:rsidR="6195138F">
        <w:rPr>
          <w:sz w:val="28"/>
          <w:szCs w:val="28"/>
        </w:rPr>
        <w:t>and what can be described as disease of the mind.</w:t>
      </w:r>
      <w:r w:rsidRPr="34485DD0" w:rsidR="0B867FED">
        <w:rPr>
          <w:sz w:val="28"/>
          <w:szCs w:val="28"/>
        </w:rPr>
        <w:t xml:space="preserve"> A case which illustrates this point is </w:t>
      </w:r>
      <w:r w:rsidRPr="34485DD0" w:rsidR="2F271575">
        <w:rPr>
          <w:sz w:val="28"/>
          <w:szCs w:val="28"/>
        </w:rPr>
        <w:t>“R v Hennessy (1989)” where the defend</w:t>
      </w:r>
      <w:r w:rsidRPr="34485DD0" w:rsidR="7FF7598E">
        <w:rPr>
          <w:sz w:val="28"/>
          <w:szCs w:val="28"/>
        </w:rPr>
        <w:t>ant was charged with stealing a car then said he</w:t>
      </w:r>
      <w:r w:rsidRPr="34485DD0" w:rsidR="3253441A">
        <w:rPr>
          <w:sz w:val="28"/>
          <w:szCs w:val="28"/>
        </w:rPr>
        <w:t xml:space="preserve"> did not know what he was doing as he was a diabetic who had not taken his insulin. The judge ruled that at the time of the crime</w:t>
      </w:r>
      <w:r w:rsidRPr="34485DD0" w:rsidR="11A5B6B3">
        <w:rPr>
          <w:sz w:val="28"/>
          <w:szCs w:val="28"/>
        </w:rPr>
        <w:t xml:space="preserve"> </w:t>
      </w:r>
      <w:r w:rsidRPr="34485DD0" w:rsidR="3253441A">
        <w:rPr>
          <w:sz w:val="28"/>
          <w:szCs w:val="28"/>
        </w:rPr>
        <w:t>the defendant was</w:t>
      </w:r>
      <w:r w:rsidRPr="34485DD0" w:rsidR="3D0AFE36">
        <w:rPr>
          <w:sz w:val="28"/>
          <w:szCs w:val="28"/>
        </w:rPr>
        <w:t xml:space="preserve"> suffering disease of the mind therefore </w:t>
      </w:r>
      <w:r w:rsidRPr="34485DD0" w:rsidR="3253441A">
        <w:rPr>
          <w:sz w:val="28"/>
          <w:szCs w:val="28"/>
        </w:rPr>
        <w:t>lega</w:t>
      </w:r>
      <w:r w:rsidRPr="34485DD0" w:rsidR="0713772B">
        <w:rPr>
          <w:sz w:val="28"/>
          <w:szCs w:val="28"/>
        </w:rPr>
        <w:t>lly insane</w:t>
      </w:r>
      <w:r w:rsidRPr="34485DD0" w:rsidR="6B15C509">
        <w:rPr>
          <w:sz w:val="28"/>
          <w:szCs w:val="28"/>
        </w:rPr>
        <w:t xml:space="preserve"> according to the Mcnaughton rules. </w:t>
      </w:r>
      <w:r w:rsidRPr="34485DD0" w:rsidR="6195138F">
        <w:rPr>
          <w:sz w:val="28"/>
          <w:szCs w:val="28"/>
        </w:rPr>
        <w:t xml:space="preserve">As stated by </w:t>
      </w:r>
      <w:r w:rsidRPr="34485DD0" w:rsidR="5C2177F7">
        <w:rPr>
          <w:sz w:val="28"/>
          <w:szCs w:val="28"/>
        </w:rPr>
        <w:t xml:space="preserve">Laver (2021) </w:t>
      </w:r>
      <w:r w:rsidRPr="34485DD0" w:rsidR="54F42473">
        <w:rPr>
          <w:sz w:val="28"/>
          <w:szCs w:val="28"/>
        </w:rPr>
        <w:t xml:space="preserve">this case illustrates </w:t>
      </w:r>
      <w:r w:rsidRPr="34485DD0" w:rsidR="3CD06E0D">
        <w:rPr>
          <w:sz w:val="28"/>
          <w:szCs w:val="28"/>
        </w:rPr>
        <w:t>that a person is deemed legally insane not medically insane as no medical expert would rule that having diabetes is a mental condition.</w:t>
      </w:r>
      <w:r w:rsidRPr="34485DD0" w:rsidR="0A5FED5C">
        <w:rPr>
          <w:sz w:val="28"/>
          <w:szCs w:val="28"/>
        </w:rPr>
        <w:t xml:space="preserve"> </w:t>
      </w:r>
      <w:r w:rsidRPr="34485DD0" w:rsidR="02445541">
        <w:rPr>
          <w:sz w:val="28"/>
          <w:szCs w:val="28"/>
        </w:rPr>
        <w:t>The defence of insanity has wide come under wide criticism throughout the last decade</w:t>
      </w:r>
      <w:r w:rsidRPr="34485DD0" w:rsidR="5BB46397">
        <w:rPr>
          <w:sz w:val="28"/>
          <w:szCs w:val="28"/>
        </w:rPr>
        <w:t xml:space="preserve"> </w:t>
      </w:r>
      <w:r w:rsidRPr="34485DD0" w:rsidR="1A5948C9">
        <w:rPr>
          <w:sz w:val="28"/>
          <w:szCs w:val="28"/>
        </w:rPr>
        <w:t>resulting in</w:t>
      </w:r>
      <w:r w:rsidRPr="34485DD0" w:rsidR="5BB46397">
        <w:rPr>
          <w:sz w:val="28"/>
          <w:szCs w:val="28"/>
        </w:rPr>
        <w:t xml:space="preserve"> </w:t>
      </w:r>
      <w:r w:rsidRPr="34485DD0" w:rsidR="5BB46397">
        <w:rPr>
          <w:sz w:val="28"/>
          <w:szCs w:val="28"/>
        </w:rPr>
        <w:t xml:space="preserve">the Law Commision </w:t>
      </w:r>
      <w:r w:rsidRPr="34485DD0" w:rsidR="3B06D630">
        <w:rPr>
          <w:sz w:val="28"/>
          <w:szCs w:val="28"/>
        </w:rPr>
        <w:t>publish</w:t>
      </w:r>
      <w:r w:rsidRPr="34485DD0" w:rsidR="41F65E00">
        <w:rPr>
          <w:sz w:val="28"/>
          <w:szCs w:val="28"/>
        </w:rPr>
        <w:t>ing</w:t>
      </w:r>
      <w:r w:rsidRPr="34485DD0" w:rsidR="3B06D630">
        <w:rPr>
          <w:sz w:val="28"/>
          <w:szCs w:val="28"/>
        </w:rPr>
        <w:t xml:space="preserve"> a discussion paper in </w:t>
      </w:r>
      <w:r w:rsidRPr="34485DD0" w:rsidR="3B06D630">
        <w:rPr>
          <w:sz w:val="28"/>
          <w:szCs w:val="28"/>
        </w:rPr>
        <w:t>2013</w:t>
      </w:r>
      <w:r w:rsidRPr="34485DD0" w:rsidR="4C079E45">
        <w:rPr>
          <w:sz w:val="28"/>
          <w:szCs w:val="28"/>
        </w:rPr>
        <w:t xml:space="preserve"> proposals to reform the defences of </w:t>
      </w:r>
      <w:r w:rsidRPr="34485DD0" w:rsidR="0A27802E">
        <w:rPr>
          <w:sz w:val="28"/>
          <w:szCs w:val="28"/>
        </w:rPr>
        <w:t>insanity. The Law Commision</w:t>
      </w:r>
      <w:r w:rsidRPr="34485DD0" w:rsidR="7E547E8F">
        <w:rPr>
          <w:sz w:val="28"/>
          <w:szCs w:val="28"/>
        </w:rPr>
        <w:t xml:space="preserve"> (2013)</w:t>
      </w:r>
      <w:r w:rsidRPr="34485DD0" w:rsidR="0A27802E">
        <w:rPr>
          <w:sz w:val="28"/>
          <w:szCs w:val="28"/>
        </w:rPr>
        <w:t xml:space="preserve"> states that</w:t>
      </w:r>
      <w:r w:rsidRPr="34485DD0" w:rsidR="4C079E45">
        <w:rPr>
          <w:sz w:val="28"/>
          <w:szCs w:val="28"/>
        </w:rPr>
        <w:t xml:space="preserve"> </w:t>
      </w:r>
      <w:r w:rsidRPr="34485DD0" w:rsidR="7AA41DC8">
        <w:rPr>
          <w:sz w:val="28"/>
          <w:szCs w:val="28"/>
        </w:rPr>
        <w:t>the current law is dated and lacks modern psychiatric understanding which results in the defence being underused this is due to the fac</w:t>
      </w:r>
      <w:r w:rsidRPr="34485DD0" w:rsidR="281ED7F8">
        <w:rPr>
          <w:sz w:val="28"/>
          <w:szCs w:val="28"/>
        </w:rPr>
        <w:t xml:space="preserve">t the law was first proposed </w:t>
      </w:r>
      <w:r w:rsidRPr="34485DD0" w:rsidR="24676E75">
        <w:rPr>
          <w:sz w:val="28"/>
          <w:szCs w:val="28"/>
        </w:rPr>
        <w:t>in</w:t>
      </w:r>
      <w:r w:rsidRPr="34485DD0" w:rsidR="281ED7F8">
        <w:rPr>
          <w:sz w:val="28"/>
          <w:szCs w:val="28"/>
        </w:rPr>
        <w:t xml:space="preserve"> </w:t>
      </w:r>
      <w:r w:rsidRPr="34485DD0" w:rsidR="39CD351C">
        <w:rPr>
          <w:sz w:val="28"/>
          <w:szCs w:val="28"/>
        </w:rPr>
        <w:t xml:space="preserve">1843 a massive 170 years before this paper was released. Another criticism is that the term insane is </w:t>
      </w:r>
      <w:r w:rsidRPr="34485DD0" w:rsidR="5BC7B801">
        <w:rPr>
          <w:sz w:val="28"/>
          <w:szCs w:val="28"/>
        </w:rPr>
        <w:t xml:space="preserve">outdated and can also be offensive to people with learning difficulties </w:t>
      </w:r>
      <w:r w:rsidRPr="34485DD0" w:rsidR="35A24A83">
        <w:rPr>
          <w:sz w:val="28"/>
          <w:szCs w:val="28"/>
        </w:rPr>
        <w:t xml:space="preserve">and mental </w:t>
      </w:r>
      <w:r w:rsidRPr="34485DD0" w:rsidR="36C7F73C">
        <w:rPr>
          <w:sz w:val="28"/>
          <w:szCs w:val="28"/>
        </w:rPr>
        <w:t>illnesses.</w:t>
      </w:r>
      <w:r w:rsidRPr="34485DD0" w:rsidR="35A24A83">
        <w:rPr>
          <w:sz w:val="28"/>
          <w:szCs w:val="28"/>
        </w:rPr>
        <w:t xml:space="preserve"> </w:t>
      </w:r>
      <w:r w:rsidRPr="34485DD0" w:rsidR="068FA32B">
        <w:rPr>
          <w:sz w:val="28"/>
          <w:szCs w:val="28"/>
        </w:rPr>
        <w:t xml:space="preserve">A common criticism of the defence of insanity is </w:t>
      </w:r>
      <w:r w:rsidRPr="34485DD0" w:rsidR="193F3435">
        <w:rPr>
          <w:sz w:val="28"/>
          <w:szCs w:val="28"/>
        </w:rPr>
        <w:t>distinguishing</w:t>
      </w:r>
      <w:r w:rsidRPr="34485DD0" w:rsidR="068FA32B">
        <w:rPr>
          <w:sz w:val="28"/>
          <w:szCs w:val="28"/>
        </w:rPr>
        <w:t xml:space="preserve"> between insanity and </w:t>
      </w:r>
      <w:r w:rsidRPr="34485DD0" w:rsidR="698CCDF8">
        <w:rPr>
          <w:sz w:val="28"/>
          <w:szCs w:val="28"/>
        </w:rPr>
        <w:t xml:space="preserve">automatism. </w:t>
      </w:r>
      <w:r w:rsidRPr="34485DD0" w:rsidR="24A4FA4F">
        <w:rPr>
          <w:sz w:val="28"/>
          <w:szCs w:val="28"/>
        </w:rPr>
        <w:t xml:space="preserve">As described by Barbour (2014) </w:t>
      </w:r>
      <w:r w:rsidRPr="34485DD0" w:rsidR="33543512">
        <w:rPr>
          <w:sz w:val="28"/>
          <w:szCs w:val="28"/>
        </w:rPr>
        <w:t>the defence of insanity and automatism are similar due to the fact they both rely on not being in control of</w:t>
      </w:r>
      <w:r w:rsidRPr="34485DD0" w:rsidR="33543512">
        <w:rPr>
          <w:sz w:val="28"/>
          <w:szCs w:val="28"/>
        </w:rPr>
        <w:t xml:space="preserve"> during a crime. </w:t>
      </w:r>
      <w:r w:rsidRPr="34485DD0" w:rsidR="0CC44369">
        <w:rPr>
          <w:sz w:val="28"/>
          <w:szCs w:val="28"/>
        </w:rPr>
        <w:t>Whereas insanity is due to disease of the mind</w:t>
      </w:r>
      <w:r w:rsidRPr="34485DD0" w:rsidR="6C16B601">
        <w:rPr>
          <w:sz w:val="28"/>
          <w:szCs w:val="28"/>
        </w:rPr>
        <w:t xml:space="preserve"> and internal factors</w:t>
      </w:r>
      <w:r w:rsidRPr="34485DD0" w:rsidR="0CC44369">
        <w:rPr>
          <w:sz w:val="28"/>
          <w:szCs w:val="28"/>
        </w:rPr>
        <w:t xml:space="preserve">, automatism is due to external factors for example </w:t>
      </w:r>
      <w:r w:rsidRPr="34485DD0" w:rsidR="57B22340">
        <w:rPr>
          <w:sz w:val="28"/>
          <w:szCs w:val="28"/>
        </w:rPr>
        <w:t xml:space="preserve">if a swarm of bees entered your car and caused you to swerve and cause a collision. </w:t>
      </w:r>
      <w:r w:rsidRPr="34485DD0" w:rsidR="77C4D6AD">
        <w:rPr>
          <w:sz w:val="28"/>
          <w:szCs w:val="28"/>
        </w:rPr>
        <w:t xml:space="preserve">As these two defences are so similar there are often </w:t>
      </w:r>
      <w:r w:rsidRPr="34485DD0" w:rsidR="57174946">
        <w:rPr>
          <w:sz w:val="28"/>
          <w:szCs w:val="28"/>
        </w:rPr>
        <w:t xml:space="preserve">blurred lines where the defence can be applicable to both for example as described by The Law Commision (2013) </w:t>
      </w:r>
      <w:r w:rsidRPr="34485DD0" w:rsidR="625F1006">
        <w:rPr>
          <w:sz w:val="28"/>
          <w:szCs w:val="28"/>
        </w:rPr>
        <w:t>a person who recently experiences extreme trauma then commits a crime can use either defence for example Somone suffering with post-traumatic stress disorder (</w:t>
      </w:r>
      <w:r w:rsidRPr="34485DD0" w:rsidR="668C7291">
        <w:rPr>
          <w:sz w:val="28"/>
          <w:szCs w:val="28"/>
        </w:rPr>
        <w:t>PTSD)</w:t>
      </w:r>
      <w:r w:rsidRPr="34485DD0" w:rsidR="5D6FA690">
        <w:rPr>
          <w:sz w:val="28"/>
          <w:szCs w:val="28"/>
        </w:rPr>
        <w:t xml:space="preserve"> from war</w:t>
      </w:r>
      <w:r w:rsidRPr="34485DD0" w:rsidR="668C7291">
        <w:rPr>
          <w:sz w:val="28"/>
          <w:szCs w:val="28"/>
        </w:rPr>
        <w:t xml:space="preserve">. PTSD can easily fit into the description of disease of the mind making an insane plea entirely possible but as it was not their </w:t>
      </w:r>
      <w:r w:rsidRPr="34485DD0" w:rsidR="253157C3">
        <w:rPr>
          <w:sz w:val="28"/>
          <w:szCs w:val="28"/>
        </w:rPr>
        <w:t>fault,</w:t>
      </w:r>
      <w:r w:rsidRPr="34485DD0" w:rsidR="668C7291">
        <w:rPr>
          <w:sz w:val="28"/>
          <w:szCs w:val="28"/>
        </w:rPr>
        <w:t xml:space="preserve"> and i</w:t>
      </w:r>
      <w:r w:rsidRPr="34485DD0" w:rsidR="039E0E02">
        <w:rPr>
          <w:sz w:val="28"/>
          <w:szCs w:val="28"/>
        </w:rPr>
        <w:t xml:space="preserve">t was an external </w:t>
      </w:r>
      <w:r w:rsidRPr="34485DD0" w:rsidR="5DA7F2FA">
        <w:rPr>
          <w:sz w:val="28"/>
          <w:szCs w:val="28"/>
        </w:rPr>
        <w:t xml:space="preserve">factor </w:t>
      </w:r>
      <w:r w:rsidRPr="34485DD0" w:rsidR="09F33C8D">
        <w:rPr>
          <w:sz w:val="28"/>
          <w:szCs w:val="28"/>
        </w:rPr>
        <w:t xml:space="preserve">which caused the PTSD they could simply fall into the automatism category and be acquitted of any wrongdoing. </w:t>
      </w:r>
      <w:r w:rsidRPr="34485DD0" w:rsidR="48683625">
        <w:rPr>
          <w:sz w:val="28"/>
          <w:szCs w:val="28"/>
        </w:rPr>
        <w:t>Furthermore,</w:t>
      </w:r>
      <w:r w:rsidRPr="34485DD0" w:rsidR="285D8668">
        <w:rPr>
          <w:sz w:val="28"/>
          <w:szCs w:val="28"/>
        </w:rPr>
        <w:t xml:space="preserve"> the Law Commision (2013)</w:t>
      </w:r>
      <w:r w:rsidRPr="34485DD0" w:rsidR="178DF1A7">
        <w:rPr>
          <w:sz w:val="28"/>
          <w:szCs w:val="28"/>
        </w:rPr>
        <w:t xml:space="preserve"> states the burden of proof is an issue when pleading insanity as usually in UK law the burden of proof is on the prosecution to prove the defendant is guilty </w:t>
      </w:r>
      <w:r w:rsidRPr="34485DD0" w:rsidR="76E0643F">
        <w:rPr>
          <w:sz w:val="28"/>
          <w:szCs w:val="28"/>
        </w:rPr>
        <w:t xml:space="preserve">whereas when the defendant </w:t>
      </w:r>
      <w:r w:rsidRPr="34485DD0" w:rsidR="5248F976">
        <w:rPr>
          <w:sz w:val="28"/>
          <w:szCs w:val="28"/>
        </w:rPr>
        <w:t>pleads insanity the burden on proof flips to the defence to prove the defendant is insane. This changes the dynamic a</w:t>
      </w:r>
      <w:r w:rsidRPr="34485DD0" w:rsidR="297FD3F4">
        <w:rPr>
          <w:sz w:val="28"/>
          <w:szCs w:val="28"/>
        </w:rPr>
        <w:t>s when pleading insanity, the defence must prove on the balance of probability that it is more likely</w:t>
      </w:r>
      <w:r w:rsidRPr="34485DD0" w:rsidR="1754750C">
        <w:rPr>
          <w:sz w:val="28"/>
          <w:szCs w:val="28"/>
        </w:rPr>
        <w:t xml:space="preserve"> </w:t>
      </w:r>
      <w:r w:rsidRPr="34485DD0" w:rsidR="1754750C">
        <w:rPr>
          <w:sz w:val="28"/>
          <w:szCs w:val="28"/>
        </w:rPr>
        <w:t>than</w:t>
      </w:r>
      <w:r w:rsidRPr="34485DD0" w:rsidR="58A156C0">
        <w:rPr>
          <w:sz w:val="28"/>
          <w:szCs w:val="28"/>
        </w:rPr>
        <w:t xml:space="preserve"> not that the </w:t>
      </w:r>
      <w:r w:rsidRPr="34485DD0" w:rsidR="40939396">
        <w:rPr>
          <w:sz w:val="28"/>
          <w:szCs w:val="28"/>
        </w:rPr>
        <w:t>defendant was</w:t>
      </w:r>
      <w:r w:rsidRPr="34485DD0" w:rsidR="1754750C">
        <w:rPr>
          <w:sz w:val="28"/>
          <w:szCs w:val="28"/>
        </w:rPr>
        <w:t xml:space="preserve"> suffering from disease of </w:t>
      </w:r>
      <w:r w:rsidRPr="34485DD0" w:rsidR="07D112A7">
        <w:rPr>
          <w:sz w:val="28"/>
          <w:szCs w:val="28"/>
        </w:rPr>
        <w:t>mind</w:t>
      </w:r>
      <w:r w:rsidRPr="34485DD0" w:rsidR="4BD35F78">
        <w:rPr>
          <w:sz w:val="28"/>
          <w:szCs w:val="28"/>
        </w:rPr>
        <w:t xml:space="preserve"> meaning if the jury are 51% sure the defendant was suffering from disease of mind it is enough for the insanity plea to succeed. Whereas in a typical case the proof must be beyond reasonable doubt that the defendant is guilty or not guilty the </w:t>
      </w:r>
      <w:r w:rsidRPr="34485DD0" w:rsidR="6AD3E606">
        <w:rPr>
          <w:sz w:val="28"/>
          <w:szCs w:val="28"/>
        </w:rPr>
        <w:t xml:space="preserve">jury must be 100% sure the defendant is </w:t>
      </w:r>
      <w:r w:rsidRPr="34485DD0" w:rsidR="4DAE4D43">
        <w:rPr>
          <w:sz w:val="28"/>
          <w:szCs w:val="28"/>
        </w:rPr>
        <w:t>guilty</w:t>
      </w:r>
      <w:r w:rsidRPr="34485DD0" w:rsidR="6AD3E606">
        <w:rPr>
          <w:sz w:val="28"/>
          <w:szCs w:val="28"/>
        </w:rPr>
        <w:t xml:space="preserve"> or not</w:t>
      </w:r>
      <w:r w:rsidRPr="34485DD0" w:rsidR="36106230">
        <w:rPr>
          <w:sz w:val="28"/>
          <w:szCs w:val="28"/>
        </w:rPr>
        <w:t xml:space="preserve"> due to this there is a criticism that justice is not served </w:t>
      </w:r>
      <w:r w:rsidRPr="34485DD0" w:rsidR="75420F65">
        <w:rPr>
          <w:sz w:val="28"/>
          <w:szCs w:val="28"/>
        </w:rPr>
        <w:t>as typically the defendant is innocent until proven guilty.</w:t>
      </w:r>
      <w:r w:rsidRPr="34485DD0" w:rsidR="7B209932">
        <w:rPr>
          <w:sz w:val="28"/>
          <w:szCs w:val="28"/>
        </w:rPr>
        <w:t xml:space="preserve"> </w:t>
      </w:r>
    </w:p>
    <w:p w:rsidR="7B209932" w:rsidP="34485DD0" w:rsidRDefault="7B209932" w14:paraId="5FF1A62C" w14:textId="55766E07">
      <w:pPr>
        <w:pStyle w:val="Normal"/>
        <w:rPr>
          <w:sz w:val="28"/>
          <w:szCs w:val="28"/>
        </w:rPr>
      </w:pPr>
      <w:r w:rsidRPr="34485DD0" w:rsidR="7B209932">
        <w:rPr>
          <w:sz w:val="28"/>
          <w:szCs w:val="28"/>
        </w:rPr>
        <w:t xml:space="preserve">Despite the criticisms there have been Acts and reforms made </w:t>
      </w:r>
      <w:r w:rsidRPr="34485DD0" w:rsidR="753E34F0">
        <w:rPr>
          <w:sz w:val="28"/>
          <w:szCs w:val="28"/>
        </w:rPr>
        <w:t>such S.2 of the Homicide Act (1957)</w:t>
      </w:r>
      <w:r w:rsidRPr="34485DD0" w:rsidR="010A2DD3">
        <w:rPr>
          <w:sz w:val="28"/>
          <w:szCs w:val="28"/>
        </w:rPr>
        <w:t xml:space="preserve"> which states a person who kills is not to be convicted of murder if they were suffering from an abnormality of mental functioning caused by </w:t>
      </w:r>
      <w:r w:rsidRPr="34485DD0" w:rsidR="77ED61D1">
        <w:rPr>
          <w:sz w:val="28"/>
          <w:szCs w:val="28"/>
        </w:rPr>
        <w:t xml:space="preserve">medical condition </w:t>
      </w:r>
      <w:r w:rsidRPr="34485DD0" w:rsidR="0A9CF2DC">
        <w:rPr>
          <w:sz w:val="28"/>
          <w:szCs w:val="28"/>
        </w:rPr>
        <w:t xml:space="preserve">or if they cannot comprehend what they are doing. This is called diminished responsibility. </w:t>
      </w:r>
      <w:r w:rsidRPr="34485DD0" w:rsidR="4BF944B9">
        <w:rPr>
          <w:sz w:val="28"/>
          <w:szCs w:val="28"/>
        </w:rPr>
        <w:t xml:space="preserve">Diminished </w:t>
      </w:r>
      <w:r w:rsidRPr="34485DD0" w:rsidR="27A286E9">
        <w:rPr>
          <w:sz w:val="28"/>
          <w:szCs w:val="28"/>
        </w:rPr>
        <w:t>responsibility</w:t>
      </w:r>
      <w:r w:rsidRPr="34485DD0" w:rsidR="4BF944B9">
        <w:rPr>
          <w:sz w:val="28"/>
          <w:szCs w:val="28"/>
        </w:rPr>
        <w:t xml:space="preserve"> can be used to turn a murder to a manslaughter provided the defence can prove that the </w:t>
      </w:r>
      <w:r w:rsidRPr="34485DD0" w:rsidR="043F370D">
        <w:rPr>
          <w:sz w:val="28"/>
          <w:szCs w:val="28"/>
        </w:rPr>
        <w:t>defendant</w:t>
      </w:r>
      <w:r w:rsidRPr="34485DD0" w:rsidR="1E5F5E9A">
        <w:rPr>
          <w:sz w:val="28"/>
          <w:szCs w:val="28"/>
        </w:rPr>
        <w:t xml:space="preserve"> as explained by Wilson (2017) was suffering from an abnormality</w:t>
      </w:r>
      <w:r w:rsidRPr="34485DD0" w:rsidR="30B119D0">
        <w:rPr>
          <w:sz w:val="28"/>
          <w:szCs w:val="28"/>
        </w:rPr>
        <w:t xml:space="preserve"> from a recognised medical conditio</w:t>
      </w:r>
      <w:r w:rsidRPr="34485DD0" w:rsidR="0A212827">
        <w:rPr>
          <w:sz w:val="28"/>
          <w:szCs w:val="28"/>
        </w:rPr>
        <w:t xml:space="preserve">n </w:t>
      </w:r>
      <w:r w:rsidRPr="34485DD0" w:rsidR="30B119D0">
        <w:rPr>
          <w:sz w:val="28"/>
          <w:szCs w:val="28"/>
        </w:rPr>
        <w:t>whic</w:t>
      </w:r>
      <w:r w:rsidRPr="34485DD0" w:rsidR="7B67569C">
        <w:rPr>
          <w:sz w:val="28"/>
          <w:szCs w:val="28"/>
        </w:rPr>
        <w:t xml:space="preserve">h </w:t>
      </w:r>
      <w:r w:rsidRPr="34485DD0" w:rsidR="30B119D0">
        <w:rPr>
          <w:sz w:val="28"/>
          <w:szCs w:val="28"/>
        </w:rPr>
        <w:t>substantially impaired their ability to understand what they were doing and make rational decisions.</w:t>
      </w:r>
      <w:r w:rsidRPr="34485DD0" w:rsidR="69739ABF">
        <w:rPr>
          <w:sz w:val="28"/>
          <w:szCs w:val="28"/>
        </w:rPr>
        <w:t xml:space="preserve"> However, this reform still has its own problems. As illustrated by the recent case R v Golds (2016) </w:t>
      </w:r>
      <w:r w:rsidRPr="34485DD0" w:rsidR="0211D1EE">
        <w:rPr>
          <w:sz w:val="28"/>
          <w:szCs w:val="28"/>
        </w:rPr>
        <w:t>where Golds had been convicted of murder but appealed as his defence believed he had diminished responsibly thus being guilty of manslaughter</w:t>
      </w:r>
      <w:r w:rsidRPr="34485DD0" w:rsidR="471D4D83">
        <w:rPr>
          <w:sz w:val="28"/>
          <w:szCs w:val="28"/>
        </w:rPr>
        <w:t xml:space="preserve"> instead</w:t>
      </w:r>
      <w:r w:rsidRPr="34485DD0" w:rsidR="0211D1EE">
        <w:rPr>
          <w:sz w:val="28"/>
          <w:szCs w:val="28"/>
        </w:rPr>
        <w:t xml:space="preserve">. </w:t>
      </w:r>
      <w:r w:rsidRPr="34485DD0" w:rsidR="3D8E0CD8">
        <w:rPr>
          <w:sz w:val="28"/>
          <w:szCs w:val="28"/>
        </w:rPr>
        <w:t>as this act can be interpreted in different ways as it uses the words “Substantially impaired”</w:t>
      </w:r>
      <w:r w:rsidRPr="34485DD0" w:rsidR="69739ABF">
        <w:rPr>
          <w:sz w:val="28"/>
          <w:szCs w:val="28"/>
        </w:rPr>
        <w:t xml:space="preserve"> </w:t>
      </w:r>
      <w:r w:rsidRPr="34485DD0" w:rsidR="4C7F0401">
        <w:rPr>
          <w:sz w:val="28"/>
          <w:szCs w:val="28"/>
        </w:rPr>
        <w:t>which can be subjective.</w:t>
      </w:r>
      <w:r w:rsidRPr="34485DD0" w:rsidR="7EC07D6A">
        <w:rPr>
          <w:sz w:val="28"/>
          <w:szCs w:val="28"/>
        </w:rPr>
        <w:t xml:space="preserve"> As a </w:t>
      </w:r>
      <w:r w:rsidRPr="34485DD0" w:rsidR="19A29354">
        <w:rPr>
          <w:sz w:val="28"/>
          <w:szCs w:val="28"/>
        </w:rPr>
        <w:t>result,</w:t>
      </w:r>
      <w:r w:rsidRPr="34485DD0" w:rsidR="7EC07D6A">
        <w:rPr>
          <w:sz w:val="28"/>
          <w:szCs w:val="28"/>
        </w:rPr>
        <w:t xml:space="preserve"> the case went all the way to the supreme court </w:t>
      </w:r>
      <w:r w:rsidRPr="34485DD0" w:rsidR="1B4D435B">
        <w:rPr>
          <w:sz w:val="28"/>
          <w:szCs w:val="28"/>
        </w:rPr>
        <w:t>where golds appeal was dismissed.</w:t>
      </w:r>
      <w:r w:rsidRPr="34485DD0" w:rsidR="5C74DB10">
        <w:rPr>
          <w:sz w:val="28"/>
          <w:szCs w:val="28"/>
        </w:rPr>
        <w:t xml:space="preserve"> </w:t>
      </w:r>
    </w:p>
    <w:p w:rsidR="00956BDA" w:rsidP="34485DD0" w:rsidRDefault="00956BDA" w14:paraId="7DED88F2" w14:textId="090CCB03">
      <w:pPr>
        <w:pStyle w:val="Normal"/>
        <w:ind w:firstLine="720"/>
        <w:rPr>
          <w:sz w:val="28"/>
          <w:szCs w:val="28"/>
        </w:rPr>
      </w:pPr>
      <w:r w:rsidRPr="34485DD0" w:rsidR="00956BDA">
        <w:rPr>
          <w:sz w:val="28"/>
          <w:szCs w:val="28"/>
        </w:rPr>
        <w:t xml:space="preserve">Having a medical condition or someone not being in control of themselves are completely valid defences against a crime and must be taken seriously however </w:t>
      </w:r>
      <w:r w:rsidRPr="34485DD0" w:rsidR="5A057A30">
        <w:rPr>
          <w:sz w:val="28"/>
          <w:szCs w:val="28"/>
        </w:rPr>
        <w:t>pleading insanity, ironically is insane as the entire idea has many issues as highlighted throug</w:t>
      </w:r>
      <w:r w:rsidRPr="34485DD0" w:rsidR="05FACE58">
        <w:rPr>
          <w:sz w:val="28"/>
          <w:szCs w:val="28"/>
        </w:rPr>
        <w:t>hout this paper. This aspect of the law like many needs reform.</w:t>
      </w:r>
      <w:r w:rsidRPr="34485DD0" w:rsidR="0445CCA1">
        <w:rPr>
          <w:sz w:val="28"/>
          <w:szCs w:val="28"/>
        </w:rPr>
        <w:t xml:space="preserve"> The Mcnaughton rules are dated and </w:t>
      </w:r>
      <w:r w:rsidRPr="34485DD0" w:rsidR="0F8D9361">
        <w:rPr>
          <w:sz w:val="28"/>
          <w:szCs w:val="28"/>
        </w:rPr>
        <w:t>need</w:t>
      </w:r>
      <w:r w:rsidRPr="34485DD0" w:rsidR="0445CCA1">
        <w:rPr>
          <w:sz w:val="28"/>
          <w:szCs w:val="28"/>
        </w:rPr>
        <w:t xml:space="preserve"> modernisation using the technolog</w:t>
      </w:r>
      <w:r w:rsidRPr="34485DD0" w:rsidR="3C841B6E">
        <w:rPr>
          <w:sz w:val="28"/>
          <w:szCs w:val="28"/>
        </w:rPr>
        <w:t>y and knowledge of medical problems we have today</w:t>
      </w:r>
      <w:r w:rsidRPr="34485DD0" w:rsidR="67504EDA">
        <w:rPr>
          <w:sz w:val="28"/>
          <w:szCs w:val="28"/>
        </w:rPr>
        <w:t>. Support for mental health issues is as high as it has even been in hist</w:t>
      </w:r>
      <w:r w:rsidRPr="34485DD0" w:rsidR="049DDBE9">
        <w:rPr>
          <w:sz w:val="28"/>
          <w:szCs w:val="28"/>
        </w:rPr>
        <w:t>ory and by labelling people with these issues as insane is a step in the wrong direction.</w:t>
      </w:r>
      <w:r w:rsidRPr="34485DD0" w:rsidR="2EC21C5C">
        <w:rPr>
          <w:sz w:val="28"/>
          <w:szCs w:val="28"/>
        </w:rPr>
        <w:t xml:space="preserve"> As shown above reforms have been attempted but all have their own issues.</w:t>
      </w:r>
    </w:p>
    <w:p w:rsidR="34485DD0" w:rsidP="34485DD0" w:rsidRDefault="34485DD0" w14:paraId="1B3DAE65" w14:textId="4A56FF0C">
      <w:pPr>
        <w:pStyle w:val="Normal"/>
        <w:rPr>
          <w:sz w:val="28"/>
          <w:szCs w:val="28"/>
        </w:rPr>
      </w:pPr>
    </w:p>
    <w:p w:rsidR="34485DD0" w:rsidP="34485DD0" w:rsidRDefault="34485DD0" w14:paraId="6518D806" w14:textId="00009300">
      <w:pPr>
        <w:pStyle w:val="Normal"/>
        <w:rPr>
          <w:sz w:val="28"/>
          <w:szCs w:val="28"/>
        </w:rPr>
      </w:pPr>
    </w:p>
    <w:p w:rsidR="34485DD0" w:rsidP="34485DD0" w:rsidRDefault="34485DD0" w14:paraId="655FD542" w14:textId="7310CEAF">
      <w:pPr>
        <w:pStyle w:val="Normal"/>
        <w:rPr>
          <w:sz w:val="28"/>
          <w:szCs w:val="28"/>
        </w:rPr>
      </w:pPr>
    </w:p>
    <w:p w:rsidR="34485DD0" w:rsidP="34485DD0" w:rsidRDefault="34485DD0" w14:paraId="0D681A86" w14:textId="67D674E5">
      <w:pPr>
        <w:pStyle w:val="Normal"/>
        <w:rPr>
          <w:sz w:val="28"/>
          <w:szCs w:val="28"/>
        </w:rPr>
      </w:pPr>
    </w:p>
    <w:p w:rsidR="34485DD0" w:rsidP="34485DD0" w:rsidRDefault="34485DD0" w14:paraId="0B02B2B4" w14:textId="1D63050D">
      <w:pPr>
        <w:pStyle w:val="Normal"/>
        <w:rPr>
          <w:sz w:val="28"/>
          <w:szCs w:val="28"/>
        </w:rPr>
      </w:pPr>
    </w:p>
    <w:p w:rsidR="34485DD0" w:rsidP="34485DD0" w:rsidRDefault="34485DD0" w14:paraId="575C4396" w14:textId="51240662">
      <w:pPr>
        <w:pStyle w:val="Normal"/>
        <w:rPr>
          <w:sz w:val="28"/>
          <w:szCs w:val="28"/>
        </w:rPr>
      </w:pPr>
    </w:p>
    <w:p w:rsidR="34485DD0" w:rsidP="34485DD0" w:rsidRDefault="34485DD0" w14:paraId="20279139" w14:textId="10700817">
      <w:pPr>
        <w:pStyle w:val="Normal"/>
        <w:rPr>
          <w:sz w:val="28"/>
          <w:szCs w:val="28"/>
        </w:rPr>
      </w:pPr>
    </w:p>
    <w:p w:rsidR="34485DD0" w:rsidP="34485DD0" w:rsidRDefault="34485DD0" w14:paraId="6525D72F" w14:textId="52DE23D9">
      <w:pPr>
        <w:pStyle w:val="Normal"/>
        <w:rPr>
          <w:sz w:val="28"/>
          <w:szCs w:val="28"/>
        </w:rPr>
      </w:pPr>
    </w:p>
    <w:p w:rsidR="34485DD0" w:rsidP="34485DD0" w:rsidRDefault="34485DD0" w14:paraId="65B91073" w14:textId="76D6C500">
      <w:pPr>
        <w:pStyle w:val="Normal"/>
        <w:rPr>
          <w:sz w:val="28"/>
          <w:szCs w:val="28"/>
        </w:rPr>
      </w:pPr>
    </w:p>
    <w:p w:rsidR="34485DD0" w:rsidP="34485DD0" w:rsidRDefault="34485DD0" w14:paraId="767E6341" w14:textId="5A8B457F">
      <w:pPr>
        <w:pStyle w:val="Normal"/>
        <w:rPr>
          <w:sz w:val="28"/>
          <w:szCs w:val="28"/>
        </w:rPr>
      </w:pPr>
    </w:p>
    <w:p w:rsidR="34485DD0" w:rsidP="34485DD0" w:rsidRDefault="34485DD0" w14:paraId="1A7C71F7" w14:textId="28EF1238">
      <w:pPr>
        <w:pStyle w:val="Normal"/>
        <w:rPr>
          <w:sz w:val="28"/>
          <w:szCs w:val="28"/>
        </w:rPr>
      </w:pPr>
    </w:p>
    <w:p w:rsidR="34485DD0" w:rsidP="34485DD0" w:rsidRDefault="34485DD0" w14:paraId="4D8AFB78" w14:textId="793D88D9">
      <w:pPr>
        <w:pStyle w:val="Normal"/>
        <w:rPr>
          <w:sz w:val="28"/>
          <w:szCs w:val="28"/>
        </w:rPr>
      </w:pPr>
    </w:p>
    <w:p w:rsidR="34485DD0" w:rsidP="34485DD0" w:rsidRDefault="34485DD0" w14:paraId="24EC7A11" w14:textId="61871045">
      <w:pPr>
        <w:pStyle w:val="Normal"/>
        <w:rPr>
          <w:sz w:val="28"/>
          <w:szCs w:val="28"/>
        </w:rPr>
      </w:pPr>
    </w:p>
    <w:p w:rsidR="34485DD0" w:rsidP="34485DD0" w:rsidRDefault="34485DD0" w14:paraId="138D49C1" w14:textId="6C07C369">
      <w:pPr>
        <w:pStyle w:val="Normal"/>
        <w:rPr>
          <w:sz w:val="28"/>
          <w:szCs w:val="28"/>
        </w:rPr>
      </w:pPr>
    </w:p>
    <w:p w:rsidR="34485DD0" w:rsidP="34485DD0" w:rsidRDefault="34485DD0" w14:paraId="43B528A1" w14:textId="3E6191A8">
      <w:pPr>
        <w:pStyle w:val="Normal"/>
        <w:rPr>
          <w:sz w:val="28"/>
          <w:szCs w:val="28"/>
        </w:rPr>
      </w:pPr>
    </w:p>
    <w:p w:rsidR="34485DD0" w:rsidP="34485DD0" w:rsidRDefault="34485DD0" w14:paraId="2C9EA22A" w14:textId="03B3F33C">
      <w:pPr>
        <w:pStyle w:val="Normal"/>
        <w:rPr>
          <w:sz w:val="28"/>
          <w:szCs w:val="28"/>
        </w:rPr>
      </w:pPr>
    </w:p>
    <w:p w:rsidR="34485DD0" w:rsidP="34485DD0" w:rsidRDefault="34485DD0" w14:paraId="2073B306" w14:textId="7E072B3E">
      <w:pPr>
        <w:pStyle w:val="Normal"/>
        <w:rPr>
          <w:sz w:val="28"/>
          <w:szCs w:val="28"/>
        </w:rPr>
      </w:pPr>
    </w:p>
    <w:p w:rsidR="34485DD0" w:rsidP="34485DD0" w:rsidRDefault="34485DD0" w14:paraId="31B97450" w14:textId="44471D1D">
      <w:pPr>
        <w:pStyle w:val="Normal"/>
        <w:rPr>
          <w:sz w:val="28"/>
          <w:szCs w:val="28"/>
        </w:rPr>
      </w:pPr>
    </w:p>
    <w:p w:rsidR="34485DD0" w:rsidP="34485DD0" w:rsidRDefault="34485DD0" w14:paraId="3FD65C79" w14:textId="5FB61C11">
      <w:pPr>
        <w:pStyle w:val="Normal"/>
        <w:rPr>
          <w:sz w:val="28"/>
          <w:szCs w:val="28"/>
        </w:rPr>
      </w:pPr>
    </w:p>
    <w:p w:rsidR="34485DD0" w:rsidP="34485DD0" w:rsidRDefault="34485DD0" w14:paraId="0F2B7597" w14:textId="5F7590B3">
      <w:pPr>
        <w:pStyle w:val="Normal"/>
        <w:rPr>
          <w:sz w:val="28"/>
          <w:szCs w:val="28"/>
        </w:rPr>
      </w:pPr>
    </w:p>
    <w:p w:rsidR="34485DD0" w:rsidP="34485DD0" w:rsidRDefault="34485DD0" w14:paraId="1EBF6C07" w14:textId="5DADAA14">
      <w:pPr>
        <w:pStyle w:val="Normal"/>
        <w:rPr>
          <w:sz w:val="28"/>
          <w:szCs w:val="28"/>
        </w:rPr>
      </w:pPr>
    </w:p>
    <w:p w:rsidR="34485DD0" w:rsidP="34485DD0" w:rsidRDefault="34485DD0" w14:paraId="18B5BAFD" w14:textId="68CC02C2">
      <w:pPr>
        <w:pStyle w:val="Normal"/>
        <w:rPr>
          <w:sz w:val="28"/>
          <w:szCs w:val="28"/>
        </w:rPr>
      </w:pPr>
    </w:p>
    <w:p w:rsidR="34485DD0" w:rsidP="34485DD0" w:rsidRDefault="34485DD0" w14:paraId="30BA9287" w14:textId="50F31002">
      <w:pPr>
        <w:pStyle w:val="Normal"/>
        <w:rPr>
          <w:sz w:val="28"/>
          <w:szCs w:val="28"/>
        </w:rPr>
      </w:pPr>
    </w:p>
    <w:p w:rsidR="34485DD0" w:rsidP="34485DD0" w:rsidRDefault="34485DD0" w14:paraId="245DD5D1" w14:textId="33A72473">
      <w:pPr>
        <w:pStyle w:val="Normal"/>
        <w:rPr>
          <w:sz w:val="28"/>
          <w:szCs w:val="28"/>
        </w:rPr>
      </w:pPr>
    </w:p>
    <w:p w:rsidR="6396AD5F" w:rsidP="34485DD0" w:rsidRDefault="6396AD5F" w14:paraId="38DCB710" w14:textId="4026C1E6">
      <w:pPr>
        <w:pStyle w:val="Normal"/>
        <w:rPr>
          <w:sz w:val="28"/>
          <w:szCs w:val="28"/>
        </w:rPr>
      </w:pPr>
      <w:r w:rsidRPr="34485DD0" w:rsidR="6396AD5F">
        <w:rPr>
          <w:sz w:val="28"/>
          <w:szCs w:val="28"/>
        </w:rPr>
        <w:t xml:space="preserve">Question – 2 – Scenario. </w:t>
      </w:r>
    </w:p>
    <w:p w:rsidR="34485DD0" w:rsidP="34485DD0" w:rsidRDefault="34485DD0" w14:paraId="6AEE2CFC" w14:textId="6C8E4888">
      <w:pPr>
        <w:pStyle w:val="Normal"/>
        <w:rPr>
          <w:sz w:val="28"/>
          <w:szCs w:val="28"/>
        </w:rPr>
      </w:pPr>
    </w:p>
    <w:p w:rsidR="3F6C1074" w:rsidP="34485DD0" w:rsidRDefault="3F6C1074" w14:paraId="5BA2088A" w14:textId="07E5F822">
      <w:pPr>
        <w:pStyle w:val="Normal"/>
        <w:rPr>
          <w:sz w:val="28"/>
          <w:szCs w:val="28"/>
        </w:rPr>
      </w:pPr>
      <w:r w:rsidRPr="34485DD0" w:rsidR="3F6C1074">
        <w:rPr>
          <w:sz w:val="28"/>
          <w:szCs w:val="28"/>
        </w:rPr>
        <w:t>This scenario deals with homicide and non-fatal offences. Homicide is</w:t>
      </w:r>
      <w:r w:rsidRPr="34485DD0" w:rsidR="4490BF26">
        <w:rPr>
          <w:sz w:val="28"/>
          <w:szCs w:val="28"/>
        </w:rPr>
        <w:t>,</w:t>
      </w:r>
      <w:r w:rsidRPr="34485DD0" w:rsidR="3F6C1074">
        <w:rPr>
          <w:sz w:val="28"/>
          <w:szCs w:val="28"/>
        </w:rPr>
        <w:t xml:space="preserve"> </w:t>
      </w:r>
      <w:r w:rsidRPr="34485DD0" w:rsidR="63CBE1DF">
        <w:rPr>
          <w:sz w:val="28"/>
          <w:szCs w:val="28"/>
        </w:rPr>
        <w:t>as stated by CPS (2019)</w:t>
      </w:r>
      <w:r w:rsidRPr="34485DD0" w:rsidR="21A9FDE6">
        <w:rPr>
          <w:sz w:val="28"/>
          <w:szCs w:val="28"/>
        </w:rPr>
        <w:t>,</w:t>
      </w:r>
      <w:r w:rsidRPr="34485DD0" w:rsidR="63CBE1DF">
        <w:rPr>
          <w:sz w:val="28"/>
          <w:szCs w:val="28"/>
        </w:rPr>
        <w:t xml:space="preserve"> </w:t>
      </w:r>
      <w:r w:rsidRPr="34485DD0" w:rsidR="11469C0F">
        <w:rPr>
          <w:sz w:val="28"/>
          <w:szCs w:val="28"/>
        </w:rPr>
        <w:t>the umbrella term for murder and manslaughter</w:t>
      </w:r>
      <w:r w:rsidRPr="34485DD0" w:rsidR="5C4A6317">
        <w:rPr>
          <w:sz w:val="28"/>
          <w:szCs w:val="28"/>
        </w:rPr>
        <w:t>.</w:t>
      </w:r>
      <w:r w:rsidRPr="34485DD0" w:rsidR="5C8B0399">
        <w:rPr>
          <w:sz w:val="28"/>
          <w:szCs w:val="28"/>
        </w:rPr>
        <w:t xml:space="preserve"> </w:t>
      </w:r>
      <w:r w:rsidRPr="34485DD0" w:rsidR="1158FEE2">
        <w:rPr>
          <w:sz w:val="28"/>
          <w:szCs w:val="28"/>
        </w:rPr>
        <w:t xml:space="preserve">CPS (2019) describes murder as somebody of sound mind unlawfully killing a human being during </w:t>
      </w:r>
      <w:r w:rsidRPr="34485DD0" w:rsidR="70AB717A">
        <w:rPr>
          <w:sz w:val="28"/>
          <w:szCs w:val="28"/>
        </w:rPr>
        <w:t>queen's</w:t>
      </w:r>
      <w:r w:rsidRPr="34485DD0" w:rsidR="1158FEE2">
        <w:rPr>
          <w:sz w:val="28"/>
          <w:szCs w:val="28"/>
        </w:rPr>
        <w:t xml:space="preserve"> </w:t>
      </w:r>
      <w:r w:rsidRPr="34485DD0" w:rsidR="06B73533">
        <w:rPr>
          <w:sz w:val="28"/>
          <w:szCs w:val="28"/>
        </w:rPr>
        <w:t>peace</w:t>
      </w:r>
      <w:r w:rsidRPr="34485DD0" w:rsidR="4583B9F2">
        <w:rPr>
          <w:sz w:val="28"/>
          <w:szCs w:val="28"/>
        </w:rPr>
        <w:t xml:space="preserve"> (not in wartime),</w:t>
      </w:r>
      <w:r w:rsidRPr="34485DD0" w:rsidR="3B652E93">
        <w:rPr>
          <w:sz w:val="28"/>
          <w:szCs w:val="28"/>
        </w:rPr>
        <w:t xml:space="preserve"> with the intention of killing or causing Grevious Bodily Harm (GBH). Manslaughter </w:t>
      </w:r>
      <w:r w:rsidRPr="34485DD0" w:rsidR="4EAD613A">
        <w:rPr>
          <w:sz w:val="28"/>
          <w:szCs w:val="28"/>
        </w:rPr>
        <w:t>a</w:t>
      </w:r>
      <w:r w:rsidRPr="34485DD0" w:rsidR="3B652E93">
        <w:rPr>
          <w:sz w:val="28"/>
          <w:szCs w:val="28"/>
        </w:rPr>
        <w:t xml:space="preserve">s described </w:t>
      </w:r>
      <w:r w:rsidRPr="34485DD0" w:rsidR="2F90AD8E">
        <w:rPr>
          <w:sz w:val="28"/>
          <w:szCs w:val="28"/>
        </w:rPr>
        <w:t xml:space="preserve">by </w:t>
      </w:r>
      <w:r w:rsidRPr="34485DD0" w:rsidR="618DEBC6">
        <w:rPr>
          <w:sz w:val="28"/>
          <w:szCs w:val="28"/>
        </w:rPr>
        <w:t>the Sentencing Council (2021)</w:t>
      </w:r>
      <w:r w:rsidRPr="34485DD0" w:rsidR="41DA8989">
        <w:rPr>
          <w:sz w:val="28"/>
          <w:szCs w:val="28"/>
        </w:rPr>
        <w:t>,</w:t>
      </w:r>
      <w:r w:rsidRPr="34485DD0" w:rsidR="618DEBC6">
        <w:rPr>
          <w:sz w:val="28"/>
          <w:szCs w:val="28"/>
        </w:rPr>
        <w:t xml:space="preserve"> </w:t>
      </w:r>
      <w:r w:rsidRPr="34485DD0" w:rsidR="0A3615B1">
        <w:rPr>
          <w:sz w:val="28"/>
          <w:szCs w:val="28"/>
        </w:rPr>
        <w:t>can be split into two categories. Involuntary manslaughter</w:t>
      </w:r>
      <w:r w:rsidRPr="34485DD0" w:rsidR="62121DE8">
        <w:rPr>
          <w:sz w:val="28"/>
          <w:szCs w:val="28"/>
        </w:rPr>
        <w:t xml:space="preserve"> is</w:t>
      </w:r>
      <w:r w:rsidRPr="34485DD0" w:rsidR="0BCBDB61">
        <w:rPr>
          <w:sz w:val="28"/>
          <w:szCs w:val="28"/>
        </w:rPr>
        <w:t xml:space="preserve"> the</w:t>
      </w:r>
      <w:r w:rsidRPr="34485DD0" w:rsidR="62121DE8">
        <w:rPr>
          <w:sz w:val="28"/>
          <w:szCs w:val="28"/>
        </w:rPr>
        <w:t xml:space="preserve"> unlawful killing wi</w:t>
      </w:r>
      <w:r w:rsidRPr="34485DD0" w:rsidR="3D50C6BD">
        <w:rPr>
          <w:sz w:val="28"/>
          <w:szCs w:val="28"/>
        </w:rPr>
        <w:t>th</w:t>
      </w:r>
      <w:r w:rsidRPr="34485DD0" w:rsidR="62121DE8">
        <w:rPr>
          <w:sz w:val="28"/>
          <w:szCs w:val="28"/>
        </w:rPr>
        <w:t xml:space="preserve"> </w:t>
      </w:r>
      <w:r w:rsidRPr="34485DD0" w:rsidR="5B19A2CA">
        <w:rPr>
          <w:sz w:val="28"/>
          <w:szCs w:val="28"/>
        </w:rPr>
        <w:t>no</w:t>
      </w:r>
      <w:r w:rsidRPr="34485DD0" w:rsidR="62121DE8">
        <w:rPr>
          <w:sz w:val="28"/>
          <w:szCs w:val="28"/>
        </w:rPr>
        <w:t xml:space="preserve"> intent to kill or cause serious bodily harm.</w:t>
      </w:r>
      <w:r w:rsidRPr="34485DD0" w:rsidR="004B3623">
        <w:rPr>
          <w:sz w:val="28"/>
          <w:szCs w:val="28"/>
        </w:rPr>
        <w:t xml:space="preserve"> V</w:t>
      </w:r>
      <w:r w:rsidRPr="34485DD0" w:rsidR="62121DE8">
        <w:rPr>
          <w:sz w:val="28"/>
          <w:szCs w:val="28"/>
        </w:rPr>
        <w:t>oluntary manslaughter</w:t>
      </w:r>
      <w:r w:rsidRPr="34485DD0" w:rsidR="6B20B0CF">
        <w:rPr>
          <w:sz w:val="28"/>
          <w:szCs w:val="28"/>
        </w:rPr>
        <w:t xml:space="preserve"> has all the element of murder including intention to kill but i</w:t>
      </w:r>
      <w:r w:rsidRPr="34485DD0" w:rsidR="48411FED">
        <w:rPr>
          <w:sz w:val="28"/>
          <w:szCs w:val="28"/>
        </w:rPr>
        <w:t>s</w:t>
      </w:r>
      <w:r w:rsidRPr="34485DD0" w:rsidR="6B20B0CF">
        <w:rPr>
          <w:sz w:val="28"/>
          <w:szCs w:val="28"/>
        </w:rPr>
        <w:t xml:space="preserve"> reduced to manslaughter due to </w:t>
      </w:r>
      <w:r w:rsidRPr="34485DD0" w:rsidR="36C7B85D">
        <w:rPr>
          <w:sz w:val="28"/>
          <w:szCs w:val="28"/>
        </w:rPr>
        <w:t xml:space="preserve">the defendant’s </w:t>
      </w:r>
      <w:r w:rsidRPr="34485DD0" w:rsidR="6B20B0CF">
        <w:rPr>
          <w:sz w:val="28"/>
          <w:szCs w:val="28"/>
        </w:rPr>
        <w:t xml:space="preserve">loss of control or diminished responsibility. </w:t>
      </w:r>
    </w:p>
    <w:p w:rsidR="71FD403B" w:rsidP="34485DD0" w:rsidRDefault="71FD403B" w14:paraId="274577FF" w14:textId="6908C4CB">
      <w:pPr>
        <w:pStyle w:val="Normal"/>
        <w:rPr>
          <w:sz w:val="28"/>
          <w:szCs w:val="28"/>
        </w:rPr>
      </w:pPr>
      <w:r w:rsidRPr="34485DD0" w:rsidR="71FD403B">
        <w:rPr>
          <w:sz w:val="28"/>
          <w:szCs w:val="28"/>
        </w:rPr>
        <w:t xml:space="preserve">The first offence </w:t>
      </w:r>
      <w:r w:rsidRPr="34485DD0" w:rsidR="6A5070CA">
        <w:rPr>
          <w:sz w:val="28"/>
          <w:szCs w:val="28"/>
        </w:rPr>
        <w:t>which Ali could potentially be criminally liable for is the death of Lee. Ali could potentially</w:t>
      </w:r>
      <w:r w:rsidRPr="34485DD0" w:rsidR="582511E2">
        <w:rPr>
          <w:sz w:val="28"/>
          <w:szCs w:val="28"/>
        </w:rPr>
        <w:t xml:space="preserve"> be liable for his murder. The Actus Reus for murder </w:t>
      </w:r>
      <w:r w:rsidRPr="34485DD0" w:rsidR="1B9BC46F">
        <w:rPr>
          <w:sz w:val="28"/>
          <w:szCs w:val="28"/>
        </w:rPr>
        <w:t>according to Child (2019) is any act</w:t>
      </w:r>
      <w:r w:rsidRPr="34485DD0" w:rsidR="1A9A9089">
        <w:rPr>
          <w:sz w:val="28"/>
          <w:szCs w:val="28"/>
        </w:rPr>
        <w:t xml:space="preserve">, or omission, </w:t>
      </w:r>
      <w:r w:rsidRPr="34485DD0" w:rsidR="1B9BC46F">
        <w:rPr>
          <w:sz w:val="28"/>
          <w:szCs w:val="28"/>
        </w:rPr>
        <w:t xml:space="preserve">that causes the </w:t>
      </w:r>
      <w:r w:rsidRPr="34485DD0" w:rsidR="2D4A2193">
        <w:rPr>
          <w:sz w:val="28"/>
          <w:szCs w:val="28"/>
        </w:rPr>
        <w:t xml:space="preserve">murder. The Actus Reus is satisfied in this scenario </w:t>
      </w:r>
      <w:r w:rsidRPr="34485DD0" w:rsidR="7838016A">
        <w:rPr>
          <w:sz w:val="28"/>
          <w:szCs w:val="28"/>
        </w:rPr>
        <w:t>when Ali punches Lee. This is the act which causes Lee to die as his death was a result of his injuries.</w:t>
      </w:r>
      <w:r w:rsidRPr="34485DD0" w:rsidR="36DCE69C">
        <w:rPr>
          <w:sz w:val="28"/>
          <w:szCs w:val="28"/>
        </w:rPr>
        <w:t xml:space="preserve"> The </w:t>
      </w:r>
      <w:r w:rsidRPr="34485DD0" w:rsidR="2F1A579C">
        <w:rPr>
          <w:sz w:val="28"/>
          <w:szCs w:val="28"/>
        </w:rPr>
        <w:t>Mens Rea for murder is the intention to cause death or GBH.</w:t>
      </w:r>
      <w:r w:rsidRPr="34485DD0" w:rsidR="6DD7EF06">
        <w:rPr>
          <w:sz w:val="28"/>
          <w:szCs w:val="28"/>
        </w:rPr>
        <w:t xml:space="preserve"> In this scenario it is difficult to determine whether Ali had the necessary intention to kill Lee.</w:t>
      </w:r>
    </w:p>
    <w:p w:rsidR="325F387A" w:rsidP="34485DD0" w:rsidRDefault="325F387A" w14:paraId="2E7E88A5" w14:textId="6A7F1273">
      <w:pPr>
        <w:pStyle w:val="Normal"/>
        <w:rPr>
          <w:sz w:val="28"/>
          <w:szCs w:val="28"/>
        </w:rPr>
      </w:pPr>
      <w:r w:rsidRPr="34485DD0" w:rsidR="325F387A">
        <w:rPr>
          <w:sz w:val="28"/>
          <w:szCs w:val="28"/>
        </w:rPr>
        <w:t xml:space="preserve">Because of this, there is a possibility that Ali could be criminally liable of </w:t>
      </w:r>
      <w:r w:rsidRPr="34485DD0" w:rsidR="5A4938AF">
        <w:rPr>
          <w:sz w:val="28"/>
          <w:szCs w:val="28"/>
        </w:rPr>
        <w:t xml:space="preserve">voluntary </w:t>
      </w:r>
      <w:r w:rsidRPr="34485DD0" w:rsidR="5638F486">
        <w:rPr>
          <w:sz w:val="28"/>
          <w:szCs w:val="28"/>
        </w:rPr>
        <w:t>manslaughter.</w:t>
      </w:r>
      <w:r w:rsidRPr="34485DD0" w:rsidR="6B45205E">
        <w:rPr>
          <w:sz w:val="28"/>
          <w:szCs w:val="28"/>
        </w:rPr>
        <w:t xml:space="preserve"> The Actus Reus of </w:t>
      </w:r>
      <w:r w:rsidRPr="34485DD0" w:rsidR="0A7DECE1">
        <w:rPr>
          <w:sz w:val="28"/>
          <w:szCs w:val="28"/>
        </w:rPr>
        <w:t xml:space="preserve">manslaughter </w:t>
      </w:r>
      <w:r w:rsidRPr="34485DD0" w:rsidR="03125E32">
        <w:rPr>
          <w:sz w:val="28"/>
          <w:szCs w:val="28"/>
        </w:rPr>
        <w:t xml:space="preserve">is the same as murder. The Mens rea however is </w:t>
      </w:r>
      <w:r w:rsidRPr="34485DD0" w:rsidR="1874F34A">
        <w:rPr>
          <w:sz w:val="28"/>
          <w:szCs w:val="28"/>
        </w:rPr>
        <w:t>th</w:t>
      </w:r>
      <w:r w:rsidRPr="34485DD0" w:rsidR="0D981E07">
        <w:rPr>
          <w:sz w:val="28"/>
          <w:szCs w:val="28"/>
        </w:rPr>
        <w:t>at the</w:t>
      </w:r>
      <w:r w:rsidRPr="34485DD0" w:rsidR="1874F34A">
        <w:rPr>
          <w:sz w:val="28"/>
          <w:szCs w:val="28"/>
        </w:rPr>
        <w:t xml:space="preserve"> defendant acted recklessly which caused the victim to die. A case which supports this is R v Lidar</w:t>
      </w:r>
      <w:r w:rsidRPr="34485DD0" w:rsidR="0A6BEF62">
        <w:rPr>
          <w:sz w:val="28"/>
          <w:szCs w:val="28"/>
        </w:rPr>
        <w:t xml:space="preserve"> (1999) where a reckless act with </w:t>
      </w:r>
      <w:r w:rsidRPr="34485DD0" w:rsidR="14D2273A">
        <w:rPr>
          <w:sz w:val="28"/>
          <w:szCs w:val="28"/>
        </w:rPr>
        <w:t>a</w:t>
      </w:r>
      <w:r w:rsidRPr="34485DD0" w:rsidR="0A6BEF62">
        <w:rPr>
          <w:sz w:val="28"/>
          <w:szCs w:val="28"/>
        </w:rPr>
        <w:t xml:space="preserve"> poorly calculated</w:t>
      </w:r>
      <w:r w:rsidRPr="34485DD0" w:rsidR="370E99FE">
        <w:rPr>
          <w:sz w:val="28"/>
          <w:szCs w:val="28"/>
        </w:rPr>
        <w:t xml:space="preserve"> risk</w:t>
      </w:r>
      <w:r w:rsidRPr="34485DD0" w:rsidR="0A6BEF62">
        <w:rPr>
          <w:sz w:val="28"/>
          <w:szCs w:val="28"/>
        </w:rPr>
        <w:t xml:space="preserve"> caused someone to die. Ali can fall into this category as he</w:t>
      </w:r>
      <w:r w:rsidRPr="34485DD0" w:rsidR="7DA5F2F7">
        <w:rPr>
          <w:sz w:val="28"/>
          <w:szCs w:val="28"/>
        </w:rPr>
        <w:t xml:space="preserve"> </w:t>
      </w:r>
      <w:r w:rsidRPr="34485DD0" w:rsidR="0A6BEF62">
        <w:rPr>
          <w:sz w:val="28"/>
          <w:szCs w:val="28"/>
        </w:rPr>
        <w:t xml:space="preserve">punched Lee without knowing the risks </w:t>
      </w:r>
      <w:r w:rsidRPr="34485DD0" w:rsidR="0D29555D">
        <w:rPr>
          <w:sz w:val="28"/>
          <w:szCs w:val="28"/>
        </w:rPr>
        <w:t>or</w:t>
      </w:r>
      <w:r w:rsidRPr="34485DD0" w:rsidR="7C5B09AF">
        <w:rPr>
          <w:sz w:val="28"/>
          <w:szCs w:val="28"/>
        </w:rPr>
        <w:t xml:space="preserve"> consequence caused.</w:t>
      </w:r>
    </w:p>
    <w:p w:rsidR="253E48E5" w:rsidP="34485DD0" w:rsidRDefault="253E48E5" w14:paraId="6448D367" w14:textId="50301097">
      <w:pPr>
        <w:pStyle w:val="Normal"/>
        <w:rPr>
          <w:sz w:val="28"/>
          <w:szCs w:val="28"/>
        </w:rPr>
      </w:pPr>
      <w:r w:rsidRPr="34485DD0" w:rsidR="253E48E5">
        <w:rPr>
          <w:sz w:val="28"/>
          <w:szCs w:val="28"/>
        </w:rPr>
        <w:t xml:space="preserve">Involuntary </w:t>
      </w:r>
      <w:r w:rsidRPr="34485DD0" w:rsidR="172AE310">
        <w:rPr>
          <w:sz w:val="28"/>
          <w:szCs w:val="28"/>
        </w:rPr>
        <w:t>manslaughter</w:t>
      </w:r>
      <w:r w:rsidRPr="34485DD0" w:rsidR="253E48E5">
        <w:rPr>
          <w:sz w:val="28"/>
          <w:szCs w:val="28"/>
        </w:rPr>
        <w:t xml:space="preserve"> </w:t>
      </w:r>
      <w:r w:rsidRPr="34485DD0" w:rsidR="15BAE680">
        <w:rPr>
          <w:sz w:val="28"/>
          <w:szCs w:val="28"/>
        </w:rPr>
        <w:t>cannot</w:t>
      </w:r>
      <w:r w:rsidRPr="34485DD0" w:rsidR="253E48E5">
        <w:rPr>
          <w:sz w:val="28"/>
          <w:szCs w:val="28"/>
        </w:rPr>
        <w:t xml:space="preserve"> be possible in this case</w:t>
      </w:r>
      <w:r w:rsidRPr="34485DD0" w:rsidR="70E405CC">
        <w:rPr>
          <w:sz w:val="28"/>
          <w:szCs w:val="28"/>
        </w:rPr>
        <w:t>,</w:t>
      </w:r>
      <w:r w:rsidRPr="34485DD0" w:rsidR="253E48E5">
        <w:rPr>
          <w:sz w:val="28"/>
          <w:szCs w:val="28"/>
        </w:rPr>
        <w:t xml:space="preserve"> </w:t>
      </w:r>
      <w:r w:rsidRPr="34485DD0" w:rsidR="268FED0A">
        <w:rPr>
          <w:sz w:val="28"/>
          <w:szCs w:val="28"/>
        </w:rPr>
        <w:t>because</w:t>
      </w:r>
      <w:r w:rsidRPr="34485DD0" w:rsidR="253E48E5">
        <w:rPr>
          <w:sz w:val="28"/>
          <w:szCs w:val="28"/>
        </w:rPr>
        <w:t xml:space="preserve"> at no point in the scenario was it mentioned that Ali </w:t>
      </w:r>
      <w:r w:rsidRPr="34485DD0" w:rsidR="5FF2E292">
        <w:rPr>
          <w:sz w:val="28"/>
          <w:szCs w:val="28"/>
        </w:rPr>
        <w:t xml:space="preserve">had </w:t>
      </w:r>
      <w:r w:rsidRPr="34485DD0" w:rsidR="253E48E5">
        <w:rPr>
          <w:sz w:val="28"/>
          <w:szCs w:val="28"/>
        </w:rPr>
        <w:t>suffered loss of control or diminished respo</w:t>
      </w:r>
      <w:r w:rsidRPr="34485DD0" w:rsidR="747342D4">
        <w:rPr>
          <w:sz w:val="28"/>
          <w:szCs w:val="28"/>
        </w:rPr>
        <w:t>nsibility.</w:t>
      </w:r>
    </w:p>
    <w:p w:rsidR="34485DD0" w:rsidP="34485DD0" w:rsidRDefault="34485DD0" w14:paraId="56364BAE" w14:textId="131A81A1">
      <w:pPr>
        <w:pStyle w:val="Normal"/>
        <w:rPr>
          <w:sz w:val="28"/>
          <w:szCs w:val="28"/>
        </w:rPr>
      </w:pPr>
    </w:p>
    <w:p w:rsidR="34485DD0" w:rsidP="34485DD0" w:rsidRDefault="34485DD0" w14:paraId="329C5217" w14:textId="02F60C71">
      <w:pPr>
        <w:pStyle w:val="Normal"/>
        <w:rPr>
          <w:sz w:val="28"/>
          <w:szCs w:val="28"/>
        </w:rPr>
      </w:pPr>
    </w:p>
    <w:p w:rsidR="1541F3FB" w:rsidP="34485DD0" w:rsidRDefault="1541F3FB" w14:paraId="6B6579CF" w14:textId="02A2AA26">
      <w:pPr>
        <w:pStyle w:val="Normal"/>
        <w:rPr>
          <w:sz w:val="28"/>
          <w:szCs w:val="28"/>
        </w:rPr>
      </w:pPr>
      <w:r w:rsidRPr="34485DD0" w:rsidR="1541F3FB">
        <w:rPr>
          <w:sz w:val="28"/>
          <w:szCs w:val="28"/>
        </w:rPr>
        <w:t>The second offence Ali could be liable for is the death of Colin. A</w:t>
      </w:r>
      <w:r w:rsidRPr="34485DD0" w:rsidR="626907AB">
        <w:rPr>
          <w:sz w:val="28"/>
          <w:szCs w:val="28"/>
        </w:rPr>
        <w:t>li could be responsible for his murder as the Actus Reus is met when</w:t>
      </w:r>
      <w:r w:rsidRPr="34485DD0" w:rsidR="0642C3B8">
        <w:rPr>
          <w:sz w:val="28"/>
          <w:szCs w:val="28"/>
        </w:rPr>
        <w:t xml:space="preserve"> Ali stabs Colin causing him to die. The Mens Rea is also met unlike the </w:t>
      </w:r>
      <w:r w:rsidRPr="34485DD0" w:rsidR="389EAE43">
        <w:rPr>
          <w:sz w:val="28"/>
          <w:szCs w:val="28"/>
        </w:rPr>
        <w:t xml:space="preserve">case with Lee as its clear that Ali’s intention was to cause serious damage as he stabbed Colin. </w:t>
      </w:r>
      <w:r>
        <w:tab/>
      </w:r>
    </w:p>
    <w:p w:rsidR="243A1B82" w:rsidP="34485DD0" w:rsidRDefault="243A1B82" w14:paraId="04C1FD26" w14:textId="6BB6F672">
      <w:pPr>
        <w:pStyle w:val="Normal"/>
        <w:rPr>
          <w:sz w:val="28"/>
          <w:szCs w:val="28"/>
        </w:rPr>
      </w:pPr>
      <w:r w:rsidRPr="34485DD0" w:rsidR="243A1B82">
        <w:rPr>
          <w:sz w:val="28"/>
          <w:szCs w:val="28"/>
        </w:rPr>
        <w:t xml:space="preserve">Voluntary manslaughter is not applicable to this case as Ali </w:t>
      </w:r>
      <w:r w:rsidRPr="34485DD0" w:rsidR="545CD234">
        <w:rPr>
          <w:sz w:val="28"/>
          <w:szCs w:val="28"/>
        </w:rPr>
        <w:t xml:space="preserve">intends to cause serious harm in this case which goes against the Mens Rea of voluntary manslaughter. </w:t>
      </w:r>
    </w:p>
    <w:p w:rsidR="34485DD0" w:rsidP="34485DD0" w:rsidRDefault="34485DD0" w14:paraId="77F27C49" w14:textId="2B4FE10F">
      <w:pPr>
        <w:pStyle w:val="Normal"/>
        <w:rPr>
          <w:sz w:val="28"/>
          <w:szCs w:val="28"/>
        </w:rPr>
      </w:pPr>
      <w:r w:rsidRPr="34485DD0" w:rsidR="545CD234">
        <w:rPr>
          <w:sz w:val="28"/>
          <w:szCs w:val="28"/>
        </w:rPr>
        <w:t>Involuntary manslaughter i</w:t>
      </w:r>
      <w:r w:rsidRPr="34485DD0" w:rsidR="6831B628">
        <w:rPr>
          <w:sz w:val="28"/>
          <w:szCs w:val="28"/>
        </w:rPr>
        <w:t>s</w:t>
      </w:r>
      <w:r w:rsidRPr="34485DD0" w:rsidR="545CD234">
        <w:rPr>
          <w:sz w:val="28"/>
          <w:szCs w:val="28"/>
        </w:rPr>
        <w:t xml:space="preserve"> also not applicable as the same as the case with Lee, Ali does not </w:t>
      </w:r>
      <w:r w:rsidRPr="34485DD0" w:rsidR="40E6FC8B">
        <w:rPr>
          <w:sz w:val="28"/>
          <w:szCs w:val="28"/>
        </w:rPr>
        <w:t>show any signs of losing control in the scenario.</w:t>
      </w:r>
    </w:p>
    <w:p w:rsidR="40E6FC8B" w:rsidP="34485DD0" w:rsidRDefault="40E6FC8B" w14:paraId="38718BC4" w14:textId="3F915FCC">
      <w:pPr>
        <w:pStyle w:val="Normal"/>
        <w:rPr>
          <w:sz w:val="28"/>
          <w:szCs w:val="28"/>
        </w:rPr>
      </w:pPr>
      <w:r w:rsidRPr="34485DD0" w:rsidR="40E6FC8B">
        <w:rPr>
          <w:sz w:val="28"/>
          <w:szCs w:val="28"/>
        </w:rPr>
        <w:t xml:space="preserve">As the attack against Colin was intentional and premeditated as indicated by the fact Ali carried a knife there is a very strong case that Ali </w:t>
      </w:r>
      <w:r w:rsidRPr="34485DD0" w:rsidR="6F2AEE03">
        <w:rPr>
          <w:sz w:val="28"/>
          <w:szCs w:val="28"/>
        </w:rPr>
        <w:t>is liable to murder.</w:t>
      </w:r>
    </w:p>
    <w:p w:rsidR="34485DD0" w:rsidP="34485DD0" w:rsidRDefault="34485DD0" w14:paraId="1E8EF41F" w14:textId="06A8C424">
      <w:pPr>
        <w:pStyle w:val="Normal"/>
        <w:rPr>
          <w:sz w:val="28"/>
          <w:szCs w:val="28"/>
        </w:rPr>
      </w:pPr>
    </w:p>
    <w:p w:rsidR="5CE9EF68" w:rsidP="34485DD0" w:rsidRDefault="5CE9EF68" w14:paraId="3EC77BEF" w14:textId="095930B0">
      <w:pPr>
        <w:pStyle w:val="Normal"/>
        <w:rPr>
          <w:sz w:val="28"/>
          <w:szCs w:val="28"/>
        </w:rPr>
      </w:pPr>
      <w:r w:rsidRPr="34485DD0" w:rsidR="5CE9EF68">
        <w:rPr>
          <w:sz w:val="28"/>
          <w:szCs w:val="28"/>
        </w:rPr>
        <w:t xml:space="preserve">To conclude </w:t>
      </w:r>
      <w:r w:rsidRPr="34485DD0" w:rsidR="6F2AEE03">
        <w:rPr>
          <w:sz w:val="28"/>
          <w:szCs w:val="28"/>
        </w:rPr>
        <w:t xml:space="preserve">Ali caused two deaths however the circumstances of those deaths </w:t>
      </w:r>
      <w:r w:rsidRPr="34485DD0" w:rsidR="558F922E">
        <w:rPr>
          <w:sz w:val="28"/>
          <w:szCs w:val="28"/>
        </w:rPr>
        <w:t xml:space="preserve">were </w:t>
      </w:r>
      <w:r w:rsidRPr="34485DD0" w:rsidR="6F2AEE03">
        <w:rPr>
          <w:sz w:val="28"/>
          <w:szCs w:val="28"/>
        </w:rPr>
        <w:t>very different</w:t>
      </w:r>
      <w:r w:rsidRPr="34485DD0" w:rsidR="03250469">
        <w:rPr>
          <w:sz w:val="28"/>
          <w:szCs w:val="28"/>
        </w:rPr>
        <w:t>,</w:t>
      </w:r>
      <w:r w:rsidRPr="34485DD0" w:rsidR="6F2AEE03">
        <w:rPr>
          <w:sz w:val="28"/>
          <w:szCs w:val="28"/>
        </w:rPr>
        <w:t xml:space="preserve"> meaning sentencing is not a</w:t>
      </w:r>
      <w:r w:rsidRPr="34485DD0" w:rsidR="08DF4390">
        <w:rPr>
          <w:sz w:val="28"/>
          <w:szCs w:val="28"/>
        </w:rPr>
        <w:t>s</w:t>
      </w:r>
      <w:r w:rsidRPr="34485DD0" w:rsidR="6F2AEE03">
        <w:rPr>
          <w:sz w:val="28"/>
          <w:szCs w:val="28"/>
        </w:rPr>
        <w:t xml:space="preserve"> simple as it seems. As </w:t>
      </w:r>
      <w:r w:rsidRPr="34485DD0" w:rsidR="52AAC327">
        <w:rPr>
          <w:sz w:val="28"/>
          <w:szCs w:val="28"/>
        </w:rPr>
        <w:t xml:space="preserve">it cannot be proven that Ali intended to cause serious harm to Lee voluntary manslaughter is the most </w:t>
      </w:r>
      <w:r w:rsidRPr="34485DD0" w:rsidR="0F634DF6">
        <w:rPr>
          <w:sz w:val="28"/>
          <w:szCs w:val="28"/>
        </w:rPr>
        <w:t>likely</w:t>
      </w:r>
      <w:r w:rsidRPr="34485DD0" w:rsidR="52AAC327">
        <w:rPr>
          <w:sz w:val="28"/>
          <w:szCs w:val="28"/>
        </w:rPr>
        <w:t xml:space="preserve"> </w:t>
      </w:r>
      <w:r w:rsidRPr="34485DD0" w:rsidR="0D514277">
        <w:rPr>
          <w:sz w:val="28"/>
          <w:szCs w:val="28"/>
        </w:rPr>
        <w:t>charge</w:t>
      </w:r>
      <w:r w:rsidRPr="34485DD0" w:rsidR="4CC85EE5">
        <w:rPr>
          <w:sz w:val="28"/>
          <w:szCs w:val="28"/>
        </w:rPr>
        <w:t>.</w:t>
      </w:r>
      <w:r w:rsidRPr="34485DD0" w:rsidR="1442B07A">
        <w:rPr>
          <w:sz w:val="28"/>
          <w:szCs w:val="28"/>
        </w:rPr>
        <w:t xml:space="preserve"> Voluntary manslaughter can range from 1 year all the way to 24 years imprisonment</w:t>
      </w:r>
      <w:r w:rsidRPr="34485DD0" w:rsidR="1DD57583">
        <w:rPr>
          <w:sz w:val="28"/>
          <w:szCs w:val="28"/>
        </w:rPr>
        <w:t xml:space="preserve"> according to The Sentencing Council (2018)</w:t>
      </w:r>
      <w:r w:rsidRPr="34485DD0" w:rsidR="1442B07A">
        <w:rPr>
          <w:sz w:val="28"/>
          <w:szCs w:val="28"/>
        </w:rPr>
        <w:t xml:space="preserve"> depending on the severity and circumstances of the </w:t>
      </w:r>
      <w:r w:rsidRPr="34485DD0" w:rsidR="1F8A773A">
        <w:rPr>
          <w:sz w:val="28"/>
          <w:szCs w:val="28"/>
        </w:rPr>
        <w:t>crime.</w:t>
      </w:r>
      <w:r w:rsidRPr="34485DD0" w:rsidR="7F001EE9">
        <w:rPr>
          <w:sz w:val="28"/>
          <w:szCs w:val="28"/>
        </w:rPr>
        <w:t xml:space="preserve"> As it was not obvious to Ali that Lee would die it is </w:t>
      </w:r>
      <w:r w:rsidRPr="34485DD0" w:rsidR="4A399254">
        <w:rPr>
          <w:sz w:val="28"/>
          <w:szCs w:val="28"/>
        </w:rPr>
        <w:t>unlikely,</w:t>
      </w:r>
      <w:r w:rsidRPr="34485DD0" w:rsidR="7F001EE9">
        <w:rPr>
          <w:sz w:val="28"/>
          <w:szCs w:val="28"/>
        </w:rPr>
        <w:t xml:space="preserve"> </w:t>
      </w:r>
      <w:r w:rsidRPr="34485DD0" w:rsidR="11FB4387">
        <w:rPr>
          <w:sz w:val="28"/>
          <w:szCs w:val="28"/>
        </w:rPr>
        <w:t xml:space="preserve">he would receive the full </w:t>
      </w:r>
      <w:r w:rsidRPr="34485DD0" w:rsidR="7A7C766F">
        <w:rPr>
          <w:sz w:val="28"/>
          <w:szCs w:val="28"/>
        </w:rPr>
        <w:t>24-year</w:t>
      </w:r>
      <w:r w:rsidRPr="34485DD0" w:rsidR="11FB4387">
        <w:rPr>
          <w:sz w:val="28"/>
          <w:szCs w:val="28"/>
        </w:rPr>
        <w:t xml:space="preserve"> sentence.</w:t>
      </w:r>
    </w:p>
    <w:p w:rsidR="34485DD0" w:rsidP="34485DD0" w:rsidRDefault="34485DD0" w14:paraId="393F3E96" w14:textId="3B2B4C7C">
      <w:pPr>
        <w:pStyle w:val="Normal"/>
        <w:rPr>
          <w:sz w:val="28"/>
          <w:szCs w:val="28"/>
        </w:rPr>
      </w:pPr>
      <w:r w:rsidRPr="34485DD0" w:rsidR="12994BD7">
        <w:rPr>
          <w:sz w:val="28"/>
          <w:szCs w:val="28"/>
        </w:rPr>
        <w:t>However,</w:t>
      </w:r>
      <w:r w:rsidRPr="34485DD0" w:rsidR="69804B98">
        <w:rPr>
          <w:sz w:val="28"/>
          <w:szCs w:val="28"/>
        </w:rPr>
        <w:t xml:space="preserve"> in the case of Colin, Ali intended to cause serious harm or death and </w:t>
      </w:r>
      <w:r w:rsidRPr="34485DD0" w:rsidR="6B487922">
        <w:rPr>
          <w:sz w:val="28"/>
          <w:szCs w:val="28"/>
        </w:rPr>
        <w:t>it's</w:t>
      </w:r>
      <w:r w:rsidRPr="34485DD0" w:rsidR="69804B98">
        <w:rPr>
          <w:sz w:val="28"/>
          <w:szCs w:val="28"/>
        </w:rPr>
        <w:t xml:space="preserve"> suggested that Ali planned this attack making the crime even more serious </w:t>
      </w:r>
      <w:r w:rsidRPr="34485DD0" w:rsidR="153921E3">
        <w:rPr>
          <w:sz w:val="28"/>
          <w:szCs w:val="28"/>
        </w:rPr>
        <w:t>it is</w:t>
      </w:r>
      <w:r w:rsidRPr="34485DD0" w:rsidR="69804B98">
        <w:rPr>
          <w:sz w:val="28"/>
          <w:szCs w:val="28"/>
        </w:rPr>
        <w:t xml:space="preserve"> </w:t>
      </w:r>
      <w:r w:rsidRPr="34485DD0" w:rsidR="67C22174">
        <w:rPr>
          <w:sz w:val="28"/>
          <w:szCs w:val="28"/>
        </w:rPr>
        <w:t xml:space="preserve">highly likely that Ali would be </w:t>
      </w:r>
      <w:r w:rsidRPr="34485DD0" w:rsidR="0658416D">
        <w:rPr>
          <w:sz w:val="28"/>
          <w:szCs w:val="28"/>
        </w:rPr>
        <w:t>charged with</w:t>
      </w:r>
      <w:r w:rsidRPr="34485DD0" w:rsidR="67C22174">
        <w:rPr>
          <w:sz w:val="28"/>
          <w:szCs w:val="28"/>
        </w:rPr>
        <w:t xml:space="preserve"> murder.</w:t>
      </w:r>
      <w:r w:rsidRPr="34485DD0" w:rsidR="067D48ED">
        <w:rPr>
          <w:sz w:val="28"/>
          <w:szCs w:val="28"/>
        </w:rPr>
        <w:t xml:space="preserve"> Where according to CPS (2019) </w:t>
      </w:r>
      <w:r w:rsidRPr="34485DD0" w:rsidR="1B471C1D">
        <w:rPr>
          <w:sz w:val="28"/>
          <w:szCs w:val="28"/>
        </w:rPr>
        <w:t>it is likely he would be s</w:t>
      </w:r>
      <w:r w:rsidRPr="34485DD0" w:rsidR="1CC07464">
        <w:rPr>
          <w:sz w:val="28"/>
          <w:szCs w:val="28"/>
        </w:rPr>
        <w:t xml:space="preserve">entenced to a minimum of 25 years imprisonment as he used a weapon to commit the murder. </w:t>
      </w:r>
    </w:p>
    <w:p w:rsidR="34485DD0" w:rsidP="34485DD0" w:rsidRDefault="34485DD0" w14:paraId="1C5CDE4B" w14:textId="7F052FFF">
      <w:pPr>
        <w:pStyle w:val="Normal"/>
        <w:rPr>
          <w:sz w:val="28"/>
          <w:szCs w:val="28"/>
        </w:rPr>
      </w:pPr>
    </w:p>
    <w:p w:rsidR="34485DD0" w:rsidP="34485DD0" w:rsidRDefault="34485DD0" w14:paraId="72F66651" w14:textId="2F71BEA8">
      <w:pPr>
        <w:pStyle w:val="Normal"/>
        <w:rPr>
          <w:sz w:val="28"/>
          <w:szCs w:val="28"/>
        </w:rPr>
      </w:pPr>
    </w:p>
    <w:p w:rsidR="34485DD0" w:rsidP="34485DD0" w:rsidRDefault="34485DD0" w14:paraId="7549E054" w14:textId="7719F1AC">
      <w:pPr>
        <w:pStyle w:val="Normal"/>
        <w:rPr>
          <w:sz w:val="28"/>
          <w:szCs w:val="28"/>
        </w:rPr>
      </w:pPr>
    </w:p>
    <w:p w:rsidR="34485DD0" w:rsidP="34485DD0" w:rsidRDefault="34485DD0" w14:paraId="3DF64BA3" w14:textId="473B51DB">
      <w:pPr>
        <w:pStyle w:val="Normal"/>
        <w:rPr>
          <w:sz w:val="28"/>
          <w:szCs w:val="28"/>
        </w:rPr>
      </w:pPr>
    </w:p>
    <w:p w:rsidR="34485DD0" w:rsidP="34485DD0" w:rsidRDefault="34485DD0" w14:paraId="35E9F212" w14:textId="278B97DF">
      <w:pPr>
        <w:pStyle w:val="Normal"/>
        <w:rPr>
          <w:sz w:val="28"/>
          <w:szCs w:val="28"/>
        </w:rPr>
      </w:pPr>
    </w:p>
    <w:p w:rsidR="34485DD0" w:rsidP="34485DD0" w:rsidRDefault="34485DD0" w14:paraId="1D440A86" w14:textId="6EA584A2">
      <w:pPr>
        <w:pStyle w:val="Normal"/>
        <w:rPr>
          <w:sz w:val="28"/>
          <w:szCs w:val="28"/>
        </w:rPr>
      </w:pPr>
    </w:p>
    <w:p w:rsidR="34485DD0" w:rsidP="34485DD0" w:rsidRDefault="34485DD0" w14:paraId="6AD74760" w14:textId="0DE2B6B7">
      <w:pPr>
        <w:pStyle w:val="Normal"/>
        <w:rPr>
          <w:sz w:val="28"/>
          <w:szCs w:val="28"/>
        </w:rPr>
      </w:pPr>
    </w:p>
    <w:p w:rsidR="34485DD0" w:rsidP="34485DD0" w:rsidRDefault="34485DD0" w14:paraId="71DD1731" w14:textId="3A286992">
      <w:pPr>
        <w:pStyle w:val="Normal"/>
        <w:rPr>
          <w:sz w:val="28"/>
          <w:szCs w:val="28"/>
        </w:rPr>
      </w:pPr>
    </w:p>
    <w:p w:rsidR="34485DD0" w:rsidP="34485DD0" w:rsidRDefault="34485DD0" w14:paraId="4B6EA264" w14:textId="094F4AEF">
      <w:pPr>
        <w:pStyle w:val="Normal"/>
        <w:rPr>
          <w:sz w:val="28"/>
          <w:szCs w:val="28"/>
        </w:rPr>
      </w:pPr>
    </w:p>
    <w:p w:rsidR="34485DD0" w:rsidP="34485DD0" w:rsidRDefault="34485DD0" w14:paraId="06150F97" w14:textId="62C08768">
      <w:pPr>
        <w:pStyle w:val="Normal"/>
        <w:rPr>
          <w:sz w:val="28"/>
          <w:szCs w:val="28"/>
        </w:rPr>
      </w:pPr>
    </w:p>
    <w:p w:rsidR="34485DD0" w:rsidP="34485DD0" w:rsidRDefault="34485DD0" w14:paraId="24D2492B" w14:textId="5BA19D25">
      <w:pPr>
        <w:pStyle w:val="Normal"/>
        <w:rPr>
          <w:sz w:val="28"/>
          <w:szCs w:val="28"/>
        </w:rPr>
      </w:pPr>
    </w:p>
    <w:p w:rsidR="34485DD0" w:rsidP="34485DD0" w:rsidRDefault="34485DD0" w14:paraId="7AB30A04" w14:textId="6B8083B8">
      <w:pPr>
        <w:pStyle w:val="Normal"/>
        <w:rPr>
          <w:sz w:val="28"/>
          <w:szCs w:val="28"/>
        </w:rPr>
      </w:pPr>
    </w:p>
    <w:p w:rsidR="34485DD0" w:rsidP="34485DD0" w:rsidRDefault="34485DD0" w14:paraId="68973CF4" w14:textId="07F1BA7D">
      <w:pPr>
        <w:pStyle w:val="Normal"/>
        <w:rPr>
          <w:sz w:val="28"/>
          <w:szCs w:val="28"/>
        </w:rPr>
      </w:pPr>
    </w:p>
    <w:p w:rsidR="34485DD0" w:rsidP="34485DD0" w:rsidRDefault="34485DD0" w14:paraId="7FE9DACB" w14:textId="1CE86401">
      <w:pPr>
        <w:pStyle w:val="Normal"/>
        <w:rPr>
          <w:sz w:val="28"/>
          <w:szCs w:val="28"/>
        </w:rPr>
      </w:pPr>
    </w:p>
    <w:p w:rsidR="34485DD0" w:rsidP="34485DD0" w:rsidRDefault="34485DD0" w14:paraId="1DBEA4F0" w14:textId="27DF7F97">
      <w:pPr>
        <w:pStyle w:val="Normal"/>
        <w:rPr>
          <w:sz w:val="28"/>
          <w:szCs w:val="28"/>
        </w:rPr>
      </w:pPr>
    </w:p>
    <w:p w:rsidR="34485DD0" w:rsidP="34485DD0" w:rsidRDefault="34485DD0" w14:paraId="2A5B9F94" w14:textId="74EAF482">
      <w:pPr>
        <w:pStyle w:val="Normal"/>
        <w:rPr>
          <w:sz w:val="28"/>
          <w:szCs w:val="28"/>
        </w:rPr>
      </w:pPr>
    </w:p>
    <w:p w:rsidR="7DB7EAC6" w:rsidP="34485DD0" w:rsidRDefault="7DB7EAC6" w14:paraId="150A9E77" w14:textId="678C4EA9">
      <w:pPr>
        <w:pStyle w:val="Normal"/>
        <w:rPr>
          <w:sz w:val="28"/>
          <w:szCs w:val="28"/>
        </w:rPr>
      </w:pPr>
      <w:r w:rsidRPr="34485DD0" w:rsidR="7DB7EAC6">
        <w:rPr>
          <w:sz w:val="28"/>
          <w:szCs w:val="28"/>
        </w:rPr>
        <w:t xml:space="preserve">References – Question 1 </w:t>
      </w:r>
    </w:p>
    <w:p w:rsidR="34485DD0" w:rsidP="34485DD0" w:rsidRDefault="34485DD0" w14:paraId="7EB5AF67" w14:textId="280D6802">
      <w:pPr>
        <w:pStyle w:val="Normal"/>
        <w:rPr>
          <w:sz w:val="28"/>
          <w:szCs w:val="28"/>
        </w:rPr>
      </w:pPr>
    </w:p>
    <w:p w:rsidR="68559AD9" w:rsidP="34485DD0" w:rsidRDefault="68559AD9" w14:paraId="3105CBEC" w14:textId="504DC795">
      <w:pPr>
        <w:pStyle w:val="Normal"/>
        <w:rPr>
          <w:sz w:val="28"/>
          <w:szCs w:val="28"/>
        </w:rPr>
      </w:pPr>
      <w:proofErr w:type="spellStart"/>
      <w:r w:rsidRPr="34485DD0" w:rsidR="68559AD9">
        <w:rPr>
          <w:sz w:val="28"/>
          <w:szCs w:val="28"/>
        </w:rPr>
        <w:t>LexnisNexis</w:t>
      </w:r>
      <w:proofErr w:type="spellEnd"/>
      <w:r w:rsidRPr="34485DD0" w:rsidR="68559AD9">
        <w:rPr>
          <w:sz w:val="28"/>
          <w:szCs w:val="28"/>
        </w:rPr>
        <w:t xml:space="preserve"> (2021) The Defence of insanity. Available at </w:t>
      </w:r>
      <w:hyperlink r:id="R9b210f0011694819">
        <w:r w:rsidRPr="34485DD0" w:rsidR="68559AD9">
          <w:rPr>
            <w:rStyle w:val="Hyperlink"/>
            <w:sz w:val="28"/>
            <w:szCs w:val="28"/>
          </w:rPr>
          <w:t>https://www.lexisnexis.co.uk/legal/guidance/the-defence-of-insanity</w:t>
        </w:r>
      </w:hyperlink>
      <w:r w:rsidRPr="34485DD0" w:rsidR="68559AD9">
        <w:rPr>
          <w:sz w:val="28"/>
          <w:szCs w:val="28"/>
        </w:rPr>
        <w:t xml:space="preserve"> </w:t>
      </w:r>
      <w:r w:rsidRPr="34485DD0" w:rsidR="2CDCE44D">
        <w:rPr>
          <w:sz w:val="28"/>
          <w:szCs w:val="28"/>
        </w:rPr>
        <w:t xml:space="preserve">(Accessed on 3/5/2021) </w:t>
      </w:r>
    </w:p>
    <w:p w:rsidR="34485DD0" w:rsidP="34485DD0" w:rsidRDefault="34485DD0" w14:paraId="14F28555" w14:textId="2639E665">
      <w:pPr>
        <w:pStyle w:val="Normal"/>
        <w:rPr>
          <w:sz w:val="28"/>
          <w:szCs w:val="28"/>
        </w:rPr>
      </w:pPr>
    </w:p>
    <w:p w:rsidR="4A6837A2" w:rsidP="34485DD0" w:rsidRDefault="4A6837A2" w14:paraId="0548A9BA" w14:textId="3EAD5C09">
      <w:pPr>
        <w:pStyle w:val="Normal"/>
        <w:rPr>
          <w:sz w:val="28"/>
          <w:szCs w:val="28"/>
        </w:rPr>
      </w:pPr>
      <w:r w:rsidRPr="34485DD0" w:rsidR="4A6837A2">
        <w:rPr>
          <w:sz w:val="28"/>
          <w:szCs w:val="28"/>
        </w:rPr>
        <w:t xml:space="preserve">R v Hennessy (1989) </w:t>
      </w:r>
    </w:p>
    <w:p w:rsidR="34485DD0" w:rsidP="34485DD0" w:rsidRDefault="34485DD0" w14:paraId="743D5146" w14:textId="3F9164CA">
      <w:pPr>
        <w:pStyle w:val="Normal"/>
        <w:rPr>
          <w:sz w:val="28"/>
          <w:szCs w:val="28"/>
        </w:rPr>
      </w:pPr>
    </w:p>
    <w:p w:rsidR="09C80089" w:rsidP="34485DD0" w:rsidRDefault="09C80089" w14:paraId="4100DDB2" w14:textId="672668A9">
      <w:pPr>
        <w:pStyle w:val="Normal"/>
        <w:rPr>
          <w:sz w:val="28"/>
          <w:szCs w:val="28"/>
        </w:rPr>
      </w:pPr>
      <w:r w:rsidRPr="34485DD0" w:rsidR="09C80089">
        <w:rPr>
          <w:sz w:val="28"/>
          <w:szCs w:val="28"/>
        </w:rPr>
        <w:t xml:space="preserve">Laver N (2021) Insanity as a criminal defence. Available at </w:t>
      </w:r>
      <w:hyperlink r:id="R2bdae37a27e5470a">
        <w:r w:rsidRPr="34485DD0" w:rsidR="09C80089">
          <w:rPr>
            <w:rStyle w:val="Hyperlink"/>
            <w:sz w:val="28"/>
            <w:szCs w:val="28"/>
          </w:rPr>
          <w:t>https://www.inbrief.co.uk/court-proceedings/insanity-as-a-criminal-defence/</w:t>
        </w:r>
      </w:hyperlink>
      <w:r w:rsidRPr="34485DD0" w:rsidR="09C80089">
        <w:rPr>
          <w:sz w:val="28"/>
          <w:szCs w:val="28"/>
        </w:rPr>
        <w:t xml:space="preserve"> (Accessed on 3/5/2021</w:t>
      </w:r>
      <w:r w:rsidRPr="34485DD0" w:rsidR="273B2631">
        <w:rPr>
          <w:sz w:val="28"/>
          <w:szCs w:val="28"/>
        </w:rPr>
        <w:t xml:space="preserve">) </w:t>
      </w:r>
    </w:p>
    <w:p w:rsidR="34485DD0" w:rsidP="34485DD0" w:rsidRDefault="34485DD0" w14:paraId="3D02136B" w14:textId="25EA3811">
      <w:pPr>
        <w:pStyle w:val="Normal"/>
        <w:rPr>
          <w:sz w:val="28"/>
          <w:szCs w:val="28"/>
        </w:rPr>
      </w:pPr>
    </w:p>
    <w:p w:rsidR="16322780" w:rsidP="34485DD0" w:rsidRDefault="16322780" w14:paraId="1CC88774" w14:textId="11BC8228">
      <w:pPr>
        <w:pStyle w:val="Normal"/>
        <w:rPr>
          <w:sz w:val="28"/>
          <w:szCs w:val="28"/>
        </w:rPr>
      </w:pPr>
      <w:r w:rsidRPr="34485DD0" w:rsidR="16322780">
        <w:rPr>
          <w:sz w:val="28"/>
          <w:szCs w:val="28"/>
        </w:rPr>
        <w:t xml:space="preserve">Barbour A (2014) Insanity and Automatism – The dysfunctional defences. Available at </w:t>
      </w:r>
      <w:hyperlink r:id="R83937ca8c38742fd">
        <w:r w:rsidRPr="34485DD0" w:rsidR="67026B99">
          <w:rPr>
            <w:rStyle w:val="Hyperlink"/>
            <w:sz w:val="28"/>
            <w:szCs w:val="28"/>
          </w:rPr>
          <w:t>http://www.keepcalmtalklaw.co.uk/insanity-automatism-the-dysfunctional-defences/</w:t>
        </w:r>
      </w:hyperlink>
      <w:r w:rsidRPr="34485DD0" w:rsidR="67026B99">
        <w:rPr>
          <w:sz w:val="28"/>
          <w:szCs w:val="28"/>
        </w:rPr>
        <w:t xml:space="preserve"> (</w:t>
      </w:r>
      <w:r w:rsidRPr="34485DD0" w:rsidR="24E45A4F">
        <w:rPr>
          <w:sz w:val="28"/>
          <w:szCs w:val="28"/>
        </w:rPr>
        <w:t>Accessed on 3/5/2021)</w:t>
      </w:r>
    </w:p>
    <w:p w:rsidR="34485DD0" w:rsidP="34485DD0" w:rsidRDefault="34485DD0" w14:paraId="506E2806" w14:textId="05AD32D4">
      <w:pPr>
        <w:pStyle w:val="Normal"/>
        <w:rPr>
          <w:sz w:val="28"/>
          <w:szCs w:val="28"/>
        </w:rPr>
      </w:pPr>
    </w:p>
    <w:p w:rsidR="0CCEF657" w:rsidP="34485DD0" w:rsidRDefault="0CCEF657" w14:paraId="102B12CC" w14:textId="7D5D51C5">
      <w:pPr>
        <w:pStyle w:val="Normal"/>
        <w:rPr>
          <w:sz w:val="28"/>
          <w:szCs w:val="28"/>
        </w:rPr>
      </w:pPr>
      <w:r w:rsidRPr="34485DD0" w:rsidR="0CCEF657">
        <w:rPr>
          <w:sz w:val="28"/>
          <w:szCs w:val="28"/>
        </w:rPr>
        <w:t xml:space="preserve">The Law Commision (2013) Insanity and Automatism. Available at </w:t>
      </w:r>
      <w:hyperlink r:id="Rc314ca41b5ab49da">
        <w:r w:rsidRPr="34485DD0" w:rsidR="0CCEF657">
          <w:rPr>
            <w:rStyle w:val="Hyperlink"/>
            <w:sz w:val="28"/>
            <w:szCs w:val="28"/>
          </w:rPr>
          <w:t>https://www.lawcom.gov.uk/project/insanity-and-automatism/</w:t>
        </w:r>
      </w:hyperlink>
      <w:r w:rsidRPr="34485DD0" w:rsidR="6017DC43">
        <w:rPr>
          <w:sz w:val="28"/>
          <w:szCs w:val="28"/>
        </w:rPr>
        <w:t xml:space="preserve"> (Accessed on 3/5/2021)</w:t>
      </w:r>
    </w:p>
    <w:p w:rsidR="34485DD0" w:rsidP="34485DD0" w:rsidRDefault="34485DD0" w14:paraId="33E771E0" w14:textId="50B7CDC0">
      <w:pPr>
        <w:pStyle w:val="Normal"/>
        <w:rPr>
          <w:sz w:val="28"/>
          <w:szCs w:val="28"/>
        </w:rPr>
      </w:pPr>
    </w:p>
    <w:p w:rsidR="22D58337" w:rsidP="34485DD0" w:rsidRDefault="22D58337" w14:paraId="2767476D" w14:textId="68F0ACAB">
      <w:pPr>
        <w:pStyle w:val="Normal"/>
        <w:rPr>
          <w:sz w:val="28"/>
          <w:szCs w:val="28"/>
        </w:rPr>
      </w:pPr>
      <w:r w:rsidRPr="34485DD0" w:rsidR="22D58337">
        <w:rPr>
          <w:sz w:val="28"/>
          <w:szCs w:val="28"/>
        </w:rPr>
        <w:t xml:space="preserve">References – Question 2 </w:t>
      </w:r>
    </w:p>
    <w:p w:rsidR="34485DD0" w:rsidP="34485DD0" w:rsidRDefault="34485DD0" w14:paraId="79E5C68D" w14:textId="14CA052F">
      <w:pPr>
        <w:pStyle w:val="Normal"/>
        <w:rPr>
          <w:sz w:val="28"/>
          <w:szCs w:val="28"/>
        </w:rPr>
      </w:pPr>
    </w:p>
    <w:p w:rsidR="22D58337" w:rsidP="34485DD0" w:rsidRDefault="22D58337" w14:paraId="75E4BABB" w14:textId="489A64EC">
      <w:pPr>
        <w:pStyle w:val="Normal"/>
        <w:rPr>
          <w:sz w:val="28"/>
          <w:szCs w:val="28"/>
        </w:rPr>
      </w:pPr>
      <w:r w:rsidRPr="34485DD0" w:rsidR="22D58337">
        <w:rPr>
          <w:sz w:val="28"/>
          <w:szCs w:val="28"/>
        </w:rPr>
        <w:t xml:space="preserve">CPS (2019) Homicide murder and manslaughter. Available at </w:t>
      </w:r>
      <w:hyperlink r:id="R21d2dd48a1e840a5">
        <w:r w:rsidRPr="34485DD0" w:rsidR="22D58337">
          <w:rPr>
            <w:rStyle w:val="Hyperlink"/>
            <w:sz w:val="28"/>
            <w:szCs w:val="28"/>
          </w:rPr>
          <w:t>https://www.cps.gov.uk/legal-guidance/homicide-murder-and-manslaughter</w:t>
        </w:r>
      </w:hyperlink>
      <w:r w:rsidRPr="34485DD0" w:rsidR="11814FB9">
        <w:rPr>
          <w:sz w:val="28"/>
          <w:szCs w:val="28"/>
        </w:rPr>
        <w:t xml:space="preserve"> (Accessed on 4/5/2021)</w:t>
      </w:r>
    </w:p>
    <w:p w:rsidR="34485DD0" w:rsidP="34485DD0" w:rsidRDefault="34485DD0" w14:paraId="0337AB66" w14:textId="5EA69AEE">
      <w:pPr>
        <w:pStyle w:val="Normal"/>
        <w:rPr>
          <w:sz w:val="28"/>
          <w:szCs w:val="28"/>
        </w:rPr>
      </w:pPr>
    </w:p>
    <w:p w:rsidR="162F5935" w:rsidP="34485DD0" w:rsidRDefault="162F5935" w14:paraId="24E71FBF" w14:textId="5073D2E8">
      <w:pPr>
        <w:pStyle w:val="Normal"/>
        <w:rPr>
          <w:i w:val="1"/>
          <w:iCs w:val="1"/>
          <w:sz w:val="28"/>
          <w:szCs w:val="28"/>
        </w:rPr>
      </w:pPr>
      <w:r w:rsidRPr="34485DD0" w:rsidR="162F5935">
        <w:rPr>
          <w:sz w:val="28"/>
          <w:szCs w:val="28"/>
        </w:rPr>
        <w:t xml:space="preserve">Child </w:t>
      </w:r>
      <w:r w:rsidRPr="34485DD0" w:rsidR="471E7577">
        <w:rPr>
          <w:sz w:val="28"/>
          <w:szCs w:val="28"/>
        </w:rPr>
        <w:t xml:space="preserve">J </w:t>
      </w:r>
      <w:r w:rsidRPr="34485DD0" w:rsidR="162F5935">
        <w:rPr>
          <w:sz w:val="28"/>
          <w:szCs w:val="28"/>
        </w:rPr>
        <w:t>(2019)</w:t>
      </w:r>
      <w:r w:rsidRPr="34485DD0" w:rsidR="13132A82">
        <w:rPr>
          <w:sz w:val="28"/>
          <w:szCs w:val="28"/>
        </w:rPr>
        <w:t xml:space="preserve"> </w:t>
      </w:r>
      <w:r w:rsidRPr="34485DD0" w:rsidR="13132A82">
        <w:rPr>
          <w:i w:val="1"/>
          <w:iCs w:val="1"/>
          <w:sz w:val="28"/>
          <w:szCs w:val="28"/>
        </w:rPr>
        <w:t xml:space="preserve">Smith, Hogan, &amp; </w:t>
      </w:r>
      <w:proofErr w:type="spellStart"/>
      <w:r w:rsidRPr="34485DD0" w:rsidR="13132A82">
        <w:rPr>
          <w:i w:val="1"/>
          <w:iCs w:val="1"/>
          <w:sz w:val="28"/>
          <w:szCs w:val="28"/>
        </w:rPr>
        <w:t>Ormerods</w:t>
      </w:r>
      <w:proofErr w:type="spellEnd"/>
      <w:r w:rsidRPr="34485DD0" w:rsidR="13132A82">
        <w:rPr>
          <w:i w:val="1"/>
          <w:iCs w:val="1"/>
          <w:sz w:val="28"/>
          <w:szCs w:val="28"/>
        </w:rPr>
        <w:t xml:space="preserve"> essentials of criminal law 3</w:t>
      </w:r>
      <w:r w:rsidRPr="34485DD0" w:rsidR="13132A82">
        <w:rPr>
          <w:i w:val="1"/>
          <w:iCs w:val="1"/>
          <w:sz w:val="28"/>
          <w:szCs w:val="28"/>
          <w:vertAlign w:val="superscript"/>
        </w:rPr>
        <w:t>rd</w:t>
      </w:r>
      <w:r w:rsidRPr="34485DD0" w:rsidR="13132A82">
        <w:rPr>
          <w:i w:val="1"/>
          <w:iCs w:val="1"/>
          <w:sz w:val="28"/>
          <w:szCs w:val="28"/>
        </w:rPr>
        <w:t xml:space="preserve"> </w:t>
      </w:r>
      <w:proofErr w:type="spellStart"/>
      <w:r w:rsidRPr="34485DD0" w:rsidR="13132A82">
        <w:rPr>
          <w:i w:val="1"/>
          <w:iCs w:val="1"/>
          <w:sz w:val="28"/>
          <w:szCs w:val="28"/>
        </w:rPr>
        <w:t>edn</w:t>
      </w:r>
      <w:proofErr w:type="spellEnd"/>
      <w:r w:rsidRPr="34485DD0" w:rsidR="13132A82">
        <w:rPr>
          <w:i w:val="1"/>
          <w:iCs w:val="1"/>
          <w:sz w:val="28"/>
          <w:szCs w:val="28"/>
        </w:rPr>
        <w:t xml:space="preserve">. </w:t>
      </w:r>
      <w:r w:rsidRPr="34485DD0" w:rsidR="28B3C138">
        <w:rPr>
          <w:i w:val="1"/>
          <w:iCs w:val="1"/>
          <w:sz w:val="28"/>
          <w:szCs w:val="28"/>
        </w:rPr>
        <w:t xml:space="preserve">Oxford University Press. </w:t>
      </w:r>
    </w:p>
    <w:p w:rsidR="34485DD0" w:rsidP="34485DD0" w:rsidRDefault="34485DD0" w14:paraId="5BC07C9F" w14:textId="1C606A0B">
      <w:pPr>
        <w:pStyle w:val="Normal"/>
        <w:rPr>
          <w:i w:val="1"/>
          <w:iCs w:val="1"/>
          <w:sz w:val="28"/>
          <w:szCs w:val="28"/>
        </w:rPr>
      </w:pPr>
    </w:p>
    <w:p w:rsidR="32B519A3" w:rsidP="34485DD0" w:rsidRDefault="32B519A3" w14:paraId="05A82211" w14:textId="4A34D15E">
      <w:pPr>
        <w:pStyle w:val="Normal"/>
        <w:rPr>
          <w:i w:val="1"/>
          <w:iCs w:val="1"/>
          <w:sz w:val="28"/>
          <w:szCs w:val="28"/>
        </w:rPr>
      </w:pPr>
      <w:r w:rsidRPr="34485DD0" w:rsidR="32B519A3">
        <w:rPr>
          <w:i w:val="0"/>
          <w:iCs w:val="0"/>
          <w:sz w:val="28"/>
          <w:szCs w:val="28"/>
        </w:rPr>
        <w:t>R v Lidar (1999)</w:t>
      </w:r>
    </w:p>
    <w:p w:rsidR="34485DD0" w:rsidP="34485DD0" w:rsidRDefault="34485DD0" w14:paraId="5C8AAA4E" w14:textId="40C9FACB">
      <w:pPr>
        <w:pStyle w:val="Normal"/>
        <w:rPr>
          <w:i w:val="0"/>
          <w:iCs w:val="0"/>
          <w:sz w:val="28"/>
          <w:szCs w:val="28"/>
        </w:rPr>
      </w:pPr>
    </w:p>
    <w:p w:rsidR="4B049260" w:rsidP="34485DD0" w:rsidRDefault="4B049260" w14:paraId="06558EFA" w14:textId="1A5FA02C">
      <w:pPr>
        <w:pStyle w:val="Normal"/>
        <w:rPr>
          <w:i w:val="0"/>
          <w:iCs w:val="0"/>
          <w:sz w:val="28"/>
          <w:szCs w:val="28"/>
        </w:rPr>
      </w:pPr>
      <w:r w:rsidRPr="34485DD0" w:rsidR="4B049260">
        <w:rPr>
          <w:i w:val="0"/>
          <w:iCs w:val="0"/>
          <w:sz w:val="28"/>
          <w:szCs w:val="28"/>
        </w:rPr>
        <w:t xml:space="preserve">The sentencing council (2021) </w:t>
      </w:r>
      <w:proofErr w:type="spellStart"/>
      <w:r w:rsidRPr="34485DD0" w:rsidR="4B049260">
        <w:rPr>
          <w:i w:val="0"/>
          <w:iCs w:val="0"/>
          <w:sz w:val="28"/>
          <w:szCs w:val="28"/>
        </w:rPr>
        <w:t>manslaugher</w:t>
      </w:r>
      <w:proofErr w:type="spellEnd"/>
      <w:r w:rsidRPr="34485DD0" w:rsidR="4B049260">
        <w:rPr>
          <w:i w:val="0"/>
          <w:iCs w:val="0"/>
          <w:sz w:val="28"/>
          <w:szCs w:val="28"/>
        </w:rPr>
        <w:t xml:space="preserve">. Available at </w:t>
      </w:r>
      <w:hyperlink r:id="R3c008889e47f4e32">
        <w:r w:rsidRPr="34485DD0" w:rsidR="4B049260">
          <w:rPr>
            <w:rStyle w:val="Hyperlink"/>
            <w:i w:val="0"/>
            <w:iCs w:val="0"/>
            <w:sz w:val="28"/>
            <w:szCs w:val="28"/>
          </w:rPr>
          <w:t>https://www.sentencingcouncil.org.uk/wp-content/uploads/Manslaughter-definitive-guideline-Web.pdf</w:t>
        </w:r>
      </w:hyperlink>
      <w:r w:rsidRPr="34485DD0" w:rsidR="30BD9B5D">
        <w:rPr>
          <w:i w:val="0"/>
          <w:iCs w:val="0"/>
          <w:sz w:val="28"/>
          <w:szCs w:val="28"/>
        </w:rPr>
        <w:t xml:space="preserve"> </w:t>
      </w:r>
      <w:r w:rsidRPr="34485DD0" w:rsidR="631985E8">
        <w:rPr>
          <w:i w:val="0"/>
          <w:iCs w:val="0"/>
          <w:sz w:val="28"/>
          <w:szCs w:val="28"/>
        </w:rPr>
        <w:t>(</w:t>
      </w:r>
      <w:r w:rsidRPr="34485DD0" w:rsidR="30BD9B5D">
        <w:rPr>
          <w:i w:val="0"/>
          <w:iCs w:val="0"/>
          <w:sz w:val="28"/>
          <w:szCs w:val="28"/>
        </w:rPr>
        <w:t>Accessed on 04</w:t>
      </w:r>
      <w:r w:rsidRPr="34485DD0" w:rsidR="03C71350">
        <w:rPr>
          <w:i w:val="0"/>
          <w:iCs w:val="0"/>
          <w:sz w:val="28"/>
          <w:szCs w:val="28"/>
        </w:rPr>
        <w:t>.05.2021</w:t>
      </w:r>
      <w:r w:rsidRPr="34485DD0" w:rsidR="40C60F0D">
        <w:rPr>
          <w:i w:val="0"/>
          <w:iCs w:val="0"/>
          <w:sz w:val="28"/>
          <w:szCs w:val="28"/>
        </w:rPr>
        <w:t>)</w:t>
      </w:r>
    </w:p>
    <w:p w:rsidR="34485DD0" w:rsidP="34485DD0" w:rsidRDefault="34485DD0" w14:paraId="25B8A92A" w14:textId="6801FF60">
      <w:pPr>
        <w:pStyle w:val="Normal"/>
        <w:rPr>
          <w:sz w:val="28"/>
          <w:szCs w:val="28"/>
        </w:rPr>
      </w:pPr>
    </w:p>
    <w:p w:rsidR="34485DD0" w:rsidP="34485DD0" w:rsidRDefault="34485DD0" w14:paraId="37F212E0" w14:textId="4BF98B32">
      <w:pPr>
        <w:pStyle w:val="Normal"/>
        <w:rPr>
          <w:sz w:val="28"/>
          <w:szCs w:val="28"/>
        </w:rPr>
      </w:pPr>
    </w:p>
    <w:p w:rsidR="34485DD0" w:rsidP="34485DD0" w:rsidRDefault="34485DD0" w14:paraId="1F54364A" w14:textId="37FB1216">
      <w:pPr>
        <w:pStyle w:val="Normal"/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4C6C71"/>
    <w:rsid w:val="00349164"/>
    <w:rsid w:val="003D7607"/>
    <w:rsid w:val="004B3623"/>
    <w:rsid w:val="00539986"/>
    <w:rsid w:val="00956BDA"/>
    <w:rsid w:val="00C2E58E"/>
    <w:rsid w:val="010A2DD3"/>
    <w:rsid w:val="012C2538"/>
    <w:rsid w:val="0211D1EE"/>
    <w:rsid w:val="02445541"/>
    <w:rsid w:val="024DE8DE"/>
    <w:rsid w:val="03125E32"/>
    <w:rsid w:val="03250469"/>
    <w:rsid w:val="03633B8B"/>
    <w:rsid w:val="039A642E"/>
    <w:rsid w:val="039E0E02"/>
    <w:rsid w:val="03A67501"/>
    <w:rsid w:val="03C71350"/>
    <w:rsid w:val="03D0352A"/>
    <w:rsid w:val="03E9B93F"/>
    <w:rsid w:val="043F370D"/>
    <w:rsid w:val="0445CCA1"/>
    <w:rsid w:val="049DDBE9"/>
    <w:rsid w:val="04BA023C"/>
    <w:rsid w:val="04DAAF13"/>
    <w:rsid w:val="0569FD30"/>
    <w:rsid w:val="05810C44"/>
    <w:rsid w:val="058589A0"/>
    <w:rsid w:val="05C61029"/>
    <w:rsid w:val="05FACE58"/>
    <w:rsid w:val="0609ACE3"/>
    <w:rsid w:val="0642C3B8"/>
    <w:rsid w:val="0658416D"/>
    <w:rsid w:val="067D48ED"/>
    <w:rsid w:val="068FA32B"/>
    <w:rsid w:val="06B73533"/>
    <w:rsid w:val="0713772B"/>
    <w:rsid w:val="07AB9DD1"/>
    <w:rsid w:val="07D112A7"/>
    <w:rsid w:val="08267AEC"/>
    <w:rsid w:val="084887EC"/>
    <w:rsid w:val="08C63DB9"/>
    <w:rsid w:val="08DF4390"/>
    <w:rsid w:val="09056525"/>
    <w:rsid w:val="09476E32"/>
    <w:rsid w:val="09C80089"/>
    <w:rsid w:val="09F33C8D"/>
    <w:rsid w:val="0A212827"/>
    <w:rsid w:val="0A25BA78"/>
    <w:rsid w:val="0A27802E"/>
    <w:rsid w:val="0A3615B1"/>
    <w:rsid w:val="0A3D6E53"/>
    <w:rsid w:val="0A5CB04A"/>
    <w:rsid w:val="0A5FED5C"/>
    <w:rsid w:val="0A6BEF62"/>
    <w:rsid w:val="0A7DECE1"/>
    <w:rsid w:val="0A9CF2DC"/>
    <w:rsid w:val="0AB41100"/>
    <w:rsid w:val="0ACD235B"/>
    <w:rsid w:val="0B867FED"/>
    <w:rsid w:val="0B8AA376"/>
    <w:rsid w:val="0BCBDB61"/>
    <w:rsid w:val="0CC44369"/>
    <w:rsid w:val="0CCEF657"/>
    <w:rsid w:val="0CD50DE9"/>
    <w:rsid w:val="0D2008D5"/>
    <w:rsid w:val="0D29555D"/>
    <w:rsid w:val="0D514277"/>
    <w:rsid w:val="0D75B125"/>
    <w:rsid w:val="0D981E07"/>
    <w:rsid w:val="0E01B6F8"/>
    <w:rsid w:val="0E60E482"/>
    <w:rsid w:val="0E8813FF"/>
    <w:rsid w:val="0E9DA9F6"/>
    <w:rsid w:val="0F486A51"/>
    <w:rsid w:val="0F634DF6"/>
    <w:rsid w:val="0F705706"/>
    <w:rsid w:val="0F8D9361"/>
    <w:rsid w:val="1082F438"/>
    <w:rsid w:val="109E47A4"/>
    <w:rsid w:val="11469C0F"/>
    <w:rsid w:val="1158FEE2"/>
    <w:rsid w:val="11814FB9"/>
    <w:rsid w:val="11A5B6B3"/>
    <w:rsid w:val="11F379F8"/>
    <w:rsid w:val="11FB4387"/>
    <w:rsid w:val="126BFA2E"/>
    <w:rsid w:val="12994BD7"/>
    <w:rsid w:val="12C12025"/>
    <w:rsid w:val="13132A82"/>
    <w:rsid w:val="1365BD3A"/>
    <w:rsid w:val="13B5DA35"/>
    <w:rsid w:val="1442B07A"/>
    <w:rsid w:val="14958A8A"/>
    <w:rsid w:val="14B05BBE"/>
    <w:rsid w:val="14D2273A"/>
    <w:rsid w:val="14EE8884"/>
    <w:rsid w:val="14F9FE9B"/>
    <w:rsid w:val="153921E3"/>
    <w:rsid w:val="1541F3FB"/>
    <w:rsid w:val="1556655B"/>
    <w:rsid w:val="15BAE680"/>
    <w:rsid w:val="15C85853"/>
    <w:rsid w:val="15DF988A"/>
    <w:rsid w:val="16111205"/>
    <w:rsid w:val="162F5935"/>
    <w:rsid w:val="16322780"/>
    <w:rsid w:val="164C2C1F"/>
    <w:rsid w:val="1673E3ED"/>
    <w:rsid w:val="16875EEC"/>
    <w:rsid w:val="1691EBDF"/>
    <w:rsid w:val="16D9B56C"/>
    <w:rsid w:val="172AE310"/>
    <w:rsid w:val="1754750C"/>
    <w:rsid w:val="177FF1DA"/>
    <w:rsid w:val="178DF1A7"/>
    <w:rsid w:val="17ACE266"/>
    <w:rsid w:val="17E03638"/>
    <w:rsid w:val="18347B53"/>
    <w:rsid w:val="185A5324"/>
    <w:rsid w:val="1874F34A"/>
    <w:rsid w:val="193F3435"/>
    <w:rsid w:val="1981C910"/>
    <w:rsid w:val="19A29354"/>
    <w:rsid w:val="19CAC6A6"/>
    <w:rsid w:val="19CAC771"/>
    <w:rsid w:val="19F62385"/>
    <w:rsid w:val="1A5948C9"/>
    <w:rsid w:val="1A9A9089"/>
    <w:rsid w:val="1AADD92E"/>
    <w:rsid w:val="1ADBDFDB"/>
    <w:rsid w:val="1B471C1D"/>
    <w:rsid w:val="1B4D435B"/>
    <w:rsid w:val="1B815555"/>
    <w:rsid w:val="1B91F3E6"/>
    <w:rsid w:val="1B9BC46F"/>
    <w:rsid w:val="1C1F3A9B"/>
    <w:rsid w:val="1C3799D7"/>
    <w:rsid w:val="1C3B49D9"/>
    <w:rsid w:val="1CB3A75B"/>
    <w:rsid w:val="1CC07464"/>
    <w:rsid w:val="1D0AF06D"/>
    <w:rsid w:val="1D2931BB"/>
    <w:rsid w:val="1DD57583"/>
    <w:rsid w:val="1E5F5E9A"/>
    <w:rsid w:val="1E7EF5D2"/>
    <w:rsid w:val="1EB8D4A3"/>
    <w:rsid w:val="1F56450D"/>
    <w:rsid w:val="1F8A773A"/>
    <w:rsid w:val="20F2156E"/>
    <w:rsid w:val="212A38B7"/>
    <w:rsid w:val="21A9FDE6"/>
    <w:rsid w:val="22D58337"/>
    <w:rsid w:val="230F82F9"/>
    <w:rsid w:val="2367B890"/>
    <w:rsid w:val="243A1B82"/>
    <w:rsid w:val="24676E75"/>
    <w:rsid w:val="24A4FA4F"/>
    <w:rsid w:val="24E45A4F"/>
    <w:rsid w:val="253157C3"/>
    <w:rsid w:val="253E48E5"/>
    <w:rsid w:val="2551414C"/>
    <w:rsid w:val="257ADF39"/>
    <w:rsid w:val="25871248"/>
    <w:rsid w:val="25CD76F0"/>
    <w:rsid w:val="2625F0A1"/>
    <w:rsid w:val="264B6652"/>
    <w:rsid w:val="268FED0A"/>
    <w:rsid w:val="273B2631"/>
    <w:rsid w:val="27A286E9"/>
    <w:rsid w:val="27C08A01"/>
    <w:rsid w:val="27DCFFCF"/>
    <w:rsid w:val="27FC1C79"/>
    <w:rsid w:val="281ED7F8"/>
    <w:rsid w:val="2854E714"/>
    <w:rsid w:val="285D8668"/>
    <w:rsid w:val="28B3C138"/>
    <w:rsid w:val="293641B9"/>
    <w:rsid w:val="295379DC"/>
    <w:rsid w:val="297FD3F4"/>
    <w:rsid w:val="2A212009"/>
    <w:rsid w:val="2A71709C"/>
    <w:rsid w:val="2ABB8506"/>
    <w:rsid w:val="2BD54188"/>
    <w:rsid w:val="2C9BDAA3"/>
    <w:rsid w:val="2CB070F2"/>
    <w:rsid w:val="2CDCE44D"/>
    <w:rsid w:val="2D4495B4"/>
    <w:rsid w:val="2D4A2193"/>
    <w:rsid w:val="2E08BBBF"/>
    <w:rsid w:val="2E0DC2A2"/>
    <w:rsid w:val="2E18ED81"/>
    <w:rsid w:val="2E58D790"/>
    <w:rsid w:val="2E8768A9"/>
    <w:rsid w:val="2E9F6B35"/>
    <w:rsid w:val="2EC21C5C"/>
    <w:rsid w:val="2EDFF1BE"/>
    <w:rsid w:val="2F1A579C"/>
    <w:rsid w:val="2F271575"/>
    <w:rsid w:val="2F86E09D"/>
    <w:rsid w:val="2F90AD8E"/>
    <w:rsid w:val="2FCBC72B"/>
    <w:rsid w:val="2FFC5C15"/>
    <w:rsid w:val="3023390A"/>
    <w:rsid w:val="303EF11D"/>
    <w:rsid w:val="30994630"/>
    <w:rsid w:val="30B119D0"/>
    <w:rsid w:val="30BD9B5D"/>
    <w:rsid w:val="32061E5D"/>
    <w:rsid w:val="3253441A"/>
    <w:rsid w:val="325F387A"/>
    <w:rsid w:val="32AC8D6F"/>
    <w:rsid w:val="32B519A3"/>
    <w:rsid w:val="32C13127"/>
    <w:rsid w:val="32D89C0B"/>
    <w:rsid w:val="32E133C5"/>
    <w:rsid w:val="3340FA2F"/>
    <w:rsid w:val="33543512"/>
    <w:rsid w:val="337691DF"/>
    <w:rsid w:val="33A1EEBE"/>
    <w:rsid w:val="34485DD0"/>
    <w:rsid w:val="34BA568B"/>
    <w:rsid w:val="3520928F"/>
    <w:rsid w:val="353DBF1F"/>
    <w:rsid w:val="355B0BC5"/>
    <w:rsid w:val="35A24A83"/>
    <w:rsid w:val="36106230"/>
    <w:rsid w:val="367DD48F"/>
    <w:rsid w:val="36AE32A1"/>
    <w:rsid w:val="36C7B85D"/>
    <w:rsid w:val="36C7F73C"/>
    <w:rsid w:val="36DCE69C"/>
    <w:rsid w:val="37079097"/>
    <w:rsid w:val="370E99FE"/>
    <w:rsid w:val="37C2FD70"/>
    <w:rsid w:val="387DC839"/>
    <w:rsid w:val="389EAE43"/>
    <w:rsid w:val="38FD6E1B"/>
    <w:rsid w:val="39082E45"/>
    <w:rsid w:val="3978AD1F"/>
    <w:rsid w:val="39CD351C"/>
    <w:rsid w:val="3A06DB3F"/>
    <w:rsid w:val="3A4C6C71"/>
    <w:rsid w:val="3AE73EC7"/>
    <w:rsid w:val="3B06D630"/>
    <w:rsid w:val="3B481DF0"/>
    <w:rsid w:val="3B652E93"/>
    <w:rsid w:val="3B7592F1"/>
    <w:rsid w:val="3BC1D95D"/>
    <w:rsid w:val="3C830F28"/>
    <w:rsid w:val="3C841B6E"/>
    <w:rsid w:val="3CD06E0D"/>
    <w:rsid w:val="3D0AFE36"/>
    <w:rsid w:val="3D290DE6"/>
    <w:rsid w:val="3D50C6BD"/>
    <w:rsid w:val="3D8E0CD8"/>
    <w:rsid w:val="3F05CDF1"/>
    <w:rsid w:val="3F6C1074"/>
    <w:rsid w:val="3FCE0F55"/>
    <w:rsid w:val="3FE8E1F2"/>
    <w:rsid w:val="40939396"/>
    <w:rsid w:val="40C60F0D"/>
    <w:rsid w:val="40E6FC8B"/>
    <w:rsid w:val="41292CD7"/>
    <w:rsid w:val="4164D57A"/>
    <w:rsid w:val="419A9421"/>
    <w:rsid w:val="41DA8989"/>
    <w:rsid w:val="41F65E00"/>
    <w:rsid w:val="4292F57A"/>
    <w:rsid w:val="42C4FD38"/>
    <w:rsid w:val="4490BF26"/>
    <w:rsid w:val="4568BBA3"/>
    <w:rsid w:val="4578ED65"/>
    <w:rsid w:val="4583B9F2"/>
    <w:rsid w:val="45DBF123"/>
    <w:rsid w:val="45EBD64C"/>
    <w:rsid w:val="45FF6B19"/>
    <w:rsid w:val="46623078"/>
    <w:rsid w:val="4689AEE9"/>
    <w:rsid w:val="46C376F2"/>
    <w:rsid w:val="4712736D"/>
    <w:rsid w:val="471D4D83"/>
    <w:rsid w:val="471E7577"/>
    <w:rsid w:val="47CEA672"/>
    <w:rsid w:val="48151452"/>
    <w:rsid w:val="48411FED"/>
    <w:rsid w:val="48683625"/>
    <w:rsid w:val="4876F64B"/>
    <w:rsid w:val="48A05C65"/>
    <w:rsid w:val="48AE43CE"/>
    <w:rsid w:val="4A389BEF"/>
    <w:rsid w:val="4A399254"/>
    <w:rsid w:val="4A547DE4"/>
    <w:rsid w:val="4A6837A2"/>
    <w:rsid w:val="4A8D942D"/>
    <w:rsid w:val="4B049260"/>
    <w:rsid w:val="4B1B16FF"/>
    <w:rsid w:val="4BBC4D96"/>
    <w:rsid w:val="4BCB11F3"/>
    <w:rsid w:val="4BD35F78"/>
    <w:rsid w:val="4BF944B9"/>
    <w:rsid w:val="4C079E45"/>
    <w:rsid w:val="4C2B685F"/>
    <w:rsid w:val="4C547E62"/>
    <w:rsid w:val="4C6BF5A9"/>
    <w:rsid w:val="4C7F0401"/>
    <w:rsid w:val="4C936A00"/>
    <w:rsid w:val="4C971A02"/>
    <w:rsid w:val="4CC85EE5"/>
    <w:rsid w:val="4D32B876"/>
    <w:rsid w:val="4D4F5002"/>
    <w:rsid w:val="4D8C1EA6"/>
    <w:rsid w:val="4DAE4D43"/>
    <w:rsid w:val="4E688798"/>
    <w:rsid w:val="4EAD613A"/>
    <w:rsid w:val="4EC31220"/>
    <w:rsid w:val="4ECE88D7"/>
    <w:rsid w:val="4F1F4BBA"/>
    <w:rsid w:val="500912BE"/>
    <w:rsid w:val="502A70A2"/>
    <w:rsid w:val="5083CE40"/>
    <w:rsid w:val="50BB1C1B"/>
    <w:rsid w:val="50BCA2A6"/>
    <w:rsid w:val="5166DB23"/>
    <w:rsid w:val="5182A449"/>
    <w:rsid w:val="51A38CF1"/>
    <w:rsid w:val="5248F976"/>
    <w:rsid w:val="52809B73"/>
    <w:rsid w:val="52AAC327"/>
    <w:rsid w:val="531E74AA"/>
    <w:rsid w:val="539A473C"/>
    <w:rsid w:val="53DA1871"/>
    <w:rsid w:val="53FB602A"/>
    <w:rsid w:val="545CD234"/>
    <w:rsid w:val="5485618F"/>
    <w:rsid w:val="54A7328C"/>
    <w:rsid w:val="54BA878C"/>
    <w:rsid w:val="54F42473"/>
    <w:rsid w:val="558F922E"/>
    <w:rsid w:val="5597308B"/>
    <w:rsid w:val="55E17C26"/>
    <w:rsid w:val="55F9AF92"/>
    <w:rsid w:val="5638F486"/>
    <w:rsid w:val="5686AA56"/>
    <w:rsid w:val="57174946"/>
    <w:rsid w:val="5720A014"/>
    <w:rsid w:val="57821F4B"/>
    <w:rsid w:val="57B22340"/>
    <w:rsid w:val="582511E2"/>
    <w:rsid w:val="58918061"/>
    <w:rsid w:val="58A156C0"/>
    <w:rsid w:val="5901F349"/>
    <w:rsid w:val="59860E93"/>
    <w:rsid w:val="5A057A30"/>
    <w:rsid w:val="5A4938AF"/>
    <w:rsid w:val="5B19A2CA"/>
    <w:rsid w:val="5B2E7D2B"/>
    <w:rsid w:val="5BB46397"/>
    <w:rsid w:val="5BC7B801"/>
    <w:rsid w:val="5BF27DA0"/>
    <w:rsid w:val="5C2177F7"/>
    <w:rsid w:val="5C4A6317"/>
    <w:rsid w:val="5C74DB10"/>
    <w:rsid w:val="5C8B0399"/>
    <w:rsid w:val="5CE9EF68"/>
    <w:rsid w:val="5D5C9DDE"/>
    <w:rsid w:val="5D632084"/>
    <w:rsid w:val="5D6FA690"/>
    <w:rsid w:val="5D842860"/>
    <w:rsid w:val="5D8E4E01"/>
    <w:rsid w:val="5DA7F2FA"/>
    <w:rsid w:val="5DD43820"/>
    <w:rsid w:val="5DEC8E0B"/>
    <w:rsid w:val="5E4D4BB1"/>
    <w:rsid w:val="5E60FB11"/>
    <w:rsid w:val="5E628EA8"/>
    <w:rsid w:val="5E855F60"/>
    <w:rsid w:val="5EC318BC"/>
    <w:rsid w:val="5EF86E3F"/>
    <w:rsid w:val="5F726E55"/>
    <w:rsid w:val="5F87BC5C"/>
    <w:rsid w:val="5FF2E292"/>
    <w:rsid w:val="5FFE5F09"/>
    <w:rsid w:val="6004E538"/>
    <w:rsid w:val="6017DC43"/>
    <w:rsid w:val="60C7B430"/>
    <w:rsid w:val="61214F8F"/>
    <w:rsid w:val="618DEBC6"/>
    <w:rsid w:val="6195138F"/>
    <w:rsid w:val="62121DE8"/>
    <w:rsid w:val="625F1006"/>
    <w:rsid w:val="626907AB"/>
    <w:rsid w:val="62E68C9B"/>
    <w:rsid w:val="631985E8"/>
    <w:rsid w:val="6396AD5F"/>
    <w:rsid w:val="63CBE1DF"/>
    <w:rsid w:val="63E624A1"/>
    <w:rsid w:val="63FD8F85"/>
    <w:rsid w:val="645B2D7F"/>
    <w:rsid w:val="6492B85A"/>
    <w:rsid w:val="64A9B5A8"/>
    <w:rsid w:val="666C0CF6"/>
    <w:rsid w:val="668C7291"/>
    <w:rsid w:val="6701CFE7"/>
    <w:rsid w:val="67026B99"/>
    <w:rsid w:val="67208FDE"/>
    <w:rsid w:val="673DC801"/>
    <w:rsid w:val="674E8806"/>
    <w:rsid w:val="67504EDA"/>
    <w:rsid w:val="67631E55"/>
    <w:rsid w:val="67C22174"/>
    <w:rsid w:val="6831B628"/>
    <w:rsid w:val="68559AD9"/>
    <w:rsid w:val="68B3D1A4"/>
    <w:rsid w:val="68BC603F"/>
    <w:rsid w:val="68D99862"/>
    <w:rsid w:val="6961D35F"/>
    <w:rsid w:val="69739ABF"/>
    <w:rsid w:val="69804B98"/>
    <w:rsid w:val="698CCDF8"/>
    <w:rsid w:val="69A3ADB8"/>
    <w:rsid w:val="6A1C001F"/>
    <w:rsid w:val="6A5070CA"/>
    <w:rsid w:val="6A8628C8"/>
    <w:rsid w:val="6AD3E606"/>
    <w:rsid w:val="6ADC4CE5"/>
    <w:rsid w:val="6B15C509"/>
    <w:rsid w:val="6B20B0CF"/>
    <w:rsid w:val="6B3F7E19"/>
    <w:rsid w:val="6B45205E"/>
    <w:rsid w:val="6B487922"/>
    <w:rsid w:val="6B52BCC1"/>
    <w:rsid w:val="6B5B600E"/>
    <w:rsid w:val="6C16B601"/>
    <w:rsid w:val="6C44714B"/>
    <w:rsid w:val="6D8EDA45"/>
    <w:rsid w:val="6DD7EF06"/>
    <w:rsid w:val="6ECC1719"/>
    <w:rsid w:val="6EE76A85"/>
    <w:rsid w:val="6F2AEE03"/>
    <w:rsid w:val="70AB717A"/>
    <w:rsid w:val="70E405CC"/>
    <w:rsid w:val="711E4AFC"/>
    <w:rsid w:val="71FD403B"/>
    <w:rsid w:val="7311E74B"/>
    <w:rsid w:val="734135A1"/>
    <w:rsid w:val="73F07358"/>
    <w:rsid w:val="747342D4"/>
    <w:rsid w:val="74A09316"/>
    <w:rsid w:val="74DC48C5"/>
    <w:rsid w:val="753E34F0"/>
    <w:rsid w:val="75420F65"/>
    <w:rsid w:val="7549AEB1"/>
    <w:rsid w:val="75F1BC1F"/>
    <w:rsid w:val="76E0643F"/>
    <w:rsid w:val="7735BC8B"/>
    <w:rsid w:val="77C4D6AD"/>
    <w:rsid w:val="77ED61D1"/>
    <w:rsid w:val="78055B0C"/>
    <w:rsid w:val="78105721"/>
    <w:rsid w:val="7838016A"/>
    <w:rsid w:val="7872F95F"/>
    <w:rsid w:val="7875246E"/>
    <w:rsid w:val="7922F453"/>
    <w:rsid w:val="7A1F5D02"/>
    <w:rsid w:val="7A468C7F"/>
    <w:rsid w:val="7A7C766F"/>
    <w:rsid w:val="7AA41DC8"/>
    <w:rsid w:val="7ABEC4B4"/>
    <w:rsid w:val="7AE5E24F"/>
    <w:rsid w:val="7B209932"/>
    <w:rsid w:val="7B462485"/>
    <w:rsid w:val="7B67569C"/>
    <w:rsid w:val="7B6A04E3"/>
    <w:rsid w:val="7C1782DD"/>
    <w:rsid w:val="7C38563F"/>
    <w:rsid w:val="7C5B09AF"/>
    <w:rsid w:val="7D3F49E9"/>
    <w:rsid w:val="7DA5F2F7"/>
    <w:rsid w:val="7DB1F278"/>
    <w:rsid w:val="7DB7EAC6"/>
    <w:rsid w:val="7E547E8F"/>
    <w:rsid w:val="7E98C102"/>
    <w:rsid w:val="7EC07D6A"/>
    <w:rsid w:val="7EDD801E"/>
    <w:rsid w:val="7F001EE9"/>
    <w:rsid w:val="7F0EBF29"/>
    <w:rsid w:val="7F3B057E"/>
    <w:rsid w:val="7FF75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C6C71"/>
  <w15:chartTrackingRefBased/>
  <w15:docId w15:val="{60eb4339-9ddb-4fda-b999-d83e099b38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xisnexis.co.uk/legal/guidance/the-defence-of-insanity" TargetMode="External" Id="R9b210f0011694819" /><Relationship Type="http://schemas.openxmlformats.org/officeDocument/2006/relationships/hyperlink" Target="https://www.inbrief.co.uk/court-proceedings/insanity-as-a-criminal-defence/" TargetMode="External" Id="R2bdae37a27e5470a" /><Relationship Type="http://schemas.openxmlformats.org/officeDocument/2006/relationships/hyperlink" Target="http://www.keepcalmtalklaw.co.uk/insanity-automatism-the-dysfunctional-defences/" TargetMode="External" Id="R83937ca8c38742fd" /><Relationship Type="http://schemas.openxmlformats.org/officeDocument/2006/relationships/hyperlink" Target="https://www.lawcom.gov.uk/project/insanity-and-automatism/" TargetMode="External" Id="Rc314ca41b5ab49da" /><Relationship Type="http://schemas.openxmlformats.org/officeDocument/2006/relationships/hyperlink" Target="https://www.cps.gov.uk/legal-guidance/homicide-murder-and-manslaughter" TargetMode="External" Id="R21d2dd48a1e840a5" /><Relationship Type="http://schemas.openxmlformats.org/officeDocument/2006/relationships/hyperlink" Target="https://www.sentencingcouncil.org.uk/wp-content/uploads/Manslaughter-definitive-guideline-Web.pdf" TargetMode="External" Id="R3c008889e47f4e3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Osian Matthews (2004681)</dc:creator>
  <keywords/>
  <dc:description/>
  <lastModifiedBy>Osian Matthews (2004681)</lastModifiedBy>
  <revision>2</revision>
  <dcterms:created xsi:type="dcterms:W3CDTF">2021-05-02T14:49:27.8686136Z</dcterms:created>
  <dcterms:modified xsi:type="dcterms:W3CDTF">2021-05-05T20:38:19.1729579Z</dcterms:modified>
</coreProperties>
</file>