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A0C62E" w14:textId="77777777" w:rsidR="009900B9" w:rsidRDefault="009900B9" w:rsidP="00E07E18">
      <w:pPr>
        <w:jc w:val="center"/>
        <w:rPr>
          <w:rFonts w:ascii="Arial" w:hAnsi="Arial" w:cs="Arial"/>
          <w:b/>
          <w:bCs/>
        </w:rPr>
      </w:pPr>
      <w:bookmarkStart w:id="0" w:name="_Toc225415279"/>
    </w:p>
    <w:p w14:paraId="1D97E723" w14:textId="77777777" w:rsidR="009900B9" w:rsidRDefault="009900B9" w:rsidP="00E07E18">
      <w:pPr>
        <w:jc w:val="center"/>
        <w:rPr>
          <w:rFonts w:ascii="Arial" w:hAnsi="Arial" w:cs="Arial"/>
          <w:b/>
          <w:bCs/>
        </w:rPr>
      </w:pPr>
    </w:p>
    <w:p w14:paraId="58738E85" w14:textId="77777777" w:rsidR="009900B9" w:rsidRDefault="009900B9" w:rsidP="00E07E18">
      <w:pPr>
        <w:jc w:val="center"/>
        <w:rPr>
          <w:rFonts w:ascii="Arial" w:hAnsi="Arial" w:cs="Arial"/>
          <w:b/>
          <w:bCs/>
        </w:rPr>
      </w:pPr>
    </w:p>
    <w:p w14:paraId="08F3EDEE" w14:textId="77777777" w:rsidR="009900B9" w:rsidRDefault="009900B9" w:rsidP="00E07E18">
      <w:pPr>
        <w:jc w:val="center"/>
        <w:rPr>
          <w:rFonts w:ascii="Arial" w:hAnsi="Arial" w:cs="Arial"/>
          <w:b/>
          <w:bCs/>
        </w:rPr>
      </w:pPr>
    </w:p>
    <w:p w14:paraId="09B122BD" w14:textId="77777777" w:rsidR="00BC6CA5" w:rsidRDefault="00BC6CA5" w:rsidP="00E07E18">
      <w:pPr>
        <w:jc w:val="center"/>
        <w:rPr>
          <w:rFonts w:ascii="Arial" w:hAnsi="Arial" w:cs="Arial"/>
          <w:b/>
          <w:bCs/>
        </w:rPr>
      </w:pPr>
    </w:p>
    <w:p w14:paraId="51E2CC2A" w14:textId="6B8E5C76" w:rsidR="009900B9" w:rsidRDefault="00F71123" w:rsidP="00E07E18">
      <w:pPr>
        <w:jc w:val="center"/>
        <w:rPr>
          <w:rFonts w:ascii="Arial" w:hAnsi="Arial" w:cs="Arial"/>
          <w:b/>
          <w:bCs/>
        </w:rPr>
      </w:pPr>
      <w:r>
        <w:rPr>
          <w:rFonts w:ascii="Arial" w:hAnsi="Arial" w:cs="Arial"/>
          <w:b/>
          <w:bCs/>
          <w:noProof/>
        </w:rPr>
        <w:drawing>
          <wp:inline distT="0" distB="0" distL="0" distR="0" wp14:anchorId="67186E4C" wp14:editId="022353DF">
            <wp:extent cx="3381570" cy="1412240"/>
            <wp:effectExtent l="0" t="0" r="9525" b="0"/>
            <wp:docPr id="129142250"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42250" name="Picture 129142250"/>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30822" cy="1432809"/>
                    </a:xfrm>
                    <a:prstGeom prst="rect">
                      <a:avLst/>
                    </a:prstGeom>
                  </pic:spPr>
                </pic:pic>
              </a:graphicData>
            </a:graphic>
          </wp:inline>
        </w:drawing>
      </w:r>
    </w:p>
    <w:p w14:paraId="34BD00C4" w14:textId="6EB932E7" w:rsidR="007C3974" w:rsidRPr="00E07E18" w:rsidRDefault="000D4165" w:rsidP="00E07E18">
      <w:pPr>
        <w:jc w:val="center"/>
        <w:rPr>
          <w:rFonts w:ascii="Arial" w:hAnsi="Arial" w:cs="Arial"/>
          <w:b/>
          <w:bCs/>
        </w:rPr>
      </w:pPr>
      <w:proofErr w:type="spellStart"/>
      <w:r w:rsidRPr="00E07E18">
        <w:rPr>
          <w:rFonts w:ascii="Arial" w:hAnsi="Arial" w:cs="Arial"/>
          <w:b/>
          <w:bCs/>
        </w:rPr>
        <w:t>Programme</w:t>
      </w:r>
      <w:proofErr w:type="spellEnd"/>
      <w:r w:rsidRPr="00E07E18">
        <w:rPr>
          <w:rFonts w:ascii="Arial" w:hAnsi="Arial" w:cs="Arial"/>
          <w:b/>
          <w:bCs/>
        </w:rPr>
        <w:t>: Master of Business Admini</w:t>
      </w:r>
      <w:r w:rsidR="007C3974" w:rsidRPr="00E07E18">
        <w:rPr>
          <w:rFonts w:ascii="Arial" w:hAnsi="Arial" w:cs="Arial"/>
          <w:b/>
          <w:bCs/>
        </w:rPr>
        <w:t>stration</w:t>
      </w:r>
    </w:p>
    <w:p w14:paraId="6DDDE572" w14:textId="070BF823" w:rsidR="00F4242E" w:rsidRPr="00E07E18" w:rsidRDefault="006F6A2E" w:rsidP="00E07E18">
      <w:pPr>
        <w:jc w:val="center"/>
        <w:rPr>
          <w:rFonts w:ascii="Arial" w:hAnsi="Arial" w:cs="Arial"/>
          <w:b/>
          <w:bCs/>
        </w:rPr>
      </w:pPr>
      <w:r w:rsidRPr="00E07E18">
        <w:rPr>
          <w:rFonts w:ascii="Arial" w:hAnsi="Arial" w:cs="Arial"/>
          <w:b/>
          <w:bCs/>
        </w:rPr>
        <w:t>Module</w:t>
      </w:r>
      <w:r w:rsidR="00D6784D" w:rsidRPr="00E07E18">
        <w:rPr>
          <w:rFonts w:ascii="Arial" w:hAnsi="Arial" w:cs="Arial"/>
          <w:b/>
          <w:bCs/>
        </w:rPr>
        <w:t>:</w:t>
      </w:r>
      <w:r w:rsidRPr="00E07E18">
        <w:rPr>
          <w:rFonts w:ascii="Arial" w:hAnsi="Arial" w:cs="Arial"/>
          <w:b/>
          <w:bCs/>
        </w:rPr>
        <w:t xml:space="preserve"> </w:t>
      </w:r>
      <w:r w:rsidR="00B63ACB" w:rsidRPr="00E07E18">
        <w:rPr>
          <w:rFonts w:ascii="Arial" w:hAnsi="Arial" w:cs="Arial"/>
          <w:b/>
          <w:bCs/>
        </w:rPr>
        <w:t>Marketing management</w:t>
      </w:r>
      <w:bookmarkEnd w:id="0"/>
    </w:p>
    <w:p w14:paraId="2DDA2CCB" w14:textId="005D8153" w:rsidR="007C3974" w:rsidRPr="00E07E18" w:rsidRDefault="007C3974" w:rsidP="00E07E18">
      <w:pPr>
        <w:jc w:val="center"/>
        <w:rPr>
          <w:rFonts w:ascii="Arial" w:hAnsi="Arial" w:cs="Arial"/>
          <w:b/>
          <w:bCs/>
        </w:rPr>
      </w:pPr>
      <w:r w:rsidRPr="00E07E18">
        <w:rPr>
          <w:rFonts w:ascii="Arial" w:hAnsi="Arial" w:cs="Arial"/>
          <w:b/>
          <w:bCs/>
        </w:rPr>
        <w:t xml:space="preserve">Module Code: </w:t>
      </w:r>
      <w:r w:rsidR="00A16BD3" w:rsidRPr="00E07E18">
        <w:rPr>
          <w:rFonts w:ascii="Arial" w:hAnsi="Arial" w:cs="Arial"/>
          <w:b/>
          <w:bCs/>
        </w:rPr>
        <w:t>L</w:t>
      </w:r>
      <w:r w:rsidR="0001088A" w:rsidRPr="00E07E18">
        <w:rPr>
          <w:rFonts w:ascii="Arial" w:hAnsi="Arial" w:cs="Arial"/>
          <w:b/>
          <w:bCs/>
        </w:rPr>
        <w:t>CMB7024</w:t>
      </w:r>
    </w:p>
    <w:p w14:paraId="1D521AE3" w14:textId="77777777" w:rsidR="00374158" w:rsidRPr="00E07E18" w:rsidRDefault="00374158" w:rsidP="00E07E18">
      <w:pPr>
        <w:jc w:val="center"/>
        <w:rPr>
          <w:rFonts w:ascii="Arial" w:hAnsi="Arial" w:cs="Arial"/>
          <w:b/>
          <w:bCs/>
        </w:rPr>
      </w:pPr>
    </w:p>
    <w:p w14:paraId="3F248EAE" w14:textId="7A995A9F" w:rsidR="00DF1C82" w:rsidRPr="00E07E18" w:rsidRDefault="001A33DE" w:rsidP="00E07E18">
      <w:pPr>
        <w:jc w:val="center"/>
        <w:rPr>
          <w:rFonts w:ascii="Arial" w:hAnsi="Arial" w:cs="Arial"/>
          <w:b/>
          <w:bCs/>
        </w:rPr>
      </w:pPr>
      <w:r w:rsidRPr="00E07E18">
        <w:rPr>
          <w:rFonts w:ascii="Arial" w:hAnsi="Arial" w:cs="Arial"/>
          <w:b/>
          <w:bCs/>
        </w:rPr>
        <w:t>Assignment Title:</w:t>
      </w:r>
      <w:r w:rsidR="00095B5A">
        <w:rPr>
          <w:rFonts w:ascii="Arial" w:hAnsi="Arial" w:cs="Arial"/>
          <w:b/>
          <w:bCs/>
        </w:rPr>
        <w:t xml:space="preserve"> </w:t>
      </w:r>
      <w:r w:rsidR="00681AF3">
        <w:rPr>
          <w:rFonts w:ascii="Arial" w:hAnsi="Arial" w:cs="Arial"/>
          <w:b/>
          <w:bCs/>
        </w:rPr>
        <w:t>Marketing Environment Analysis</w:t>
      </w:r>
    </w:p>
    <w:p w14:paraId="739CC480" w14:textId="02759ACB" w:rsidR="001A33DE" w:rsidRPr="00E07E18" w:rsidRDefault="001A33DE" w:rsidP="00E07E18">
      <w:pPr>
        <w:jc w:val="center"/>
        <w:rPr>
          <w:rFonts w:ascii="Arial" w:hAnsi="Arial" w:cs="Arial"/>
          <w:b/>
          <w:bCs/>
        </w:rPr>
      </w:pPr>
      <w:r w:rsidRPr="00E07E18">
        <w:rPr>
          <w:rFonts w:ascii="Arial" w:hAnsi="Arial" w:cs="Arial"/>
          <w:b/>
          <w:bCs/>
        </w:rPr>
        <w:t>Student Name:</w:t>
      </w:r>
      <w:r w:rsidR="006B71AE" w:rsidRPr="00E07E18">
        <w:rPr>
          <w:rFonts w:ascii="Arial" w:hAnsi="Arial" w:cs="Arial"/>
          <w:b/>
          <w:bCs/>
        </w:rPr>
        <w:t xml:space="preserve"> Jainil Kanubhai Patel</w:t>
      </w:r>
    </w:p>
    <w:p w14:paraId="0AB2F06F" w14:textId="649A4146" w:rsidR="006B71AE" w:rsidRPr="00E07E18" w:rsidRDefault="006B71AE" w:rsidP="00E07E18">
      <w:pPr>
        <w:jc w:val="center"/>
        <w:rPr>
          <w:rFonts w:ascii="Arial" w:hAnsi="Arial" w:cs="Arial"/>
          <w:b/>
          <w:bCs/>
        </w:rPr>
      </w:pPr>
      <w:r w:rsidRPr="00E07E18">
        <w:rPr>
          <w:rFonts w:ascii="Arial" w:hAnsi="Arial" w:cs="Arial"/>
          <w:b/>
          <w:bCs/>
        </w:rPr>
        <w:t xml:space="preserve">Student ID: </w:t>
      </w:r>
      <w:r w:rsidR="001A1DCB" w:rsidRPr="00E07E18">
        <w:rPr>
          <w:rFonts w:ascii="Arial" w:hAnsi="Arial" w:cs="Arial"/>
          <w:b/>
          <w:bCs/>
        </w:rPr>
        <w:t>2519957</w:t>
      </w:r>
    </w:p>
    <w:p w14:paraId="3E709A0D" w14:textId="7323E6FE" w:rsidR="0001088A" w:rsidRDefault="001A1DCB" w:rsidP="00E07E18">
      <w:pPr>
        <w:jc w:val="center"/>
        <w:rPr>
          <w:rFonts w:ascii="Arial" w:hAnsi="Arial" w:cs="Arial"/>
          <w:b/>
          <w:bCs/>
        </w:rPr>
      </w:pPr>
      <w:r w:rsidRPr="00E07E18">
        <w:rPr>
          <w:rFonts w:ascii="Arial" w:hAnsi="Arial" w:cs="Arial"/>
          <w:b/>
          <w:bCs/>
        </w:rPr>
        <w:t>Group: 3</w:t>
      </w:r>
    </w:p>
    <w:p w14:paraId="0E945F46" w14:textId="77777777" w:rsidR="00E07E18" w:rsidRPr="00E07E18" w:rsidRDefault="00E07E18" w:rsidP="00E07E18">
      <w:pPr>
        <w:jc w:val="center"/>
        <w:rPr>
          <w:rFonts w:ascii="Arial" w:hAnsi="Arial" w:cs="Arial"/>
          <w:b/>
          <w:bCs/>
        </w:rPr>
      </w:pPr>
    </w:p>
    <w:p w14:paraId="104C1FA0" w14:textId="74C01650" w:rsidR="001A1DCB" w:rsidRPr="00E07E18" w:rsidRDefault="001A1DCB" w:rsidP="00E07E18">
      <w:pPr>
        <w:jc w:val="center"/>
        <w:rPr>
          <w:rFonts w:ascii="Arial" w:hAnsi="Arial" w:cs="Arial"/>
          <w:b/>
          <w:bCs/>
        </w:rPr>
      </w:pPr>
      <w:r w:rsidRPr="00E07E18">
        <w:rPr>
          <w:rFonts w:ascii="Arial" w:hAnsi="Arial" w:cs="Arial"/>
          <w:b/>
          <w:bCs/>
        </w:rPr>
        <w:t xml:space="preserve">Lecturer: Dr </w:t>
      </w:r>
      <w:r w:rsidR="0045141D" w:rsidRPr="00E07E18">
        <w:rPr>
          <w:rFonts w:ascii="Arial" w:hAnsi="Arial" w:cs="Arial"/>
          <w:b/>
          <w:bCs/>
        </w:rPr>
        <w:t xml:space="preserve">Tola </w:t>
      </w:r>
      <w:proofErr w:type="spellStart"/>
      <w:r w:rsidR="00533921" w:rsidRPr="00E07E18">
        <w:rPr>
          <w:rFonts w:ascii="Arial" w:hAnsi="Arial" w:cs="Arial"/>
          <w:b/>
          <w:bCs/>
        </w:rPr>
        <w:t>Odugbsesan</w:t>
      </w:r>
      <w:proofErr w:type="spellEnd"/>
    </w:p>
    <w:p w14:paraId="06C6CB90" w14:textId="77777777" w:rsidR="007C3974" w:rsidRPr="00E07E18" w:rsidRDefault="007C3974" w:rsidP="00E07E18">
      <w:pPr>
        <w:jc w:val="center"/>
        <w:rPr>
          <w:rFonts w:ascii="Arial" w:hAnsi="Arial" w:cs="Arial"/>
          <w:b/>
          <w:bCs/>
        </w:rPr>
      </w:pPr>
    </w:p>
    <w:p w14:paraId="637D9E02" w14:textId="77777777" w:rsidR="00831569" w:rsidRPr="00E07E18" w:rsidRDefault="00831569" w:rsidP="00E07E18">
      <w:pPr>
        <w:jc w:val="center"/>
        <w:rPr>
          <w:rFonts w:ascii="Arial" w:hAnsi="Arial" w:cs="Arial"/>
          <w:b/>
          <w:bCs/>
        </w:rPr>
      </w:pPr>
    </w:p>
    <w:p w14:paraId="247792F0" w14:textId="77777777" w:rsidR="00831569" w:rsidRPr="001931DA" w:rsidRDefault="00831569" w:rsidP="003A2C1A">
      <w:pPr>
        <w:jc w:val="both"/>
        <w:rPr>
          <w:rFonts w:ascii="Arial" w:hAnsi="Arial" w:cs="Arial"/>
        </w:rPr>
      </w:pPr>
    </w:p>
    <w:p w14:paraId="707A4EEA" w14:textId="77777777" w:rsidR="00B63ACB" w:rsidRPr="001931DA" w:rsidRDefault="00B63ACB" w:rsidP="003A2C1A">
      <w:pPr>
        <w:jc w:val="both"/>
        <w:rPr>
          <w:rFonts w:ascii="Arial" w:hAnsi="Arial" w:cs="Arial"/>
        </w:rPr>
      </w:pPr>
    </w:p>
    <w:p w14:paraId="0D49D962" w14:textId="77777777" w:rsidR="00FC5C8B" w:rsidRPr="001931DA" w:rsidRDefault="00FC5C8B" w:rsidP="003A2C1A">
      <w:pPr>
        <w:jc w:val="both"/>
        <w:rPr>
          <w:rFonts w:ascii="Arial" w:hAnsi="Arial" w:cs="Arial"/>
        </w:rPr>
      </w:pPr>
    </w:p>
    <w:p w14:paraId="62C507D4" w14:textId="77777777" w:rsidR="00FC5C8B" w:rsidRPr="001931DA" w:rsidRDefault="00FC5C8B" w:rsidP="003A2C1A">
      <w:pPr>
        <w:jc w:val="both"/>
        <w:rPr>
          <w:rFonts w:ascii="Arial" w:hAnsi="Arial" w:cs="Arial"/>
        </w:rPr>
      </w:pPr>
    </w:p>
    <w:p w14:paraId="1DC670AC" w14:textId="77777777" w:rsidR="00A34C9B" w:rsidRPr="001931DA" w:rsidRDefault="00A34C9B" w:rsidP="003A2C1A">
      <w:pPr>
        <w:jc w:val="both"/>
        <w:rPr>
          <w:rFonts w:ascii="Arial" w:eastAsiaTheme="majorEastAsia" w:hAnsi="Arial" w:cs="Arial"/>
        </w:rPr>
      </w:pPr>
      <w:r w:rsidRPr="001931DA">
        <w:rPr>
          <w:rFonts w:ascii="Arial" w:hAnsi="Arial" w:cs="Arial"/>
        </w:rPr>
        <w:br w:type="page"/>
      </w:r>
    </w:p>
    <w:p w14:paraId="7E72AFB5" w14:textId="77777777" w:rsidR="00831569" w:rsidRPr="00831569" w:rsidRDefault="00831569" w:rsidP="003A2C1A">
      <w:pPr>
        <w:jc w:val="both"/>
        <w:rPr>
          <w:rFonts w:ascii="Arial" w:hAnsi="Arial" w:cs="Arial"/>
          <w:b/>
          <w:bCs/>
          <w:lang w:val="en"/>
        </w:rPr>
      </w:pPr>
    </w:p>
    <w:p w14:paraId="10CBB176" w14:textId="77777777" w:rsidR="00831569" w:rsidRPr="00831569" w:rsidRDefault="00831569" w:rsidP="003A2C1A">
      <w:pPr>
        <w:jc w:val="both"/>
        <w:rPr>
          <w:rFonts w:ascii="Arial" w:hAnsi="Arial" w:cs="Arial"/>
          <w:b/>
          <w:bCs/>
          <w:lang w:val="en"/>
        </w:rPr>
      </w:pPr>
    </w:p>
    <w:p w14:paraId="7163B556" w14:textId="77777777" w:rsidR="00831569" w:rsidRPr="00831569" w:rsidRDefault="00831569" w:rsidP="003A2C1A">
      <w:pPr>
        <w:jc w:val="both"/>
        <w:rPr>
          <w:rFonts w:ascii="Arial" w:hAnsi="Arial" w:cs="Arial"/>
          <w:b/>
          <w:bCs/>
          <w:lang w:val="en"/>
        </w:rPr>
      </w:pPr>
    </w:p>
    <w:p w14:paraId="19308A4C" w14:textId="77777777" w:rsidR="00831569" w:rsidRPr="00831569" w:rsidRDefault="00831569" w:rsidP="003A2C1A">
      <w:pPr>
        <w:jc w:val="both"/>
        <w:rPr>
          <w:rFonts w:ascii="Arial" w:hAnsi="Arial" w:cs="Arial"/>
          <w:b/>
          <w:bCs/>
          <w:lang w:val="en"/>
        </w:rPr>
      </w:pPr>
    </w:p>
    <w:p w14:paraId="7636485E" w14:textId="77777777" w:rsidR="00831569" w:rsidRPr="00831569" w:rsidRDefault="00831569" w:rsidP="003A2C1A">
      <w:pPr>
        <w:jc w:val="both"/>
        <w:rPr>
          <w:rFonts w:ascii="Arial" w:hAnsi="Arial" w:cs="Arial"/>
          <w:b/>
          <w:bCs/>
          <w:lang w:val="en"/>
        </w:rPr>
      </w:pPr>
    </w:p>
    <w:p w14:paraId="1B833849" w14:textId="77777777" w:rsidR="00831569" w:rsidRPr="00831569" w:rsidRDefault="00831569" w:rsidP="003A2C1A">
      <w:pPr>
        <w:jc w:val="both"/>
        <w:rPr>
          <w:rFonts w:ascii="Arial" w:hAnsi="Arial" w:cs="Arial"/>
          <w:b/>
          <w:bCs/>
          <w:lang w:val="en"/>
        </w:rPr>
      </w:pPr>
    </w:p>
    <w:p w14:paraId="1412FEFF" w14:textId="77777777" w:rsidR="00831569" w:rsidRPr="00831569" w:rsidRDefault="00831569" w:rsidP="003A2C1A">
      <w:pPr>
        <w:jc w:val="both"/>
        <w:rPr>
          <w:rFonts w:ascii="Arial" w:hAnsi="Arial" w:cs="Arial"/>
          <w:b/>
          <w:bCs/>
          <w:lang w:val="en"/>
        </w:rPr>
      </w:pPr>
    </w:p>
    <w:p w14:paraId="37CD3223" w14:textId="77777777" w:rsidR="00831569" w:rsidRPr="00831569" w:rsidRDefault="00831569" w:rsidP="003A2C1A">
      <w:pPr>
        <w:jc w:val="both"/>
        <w:rPr>
          <w:rFonts w:ascii="Arial" w:hAnsi="Arial" w:cs="Arial"/>
          <w:b/>
          <w:bCs/>
          <w:lang w:val="en"/>
        </w:rPr>
      </w:pPr>
    </w:p>
    <w:p w14:paraId="560936B7" w14:textId="77777777" w:rsidR="00831569" w:rsidRPr="00831569" w:rsidRDefault="00831569" w:rsidP="003A2C1A">
      <w:pPr>
        <w:jc w:val="both"/>
        <w:rPr>
          <w:rFonts w:ascii="Arial" w:hAnsi="Arial" w:cs="Arial"/>
          <w:b/>
          <w:bCs/>
          <w:lang w:val="en"/>
        </w:rPr>
      </w:pPr>
    </w:p>
    <w:p w14:paraId="3A84E7B1" w14:textId="77777777" w:rsidR="00831569" w:rsidRPr="00831569" w:rsidRDefault="00831569" w:rsidP="003A2C1A">
      <w:pPr>
        <w:jc w:val="both"/>
        <w:rPr>
          <w:rFonts w:ascii="Arial" w:hAnsi="Arial" w:cs="Arial"/>
          <w:b/>
          <w:bCs/>
          <w:lang w:val="en"/>
        </w:rPr>
      </w:pPr>
    </w:p>
    <w:p w14:paraId="17B949A5" w14:textId="6C3D097C" w:rsidR="00831569" w:rsidRPr="00831569" w:rsidRDefault="00831569" w:rsidP="00507FA5">
      <w:pPr>
        <w:rPr>
          <w:rFonts w:ascii="Arial" w:hAnsi="Arial" w:cs="Arial"/>
          <w:b/>
          <w:bCs/>
          <w:lang w:val="en"/>
        </w:rPr>
      </w:pPr>
      <w:r w:rsidRPr="00831569">
        <w:rPr>
          <w:rFonts w:ascii="Arial" w:hAnsi="Arial" w:cs="Arial"/>
          <w:b/>
          <w:bCs/>
          <w:lang w:val="en"/>
        </w:rPr>
        <w:t>Marketing Environmental Analysis in the Digital Streaming Industry:</w:t>
      </w:r>
      <w:r w:rsidR="00507FA5">
        <w:rPr>
          <w:rFonts w:ascii="Arial" w:hAnsi="Arial" w:cs="Arial"/>
          <w:b/>
          <w:bCs/>
          <w:lang w:val="en"/>
        </w:rPr>
        <w:t xml:space="preserve"> </w:t>
      </w:r>
      <w:r w:rsidRPr="00831569">
        <w:rPr>
          <w:rFonts w:ascii="Arial" w:hAnsi="Arial" w:cs="Arial"/>
          <w:b/>
          <w:bCs/>
          <w:lang w:val="en"/>
        </w:rPr>
        <w:t>Evaluating Netflix as a Pioneer and Amazon Prime Video as a Follower Organization</w:t>
      </w:r>
      <w:r w:rsidRPr="00831569">
        <w:rPr>
          <w:rFonts w:ascii="Arial" w:hAnsi="Arial" w:cs="Arial"/>
          <w:lang w:val="en"/>
        </w:rPr>
        <w:br w:type="page"/>
      </w:r>
    </w:p>
    <w:p w14:paraId="3A4AF856" w14:textId="77777777" w:rsidR="00831569" w:rsidRPr="00831569" w:rsidRDefault="00831569" w:rsidP="003A2C1A">
      <w:pPr>
        <w:jc w:val="both"/>
        <w:rPr>
          <w:rFonts w:ascii="Arial" w:hAnsi="Arial" w:cs="Arial"/>
          <w:lang w:val="en"/>
        </w:rPr>
      </w:pPr>
      <w:r w:rsidRPr="00831569">
        <w:rPr>
          <w:rFonts w:ascii="Arial" w:hAnsi="Arial" w:cs="Arial"/>
          <w:b/>
          <w:bCs/>
          <w:lang w:val="en"/>
        </w:rPr>
        <w:lastRenderedPageBreak/>
        <w:t>Table of Contents</w:t>
      </w:r>
    </w:p>
    <w:sdt>
      <w:sdtPr>
        <w:rPr>
          <w:rFonts w:ascii="Arial" w:hAnsi="Arial" w:cs="Arial"/>
          <w:lang w:val="en"/>
        </w:rPr>
        <w:id w:val="-1795362595"/>
        <w:docPartObj>
          <w:docPartGallery w:val="Table of Contents"/>
          <w:docPartUnique/>
        </w:docPartObj>
      </w:sdtPr>
      <w:sdtContent>
        <w:p w14:paraId="17AA1C49" w14:textId="52C8DA36" w:rsidR="00F1614D" w:rsidRDefault="00831569">
          <w:pPr>
            <w:pStyle w:val="TOC1"/>
            <w:tabs>
              <w:tab w:val="right" w:leader="dot" w:pos="9350"/>
            </w:tabs>
            <w:rPr>
              <w:rFonts w:eastAsiaTheme="minorEastAsia"/>
              <w:noProof/>
              <w:lang w:bidi="gu-IN"/>
            </w:rPr>
          </w:pPr>
          <w:r w:rsidRPr="00831569">
            <w:rPr>
              <w:rFonts w:ascii="Arial" w:hAnsi="Arial" w:cs="Arial"/>
              <w:lang w:val="en"/>
            </w:rPr>
            <w:fldChar w:fldCharType="begin"/>
          </w:r>
          <w:r w:rsidRPr="00831569">
            <w:rPr>
              <w:rFonts w:ascii="Arial" w:hAnsi="Arial" w:cs="Arial"/>
              <w:lang w:val="en"/>
            </w:rPr>
            <w:instrText xml:space="preserve"> TOC \h \u \z \t "Heading 1,1,Heading 2,2,Heading 3,3,Heading 4,4,Heading 5,5,Heading 6,6,"</w:instrText>
          </w:r>
          <w:r w:rsidRPr="00831569">
            <w:rPr>
              <w:rFonts w:ascii="Arial" w:hAnsi="Arial" w:cs="Arial"/>
              <w:lang w:val="en"/>
            </w:rPr>
            <w:fldChar w:fldCharType="separate"/>
          </w:r>
          <w:hyperlink w:anchor="_Toc225446515" w:history="1">
            <w:r w:rsidR="00F1614D" w:rsidRPr="00623C02">
              <w:rPr>
                <w:rStyle w:val="Hyperlink"/>
                <w:rFonts w:ascii="Arial" w:hAnsi="Arial" w:cs="Arial"/>
                <w:b/>
                <w:bCs/>
                <w:noProof/>
                <w:lang w:val="en"/>
              </w:rPr>
              <w:t>1. Introduction</w:t>
            </w:r>
            <w:r w:rsidR="00F1614D">
              <w:rPr>
                <w:noProof/>
                <w:webHidden/>
              </w:rPr>
              <w:tab/>
            </w:r>
            <w:r w:rsidR="00F1614D">
              <w:rPr>
                <w:noProof/>
                <w:webHidden/>
              </w:rPr>
              <w:fldChar w:fldCharType="begin"/>
            </w:r>
            <w:r w:rsidR="00F1614D">
              <w:rPr>
                <w:noProof/>
                <w:webHidden/>
              </w:rPr>
              <w:instrText xml:space="preserve"> PAGEREF _Toc225446515 \h </w:instrText>
            </w:r>
            <w:r w:rsidR="00F1614D">
              <w:rPr>
                <w:noProof/>
                <w:webHidden/>
              </w:rPr>
            </w:r>
            <w:r w:rsidR="00F1614D">
              <w:rPr>
                <w:noProof/>
                <w:webHidden/>
              </w:rPr>
              <w:fldChar w:fldCharType="separate"/>
            </w:r>
            <w:r w:rsidR="00F1614D">
              <w:rPr>
                <w:noProof/>
                <w:webHidden/>
              </w:rPr>
              <w:t>4</w:t>
            </w:r>
            <w:r w:rsidR="00F1614D">
              <w:rPr>
                <w:noProof/>
                <w:webHidden/>
              </w:rPr>
              <w:fldChar w:fldCharType="end"/>
            </w:r>
          </w:hyperlink>
        </w:p>
        <w:p w14:paraId="740BE8B8" w14:textId="7FD106E2" w:rsidR="00F1614D" w:rsidRDefault="00F1614D">
          <w:pPr>
            <w:pStyle w:val="TOC1"/>
            <w:tabs>
              <w:tab w:val="right" w:leader="dot" w:pos="9350"/>
            </w:tabs>
            <w:rPr>
              <w:rFonts w:eastAsiaTheme="minorEastAsia"/>
              <w:noProof/>
              <w:lang w:bidi="gu-IN"/>
            </w:rPr>
          </w:pPr>
          <w:hyperlink w:anchor="_Toc225446516" w:history="1">
            <w:r w:rsidRPr="00623C02">
              <w:rPr>
                <w:rStyle w:val="Hyperlink"/>
                <w:rFonts w:ascii="Arial" w:hAnsi="Arial" w:cs="Arial"/>
                <w:b/>
                <w:bCs/>
                <w:noProof/>
                <w:lang w:val="en"/>
              </w:rPr>
              <w:t>2. Task 1: Critical Analysis of the Macro Marketing Environment</w:t>
            </w:r>
            <w:r>
              <w:rPr>
                <w:noProof/>
                <w:webHidden/>
              </w:rPr>
              <w:tab/>
            </w:r>
            <w:r>
              <w:rPr>
                <w:noProof/>
                <w:webHidden/>
              </w:rPr>
              <w:fldChar w:fldCharType="begin"/>
            </w:r>
            <w:r>
              <w:rPr>
                <w:noProof/>
                <w:webHidden/>
              </w:rPr>
              <w:instrText xml:space="preserve"> PAGEREF _Toc225446516 \h </w:instrText>
            </w:r>
            <w:r>
              <w:rPr>
                <w:noProof/>
                <w:webHidden/>
              </w:rPr>
            </w:r>
            <w:r>
              <w:rPr>
                <w:noProof/>
                <w:webHidden/>
              </w:rPr>
              <w:fldChar w:fldCharType="separate"/>
            </w:r>
            <w:r>
              <w:rPr>
                <w:noProof/>
                <w:webHidden/>
              </w:rPr>
              <w:t>5</w:t>
            </w:r>
            <w:r>
              <w:rPr>
                <w:noProof/>
                <w:webHidden/>
              </w:rPr>
              <w:fldChar w:fldCharType="end"/>
            </w:r>
          </w:hyperlink>
        </w:p>
        <w:p w14:paraId="07EBD0A3" w14:textId="15D5A723" w:rsidR="00F1614D" w:rsidRDefault="00F1614D">
          <w:pPr>
            <w:pStyle w:val="TOC2"/>
            <w:tabs>
              <w:tab w:val="right" w:leader="dot" w:pos="9350"/>
            </w:tabs>
            <w:rPr>
              <w:rFonts w:eastAsiaTheme="minorEastAsia"/>
              <w:noProof/>
              <w:lang w:bidi="gu-IN"/>
            </w:rPr>
          </w:pPr>
          <w:hyperlink w:anchor="_Toc225446517" w:history="1">
            <w:r w:rsidRPr="00623C02">
              <w:rPr>
                <w:rStyle w:val="Hyperlink"/>
                <w:rFonts w:ascii="Arial" w:hAnsi="Arial" w:cs="Arial"/>
                <w:b/>
                <w:bCs/>
                <w:noProof/>
                <w:lang w:val="en"/>
              </w:rPr>
              <w:t>2.1 Macro Marketing Environment</w:t>
            </w:r>
            <w:r>
              <w:rPr>
                <w:noProof/>
                <w:webHidden/>
              </w:rPr>
              <w:tab/>
            </w:r>
            <w:r>
              <w:rPr>
                <w:noProof/>
                <w:webHidden/>
              </w:rPr>
              <w:fldChar w:fldCharType="begin"/>
            </w:r>
            <w:r>
              <w:rPr>
                <w:noProof/>
                <w:webHidden/>
              </w:rPr>
              <w:instrText xml:space="preserve"> PAGEREF _Toc225446517 \h </w:instrText>
            </w:r>
            <w:r>
              <w:rPr>
                <w:noProof/>
                <w:webHidden/>
              </w:rPr>
            </w:r>
            <w:r>
              <w:rPr>
                <w:noProof/>
                <w:webHidden/>
              </w:rPr>
              <w:fldChar w:fldCharType="separate"/>
            </w:r>
            <w:r>
              <w:rPr>
                <w:noProof/>
                <w:webHidden/>
              </w:rPr>
              <w:t>5</w:t>
            </w:r>
            <w:r>
              <w:rPr>
                <w:noProof/>
                <w:webHidden/>
              </w:rPr>
              <w:fldChar w:fldCharType="end"/>
            </w:r>
          </w:hyperlink>
        </w:p>
        <w:p w14:paraId="7CAF9F01" w14:textId="1886E4D3" w:rsidR="00F1614D" w:rsidRDefault="00F1614D">
          <w:pPr>
            <w:pStyle w:val="TOC2"/>
            <w:tabs>
              <w:tab w:val="right" w:leader="dot" w:pos="9350"/>
            </w:tabs>
            <w:rPr>
              <w:rFonts w:eastAsiaTheme="minorEastAsia"/>
              <w:noProof/>
              <w:lang w:bidi="gu-IN"/>
            </w:rPr>
          </w:pPr>
          <w:hyperlink w:anchor="_Toc225446518" w:history="1">
            <w:r w:rsidRPr="00623C02">
              <w:rPr>
                <w:rStyle w:val="Hyperlink"/>
                <w:rFonts w:ascii="Arial" w:hAnsi="Arial" w:cs="Arial"/>
                <w:b/>
                <w:bCs/>
                <w:noProof/>
                <w:lang w:val="en"/>
              </w:rPr>
              <w:t>2.2 Analysis of Macro Factor 1- Technological factor</w:t>
            </w:r>
            <w:r>
              <w:rPr>
                <w:noProof/>
                <w:webHidden/>
              </w:rPr>
              <w:tab/>
            </w:r>
            <w:r>
              <w:rPr>
                <w:noProof/>
                <w:webHidden/>
              </w:rPr>
              <w:fldChar w:fldCharType="begin"/>
            </w:r>
            <w:r>
              <w:rPr>
                <w:noProof/>
                <w:webHidden/>
              </w:rPr>
              <w:instrText xml:space="preserve"> PAGEREF _Toc225446518 \h </w:instrText>
            </w:r>
            <w:r>
              <w:rPr>
                <w:noProof/>
                <w:webHidden/>
              </w:rPr>
            </w:r>
            <w:r>
              <w:rPr>
                <w:noProof/>
                <w:webHidden/>
              </w:rPr>
              <w:fldChar w:fldCharType="separate"/>
            </w:r>
            <w:r>
              <w:rPr>
                <w:noProof/>
                <w:webHidden/>
              </w:rPr>
              <w:t>5</w:t>
            </w:r>
            <w:r>
              <w:rPr>
                <w:noProof/>
                <w:webHidden/>
              </w:rPr>
              <w:fldChar w:fldCharType="end"/>
            </w:r>
          </w:hyperlink>
        </w:p>
        <w:p w14:paraId="7873E67E" w14:textId="02F92D23" w:rsidR="00F1614D" w:rsidRDefault="00F1614D">
          <w:pPr>
            <w:pStyle w:val="TOC3"/>
            <w:tabs>
              <w:tab w:val="right" w:leader="dot" w:pos="9350"/>
            </w:tabs>
            <w:rPr>
              <w:rFonts w:eastAsiaTheme="minorEastAsia"/>
              <w:noProof/>
              <w:lang w:bidi="gu-IN"/>
            </w:rPr>
          </w:pPr>
          <w:hyperlink w:anchor="_Toc225446519" w:history="1">
            <w:r w:rsidRPr="00623C02">
              <w:rPr>
                <w:rStyle w:val="Hyperlink"/>
                <w:rFonts w:ascii="Arial" w:hAnsi="Arial" w:cs="Arial"/>
                <w:b/>
                <w:bCs/>
                <w:noProof/>
                <w:lang w:val="en"/>
              </w:rPr>
              <w:t>2.2.1 Impact on Pioneer Organisation – Netflix</w:t>
            </w:r>
            <w:r>
              <w:rPr>
                <w:noProof/>
                <w:webHidden/>
              </w:rPr>
              <w:tab/>
            </w:r>
            <w:r>
              <w:rPr>
                <w:noProof/>
                <w:webHidden/>
              </w:rPr>
              <w:fldChar w:fldCharType="begin"/>
            </w:r>
            <w:r>
              <w:rPr>
                <w:noProof/>
                <w:webHidden/>
              </w:rPr>
              <w:instrText xml:space="preserve"> PAGEREF _Toc225446519 \h </w:instrText>
            </w:r>
            <w:r>
              <w:rPr>
                <w:noProof/>
                <w:webHidden/>
              </w:rPr>
            </w:r>
            <w:r>
              <w:rPr>
                <w:noProof/>
                <w:webHidden/>
              </w:rPr>
              <w:fldChar w:fldCharType="separate"/>
            </w:r>
            <w:r>
              <w:rPr>
                <w:noProof/>
                <w:webHidden/>
              </w:rPr>
              <w:t>5</w:t>
            </w:r>
            <w:r>
              <w:rPr>
                <w:noProof/>
                <w:webHidden/>
              </w:rPr>
              <w:fldChar w:fldCharType="end"/>
            </w:r>
          </w:hyperlink>
        </w:p>
        <w:p w14:paraId="115E56CE" w14:textId="7AB2B957" w:rsidR="00F1614D" w:rsidRDefault="00F1614D">
          <w:pPr>
            <w:pStyle w:val="TOC3"/>
            <w:tabs>
              <w:tab w:val="right" w:leader="dot" w:pos="9350"/>
            </w:tabs>
            <w:rPr>
              <w:rFonts w:eastAsiaTheme="minorEastAsia"/>
              <w:noProof/>
              <w:lang w:bidi="gu-IN"/>
            </w:rPr>
          </w:pPr>
          <w:hyperlink w:anchor="_Toc225446520" w:history="1">
            <w:r w:rsidRPr="00623C02">
              <w:rPr>
                <w:rStyle w:val="Hyperlink"/>
                <w:rFonts w:ascii="Arial" w:hAnsi="Arial" w:cs="Arial"/>
                <w:b/>
                <w:bCs/>
                <w:noProof/>
                <w:lang w:val="en"/>
              </w:rPr>
              <w:t>2.2.2 Impact on Follower Organisation – Amazon Prime</w:t>
            </w:r>
            <w:r>
              <w:rPr>
                <w:noProof/>
                <w:webHidden/>
              </w:rPr>
              <w:tab/>
            </w:r>
            <w:r>
              <w:rPr>
                <w:noProof/>
                <w:webHidden/>
              </w:rPr>
              <w:fldChar w:fldCharType="begin"/>
            </w:r>
            <w:r>
              <w:rPr>
                <w:noProof/>
                <w:webHidden/>
              </w:rPr>
              <w:instrText xml:space="preserve"> PAGEREF _Toc225446520 \h </w:instrText>
            </w:r>
            <w:r>
              <w:rPr>
                <w:noProof/>
                <w:webHidden/>
              </w:rPr>
            </w:r>
            <w:r>
              <w:rPr>
                <w:noProof/>
                <w:webHidden/>
              </w:rPr>
              <w:fldChar w:fldCharType="separate"/>
            </w:r>
            <w:r>
              <w:rPr>
                <w:noProof/>
                <w:webHidden/>
              </w:rPr>
              <w:t>6</w:t>
            </w:r>
            <w:r>
              <w:rPr>
                <w:noProof/>
                <w:webHidden/>
              </w:rPr>
              <w:fldChar w:fldCharType="end"/>
            </w:r>
          </w:hyperlink>
        </w:p>
        <w:p w14:paraId="6B34C705" w14:textId="20FC1BA8" w:rsidR="00F1614D" w:rsidRDefault="00F1614D">
          <w:pPr>
            <w:pStyle w:val="TOC2"/>
            <w:tabs>
              <w:tab w:val="right" w:leader="dot" w:pos="9350"/>
            </w:tabs>
            <w:rPr>
              <w:rFonts w:eastAsiaTheme="minorEastAsia"/>
              <w:noProof/>
              <w:lang w:bidi="gu-IN"/>
            </w:rPr>
          </w:pPr>
          <w:hyperlink w:anchor="_Toc225446521" w:history="1">
            <w:r w:rsidRPr="00623C02">
              <w:rPr>
                <w:rStyle w:val="Hyperlink"/>
                <w:rFonts w:ascii="Arial" w:hAnsi="Arial" w:cs="Arial"/>
                <w:b/>
                <w:bCs/>
                <w:noProof/>
                <w:lang w:val="en"/>
              </w:rPr>
              <w:t>2.3 Analysis of Macro Factor 2- Legal Factor</w:t>
            </w:r>
            <w:r>
              <w:rPr>
                <w:noProof/>
                <w:webHidden/>
              </w:rPr>
              <w:tab/>
            </w:r>
            <w:r>
              <w:rPr>
                <w:noProof/>
                <w:webHidden/>
              </w:rPr>
              <w:fldChar w:fldCharType="begin"/>
            </w:r>
            <w:r>
              <w:rPr>
                <w:noProof/>
                <w:webHidden/>
              </w:rPr>
              <w:instrText xml:space="preserve"> PAGEREF _Toc225446521 \h </w:instrText>
            </w:r>
            <w:r>
              <w:rPr>
                <w:noProof/>
                <w:webHidden/>
              </w:rPr>
            </w:r>
            <w:r>
              <w:rPr>
                <w:noProof/>
                <w:webHidden/>
              </w:rPr>
              <w:fldChar w:fldCharType="separate"/>
            </w:r>
            <w:r>
              <w:rPr>
                <w:noProof/>
                <w:webHidden/>
              </w:rPr>
              <w:t>7</w:t>
            </w:r>
            <w:r>
              <w:rPr>
                <w:noProof/>
                <w:webHidden/>
              </w:rPr>
              <w:fldChar w:fldCharType="end"/>
            </w:r>
          </w:hyperlink>
        </w:p>
        <w:p w14:paraId="62C3EEC5" w14:textId="428FB990" w:rsidR="00F1614D" w:rsidRDefault="00F1614D">
          <w:pPr>
            <w:pStyle w:val="TOC3"/>
            <w:tabs>
              <w:tab w:val="right" w:leader="dot" w:pos="9350"/>
            </w:tabs>
            <w:rPr>
              <w:rFonts w:eastAsiaTheme="minorEastAsia"/>
              <w:noProof/>
              <w:lang w:bidi="gu-IN"/>
            </w:rPr>
          </w:pPr>
          <w:hyperlink w:anchor="_Toc225446522" w:history="1">
            <w:r w:rsidRPr="00623C02">
              <w:rPr>
                <w:rStyle w:val="Hyperlink"/>
                <w:rFonts w:ascii="Arial" w:hAnsi="Arial" w:cs="Arial"/>
                <w:b/>
                <w:bCs/>
                <w:noProof/>
                <w:lang w:val="en"/>
              </w:rPr>
              <w:t>2.3.1 Impact on the Pioneer Organisation- Netflix</w:t>
            </w:r>
            <w:r>
              <w:rPr>
                <w:noProof/>
                <w:webHidden/>
              </w:rPr>
              <w:tab/>
            </w:r>
            <w:r>
              <w:rPr>
                <w:noProof/>
                <w:webHidden/>
              </w:rPr>
              <w:fldChar w:fldCharType="begin"/>
            </w:r>
            <w:r>
              <w:rPr>
                <w:noProof/>
                <w:webHidden/>
              </w:rPr>
              <w:instrText xml:space="preserve"> PAGEREF _Toc225446522 \h </w:instrText>
            </w:r>
            <w:r>
              <w:rPr>
                <w:noProof/>
                <w:webHidden/>
              </w:rPr>
            </w:r>
            <w:r>
              <w:rPr>
                <w:noProof/>
                <w:webHidden/>
              </w:rPr>
              <w:fldChar w:fldCharType="separate"/>
            </w:r>
            <w:r>
              <w:rPr>
                <w:noProof/>
                <w:webHidden/>
              </w:rPr>
              <w:t>7</w:t>
            </w:r>
            <w:r>
              <w:rPr>
                <w:noProof/>
                <w:webHidden/>
              </w:rPr>
              <w:fldChar w:fldCharType="end"/>
            </w:r>
          </w:hyperlink>
        </w:p>
        <w:p w14:paraId="11ABE166" w14:textId="76C0AA13" w:rsidR="00F1614D" w:rsidRDefault="00F1614D">
          <w:pPr>
            <w:pStyle w:val="TOC3"/>
            <w:tabs>
              <w:tab w:val="right" w:leader="dot" w:pos="9350"/>
            </w:tabs>
            <w:rPr>
              <w:rFonts w:eastAsiaTheme="minorEastAsia"/>
              <w:noProof/>
              <w:lang w:bidi="gu-IN"/>
            </w:rPr>
          </w:pPr>
          <w:hyperlink w:anchor="_Toc225446523" w:history="1">
            <w:r w:rsidRPr="00623C02">
              <w:rPr>
                <w:rStyle w:val="Hyperlink"/>
                <w:rFonts w:ascii="Arial" w:hAnsi="Arial" w:cs="Arial"/>
                <w:b/>
                <w:bCs/>
                <w:noProof/>
                <w:lang w:val="en"/>
              </w:rPr>
              <w:t>2.3.2 Impact on Follower Organisation – Amazon Prime</w:t>
            </w:r>
            <w:r>
              <w:rPr>
                <w:noProof/>
                <w:webHidden/>
              </w:rPr>
              <w:tab/>
            </w:r>
            <w:r>
              <w:rPr>
                <w:noProof/>
                <w:webHidden/>
              </w:rPr>
              <w:fldChar w:fldCharType="begin"/>
            </w:r>
            <w:r>
              <w:rPr>
                <w:noProof/>
                <w:webHidden/>
              </w:rPr>
              <w:instrText xml:space="preserve"> PAGEREF _Toc225446523 \h </w:instrText>
            </w:r>
            <w:r>
              <w:rPr>
                <w:noProof/>
                <w:webHidden/>
              </w:rPr>
            </w:r>
            <w:r>
              <w:rPr>
                <w:noProof/>
                <w:webHidden/>
              </w:rPr>
              <w:fldChar w:fldCharType="separate"/>
            </w:r>
            <w:r>
              <w:rPr>
                <w:noProof/>
                <w:webHidden/>
              </w:rPr>
              <w:t>7</w:t>
            </w:r>
            <w:r>
              <w:rPr>
                <w:noProof/>
                <w:webHidden/>
              </w:rPr>
              <w:fldChar w:fldCharType="end"/>
            </w:r>
          </w:hyperlink>
        </w:p>
        <w:p w14:paraId="09F2B3C4" w14:textId="1A3AB348" w:rsidR="00F1614D" w:rsidRDefault="00F1614D">
          <w:pPr>
            <w:pStyle w:val="TOC1"/>
            <w:tabs>
              <w:tab w:val="right" w:leader="dot" w:pos="9350"/>
            </w:tabs>
            <w:rPr>
              <w:rFonts w:eastAsiaTheme="minorEastAsia"/>
              <w:noProof/>
              <w:lang w:bidi="gu-IN"/>
            </w:rPr>
          </w:pPr>
          <w:hyperlink w:anchor="_Toc225446524" w:history="1">
            <w:r w:rsidRPr="00623C02">
              <w:rPr>
                <w:rStyle w:val="Hyperlink"/>
                <w:rFonts w:ascii="Arial" w:hAnsi="Arial" w:cs="Arial"/>
                <w:b/>
                <w:bCs/>
                <w:noProof/>
                <w:lang w:val="en"/>
              </w:rPr>
              <w:t>3. Task 2: Strategic Responses of Pioneering and Follower Organisations</w:t>
            </w:r>
            <w:r>
              <w:rPr>
                <w:noProof/>
                <w:webHidden/>
              </w:rPr>
              <w:tab/>
            </w:r>
            <w:r>
              <w:rPr>
                <w:noProof/>
                <w:webHidden/>
              </w:rPr>
              <w:fldChar w:fldCharType="begin"/>
            </w:r>
            <w:r>
              <w:rPr>
                <w:noProof/>
                <w:webHidden/>
              </w:rPr>
              <w:instrText xml:space="preserve"> PAGEREF _Toc225446524 \h </w:instrText>
            </w:r>
            <w:r>
              <w:rPr>
                <w:noProof/>
                <w:webHidden/>
              </w:rPr>
            </w:r>
            <w:r>
              <w:rPr>
                <w:noProof/>
                <w:webHidden/>
              </w:rPr>
              <w:fldChar w:fldCharType="separate"/>
            </w:r>
            <w:r>
              <w:rPr>
                <w:noProof/>
                <w:webHidden/>
              </w:rPr>
              <w:t>8</w:t>
            </w:r>
            <w:r>
              <w:rPr>
                <w:noProof/>
                <w:webHidden/>
              </w:rPr>
              <w:fldChar w:fldCharType="end"/>
            </w:r>
          </w:hyperlink>
        </w:p>
        <w:p w14:paraId="3EE71209" w14:textId="6ED17A79" w:rsidR="00F1614D" w:rsidRDefault="00F1614D">
          <w:pPr>
            <w:pStyle w:val="TOC2"/>
            <w:tabs>
              <w:tab w:val="right" w:leader="dot" w:pos="9350"/>
            </w:tabs>
            <w:rPr>
              <w:rFonts w:eastAsiaTheme="minorEastAsia"/>
              <w:noProof/>
              <w:lang w:bidi="gu-IN"/>
            </w:rPr>
          </w:pPr>
          <w:hyperlink w:anchor="_Toc225446525" w:history="1">
            <w:r w:rsidRPr="00623C02">
              <w:rPr>
                <w:rStyle w:val="Hyperlink"/>
                <w:rFonts w:ascii="Arial" w:hAnsi="Arial" w:cs="Arial"/>
                <w:b/>
                <w:bCs/>
                <w:noProof/>
                <w:lang w:val="en"/>
              </w:rPr>
              <w:t>3.1 Pioneering Organisation’s Strategic Responses –  Netflix</w:t>
            </w:r>
            <w:r>
              <w:rPr>
                <w:noProof/>
                <w:webHidden/>
              </w:rPr>
              <w:tab/>
            </w:r>
            <w:r>
              <w:rPr>
                <w:noProof/>
                <w:webHidden/>
              </w:rPr>
              <w:fldChar w:fldCharType="begin"/>
            </w:r>
            <w:r>
              <w:rPr>
                <w:noProof/>
                <w:webHidden/>
              </w:rPr>
              <w:instrText xml:space="preserve"> PAGEREF _Toc225446525 \h </w:instrText>
            </w:r>
            <w:r>
              <w:rPr>
                <w:noProof/>
                <w:webHidden/>
              </w:rPr>
            </w:r>
            <w:r>
              <w:rPr>
                <w:noProof/>
                <w:webHidden/>
              </w:rPr>
              <w:fldChar w:fldCharType="separate"/>
            </w:r>
            <w:r>
              <w:rPr>
                <w:noProof/>
                <w:webHidden/>
              </w:rPr>
              <w:t>8</w:t>
            </w:r>
            <w:r>
              <w:rPr>
                <w:noProof/>
                <w:webHidden/>
              </w:rPr>
              <w:fldChar w:fldCharType="end"/>
            </w:r>
          </w:hyperlink>
        </w:p>
        <w:p w14:paraId="41ABC713" w14:textId="409DA13C" w:rsidR="00F1614D" w:rsidRDefault="00F1614D">
          <w:pPr>
            <w:pStyle w:val="TOC2"/>
            <w:tabs>
              <w:tab w:val="right" w:leader="dot" w:pos="9350"/>
            </w:tabs>
            <w:rPr>
              <w:rFonts w:eastAsiaTheme="minorEastAsia"/>
              <w:noProof/>
              <w:lang w:bidi="gu-IN"/>
            </w:rPr>
          </w:pPr>
          <w:hyperlink w:anchor="_Toc225446526" w:history="1">
            <w:r w:rsidRPr="00623C02">
              <w:rPr>
                <w:rStyle w:val="Hyperlink"/>
                <w:rFonts w:ascii="Arial" w:hAnsi="Arial" w:cs="Arial"/>
                <w:b/>
                <w:bCs/>
                <w:noProof/>
                <w:lang w:val="en"/>
              </w:rPr>
              <w:t>3.2 Follower Organisation’s Strategic Responses – Amazon Prime Video</w:t>
            </w:r>
            <w:r>
              <w:rPr>
                <w:noProof/>
                <w:webHidden/>
              </w:rPr>
              <w:tab/>
            </w:r>
            <w:r>
              <w:rPr>
                <w:noProof/>
                <w:webHidden/>
              </w:rPr>
              <w:fldChar w:fldCharType="begin"/>
            </w:r>
            <w:r>
              <w:rPr>
                <w:noProof/>
                <w:webHidden/>
              </w:rPr>
              <w:instrText xml:space="preserve"> PAGEREF _Toc225446526 \h </w:instrText>
            </w:r>
            <w:r>
              <w:rPr>
                <w:noProof/>
                <w:webHidden/>
              </w:rPr>
            </w:r>
            <w:r>
              <w:rPr>
                <w:noProof/>
                <w:webHidden/>
              </w:rPr>
              <w:fldChar w:fldCharType="separate"/>
            </w:r>
            <w:r>
              <w:rPr>
                <w:noProof/>
                <w:webHidden/>
              </w:rPr>
              <w:t>10</w:t>
            </w:r>
            <w:r>
              <w:rPr>
                <w:noProof/>
                <w:webHidden/>
              </w:rPr>
              <w:fldChar w:fldCharType="end"/>
            </w:r>
          </w:hyperlink>
        </w:p>
        <w:p w14:paraId="7600FBA4" w14:textId="6B3FBBA4" w:rsidR="00F1614D" w:rsidRDefault="00F1614D">
          <w:pPr>
            <w:pStyle w:val="TOC1"/>
            <w:tabs>
              <w:tab w:val="right" w:leader="dot" w:pos="9350"/>
            </w:tabs>
            <w:rPr>
              <w:rFonts w:eastAsiaTheme="minorEastAsia"/>
              <w:noProof/>
              <w:lang w:bidi="gu-IN"/>
            </w:rPr>
          </w:pPr>
          <w:hyperlink w:anchor="_Toc225446527" w:history="1">
            <w:r w:rsidRPr="00623C02">
              <w:rPr>
                <w:rStyle w:val="Hyperlink"/>
                <w:rFonts w:ascii="Arial" w:hAnsi="Arial" w:cs="Arial"/>
                <w:b/>
                <w:bCs/>
                <w:noProof/>
                <w:lang w:val="en"/>
              </w:rPr>
              <w:t>4. Conclusion</w:t>
            </w:r>
            <w:r>
              <w:rPr>
                <w:noProof/>
                <w:webHidden/>
              </w:rPr>
              <w:tab/>
            </w:r>
            <w:r>
              <w:rPr>
                <w:noProof/>
                <w:webHidden/>
              </w:rPr>
              <w:fldChar w:fldCharType="begin"/>
            </w:r>
            <w:r>
              <w:rPr>
                <w:noProof/>
                <w:webHidden/>
              </w:rPr>
              <w:instrText xml:space="preserve"> PAGEREF _Toc225446527 \h </w:instrText>
            </w:r>
            <w:r>
              <w:rPr>
                <w:noProof/>
                <w:webHidden/>
              </w:rPr>
            </w:r>
            <w:r>
              <w:rPr>
                <w:noProof/>
                <w:webHidden/>
              </w:rPr>
              <w:fldChar w:fldCharType="separate"/>
            </w:r>
            <w:r>
              <w:rPr>
                <w:noProof/>
                <w:webHidden/>
              </w:rPr>
              <w:t>12</w:t>
            </w:r>
            <w:r>
              <w:rPr>
                <w:noProof/>
                <w:webHidden/>
              </w:rPr>
              <w:fldChar w:fldCharType="end"/>
            </w:r>
          </w:hyperlink>
        </w:p>
        <w:p w14:paraId="1EC2B752" w14:textId="529985F4" w:rsidR="00F1614D" w:rsidRDefault="00F1614D">
          <w:pPr>
            <w:pStyle w:val="TOC1"/>
            <w:tabs>
              <w:tab w:val="right" w:leader="dot" w:pos="9350"/>
            </w:tabs>
            <w:rPr>
              <w:rFonts w:eastAsiaTheme="minorEastAsia"/>
              <w:noProof/>
              <w:lang w:bidi="gu-IN"/>
            </w:rPr>
          </w:pPr>
          <w:hyperlink w:anchor="_Toc225446528" w:history="1">
            <w:r w:rsidRPr="00623C02">
              <w:rPr>
                <w:rStyle w:val="Hyperlink"/>
                <w:rFonts w:ascii="Arial" w:hAnsi="Arial" w:cs="Arial"/>
                <w:b/>
                <w:bCs/>
                <w:noProof/>
                <w:lang w:val="en"/>
              </w:rPr>
              <w:t>5. References</w:t>
            </w:r>
            <w:r>
              <w:rPr>
                <w:noProof/>
                <w:webHidden/>
              </w:rPr>
              <w:tab/>
            </w:r>
            <w:r>
              <w:rPr>
                <w:noProof/>
                <w:webHidden/>
              </w:rPr>
              <w:fldChar w:fldCharType="begin"/>
            </w:r>
            <w:r>
              <w:rPr>
                <w:noProof/>
                <w:webHidden/>
              </w:rPr>
              <w:instrText xml:space="preserve"> PAGEREF _Toc225446528 \h </w:instrText>
            </w:r>
            <w:r>
              <w:rPr>
                <w:noProof/>
                <w:webHidden/>
              </w:rPr>
            </w:r>
            <w:r>
              <w:rPr>
                <w:noProof/>
                <w:webHidden/>
              </w:rPr>
              <w:fldChar w:fldCharType="separate"/>
            </w:r>
            <w:r>
              <w:rPr>
                <w:noProof/>
                <w:webHidden/>
              </w:rPr>
              <w:t>13</w:t>
            </w:r>
            <w:r>
              <w:rPr>
                <w:noProof/>
                <w:webHidden/>
              </w:rPr>
              <w:fldChar w:fldCharType="end"/>
            </w:r>
          </w:hyperlink>
        </w:p>
        <w:p w14:paraId="283C38C4" w14:textId="2EFF7844" w:rsidR="00831569" w:rsidRPr="00831569" w:rsidRDefault="00831569" w:rsidP="003A2C1A">
          <w:pPr>
            <w:jc w:val="both"/>
            <w:rPr>
              <w:rFonts w:ascii="Arial" w:hAnsi="Arial" w:cs="Arial"/>
              <w:b/>
              <w:bCs/>
              <w:lang w:val="en"/>
            </w:rPr>
          </w:pPr>
          <w:r w:rsidRPr="00831569">
            <w:rPr>
              <w:rFonts w:ascii="Arial" w:hAnsi="Arial" w:cs="Arial"/>
            </w:rPr>
            <w:fldChar w:fldCharType="end"/>
          </w:r>
        </w:p>
      </w:sdtContent>
    </w:sdt>
    <w:p w14:paraId="295A8129" w14:textId="77777777" w:rsidR="00831569" w:rsidRPr="00831569" w:rsidRDefault="00831569" w:rsidP="003A2C1A">
      <w:pPr>
        <w:jc w:val="both"/>
        <w:rPr>
          <w:rFonts w:ascii="Arial" w:hAnsi="Arial" w:cs="Arial"/>
          <w:lang w:val="en"/>
        </w:rPr>
      </w:pPr>
      <w:r w:rsidRPr="00831569">
        <w:rPr>
          <w:rFonts w:ascii="Arial" w:hAnsi="Arial" w:cs="Arial"/>
          <w:lang w:val="en"/>
        </w:rPr>
        <w:br w:type="page"/>
      </w:r>
    </w:p>
    <w:p w14:paraId="1019C017" w14:textId="77777777" w:rsidR="00831569" w:rsidRPr="001931DA" w:rsidRDefault="00831569" w:rsidP="003A2C1A">
      <w:pPr>
        <w:pStyle w:val="Heading1"/>
        <w:jc w:val="both"/>
        <w:rPr>
          <w:rFonts w:ascii="Arial" w:hAnsi="Arial" w:cs="Arial"/>
          <w:b/>
          <w:bCs/>
          <w:color w:val="auto"/>
          <w:sz w:val="24"/>
          <w:szCs w:val="24"/>
          <w:lang w:val="en"/>
        </w:rPr>
      </w:pPr>
      <w:bookmarkStart w:id="1" w:name="_Toc225446515"/>
      <w:r w:rsidRPr="001931DA">
        <w:rPr>
          <w:rFonts w:ascii="Arial" w:hAnsi="Arial" w:cs="Arial"/>
          <w:b/>
          <w:bCs/>
          <w:color w:val="auto"/>
          <w:sz w:val="24"/>
          <w:szCs w:val="24"/>
          <w:lang w:val="en"/>
        </w:rPr>
        <w:lastRenderedPageBreak/>
        <w:t>1. Introduction</w:t>
      </w:r>
      <w:bookmarkEnd w:id="1"/>
    </w:p>
    <w:p w14:paraId="46EADCB1" w14:textId="77777777" w:rsidR="00831569" w:rsidRPr="00831569" w:rsidRDefault="00831569" w:rsidP="003A2C1A">
      <w:pPr>
        <w:jc w:val="both"/>
        <w:rPr>
          <w:rFonts w:ascii="Arial" w:hAnsi="Arial" w:cs="Arial"/>
          <w:lang w:val="en"/>
        </w:rPr>
      </w:pPr>
      <w:r w:rsidRPr="00831569">
        <w:rPr>
          <w:rFonts w:ascii="Arial" w:hAnsi="Arial" w:cs="Arial"/>
          <w:lang w:val="en"/>
        </w:rPr>
        <w:t xml:space="preserve">Strategic marketing management is important in facilitating organisations to attain sustainable competitive advantage, especially in a dynamic, high-speed industry. This report is based on the digital streaming industry that has risen as one of the fastest growing industries in the world due to rising internet penetration, technological growth and shift in consumer viewing behaviors. The digital streaming industry has undergone massive global growth with a rise in internet connection, smartphone usage and a changing trend where consumers prefer to have on-demand entertainment (Sathya, and Murugesh, 2020). The sector is marked by high competition between international platforms like Netflix and Amazon Prime, as well as other platforms like Disney+ and Hulu, high technological change, and emphasis on content production and distribution. Moreover, companies spend heavily on original content and new technology development to distinguish and keep subscribers in a highly competitive market. Under this dynamic environment, it is important to </w:t>
      </w:r>
      <w:proofErr w:type="spellStart"/>
      <w:r w:rsidRPr="00831569">
        <w:rPr>
          <w:rFonts w:ascii="Arial" w:hAnsi="Arial" w:cs="Arial"/>
          <w:lang w:val="en"/>
        </w:rPr>
        <w:t>analyse</w:t>
      </w:r>
      <w:proofErr w:type="spellEnd"/>
      <w:r w:rsidRPr="00831569">
        <w:rPr>
          <w:rFonts w:ascii="Arial" w:hAnsi="Arial" w:cs="Arial"/>
          <w:lang w:val="en"/>
        </w:rPr>
        <w:t xml:space="preserve"> the macro marketing environment which is essential to firms operating in such a volatile industry. Tools such as the PESTLE framework assist companies in recognizing external opportunities and threats posed by various factors. This analysis assists in making decisions and helps companies to formulate proactive and response strategies. </w:t>
      </w:r>
    </w:p>
    <w:p w14:paraId="3B213DD4" w14:textId="21EBDAE4" w:rsidR="00831569" w:rsidRPr="00831569" w:rsidRDefault="00831569" w:rsidP="006B7F21">
      <w:pPr>
        <w:jc w:val="center"/>
        <w:rPr>
          <w:rFonts w:ascii="Arial" w:hAnsi="Arial" w:cs="Arial"/>
          <w:lang w:val="en"/>
        </w:rPr>
      </w:pPr>
      <w:r w:rsidRPr="001931DA">
        <w:rPr>
          <w:rFonts w:ascii="Arial" w:hAnsi="Arial" w:cs="Arial"/>
          <w:lang w:val="en"/>
        </w:rPr>
        <w:drawing>
          <wp:inline distT="0" distB="0" distL="0" distR="0" wp14:anchorId="3795685D" wp14:editId="74522EB7">
            <wp:extent cx="5080000" cy="2753360"/>
            <wp:effectExtent l="0" t="0" r="6350" b="8890"/>
            <wp:docPr id="739908811"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4.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80000" cy="2753360"/>
                    </a:xfrm>
                    <a:prstGeom prst="rect">
                      <a:avLst/>
                    </a:prstGeom>
                    <a:noFill/>
                    <a:ln>
                      <a:noFill/>
                    </a:ln>
                  </pic:spPr>
                </pic:pic>
              </a:graphicData>
            </a:graphic>
          </wp:inline>
        </w:drawing>
      </w:r>
    </w:p>
    <w:p w14:paraId="054DCB75" w14:textId="77777777" w:rsidR="00831569" w:rsidRPr="00831569" w:rsidRDefault="00831569" w:rsidP="006B7F21">
      <w:pPr>
        <w:jc w:val="center"/>
        <w:rPr>
          <w:rFonts w:ascii="Arial" w:hAnsi="Arial" w:cs="Arial"/>
          <w:b/>
          <w:bCs/>
          <w:lang w:val="en"/>
        </w:rPr>
      </w:pPr>
      <w:r w:rsidRPr="00831569">
        <w:rPr>
          <w:rFonts w:ascii="Arial" w:hAnsi="Arial" w:cs="Arial"/>
          <w:b/>
          <w:bCs/>
          <w:lang w:val="en"/>
        </w:rPr>
        <w:t>Fig 1: Netflix and Amazon Prime</w:t>
      </w:r>
    </w:p>
    <w:p w14:paraId="1482E807" w14:textId="77777777" w:rsidR="00831569" w:rsidRPr="00831569" w:rsidRDefault="00831569" w:rsidP="006B7F21">
      <w:pPr>
        <w:jc w:val="center"/>
        <w:rPr>
          <w:rFonts w:ascii="Arial" w:hAnsi="Arial" w:cs="Arial"/>
          <w:lang w:val="en"/>
        </w:rPr>
      </w:pPr>
      <w:r w:rsidRPr="00831569">
        <w:rPr>
          <w:rFonts w:ascii="Arial" w:hAnsi="Arial" w:cs="Arial"/>
          <w:lang w:val="en"/>
        </w:rPr>
        <w:t xml:space="preserve">(Source: </w:t>
      </w:r>
      <w:proofErr w:type="spellStart"/>
      <w:r w:rsidRPr="00831569">
        <w:rPr>
          <w:rFonts w:ascii="Arial" w:hAnsi="Arial" w:cs="Arial"/>
          <w:lang w:val="en"/>
        </w:rPr>
        <w:t>Kapliar</w:t>
      </w:r>
      <w:proofErr w:type="spellEnd"/>
      <w:r w:rsidRPr="00831569">
        <w:rPr>
          <w:rFonts w:ascii="Arial" w:hAnsi="Arial" w:cs="Arial"/>
          <w:lang w:val="en"/>
        </w:rPr>
        <w:t>, 2025)</w:t>
      </w:r>
    </w:p>
    <w:p w14:paraId="7D0C0192" w14:textId="77777777" w:rsidR="00831569" w:rsidRPr="00831569" w:rsidRDefault="00831569" w:rsidP="003A2C1A">
      <w:pPr>
        <w:jc w:val="both"/>
        <w:rPr>
          <w:rFonts w:ascii="Arial" w:hAnsi="Arial" w:cs="Arial"/>
          <w:lang w:val="en"/>
        </w:rPr>
      </w:pPr>
      <w:r w:rsidRPr="00831569">
        <w:rPr>
          <w:rFonts w:ascii="Arial" w:hAnsi="Arial" w:cs="Arial"/>
          <w:lang w:val="en"/>
        </w:rPr>
        <w:t xml:space="preserve">The report will </w:t>
      </w:r>
      <w:proofErr w:type="spellStart"/>
      <w:r w:rsidRPr="00831569">
        <w:rPr>
          <w:rFonts w:ascii="Arial" w:hAnsi="Arial" w:cs="Arial"/>
          <w:lang w:val="en"/>
        </w:rPr>
        <w:t>analyse</w:t>
      </w:r>
      <w:proofErr w:type="spellEnd"/>
      <w:r w:rsidRPr="00831569">
        <w:rPr>
          <w:rFonts w:ascii="Arial" w:hAnsi="Arial" w:cs="Arial"/>
          <w:lang w:val="en"/>
        </w:rPr>
        <w:t xml:space="preserve"> the digital streaming industry using Netflix and Amazon Prime Video as the pioneer and follower organisations, respectively. It is divided into two tasks. Task 1 will critically examine the key macro-environmental factors using PESTLE factors </w:t>
      </w:r>
      <w:r w:rsidRPr="00831569">
        <w:rPr>
          <w:rFonts w:ascii="Arial" w:hAnsi="Arial" w:cs="Arial"/>
          <w:lang w:val="en"/>
        </w:rPr>
        <w:lastRenderedPageBreak/>
        <w:t xml:space="preserve">that have an influence in both organisations and Task 2 will </w:t>
      </w:r>
      <w:proofErr w:type="spellStart"/>
      <w:r w:rsidRPr="00831569">
        <w:rPr>
          <w:rFonts w:ascii="Arial" w:hAnsi="Arial" w:cs="Arial"/>
          <w:lang w:val="en"/>
        </w:rPr>
        <w:t>analyse</w:t>
      </w:r>
      <w:proofErr w:type="spellEnd"/>
      <w:r w:rsidRPr="00831569">
        <w:rPr>
          <w:rFonts w:ascii="Arial" w:hAnsi="Arial" w:cs="Arial"/>
          <w:lang w:val="en"/>
        </w:rPr>
        <w:t xml:space="preserve"> their strategic responses using Ansoff Matrix model.</w:t>
      </w:r>
    </w:p>
    <w:p w14:paraId="50A5449C" w14:textId="77777777" w:rsidR="00831569" w:rsidRPr="001931DA" w:rsidRDefault="00831569" w:rsidP="003A2C1A">
      <w:pPr>
        <w:pStyle w:val="Heading1"/>
        <w:rPr>
          <w:rFonts w:ascii="Arial" w:hAnsi="Arial" w:cs="Arial"/>
          <w:b/>
          <w:bCs/>
          <w:color w:val="auto"/>
          <w:sz w:val="24"/>
          <w:szCs w:val="24"/>
          <w:lang w:val="en"/>
        </w:rPr>
      </w:pPr>
      <w:bookmarkStart w:id="2" w:name="_Toc225446516"/>
      <w:r w:rsidRPr="001931DA">
        <w:rPr>
          <w:rFonts w:ascii="Arial" w:hAnsi="Arial" w:cs="Arial"/>
          <w:b/>
          <w:bCs/>
          <w:color w:val="auto"/>
          <w:sz w:val="24"/>
          <w:szCs w:val="24"/>
          <w:lang w:val="en"/>
        </w:rPr>
        <w:t>2. Task 1: Critical Analysis of the Macro Marketing Environment</w:t>
      </w:r>
      <w:bookmarkEnd w:id="2"/>
    </w:p>
    <w:p w14:paraId="6F45F733" w14:textId="77777777" w:rsidR="00831569" w:rsidRPr="001931DA" w:rsidRDefault="00831569" w:rsidP="003A2C1A">
      <w:pPr>
        <w:pStyle w:val="Heading2"/>
        <w:rPr>
          <w:rFonts w:ascii="Arial" w:hAnsi="Arial" w:cs="Arial"/>
          <w:b/>
          <w:bCs/>
          <w:color w:val="auto"/>
          <w:sz w:val="24"/>
          <w:szCs w:val="24"/>
          <w:lang w:val="en"/>
        </w:rPr>
      </w:pPr>
      <w:bookmarkStart w:id="3" w:name="_Toc225446517"/>
      <w:r w:rsidRPr="001931DA">
        <w:rPr>
          <w:rFonts w:ascii="Arial" w:hAnsi="Arial" w:cs="Arial"/>
          <w:b/>
          <w:bCs/>
          <w:color w:val="auto"/>
          <w:sz w:val="24"/>
          <w:szCs w:val="24"/>
          <w:lang w:val="en"/>
        </w:rPr>
        <w:t>2.1 Macro Marketing Environment</w:t>
      </w:r>
      <w:bookmarkEnd w:id="3"/>
    </w:p>
    <w:p w14:paraId="6A295A42" w14:textId="77777777" w:rsidR="00831569" w:rsidRPr="00831569" w:rsidRDefault="00831569" w:rsidP="003A2C1A">
      <w:pPr>
        <w:jc w:val="both"/>
        <w:rPr>
          <w:rFonts w:ascii="Arial" w:hAnsi="Arial" w:cs="Arial"/>
          <w:b/>
          <w:bCs/>
          <w:lang w:val="en"/>
        </w:rPr>
      </w:pPr>
      <w:r w:rsidRPr="00831569">
        <w:rPr>
          <w:rFonts w:ascii="Arial" w:hAnsi="Arial" w:cs="Arial"/>
          <w:lang w:val="en"/>
        </w:rPr>
        <w:t xml:space="preserve">The macro marketing environment is the larger external </w:t>
      </w:r>
      <w:proofErr w:type="gramStart"/>
      <w:r w:rsidRPr="00831569">
        <w:rPr>
          <w:rFonts w:ascii="Arial" w:hAnsi="Arial" w:cs="Arial"/>
          <w:lang w:val="en"/>
        </w:rPr>
        <w:t>forces</w:t>
      </w:r>
      <w:proofErr w:type="gramEnd"/>
      <w:r w:rsidRPr="00831569">
        <w:rPr>
          <w:rFonts w:ascii="Arial" w:hAnsi="Arial" w:cs="Arial"/>
          <w:lang w:val="en"/>
        </w:rPr>
        <w:t xml:space="preserve"> that </w:t>
      </w:r>
      <w:proofErr w:type="gramStart"/>
      <w:r w:rsidRPr="00831569">
        <w:rPr>
          <w:rFonts w:ascii="Arial" w:hAnsi="Arial" w:cs="Arial"/>
          <w:lang w:val="en"/>
        </w:rPr>
        <w:t>shape</w:t>
      </w:r>
      <w:proofErr w:type="gramEnd"/>
      <w:r w:rsidRPr="00831569">
        <w:rPr>
          <w:rFonts w:ascii="Arial" w:hAnsi="Arial" w:cs="Arial"/>
          <w:lang w:val="en"/>
        </w:rPr>
        <w:t xml:space="preserve"> the strategic choices in an </w:t>
      </w:r>
      <w:proofErr w:type="gramStart"/>
      <w:r w:rsidRPr="00831569">
        <w:rPr>
          <w:rFonts w:ascii="Arial" w:hAnsi="Arial" w:cs="Arial"/>
          <w:lang w:val="en"/>
        </w:rPr>
        <w:t>organisation</w:t>
      </w:r>
      <w:proofErr w:type="gramEnd"/>
      <w:r w:rsidRPr="00831569">
        <w:rPr>
          <w:rFonts w:ascii="Arial" w:hAnsi="Arial" w:cs="Arial"/>
          <w:lang w:val="en"/>
        </w:rPr>
        <w:t xml:space="preserve"> but which are mostly outside its control. The PESTLE framework is one of the most common tools used to examine these forces. It is a popular analysis tool that offers a systematic strategy of opportunity and threat recognition in external environment to ensure organisations to make strong and proactive strategic choices in dynamic industries (Qadri, and Tariq, 2025). In this report, the two macro </w:t>
      </w:r>
      <w:proofErr w:type="gramStart"/>
      <w:r w:rsidRPr="00831569">
        <w:rPr>
          <w:rFonts w:ascii="Arial" w:hAnsi="Arial" w:cs="Arial"/>
          <w:lang w:val="en"/>
        </w:rPr>
        <w:t>factors, which</w:t>
      </w:r>
      <w:proofErr w:type="gramEnd"/>
      <w:r w:rsidRPr="00831569">
        <w:rPr>
          <w:rFonts w:ascii="Arial" w:hAnsi="Arial" w:cs="Arial"/>
          <w:lang w:val="en"/>
        </w:rPr>
        <w:t xml:space="preserve"> have been </w:t>
      </w:r>
      <w:proofErr w:type="gramStart"/>
      <w:r w:rsidRPr="00831569">
        <w:rPr>
          <w:rFonts w:ascii="Arial" w:hAnsi="Arial" w:cs="Arial"/>
          <w:lang w:val="en"/>
        </w:rPr>
        <w:t>chosen,</w:t>
      </w:r>
      <w:proofErr w:type="gramEnd"/>
      <w:r w:rsidRPr="00831569">
        <w:rPr>
          <w:rFonts w:ascii="Arial" w:hAnsi="Arial" w:cs="Arial"/>
          <w:lang w:val="en"/>
        </w:rPr>
        <w:t xml:space="preserve"> are Technological and Legal. </w:t>
      </w:r>
      <w:proofErr w:type="gramStart"/>
      <w:r w:rsidRPr="00831569">
        <w:rPr>
          <w:rFonts w:ascii="Arial" w:hAnsi="Arial" w:cs="Arial"/>
          <w:lang w:val="en"/>
        </w:rPr>
        <w:t>The</w:t>
      </w:r>
      <w:proofErr w:type="gramEnd"/>
      <w:r w:rsidRPr="00831569">
        <w:rPr>
          <w:rFonts w:ascii="Arial" w:hAnsi="Arial" w:cs="Arial"/>
          <w:lang w:val="en"/>
        </w:rPr>
        <w:t xml:space="preserve"> factors have been selected because they directly and substantially affect the digital streaming industry. </w:t>
      </w:r>
      <w:r w:rsidRPr="00831569">
        <w:rPr>
          <w:rFonts w:ascii="Arial" w:hAnsi="Arial" w:cs="Arial"/>
          <w:lang w:val="en"/>
        </w:rPr>
        <w:br/>
      </w:r>
      <w:r w:rsidRPr="00831569">
        <w:rPr>
          <w:rFonts w:ascii="Arial" w:hAnsi="Arial" w:cs="Arial"/>
          <w:b/>
          <w:bCs/>
          <w:lang w:val="en"/>
        </w:rPr>
        <w:t>Justification</w:t>
      </w:r>
    </w:p>
    <w:p w14:paraId="4F788432" w14:textId="77777777" w:rsidR="00831569" w:rsidRPr="00831569" w:rsidRDefault="00831569" w:rsidP="003A2C1A">
      <w:pPr>
        <w:numPr>
          <w:ilvl w:val="0"/>
          <w:numId w:val="1"/>
        </w:numPr>
        <w:jc w:val="both"/>
        <w:rPr>
          <w:rFonts w:ascii="Arial" w:hAnsi="Arial" w:cs="Arial"/>
          <w:lang w:val="en"/>
        </w:rPr>
      </w:pPr>
      <w:r w:rsidRPr="00831569">
        <w:rPr>
          <w:rFonts w:ascii="Arial" w:hAnsi="Arial" w:cs="Arial"/>
          <w:lang w:val="en"/>
        </w:rPr>
        <w:t>Streaming platforms rely on technological innovations which shape content delivery, user experience and data-driven personalisation (Sharma, 2024).</w:t>
      </w:r>
    </w:p>
    <w:p w14:paraId="5D74536B" w14:textId="77777777" w:rsidR="00831569" w:rsidRPr="00831569" w:rsidRDefault="00831569" w:rsidP="003A2C1A">
      <w:pPr>
        <w:numPr>
          <w:ilvl w:val="0"/>
          <w:numId w:val="1"/>
        </w:numPr>
        <w:jc w:val="both"/>
        <w:rPr>
          <w:rFonts w:ascii="Arial" w:hAnsi="Arial" w:cs="Arial"/>
          <w:lang w:val="en"/>
        </w:rPr>
      </w:pPr>
      <w:r w:rsidRPr="00831569">
        <w:rPr>
          <w:rFonts w:ascii="Arial" w:hAnsi="Arial" w:cs="Arial"/>
          <w:lang w:val="en"/>
        </w:rPr>
        <w:t>The legal aspects that influence the functionality of streaming services in various regions include copyright legislation, licensing contracts, and content restriction.</w:t>
      </w:r>
    </w:p>
    <w:p w14:paraId="52B1273B" w14:textId="77777777" w:rsidR="00831569" w:rsidRPr="00831569" w:rsidRDefault="00831569" w:rsidP="003A2C1A">
      <w:pPr>
        <w:jc w:val="both"/>
        <w:rPr>
          <w:rFonts w:ascii="Arial" w:hAnsi="Arial" w:cs="Arial"/>
          <w:lang w:val="en"/>
        </w:rPr>
      </w:pPr>
      <w:r w:rsidRPr="00831569">
        <w:rPr>
          <w:rFonts w:ascii="Arial" w:hAnsi="Arial" w:cs="Arial"/>
          <w:lang w:val="en"/>
        </w:rPr>
        <w:t>These aspects play a strategic role in the streaming business since they directly influence market presence and competitiveness. The technological capabilities define the capacity of a platform to innovate and keep users, whereas legal restrictions affect content access and international growth.</w:t>
      </w:r>
    </w:p>
    <w:p w14:paraId="713AE9D5" w14:textId="77777777" w:rsidR="00831569" w:rsidRPr="001931DA" w:rsidRDefault="00831569" w:rsidP="003A2C1A">
      <w:pPr>
        <w:pStyle w:val="Heading2"/>
        <w:rPr>
          <w:rFonts w:ascii="Arial" w:hAnsi="Arial" w:cs="Arial"/>
          <w:b/>
          <w:bCs/>
          <w:color w:val="auto"/>
          <w:sz w:val="24"/>
          <w:szCs w:val="24"/>
          <w:lang w:val="en"/>
        </w:rPr>
      </w:pPr>
      <w:bookmarkStart w:id="4" w:name="_Toc225446518"/>
      <w:r w:rsidRPr="001931DA">
        <w:rPr>
          <w:rFonts w:ascii="Arial" w:hAnsi="Arial" w:cs="Arial"/>
          <w:b/>
          <w:bCs/>
          <w:color w:val="auto"/>
          <w:sz w:val="24"/>
          <w:szCs w:val="24"/>
          <w:lang w:val="en"/>
        </w:rPr>
        <w:t>2.2 Analysis of Macro Factor 1- Technological factor</w:t>
      </w:r>
      <w:bookmarkEnd w:id="4"/>
    </w:p>
    <w:p w14:paraId="7C2983B1" w14:textId="77777777" w:rsidR="00831569" w:rsidRPr="001931DA" w:rsidRDefault="00831569" w:rsidP="003A2C1A">
      <w:pPr>
        <w:pStyle w:val="Heading3"/>
        <w:rPr>
          <w:rFonts w:ascii="Arial" w:hAnsi="Arial" w:cs="Arial"/>
          <w:b/>
          <w:bCs/>
          <w:color w:val="auto"/>
          <w:sz w:val="24"/>
          <w:szCs w:val="24"/>
          <w:lang w:val="en"/>
        </w:rPr>
      </w:pPr>
      <w:bookmarkStart w:id="5" w:name="_Toc225446519"/>
      <w:r w:rsidRPr="001931DA">
        <w:rPr>
          <w:rFonts w:ascii="Arial" w:hAnsi="Arial" w:cs="Arial"/>
          <w:b/>
          <w:bCs/>
          <w:color w:val="auto"/>
          <w:sz w:val="24"/>
          <w:szCs w:val="24"/>
          <w:lang w:val="en"/>
        </w:rPr>
        <w:t>2.2.1 Impact on Pioneer Organisation – Netflix</w:t>
      </w:r>
      <w:bookmarkEnd w:id="5"/>
      <w:r w:rsidRPr="001931DA">
        <w:rPr>
          <w:rFonts w:ascii="Arial" w:hAnsi="Arial" w:cs="Arial"/>
          <w:b/>
          <w:bCs/>
          <w:color w:val="auto"/>
          <w:sz w:val="24"/>
          <w:szCs w:val="24"/>
          <w:lang w:val="en"/>
        </w:rPr>
        <w:t xml:space="preserve"> </w:t>
      </w:r>
    </w:p>
    <w:p w14:paraId="5FAE0C1E" w14:textId="77777777" w:rsidR="00831569" w:rsidRPr="00831569" w:rsidRDefault="00831569" w:rsidP="003A2C1A">
      <w:pPr>
        <w:jc w:val="both"/>
        <w:rPr>
          <w:rFonts w:ascii="Arial" w:hAnsi="Arial" w:cs="Arial"/>
          <w:lang w:val="en"/>
        </w:rPr>
      </w:pPr>
      <w:proofErr w:type="gramStart"/>
      <w:r w:rsidRPr="00831569">
        <w:rPr>
          <w:rFonts w:ascii="Arial" w:hAnsi="Arial" w:cs="Arial"/>
          <w:lang w:val="en"/>
        </w:rPr>
        <w:t>The technological</w:t>
      </w:r>
      <w:proofErr w:type="gramEnd"/>
      <w:r w:rsidRPr="00831569">
        <w:rPr>
          <w:rFonts w:ascii="Arial" w:hAnsi="Arial" w:cs="Arial"/>
          <w:lang w:val="en"/>
        </w:rPr>
        <w:t xml:space="preserve"> innovations represent a major opportunity for Netflix, as it helps it to solidify its leadership in the digital streaming industry. The company uses modern data analytics and artificial intelligence to optimize content suggestions, improve user experience, and customer retention (Abishek, and Judi, 2025). Nevertheless, the rapid </w:t>
      </w:r>
      <w:proofErr w:type="gramStart"/>
      <w:r w:rsidRPr="00831569">
        <w:rPr>
          <w:rFonts w:ascii="Arial" w:hAnsi="Arial" w:cs="Arial"/>
          <w:lang w:val="en"/>
        </w:rPr>
        <w:t>technologic</w:t>
      </w:r>
      <w:proofErr w:type="gramEnd"/>
      <w:r w:rsidRPr="00831569">
        <w:rPr>
          <w:rFonts w:ascii="Arial" w:hAnsi="Arial" w:cs="Arial"/>
          <w:lang w:val="en"/>
        </w:rPr>
        <w:t xml:space="preserve"> change is a threat as well, because it demands constant high levels of investment in innovation and infrastructure to remain ahead of the competition. By 2025, Netflix have more than 230 million subscribers globally, becoming the largest streaming service in the world. According to Exchange, 2025, in 2024, it reported a revenue of about 39 billion, which grows at 15% per annum on content and technology developments.</w:t>
      </w:r>
    </w:p>
    <w:p w14:paraId="3313CD9D" w14:textId="7A59E79D" w:rsidR="00831569" w:rsidRPr="00831569" w:rsidRDefault="00831569" w:rsidP="006B7F21">
      <w:pPr>
        <w:jc w:val="center"/>
        <w:rPr>
          <w:rFonts w:ascii="Arial" w:hAnsi="Arial" w:cs="Arial"/>
          <w:lang w:val="en"/>
        </w:rPr>
      </w:pPr>
      <w:r w:rsidRPr="001931DA">
        <w:rPr>
          <w:rFonts w:ascii="Arial" w:hAnsi="Arial" w:cs="Arial"/>
          <w:lang w:val="en"/>
        </w:rPr>
        <w:lastRenderedPageBreak/>
        <w:drawing>
          <wp:inline distT="0" distB="0" distL="0" distR="0" wp14:anchorId="79D197D7" wp14:editId="2BE48F4B">
            <wp:extent cx="4983480" cy="3131820"/>
            <wp:effectExtent l="0" t="0" r="7620" b="0"/>
            <wp:docPr id="1997893828"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pic:cNvPicPr>
                      <a:picLocks noChangeAspect="1" noChangeArrowheads="1"/>
                    </pic:cNvPicPr>
                  </pic:nvPicPr>
                  <pic:blipFill>
                    <a:blip r:embed="rId10">
                      <a:extLst>
                        <a:ext uri="{28A0092B-C50C-407E-A947-70E740481C1C}">
                          <a14:useLocalDpi xmlns:a14="http://schemas.microsoft.com/office/drawing/2010/main" val="0"/>
                        </a:ext>
                      </a:extLst>
                    </a:blip>
                    <a:srcRect l="8653" r="7532" b="6149"/>
                    <a:stretch>
                      <a:fillRect/>
                    </a:stretch>
                  </pic:blipFill>
                  <pic:spPr bwMode="auto">
                    <a:xfrm>
                      <a:off x="0" y="0"/>
                      <a:ext cx="4983480" cy="3131820"/>
                    </a:xfrm>
                    <a:prstGeom prst="rect">
                      <a:avLst/>
                    </a:prstGeom>
                    <a:noFill/>
                    <a:ln>
                      <a:noFill/>
                    </a:ln>
                  </pic:spPr>
                </pic:pic>
              </a:graphicData>
            </a:graphic>
          </wp:inline>
        </w:drawing>
      </w:r>
    </w:p>
    <w:p w14:paraId="19C3DD66" w14:textId="77777777" w:rsidR="00831569" w:rsidRPr="00831569" w:rsidRDefault="00831569" w:rsidP="006B7F21">
      <w:pPr>
        <w:jc w:val="center"/>
        <w:rPr>
          <w:rFonts w:ascii="Arial" w:hAnsi="Arial" w:cs="Arial"/>
          <w:b/>
          <w:bCs/>
          <w:lang w:val="en"/>
        </w:rPr>
      </w:pPr>
      <w:r w:rsidRPr="00831569">
        <w:rPr>
          <w:rFonts w:ascii="Arial" w:hAnsi="Arial" w:cs="Arial"/>
          <w:b/>
          <w:bCs/>
          <w:lang w:val="en"/>
        </w:rPr>
        <w:t>Fig 2: Netflix Subscribers over the years</w:t>
      </w:r>
    </w:p>
    <w:p w14:paraId="0A1151F9" w14:textId="77777777" w:rsidR="00831569" w:rsidRPr="00831569" w:rsidRDefault="00831569" w:rsidP="006B7F21">
      <w:pPr>
        <w:jc w:val="center"/>
        <w:rPr>
          <w:rFonts w:ascii="Arial" w:hAnsi="Arial" w:cs="Arial"/>
          <w:lang w:val="en"/>
        </w:rPr>
      </w:pPr>
      <w:r w:rsidRPr="00831569">
        <w:rPr>
          <w:rFonts w:ascii="Arial" w:hAnsi="Arial" w:cs="Arial"/>
          <w:lang w:val="en"/>
        </w:rPr>
        <w:t>(Source: Broadband, 2025)</w:t>
      </w:r>
    </w:p>
    <w:p w14:paraId="55826E9C" w14:textId="77777777" w:rsidR="00831569" w:rsidRPr="00831569" w:rsidRDefault="00831569" w:rsidP="003A2C1A">
      <w:pPr>
        <w:jc w:val="both"/>
        <w:rPr>
          <w:rFonts w:ascii="Arial" w:hAnsi="Arial" w:cs="Arial"/>
          <w:lang w:val="en"/>
        </w:rPr>
      </w:pPr>
      <w:r w:rsidRPr="00831569">
        <w:rPr>
          <w:rFonts w:ascii="Arial" w:hAnsi="Arial" w:cs="Arial"/>
          <w:lang w:val="en"/>
        </w:rPr>
        <w:t>The competitive advantage implications are significant. Early implementation of innovative technologies enables Netflix to provide better personalisation, expand internationally, and retain high levels of user interest. This technological capacity establishes a high barrier to market entry by competitors and enhances its market leadership status, which guarantees the sustainability of a competitive advantage in a very dynamic market.</w:t>
      </w:r>
    </w:p>
    <w:p w14:paraId="07DA3682" w14:textId="77777777" w:rsidR="00831569" w:rsidRPr="00965913" w:rsidRDefault="00831569" w:rsidP="003A2C1A">
      <w:pPr>
        <w:pStyle w:val="Heading3"/>
        <w:rPr>
          <w:rFonts w:ascii="Arial" w:hAnsi="Arial" w:cs="Arial"/>
          <w:b/>
          <w:bCs/>
          <w:color w:val="auto"/>
          <w:sz w:val="24"/>
          <w:szCs w:val="24"/>
          <w:lang w:val="en"/>
        </w:rPr>
      </w:pPr>
      <w:bookmarkStart w:id="6" w:name="_Toc225446520"/>
      <w:r w:rsidRPr="00965913">
        <w:rPr>
          <w:rFonts w:ascii="Arial" w:hAnsi="Arial" w:cs="Arial"/>
          <w:b/>
          <w:bCs/>
          <w:color w:val="auto"/>
          <w:sz w:val="24"/>
          <w:szCs w:val="24"/>
          <w:lang w:val="en"/>
        </w:rPr>
        <w:t>2.2.2 Impact on Follower Organisation – Amazon Prime</w:t>
      </w:r>
      <w:bookmarkEnd w:id="6"/>
    </w:p>
    <w:p w14:paraId="5969D8EA" w14:textId="77777777" w:rsidR="00831569" w:rsidRPr="00831569" w:rsidRDefault="00831569" w:rsidP="003A2C1A">
      <w:pPr>
        <w:jc w:val="both"/>
        <w:rPr>
          <w:rFonts w:ascii="Arial" w:hAnsi="Arial" w:cs="Arial"/>
          <w:lang w:val="en"/>
        </w:rPr>
      </w:pPr>
      <w:r w:rsidRPr="00831569">
        <w:rPr>
          <w:rFonts w:ascii="Arial" w:hAnsi="Arial" w:cs="Arial"/>
          <w:lang w:val="en"/>
        </w:rPr>
        <w:t xml:space="preserve">As a follower in the digital streaming sector, Amazon Prime Video faces both opportunities and threats due to technological innovations. On the one hand, the platform enjoys the robust technological foundation of Amazon, especially the cloud computing service (AWS), which facilitates the effective delivery of content and scalability (Carino, 2022). This allows optimizing the quality of streaming, growing globally and incorporating data-driven insights into user experience. On the other, a significant weakness is that it is comparatively less concentrated on streaming-specific innovation than Netflix, especially in terms of </w:t>
      </w:r>
      <w:proofErr w:type="spellStart"/>
      <w:r w:rsidRPr="00831569">
        <w:rPr>
          <w:rFonts w:ascii="Arial" w:hAnsi="Arial" w:cs="Arial"/>
          <w:lang w:val="en"/>
        </w:rPr>
        <w:t>personalised</w:t>
      </w:r>
      <w:proofErr w:type="spellEnd"/>
      <w:r w:rsidRPr="00831569">
        <w:rPr>
          <w:rFonts w:ascii="Arial" w:hAnsi="Arial" w:cs="Arial"/>
          <w:lang w:val="en"/>
        </w:rPr>
        <w:t xml:space="preserve"> recommendation algorithms.</w:t>
      </w:r>
    </w:p>
    <w:p w14:paraId="4CB371FB" w14:textId="77777777" w:rsidR="00831569" w:rsidRPr="00831569" w:rsidRDefault="00831569" w:rsidP="003A2C1A">
      <w:pPr>
        <w:jc w:val="both"/>
        <w:rPr>
          <w:rFonts w:ascii="Arial" w:hAnsi="Arial" w:cs="Arial"/>
          <w:lang w:val="en"/>
        </w:rPr>
      </w:pPr>
      <w:r w:rsidRPr="00831569">
        <w:rPr>
          <w:rFonts w:ascii="Arial" w:hAnsi="Arial" w:cs="Arial"/>
          <w:lang w:val="en"/>
        </w:rPr>
        <w:t xml:space="preserve">Amazon Prime Video is financially less susceptible in terms of comparative vulnerability and adaptability because of the diversified revenue streams of Amazon. This enables the firm to invest in technology without depending entirely on streaming revenue (Morrison, 2025). However, it is comparatively less </w:t>
      </w:r>
      <w:proofErr w:type="spellStart"/>
      <w:r w:rsidRPr="00831569">
        <w:rPr>
          <w:rFonts w:ascii="Arial" w:hAnsi="Arial" w:cs="Arial"/>
          <w:lang w:val="en"/>
        </w:rPr>
        <w:t>specialised</w:t>
      </w:r>
      <w:proofErr w:type="spellEnd"/>
      <w:r w:rsidRPr="00831569">
        <w:rPr>
          <w:rFonts w:ascii="Arial" w:hAnsi="Arial" w:cs="Arial"/>
          <w:lang w:val="en"/>
        </w:rPr>
        <w:t xml:space="preserve"> and receptive to the latest streaming innovations since its plan is divided into various business units. The market position </w:t>
      </w:r>
      <w:r w:rsidRPr="00831569">
        <w:rPr>
          <w:rFonts w:ascii="Arial" w:hAnsi="Arial" w:cs="Arial"/>
          <w:lang w:val="en"/>
        </w:rPr>
        <w:lastRenderedPageBreak/>
        <w:t xml:space="preserve">implications are enormous. Although Amazon Prime Video might not be ahead in technological innovation, it still competes with its bundled service model and excellent infrastructure. Its potential to capitalize on the ecosystem of Amazon enables it to maintain a strong market position, but its follower role constrains its potential to create </w:t>
      </w:r>
      <w:proofErr w:type="gramStart"/>
      <w:r w:rsidRPr="00831569">
        <w:rPr>
          <w:rFonts w:ascii="Arial" w:hAnsi="Arial" w:cs="Arial"/>
          <w:lang w:val="en"/>
        </w:rPr>
        <w:t>technology</w:t>
      </w:r>
      <w:proofErr w:type="gramEnd"/>
      <w:r w:rsidRPr="00831569">
        <w:rPr>
          <w:rFonts w:ascii="Arial" w:hAnsi="Arial" w:cs="Arial"/>
          <w:lang w:val="en"/>
        </w:rPr>
        <w:t xml:space="preserve"> dominance in the sector.</w:t>
      </w:r>
    </w:p>
    <w:p w14:paraId="1B289662" w14:textId="77777777" w:rsidR="00831569" w:rsidRPr="00965913" w:rsidRDefault="00831569" w:rsidP="003A2C1A">
      <w:pPr>
        <w:pStyle w:val="Heading2"/>
        <w:rPr>
          <w:rFonts w:ascii="Arial" w:hAnsi="Arial" w:cs="Arial"/>
          <w:b/>
          <w:bCs/>
          <w:color w:val="auto"/>
          <w:sz w:val="24"/>
          <w:szCs w:val="24"/>
          <w:lang w:val="en"/>
        </w:rPr>
      </w:pPr>
      <w:bookmarkStart w:id="7" w:name="_Toc225446521"/>
      <w:r w:rsidRPr="00965913">
        <w:rPr>
          <w:rFonts w:ascii="Arial" w:hAnsi="Arial" w:cs="Arial"/>
          <w:b/>
          <w:bCs/>
          <w:color w:val="auto"/>
          <w:sz w:val="24"/>
          <w:szCs w:val="24"/>
          <w:lang w:val="en"/>
        </w:rPr>
        <w:t>2.3 Analysis of Macro Factor 2- Legal Factor</w:t>
      </w:r>
      <w:bookmarkEnd w:id="7"/>
    </w:p>
    <w:p w14:paraId="7F1DEC2A" w14:textId="77777777" w:rsidR="00831569" w:rsidRPr="00965913" w:rsidRDefault="00831569" w:rsidP="003A2C1A">
      <w:pPr>
        <w:pStyle w:val="Heading3"/>
        <w:rPr>
          <w:rFonts w:ascii="Arial" w:hAnsi="Arial" w:cs="Arial"/>
          <w:b/>
          <w:bCs/>
          <w:color w:val="auto"/>
          <w:sz w:val="24"/>
          <w:szCs w:val="24"/>
          <w:lang w:val="en"/>
        </w:rPr>
      </w:pPr>
      <w:bookmarkStart w:id="8" w:name="_Toc225446522"/>
      <w:r w:rsidRPr="00965913">
        <w:rPr>
          <w:rFonts w:ascii="Arial" w:hAnsi="Arial" w:cs="Arial"/>
          <w:b/>
          <w:bCs/>
          <w:color w:val="auto"/>
          <w:sz w:val="24"/>
          <w:szCs w:val="24"/>
          <w:lang w:val="en"/>
        </w:rPr>
        <w:t>2.3.1 Impact on the Pioneer Organisation- Netflix</w:t>
      </w:r>
      <w:bookmarkEnd w:id="8"/>
    </w:p>
    <w:p w14:paraId="39F9FACC" w14:textId="77777777" w:rsidR="00831569" w:rsidRPr="00831569" w:rsidRDefault="00831569" w:rsidP="003A2C1A">
      <w:pPr>
        <w:jc w:val="both"/>
        <w:rPr>
          <w:rFonts w:ascii="Arial" w:hAnsi="Arial" w:cs="Arial"/>
          <w:lang w:val="en"/>
        </w:rPr>
      </w:pPr>
      <w:r w:rsidRPr="00831569">
        <w:rPr>
          <w:rFonts w:ascii="Arial" w:hAnsi="Arial" w:cs="Arial"/>
          <w:lang w:val="en"/>
        </w:rPr>
        <w:t>Legal aspects offer both major opportunities and challenges to Netflix, especially concerning copyright protection, content regulation and international compliance. The initial opportunity is that Netflix has the potential to utilize intellectual property (IP) legislation to safeguard its original content and enhance its brand value (</w:t>
      </w:r>
      <w:proofErr w:type="spellStart"/>
      <w:r w:rsidRPr="00831569">
        <w:rPr>
          <w:rFonts w:ascii="Arial" w:hAnsi="Arial" w:cs="Arial"/>
          <w:lang w:val="en"/>
        </w:rPr>
        <w:t>Ajakaye</w:t>
      </w:r>
      <w:proofErr w:type="spellEnd"/>
      <w:r w:rsidRPr="00831569">
        <w:rPr>
          <w:rFonts w:ascii="Arial" w:hAnsi="Arial" w:cs="Arial"/>
          <w:lang w:val="en"/>
        </w:rPr>
        <w:t xml:space="preserve">, and Lawal, 2025). The company uses copyright, trademark and patent regulations to protect its content and proprietary technology, which is essential to its business model. Legal aspects are also quite threatening, because of the growing global regulation and compliance requirements. Laws and policies by governments are getting tougher on content including content quotas and local production requirements. To exemplify, the new regulations of 2026 suggest that streaming services such as Netflix can be fined up to 5% of the local income unless they comply with the broadcasting standards (Benjamin, 2026). Netflix is heavily dependent on the use of legally secured content, which is reflected in its investment strategy. In 2024, the company allocated between $15 and 17 billion to content, the highest amount in the industry, and is planning to grow to about 20 billion in 2026 (Finance, 2025). </w:t>
      </w:r>
    </w:p>
    <w:p w14:paraId="4617418B" w14:textId="77777777" w:rsidR="00831569" w:rsidRPr="00831569" w:rsidRDefault="00831569" w:rsidP="003A2C1A">
      <w:pPr>
        <w:jc w:val="both"/>
        <w:rPr>
          <w:rFonts w:ascii="Arial" w:hAnsi="Arial" w:cs="Arial"/>
          <w:lang w:val="en"/>
        </w:rPr>
      </w:pPr>
      <w:r w:rsidRPr="00831569">
        <w:rPr>
          <w:rFonts w:ascii="Arial" w:hAnsi="Arial" w:cs="Arial"/>
          <w:lang w:val="en"/>
        </w:rPr>
        <w:t>The competitive advantage implications are high. The original content policy employed by Netflix eliminates its legal reliance on third-party licensors and builds stronger global control and differentiation. Nonetheless, the growing regulatory demands involve constant changes, making legal compliance a significant consideration in maintaining competitive advantage in the global markets.</w:t>
      </w:r>
    </w:p>
    <w:p w14:paraId="053A5EBF" w14:textId="77777777" w:rsidR="00831569" w:rsidRPr="00965913" w:rsidRDefault="00831569" w:rsidP="003A2C1A">
      <w:pPr>
        <w:pStyle w:val="Heading3"/>
        <w:rPr>
          <w:rFonts w:ascii="Arial" w:hAnsi="Arial" w:cs="Arial"/>
          <w:b/>
          <w:bCs/>
          <w:color w:val="auto"/>
          <w:sz w:val="24"/>
          <w:szCs w:val="24"/>
          <w:lang w:val="en"/>
        </w:rPr>
      </w:pPr>
      <w:bookmarkStart w:id="9" w:name="_Toc225446523"/>
      <w:r w:rsidRPr="00965913">
        <w:rPr>
          <w:rFonts w:ascii="Arial" w:hAnsi="Arial" w:cs="Arial"/>
          <w:b/>
          <w:bCs/>
          <w:color w:val="auto"/>
          <w:sz w:val="24"/>
          <w:szCs w:val="24"/>
          <w:lang w:val="en"/>
        </w:rPr>
        <w:t>2.3.2 Impact on Follower Organisation – Amazon Prime</w:t>
      </w:r>
      <w:bookmarkEnd w:id="9"/>
      <w:r w:rsidRPr="00965913">
        <w:rPr>
          <w:rFonts w:ascii="Arial" w:hAnsi="Arial" w:cs="Arial"/>
          <w:b/>
          <w:bCs/>
          <w:color w:val="auto"/>
          <w:sz w:val="24"/>
          <w:szCs w:val="24"/>
          <w:lang w:val="en"/>
        </w:rPr>
        <w:t xml:space="preserve"> </w:t>
      </w:r>
    </w:p>
    <w:p w14:paraId="2B51726C" w14:textId="77777777" w:rsidR="00831569" w:rsidRPr="00831569" w:rsidRDefault="00831569" w:rsidP="003A2C1A">
      <w:pPr>
        <w:jc w:val="both"/>
        <w:rPr>
          <w:rFonts w:ascii="Arial" w:hAnsi="Arial" w:cs="Arial"/>
          <w:lang w:val="en"/>
        </w:rPr>
      </w:pPr>
      <w:r w:rsidRPr="00831569">
        <w:rPr>
          <w:rFonts w:ascii="Arial" w:hAnsi="Arial" w:cs="Arial"/>
          <w:lang w:val="en"/>
        </w:rPr>
        <w:t xml:space="preserve">The legal environment presents threats and opportunities for Amazon Prime Video in the digital streaming industry. The major opportunity is that Amazon has the possibility to negotiate a licensing contract and satisfy a range of foreign regulations with great financial and </w:t>
      </w:r>
      <w:proofErr w:type="spellStart"/>
      <w:r w:rsidRPr="00831569">
        <w:rPr>
          <w:rFonts w:ascii="Arial" w:hAnsi="Arial" w:cs="Arial"/>
          <w:lang w:val="en"/>
        </w:rPr>
        <w:t>organisational</w:t>
      </w:r>
      <w:proofErr w:type="spellEnd"/>
      <w:r w:rsidRPr="00831569">
        <w:rPr>
          <w:rFonts w:ascii="Arial" w:hAnsi="Arial" w:cs="Arial"/>
          <w:lang w:val="en"/>
        </w:rPr>
        <w:t xml:space="preserve"> resources. Its cross-border aspect and the experience in its operation in different markets make it more effective to cope with the complexity of the legislation (Ming, 2025). The only problem is that it relies on the </w:t>
      </w:r>
      <w:proofErr w:type="gramStart"/>
      <w:r w:rsidRPr="00831569">
        <w:rPr>
          <w:rFonts w:ascii="Arial" w:hAnsi="Arial" w:cs="Arial"/>
          <w:lang w:val="en"/>
        </w:rPr>
        <w:t>third party</w:t>
      </w:r>
      <w:proofErr w:type="gramEnd"/>
      <w:r w:rsidRPr="00831569">
        <w:rPr>
          <w:rFonts w:ascii="Arial" w:hAnsi="Arial" w:cs="Arial"/>
          <w:lang w:val="en"/>
        </w:rPr>
        <w:t xml:space="preserve"> licensed material which can be blocked by </w:t>
      </w:r>
      <w:proofErr w:type="gramStart"/>
      <w:r w:rsidRPr="00831569">
        <w:rPr>
          <w:rFonts w:ascii="Arial" w:hAnsi="Arial" w:cs="Arial"/>
          <w:lang w:val="en"/>
        </w:rPr>
        <w:t>the copyright</w:t>
      </w:r>
      <w:proofErr w:type="gramEnd"/>
      <w:r w:rsidRPr="00831569">
        <w:rPr>
          <w:rFonts w:ascii="Arial" w:hAnsi="Arial" w:cs="Arial"/>
          <w:lang w:val="en"/>
        </w:rPr>
        <w:t xml:space="preserve"> problems, non-renewal, and license fees. Additionally, laws and regulations regarding censoring can be varied between countries, limiting the content and flexibility.</w:t>
      </w:r>
    </w:p>
    <w:p w14:paraId="6E9F5314" w14:textId="77777777" w:rsidR="00831569" w:rsidRPr="00831569" w:rsidRDefault="00831569" w:rsidP="003A2C1A">
      <w:pPr>
        <w:jc w:val="both"/>
        <w:rPr>
          <w:rFonts w:ascii="Arial" w:hAnsi="Arial" w:cs="Arial"/>
          <w:lang w:val="en"/>
        </w:rPr>
      </w:pPr>
      <w:r w:rsidRPr="00831569">
        <w:rPr>
          <w:rFonts w:ascii="Arial" w:hAnsi="Arial" w:cs="Arial"/>
          <w:lang w:val="en"/>
        </w:rPr>
        <w:lastRenderedPageBreak/>
        <w:t xml:space="preserve">In the aspect of comparative vulnerability and adaptability, Amazon Prime Video is financially less stable than Netflix due to the diversified business model. This makes it absorb legal expenses and respond to regulatory changes more effectively (Aversa, and Hueller, 2023). Its reliance on external content providers, however, exposes it more to legal and contractual risks, compared to the </w:t>
      </w:r>
      <w:proofErr w:type="gramStart"/>
      <w:r w:rsidRPr="00831569">
        <w:rPr>
          <w:rFonts w:ascii="Arial" w:hAnsi="Arial" w:cs="Arial"/>
          <w:lang w:val="en"/>
        </w:rPr>
        <w:t>original-content</w:t>
      </w:r>
      <w:proofErr w:type="gramEnd"/>
      <w:r w:rsidRPr="00831569">
        <w:rPr>
          <w:rFonts w:ascii="Arial" w:hAnsi="Arial" w:cs="Arial"/>
          <w:lang w:val="en"/>
        </w:rPr>
        <w:t>-based approach of Netflix.</w:t>
      </w:r>
    </w:p>
    <w:p w14:paraId="714308CB" w14:textId="77777777" w:rsidR="00831569" w:rsidRPr="00831569" w:rsidRDefault="00831569" w:rsidP="003A2C1A">
      <w:pPr>
        <w:jc w:val="both"/>
        <w:rPr>
          <w:rFonts w:ascii="Arial" w:hAnsi="Arial" w:cs="Arial"/>
          <w:lang w:val="en"/>
        </w:rPr>
      </w:pPr>
      <w:r w:rsidRPr="00831569">
        <w:rPr>
          <w:rFonts w:ascii="Arial" w:hAnsi="Arial" w:cs="Arial"/>
          <w:lang w:val="en"/>
        </w:rPr>
        <w:t>The market position implication shows that Amazon Prime Video is still a competitive competitor, but its low level of control over the content ownership limits its long-term growth. Consequently, it maintains its status using the scale and ecosystem advantages instead of legal rights in content ownership.</w:t>
      </w:r>
    </w:p>
    <w:p w14:paraId="33B54E8E" w14:textId="77777777" w:rsidR="00831569" w:rsidRPr="00965913" w:rsidRDefault="00831569" w:rsidP="003A2C1A">
      <w:pPr>
        <w:pStyle w:val="Heading1"/>
        <w:rPr>
          <w:rFonts w:ascii="Arial" w:hAnsi="Arial" w:cs="Arial"/>
          <w:b/>
          <w:bCs/>
          <w:color w:val="auto"/>
          <w:sz w:val="24"/>
          <w:szCs w:val="24"/>
          <w:lang w:val="en"/>
        </w:rPr>
      </w:pPr>
      <w:bookmarkStart w:id="10" w:name="_Toc225446524"/>
      <w:r w:rsidRPr="00965913">
        <w:rPr>
          <w:rFonts w:ascii="Arial" w:hAnsi="Arial" w:cs="Arial"/>
          <w:b/>
          <w:bCs/>
          <w:color w:val="auto"/>
          <w:sz w:val="24"/>
          <w:szCs w:val="24"/>
          <w:lang w:val="en"/>
        </w:rPr>
        <w:t>3. Task 2: Strategic Responses of Pioneering and Follower Organisations</w:t>
      </w:r>
      <w:bookmarkEnd w:id="10"/>
      <w:r w:rsidRPr="00965913">
        <w:rPr>
          <w:rFonts w:ascii="Arial" w:hAnsi="Arial" w:cs="Arial"/>
          <w:b/>
          <w:bCs/>
          <w:color w:val="auto"/>
          <w:sz w:val="24"/>
          <w:szCs w:val="24"/>
          <w:lang w:val="en"/>
        </w:rPr>
        <w:t xml:space="preserve"> </w:t>
      </w:r>
    </w:p>
    <w:p w14:paraId="4D936C56" w14:textId="77777777" w:rsidR="00831569" w:rsidRPr="00965913" w:rsidRDefault="00831569" w:rsidP="003A2C1A">
      <w:pPr>
        <w:pStyle w:val="Heading2"/>
        <w:rPr>
          <w:rFonts w:ascii="Arial" w:hAnsi="Arial" w:cs="Arial"/>
          <w:b/>
          <w:bCs/>
          <w:color w:val="auto"/>
          <w:sz w:val="24"/>
          <w:szCs w:val="24"/>
          <w:lang w:val="en"/>
        </w:rPr>
      </w:pPr>
      <w:bookmarkStart w:id="11" w:name="_Toc225446525"/>
      <w:r w:rsidRPr="00965913">
        <w:rPr>
          <w:rFonts w:ascii="Arial" w:hAnsi="Arial" w:cs="Arial"/>
          <w:b/>
          <w:bCs/>
          <w:color w:val="auto"/>
          <w:sz w:val="24"/>
          <w:szCs w:val="24"/>
          <w:lang w:val="en"/>
        </w:rPr>
        <w:t xml:space="preserve">3.1 Pioneering </w:t>
      </w:r>
      <w:proofErr w:type="spellStart"/>
      <w:r w:rsidRPr="00965913">
        <w:rPr>
          <w:rFonts w:ascii="Arial" w:hAnsi="Arial" w:cs="Arial"/>
          <w:b/>
          <w:bCs/>
          <w:color w:val="auto"/>
          <w:sz w:val="24"/>
          <w:szCs w:val="24"/>
          <w:lang w:val="en"/>
        </w:rPr>
        <w:t>Organisation’s</w:t>
      </w:r>
      <w:proofErr w:type="spellEnd"/>
      <w:r w:rsidRPr="00965913">
        <w:rPr>
          <w:rFonts w:ascii="Arial" w:hAnsi="Arial" w:cs="Arial"/>
          <w:b/>
          <w:bCs/>
          <w:color w:val="auto"/>
          <w:sz w:val="24"/>
          <w:szCs w:val="24"/>
          <w:lang w:val="en"/>
        </w:rPr>
        <w:t xml:space="preserve"> Strategic Responses </w:t>
      </w:r>
      <w:proofErr w:type="gramStart"/>
      <w:r w:rsidRPr="00965913">
        <w:rPr>
          <w:rFonts w:ascii="Arial" w:hAnsi="Arial" w:cs="Arial"/>
          <w:b/>
          <w:bCs/>
          <w:color w:val="auto"/>
          <w:sz w:val="24"/>
          <w:szCs w:val="24"/>
          <w:lang w:val="en"/>
        </w:rPr>
        <w:t>–  Netflix</w:t>
      </w:r>
      <w:bookmarkEnd w:id="11"/>
      <w:proofErr w:type="gramEnd"/>
    </w:p>
    <w:p w14:paraId="2BAFF569" w14:textId="77777777" w:rsidR="00831569" w:rsidRPr="00831569" w:rsidRDefault="00831569" w:rsidP="003A2C1A">
      <w:pPr>
        <w:jc w:val="both"/>
        <w:rPr>
          <w:rFonts w:ascii="Arial" w:hAnsi="Arial" w:cs="Arial"/>
          <w:lang w:val="en"/>
        </w:rPr>
      </w:pPr>
      <w:r w:rsidRPr="00831569">
        <w:rPr>
          <w:rFonts w:ascii="Arial" w:hAnsi="Arial" w:cs="Arial"/>
          <w:lang w:val="en"/>
        </w:rPr>
        <w:t xml:space="preserve">Netflix, as a pioneering organisation in the digital streaming sector, has shown a very proactive and responsive strategy in addressing external threats and opportunities. The business environment is dynamic due to the fast changes in technology, stiff competition and changes in regulatory environments. </w:t>
      </w:r>
    </w:p>
    <w:p w14:paraId="186692A4" w14:textId="77777777" w:rsidR="00831569" w:rsidRPr="00831569" w:rsidRDefault="00831569" w:rsidP="003A2C1A">
      <w:pPr>
        <w:jc w:val="both"/>
        <w:rPr>
          <w:rFonts w:ascii="Arial" w:hAnsi="Arial" w:cs="Arial"/>
          <w:lang w:val="en"/>
        </w:rPr>
      </w:pPr>
      <w:r w:rsidRPr="00831569">
        <w:rPr>
          <w:rFonts w:ascii="Arial" w:hAnsi="Arial" w:cs="Arial"/>
          <w:lang w:val="en"/>
        </w:rPr>
        <w:t>To critically assess the strategic responses of Netflix, Ansoff’s Growth Matrix is an applicable framework, as it allows identifying the way Netflix is striving to achieve growth by market penetration, market development, product development, and diversification (</w:t>
      </w:r>
      <w:proofErr w:type="spellStart"/>
      <w:r w:rsidRPr="00831569">
        <w:rPr>
          <w:rFonts w:ascii="Arial" w:hAnsi="Arial" w:cs="Arial"/>
          <w:lang w:val="en"/>
        </w:rPr>
        <w:t>Kapliar</w:t>
      </w:r>
      <w:proofErr w:type="spellEnd"/>
      <w:r w:rsidRPr="00831569">
        <w:rPr>
          <w:rFonts w:ascii="Arial" w:hAnsi="Arial" w:cs="Arial"/>
          <w:lang w:val="en"/>
        </w:rPr>
        <w:t>, 2025).</w:t>
      </w:r>
    </w:p>
    <w:p w14:paraId="32145AB9" w14:textId="6F10BA56" w:rsidR="00831569" w:rsidRPr="00831569" w:rsidRDefault="00831569" w:rsidP="006B7F21">
      <w:pPr>
        <w:jc w:val="center"/>
        <w:rPr>
          <w:rFonts w:ascii="Arial" w:hAnsi="Arial" w:cs="Arial"/>
          <w:lang w:val="en"/>
        </w:rPr>
      </w:pPr>
      <w:r w:rsidRPr="001931DA">
        <w:rPr>
          <w:rFonts w:ascii="Arial" w:hAnsi="Arial" w:cs="Arial"/>
          <w:lang w:val="en"/>
        </w:rPr>
        <w:drawing>
          <wp:inline distT="0" distB="0" distL="0" distR="0" wp14:anchorId="78BB0E0F" wp14:editId="47FA796A">
            <wp:extent cx="3573780" cy="2537460"/>
            <wp:effectExtent l="0" t="0" r="7620" b="0"/>
            <wp:docPr id="108172694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11">
                      <a:extLst>
                        <a:ext uri="{28A0092B-C50C-407E-A947-70E740481C1C}">
                          <a14:useLocalDpi xmlns:a14="http://schemas.microsoft.com/office/drawing/2010/main" val="0"/>
                        </a:ext>
                      </a:extLst>
                    </a:blip>
                    <a:srcRect l="21635" t="14011" r="18349" b="4340"/>
                    <a:stretch>
                      <a:fillRect/>
                    </a:stretch>
                  </pic:blipFill>
                  <pic:spPr bwMode="auto">
                    <a:xfrm>
                      <a:off x="0" y="0"/>
                      <a:ext cx="3573780" cy="2537460"/>
                    </a:xfrm>
                    <a:prstGeom prst="rect">
                      <a:avLst/>
                    </a:prstGeom>
                    <a:noFill/>
                    <a:ln>
                      <a:noFill/>
                    </a:ln>
                  </pic:spPr>
                </pic:pic>
              </a:graphicData>
            </a:graphic>
          </wp:inline>
        </w:drawing>
      </w:r>
    </w:p>
    <w:p w14:paraId="51E92713" w14:textId="77777777" w:rsidR="00831569" w:rsidRPr="00831569" w:rsidRDefault="00831569" w:rsidP="006B7F21">
      <w:pPr>
        <w:jc w:val="center"/>
        <w:rPr>
          <w:rFonts w:ascii="Arial" w:hAnsi="Arial" w:cs="Arial"/>
          <w:b/>
          <w:bCs/>
          <w:lang w:val="en"/>
        </w:rPr>
      </w:pPr>
      <w:r w:rsidRPr="00831569">
        <w:rPr>
          <w:rFonts w:ascii="Arial" w:hAnsi="Arial" w:cs="Arial"/>
          <w:b/>
          <w:bCs/>
          <w:lang w:val="en"/>
        </w:rPr>
        <w:t>Fig 3: Ansoff Matrix Model</w:t>
      </w:r>
    </w:p>
    <w:p w14:paraId="788CE2C2" w14:textId="77777777" w:rsidR="00831569" w:rsidRPr="00831569" w:rsidRDefault="00831569" w:rsidP="006B7F21">
      <w:pPr>
        <w:jc w:val="center"/>
        <w:rPr>
          <w:rFonts w:ascii="Arial" w:hAnsi="Arial" w:cs="Arial"/>
          <w:lang w:val="en"/>
        </w:rPr>
      </w:pPr>
      <w:r w:rsidRPr="00831569">
        <w:rPr>
          <w:rFonts w:ascii="Arial" w:hAnsi="Arial" w:cs="Arial"/>
          <w:lang w:val="en"/>
        </w:rPr>
        <w:t xml:space="preserve">(Source: </w:t>
      </w:r>
      <w:proofErr w:type="spellStart"/>
      <w:r w:rsidRPr="00831569">
        <w:rPr>
          <w:rFonts w:ascii="Arial" w:hAnsi="Arial" w:cs="Arial"/>
          <w:lang w:val="en"/>
        </w:rPr>
        <w:t>Kapliar</w:t>
      </w:r>
      <w:proofErr w:type="spellEnd"/>
      <w:r w:rsidRPr="00831569">
        <w:rPr>
          <w:rFonts w:ascii="Arial" w:hAnsi="Arial" w:cs="Arial"/>
          <w:lang w:val="en"/>
        </w:rPr>
        <w:t>, 2025)</w:t>
      </w:r>
    </w:p>
    <w:p w14:paraId="4EE7FD08" w14:textId="77777777" w:rsidR="00EC390F" w:rsidRDefault="00EC390F" w:rsidP="003A2C1A">
      <w:pPr>
        <w:jc w:val="both"/>
        <w:rPr>
          <w:rFonts w:ascii="Arial" w:hAnsi="Arial" w:cs="Arial"/>
          <w:b/>
          <w:bCs/>
          <w:lang w:val="en"/>
        </w:rPr>
      </w:pPr>
    </w:p>
    <w:p w14:paraId="4FE42B08" w14:textId="36C2168D" w:rsidR="00831569" w:rsidRPr="00831569" w:rsidRDefault="00831569" w:rsidP="003A2C1A">
      <w:pPr>
        <w:jc w:val="both"/>
        <w:rPr>
          <w:rFonts w:ascii="Arial" w:hAnsi="Arial" w:cs="Arial"/>
          <w:b/>
          <w:bCs/>
          <w:lang w:val="en"/>
        </w:rPr>
      </w:pPr>
      <w:r w:rsidRPr="00831569">
        <w:rPr>
          <w:rFonts w:ascii="Arial" w:hAnsi="Arial" w:cs="Arial"/>
          <w:b/>
          <w:bCs/>
          <w:lang w:val="en"/>
        </w:rPr>
        <w:lastRenderedPageBreak/>
        <w:t>Market Penetration</w:t>
      </w:r>
    </w:p>
    <w:p w14:paraId="7F53A3CD" w14:textId="77777777" w:rsidR="00831569" w:rsidRPr="00831569" w:rsidRDefault="00831569" w:rsidP="003A2C1A">
      <w:pPr>
        <w:jc w:val="both"/>
        <w:rPr>
          <w:rFonts w:ascii="Arial" w:hAnsi="Arial" w:cs="Arial"/>
          <w:lang w:val="en"/>
        </w:rPr>
      </w:pPr>
      <w:r w:rsidRPr="00831569">
        <w:rPr>
          <w:rFonts w:ascii="Arial" w:hAnsi="Arial" w:cs="Arial"/>
          <w:lang w:val="en"/>
        </w:rPr>
        <w:t xml:space="preserve">Netflix consolidates its presence in the existing markets by maximizing subscriber engagement and retention. It employs superior data analytics and </w:t>
      </w:r>
      <w:proofErr w:type="spellStart"/>
      <w:r w:rsidRPr="00831569">
        <w:rPr>
          <w:rFonts w:ascii="Arial" w:hAnsi="Arial" w:cs="Arial"/>
          <w:lang w:val="en"/>
        </w:rPr>
        <w:t>personalised</w:t>
      </w:r>
      <w:proofErr w:type="spellEnd"/>
      <w:r w:rsidRPr="00831569">
        <w:rPr>
          <w:rFonts w:ascii="Arial" w:hAnsi="Arial" w:cs="Arial"/>
          <w:lang w:val="en"/>
        </w:rPr>
        <w:t xml:space="preserve"> recommendation systems to refine user experience, thus lowering churn rates. An example is the introduction of ad-based subscription plan in 2022-23 that enables Netflix to reach a wider audience range, as it deals with the threat of low-price competitors (Khalis, 2022). This strategy assists Netflix in </w:t>
      </w:r>
      <w:proofErr w:type="spellStart"/>
      <w:r w:rsidRPr="00831569">
        <w:rPr>
          <w:rFonts w:ascii="Arial" w:hAnsi="Arial" w:cs="Arial"/>
          <w:lang w:val="en"/>
        </w:rPr>
        <w:t>maximising</w:t>
      </w:r>
      <w:proofErr w:type="spellEnd"/>
      <w:r w:rsidRPr="00831569">
        <w:rPr>
          <w:rFonts w:ascii="Arial" w:hAnsi="Arial" w:cs="Arial"/>
          <w:lang w:val="en"/>
        </w:rPr>
        <w:t xml:space="preserve"> its current customer base in highly competitive markets such as North America and Europe.</w:t>
      </w:r>
    </w:p>
    <w:p w14:paraId="46BFDDC4" w14:textId="77777777" w:rsidR="00831569" w:rsidRPr="00831569" w:rsidRDefault="00831569" w:rsidP="003A2C1A">
      <w:pPr>
        <w:jc w:val="both"/>
        <w:rPr>
          <w:rFonts w:ascii="Arial" w:hAnsi="Arial" w:cs="Arial"/>
          <w:b/>
          <w:bCs/>
          <w:lang w:val="en"/>
        </w:rPr>
      </w:pPr>
      <w:r w:rsidRPr="00831569">
        <w:rPr>
          <w:rFonts w:ascii="Arial" w:hAnsi="Arial" w:cs="Arial"/>
          <w:lang w:val="en"/>
        </w:rPr>
        <w:t xml:space="preserve"> </w:t>
      </w:r>
      <w:r w:rsidRPr="00831569">
        <w:rPr>
          <w:rFonts w:ascii="Arial" w:hAnsi="Arial" w:cs="Arial"/>
          <w:b/>
          <w:bCs/>
          <w:lang w:val="en"/>
        </w:rPr>
        <w:t>Market Development</w:t>
      </w:r>
    </w:p>
    <w:p w14:paraId="49AB906E" w14:textId="77777777" w:rsidR="00831569" w:rsidRPr="00831569" w:rsidRDefault="00831569" w:rsidP="003A2C1A">
      <w:pPr>
        <w:jc w:val="both"/>
        <w:rPr>
          <w:rFonts w:ascii="Arial" w:hAnsi="Arial" w:cs="Arial"/>
          <w:lang w:val="en"/>
        </w:rPr>
      </w:pPr>
      <w:r w:rsidRPr="00831569">
        <w:rPr>
          <w:rFonts w:ascii="Arial" w:hAnsi="Arial" w:cs="Arial"/>
          <w:lang w:val="en"/>
        </w:rPr>
        <w:t xml:space="preserve">Netflix has been aggressively growing </w:t>
      </w:r>
      <w:proofErr w:type="gramStart"/>
      <w:r w:rsidRPr="00831569">
        <w:rPr>
          <w:rFonts w:ascii="Arial" w:hAnsi="Arial" w:cs="Arial"/>
          <w:lang w:val="en"/>
        </w:rPr>
        <w:t>into</w:t>
      </w:r>
      <w:proofErr w:type="gramEnd"/>
      <w:r w:rsidRPr="00831569">
        <w:rPr>
          <w:rFonts w:ascii="Arial" w:hAnsi="Arial" w:cs="Arial"/>
          <w:lang w:val="en"/>
        </w:rPr>
        <w:t xml:space="preserve"> foreign markets to enhance growth. The site has expanded to more than 190 countries, and this shows its worldwide access. According to Cui, 2024, Netflix is spending massively on </w:t>
      </w:r>
      <w:proofErr w:type="spellStart"/>
      <w:r w:rsidRPr="00831569">
        <w:rPr>
          <w:rFonts w:ascii="Arial" w:hAnsi="Arial" w:cs="Arial"/>
          <w:lang w:val="en"/>
        </w:rPr>
        <w:t>localised</w:t>
      </w:r>
      <w:proofErr w:type="spellEnd"/>
      <w:r w:rsidRPr="00831569">
        <w:rPr>
          <w:rFonts w:ascii="Arial" w:hAnsi="Arial" w:cs="Arial"/>
          <w:lang w:val="en"/>
        </w:rPr>
        <w:t xml:space="preserve"> content to deal with cultural and regulatory differences. One of the notable examples is its investment in regional content like Indian, Korean, and Spanish-language productions that have grown its global subscriber base. Nevertheless, this growth presents the business with the risks of legal complications and different content laws in different regions.</w:t>
      </w:r>
    </w:p>
    <w:p w14:paraId="55D098D6" w14:textId="26918DE5" w:rsidR="00831569" w:rsidRPr="00831569" w:rsidRDefault="00831569" w:rsidP="006B7F21">
      <w:pPr>
        <w:jc w:val="center"/>
        <w:rPr>
          <w:rFonts w:ascii="Arial" w:hAnsi="Arial" w:cs="Arial"/>
          <w:lang w:val="en"/>
        </w:rPr>
      </w:pPr>
      <w:r w:rsidRPr="001931DA">
        <w:rPr>
          <w:rFonts w:ascii="Arial" w:hAnsi="Arial" w:cs="Arial"/>
          <w:lang w:val="en"/>
        </w:rPr>
        <w:drawing>
          <wp:inline distT="0" distB="0" distL="0" distR="0" wp14:anchorId="3B175880" wp14:editId="08B1C2F9">
            <wp:extent cx="2994660" cy="2141220"/>
            <wp:effectExtent l="0" t="0" r="0" b="0"/>
            <wp:docPr id="119496025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png"/>
                    <pic:cNvPicPr>
                      <a:picLocks noChangeAspect="1" noChangeArrowheads="1"/>
                    </pic:cNvPicPr>
                  </pic:nvPicPr>
                  <pic:blipFill>
                    <a:blip r:embed="rId12">
                      <a:extLst>
                        <a:ext uri="{28A0092B-C50C-407E-A947-70E740481C1C}">
                          <a14:useLocalDpi xmlns:a14="http://schemas.microsoft.com/office/drawing/2010/main" val="0"/>
                        </a:ext>
                      </a:extLst>
                    </a:blip>
                    <a:srcRect l="15233" r="22955"/>
                    <a:stretch>
                      <a:fillRect/>
                    </a:stretch>
                  </pic:blipFill>
                  <pic:spPr bwMode="auto">
                    <a:xfrm>
                      <a:off x="0" y="0"/>
                      <a:ext cx="2994660" cy="2141220"/>
                    </a:xfrm>
                    <a:prstGeom prst="rect">
                      <a:avLst/>
                    </a:prstGeom>
                    <a:noFill/>
                    <a:ln>
                      <a:noFill/>
                    </a:ln>
                  </pic:spPr>
                </pic:pic>
              </a:graphicData>
            </a:graphic>
          </wp:inline>
        </w:drawing>
      </w:r>
    </w:p>
    <w:p w14:paraId="3E843185" w14:textId="77777777" w:rsidR="00831569" w:rsidRPr="00831569" w:rsidRDefault="00831569" w:rsidP="006B7F21">
      <w:pPr>
        <w:jc w:val="center"/>
        <w:rPr>
          <w:rFonts w:ascii="Arial" w:hAnsi="Arial" w:cs="Arial"/>
          <w:b/>
          <w:bCs/>
          <w:lang w:val="en"/>
        </w:rPr>
      </w:pPr>
      <w:r w:rsidRPr="00831569">
        <w:rPr>
          <w:rFonts w:ascii="Arial" w:hAnsi="Arial" w:cs="Arial"/>
          <w:b/>
          <w:bCs/>
          <w:lang w:val="en"/>
        </w:rPr>
        <w:t>Fig 4: Netflix Operating in 190 countries</w:t>
      </w:r>
    </w:p>
    <w:p w14:paraId="706C84BE" w14:textId="77777777" w:rsidR="00831569" w:rsidRPr="00831569" w:rsidRDefault="00831569" w:rsidP="006B7F21">
      <w:pPr>
        <w:jc w:val="center"/>
        <w:rPr>
          <w:rFonts w:ascii="Arial" w:hAnsi="Arial" w:cs="Arial"/>
          <w:lang w:val="en"/>
        </w:rPr>
      </w:pPr>
      <w:r w:rsidRPr="00831569">
        <w:rPr>
          <w:rFonts w:ascii="Arial" w:hAnsi="Arial" w:cs="Arial"/>
          <w:lang w:val="en"/>
        </w:rPr>
        <w:t>(Source: Cui, 2024)</w:t>
      </w:r>
    </w:p>
    <w:p w14:paraId="0E2D6D87" w14:textId="77777777" w:rsidR="00831569" w:rsidRPr="00831569" w:rsidRDefault="00831569" w:rsidP="003A2C1A">
      <w:pPr>
        <w:jc w:val="both"/>
        <w:rPr>
          <w:rFonts w:ascii="Arial" w:hAnsi="Arial" w:cs="Arial"/>
          <w:b/>
          <w:bCs/>
          <w:lang w:val="en"/>
        </w:rPr>
      </w:pPr>
      <w:r w:rsidRPr="00831569">
        <w:rPr>
          <w:rFonts w:ascii="Arial" w:hAnsi="Arial" w:cs="Arial"/>
          <w:b/>
          <w:bCs/>
          <w:lang w:val="en"/>
        </w:rPr>
        <w:t>Product Development</w:t>
      </w:r>
    </w:p>
    <w:p w14:paraId="7FCF9B4C" w14:textId="77777777" w:rsidR="00831569" w:rsidRPr="00831569" w:rsidRDefault="00831569" w:rsidP="003A2C1A">
      <w:pPr>
        <w:jc w:val="both"/>
        <w:rPr>
          <w:rFonts w:ascii="Arial" w:hAnsi="Arial" w:cs="Arial"/>
          <w:lang w:val="en"/>
        </w:rPr>
      </w:pPr>
      <w:r w:rsidRPr="00831569">
        <w:rPr>
          <w:rFonts w:ascii="Arial" w:hAnsi="Arial" w:cs="Arial"/>
          <w:lang w:val="en"/>
        </w:rPr>
        <w:t xml:space="preserve">Continuous product development is one of the fundamental components of the Netflix strategy. To decrease the reliance on licensed content and stand out among the competitors, the company has been investing in original content. The firm </w:t>
      </w:r>
      <w:proofErr w:type="gramStart"/>
      <w:r w:rsidRPr="00831569">
        <w:rPr>
          <w:rFonts w:ascii="Arial" w:hAnsi="Arial" w:cs="Arial"/>
          <w:lang w:val="en"/>
        </w:rPr>
        <w:t>invests about</w:t>
      </w:r>
      <w:proofErr w:type="gramEnd"/>
      <w:r w:rsidRPr="00831569">
        <w:rPr>
          <w:rFonts w:ascii="Arial" w:hAnsi="Arial" w:cs="Arial"/>
          <w:lang w:val="en"/>
        </w:rPr>
        <w:t xml:space="preserve"> more than 15-17 billion in content to maintain the flow of exclusive programming. This minimizes the third-party licensure and strengthens brand recognition (Henderson, 2024). Netflix Originals like Stranger Things, Money Heist, and The Witcher have helped Netflix </w:t>
      </w:r>
      <w:r w:rsidRPr="00831569">
        <w:rPr>
          <w:rFonts w:ascii="Arial" w:hAnsi="Arial" w:cs="Arial"/>
          <w:lang w:val="en"/>
        </w:rPr>
        <w:lastRenderedPageBreak/>
        <w:t>gain brand value and interest among its subscribers. This not only helps in building customer loyalty but also generates sustainable competitive advantage.</w:t>
      </w:r>
    </w:p>
    <w:p w14:paraId="5A85A8D8" w14:textId="77777777" w:rsidR="00831569" w:rsidRPr="00831569" w:rsidRDefault="00831569" w:rsidP="003A2C1A">
      <w:pPr>
        <w:jc w:val="both"/>
        <w:rPr>
          <w:rFonts w:ascii="Arial" w:hAnsi="Arial" w:cs="Arial"/>
          <w:b/>
          <w:bCs/>
          <w:lang w:val="en"/>
        </w:rPr>
      </w:pPr>
      <w:r w:rsidRPr="00831569">
        <w:rPr>
          <w:rFonts w:ascii="Arial" w:hAnsi="Arial" w:cs="Arial"/>
          <w:b/>
          <w:bCs/>
          <w:lang w:val="en"/>
        </w:rPr>
        <w:t>Diversification</w:t>
      </w:r>
    </w:p>
    <w:p w14:paraId="54AB5895" w14:textId="77777777" w:rsidR="00831569" w:rsidRPr="00831569" w:rsidRDefault="00831569" w:rsidP="003A2C1A">
      <w:pPr>
        <w:jc w:val="both"/>
        <w:rPr>
          <w:rFonts w:ascii="Arial" w:hAnsi="Arial" w:cs="Arial"/>
          <w:lang w:val="en"/>
        </w:rPr>
      </w:pPr>
      <w:r w:rsidRPr="00831569">
        <w:rPr>
          <w:rFonts w:ascii="Arial" w:hAnsi="Arial" w:cs="Arial"/>
          <w:lang w:val="en"/>
        </w:rPr>
        <w:t xml:space="preserve">To survive in a </w:t>
      </w:r>
      <w:proofErr w:type="gramStart"/>
      <w:r w:rsidRPr="00831569">
        <w:rPr>
          <w:rFonts w:ascii="Arial" w:hAnsi="Arial" w:cs="Arial"/>
          <w:lang w:val="en"/>
        </w:rPr>
        <w:t>fast changing</w:t>
      </w:r>
      <w:proofErr w:type="gramEnd"/>
      <w:r w:rsidRPr="00831569">
        <w:rPr>
          <w:rFonts w:ascii="Arial" w:hAnsi="Arial" w:cs="Arial"/>
          <w:lang w:val="en"/>
        </w:rPr>
        <w:t xml:space="preserve"> environment, Netflix has embarked on diversification strategies. Netflix has an opportunity to grow beyond streaming by offering mobile games and interactive storytelling (choose-your-own-adventure) as a way of providing users with more interaction. These programs are still in </w:t>
      </w:r>
      <w:proofErr w:type="gramStart"/>
      <w:r w:rsidRPr="00831569">
        <w:rPr>
          <w:rFonts w:ascii="Arial" w:hAnsi="Arial" w:cs="Arial"/>
          <w:lang w:val="en"/>
        </w:rPr>
        <w:t>development, but</w:t>
      </w:r>
      <w:proofErr w:type="gramEnd"/>
      <w:r w:rsidRPr="00831569">
        <w:rPr>
          <w:rFonts w:ascii="Arial" w:hAnsi="Arial" w:cs="Arial"/>
          <w:lang w:val="en"/>
        </w:rPr>
        <w:t xml:space="preserve"> may indicate Netflix is ready to explore beyond streaming.</w:t>
      </w:r>
    </w:p>
    <w:p w14:paraId="4C723E78" w14:textId="77777777" w:rsidR="00831569" w:rsidRPr="00831569" w:rsidRDefault="00831569" w:rsidP="003A2C1A">
      <w:pPr>
        <w:jc w:val="both"/>
        <w:rPr>
          <w:rFonts w:ascii="Arial" w:hAnsi="Arial" w:cs="Arial"/>
          <w:lang w:val="en"/>
        </w:rPr>
      </w:pPr>
      <w:r w:rsidRPr="00831569">
        <w:rPr>
          <w:rFonts w:ascii="Arial" w:hAnsi="Arial" w:cs="Arial"/>
          <w:b/>
          <w:bCs/>
          <w:lang w:val="en"/>
        </w:rPr>
        <w:t xml:space="preserve">Critical Evaluation: </w:t>
      </w:r>
      <w:r w:rsidRPr="00831569">
        <w:rPr>
          <w:rFonts w:ascii="Arial" w:hAnsi="Arial" w:cs="Arial"/>
          <w:lang w:val="en"/>
        </w:rPr>
        <w:t>The strategic responses of Netflix show good compatibility with the external environmental conditions. Its focus on original content contributes to lessening the legal risk associated with licensing and increasing differentiation. Likewise, its technological investments enable scalability and personalisation, which strengthens competitive advantage (Lotz, and Eklund, 2024). Nevertheless, these measures are also associated with serious risks, especially because of high spending on content, and the growing rivalry with other streaming sites, such as Amazon Prime Video and Disney+.</w:t>
      </w:r>
    </w:p>
    <w:p w14:paraId="55D3627A" w14:textId="77777777" w:rsidR="00831569" w:rsidRPr="00965913" w:rsidRDefault="00831569" w:rsidP="003A2C1A">
      <w:pPr>
        <w:pStyle w:val="Heading2"/>
        <w:rPr>
          <w:rFonts w:ascii="Arial" w:hAnsi="Arial" w:cs="Arial"/>
          <w:b/>
          <w:bCs/>
          <w:color w:val="auto"/>
          <w:sz w:val="24"/>
          <w:szCs w:val="24"/>
          <w:lang w:val="en"/>
        </w:rPr>
      </w:pPr>
      <w:bookmarkStart w:id="12" w:name="_Toc225446526"/>
      <w:r w:rsidRPr="00965913">
        <w:rPr>
          <w:rFonts w:ascii="Arial" w:hAnsi="Arial" w:cs="Arial"/>
          <w:b/>
          <w:bCs/>
          <w:color w:val="auto"/>
          <w:sz w:val="24"/>
          <w:szCs w:val="24"/>
          <w:lang w:val="en"/>
        </w:rPr>
        <w:t xml:space="preserve">3.2 Follower </w:t>
      </w:r>
      <w:proofErr w:type="spellStart"/>
      <w:r w:rsidRPr="00965913">
        <w:rPr>
          <w:rFonts w:ascii="Arial" w:hAnsi="Arial" w:cs="Arial"/>
          <w:b/>
          <w:bCs/>
          <w:color w:val="auto"/>
          <w:sz w:val="24"/>
          <w:szCs w:val="24"/>
          <w:lang w:val="en"/>
        </w:rPr>
        <w:t>Organisation’s</w:t>
      </w:r>
      <w:proofErr w:type="spellEnd"/>
      <w:r w:rsidRPr="00965913">
        <w:rPr>
          <w:rFonts w:ascii="Arial" w:hAnsi="Arial" w:cs="Arial"/>
          <w:b/>
          <w:bCs/>
          <w:color w:val="auto"/>
          <w:sz w:val="24"/>
          <w:szCs w:val="24"/>
          <w:lang w:val="en"/>
        </w:rPr>
        <w:t xml:space="preserve"> Strategic Responses – Amazon Prime Video</w:t>
      </w:r>
      <w:bookmarkEnd w:id="12"/>
    </w:p>
    <w:p w14:paraId="2975B6D7" w14:textId="77777777" w:rsidR="00831569" w:rsidRPr="00831569" w:rsidRDefault="00831569" w:rsidP="003A2C1A">
      <w:pPr>
        <w:jc w:val="both"/>
        <w:rPr>
          <w:rFonts w:ascii="Arial" w:hAnsi="Arial" w:cs="Arial"/>
          <w:lang w:val="en"/>
        </w:rPr>
      </w:pPr>
      <w:r w:rsidRPr="00831569">
        <w:rPr>
          <w:rFonts w:ascii="Arial" w:hAnsi="Arial" w:cs="Arial"/>
          <w:lang w:val="en"/>
        </w:rPr>
        <w:t xml:space="preserve">As a follower in the digital streaming market, Amazon Prime Video uses a strategically adaptive strategy to remain competitive against the leading platforms, such as Netflix. Instead of copying the first mover, Amazon uses its greater ecosystem, financial and client strength to react to the external changes, including technological </w:t>
      </w:r>
      <w:proofErr w:type="gramStart"/>
      <w:r w:rsidRPr="00831569">
        <w:rPr>
          <w:rFonts w:ascii="Arial" w:hAnsi="Arial" w:cs="Arial"/>
          <w:lang w:val="en"/>
        </w:rPr>
        <w:t>one</w:t>
      </w:r>
      <w:proofErr w:type="gramEnd"/>
      <w:r w:rsidRPr="00831569">
        <w:rPr>
          <w:rFonts w:ascii="Arial" w:hAnsi="Arial" w:cs="Arial"/>
          <w:lang w:val="en"/>
        </w:rPr>
        <w:t>, regulatory impacts, and fierce rivalry inside the industry (</w:t>
      </w:r>
      <w:proofErr w:type="spellStart"/>
      <w:r w:rsidRPr="00831569">
        <w:rPr>
          <w:rFonts w:ascii="Arial" w:hAnsi="Arial" w:cs="Arial"/>
          <w:lang w:val="en"/>
        </w:rPr>
        <w:t>Amatanweze</w:t>
      </w:r>
      <w:proofErr w:type="spellEnd"/>
      <w:r w:rsidRPr="00831569">
        <w:rPr>
          <w:rFonts w:ascii="Arial" w:hAnsi="Arial" w:cs="Arial"/>
          <w:lang w:val="en"/>
        </w:rPr>
        <w:t xml:space="preserve"> </w:t>
      </w:r>
      <w:r w:rsidRPr="00831569">
        <w:rPr>
          <w:rFonts w:ascii="Arial" w:hAnsi="Arial" w:cs="Arial"/>
          <w:i/>
          <w:iCs/>
          <w:lang w:val="en"/>
        </w:rPr>
        <w:t>et al.,</w:t>
      </w:r>
      <w:r w:rsidRPr="00831569">
        <w:rPr>
          <w:rFonts w:ascii="Arial" w:hAnsi="Arial" w:cs="Arial"/>
          <w:lang w:val="en"/>
        </w:rPr>
        <w:t xml:space="preserve"> 2025). </w:t>
      </w:r>
    </w:p>
    <w:p w14:paraId="23F42BC0" w14:textId="77777777" w:rsidR="00831569" w:rsidRPr="00831569" w:rsidRDefault="00831569" w:rsidP="003A2C1A">
      <w:pPr>
        <w:jc w:val="both"/>
        <w:rPr>
          <w:rFonts w:ascii="Arial" w:hAnsi="Arial" w:cs="Arial"/>
          <w:lang w:val="en"/>
        </w:rPr>
      </w:pPr>
      <w:r w:rsidRPr="00831569">
        <w:rPr>
          <w:rFonts w:ascii="Arial" w:hAnsi="Arial" w:cs="Arial"/>
          <w:lang w:val="en"/>
        </w:rPr>
        <w:t>To evaluate the strategic responses of Amazon Prime Video, Ansoff’s Growth Matrix is a helpful tool to understand how the organisation is growing and how it sustains its performance in the market.</w:t>
      </w:r>
    </w:p>
    <w:p w14:paraId="693F2FD3" w14:textId="77777777" w:rsidR="00831569" w:rsidRPr="00831569" w:rsidRDefault="00831569" w:rsidP="003A2C1A">
      <w:pPr>
        <w:jc w:val="both"/>
        <w:rPr>
          <w:rFonts w:ascii="Arial" w:hAnsi="Arial" w:cs="Arial"/>
          <w:b/>
          <w:bCs/>
          <w:lang w:val="en"/>
        </w:rPr>
      </w:pPr>
      <w:r w:rsidRPr="00831569">
        <w:rPr>
          <w:rFonts w:ascii="Arial" w:hAnsi="Arial" w:cs="Arial"/>
          <w:b/>
          <w:bCs/>
          <w:lang w:val="en"/>
        </w:rPr>
        <w:t>Market Penetration</w:t>
      </w:r>
    </w:p>
    <w:p w14:paraId="381AB201" w14:textId="77777777" w:rsidR="00831569" w:rsidRPr="00831569" w:rsidRDefault="00831569" w:rsidP="003A2C1A">
      <w:pPr>
        <w:jc w:val="both"/>
        <w:rPr>
          <w:rFonts w:ascii="Arial" w:hAnsi="Arial" w:cs="Arial"/>
          <w:lang w:val="en"/>
        </w:rPr>
      </w:pPr>
      <w:r w:rsidRPr="00831569">
        <w:rPr>
          <w:rFonts w:ascii="Arial" w:hAnsi="Arial" w:cs="Arial"/>
          <w:lang w:val="en"/>
        </w:rPr>
        <w:t xml:space="preserve">Amazon Prime Video is enhancing its market positioning in the existing markets by relying on its bundled subscription service. In contrast to Netflix, which depends exclusively on streaming income, Amazon incorporates Prime Video into its Amazon Prime membership. This encompasses free delivery, music, and special offers, which makes the service more desirable and affordable to the consumers. As an example, Amazon offer competitive pricing and bundled services in markets </w:t>
      </w:r>
      <w:proofErr w:type="spellStart"/>
      <w:r w:rsidRPr="00831569">
        <w:rPr>
          <w:rFonts w:ascii="Arial" w:hAnsi="Arial" w:cs="Arial"/>
          <w:lang w:val="en"/>
        </w:rPr>
        <w:t>suchas</w:t>
      </w:r>
      <w:proofErr w:type="spellEnd"/>
      <w:r w:rsidRPr="00831569">
        <w:rPr>
          <w:rFonts w:ascii="Arial" w:hAnsi="Arial" w:cs="Arial"/>
          <w:lang w:val="en"/>
        </w:rPr>
        <w:t xml:space="preserve"> India that allows it to quickly increase the number of users. </w:t>
      </w:r>
    </w:p>
    <w:p w14:paraId="732BAFF8" w14:textId="77777777" w:rsidR="00831569" w:rsidRPr="00831569" w:rsidRDefault="00831569" w:rsidP="003A2C1A">
      <w:pPr>
        <w:jc w:val="both"/>
        <w:rPr>
          <w:rFonts w:ascii="Arial" w:hAnsi="Arial" w:cs="Arial"/>
          <w:b/>
          <w:bCs/>
          <w:lang w:val="en"/>
        </w:rPr>
      </w:pPr>
      <w:r w:rsidRPr="00831569">
        <w:rPr>
          <w:rFonts w:ascii="Arial" w:hAnsi="Arial" w:cs="Arial"/>
          <w:b/>
          <w:bCs/>
          <w:lang w:val="en"/>
        </w:rPr>
        <w:t>Market Development</w:t>
      </w:r>
    </w:p>
    <w:p w14:paraId="6E0AB49A" w14:textId="77777777" w:rsidR="00831569" w:rsidRPr="00831569" w:rsidRDefault="00831569" w:rsidP="003A2C1A">
      <w:pPr>
        <w:jc w:val="both"/>
        <w:rPr>
          <w:rFonts w:ascii="Arial" w:hAnsi="Arial" w:cs="Arial"/>
          <w:lang w:val="en"/>
        </w:rPr>
      </w:pPr>
      <w:r w:rsidRPr="00831569">
        <w:rPr>
          <w:rFonts w:ascii="Arial" w:hAnsi="Arial" w:cs="Arial"/>
          <w:lang w:val="en"/>
        </w:rPr>
        <w:t xml:space="preserve">Amazon has gone international with Prime video, and it offers local options in different markets. It spends on regional content development, including Indian web series and </w:t>
      </w:r>
      <w:r w:rsidRPr="00831569">
        <w:rPr>
          <w:rFonts w:ascii="Arial" w:hAnsi="Arial" w:cs="Arial"/>
          <w:lang w:val="en"/>
        </w:rPr>
        <w:lastRenderedPageBreak/>
        <w:t xml:space="preserve">global originals, to attract a wide range of audiences. To illustrate, the platform has already created several successful local shows to compete with national and international players (Gökmen, 2022). Moreover, Amazon has a world-wide logistics and technological infrastructure that facilitates effective market penetration and scalability. </w:t>
      </w:r>
    </w:p>
    <w:p w14:paraId="2BBF6D5C" w14:textId="5D45AA52" w:rsidR="00831569" w:rsidRPr="00831569" w:rsidRDefault="00831569" w:rsidP="006B7F21">
      <w:pPr>
        <w:jc w:val="center"/>
        <w:rPr>
          <w:rFonts w:ascii="Arial" w:hAnsi="Arial" w:cs="Arial"/>
          <w:lang w:val="en"/>
        </w:rPr>
      </w:pPr>
      <w:r w:rsidRPr="001931DA">
        <w:rPr>
          <w:rFonts w:ascii="Arial" w:hAnsi="Arial" w:cs="Arial"/>
          <w:lang w:val="en"/>
        </w:rPr>
        <w:drawing>
          <wp:inline distT="0" distB="0" distL="0" distR="0" wp14:anchorId="09AAF481" wp14:editId="1A4CCC91">
            <wp:extent cx="4838700" cy="2788920"/>
            <wp:effectExtent l="0" t="0" r="0" b="0"/>
            <wp:docPr id="12224713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pn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838700" cy="2788920"/>
                    </a:xfrm>
                    <a:prstGeom prst="rect">
                      <a:avLst/>
                    </a:prstGeom>
                    <a:noFill/>
                    <a:ln>
                      <a:noFill/>
                    </a:ln>
                  </pic:spPr>
                </pic:pic>
              </a:graphicData>
            </a:graphic>
          </wp:inline>
        </w:drawing>
      </w:r>
    </w:p>
    <w:p w14:paraId="69D32E2C" w14:textId="77777777" w:rsidR="00831569" w:rsidRPr="00831569" w:rsidRDefault="00831569" w:rsidP="006B7F21">
      <w:pPr>
        <w:jc w:val="center"/>
        <w:rPr>
          <w:rFonts w:ascii="Arial" w:hAnsi="Arial" w:cs="Arial"/>
          <w:b/>
          <w:bCs/>
          <w:lang w:val="en"/>
        </w:rPr>
      </w:pPr>
      <w:r w:rsidRPr="00831569">
        <w:rPr>
          <w:rFonts w:ascii="Arial" w:hAnsi="Arial" w:cs="Arial"/>
          <w:b/>
          <w:bCs/>
          <w:lang w:val="en"/>
        </w:rPr>
        <w:t>Fig 5: Amazon Prime Users</w:t>
      </w:r>
    </w:p>
    <w:p w14:paraId="659F4053" w14:textId="77777777" w:rsidR="00831569" w:rsidRPr="00831569" w:rsidRDefault="00831569" w:rsidP="006B7F21">
      <w:pPr>
        <w:jc w:val="center"/>
        <w:rPr>
          <w:rFonts w:ascii="Arial" w:hAnsi="Arial" w:cs="Arial"/>
          <w:lang w:val="en"/>
        </w:rPr>
      </w:pPr>
      <w:r w:rsidRPr="00831569">
        <w:rPr>
          <w:rFonts w:ascii="Arial" w:hAnsi="Arial" w:cs="Arial"/>
          <w:lang w:val="en"/>
        </w:rPr>
        <w:t xml:space="preserve">(Source: </w:t>
      </w:r>
      <w:proofErr w:type="spellStart"/>
      <w:r w:rsidRPr="00831569">
        <w:rPr>
          <w:rFonts w:ascii="Arial" w:hAnsi="Arial" w:cs="Arial"/>
          <w:lang w:val="en"/>
        </w:rPr>
        <w:t>Backlinko</w:t>
      </w:r>
      <w:proofErr w:type="spellEnd"/>
      <w:r w:rsidRPr="00831569">
        <w:rPr>
          <w:rFonts w:ascii="Arial" w:hAnsi="Arial" w:cs="Arial"/>
          <w:lang w:val="en"/>
        </w:rPr>
        <w:t>, 2026)</w:t>
      </w:r>
    </w:p>
    <w:p w14:paraId="29739109" w14:textId="77777777" w:rsidR="00831569" w:rsidRPr="00831569" w:rsidRDefault="00831569" w:rsidP="003A2C1A">
      <w:pPr>
        <w:jc w:val="both"/>
        <w:rPr>
          <w:rFonts w:ascii="Arial" w:hAnsi="Arial" w:cs="Arial"/>
          <w:b/>
          <w:bCs/>
          <w:lang w:val="en"/>
        </w:rPr>
      </w:pPr>
      <w:r w:rsidRPr="00831569">
        <w:rPr>
          <w:rFonts w:ascii="Arial" w:hAnsi="Arial" w:cs="Arial"/>
          <w:b/>
          <w:bCs/>
          <w:lang w:val="en"/>
        </w:rPr>
        <w:t>Product Development</w:t>
      </w:r>
    </w:p>
    <w:p w14:paraId="518FDACA" w14:textId="77777777" w:rsidR="00831569" w:rsidRPr="00831569" w:rsidRDefault="00831569" w:rsidP="003A2C1A">
      <w:pPr>
        <w:jc w:val="both"/>
        <w:rPr>
          <w:rFonts w:ascii="Arial" w:hAnsi="Arial" w:cs="Arial"/>
          <w:lang w:val="en"/>
        </w:rPr>
      </w:pPr>
      <w:r w:rsidRPr="00831569">
        <w:rPr>
          <w:rFonts w:ascii="Arial" w:hAnsi="Arial" w:cs="Arial"/>
          <w:lang w:val="en"/>
        </w:rPr>
        <w:t>Amazon Prime Video concentrates on improving its service by creating original and licensed content. Although it commits to the original productions, it still heavily depends on the third-party content to retain a wide range of content. The platform is also based on cutting-edge streaming technologies, which are backed by Amazon Web Services (AWS), making performance and scalability reliable (</w:t>
      </w:r>
      <w:proofErr w:type="spellStart"/>
      <w:r w:rsidRPr="00831569">
        <w:rPr>
          <w:rFonts w:ascii="Arial" w:hAnsi="Arial" w:cs="Arial"/>
          <w:lang w:val="en"/>
        </w:rPr>
        <w:t>Bayazitov</w:t>
      </w:r>
      <w:proofErr w:type="spellEnd"/>
      <w:r w:rsidRPr="00831569">
        <w:rPr>
          <w:rFonts w:ascii="Arial" w:hAnsi="Arial" w:cs="Arial"/>
          <w:lang w:val="en"/>
        </w:rPr>
        <w:t xml:space="preserve"> </w:t>
      </w:r>
      <w:r w:rsidRPr="00831569">
        <w:rPr>
          <w:rFonts w:ascii="Arial" w:hAnsi="Arial" w:cs="Arial"/>
          <w:i/>
          <w:iCs/>
          <w:lang w:val="en"/>
        </w:rPr>
        <w:t>et al.,</w:t>
      </w:r>
      <w:r w:rsidRPr="00831569">
        <w:rPr>
          <w:rFonts w:ascii="Arial" w:hAnsi="Arial" w:cs="Arial"/>
          <w:lang w:val="en"/>
        </w:rPr>
        <w:t xml:space="preserve"> 2024). In addition, some features such as offline downloads and multi-device streaming are more convenient </w:t>
      </w:r>
      <w:proofErr w:type="gramStart"/>
      <w:r w:rsidRPr="00831569">
        <w:rPr>
          <w:rFonts w:ascii="Arial" w:hAnsi="Arial" w:cs="Arial"/>
          <w:lang w:val="en"/>
        </w:rPr>
        <w:t>to</w:t>
      </w:r>
      <w:proofErr w:type="gramEnd"/>
      <w:r w:rsidRPr="00831569">
        <w:rPr>
          <w:rFonts w:ascii="Arial" w:hAnsi="Arial" w:cs="Arial"/>
          <w:lang w:val="en"/>
        </w:rPr>
        <w:t xml:space="preserve"> the user.</w:t>
      </w:r>
    </w:p>
    <w:p w14:paraId="16C94D07" w14:textId="77777777" w:rsidR="00831569" w:rsidRPr="00831569" w:rsidRDefault="00831569" w:rsidP="003A2C1A">
      <w:pPr>
        <w:jc w:val="both"/>
        <w:rPr>
          <w:rFonts w:ascii="Arial" w:hAnsi="Arial" w:cs="Arial"/>
          <w:b/>
          <w:bCs/>
          <w:lang w:val="en"/>
        </w:rPr>
      </w:pPr>
      <w:r w:rsidRPr="00831569">
        <w:rPr>
          <w:rFonts w:ascii="Arial" w:hAnsi="Arial" w:cs="Arial"/>
          <w:b/>
          <w:bCs/>
          <w:lang w:val="en"/>
        </w:rPr>
        <w:t>Diversification</w:t>
      </w:r>
    </w:p>
    <w:p w14:paraId="439CD09F" w14:textId="77777777" w:rsidR="00831569" w:rsidRPr="00831569" w:rsidRDefault="00831569" w:rsidP="003A2C1A">
      <w:pPr>
        <w:jc w:val="both"/>
        <w:rPr>
          <w:rFonts w:ascii="Arial" w:hAnsi="Arial" w:cs="Arial"/>
          <w:lang w:val="en"/>
        </w:rPr>
      </w:pPr>
      <w:r w:rsidRPr="00831569">
        <w:rPr>
          <w:rFonts w:ascii="Arial" w:hAnsi="Arial" w:cs="Arial"/>
          <w:lang w:val="en"/>
        </w:rPr>
        <w:t>Diversification is one of the core strengths of Amazon. Prime Video is not a product, but it is a part of the larger system, which includes e-commerce, cloud computing, and online services. This allows Amazon to cross-</w:t>
      </w:r>
      <w:proofErr w:type="spellStart"/>
      <w:r w:rsidRPr="00831569">
        <w:rPr>
          <w:rFonts w:ascii="Arial" w:hAnsi="Arial" w:cs="Arial"/>
          <w:lang w:val="en"/>
        </w:rPr>
        <w:t>subsidise</w:t>
      </w:r>
      <w:proofErr w:type="spellEnd"/>
      <w:r w:rsidRPr="00831569">
        <w:rPr>
          <w:rFonts w:ascii="Arial" w:hAnsi="Arial" w:cs="Arial"/>
          <w:lang w:val="en"/>
        </w:rPr>
        <w:t xml:space="preserve"> the streaming platform and further diversify financial risk. An indicator is e-commerce and AWS revenue that can be utilized to support additional investment in non-subscriptive content and technology (</w:t>
      </w:r>
      <w:proofErr w:type="spellStart"/>
      <w:r w:rsidRPr="00831569">
        <w:rPr>
          <w:rFonts w:ascii="Arial" w:hAnsi="Arial" w:cs="Arial"/>
          <w:lang w:val="en"/>
        </w:rPr>
        <w:t>Bayazitov</w:t>
      </w:r>
      <w:proofErr w:type="spellEnd"/>
      <w:r w:rsidRPr="00831569">
        <w:rPr>
          <w:rFonts w:ascii="Arial" w:hAnsi="Arial" w:cs="Arial"/>
          <w:lang w:val="en"/>
        </w:rPr>
        <w:t xml:space="preserve"> </w:t>
      </w:r>
      <w:r w:rsidRPr="00831569">
        <w:rPr>
          <w:rFonts w:ascii="Arial" w:hAnsi="Arial" w:cs="Arial"/>
          <w:i/>
          <w:iCs/>
          <w:lang w:val="en"/>
        </w:rPr>
        <w:t>et al.,</w:t>
      </w:r>
      <w:r w:rsidRPr="00831569">
        <w:rPr>
          <w:rFonts w:ascii="Arial" w:hAnsi="Arial" w:cs="Arial"/>
          <w:lang w:val="en"/>
        </w:rPr>
        <w:t xml:space="preserve"> 2024). This will streamline and reduce susceptibility and boost long-term sustainability.</w:t>
      </w:r>
    </w:p>
    <w:p w14:paraId="71FC3DBF" w14:textId="77777777" w:rsidR="00831569" w:rsidRPr="00831569" w:rsidRDefault="00831569" w:rsidP="003A2C1A">
      <w:pPr>
        <w:jc w:val="both"/>
        <w:rPr>
          <w:rFonts w:ascii="Arial" w:hAnsi="Arial" w:cs="Arial"/>
          <w:lang w:val="en"/>
        </w:rPr>
      </w:pPr>
      <w:r w:rsidRPr="00831569">
        <w:rPr>
          <w:rFonts w:ascii="Arial" w:hAnsi="Arial" w:cs="Arial"/>
          <w:b/>
          <w:bCs/>
          <w:lang w:val="en"/>
        </w:rPr>
        <w:lastRenderedPageBreak/>
        <w:t xml:space="preserve">Critical Evaluation: </w:t>
      </w:r>
      <w:r w:rsidRPr="00831569">
        <w:rPr>
          <w:rFonts w:ascii="Arial" w:hAnsi="Arial" w:cs="Arial"/>
          <w:lang w:val="en"/>
        </w:rPr>
        <w:t xml:space="preserve">The strategic move of Amazon Prime Video suggests a follower approach based on adaptation and incorporation rather than direct competition. Its ecosystem advantage and bundling pricing scheme </w:t>
      </w:r>
      <w:proofErr w:type="gramStart"/>
      <w:r w:rsidRPr="00831569">
        <w:rPr>
          <w:rFonts w:ascii="Arial" w:hAnsi="Arial" w:cs="Arial"/>
          <w:lang w:val="en"/>
        </w:rPr>
        <w:t>provide it</w:t>
      </w:r>
      <w:proofErr w:type="gramEnd"/>
      <w:r w:rsidRPr="00831569">
        <w:rPr>
          <w:rFonts w:ascii="Arial" w:hAnsi="Arial" w:cs="Arial"/>
          <w:lang w:val="en"/>
        </w:rPr>
        <w:t xml:space="preserve"> a strong competitive advantage particularly in price sensitive markets (Meier </w:t>
      </w:r>
      <w:r w:rsidRPr="00831569">
        <w:rPr>
          <w:rFonts w:ascii="Arial" w:hAnsi="Arial" w:cs="Arial"/>
          <w:i/>
          <w:iCs/>
          <w:lang w:val="en"/>
        </w:rPr>
        <w:t>et al.,</w:t>
      </w:r>
      <w:r w:rsidRPr="00831569">
        <w:rPr>
          <w:rFonts w:ascii="Arial" w:hAnsi="Arial" w:cs="Arial"/>
          <w:lang w:val="en"/>
        </w:rPr>
        <w:t xml:space="preserve"> 2021). In addition, its varied structure allows greater financial freedom in responding to the external risks such as regulatory changes and technological investments. However, there are also drawbacks to this strategy. Its differentiation can be undermined by the absence of an independent streaming identity and a comparative under-investment in exclusive, high-impact content. In comparison with Netflix, Amazon is less concerned with the development of its own content-based brand, which </w:t>
      </w:r>
      <w:proofErr w:type="gramStart"/>
      <w:r w:rsidRPr="00831569">
        <w:rPr>
          <w:rFonts w:ascii="Arial" w:hAnsi="Arial" w:cs="Arial"/>
          <w:lang w:val="en"/>
        </w:rPr>
        <w:t>influence</w:t>
      </w:r>
      <w:proofErr w:type="gramEnd"/>
      <w:r w:rsidRPr="00831569">
        <w:rPr>
          <w:rFonts w:ascii="Arial" w:hAnsi="Arial" w:cs="Arial"/>
          <w:lang w:val="en"/>
        </w:rPr>
        <w:t xml:space="preserve"> </w:t>
      </w:r>
      <w:proofErr w:type="gramStart"/>
      <w:r w:rsidRPr="00831569">
        <w:rPr>
          <w:rFonts w:ascii="Arial" w:hAnsi="Arial" w:cs="Arial"/>
          <w:lang w:val="en"/>
        </w:rPr>
        <w:t>the customer</w:t>
      </w:r>
      <w:proofErr w:type="gramEnd"/>
      <w:r w:rsidRPr="00831569">
        <w:rPr>
          <w:rFonts w:ascii="Arial" w:hAnsi="Arial" w:cs="Arial"/>
          <w:lang w:val="en"/>
        </w:rPr>
        <w:t xml:space="preserve"> loyalty and engagement in the long term.</w:t>
      </w:r>
    </w:p>
    <w:p w14:paraId="74D9CE5B" w14:textId="77777777" w:rsidR="00831569" w:rsidRPr="00965913" w:rsidRDefault="00831569" w:rsidP="003A2C1A">
      <w:pPr>
        <w:pStyle w:val="Heading1"/>
        <w:rPr>
          <w:rFonts w:ascii="Arial" w:hAnsi="Arial" w:cs="Arial"/>
          <w:b/>
          <w:bCs/>
          <w:color w:val="auto"/>
          <w:sz w:val="24"/>
          <w:szCs w:val="24"/>
          <w:lang w:val="en"/>
        </w:rPr>
      </w:pPr>
      <w:bookmarkStart w:id="13" w:name="_Toc225446527"/>
      <w:r w:rsidRPr="00965913">
        <w:rPr>
          <w:rFonts w:ascii="Arial" w:hAnsi="Arial" w:cs="Arial"/>
          <w:b/>
          <w:bCs/>
          <w:color w:val="auto"/>
          <w:sz w:val="24"/>
          <w:szCs w:val="24"/>
          <w:lang w:val="en"/>
        </w:rPr>
        <w:t>4. Conclusion</w:t>
      </w:r>
      <w:bookmarkEnd w:id="13"/>
    </w:p>
    <w:p w14:paraId="62CE7091" w14:textId="77777777" w:rsidR="00831569" w:rsidRPr="00831569" w:rsidRDefault="00831569" w:rsidP="003A2C1A">
      <w:pPr>
        <w:jc w:val="both"/>
        <w:rPr>
          <w:rFonts w:ascii="Arial" w:hAnsi="Arial" w:cs="Arial"/>
          <w:lang w:val="en"/>
        </w:rPr>
      </w:pPr>
      <w:r w:rsidRPr="00831569">
        <w:rPr>
          <w:rFonts w:ascii="Arial" w:hAnsi="Arial" w:cs="Arial"/>
          <w:lang w:val="en"/>
        </w:rPr>
        <w:t xml:space="preserve">In conclusion, this report has critically discussed strategic marketing dynamics in the digital streaming business by discussing macro-environmental forces and </w:t>
      </w:r>
      <w:proofErr w:type="spellStart"/>
      <w:r w:rsidRPr="00831569">
        <w:rPr>
          <w:rFonts w:ascii="Arial" w:hAnsi="Arial" w:cs="Arial"/>
          <w:lang w:val="en"/>
        </w:rPr>
        <w:t>organisational</w:t>
      </w:r>
      <w:proofErr w:type="spellEnd"/>
      <w:r w:rsidRPr="00831569">
        <w:rPr>
          <w:rFonts w:ascii="Arial" w:hAnsi="Arial" w:cs="Arial"/>
          <w:lang w:val="en"/>
        </w:rPr>
        <w:t xml:space="preserve"> reactions with a particular emphasis on Netflix as the pioneer organisation and Amazon Prime Video as the follower organisation. Task 1 provided an analysis of the macro marketing environment through the PESTLE framework, which identified the relevant influence of technological and legal factors on both organisations. Technological innovations were cited as a significant source of competitive advantage, which allowed a greater level of personalisation, scalability, and user interaction for Netflix. Meanwhile, legal considerations, including copyright laws and content control, were discovered to affect content policies, flexibility of operations and international growth of both companies.</w:t>
      </w:r>
    </w:p>
    <w:p w14:paraId="24C16017" w14:textId="77777777" w:rsidR="00831569" w:rsidRPr="00831569" w:rsidRDefault="00831569" w:rsidP="003A2C1A">
      <w:pPr>
        <w:jc w:val="both"/>
        <w:rPr>
          <w:rFonts w:ascii="Arial" w:hAnsi="Arial" w:cs="Arial"/>
          <w:lang w:val="en"/>
        </w:rPr>
      </w:pPr>
      <w:r w:rsidRPr="00831569">
        <w:rPr>
          <w:rFonts w:ascii="Arial" w:hAnsi="Arial" w:cs="Arial"/>
          <w:lang w:val="en"/>
        </w:rPr>
        <w:t xml:space="preserve">The findings of Task 2 indicated that </w:t>
      </w:r>
      <w:proofErr w:type="gramStart"/>
      <w:r w:rsidRPr="00831569">
        <w:rPr>
          <w:rFonts w:ascii="Arial" w:hAnsi="Arial" w:cs="Arial"/>
          <w:lang w:val="en"/>
        </w:rPr>
        <w:t>the Netflix</w:t>
      </w:r>
      <w:proofErr w:type="gramEnd"/>
      <w:r w:rsidRPr="00831569">
        <w:rPr>
          <w:rFonts w:ascii="Arial" w:hAnsi="Arial" w:cs="Arial"/>
          <w:lang w:val="en"/>
        </w:rPr>
        <w:t xml:space="preserve"> possesses a dynamic and competitive business model which is indicated in the Ansoff Growth Matrix. It is a more dominant leader due to its focus on originality, global market tendencies, and exploitation of novel opportunities such as gaming. Rather, Amazon Prime Video is more adaptable and interlaced, and its broader ecosystem, bundling and financial reach are leveraged to remain competitive. It is not as focused as </w:t>
      </w:r>
      <w:proofErr w:type="gramStart"/>
      <w:r w:rsidRPr="00831569">
        <w:rPr>
          <w:rFonts w:ascii="Arial" w:hAnsi="Arial" w:cs="Arial"/>
          <w:lang w:val="en"/>
        </w:rPr>
        <w:t>Netflix</w:t>
      </w:r>
      <w:proofErr w:type="gramEnd"/>
      <w:r w:rsidRPr="00831569">
        <w:rPr>
          <w:rFonts w:ascii="Arial" w:hAnsi="Arial" w:cs="Arial"/>
          <w:lang w:val="en"/>
        </w:rPr>
        <w:t xml:space="preserve"> but its diversification model makes it strong and present in the market. The report highlights the paramount role of environmental scanning in the identification of external opportunities and threats. It further highlights that organisations must be receptive and responsive to marketing strategies to respond adequately to industry changes. The innovative and the follower organisations can be efficient in their respective approaches, but strategic in the rapidly evolving digital world.</w:t>
      </w:r>
    </w:p>
    <w:p w14:paraId="29901E09" w14:textId="77777777" w:rsidR="00831569" w:rsidRPr="00831569" w:rsidRDefault="00831569" w:rsidP="003A2C1A">
      <w:pPr>
        <w:jc w:val="both"/>
        <w:rPr>
          <w:rFonts w:ascii="Arial" w:hAnsi="Arial" w:cs="Arial"/>
          <w:lang w:val="en"/>
        </w:rPr>
      </w:pPr>
    </w:p>
    <w:p w14:paraId="18DD0448" w14:textId="77777777" w:rsidR="00831569" w:rsidRPr="00831569" w:rsidRDefault="00831569" w:rsidP="003A2C1A">
      <w:pPr>
        <w:jc w:val="both"/>
        <w:rPr>
          <w:rFonts w:ascii="Arial" w:hAnsi="Arial" w:cs="Arial"/>
          <w:lang w:val="en"/>
        </w:rPr>
      </w:pPr>
      <w:r w:rsidRPr="00831569">
        <w:rPr>
          <w:rFonts w:ascii="Arial" w:hAnsi="Arial" w:cs="Arial"/>
          <w:lang w:val="en"/>
        </w:rPr>
        <w:br w:type="page"/>
      </w:r>
    </w:p>
    <w:p w14:paraId="71F9FCCB" w14:textId="77777777" w:rsidR="00831569" w:rsidRPr="00965913" w:rsidRDefault="00831569" w:rsidP="003A2C1A">
      <w:pPr>
        <w:pStyle w:val="Heading1"/>
        <w:rPr>
          <w:rFonts w:ascii="Arial" w:hAnsi="Arial" w:cs="Arial"/>
          <w:b/>
          <w:bCs/>
          <w:color w:val="auto"/>
          <w:sz w:val="24"/>
          <w:szCs w:val="24"/>
          <w:lang w:val="en"/>
        </w:rPr>
      </w:pPr>
      <w:bookmarkStart w:id="14" w:name="_Toc225446528"/>
      <w:r w:rsidRPr="00965913">
        <w:rPr>
          <w:rFonts w:ascii="Arial" w:hAnsi="Arial" w:cs="Arial"/>
          <w:b/>
          <w:bCs/>
          <w:color w:val="auto"/>
          <w:sz w:val="24"/>
          <w:szCs w:val="24"/>
          <w:lang w:val="en"/>
        </w:rPr>
        <w:lastRenderedPageBreak/>
        <w:t>5. References</w:t>
      </w:r>
      <w:bookmarkEnd w:id="14"/>
    </w:p>
    <w:p w14:paraId="1E63F242" w14:textId="77777777" w:rsidR="00831569" w:rsidRPr="00831569" w:rsidRDefault="00831569" w:rsidP="00DC7124">
      <w:pPr>
        <w:rPr>
          <w:lang w:val="en"/>
        </w:rPr>
      </w:pPr>
      <w:r w:rsidRPr="00831569">
        <w:rPr>
          <w:lang w:val="en"/>
        </w:rPr>
        <w:t>Abishek, M.N. and Judi, E.K., 2025. A Study on Exploring Consumer Engagement with Ai-Driven Experiences on Netflix Streaming Platform. In International Conference on Artificial Intelligence in Commerce and Management (pp. 93-100).</w:t>
      </w:r>
      <w:hyperlink r:id="rId14" w:history="1">
        <w:r w:rsidRPr="00831569">
          <w:rPr>
            <w:rStyle w:val="Hyperlink"/>
            <w:lang w:val="en"/>
          </w:rPr>
          <w:t>https://www.shanlaxpublications.com/p/ICAICM-</w:t>
        </w:r>
        <w:r w:rsidRPr="00831569">
          <w:rPr>
            <w:rStyle w:val="Hyperlink"/>
            <w:lang w:val="en"/>
          </w:rPr>
          <w:t>2</w:t>
        </w:r>
        <w:r w:rsidRPr="00831569">
          <w:rPr>
            <w:rStyle w:val="Hyperlink"/>
            <w:lang w:val="en"/>
          </w:rPr>
          <w:t>025/ch013.pdf</w:t>
        </w:r>
      </w:hyperlink>
    </w:p>
    <w:p w14:paraId="7B5180D9" w14:textId="77777777" w:rsidR="00831569" w:rsidRPr="00831569" w:rsidRDefault="00831569" w:rsidP="00DC7124">
      <w:pPr>
        <w:rPr>
          <w:lang w:val="en"/>
        </w:rPr>
      </w:pPr>
      <w:proofErr w:type="spellStart"/>
      <w:r w:rsidRPr="00831569">
        <w:rPr>
          <w:lang w:val="en"/>
        </w:rPr>
        <w:t>Ajakaye</w:t>
      </w:r>
      <w:proofErr w:type="spellEnd"/>
      <w:r w:rsidRPr="00831569">
        <w:rPr>
          <w:lang w:val="en"/>
        </w:rPr>
        <w:t>, O. and Lawal, A., 2025. Licensing, Fair Use and Global Media: Redefining US Intellectual Property Strategy in The Age of Streaming and AI. Engineering and Technology Journal, e-ISSN, pp.2456-3358.</w:t>
      </w:r>
      <w:hyperlink r:id="rId15" w:history="1">
        <w:r w:rsidRPr="00831569">
          <w:rPr>
            <w:rStyle w:val="Hyperlink"/>
            <w:lang w:val="en"/>
          </w:rPr>
          <w:t>https://www.researchgate.net/profile/Funmibi-Ajakaye-2/publication/395552160_Licensing_Fair_Use_and_Global_Media_Redefining_US_Intellectual_Property_Strategy_in_The_Age_of_Streaming_and_AI/links/68fe90607d9a4d4e870cd9d5/Licensing-Fair-Use-and-Global-Media-Redefining-US-Intellectual-Property-Strategy-in-The-Age-of-Streaming-and-AI.pdf</w:t>
        </w:r>
      </w:hyperlink>
    </w:p>
    <w:p w14:paraId="00C911DA" w14:textId="77777777" w:rsidR="00831569" w:rsidRPr="00831569" w:rsidRDefault="00831569" w:rsidP="00DC7124">
      <w:pPr>
        <w:rPr>
          <w:lang w:val="en"/>
        </w:rPr>
      </w:pPr>
      <w:proofErr w:type="spellStart"/>
      <w:r w:rsidRPr="00831569">
        <w:rPr>
          <w:lang w:val="en"/>
        </w:rPr>
        <w:t>Amatanweze</w:t>
      </w:r>
      <w:proofErr w:type="spellEnd"/>
      <w:r w:rsidRPr="00831569">
        <w:rPr>
          <w:lang w:val="en"/>
        </w:rPr>
        <w:t xml:space="preserve">, K.T., Bentil, M.A., Chibesa, M.M., Okoro, J.I. and </w:t>
      </w:r>
      <w:proofErr w:type="spellStart"/>
      <w:r w:rsidRPr="00831569">
        <w:rPr>
          <w:lang w:val="en"/>
        </w:rPr>
        <w:t>Nyikwagh</w:t>
      </w:r>
      <w:proofErr w:type="spellEnd"/>
      <w:r w:rsidRPr="00831569">
        <w:rPr>
          <w:lang w:val="en"/>
        </w:rPr>
        <w:t xml:space="preserve">, F.T., 2025. Strategic Analysis of Competitive Business Models: A Case Study of Amazon. The </w:t>
      </w:r>
      <w:proofErr w:type="spellStart"/>
      <w:r w:rsidRPr="00831569">
        <w:rPr>
          <w:lang w:val="en"/>
        </w:rPr>
        <w:t>EUrASEANs</w:t>
      </w:r>
      <w:proofErr w:type="spellEnd"/>
      <w:r w:rsidRPr="00831569">
        <w:rPr>
          <w:lang w:val="en"/>
        </w:rPr>
        <w:t>: Journal on Global Socio-Economic Dynamics, 2(51), pp.68-86.</w:t>
      </w:r>
      <w:hyperlink r:id="rId16" w:history="1">
        <w:r w:rsidRPr="00831569">
          <w:rPr>
            <w:rStyle w:val="Hyperlink"/>
            <w:lang w:val="en"/>
          </w:rPr>
          <w:t>https://www.researchgate.net/profile/Kingsley-Amatanweze/publication/390419226_STRATEGIC_ANALYSIS_OF_COMPETITIVE_BUSINESS_MODELS_A_CASE_STUDY_OF_AMAZON/links/680892d960241d5140153c96/STRATEGIC-ANALYSIS-OF-COMPETITIVE-BUSINESS-MODELS-A-CASE-STUDY-OF-AMAZON.pdf</w:t>
        </w:r>
      </w:hyperlink>
    </w:p>
    <w:p w14:paraId="3CBE85FA" w14:textId="77777777" w:rsidR="00831569" w:rsidRPr="00831569" w:rsidRDefault="00831569" w:rsidP="00DC7124">
      <w:pPr>
        <w:rPr>
          <w:lang w:val="en"/>
        </w:rPr>
      </w:pPr>
      <w:r w:rsidRPr="00831569">
        <w:rPr>
          <w:lang w:val="en"/>
        </w:rPr>
        <w:t>Aversa, P. and Hueller, F., 2023. Digital diversification. In Research handbook on digital strategy (pp. 18-42). Edward Elgar Publishing.</w:t>
      </w:r>
      <w:hyperlink r:id="rId17" w:history="1">
        <w:r w:rsidRPr="00831569">
          <w:rPr>
            <w:rStyle w:val="Hyperlink"/>
            <w:lang w:val="en"/>
          </w:rPr>
          <w:t>https://www.elgaronline.com/edcollchap/book/9781800378902/book-part-9781800378902-7.xml</w:t>
        </w:r>
      </w:hyperlink>
    </w:p>
    <w:p w14:paraId="7426A0FC" w14:textId="77777777" w:rsidR="00831569" w:rsidRPr="00831569" w:rsidRDefault="00831569" w:rsidP="00DC7124">
      <w:pPr>
        <w:rPr>
          <w:lang w:val="en"/>
        </w:rPr>
      </w:pPr>
      <w:r w:rsidRPr="00831569">
        <w:rPr>
          <w:lang w:val="en"/>
        </w:rPr>
        <w:t xml:space="preserve">Backlinko, 2026 Amazon Prime Users Available at. </w:t>
      </w:r>
      <w:hyperlink r:id="rId18" w:history="1">
        <w:r w:rsidRPr="00831569">
          <w:rPr>
            <w:rStyle w:val="Hyperlink"/>
            <w:lang w:val="en"/>
          </w:rPr>
          <w:t>https://backlinko.com/amazon-prime-users</w:t>
        </w:r>
      </w:hyperlink>
      <w:r w:rsidRPr="00831569">
        <w:rPr>
          <w:lang w:val="en"/>
        </w:rPr>
        <w:t xml:space="preserve">  (Accessed: 26 </w:t>
      </w:r>
      <w:proofErr w:type="gramStart"/>
      <w:r w:rsidRPr="00831569">
        <w:rPr>
          <w:lang w:val="en"/>
        </w:rPr>
        <w:t>March,</w:t>
      </w:r>
      <w:proofErr w:type="gramEnd"/>
      <w:r w:rsidRPr="00831569">
        <w:rPr>
          <w:lang w:val="en"/>
        </w:rPr>
        <w:t xml:space="preserve"> 2026)</w:t>
      </w:r>
    </w:p>
    <w:p w14:paraId="08FACEB3" w14:textId="77777777" w:rsidR="00831569" w:rsidRPr="00831569" w:rsidRDefault="00831569" w:rsidP="00DC7124">
      <w:pPr>
        <w:rPr>
          <w:lang w:val="en"/>
        </w:rPr>
      </w:pPr>
      <w:proofErr w:type="spellStart"/>
      <w:r w:rsidRPr="00831569">
        <w:rPr>
          <w:lang w:val="en"/>
        </w:rPr>
        <w:t>Bayazitov</w:t>
      </w:r>
      <w:proofErr w:type="spellEnd"/>
      <w:r w:rsidRPr="00831569">
        <w:rPr>
          <w:lang w:val="en"/>
        </w:rPr>
        <w:t xml:space="preserve">, D., </w:t>
      </w:r>
      <w:proofErr w:type="spellStart"/>
      <w:r w:rsidRPr="00831569">
        <w:rPr>
          <w:lang w:val="en"/>
        </w:rPr>
        <w:t>Kozhakhmet</w:t>
      </w:r>
      <w:proofErr w:type="spellEnd"/>
      <w:r w:rsidRPr="00831569">
        <w:rPr>
          <w:lang w:val="en"/>
        </w:rPr>
        <w:t xml:space="preserve">, K., </w:t>
      </w:r>
      <w:proofErr w:type="spellStart"/>
      <w:r w:rsidRPr="00831569">
        <w:rPr>
          <w:lang w:val="en"/>
        </w:rPr>
        <w:t>Omirali</w:t>
      </w:r>
      <w:proofErr w:type="spellEnd"/>
      <w:r w:rsidRPr="00831569">
        <w:rPr>
          <w:lang w:val="en"/>
        </w:rPr>
        <w:t xml:space="preserve">, A. and </w:t>
      </w:r>
      <w:proofErr w:type="spellStart"/>
      <w:r w:rsidRPr="00831569">
        <w:rPr>
          <w:lang w:val="en"/>
        </w:rPr>
        <w:t>Zhumaliyeva</w:t>
      </w:r>
      <w:proofErr w:type="spellEnd"/>
      <w:r w:rsidRPr="00831569">
        <w:rPr>
          <w:lang w:val="en"/>
        </w:rPr>
        <w:t>, R., 2024. Leveraging Amazon Web Services for cloud storage and AI algorithm integration: A comprehensive analysis. Applied Mathematics, 18(6), pp.1235-1246.</w:t>
      </w:r>
      <w:hyperlink r:id="rId19" w:history="1">
        <w:r w:rsidRPr="00831569">
          <w:rPr>
            <w:rStyle w:val="Hyperlink"/>
            <w:lang w:val="en"/>
          </w:rPr>
          <w:t>https://www.naturalspublishing.com/download.asp?ArtcID=28989</w:t>
        </w:r>
      </w:hyperlink>
    </w:p>
    <w:p w14:paraId="18D852EA" w14:textId="77777777" w:rsidR="00831569" w:rsidRPr="00831569" w:rsidRDefault="00831569" w:rsidP="00DC7124">
      <w:pPr>
        <w:rPr>
          <w:lang w:val="en"/>
        </w:rPr>
      </w:pPr>
      <w:r w:rsidRPr="00831569">
        <w:rPr>
          <w:lang w:val="en"/>
        </w:rPr>
        <w:t>Benjamin, S.M., 2026. Making Broadcast Content Regulation Aggressive Again. Available at SSRN 6421938.</w:t>
      </w:r>
      <w:hyperlink r:id="rId20" w:history="1">
        <w:r w:rsidRPr="00831569">
          <w:rPr>
            <w:rStyle w:val="Hyperlink"/>
            <w:lang w:val="en"/>
          </w:rPr>
          <w:t>https://papers.ssrn.com/sol3/papers.cfm?abstract_id=6421938</w:t>
        </w:r>
      </w:hyperlink>
    </w:p>
    <w:p w14:paraId="3DF1A317" w14:textId="77777777" w:rsidR="00831569" w:rsidRPr="00831569" w:rsidRDefault="00831569" w:rsidP="00DC7124">
      <w:pPr>
        <w:rPr>
          <w:lang w:val="en"/>
        </w:rPr>
      </w:pPr>
      <w:r w:rsidRPr="00831569">
        <w:rPr>
          <w:lang w:val="en"/>
        </w:rPr>
        <w:t xml:space="preserve">Carino, M.S., 2022. How did Amazon reach its </w:t>
      </w:r>
      <w:proofErr w:type="gramStart"/>
      <w:r w:rsidRPr="00831569">
        <w:rPr>
          <w:lang w:val="en"/>
        </w:rPr>
        <w:t>prime?.</w:t>
      </w:r>
      <w:proofErr w:type="gramEnd"/>
      <w:r w:rsidRPr="00831569">
        <w:rPr>
          <w:lang w:val="en"/>
        </w:rPr>
        <w:t xml:space="preserve"> Journal of International Business and Law, 21(2), </w:t>
      </w:r>
      <w:r w:rsidRPr="00831569">
        <w:rPr>
          <w:lang w:val="en"/>
        </w:rPr>
        <w:lastRenderedPageBreak/>
        <w:t>p.5.</w:t>
      </w:r>
      <w:hyperlink r:id="rId21" w:history="1">
        <w:r w:rsidRPr="00831569">
          <w:rPr>
            <w:rStyle w:val="Hyperlink"/>
            <w:lang w:val="en"/>
          </w:rPr>
          <w:t>https://scholarlycommons.law.hofstra.edu/cgi/viewcontent.cgi?article=1403&amp;context=jibl</w:t>
        </w:r>
      </w:hyperlink>
    </w:p>
    <w:p w14:paraId="7A0A7927" w14:textId="77777777" w:rsidR="00831569" w:rsidRPr="00831569" w:rsidRDefault="00831569" w:rsidP="00DC7124">
      <w:pPr>
        <w:rPr>
          <w:lang w:val="en"/>
        </w:rPr>
      </w:pPr>
      <w:r w:rsidRPr="00831569">
        <w:rPr>
          <w:lang w:val="en"/>
        </w:rPr>
        <w:t xml:space="preserve">Broadband, 2025 Netflix statistics Available at. </w:t>
      </w:r>
      <w:hyperlink r:id="rId22" w:history="1">
        <w:r w:rsidRPr="00831569">
          <w:rPr>
            <w:rStyle w:val="Hyperlink"/>
            <w:lang w:val="en"/>
          </w:rPr>
          <w:t>https://www.broadbandsearch.net/blog/fascinating-facts-statistics-netflix</w:t>
        </w:r>
      </w:hyperlink>
      <w:r w:rsidRPr="00831569">
        <w:rPr>
          <w:lang w:val="en"/>
        </w:rPr>
        <w:t xml:space="preserve"> (Accessed: 26 </w:t>
      </w:r>
      <w:proofErr w:type="gramStart"/>
      <w:r w:rsidRPr="00831569">
        <w:rPr>
          <w:lang w:val="en"/>
        </w:rPr>
        <w:t>March,</w:t>
      </w:r>
      <w:proofErr w:type="gramEnd"/>
      <w:r w:rsidRPr="00831569">
        <w:rPr>
          <w:lang w:val="en"/>
        </w:rPr>
        <w:t xml:space="preserve"> 2026)</w:t>
      </w:r>
    </w:p>
    <w:p w14:paraId="7ED6B829" w14:textId="77777777" w:rsidR="00831569" w:rsidRPr="00831569" w:rsidRDefault="00831569" w:rsidP="00DC7124">
      <w:pPr>
        <w:rPr>
          <w:lang w:val="en"/>
        </w:rPr>
      </w:pPr>
      <w:r w:rsidRPr="00831569">
        <w:rPr>
          <w:lang w:val="en"/>
        </w:rPr>
        <w:t>Cui, Y., 2024. Research on Netflix’s Expansion and Competitive Strategies in the Global Markets. Business, Economics and Management PGMEE, 2024.</w:t>
      </w:r>
      <w:hyperlink r:id="rId23" w:history="1">
        <w:r w:rsidRPr="00831569">
          <w:rPr>
            <w:rStyle w:val="Hyperlink"/>
            <w:lang w:val="en"/>
          </w:rPr>
          <w:t>https://pdfs.semanticscholar.org/6c7e/e57020a15c261a3fec0ef344569ecde789c7.pdf</w:t>
        </w:r>
      </w:hyperlink>
    </w:p>
    <w:p w14:paraId="0E640BC9" w14:textId="77777777" w:rsidR="00831569" w:rsidRPr="00831569" w:rsidRDefault="00831569" w:rsidP="00DC7124">
      <w:pPr>
        <w:rPr>
          <w:lang w:val="en"/>
        </w:rPr>
      </w:pPr>
      <w:r w:rsidRPr="00831569">
        <w:rPr>
          <w:lang w:val="en"/>
        </w:rPr>
        <w:t>Exchange, 2025 Netflix Available at.</w:t>
      </w:r>
      <w:hyperlink r:id="rId24" w:history="1">
        <w:r w:rsidRPr="00831569">
          <w:rPr>
            <w:rStyle w:val="Hyperlink"/>
            <w:lang w:val="en"/>
          </w:rPr>
          <w:t xml:space="preserve"> </w:t>
        </w:r>
      </w:hyperlink>
      <w:hyperlink r:id="rId25" w:history="1">
        <w:r w:rsidRPr="00831569">
          <w:rPr>
            <w:rStyle w:val="Hyperlink"/>
            <w:lang w:val="en"/>
          </w:rPr>
          <w:t>https://www.exchange4media.com/digital-news/netflix-reports-39-billion-revenue-for-2024-record-subscriber-growth</w:t>
        </w:r>
      </w:hyperlink>
      <w:r w:rsidRPr="00831569">
        <w:rPr>
          <w:lang w:val="en"/>
        </w:rPr>
        <w:t xml:space="preserve"> (Accessed: 26 March, 2026)</w:t>
      </w:r>
    </w:p>
    <w:p w14:paraId="2F24E07B" w14:textId="77777777" w:rsidR="00831569" w:rsidRPr="00831569" w:rsidRDefault="00831569" w:rsidP="00DC7124">
      <w:pPr>
        <w:rPr>
          <w:lang w:val="en"/>
        </w:rPr>
      </w:pPr>
      <w:r w:rsidRPr="00831569">
        <w:rPr>
          <w:lang w:val="en"/>
        </w:rPr>
        <w:t>Finance, 2025 Netflix tops 325 million Available at.</w:t>
      </w:r>
      <w:hyperlink r:id="rId26" w:history="1">
        <w:r w:rsidRPr="00831569">
          <w:rPr>
            <w:rStyle w:val="Hyperlink"/>
            <w:lang w:val="en"/>
          </w:rPr>
          <w:t xml:space="preserve"> </w:t>
        </w:r>
      </w:hyperlink>
      <w:hyperlink r:id="rId27" w:history="1">
        <w:r w:rsidRPr="00831569">
          <w:rPr>
            <w:rStyle w:val="Hyperlink"/>
            <w:lang w:val="en"/>
          </w:rPr>
          <w:t>https://uk.finance.yahoo.com/news/netflix-tops-325-million-subscribers-211347491.html</w:t>
        </w:r>
      </w:hyperlink>
      <w:r w:rsidRPr="00831569">
        <w:rPr>
          <w:lang w:val="en"/>
        </w:rPr>
        <w:t xml:space="preserve">  (Accessed: 26 March, 2026)</w:t>
      </w:r>
    </w:p>
    <w:p w14:paraId="34C4ACF2" w14:textId="77777777" w:rsidR="00831569" w:rsidRPr="00831569" w:rsidRDefault="00831569" w:rsidP="00DC7124">
      <w:pPr>
        <w:rPr>
          <w:lang w:val="en"/>
        </w:rPr>
      </w:pPr>
      <w:r w:rsidRPr="00831569">
        <w:rPr>
          <w:lang w:val="en"/>
        </w:rPr>
        <w:t xml:space="preserve">Gökmen, A.M., 2022. Strategic Approach on Digital Platforms: The Cases of NETFLIX, AMAZON HBO. İstanbul </w:t>
      </w:r>
      <w:proofErr w:type="spellStart"/>
      <w:r w:rsidRPr="00831569">
        <w:rPr>
          <w:lang w:val="en"/>
        </w:rPr>
        <w:t>Esenyurt</w:t>
      </w:r>
      <w:proofErr w:type="spellEnd"/>
      <w:r w:rsidRPr="00831569">
        <w:rPr>
          <w:lang w:val="en"/>
        </w:rPr>
        <w:t xml:space="preserve"> </w:t>
      </w:r>
      <w:proofErr w:type="spellStart"/>
      <w:r w:rsidRPr="00831569">
        <w:rPr>
          <w:lang w:val="en"/>
        </w:rPr>
        <w:t>Üniversitesi</w:t>
      </w:r>
      <w:proofErr w:type="spellEnd"/>
      <w:r w:rsidRPr="00831569">
        <w:rPr>
          <w:lang w:val="en"/>
        </w:rPr>
        <w:t xml:space="preserve"> </w:t>
      </w:r>
      <w:proofErr w:type="spellStart"/>
      <w:r w:rsidRPr="00831569">
        <w:rPr>
          <w:lang w:val="en"/>
        </w:rPr>
        <w:t>İşletme</w:t>
      </w:r>
      <w:proofErr w:type="spellEnd"/>
      <w:r w:rsidRPr="00831569">
        <w:rPr>
          <w:lang w:val="en"/>
        </w:rPr>
        <w:t xml:space="preserve"> </w:t>
      </w:r>
      <w:proofErr w:type="spellStart"/>
      <w:r w:rsidRPr="00831569">
        <w:rPr>
          <w:lang w:val="en"/>
        </w:rPr>
        <w:t>ve</w:t>
      </w:r>
      <w:proofErr w:type="spellEnd"/>
      <w:r w:rsidRPr="00831569">
        <w:rPr>
          <w:lang w:val="en"/>
        </w:rPr>
        <w:t xml:space="preserve"> </w:t>
      </w:r>
      <w:proofErr w:type="spellStart"/>
      <w:r w:rsidRPr="00831569">
        <w:rPr>
          <w:lang w:val="en"/>
        </w:rPr>
        <w:t>Yönetim</w:t>
      </w:r>
      <w:proofErr w:type="spellEnd"/>
      <w:r w:rsidRPr="00831569">
        <w:rPr>
          <w:lang w:val="en"/>
        </w:rPr>
        <w:t xml:space="preserve"> </w:t>
      </w:r>
      <w:proofErr w:type="spellStart"/>
      <w:r w:rsidRPr="00831569">
        <w:rPr>
          <w:lang w:val="en"/>
        </w:rPr>
        <w:t>Bilimleri</w:t>
      </w:r>
      <w:proofErr w:type="spellEnd"/>
      <w:r w:rsidRPr="00831569">
        <w:rPr>
          <w:lang w:val="en"/>
        </w:rPr>
        <w:t xml:space="preserve"> Fakültesi </w:t>
      </w:r>
      <w:proofErr w:type="spellStart"/>
      <w:r w:rsidRPr="00831569">
        <w:rPr>
          <w:lang w:val="en"/>
        </w:rPr>
        <w:t>Sosyal</w:t>
      </w:r>
      <w:proofErr w:type="spellEnd"/>
      <w:r w:rsidRPr="00831569">
        <w:rPr>
          <w:lang w:val="en"/>
        </w:rPr>
        <w:t xml:space="preserve"> Bilimler </w:t>
      </w:r>
      <w:proofErr w:type="spellStart"/>
      <w:r w:rsidRPr="00831569">
        <w:rPr>
          <w:lang w:val="en"/>
        </w:rPr>
        <w:t>Araştırmaları</w:t>
      </w:r>
      <w:proofErr w:type="spellEnd"/>
      <w:r w:rsidRPr="00831569">
        <w:rPr>
          <w:lang w:val="en"/>
        </w:rPr>
        <w:t xml:space="preserve"> Dergisi, 2(2), pp.201-206.</w:t>
      </w:r>
      <w:hyperlink r:id="rId28" w:history="1">
        <w:r w:rsidRPr="00831569">
          <w:rPr>
            <w:rStyle w:val="Hyperlink"/>
            <w:lang w:val="en"/>
          </w:rPr>
          <w:t>https://dergipark.org.tr/en/pub/iesbad/issue/75244/1229097</w:t>
        </w:r>
      </w:hyperlink>
    </w:p>
    <w:p w14:paraId="782B86B8" w14:textId="77777777" w:rsidR="00831569" w:rsidRPr="00831569" w:rsidRDefault="00831569" w:rsidP="00DC7124">
      <w:pPr>
        <w:rPr>
          <w:lang w:val="en"/>
        </w:rPr>
      </w:pPr>
      <w:r w:rsidRPr="00831569">
        <w:rPr>
          <w:lang w:val="en"/>
        </w:rPr>
        <w:t>Henderson, D., 2024. Investing in Netflix: Accounting for Content Assets. Accounting Perspectives, 23(4), pp.585-604.</w:t>
      </w:r>
      <w:hyperlink r:id="rId29" w:history="1">
        <w:r w:rsidRPr="00831569">
          <w:rPr>
            <w:rStyle w:val="Hyperlink"/>
            <w:lang w:val="en"/>
          </w:rPr>
          <w:t>https://onlinelibrary.wiley.com/doi/abs/10.1111/1911-3838.12377</w:t>
        </w:r>
      </w:hyperlink>
    </w:p>
    <w:p w14:paraId="38DC33A2" w14:textId="77777777" w:rsidR="00831569" w:rsidRPr="00831569" w:rsidRDefault="00831569" w:rsidP="00DC7124">
      <w:pPr>
        <w:rPr>
          <w:lang w:val="en"/>
        </w:rPr>
      </w:pPr>
      <w:r w:rsidRPr="00831569">
        <w:rPr>
          <w:lang w:val="en"/>
        </w:rPr>
        <w:t xml:space="preserve">Kapliar, K., 2025. The Streaming Revolution: A Comprehensive Analysis </w:t>
      </w:r>
      <w:proofErr w:type="gramStart"/>
      <w:r w:rsidRPr="00831569">
        <w:rPr>
          <w:lang w:val="en"/>
        </w:rPr>
        <w:t>Of</w:t>
      </w:r>
      <w:proofErr w:type="gramEnd"/>
      <w:r w:rsidRPr="00831569">
        <w:rPr>
          <w:lang w:val="en"/>
        </w:rPr>
        <w:t xml:space="preserve"> Global Trends </w:t>
      </w:r>
      <w:proofErr w:type="gramStart"/>
      <w:r w:rsidRPr="00831569">
        <w:rPr>
          <w:lang w:val="en"/>
        </w:rPr>
        <w:t>And</w:t>
      </w:r>
      <w:proofErr w:type="gramEnd"/>
      <w:r w:rsidRPr="00831569">
        <w:rPr>
          <w:lang w:val="en"/>
        </w:rPr>
        <w:t xml:space="preserve"> Strategic Adaptations </w:t>
      </w:r>
      <w:proofErr w:type="gramStart"/>
      <w:r w:rsidRPr="00831569">
        <w:rPr>
          <w:lang w:val="en"/>
        </w:rPr>
        <w:t>In</w:t>
      </w:r>
      <w:proofErr w:type="gramEnd"/>
      <w:r w:rsidRPr="00831569">
        <w:rPr>
          <w:lang w:val="en"/>
        </w:rPr>
        <w:t xml:space="preserve"> </w:t>
      </w:r>
      <w:proofErr w:type="gramStart"/>
      <w:r w:rsidRPr="00831569">
        <w:rPr>
          <w:lang w:val="en"/>
        </w:rPr>
        <w:t>The</w:t>
      </w:r>
      <w:proofErr w:type="gramEnd"/>
      <w:r w:rsidRPr="00831569">
        <w:rPr>
          <w:lang w:val="en"/>
        </w:rPr>
        <w:t xml:space="preserve"> Entertainment Industry. Three Seas Economic Journal, 6(2), pp.52-58.</w:t>
      </w:r>
      <w:hyperlink r:id="rId30" w:history="1">
        <w:r w:rsidRPr="00831569">
          <w:rPr>
            <w:rStyle w:val="Hyperlink"/>
            <w:lang w:val="en"/>
          </w:rPr>
          <w:t>http://www.baltijapublishing.lv/index.php/threeseas/article/view/2927</w:t>
        </w:r>
      </w:hyperlink>
    </w:p>
    <w:p w14:paraId="72B5B22E" w14:textId="77777777" w:rsidR="00831569" w:rsidRPr="00831569" w:rsidRDefault="00831569" w:rsidP="00DC7124">
      <w:pPr>
        <w:rPr>
          <w:lang w:val="en"/>
        </w:rPr>
      </w:pPr>
      <w:r w:rsidRPr="00831569">
        <w:rPr>
          <w:lang w:val="en"/>
        </w:rPr>
        <w:t>Khalis, M., 2022 Strategic Analysis of Netflix’s International Growth and Competitive Position.</w:t>
      </w:r>
      <w:hyperlink r:id="rId31" w:history="1">
        <w:r w:rsidRPr="00831569">
          <w:rPr>
            <w:rStyle w:val="Hyperlink"/>
            <w:lang w:val="en"/>
          </w:rPr>
          <w:t>https://www.researchgate.net/profile/Mohammed-Khalis-5/publication/398023501_Strategic_Analysis_of_Netflix's_International_Growth_and_Competitive_Position/links/69279ce6f4878b75fc79a8e9/Strategic-Analysis-of-Netflixs-International-Growth-and-Competitive-Position.pdf</w:t>
        </w:r>
      </w:hyperlink>
    </w:p>
    <w:p w14:paraId="3F8170DE" w14:textId="77777777" w:rsidR="00831569" w:rsidRPr="00831569" w:rsidRDefault="00831569" w:rsidP="00DC7124">
      <w:pPr>
        <w:rPr>
          <w:lang w:val="en"/>
        </w:rPr>
      </w:pPr>
      <w:r w:rsidRPr="00831569">
        <w:rPr>
          <w:lang w:val="en"/>
        </w:rPr>
        <w:t>Lotz, A.D. and Eklund, O., 2024. Beyond Netflix: Ownership and content strategies among non-US-based video streaming services. International Journal of Cultural Studies, 27(1), pp.119-140.</w:t>
      </w:r>
      <w:hyperlink r:id="rId32" w:history="1">
        <w:r w:rsidRPr="00831569">
          <w:rPr>
            <w:rStyle w:val="Hyperlink"/>
            <w:lang w:val="en"/>
          </w:rPr>
          <w:t>https://journals.sagepub.com/doi/abs/10.1177/13678779231196314</w:t>
        </w:r>
      </w:hyperlink>
    </w:p>
    <w:p w14:paraId="63D3CCB0" w14:textId="77777777" w:rsidR="00831569" w:rsidRPr="00831569" w:rsidRDefault="00831569" w:rsidP="00DC7124">
      <w:pPr>
        <w:rPr>
          <w:lang w:val="en"/>
        </w:rPr>
      </w:pPr>
      <w:r w:rsidRPr="00831569">
        <w:rPr>
          <w:lang w:val="en"/>
        </w:rPr>
        <w:lastRenderedPageBreak/>
        <w:t xml:space="preserve">Meier, M., Maier, C., Reis, L. and Weitzel, T., 2021. Amazon Prime Video yesterday, Netflix today: Explaining subscribers' switching behavior from a </w:t>
      </w:r>
      <w:proofErr w:type="spellStart"/>
      <w:r w:rsidRPr="00831569">
        <w:rPr>
          <w:lang w:val="en"/>
        </w:rPr>
        <w:t>retrospective.</w:t>
      </w:r>
      <w:hyperlink r:id="rId33" w:history="1">
        <w:r w:rsidRPr="00831569">
          <w:rPr>
            <w:rStyle w:val="Hyperlink"/>
            <w:lang w:val="en"/>
          </w:rPr>
          <w:t>https</w:t>
        </w:r>
        <w:proofErr w:type="spellEnd"/>
        <w:r w:rsidRPr="00831569">
          <w:rPr>
            <w:rStyle w:val="Hyperlink"/>
            <w:lang w:val="en"/>
          </w:rPr>
          <w:t>://aisel.aisnet.org/ecis2021_rp/52/</w:t>
        </w:r>
      </w:hyperlink>
    </w:p>
    <w:p w14:paraId="4F60662F" w14:textId="77777777" w:rsidR="00831569" w:rsidRPr="00831569" w:rsidRDefault="00831569" w:rsidP="00DC7124">
      <w:pPr>
        <w:rPr>
          <w:lang w:val="en"/>
        </w:rPr>
      </w:pPr>
      <w:r w:rsidRPr="00831569">
        <w:rPr>
          <w:lang w:val="en"/>
        </w:rPr>
        <w:t>Ming, Y., 2025. From Regulatory Burden to Strategic Asset: Legal Compliance Transformation in Multinational Cross-Border E-Commerce. Interdisciplinary Humanities and Communication Studies, 1(6).</w:t>
      </w:r>
      <w:hyperlink r:id="rId34" w:history="1">
        <w:r w:rsidRPr="00831569">
          <w:rPr>
            <w:rStyle w:val="Hyperlink"/>
            <w:lang w:val="en"/>
          </w:rPr>
          <w:t>https://lseee.net/</w:t>
        </w:r>
        <w:proofErr w:type="spellStart"/>
        <w:r w:rsidRPr="00831569">
          <w:rPr>
            <w:rStyle w:val="Hyperlink"/>
            <w:lang w:val="en"/>
          </w:rPr>
          <w:t>index.php</w:t>
        </w:r>
        <w:proofErr w:type="spellEnd"/>
        <w:r w:rsidRPr="00831569">
          <w:rPr>
            <w:rStyle w:val="Hyperlink"/>
            <w:lang w:val="en"/>
          </w:rPr>
          <w:t>/</w:t>
        </w:r>
        <w:proofErr w:type="spellStart"/>
        <w:r w:rsidRPr="00831569">
          <w:rPr>
            <w:rStyle w:val="Hyperlink"/>
            <w:lang w:val="en"/>
          </w:rPr>
          <w:t>hc</w:t>
        </w:r>
        <w:proofErr w:type="spellEnd"/>
        <w:r w:rsidRPr="00831569">
          <w:rPr>
            <w:rStyle w:val="Hyperlink"/>
            <w:lang w:val="en"/>
          </w:rPr>
          <w:t>/article/view/2051</w:t>
        </w:r>
      </w:hyperlink>
    </w:p>
    <w:p w14:paraId="403D08A5" w14:textId="77777777" w:rsidR="00831569" w:rsidRPr="00831569" w:rsidRDefault="00831569" w:rsidP="00DC7124">
      <w:pPr>
        <w:rPr>
          <w:lang w:val="en"/>
        </w:rPr>
      </w:pPr>
      <w:r w:rsidRPr="00831569">
        <w:rPr>
          <w:lang w:val="en"/>
        </w:rPr>
        <w:t>Morrison, M., 2025. Amazon’s Competitive Advantage and Strategic Dominance Across Markets: An Analytical Review.</w:t>
      </w:r>
      <w:hyperlink r:id="rId35" w:history="1">
        <w:r w:rsidRPr="00831569">
          <w:rPr>
            <w:rStyle w:val="Hyperlink"/>
            <w:lang w:val="en"/>
          </w:rPr>
          <w:t>https://papers.ssrn.com/sol3/papers.cfm?abstract_id=5298032</w:t>
        </w:r>
      </w:hyperlink>
    </w:p>
    <w:p w14:paraId="0081672E" w14:textId="77777777" w:rsidR="00831569" w:rsidRPr="00831569" w:rsidRDefault="00831569" w:rsidP="00DC7124">
      <w:pPr>
        <w:rPr>
          <w:lang w:val="en"/>
        </w:rPr>
      </w:pPr>
      <w:r w:rsidRPr="00831569">
        <w:rPr>
          <w:lang w:val="en"/>
        </w:rPr>
        <w:t>Qadri, A.U. and Tariq, M., 2025. SWOT and PESTLE Analyses in Strategic Business Planning. International Journal of Modern Research in Management, 2(01), pp.34-44.</w:t>
      </w:r>
      <w:hyperlink r:id="rId36" w:history="1">
        <w:r w:rsidRPr="00831569">
          <w:rPr>
            <w:rStyle w:val="Hyperlink"/>
            <w:lang w:val="en"/>
          </w:rPr>
          <w:t>https://www.ijournalmrm.com/index.php/IJMRM/article/view/15</w:t>
        </w:r>
      </w:hyperlink>
    </w:p>
    <w:p w14:paraId="7F5FFCE4" w14:textId="77777777" w:rsidR="00831569" w:rsidRPr="00831569" w:rsidRDefault="00831569" w:rsidP="00DC7124">
      <w:pPr>
        <w:rPr>
          <w:lang w:val="en"/>
        </w:rPr>
      </w:pPr>
      <w:r w:rsidRPr="00831569">
        <w:rPr>
          <w:lang w:val="en"/>
        </w:rPr>
        <w:t>Sathya, R. and Murugesh, V., 2020, August. Consumer Preference Towards Digital Streaming Services. In A Three-Day Virtual International Conference on Innovations for New Normal.</w:t>
      </w:r>
      <w:hyperlink r:id="rId37" w:anchor="page=58" w:history="1">
        <w:r w:rsidRPr="00831569">
          <w:rPr>
            <w:rStyle w:val="Hyperlink"/>
            <w:lang w:val="en"/>
          </w:rPr>
          <w:t>https://www.researchgate.net/profile/Saurabh-Gupta-138/publication/348129178_A_Three-Day_Virtual_International_Conference_on_Innovations_for_New_Normal_Primax_Commerce_and_Management_Research_Academy_Research_Papers_Articles_Case_studies/links/5fef5c98a6fdccdcb81f3754/A-Three-Day-Virtual-International-Conference-on-Innovations-for-New-Normal-Primax-Commerce-and-Management-Research-Academy-Research-Papers-Articles-Case-studies.pdf#page=58</w:t>
        </w:r>
      </w:hyperlink>
      <w:r w:rsidRPr="00831569">
        <w:rPr>
          <w:lang w:val="en"/>
        </w:rPr>
        <w:t xml:space="preserve"> </w:t>
      </w:r>
    </w:p>
    <w:p w14:paraId="2075A4FA" w14:textId="77777777" w:rsidR="00831569" w:rsidRPr="00831569" w:rsidRDefault="00831569" w:rsidP="00DC7124">
      <w:pPr>
        <w:rPr>
          <w:lang w:val="en"/>
        </w:rPr>
      </w:pPr>
      <w:r w:rsidRPr="00831569">
        <w:rPr>
          <w:lang w:val="en"/>
        </w:rPr>
        <w:t>Sharma, R., 2024. Data-Driven Personalization: Revolutionizing User Experience. International Journal of Scientific Research in Computer Science, Engineering and Information Technology, 10(5), pp.868-877.</w:t>
      </w:r>
      <w:hyperlink r:id="rId38" w:history="1">
        <w:r w:rsidRPr="00831569">
          <w:rPr>
            <w:rStyle w:val="Hyperlink"/>
            <w:lang w:val="en"/>
          </w:rPr>
          <w:t>https://www.researchgate.net/profile/Rohit-Sharma-252/publication/385400466_Data-Driven_Personalization_Revolutionizing_User_Experience/links/68a814252c7d3e0029b2b8d5/Data-Driven-Personalization-Revolutionizing-User-Experience.pdf</w:t>
        </w:r>
      </w:hyperlink>
    </w:p>
    <w:p w14:paraId="5C46CA48" w14:textId="77777777" w:rsidR="00831569" w:rsidRPr="00831569" w:rsidRDefault="00831569" w:rsidP="00DC7124">
      <w:pPr>
        <w:rPr>
          <w:lang w:val="en"/>
        </w:rPr>
      </w:pPr>
      <w:proofErr w:type="spellStart"/>
      <w:r w:rsidRPr="00831569">
        <w:rPr>
          <w:lang w:val="en"/>
        </w:rPr>
        <w:t>Smartinsights</w:t>
      </w:r>
      <w:proofErr w:type="spellEnd"/>
      <w:r w:rsidRPr="00831569">
        <w:rPr>
          <w:lang w:val="en"/>
        </w:rPr>
        <w:t xml:space="preserve">, 2025 Ansoff Matrix Model Available at. </w:t>
      </w:r>
      <w:hyperlink r:id="rId39" w:history="1">
        <w:r w:rsidRPr="00831569">
          <w:rPr>
            <w:rStyle w:val="Hyperlink"/>
            <w:lang w:val="en"/>
          </w:rPr>
          <w:t>https://www.smartinsights.com/marketing-planning/create-a-marketing-plan/ansoff-model/</w:t>
        </w:r>
      </w:hyperlink>
      <w:r w:rsidRPr="00831569">
        <w:rPr>
          <w:lang w:val="en"/>
        </w:rPr>
        <w:t xml:space="preserve"> (Accessed: 26 </w:t>
      </w:r>
      <w:proofErr w:type="gramStart"/>
      <w:r w:rsidRPr="00831569">
        <w:rPr>
          <w:lang w:val="en"/>
        </w:rPr>
        <w:t>March,</w:t>
      </w:r>
      <w:proofErr w:type="gramEnd"/>
      <w:r w:rsidRPr="00831569">
        <w:rPr>
          <w:lang w:val="en"/>
        </w:rPr>
        <w:t xml:space="preserve"> 2026)</w:t>
      </w:r>
    </w:p>
    <w:p w14:paraId="22CB2697" w14:textId="77777777" w:rsidR="00831569" w:rsidRPr="00831569" w:rsidRDefault="00831569" w:rsidP="00DC7124">
      <w:pPr>
        <w:rPr>
          <w:lang w:val="en"/>
        </w:rPr>
      </w:pPr>
    </w:p>
    <w:p w14:paraId="5EDE83AA" w14:textId="711DE3EF" w:rsidR="00FC5C8B" w:rsidRPr="00DC7124" w:rsidRDefault="00FC5C8B" w:rsidP="00DC7124"/>
    <w:sectPr w:rsidR="00FC5C8B" w:rsidRPr="00DC7124">
      <w:footerReference w:type="default" r:id="rId4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338B8F" w14:textId="77777777" w:rsidR="00774899" w:rsidRDefault="00774899" w:rsidP="005D4711">
      <w:pPr>
        <w:spacing w:after="0" w:line="240" w:lineRule="auto"/>
      </w:pPr>
      <w:r>
        <w:separator/>
      </w:r>
    </w:p>
  </w:endnote>
  <w:endnote w:type="continuationSeparator" w:id="0">
    <w:p w14:paraId="7DE971E9" w14:textId="77777777" w:rsidR="00774899" w:rsidRDefault="00774899" w:rsidP="005D47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hruti">
    <w:panose1 w:val="020B0502040204020203"/>
    <w:charset w:val="00"/>
    <w:family w:val="swiss"/>
    <w:pitch w:val="variable"/>
    <w:sig w:usb0="00040003" w:usb1="00000000" w:usb2="00000000" w:usb3="00000000" w:csb0="0000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1365808"/>
      <w:docPartObj>
        <w:docPartGallery w:val="Page Numbers (Bottom of Page)"/>
        <w:docPartUnique/>
      </w:docPartObj>
    </w:sdtPr>
    <w:sdtEndPr>
      <w:rPr>
        <w:noProof/>
      </w:rPr>
    </w:sdtEndPr>
    <w:sdtContent>
      <w:p w14:paraId="548B1CDB" w14:textId="33526279" w:rsidR="005D4711" w:rsidRDefault="005D4711">
        <w:pPr>
          <w:pStyle w:val="Footer"/>
        </w:pPr>
        <w:r>
          <w:fldChar w:fldCharType="begin"/>
        </w:r>
        <w:r>
          <w:instrText xml:space="preserve"> PAGE   \* MERGEFORMAT </w:instrText>
        </w:r>
        <w:r>
          <w:fldChar w:fldCharType="separate"/>
        </w:r>
        <w:r>
          <w:rPr>
            <w:noProof/>
          </w:rPr>
          <w:t>2</w:t>
        </w:r>
        <w:r>
          <w:rPr>
            <w:noProof/>
          </w:rPr>
          <w:fldChar w:fldCharType="end"/>
        </w:r>
      </w:p>
    </w:sdtContent>
  </w:sdt>
  <w:p w14:paraId="5628F3AE" w14:textId="77777777" w:rsidR="005D4711" w:rsidRDefault="005D47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3868C1" w14:textId="77777777" w:rsidR="00774899" w:rsidRDefault="00774899" w:rsidP="005D4711">
      <w:pPr>
        <w:spacing w:after="0" w:line="240" w:lineRule="auto"/>
      </w:pPr>
      <w:r>
        <w:separator/>
      </w:r>
    </w:p>
  </w:footnote>
  <w:footnote w:type="continuationSeparator" w:id="0">
    <w:p w14:paraId="09E69633" w14:textId="77777777" w:rsidR="00774899" w:rsidRDefault="00774899" w:rsidP="005D47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B034B4"/>
    <w:multiLevelType w:val="multilevel"/>
    <w:tmpl w:val="860043B4"/>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num w:numId="1" w16cid:durableId="875040936">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3ACB"/>
    <w:rsid w:val="0001088A"/>
    <w:rsid w:val="00095B5A"/>
    <w:rsid w:val="000D4165"/>
    <w:rsid w:val="000F1C12"/>
    <w:rsid w:val="001033CD"/>
    <w:rsid w:val="001931DA"/>
    <w:rsid w:val="001A1DCB"/>
    <w:rsid w:val="001A33DE"/>
    <w:rsid w:val="00261381"/>
    <w:rsid w:val="002E3EBD"/>
    <w:rsid w:val="00374158"/>
    <w:rsid w:val="003A2C1A"/>
    <w:rsid w:val="0045141D"/>
    <w:rsid w:val="00507FA5"/>
    <w:rsid w:val="00533921"/>
    <w:rsid w:val="00587D3E"/>
    <w:rsid w:val="005D4711"/>
    <w:rsid w:val="00681AF3"/>
    <w:rsid w:val="006B71AE"/>
    <w:rsid w:val="006B7F21"/>
    <w:rsid w:val="006F6A2E"/>
    <w:rsid w:val="00774899"/>
    <w:rsid w:val="007A7BAB"/>
    <w:rsid w:val="007C3974"/>
    <w:rsid w:val="00831569"/>
    <w:rsid w:val="00881982"/>
    <w:rsid w:val="00965913"/>
    <w:rsid w:val="00984DC3"/>
    <w:rsid w:val="009900B9"/>
    <w:rsid w:val="009C1DEA"/>
    <w:rsid w:val="00A16BD3"/>
    <w:rsid w:val="00A34C9B"/>
    <w:rsid w:val="00A5290A"/>
    <w:rsid w:val="00A53CDA"/>
    <w:rsid w:val="00A857CE"/>
    <w:rsid w:val="00AA4E97"/>
    <w:rsid w:val="00B63ACB"/>
    <w:rsid w:val="00B73ABF"/>
    <w:rsid w:val="00BC6CA5"/>
    <w:rsid w:val="00C666D6"/>
    <w:rsid w:val="00D06B69"/>
    <w:rsid w:val="00D6784D"/>
    <w:rsid w:val="00DC7124"/>
    <w:rsid w:val="00DF1C82"/>
    <w:rsid w:val="00E07E18"/>
    <w:rsid w:val="00EC390F"/>
    <w:rsid w:val="00F1614D"/>
    <w:rsid w:val="00F4242E"/>
    <w:rsid w:val="00F63B1B"/>
    <w:rsid w:val="00F71123"/>
    <w:rsid w:val="00FC5C8B"/>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74C15C"/>
  <w15:chartTrackingRefBased/>
  <w15:docId w15:val="{EBFAFAD8-A893-43C1-A5E3-7F812194C4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3ACB"/>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unhideWhenUsed/>
    <w:qFormat/>
    <w:rsid w:val="00B63ACB"/>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B63ACB"/>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B63ACB"/>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B63ACB"/>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B63A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3A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3A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3A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3ACB"/>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rsid w:val="00B63ACB"/>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B63ACB"/>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B63ACB"/>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B63ACB"/>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B63A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3A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3A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3ACB"/>
    <w:rPr>
      <w:rFonts w:eastAsiaTheme="majorEastAsia" w:cstheme="majorBidi"/>
      <w:color w:val="272727" w:themeColor="text1" w:themeTint="D8"/>
    </w:rPr>
  </w:style>
  <w:style w:type="paragraph" w:styleId="Title">
    <w:name w:val="Title"/>
    <w:basedOn w:val="Normal"/>
    <w:next w:val="Normal"/>
    <w:link w:val="TitleChar"/>
    <w:uiPriority w:val="10"/>
    <w:qFormat/>
    <w:rsid w:val="00B63A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3A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3A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3A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3ACB"/>
    <w:pPr>
      <w:spacing w:before="160"/>
      <w:jc w:val="center"/>
    </w:pPr>
    <w:rPr>
      <w:i/>
      <w:iCs/>
      <w:color w:val="404040" w:themeColor="text1" w:themeTint="BF"/>
    </w:rPr>
  </w:style>
  <w:style w:type="character" w:customStyle="1" w:styleId="QuoteChar">
    <w:name w:val="Quote Char"/>
    <w:basedOn w:val="DefaultParagraphFont"/>
    <w:link w:val="Quote"/>
    <w:uiPriority w:val="29"/>
    <w:rsid w:val="00B63ACB"/>
    <w:rPr>
      <w:i/>
      <w:iCs/>
      <w:color w:val="404040" w:themeColor="text1" w:themeTint="BF"/>
    </w:rPr>
  </w:style>
  <w:style w:type="paragraph" w:styleId="ListParagraph">
    <w:name w:val="List Paragraph"/>
    <w:basedOn w:val="Normal"/>
    <w:uiPriority w:val="34"/>
    <w:qFormat/>
    <w:rsid w:val="00B63ACB"/>
    <w:pPr>
      <w:ind w:left="720"/>
      <w:contextualSpacing/>
    </w:pPr>
  </w:style>
  <w:style w:type="character" w:styleId="IntenseEmphasis">
    <w:name w:val="Intense Emphasis"/>
    <w:basedOn w:val="DefaultParagraphFont"/>
    <w:uiPriority w:val="21"/>
    <w:qFormat/>
    <w:rsid w:val="00B63ACB"/>
    <w:rPr>
      <w:i/>
      <w:iCs/>
      <w:color w:val="2E74B5" w:themeColor="accent1" w:themeShade="BF"/>
    </w:rPr>
  </w:style>
  <w:style w:type="paragraph" w:styleId="IntenseQuote">
    <w:name w:val="Intense Quote"/>
    <w:basedOn w:val="Normal"/>
    <w:next w:val="Normal"/>
    <w:link w:val="IntenseQuoteChar"/>
    <w:uiPriority w:val="30"/>
    <w:qFormat/>
    <w:rsid w:val="00B63ACB"/>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B63ACB"/>
    <w:rPr>
      <w:i/>
      <w:iCs/>
      <w:color w:val="2E74B5" w:themeColor="accent1" w:themeShade="BF"/>
    </w:rPr>
  </w:style>
  <w:style w:type="character" w:styleId="IntenseReference">
    <w:name w:val="Intense Reference"/>
    <w:basedOn w:val="DefaultParagraphFont"/>
    <w:uiPriority w:val="32"/>
    <w:qFormat/>
    <w:rsid w:val="00B63ACB"/>
    <w:rPr>
      <w:b/>
      <w:bCs/>
      <w:smallCaps/>
      <w:color w:val="2E74B5" w:themeColor="accent1" w:themeShade="BF"/>
      <w:spacing w:val="5"/>
    </w:rPr>
  </w:style>
  <w:style w:type="paragraph" w:styleId="TOCHeading">
    <w:name w:val="TOC Heading"/>
    <w:basedOn w:val="Heading1"/>
    <w:next w:val="Normal"/>
    <w:uiPriority w:val="39"/>
    <w:unhideWhenUsed/>
    <w:qFormat/>
    <w:rsid w:val="00FC5C8B"/>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FC5C8B"/>
    <w:pPr>
      <w:spacing w:after="100"/>
    </w:pPr>
  </w:style>
  <w:style w:type="character" w:styleId="Hyperlink">
    <w:name w:val="Hyperlink"/>
    <w:basedOn w:val="DefaultParagraphFont"/>
    <w:uiPriority w:val="99"/>
    <w:unhideWhenUsed/>
    <w:rsid w:val="00FC5C8B"/>
    <w:rPr>
      <w:color w:val="0563C1" w:themeColor="hyperlink"/>
      <w:u w:val="single"/>
    </w:rPr>
  </w:style>
  <w:style w:type="character" w:styleId="UnresolvedMention">
    <w:name w:val="Unresolved Mention"/>
    <w:basedOn w:val="DefaultParagraphFont"/>
    <w:uiPriority w:val="99"/>
    <w:semiHidden/>
    <w:unhideWhenUsed/>
    <w:rsid w:val="00261381"/>
    <w:rPr>
      <w:color w:val="605E5C"/>
      <w:shd w:val="clear" w:color="auto" w:fill="E1DFDD"/>
    </w:rPr>
  </w:style>
  <w:style w:type="paragraph" w:styleId="TOC2">
    <w:name w:val="toc 2"/>
    <w:basedOn w:val="Normal"/>
    <w:next w:val="Normal"/>
    <w:autoRedefine/>
    <w:uiPriority w:val="39"/>
    <w:unhideWhenUsed/>
    <w:rsid w:val="003A2C1A"/>
    <w:pPr>
      <w:spacing w:after="100"/>
      <w:ind w:left="240"/>
    </w:pPr>
  </w:style>
  <w:style w:type="paragraph" w:styleId="TOC3">
    <w:name w:val="toc 3"/>
    <w:basedOn w:val="Normal"/>
    <w:next w:val="Normal"/>
    <w:autoRedefine/>
    <w:uiPriority w:val="39"/>
    <w:unhideWhenUsed/>
    <w:rsid w:val="003A2C1A"/>
    <w:pPr>
      <w:spacing w:after="100"/>
      <w:ind w:left="480"/>
    </w:pPr>
  </w:style>
  <w:style w:type="character" w:styleId="FollowedHyperlink">
    <w:name w:val="FollowedHyperlink"/>
    <w:basedOn w:val="DefaultParagraphFont"/>
    <w:uiPriority w:val="99"/>
    <w:semiHidden/>
    <w:unhideWhenUsed/>
    <w:rsid w:val="00DC7124"/>
    <w:rPr>
      <w:color w:val="954F72" w:themeColor="followedHyperlink"/>
      <w:u w:val="single"/>
    </w:rPr>
  </w:style>
  <w:style w:type="paragraph" w:styleId="Header">
    <w:name w:val="header"/>
    <w:basedOn w:val="Normal"/>
    <w:link w:val="HeaderChar"/>
    <w:uiPriority w:val="99"/>
    <w:unhideWhenUsed/>
    <w:rsid w:val="005D4711"/>
    <w:pPr>
      <w:tabs>
        <w:tab w:val="center" w:pos="4680"/>
        <w:tab w:val="right" w:pos="9360"/>
      </w:tabs>
      <w:spacing w:after="0" w:line="240" w:lineRule="auto"/>
    </w:pPr>
  </w:style>
  <w:style w:type="character" w:customStyle="1" w:styleId="HeaderChar">
    <w:name w:val="Header Char"/>
    <w:basedOn w:val="DefaultParagraphFont"/>
    <w:link w:val="Header"/>
    <w:uiPriority w:val="99"/>
    <w:rsid w:val="005D4711"/>
  </w:style>
  <w:style w:type="paragraph" w:styleId="Footer">
    <w:name w:val="footer"/>
    <w:basedOn w:val="Normal"/>
    <w:link w:val="FooterChar"/>
    <w:uiPriority w:val="99"/>
    <w:unhideWhenUsed/>
    <w:rsid w:val="005D4711"/>
    <w:pPr>
      <w:tabs>
        <w:tab w:val="center" w:pos="4680"/>
        <w:tab w:val="right" w:pos="9360"/>
      </w:tabs>
      <w:spacing w:after="0" w:line="240" w:lineRule="auto"/>
    </w:pPr>
  </w:style>
  <w:style w:type="character" w:customStyle="1" w:styleId="FooterChar">
    <w:name w:val="Footer Char"/>
    <w:basedOn w:val="DefaultParagraphFont"/>
    <w:link w:val="Footer"/>
    <w:uiPriority w:val="99"/>
    <w:rsid w:val="005D47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backlinko.com/amazon-prime-users" TargetMode="External"/><Relationship Id="rId26" Type="http://schemas.openxmlformats.org/officeDocument/2006/relationships/hyperlink" Target="https://uk.finance.yahoo.com/news/netflix-tops-325-million-subscribers-211347491.html" TargetMode="External"/><Relationship Id="rId39" Type="http://schemas.openxmlformats.org/officeDocument/2006/relationships/hyperlink" Target="https://www.smartinsights.com/marketing-planning/create-a-marketing-plan/ansoff-model/" TargetMode="External"/><Relationship Id="rId3" Type="http://schemas.openxmlformats.org/officeDocument/2006/relationships/styles" Target="styles.xml"/><Relationship Id="rId21" Type="http://schemas.openxmlformats.org/officeDocument/2006/relationships/hyperlink" Target="https://scholarlycommons.law.hofstra.edu/cgi/viewcontent.cgi?article=1403&amp;context=jibl" TargetMode="External"/><Relationship Id="rId34" Type="http://schemas.openxmlformats.org/officeDocument/2006/relationships/hyperlink" Target="https://lseee.net/index.php/hc/article/view/2051" TargetMode="External"/><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elgaronline.com/edcollchap/book/9781800378902/book-part-9781800378902-7.xml" TargetMode="External"/><Relationship Id="rId25" Type="http://schemas.openxmlformats.org/officeDocument/2006/relationships/hyperlink" Target="https://www.exchange4media.com/digital-news/netflix-reports-39-billion-revenue-for-2024-record-subscriber-growth" TargetMode="External"/><Relationship Id="rId33" Type="http://schemas.openxmlformats.org/officeDocument/2006/relationships/hyperlink" Target="https://aisel.aisnet.org/ecis2021_rp/52/" TargetMode="External"/><Relationship Id="rId38" Type="http://schemas.openxmlformats.org/officeDocument/2006/relationships/hyperlink" Target="https://www.researchgate.net/profile/Rohit-Sharma-252/publication/385400466_Data-Driven_Personalization_Revolutionizing_User_Experience/links/68a814252c7d3e0029b2b8d5/Data-Driven-Personalization-Revolutionizing-User-Experience.pdf" TargetMode="External"/><Relationship Id="rId2" Type="http://schemas.openxmlformats.org/officeDocument/2006/relationships/numbering" Target="numbering.xml"/><Relationship Id="rId16" Type="http://schemas.openxmlformats.org/officeDocument/2006/relationships/hyperlink" Target="https://www.researchgate.net/profile/Kingsley-Amatanweze/publication/390419226_STRATEGIC_ANALYSIS_OF_COMPETITIVE_BUSINESS_MODELS_A_CASE_STUDY_OF_AMAZON/links/680892d960241d5140153c96/STRATEGIC-ANALYSIS-OF-COMPETITIVE-BUSINESS-MODELS-A-CASE-STUDY-OF-AMAZON.pdf" TargetMode="External"/><Relationship Id="rId20" Type="http://schemas.openxmlformats.org/officeDocument/2006/relationships/hyperlink" Target="https://papers.ssrn.com/sol3/papers.cfm?abstract_id=6421938" TargetMode="External"/><Relationship Id="rId29" Type="http://schemas.openxmlformats.org/officeDocument/2006/relationships/hyperlink" Target="https://onlinelibrary.wiley.com/doi/abs/10.1111/1911-3838.12377"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exchange4media.com/digital-news/netflix-reports-39-billion-revenue-for-2024-record-subscriber-growth" TargetMode="External"/><Relationship Id="rId32" Type="http://schemas.openxmlformats.org/officeDocument/2006/relationships/hyperlink" Target="https://journals.sagepub.com/doi/abs/10.1177/13678779231196314" TargetMode="External"/><Relationship Id="rId37" Type="http://schemas.openxmlformats.org/officeDocument/2006/relationships/hyperlink" Target="https://www.researchgate.net/profile/Saurabh-Gupta-138/publication/348129178_A_Three-Day_Virtual_International_Conference_on_Innovations_for_New_Normal_Primax_Commerce_and_Management_Research_Academy_Research_Papers_Articles_Case_studies/links/5fef5c98a6fdccdcb81f3754/A-Three-Day-Virtual-International-Conference-on-Innovations-for-New-Normal-Primax-Commerce-and-Management-Research-Academy-Research-Papers-Articles-Case-studies.pdf"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researchgate.net/profile/Funmibi-Ajakaye-2/publication/395552160_Licensing_Fair_Use_and_Global_Media_Redefining_US_Intellectual_Property_Strategy_in_The_Age_of_Streaming_and_AI/links/68fe90607d9a4d4e870cd9d5/Licensing-Fair-Use-and-Global-Media-Redefining-US-Intellectual-Property-Strategy-in-The-Age-of-Streaming-and-AI.pdf" TargetMode="External"/><Relationship Id="rId23" Type="http://schemas.openxmlformats.org/officeDocument/2006/relationships/hyperlink" Target="https://pdfs.semanticscholar.org/6c7e/e57020a15c261a3fec0ef344569ecde789c7.pdf" TargetMode="External"/><Relationship Id="rId28" Type="http://schemas.openxmlformats.org/officeDocument/2006/relationships/hyperlink" Target="https://dergipark.org.tr/en/pub/iesbad/issue/75244/1229097" TargetMode="External"/><Relationship Id="rId36" Type="http://schemas.openxmlformats.org/officeDocument/2006/relationships/hyperlink" Target="https://www.ijournalmrm.com/index.php/IJMRM/article/view/15" TargetMode="External"/><Relationship Id="rId10" Type="http://schemas.openxmlformats.org/officeDocument/2006/relationships/image" Target="media/image3.png"/><Relationship Id="rId19" Type="http://schemas.openxmlformats.org/officeDocument/2006/relationships/hyperlink" Target="https://www.naturalspublishing.com/download.asp?ArtcID=28989" TargetMode="External"/><Relationship Id="rId31" Type="http://schemas.openxmlformats.org/officeDocument/2006/relationships/hyperlink" Target="https://www.researchgate.net/profile/Mohammed-Khalis-5/publication/398023501_Strategic_Analysis_of_Netflix's_International_Growth_and_Competitive_Position/links/69279ce6f4878b75fc79a8e9/Strategic-Analysis-of-Netflixs-International-Growth-and-Competitive-Position.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hanlaxpublications.com/p/ICAICM-2025/ch013.pdf" TargetMode="External"/><Relationship Id="rId22" Type="http://schemas.openxmlformats.org/officeDocument/2006/relationships/hyperlink" Target="https://www.broadbandsearch.net/blog/fascinating-facts-statistics-netflix" TargetMode="External"/><Relationship Id="rId27" Type="http://schemas.openxmlformats.org/officeDocument/2006/relationships/hyperlink" Target="https://uk.finance.yahoo.com/news/netflix-tops-325-million-subscribers-211347491.html" TargetMode="External"/><Relationship Id="rId30" Type="http://schemas.openxmlformats.org/officeDocument/2006/relationships/hyperlink" Target="http://www.baltijapublishing.lv/index.php/threeseas/article/view/2927" TargetMode="External"/><Relationship Id="rId35" Type="http://schemas.openxmlformats.org/officeDocument/2006/relationships/hyperlink" Target="https://papers.ssrn.com/sol3/papers.cfm?abstract_id=529803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A0B6B0-874C-4BB5-8306-35172BA72F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15</Pages>
  <Words>4604</Words>
  <Characters>26245</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Jainil Patel</dc:creator>
  <cp:keywords/>
  <dc:description/>
  <cp:lastModifiedBy>Jainil Patel</cp:lastModifiedBy>
  <cp:revision>3</cp:revision>
  <dcterms:created xsi:type="dcterms:W3CDTF">2026-03-26T22:03:00Z</dcterms:created>
  <dcterms:modified xsi:type="dcterms:W3CDTF">2026-03-26T22:05:00Z</dcterms:modified>
</cp:coreProperties>
</file>