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613C7" w14:textId="13890507" w:rsidR="001E774B" w:rsidRPr="00A94423" w:rsidRDefault="007B41B3" w:rsidP="00A94423">
      <w:pPr>
        <w:pStyle w:val="Title"/>
        <w:jc w:val="center"/>
        <w:rPr>
          <w:b/>
          <w:bCs/>
        </w:rPr>
      </w:pPr>
      <w:r w:rsidRPr="00A94423">
        <w:rPr>
          <w:b/>
          <w:bCs/>
        </w:rPr>
        <w:t>Data Security, Governance and Compliance</w:t>
      </w:r>
      <w:r w:rsidR="004C4633" w:rsidRPr="00A94423">
        <w:rPr>
          <w:b/>
          <w:bCs/>
        </w:rPr>
        <w:t xml:space="preserve"> (ACCA7028)</w:t>
      </w:r>
    </w:p>
    <w:p w14:paraId="0F161BF9" w14:textId="77777777" w:rsidR="007B41B3" w:rsidRPr="00A94423" w:rsidRDefault="007B41B3" w:rsidP="00A94423">
      <w:pPr>
        <w:pStyle w:val="Title"/>
        <w:jc w:val="center"/>
        <w:rPr>
          <w:b/>
          <w:bCs/>
        </w:rPr>
      </w:pPr>
    </w:p>
    <w:p w14:paraId="38C464BD" w14:textId="7E5A5609" w:rsidR="007B41B3" w:rsidRPr="00A94423" w:rsidRDefault="007B41B3" w:rsidP="00A94423">
      <w:pPr>
        <w:pStyle w:val="Title"/>
        <w:jc w:val="center"/>
        <w:rPr>
          <w:b/>
          <w:bCs/>
        </w:rPr>
      </w:pPr>
      <w:r w:rsidRPr="00A94423">
        <w:rPr>
          <w:b/>
          <w:bCs/>
        </w:rPr>
        <w:t>By Connor Michael Anthony Wilson (2011592@student.uwtsd.ac.uk)</w:t>
      </w:r>
    </w:p>
    <w:p w14:paraId="0D74C499" w14:textId="77777777" w:rsidR="007B41B3" w:rsidRPr="00A94423" w:rsidRDefault="007B41B3" w:rsidP="00A94423">
      <w:pPr>
        <w:pStyle w:val="Title"/>
        <w:jc w:val="center"/>
        <w:rPr>
          <w:b/>
          <w:bCs/>
        </w:rPr>
      </w:pPr>
    </w:p>
    <w:p w14:paraId="423732E6" w14:textId="46890E7B" w:rsidR="007B41B3" w:rsidRPr="00A94423" w:rsidRDefault="007B41B3" w:rsidP="00A94423">
      <w:pPr>
        <w:pStyle w:val="Title"/>
        <w:jc w:val="center"/>
        <w:rPr>
          <w:b/>
          <w:bCs/>
        </w:rPr>
      </w:pPr>
      <w:r w:rsidRPr="00A94423">
        <w:rPr>
          <w:b/>
          <w:bCs/>
        </w:rPr>
        <w:t>University of Wales Trinity Saint David</w:t>
      </w:r>
    </w:p>
    <w:p w14:paraId="227ADD2C" w14:textId="77777777" w:rsidR="007B41B3" w:rsidRDefault="007B41B3"/>
    <w:p w14:paraId="7BAF0455" w14:textId="77777777" w:rsidR="007B41B3" w:rsidRDefault="007B41B3"/>
    <w:p w14:paraId="15375466" w14:textId="77777777" w:rsidR="007B41B3" w:rsidRDefault="007B41B3"/>
    <w:p w14:paraId="47DE21F3" w14:textId="77777777" w:rsidR="007B41B3" w:rsidRDefault="007B41B3"/>
    <w:p w14:paraId="58CAF6F0" w14:textId="77777777" w:rsidR="007B41B3" w:rsidRDefault="007B41B3"/>
    <w:p w14:paraId="54DFC4AB" w14:textId="77777777" w:rsidR="007B41B3" w:rsidRDefault="007B41B3"/>
    <w:p w14:paraId="44CDE247" w14:textId="5633EA0F" w:rsidR="007B41B3" w:rsidRDefault="00A94423">
      <w:r>
        <w:fldChar w:fldCharType="begin"/>
      </w:r>
      <w:r>
        <w:instrText xml:space="preserve"> INCLUDEPICTURE "/Users/connorwilson/Library/Group Containers/UBF8T346G9.ms/WebArchiveCopyPasteTempFiles/com.microsoft.Word/Wales-TSD-1.jpg" \* MERGEFORMATINET </w:instrText>
      </w:r>
      <w:r>
        <w:fldChar w:fldCharType="separate"/>
      </w:r>
      <w:r>
        <w:rPr>
          <w:noProof/>
        </w:rPr>
        <w:drawing>
          <wp:inline distT="0" distB="0" distL="0" distR="0" wp14:anchorId="20A72CF9" wp14:editId="5F016D04">
            <wp:extent cx="5731510" cy="2555240"/>
            <wp:effectExtent l="0" t="0" r="0" b="0"/>
            <wp:docPr id="2115999795"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5240"/>
                    </a:xfrm>
                    <a:prstGeom prst="rect">
                      <a:avLst/>
                    </a:prstGeom>
                    <a:noFill/>
                    <a:ln>
                      <a:noFill/>
                    </a:ln>
                  </pic:spPr>
                </pic:pic>
              </a:graphicData>
            </a:graphic>
          </wp:inline>
        </w:drawing>
      </w:r>
      <w:r>
        <w:fldChar w:fldCharType="end"/>
      </w:r>
    </w:p>
    <w:p w14:paraId="108E4C9E" w14:textId="77777777" w:rsidR="007B41B3" w:rsidRDefault="007B41B3"/>
    <w:p w14:paraId="1E7DFA6E" w14:textId="72350CC8" w:rsidR="007B41B3" w:rsidRDefault="007B41B3"/>
    <w:p w14:paraId="44B69A22" w14:textId="77777777" w:rsidR="007B41B3" w:rsidRDefault="007B41B3"/>
    <w:p w14:paraId="41EC909D" w14:textId="77777777" w:rsidR="007B41B3" w:rsidRDefault="007B41B3"/>
    <w:p w14:paraId="360B9A8C" w14:textId="77777777" w:rsidR="007B41B3" w:rsidRDefault="007B41B3"/>
    <w:p w14:paraId="62F98436" w14:textId="77777777" w:rsidR="007B41B3" w:rsidRDefault="007B41B3"/>
    <w:p w14:paraId="7B5D0BCE" w14:textId="77777777" w:rsidR="007B41B3" w:rsidRDefault="007B41B3"/>
    <w:p w14:paraId="0445EC79" w14:textId="77777777" w:rsidR="007B41B3" w:rsidRDefault="007B41B3"/>
    <w:p w14:paraId="177B7C37" w14:textId="77777777" w:rsidR="007B41B3" w:rsidRDefault="007B41B3"/>
    <w:sdt>
      <w:sdtPr>
        <w:rPr>
          <w:rFonts w:asciiTheme="minorHAnsi" w:eastAsiaTheme="minorHAnsi" w:hAnsiTheme="minorHAnsi" w:cstheme="minorBidi"/>
          <w:b w:val="0"/>
          <w:bCs w:val="0"/>
          <w:color w:val="auto"/>
          <w:kern w:val="2"/>
          <w:sz w:val="24"/>
          <w:szCs w:val="24"/>
          <w:lang w:val="en-GB"/>
          <w14:ligatures w14:val="standardContextual"/>
        </w:rPr>
        <w:id w:val="-1892497849"/>
        <w:docPartObj>
          <w:docPartGallery w:val="Table of Contents"/>
          <w:docPartUnique/>
        </w:docPartObj>
      </w:sdtPr>
      <w:sdtEndPr>
        <w:rPr>
          <w:noProof/>
        </w:rPr>
      </w:sdtEndPr>
      <w:sdtContent>
        <w:p w14:paraId="60F754C1" w14:textId="0914DB77" w:rsidR="00895ABB" w:rsidRPr="006B7EFD" w:rsidRDefault="006B7EFD">
          <w:pPr>
            <w:pStyle w:val="TOCHeading"/>
            <w:rPr>
              <w:rFonts w:ascii="Times New Roman" w:hAnsi="Times New Roman" w:cs="Times New Roman"/>
              <w:color w:val="000000" w:themeColor="text1"/>
            </w:rPr>
          </w:pPr>
          <w:r>
            <w:rPr>
              <w:rFonts w:ascii="Times New Roman" w:hAnsi="Times New Roman" w:cs="Times New Roman"/>
              <w:color w:val="000000" w:themeColor="text1"/>
            </w:rPr>
            <w:t>Table of Contents</w:t>
          </w:r>
        </w:p>
        <w:p w14:paraId="215EC990" w14:textId="2D85B4F9" w:rsidR="00360BB3" w:rsidRDefault="00895ABB">
          <w:pPr>
            <w:pStyle w:val="TOC1"/>
            <w:tabs>
              <w:tab w:val="left" w:pos="72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7372454" w:history="1">
            <w:r w:rsidR="00360BB3" w:rsidRPr="0073372C">
              <w:rPr>
                <w:rStyle w:val="Hyperlink"/>
                <w:rFonts w:ascii="Times New Roman" w:hAnsi="Times New Roman" w:cs="Times New Roman"/>
                <w:noProof/>
              </w:rPr>
              <w:t>1.0</w:t>
            </w:r>
            <w:r w:rsidR="00360BB3">
              <w:rPr>
                <w:rFonts w:eastAsiaTheme="minorEastAsia" w:cstheme="minorBidi"/>
                <w:b w:val="0"/>
                <w:bCs w:val="0"/>
                <w:i w:val="0"/>
                <w:iCs w:val="0"/>
                <w:noProof/>
                <w:lang w:eastAsia="en-GB"/>
              </w:rPr>
              <w:tab/>
            </w:r>
            <w:r w:rsidR="00360BB3" w:rsidRPr="0073372C">
              <w:rPr>
                <w:rStyle w:val="Hyperlink"/>
                <w:rFonts w:ascii="Times New Roman" w:hAnsi="Times New Roman" w:cs="Times New Roman"/>
                <w:noProof/>
              </w:rPr>
              <w:t>Introduction</w:t>
            </w:r>
            <w:r w:rsidR="00360BB3">
              <w:rPr>
                <w:noProof/>
                <w:webHidden/>
              </w:rPr>
              <w:tab/>
            </w:r>
            <w:r w:rsidR="00360BB3">
              <w:rPr>
                <w:noProof/>
                <w:webHidden/>
              </w:rPr>
              <w:fldChar w:fldCharType="begin"/>
            </w:r>
            <w:r w:rsidR="00360BB3">
              <w:rPr>
                <w:noProof/>
                <w:webHidden/>
              </w:rPr>
              <w:instrText xml:space="preserve"> PAGEREF _Toc167372454 \h </w:instrText>
            </w:r>
            <w:r w:rsidR="00360BB3">
              <w:rPr>
                <w:noProof/>
                <w:webHidden/>
              </w:rPr>
            </w:r>
            <w:r w:rsidR="00360BB3">
              <w:rPr>
                <w:noProof/>
                <w:webHidden/>
              </w:rPr>
              <w:fldChar w:fldCharType="separate"/>
            </w:r>
            <w:r w:rsidR="00360BB3">
              <w:rPr>
                <w:noProof/>
                <w:webHidden/>
              </w:rPr>
              <w:t>4</w:t>
            </w:r>
            <w:r w:rsidR="00360BB3">
              <w:rPr>
                <w:noProof/>
                <w:webHidden/>
              </w:rPr>
              <w:fldChar w:fldCharType="end"/>
            </w:r>
          </w:hyperlink>
        </w:p>
        <w:p w14:paraId="4C6769C9" w14:textId="74D2D4A1" w:rsidR="00360BB3" w:rsidRDefault="001A7131">
          <w:pPr>
            <w:pStyle w:val="TOC1"/>
            <w:tabs>
              <w:tab w:val="left" w:pos="720"/>
              <w:tab w:val="right" w:leader="dot" w:pos="9016"/>
            </w:tabs>
            <w:rPr>
              <w:rFonts w:eastAsiaTheme="minorEastAsia" w:cstheme="minorBidi"/>
              <w:b w:val="0"/>
              <w:bCs w:val="0"/>
              <w:i w:val="0"/>
              <w:iCs w:val="0"/>
              <w:noProof/>
              <w:lang w:eastAsia="en-GB"/>
            </w:rPr>
          </w:pPr>
          <w:hyperlink w:anchor="_Toc167372455" w:history="1">
            <w:r w:rsidR="00360BB3" w:rsidRPr="0073372C">
              <w:rPr>
                <w:rStyle w:val="Hyperlink"/>
                <w:rFonts w:ascii="Times New Roman" w:hAnsi="Times New Roman" w:cs="Times New Roman"/>
                <w:noProof/>
              </w:rPr>
              <w:t>2.0</w:t>
            </w:r>
            <w:r w:rsidR="00360BB3">
              <w:rPr>
                <w:rFonts w:eastAsiaTheme="minorEastAsia" w:cstheme="minorBidi"/>
                <w:b w:val="0"/>
                <w:bCs w:val="0"/>
                <w:i w:val="0"/>
                <w:iCs w:val="0"/>
                <w:noProof/>
                <w:lang w:eastAsia="en-GB"/>
              </w:rPr>
              <w:tab/>
            </w:r>
            <w:r w:rsidR="00360BB3" w:rsidRPr="0073372C">
              <w:rPr>
                <w:rStyle w:val="Hyperlink"/>
                <w:rFonts w:ascii="Times New Roman" w:hAnsi="Times New Roman" w:cs="Times New Roman"/>
                <w:noProof/>
              </w:rPr>
              <w:t>The importance of information technology security for businesses in the modern age</w:t>
            </w:r>
            <w:r w:rsidR="00360BB3">
              <w:rPr>
                <w:noProof/>
                <w:webHidden/>
              </w:rPr>
              <w:tab/>
            </w:r>
            <w:r w:rsidR="00360BB3">
              <w:rPr>
                <w:noProof/>
                <w:webHidden/>
              </w:rPr>
              <w:fldChar w:fldCharType="begin"/>
            </w:r>
            <w:r w:rsidR="00360BB3">
              <w:rPr>
                <w:noProof/>
                <w:webHidden/>
              </w:rPr>
              <w:instrText xml:space="preserve"> PAGEREF _Toc167372455 \h </w:instrText>
            </w:r>
            <w:r w:rsidR="00360BB3">
              <w:rPr>
                <w:noProof/>
                <w:webHidden/>
              </w:rPr>
            </w:r>
            <w:r w:rsidR="00360BB3">
              <w:rPr>
                <w:noProof/>
                <w:webHidden/>
              </w:rPr>
              <w:fldChar w:fldCharType="separate"/>
            </w:r>
            <w:r w:rsidR="00360BB3">
              <w:rPr>
                <w:noProof/>
                <w:webHidden/>
              </w:rPr>
              <w:t>4</w:t>
            </w:r>
            <w:r w:rsidR="00360BB3">
              <w:rPr>
                <w:noProof/>
                <w:webHidden/>
              </w:rPr>
              <w:fldChar w:fldCharType="end"/>
            </w:r>
          </w:hyperlink>
        </w:p>
        <w:p w14:paraId="36522102" w14:textId="6522B643" w:rsidR="00360BB3" w:rsidRDefault="001A7131">
          <w:pPr>
            <w:pStyle w:val="TOC1"/>
            <w:tabs>
              <w:tab w:val="right" w:leader="dot" w:pos="9016"/>
            </w:tabs>
            <w:rPr>
              <w:rFonts w:eastAsiaTheme="minorEastAsia" w:cstheme="minorBidi"/>
              <w:b w:val="0"/>
              <w:bCs w:val="0"/>
              <w:i w:val="0"/>
              <w:iCs w:val="0"/>
              <w:noProof/>
              <w:lang w:eastAsia="en-GB"/>
            </w:rPr>
          </w:pPr>
          <w:hyperlink w:anchor="_Toc167372456" w:history="1">
            <w:r w:rsidR="00360BB3" w:rsidRPr="0073372C">
              <w:rPr>
                <w:rStyle w:val="Hyperlink"/>
                <w:noProof/>
              </w:rPr>
              <w:t>• Compliance (Laws and Ethics)</w:t>
            </w:r>
            <w:r w:rsidR="00360BB3">
              <w:rPr>
                <w:noProof/>
                <w:webHidden/>
              </w:rPr>
              <w:tab/>
            </w:r>
            <w:r w:rsidR="00360BB3">
              <w:rPr>
                <w:noProof/>
                <w:webHidden/>
              </w:rPr>
              <w:fldChar w:fldCharType="begin"/>
            </w:r>
            <w:r w:rsidR="00360BB3">
              <w:rPr>
                <w:noProof/>
                <w:webHidden/>
              </w:rPr>
              <w:instrText xml:space="preserve"> PAGEREF _Toc167372456 \h </w:instrText>
            </w:r>
            <w:r w:rsidR="00360BB3">
              <w:rPr>
                <w:noProof/>
                <w:webHidden/>
              </w:rPr>
            </w:r>
            <w:r w:rsidR="00360BB3">
              <w:rPr>
                <w:noProof/>
                <w:webHidden/>
              </w:rPr>
              <w:fldChar w:fldCharType="separate"/>
            </w:r>
            <w:r w:rsidR="00360BB3">
              <w:rPr>
                <w:noProof/>
                <w:webHidden/>
              </w:rPr>
              <w:t>5</w:t>
            </w:r>
            <w:r w:rsidR="00360BB3">
              <w:rPr>
                <w:noProof/>
                <w:webHidden/>
              </w:rPr>
              <w:fldChar w:fldCharType="end"/>
            </w:r>
          </w:hyperlink>
        </w:p>
        <w:p w14:paraId="07C90D2A" w14:textId="648F0F0F" w:rsidR="00360BB3" w:rsidRDefault="001A7131">
          <w:pPr>
            <w:pStyle w:val="TOC1"/>
            <w:tabs>
              <w:tab w:val="right" w:leader="dot" w:pos="9016"/>
            </w:tabs>
            <w:rPr>
              <w:rFonts w:eastAsiaTheme="minorEastAsia" w:cstheme="minorBidi"/>
              <w:b w:val="0"/>
              <w:bCs w:val="0"/>
              <w:i w:val="0"/>
              <w:iCs w:val="0"/>
              <w:noProof/>
              <w:lang w:eastAsia="en-GB"/>
            </w:rPr>
          </w:pPr>
          <w:hyperlink w:anchor="_Toc167372457" w:history="1">
            <w:r w:rsidR="00360BB3" w:rsidRPr="0073372C">
              <w:rPr>
                <w:rStyle w:val="Hyperlink"/>
                <w:noProof/>
              </w:rPr>
              <w:t>• Governance and Strategic Planning for Security</w:t>
            </w:r>
            <w:r w:rsidR="00360BB3">
              <w:rPr>
                <w:noProof/>
                <w:webHidden/>
              </w:rPr>
              <w:tab/>
            </w:r>
            <w:r w:rsidR="00360BB3">
              <w:rPr>
                <w:noProof/>
                <w:webHidden/>
              </w:rPr>
              <w:fldChar w:fldCharType="begin"/>
            </w:r>
            <w:r w:rsidR="00360BB3">
              <w:rPr>
                <w:noProof/>
                <w:webHidden/>
              </w:rPr>
              <w:instrText xml:space="preserve"> PAGEREF _Toc167372457 \h </w:instrText>
            </w:r>
            <w:r w:rsidR="00360BB3">
              <w:rPr>
                <w:noProof/>
                <w:webHidden/>
              </w:rPr>
            </w:r>
            <w:r w:rsidR="00360BB3">
              <w:rPr>
                <w:noProof/>
                <w:webHidden/>
              </w:rPr>
              <w:fldChar w:fldCharType="separate"/>
            </w:r>
            <w:r w:rsidR="00360BB3">
              <w:rPr>
                <w:noProof/>
                <w:webHidden/>
              </w:rPr>
              <w:t>5</w:t>
            </w:r>
            <w:r w:rsidR="00360BB3">
              <w:rPr>
                <w:noProof/>
                <w:webHidden/>
              </w:rPr>
              <w:fldChar w:fldCharType="end"/>
            </w:r>
          </w:hyperlink>
        </w:p>
        <w:p w14:paraId="470ACA04" w14:textId="0A299E40" w:rsidR="00360BB3" w:rsidRDefault="001A7131">
          <w:pPr>
            <w:pStyle w:val="TOC1"/>
            <w:tabs>
              <w:tab w:val="right" w:leader="dot" w:pos="9016"/>
            </w:tabs>
            <w:rPr>
              <w:rFonts w:eastAsiaTheme="minorEastAsia" w:cstheme="minorBidi"/>
              <w:b w:val="0"/>
              <w:bCs w:val="0"/>
              <w:i w:val="0"/>
              <w:iCs w:val="0"/>
              <w:noProof/>
              <w:lang w:eastAsia="en-GB"/>
            </w:rPr>
          </w:pPr>
          <w:hyperlink w:anchor="_Toc167372458" w:history="1">
            <w:r w:rsidR="00360BB3" w:rsidRPr="0073372C">
              <w:rPr>
                <w:rStyle w:val="Hyperlink"/>
                <w:noProof/>
              </w:rPr>
              <w:t>• Security Policies</w:t>
            </w:r>
            <w:r w:rsidR="00360BB3">
              <w:rPr>
                <w:noProof/>
                <w:webHidden/>
              </w:rPr>
              <w:tab/>
            </w:r>
            <w:r w:rsidR="00360BB3">
              <w:rPr>
                <w:noProof/>
                <w:webHidden/>
              </w:rPr>
              <w:fldChar w:fldCharType="begin"/>
            </w:r>
            <w:r w:rsidR="00360BB3">
              <w:rPr>
                <w:noProof/>
                <w:webHidden/>
              </w:rPr>
              <w:instrText xml:space="preserve"> PAGEREF _Toc167372458 \h </w:instrText>
            </w:r>
            <w:r w:rsidR="00360BB3">
              <w:rPr>
                <w:noProof/>
                <w:webHidden/>
              </w:rPr>
            </w:r>
            <w:r w:rsidR="00360BB3">
              <w:rPr>
                <w:noProof/>
                <w:webHidden/>
              </w:rPr>
              <w:fldChar w:fldCharType="separate"/>
            </w:r>
            <w:r w:rsidR="00360BB3">
              <w:rPr>
                <w:noProof/>
                <w:webHidden/>
              </w:rPr>
              <w:t>5</w:t>
            </w:r>
            <w:r w:rsidR="00360BB3">
              <w:rPr>
                <w:noProof/>
                <w:webHidden/>
              </w:rPr>
              <w:fldChar w:fldCharType="end"/>
            </w:r>
          </w:hyperlink>
        </w:p>
        <w:p w14:paraId="03F4D96B" w14:textId="197B2A33" w:rsidR="00360BB3" w:rsidRDefault="001A7131">
          <w:pPr>
            <w:pStyle w:val="TOC1"/>
            <w:tabs>
              <w:tab w:val="right" w:leader="dot" w:pos="9016"/>
            </w:tabs>
            <w:rPr>
              <w:rFonts w:eastAsiaTheme="minorEastAsia" w:cstheme="minorBidi"/>
              <w:b w:val="0"/>
              <w:bCs w:val="0"/>
              <w:i w:val="0"/>
              <w:iCs w:val="0"/>
              <w:noProof/>
              <w:lang w:eastAsia="en-GB"/>
            </w:rPr>
          </w:pPr>
          <w:hyperlink w:anchor="_Toc167372459" w:history="1">
            <w:r w:rsidR="00360BB3" w:rsidRPr="0073372C">
              <w:rPr>
                <w:rStyle w:val="Hyperlink"/>
                <w:noProof/>
              </w:rPr>
              <w:t>• Risk Management</w:t>
            </w:r>
            <w:r w:rsidR="00360BB3">
              <w:rPr>
                <w:noProof/>
                <w:webHidden/>
              </w:rPr>
              <w:tab/>
            </w:r>
            <w:r w:rsidR="00360BB3">
              <w:rPr>
                <w:noProof/>
                <w:webHidden/>
              </w:rPr>
              <w:fldChar w:fldCharType="begin"/>
            </w:r>
            <w:r w:rsidR="00360BB3">
              <w:rPr>
                <w:noProof/>
                <w:webHidden/>
              </w:rPr>
              <w:instrText xml:space="preserve"> PAGEREF _Toc167372459 \h </w:instrText>
            </w:r>
            <w:r w:rsidR="00360BB3">
              <w:rPr>
                <w:noProof/>
                <w:webHidden/>
              </w:rPr>
            </w:r>
            <w:r w:rsidR="00360BB3">
              <w:rPr>
                <w:noProof/>
                <w:webHidden/>
              </w:rPr>
              <w:fldChar w:fldCharType="separate"/>
            </w:r>
            <w:r w:rsidR="00360BB3">
              <w:rPr>
                <w:noProof/>
                <w:webHidden/>
              </w:rPr>
              <w:t>5</w:t>
            </w:r>
            <w:r w:rsidR="00360BB3">
              <w:rPr>
                <w:noProof/>
                <w:webHidden/>
              </w:rPr>
              <w:fldChar w:fldCharType="end"/>
            </w:r>
          </w:hyperlink>
        </w:p>
        <w:p w14:paraId="634588CE" w14:textId="6FE1C607" w:rsidR="00360BB3" w:rsidRDefault="001A7131">
          <w:pPr>
            <w:pStyle w:val="TOC1"/>
            <w:tabs>
              <w:tab w:val="right" w:leader="dot" w:pos="9016"/>
            </w:tabs>
            <w:rPr>
              <w:rFonts w:eastAsiaTheme="minorEastAsia" w:cstheme="minorBidi"/>
              <w:b w:val="0"/>
              <w:bCs w:val="0"/>
              <w:i w:val="0"/>
              <w:iCs w:val="0"/>
              <w:noProof/>
              <w:lang w:eastAsia="en-GB"/>
            </w:rPr>
          </w:pPr>
          <w:hyperlink w:anchor="_Toc167372460" w:history="1">
            <w:r w:rsidR="00360BB3" w:rsidRPr="0073372C">
              <w:rPr>
                <w:rStyle w:val="Hyperlink"/>
                <w:noProof/>
              </w:rPr>
              <w:t>• Security Management Models and Practices</w:t>
            </w:r>
            <w:r w:rsidR="00360BB3">
              <w:rPr>
                <w:noProof/>
                <w:webHidden/>
              </w:rPr>
              <w:tab/>
            </w:r>
            <w:r w:rsidR="00360BB3">
              <w:rPr>
                <w:noProof/>
                <w:webHidden/>
              </w:rPr>
              <w:fldChar w:fldCharType="begin"/>
            </w:r>
            <w:r w:rsidR="00360BB3">
              <w:rPr>
                <w:noProof/>
                <w:webHidden/>
              </w:rPr>
              <w:instrText xml:space="preserve"> PAGEREF _Toc167372460 \h </w:instrText>
            </w:r>
            <w:r w:rsidR="00360BB3">
              <w:rPr>
                <w:noProof/>
                <w:webHidden/>
              </w:rPr>
            </w:r>
            <w:r w:rsidR="00360BB3">
              <w:rPr>
                <w:noProof/>
                <w:webHidden/>
              </w:rPr>
              <w:fldChar w:fldCharType="separate"/>
            </w:r>
            <w:r w:rsidR="00360BB3">
              <w:rPr>
                <w:noProof/>
                <w:webHidden/>
              </w:rPr>
              <w:t>5</w:t>
            </w:r>
            <w:r w:rsidR="00360BB3">
              <w:rPr>
                <w:noProof/>
                <w:webHidden/>
              </w:rPr>
              <w:fldChar w:fldCharType="end"/>
            </w:r>
          </w:hyperlink>
        </w:p>
        <w:p w14:paraId="7D9E23BE" w14:textId="107BB176" w:rsidR="00360BB3" w:rsidRDefault="001A7131">
          <w:pPr>
            <w:pStyle w:val="TOC1"/>
            <w:tabs>
              <w:tab w:val="right" w:leader="dot" w:pos="9016"/>
            </w:tabs>
            <w:rPr>
              <w:rFonts w:eastAsiaTheme="minorEastAsia" w:cstheme="minorBidi"/>
              <w:b w:val="0"/>
              <w:bCs w:val="0"/>
              <w:i w:val="0"/>
              <w:iCs w:val="0"/>
              <w:noProof/>
              <w:lang w:eastAsia="en-GB"/>
            </w:rPr>
          </w:pPr>
          <w:hyperlink w:anchor="_Toc167372461" w:history="1">
            <w:r w:rsidR="00360BB3" w:rsidRPr="0073372C">
              <w:rPr>
                <w:rStyle w:val="Hyperlink"/>
                <w:noProof/>
              </w:rPr>
              <w:t>• Contingencies Planning</w:t>
            </w:r>
            <w:r w:rsidR="00360BB3">
              <w:rPr>
                <w:noProof/>
                <w:webHidden/>
              </w:rPr>
              <w:tab/>
            </w:r>
            <w:r w:rsidR="00360BB3">
              <w:rPr>
                <w:noProof/>
                <w:webHidden/>
              </w:rPr>
              <w:fldChar w:fldCharType="begin"/>
            </w:r>
            <w:r w:rsidR="00360BB3">
              <w:rPr>
                <w:noProof/>
                <w:webHidden/>
              </w:rPr>
              <w:instrText xml:space="preserve"> PAGEREF _Toc167372461 \h </w:instrText>
            </w:r>
            <w:r w:rsidR="00360BB3">
              <w:rPr>
                <w:noProof/>
                <w:webHidden/>
              </w:rPr>
            </w:r>
            <w:r w:rsidR="00360BB3">
              <w:rPr>
                <w:noProof/>
                <w:webHidden/>
              </w:rPr>
              <w:fldChar w:fldCharType="separate"/>
            </w:r>
            <w:r w:rsidR="00360BB3">
              <w:rPr>
                <w:noProof/>
                <w:webHidden/>
              </w:rPr>
              <w:t>5</w:t>
            </w:r>
            <w:r w:rsidR="00360BB3">
              <w:rPr>
                <w:noProof/>
                <w:webHidden/>
              </w:rPr>
              <w:fldChar w:fldCharType="end"/>
            </w:r>
          </w:hyperlink>
        </w:p>
        <w:p w14:paraId="36CE3938" w14:textId="1FB504B2" w:rsidR="00360BB3" w:rsidRDefault="001A7131">
          <w:pPr>
            <w:pStyle w:val="TOC1"/>
            <w:tabs>
              <w:tab w:val="right" w:leader="dot" w:pos="9016"/>
            </w:tabs>
            <w:rPr>
              <w:rFonts w:eastAsiaTheme="minorEastAsia" w:cstheme="minorBidi"/>
              <w:b w:val="0"/>
              <w:bCs w:val="0"/>
              <w:i w:val="0"/>
              <w:iCs w:val="0"/>
              <w:noProof/>
              <w:lang w:eastAsia="en-GB"/>
            </w:rPr>
          </w:pPr>
          <w:hyperlink w:anchor="_Toc167372462" w:history="1">
            <w:r w:rsidR="00360BB3" w:rsidRPr="0073372C">
              <w:rPr>
                <w:rStyle w:val="Hyperlink"/>
                <w:noProof/>
              </w:rPr>
              <w:t>• Protection Mechanisms</w:t>
            </w:r>
            <w:r w:rsidR="00360BB3">
              <w:rPr>
                <w:noProof/>
                <w:webHidden/>
              </w:rPr>
              <w:tab/>
            </w:r>
            <w:r w:rsidR="00360BB3">
              <w:rPr>
                <w:noProof/>
                <w:webHidden/>
              </w:rPr>
              <w:fldChar w:fldCharType="begin"/>
            </w:r>
            <w:r w:rsidR="00360BB3">
              <w:rPr>
                <w:noProof/>
                <w:webHidden/>
              </w:rPr>
              <w:instrText xml:space="preserve"> PAGEREF _Toc167372462 \h </w:instrText>
            </w:r>
            <w:r w:rsidR="00360BB3">
              <w:rPr>
                <w:noProof/>
                <w:webHidden/>
              </w:rPr>
            </w:r>
            <w:r w:rsidR="00360BB3">
              <w:rPr>
                <w:noProof/>
                <w:webHidden/>
              </w:rPr>
              <w:fldChar w:fldCharType="separate"/>
            </w:r>
            <w:r w:rsidR="00360BB3">
              <w:rPr>
                <w:noProof/>
                <w:webHidden/>
              </w:rPr>
              <w:t>5</w:t>
            </w:r>
            <w:r w:rsidR="00360BB3">
              <w:rPr>
                <w:noProof/>
                <w:webHidden/>
              </w:rPr>
              <w:fldChar w:fldCharType="end"/>
            </w:r>
          </w:hyperlink>
        </w:p>
        <w:p w14:paraId="2075E34D" w14:textId="5217EEC7" w:rsidR="00360BB3" w:rsidRDefault="001A7131">
          <w:pPr>
            <w:pStyle w:val="TOC1"/>
            <w:tabs>
              <w:tab w:val="right" w:leader="dot" w:pos="9016"/>
            </w:tabs>
            <w:rPr>
              <w:rFonts w:eastAsiaTheme="minorEastAsia" w:cstheme="minorBidi"/>
              <w:b w:val="0"/>
              <w:bCs w:val="0"/>
              <w:i w:val="0"/>
              <w:iCs w:val="0"/>
              <w:noProof/>
              <w:lang w:eastAsia="en-GB"/>
            </w:rPr>
          </w:pPr>
          <w:hyperlink w:anchor="_Toc167372463" w:history="1">
            <w:r w:rsidR="00360BB3" w:rsidRPr="0073372C">
              <w:rPr>
                <w:rStyle w:val="Hyperlink"/>
                <w:noProof/>
              </w:rPr>
              <w:t>• Service Level Agreement</w:t>
            </w:r>
            <w:r w:rsidR="00360BB3">
              <w:rPr>
                <w:noProof/>
                <w:webHidden/>
              </w:rPr>
              <w:tab/>
            </w:r>
            <w:r w:rsidR="00360BB3">
              <w:rPr>
                <w:noProof/>
                <w:webHidden/>
              </w:rPr>
              <w:fldChar w:fldCharType="begin"/>
            </w:r>
            <w:r w:rsidR="00360BB3">
              <w:rPr>
                <w:noProof/>
                <w:webHidden/>
              </w:rPr>
              <w:instrText xml:space="preserve"> PAGEREF _Toc167372463 \h </w:instrText>
            </w:r>
            <w:r w:rsidR="00360BB3">
              <w:rPr>
                <w:noProof/>
                <w:webHidden/>
              </w:rPr>
            </w:r>
            <w:r w:rsidR="00360BB3">
              <w:rPr>
                <w:noProof/>
                <w:webHidden/>
              </w:rPr>
              <w:fldChar w:fldCharType="separate"/>
            </w:r>
            <w:r w:rsidR="00360BB3">
              <w:rPr>
                <w:noProof/>
                <w:webHidden/>
              </w:rPr>
              <w:t>5</w:t>
            </w:r>
            <w:r w:rsidR="00360BB3">
              <w:rPr>
                <w:noProof/>
                <w:webHidden/>
              </w:rPr>
              <w:fldChar w:fldCharType="end"/>
            </w:r>
          </w:hyperlink>
        </w:p>
        <w:p w14:paraId="659DBF29" w14:textId="7411E229" w:rsidR="00360BB3" w:rsidRDefault="001A7131">
          <w:pPr>
            <w:pStyle w:val="TOC1"/>
            <w:tabs>
              <w:tab w:val="left" w:pos="720"/>
              <w:tab w:val="right" w:leader="dot" w:pos="9016"/>
            </w:tabs>
            <w:rPr>
              <w:rFonts w:eastAsiaTheme="minorEastAsia" w:cstheme="minorBidi"/>
              <w:b w:val="0"/>
              <w:bCs w:val="0"/>
              <w:i w:val="0"/>
              <w:iCs w:val="0"/>
              <w:noProof/>
              <w:lang w:eastAsia="en-GB"/>
            </w:rPr>
          </w:pPr>
          <w:hyperlink w:anchor="_Toc167372464" w:history="1">
            <w:r w:rsidR="00360BB3" w:rsidRPr="0073372C">
              <w:rPr>
                <w:rStyle w:val="Hyperlink"/>
                <w:rFonts w:ascii="Times New Roman" w:hAnsi="Times New Roman" w:cs="Times New Roman"/>
                <w:noProof/>
              </w:rPr>
              <w:t>3.0</w:t>
            </w:r>
            <w:r w:rsidR="00360BB3">
              <w:rPr>
                <w:rFonts w:eastAsiaTheme="minorEastAsia" w:cstheme="minorBidi"/>
                <w:b w:val="0"/>
                <w:bCs w:val="0"/>
                <w:i w:val="0"/>
                <w:iCs w:val="0"/>
                <w:noProof/>
                <w:lang w:eastAsia="en-GB"/>
              </w:rPr>
              <w:tab/>
            </w:r>
            <w:r w:rsidR="00360BB3" w:rsidRPr="0073372C">
              <w:rPr>
                <w:rStyle w:val="Hyperlink"/>
                <w:rFonts w:ascii="Times New Roman" w:hAnsi="Times New Roman" w:cs="Times New Roman"/>
                <w:noProof/>
              </w:rPr>
              <w:t>Who are NatureGarden</w:t>
            </w:r>
            <w:r w:rsidR="00360BB3">
              <w:rPr>
                <w:noProof/>
                <w:webHidden/>
              </w:rPr>
              <w:tab/>
            </w:r>
            <w:r w:rsidR="00360BB3">
              <w:rPr>
                <w:noProof/>
                <w:webHidden/>
              </w:rPr>
              <w:fldChar w:fldCharType="begin"/>
            </w:r>
            <w:r w:rsidR="00360BB3">
              <w:rPr>
                <w:noProof/>
                <w:webHidden/>
              </w:rPr>
              <w:instrText xml:space="preserve"> PAGEREF _Toc167372464 \h </w:instrText>
            </w:r>
            <w:r w:rsidR="00360BB3">
              <w:rPr>
                <w:noProof/>
                <w:webHidden/>
              </w:rPr>
            </w:r>
            <w:r w:rsidR="00360BB3">
              <w:rPr>
                <w:noProof/>
                <w:webHidden/>
              </w:rPr>
              <w:fldChar w:fldCharType="separate"/>
            </w:r>
            <w:r w:rsidR="00360BB3">
              <w:rPr>
                <w:noProof/>
                <w:webHidden/>
              </w:rPr>
              <w:t>5</w:t>
            </w:r>
            <w:r w:rsidR="00360BB3">
              <w:rPr>
                <w:noProof/>
                <w:webHidden/>
              </w:rPr>
              <w:fldChar w:fldCharType="end"/>
            </w:r>
          </w:hyperlink>
        </w:p>
        <w:p w14:paraId="6FBB7EF4" w14:textId="4FC5E05C" w:rsidR="00360BB3" w:rsidRDefault="001A7131">
          <w:pPr>
            <w:pStyle w:val="TOC1"/>
            <w:tabs>
              <w:tab w:val="left" w:pos="720"/>
              <w:tab w:val="right" w:leader="dot" w:pos="9016"/>
            </w:tabs>
            <w:rPr>
              <w:rFonts w:eastAsiaTheme="minorEastAsia" w:cstheme="minorBidi"/>
              <w:b w:val="0"/>
              <w:bCs w:val="0"/>
              <w:i w:val="0"/>
              <w:iCs w:val="0"/>
              <w:noProof/>
              <w:lang w:eastAsia="en-GB"/>
            </w:rPr>
          </w:pPr>
          <w:hyperlink w:anchor="_Toc167372465" w:history="1">
            <w:r w:rsidR="00360BB3" w:rsidRPr="0073372C">
              <w:rPr>
                <w:rStyle w:val="Hyperlink"/>
                <w:rFonts w:ascii="Times New Roman" w:hAnsi="Times New Roman" w:cs="Times New Roman"/>
                <w:noProof/>
              </w:rPr>
              <w:t>4.0</w:t>
            </w:r>
            <w:r w:rsidR="00360BB3">
              <w:rPr>
                <w:rFonts w:eastAsiaTheme="minorEastAsia" w:cstheme="minorBidi"/>
                <w:b w:val="0"/>
                <w:bCs w:val="0"/>
                <w:i w:val="0"/>
                <w:iCs w:val="0"/>
                <w:noProof/>
                <w:lang w:eastAsia="en-GB"/>
              </w:rPr>
              <w:tab/>
            </w:r>
            <w:r w:rsidR="00360BB3" w:rsidRPr="0073372C">
              <w:rPr>
                <w:rStyle w:val="Hyperlink"/>
                <w:rFonts w:ascii="Times New Roman" w:hAnsi="Times New Roman" w:cs="Times New Roman"/>
                <w:noProof/>
              </w:rPr>
              <w:t>NatureGardens Business needs and requirements overview</w:t>
            </w:r>
            <w:r w:rsidR="00360BB3">
              <w:rPr>
                <w:noProof/>
                <w:webHidden/>
              </w:rPr>
              <w:tab/>
            </w:r>
            <w:r w:rsidR="00360BB3">
              <w:rPr>
                <w:noProof/>
                <w:webHidden/>
              </w:rPr>
              <w:fldChar w:fldCharType="begin"/>
            </w:r>
            <w:r w:rsidR="00360BB3">
              <w:rPr>
                <w:noProof/>
                <w:webHidden/>
              </w:rPr>
              <w:instrText xml:space="preserve"> PAGEREF _Toc167372465 \h </w:instrText>
            </w:r>
            <w:r w:rsidR="00360BB3">
              <w:rPr>
                <w:noProof/>
                <w:webHidden/>
              </w:rPr>
            </w:r>
            <w:r w:rsidR="00360BB3">
              <w:rPr>
                <w:noProof/>
                <w:webHidden/>
              </w:rPr>
              <w:fldChar w:fldCharType="separate"/>
            </w:r>
            <w:r w:rsidR="00360BB3">
              <w:rPr>
                <w:noProof/>
                <w:webHidden/>
              </w:rPr>
              <w:t>6</w:t>
            </w:r>
            <w:r w:rsidR="00360BB3">
              <w:rPr>
                <w:noProof/>
                <w:webHidden/>
              </w:rPr>
              <w:fldChar w:fldCharType="end"/>
            </w:r>
          </w:hyperlink>
        </w:p>
        <w:p w14:paraId="07024889" w14:textId="68ABABEC" w:rsidR="00360BB3" w:rsidRDefault="001A7131">
          <w:pPr>
            <w:pStyle w:val="TOC1"/>
            <w:tabs>
              <w:tab w:val="left" w:pos="720"/>
              <w:tab w:val="right" w:leader="dot" w:pos="9016"/>
            </w:tabs>
            <w:rPr>
              <w:rFonts w:eastAsiaTheme="minorEastAsia" w:cstheme="minorBidi"/>
              <w:b w:val="0"/>
              <w:bCs w:val="0"/>
              <w:i w:val="0"/>
              <w:iCs w:val="0"/>
              <w:noProof/>
              <w:lang w:eastAsia="en-GB"/>
            </w:rPr>
          </w:pPr>
          <w:hyperlink w:anchor="_Toc167372466" w:history="1">
            <w:r w:rsidR="00360BB3" w:rsidRPr="0073372C">
              <w:rPr>
                <w:rStyle w:val="Hyperlink"/>
                <w:rFonts w:ascii="Times New Roman" w:hAnsi="Times New Roman" w:cs="Times New Roman"/>
                <w:noProof/>
              </w:rPr>
              <w:t>5.0</w:t>
            </w:r>
            <w:r w:rsidR="00360BB3">
              <w:rPr>
                <w:rFonts w:eastAsiaTheme="minorEastAsia" w:cstheme="minorBidi"/>
                <w:b w:val="0"/>
                <w:bCs w:val="0"/>
                <w:i w:val="0"/>
                <w:iCs w:val="0"/>
                <w:noProof/>
                <w:lang w:eastAsia="en-GB"/>
              </w:rPr>
              <w:tab/>
            </w:r>
            <w:r w:rsidR="00360BB3" w:rsidRPr="0073372C">
              <w:rPr>
                <w:rStyle w:val="Hyperlink"/>
                <w:rFonts w:ascii="Times New Roman" w:hAnsi="Times New Roman" w:cs="Times New Roman"/>
                <w:noProof/>
              </w:rPr>
              <w:t>Research Section</w:t>
            </w:r>
            <w:r w:rsidR="00360BB3">
              <w:rPr>
                <w:noProof/>
                <w:webHidden/>
              </w:rPr>
              <w:tab/>
            </w:r>
            <w:r w:rsidR="00360BB3">
              <w:rPr>
                <w:noProof/>
                <w:webHidden/>
              </w:rPr>
              <w:fldChar w:fldCharType="begin"/>
            </w:r>
            <w:r w:rsidR="00360BB3">
              <w:rPr>
                <w:noProof/>
                <w:webHidden/>
              </w:rPr>
              <w:instrText xml:space="preserve"> PAGEREF _Toc167372466 \h </w:instrText>
            </w:r>
            <w:r w:rsidR="00360BB3">
              <w:rPr>
                <w:noProof/>
                <w:webHidden/>
              </w:rPr>
            </w:r>
            <w:r w:rsidR="00360BB3">
              <w:rPr>
                <w:noProof/>
                <w:webHidden/>
              </w:rPr>
              <w:fldChar w:fldCharType="separate"/>
            </w:r>
            <w:r w:rsidR="00360BB3">
              <w:rPr>
                <w:noProof/>
                <w:webHidden/>
              </w:rPr>
              <w:t>6</w:t>
            </w:r>
            <w:r w:rsidR="00360BB3">
              <w:rPr>
                <w:noProof/>
                <w:webHidden/>
              </w:rPr>
              <w:fldChar w:fldCharType="end"/>
            </w:r>
          </w:hyperlink>
        </w:p>
        <w:p w14:paraId="7DA566D7" w14:textId="175451E2" w:rsidR="00360BB3" w:rsidRDefault="001A7131">
          <w:pPr>
            <w:pStyle w:val="TOC1"/>
            <w:tabs>
              <w:tab w:val="left" w:pos="720"/>
              <w:tab w:val="right" w:leader="dot" w:pos="9016"/>
            </w:tabs>
            <w:rPr>
              <w:rFonts w:eastAsiaTheme="minorEastAsia" w:cstheme="minorBidi"/>
              <w:b w:val="0"/>
              <w:bCs w:val="0"/>
              <w:i w:val="0"/>
              <w:iCs w:val="0"/>
              <w:noProof/>
              <w:lang w:eastAsia="en-GB"/>
            </w:rPr>
          </w:pPr>
          <w:hyperlink w:anchor="_Toc167372467" w:history="1">
            <w:r w:rsidR="00360BB3" w:rsidRPr="0073372C">
              <w:rPr>
                <w:rStyle w:val="Hyperlink"/>
                <w:rFonts w:ascii="Times New Roman" w:hAnsi="Times New Roman" w:cs="Times New Roman"/>
                <w:noProof/>
              </w:rPr>
              <w:t>5.1</w:t>
            </w:r>
            <w:r w:rsidR="00360BB3">
              <w:rPr>
                <w:rFonts w:eastAsiaTheme="minorEastAsia" w:cstheme="minorBidi"/>
                <w:b w:val="0"/>
                <w:bCs w:val="0"/>
                <w:i w:val="0"/>
                <w:iCs w:val="0"/>
                <w:noProof/>
                <w:lang w:eastAsia="en-GB"/>
              </w:rPr>
              <w:tab/>
            </w:r>
            <w:r w:rsidR="00360BB3" w:rsidRPr="0073372C">
              <w:rPr>
                <w:rStyle w:val="Hyperlink"/>
                <w:rFonts w:ascii="Times New Roman" w:hAnsi="Times New Roman" w:cs="Times New Roman"/>
                <w:noProof/>
              </w:rPr>
              <w:t>Contingency Planning and risk management</w:t>
            </w:r>
            <w:r w:rsidR="00360BB3">
              <w:rPr>
                <w:noProof/>
                <w:webHidden/>
              </w:rPr>
              <w:tab/>
            </w:r>
            <w:r w:rsidR="00360BB3">
              <w:rPr>
                <w:noProof/>
                <w:webHidden/>
              </w:rPr>
              <w:fldChar w:fldCharType="begin"/>
            </w:r>
            <w:r w:rsidR="00360BB3">
              <w:rPr>
                <w:noProof/>
                <w:webHidden/>
              </w:rPr>
              <w:instrText xml:space="preserve"> PAGEREF _Toc167372467 \h </w:instrText>
            </w:r>
            <w:r w:rsidR="00360BB3">
              <w:rPr>
                <w:noProof/>
                <w:webHidden/>
              </w:rPr>
            </w:r>
            <w:r w:rsidR="00360BB3">
              <w:rPr>
                <w:noProof/>
                <w:webHidden/>
              </w:rPr>
              <w:fldChar w:fldCharType="separate"/>
            </w:r>
            <w:r w:rsidR="00360BB3">
              <w:rPr>
                <w:noProof/>
                <w:webHidden/>
              </w:rPr>
              <w:t>6</w:t>
            </w:r>
            <w:r w:rsidR="00360BB3">
              <w:rPr>
                <w:noProof/>
                <w:webHidden/>
              </w:rPr>
              <w:fldChar w:fldCharType="end"/>
            </w:r>
          </w:hyperlink>
        </w:p>
        <w:p w14:paraId="4D67335A" w14:textId="28E15CEE" w:rsidR="00360BB3" w:rsidRDefault="001A7131">
          <w:pPr>
            <w:pStyle w:val="TOC1"/>
            <w:tabs>
              <w:tab w:val="right" w:leader="dot" w:pos="9016"/>
            </w:tabs>
            <w:rPr>
              <w:rFonts w:eastAsiaTheme="minorEastAsia" w:cstheme="minorBidi"/>
              <w:b w:val="0"/>
              <w:bCs w:val="0"/>
              <w:i w:val="0"/>
              <w:iCs w:val="0"/>
              <w:noProof/>
              <w:lang w:eastAsia="en-GB"/>
            </w:rPr>
          </w:pPr>
          <w:hyperlink w:anchor="_Toc167372468" w:history="1">
            <w:r w:rsidR="00360BB3" w:rsidRPr="0073372C">
              <w:rPr>
                <w:rStyle w:val="Hyperlink"/>
                <w:rFonts w:ascii="Times New Roman" w:hAnsi="Times New Roman" w:cs="Times New Roman"/>
                <w:noProof/>
              </w:rPr>
              <w:t>5.1.1 Designing the framework</w:t>
            </w:r>
            <w:r w:rsidR="00360BB3">
              <w:rPr>
                <w:noProof/>
                <w:webHidden/>
              </w:rPr>
              <w:tab/>
            </w:r>
            <w:r w:rsidR="00360BB3">
              <w:rPr>
                <w:noProof/>
                <w:webHidden/>
              </w:rPr>
              <w:fldChar w:fldCharType="begin"/>
            </w:r>
            <w:r w:rsidR="00360BB3">
              <w:rPr>
                <w:noProof/>
                <w:webHidden/>
              </w:rPr>
              <w:instrText xml:space="preserve"> PAGEREF _Toc167372468 \h </w:instrText>
            </w:r>
            <w:r w:rsidR="00360BB3">
              <w:rPr>
                <w:noProof/>
                <w:webHidden/>
              </w:rPr>
            </w:r>
            <w:r w:rsidR="00360BB3">
              <w:rPr>
                <w:noProof/>
                <w:webHidden/>
              </w:rPr>
              <w:fldChar w:fldCharType="separate"/>
            </w:r>
            <w:r w:rsidR="00360BB3">
              <w:rPr>
                <w:noProof/>
                <w:webHidden/>
              </w:rPr>
              <w:t>7</w:t>
            </w:r>
            <w:r w:rsidR="00360BB3">
              <w:rPr>
                <w:noProof/>
                <w:webHidden/>
              </w:rPr>
              <w:fldChar w:fldCharType="end"/>
            </w:r>
          </w:hyperlink>
        </w:p>
        <w:p w14:paraId="0B29D718" w14:textId="1154B67E" w:rsidR="00360BB3" w:rsidRDefault="001A7131">
          <w:pPr>
            <w:pStyle w:val="TOC1"/>
            <w:tabs>
              <w:tab w:val="right" w:leader="dot" w:pos="9016"/>
            </w:tabs>
            <w:rPr>
              <w:rFonts w:eastAsiaTheme="minorEastAsia" w:cstheme="minorBidi"/>
              <w:b w:val="0"/>
              <w:bCs w:val="0"/>
              <w:i w:val="0"/>
              <w:iCs w:val="0"/>
              <w:noProof/>
              <w:lang w:eastAsia="en-GB"/>
            </w:rPr>
          </w:pPr>
          <w:hyperlink w:anchor="_Toc167372469" w:history="1">
            <w:r w:rsidR="00360BB3" w:rsidRPr="0073372C">
              <w:rPr>
                <w:rStyle w:val="Hyperlink"/>
                <w:rFonts w:ascii="Times New Roman" w:hAnsi="Times New Roman" w:cs="Times New Roman"/>
                <w:noProof/>
              </w:rPr>
              <w:t>5.1.2 Risk Assessment</w:t>
            </w:r>
            <w:r w:rsidR="00360BB3">
              <w:rPr>
                <w:noProof/>
                <w:webHidden/>
              </w:rPr>
              <w:tab/>
            </w:r>
            <w:r w:rsidR="00360BB3">
              <w:rPr>
                <w:noProof/>
                <w:webHidden/>
              </w:rPr>
              <w:fldChar w:fldCharType="begin"/>
            </w:r>
            <w:r w:rsidR="00360BB3">
              <w:rPr>
                <w:noProof/>
                <w:webHidden/>
              </w:rPr>
              <w:instrText xml:space="preserve"> PAGEREF _Toc167372469 \h </w:instrText>
            </w:r>
            <w:r w:rsidR="00360BB3">
              <w:rPr>
                <w:noProof/>
                <w:webHidden/>
              </w:rPr>
            </w:r>
            <w:r w:rsidR="00360BB3">
              <w:rPr>
                <w:noProof/>
                <w:webHidden/>
              </w:rPr>
              <w:fldChar w:fldCharType="separate"/>
            </w:r>
            <w:r w:rsidR="00360BB3">
              <w:rPr>
                <w:noProof/>
                <w:webHidden/>
              </w:rPr>
              <w:t>8</w:t>
            </w:r>
            <w:r w:rsidR="00360BB3">
              <w:rPr>
                <w:noProof/>
                <w:webHidden/>
              </w:rPr>
              <w:fldChar w:fldCharType="end"/>
            </w:r>
          </w:hyperlink>
        </w:p>
        <w:p w14:paraId="5F2D6D90" w14:textId="551DC1F1" w:rsidR="00360BB3" w:rsidRDefault="001A7131">
          <w:pPr>
            <w:pStyle w:val="TOC1"/>
            <w:tabs>
              <w:tab w:val="right" w:leader="dot" w:pos="9016"/>
            </w:tabs>
            <w:rPr>
              <w:rFonts w:eastAsiaTheme="minorEastAsia" w:cstheme="minorBidi"/>
              <w:b w:val="0"/>
              <w:bCs w:val="0"/>
              <w:i w:val="0"/>
              <w:iCs w:val="0"/>
              <w:noProof/>
              <w:lang w:eastAsia="en-GB"/>
            </w:rPr>
          </w:pPr>
          <w:hyperlink w:anchor="_Toc167372470" w:history="1">
            <w:r w:rsidR="00360BB3" w:rsidRPr="0073372C">
              <w:rPr>
                <w:rStyle w:val="Hyperlink"/>
                <w:rFonts w:ascii="Times New Roman" w:hAnsi="Times New Roman" w:cs="Times New Roman"/>
                <w:noProof/>
              </w:rPr>
              <w:t>5.1.3 Risk Identification</w:t>
            </w:r>
            <w:r w:rsidR="00360BB3">
              <w:rPr>
                <w:noProof/>
                <w:webHidden/>
              </w:rPr>
              <w:tab/>
            </w:r>
            <w:r w:rsidR="00360BB3">
              <w:rPr>
                <w:noProof/>
                <w:webHidden/>
              </w:rPr>
              <w:fldChar w:fldCharType="begin"/>
            </w:r>
            <w:r w:rsidR="00360BB3">
              <w:rPr>
                <w:noProof/>
                <w:webHidden/>
              </w:rPr>
              <w:instrText xml:space="preserve"> PAGEREF _Toc167372470 \h </w:instrText>
            </w:r>
            <w:r w:rsidR="00360BB3">
              <w:rPr>
                <w:noProof/>
                <w:webHidden/>
              </w:rPr>
            </w:r>
            <w:r w:rsidR="00360BB3">
              <w:rPr>
                <w:noProof/>
                <w:webHidden/>
              </w:rPr>
              <w:fldChar w:fldCharType="separate"/>
            </w:r>
            <w:r w:rsidR="00360BB3">
              <w:rPr>
                <w:noProof/>
                <w:webHidden/>
              </w:rPr>
              <w:t>8</w:t>
            </w:r>
            <w:r w:rsidR="00360BB3">
              <w:rPr>
                <w:noProof/>
                <w:webHidden/>
              </w:rPr>
              <w:fldChar w:fldCharType="end"/>
            </w:r>
          </w:hyperlink>
        </w:p>
        <w:p w14:paraId="6CD10FD7" w14:textId="4AF8957C" w:rsidR="00360BB3" w:rsidRDefault="001A7131">
          <w:pPr>
            <w:pStyle w:val="TOC1"/>
            <w:tabs>
              <w:tab w:val="right" w:leader="dot" w:pos="9016"/>
            </w:tabs>
            <w:rPr>
              <w:rFonts w:eastAsiaTheme="minorEastAsia" w:cstheme="minorBidi"/>
              <w:b w:val="0"/>
              <w:bCs w:val="0"/>
              <w:i w:val="0"/>
              <w:iCs w:val="0"/>
              <w:noProof/>
              <w:lang w:eastAsia="en-GB"/>
            </w:rPr>
          </w:pPr>
          <w:hyperlink w:anchor="_Toc167372471" w:history="1">
            <w:r w:rsidR="00360BB3" w:rsidRPr="0073372C">
              <w:rPr>
                <w:rStyle w:val="Hyperlink"/>
                <w:rFonts w:ascii="Times New Roman" w:hAnsi="Times New Roman" w:cs="Times New Roman"/>
                <w:noProof/>
              </w:rPr>
              <w:t>5.1.4 Risk Analysis</w:t>
            </w:r>
            <w:r w:rsidR="00360BB3">
              <w:rPr>
                <w:noProof/>
                <w:webHidden/>
              </w:rPr>
              <w:tab/>
            </w:r>
            <w:r w:rsidR="00360BB3">
              <w:rPr>
                <w:noProof/>
                <w:webHidden/>
              </w:rPr>
              <w:fldChar w:fldCharType="begin"/>
            </w:r>
            <w:r w:rsidR="00360BB3">
              <w:rPr>
                <w:noProof/>
                <w:webHidden/>
              </w:rPr>
              <w:instrText xml:space="preserve"> PAGEREF _Toc167372471 \h </w:instrText>
            </w:r>
            <w:r w:rsidR="00360BB3">
              <w:rPr>
                <w:noProof/>
                <w:webHidden/>
              </w:rPr>
            </w:r>
            <w:r w:rsidR="00360BB3">
              <w:rPr>
                <w:noProof/>
                <w:webHidden/>
              </w:rPr>
              <w:fldChar w:fldCharType="separate"/>
            </w:r>
            <w:r w:rsidR="00360BB3">
              <w:rPr>
                <w:noProof/>
                <w:webHidden/>
              </w:rPr>
              <w:t>9</w:t>
            </w:r>
            <w:r w:rsidR="00360BB3">
              <w:rPr>
                <w:noProof/>
                <w:webHidden/>
              </w:rPr>
              <w:fldChar w:fldCharType="end"/>
            </w:r>
          </w:hyperlink>
        </w:p>
        <w:p w14:paraId="2B59A5D7" w14:textId="7383A9F4" w:rsidR="00360BB3" w:rsidRDefault="001A7131">
          <w:pPr>
            <w:pStyle w:val="TOC1"/>
            <w:tabs>
              <w:tab w:val="right" w:leader="dot" w:pos="9016"/>
            </w:tabs>
            <w:rPr>
              <w:rFonts w:eastAsiaTheme="minorEastAsia" w:cstheme="minorBidi"/>
              <w:b w:val="0"/>
              <w:bCs w:val="0"/>
              <w:i w:val="0"/>
              <w:iCs w:val="0"/>
              <w:noProof/>
              <w:lang w:eastAsia="en-GB"/>
            </w:rPr>
          </w:pPr>
          <w:hyperlink w:anchor="_Toc167372472" w:history="1">
            <w:r w:rsidR="00360BB3" w:rsidRPr="0073372C">
              <w:rPr>
                <w:rStyle w:val="Hyperlink"/>
                <w:rFonts w:ascii="Times New Roman" w:hAnsi="Times New Roman" w:cs="Times New Roman"/>
                <w:noProof/>
              </w:rPr>
              <w:t>5.1.4 Risk Evaluation</w:t>
            </w:r>
            <w:r w:rsidR="00360BB3">
              <w:rPr>
                <w:noProof/>
                <w:webHidden/>
              </w:rPr>
              <w:tab/>
            </w:r>
            <w:r w:rsidR="00360BB3">
              <w:rPr>
                <w:noProof/>
                <w:webHidden/>
              </w:rPr>
              <w:fldChar w:fldCharType="begin"/>
            </w:r>
            <w:r w:rsidR="00360BB3">
              <w:rPr>
                <w:noProof/>
                <w:webHidden/>
              </w:rPr>
              <w:instrText xml:space="preserve"> PAGEREF _Toc167372472 \h </w:instrText>
            </w:r>
            <w:r w:rsidR="00360BB3">
              <w:rPr>
                <w:noProof/>
                <w:webHidden/>
              </w:rPr>
            </w:r>
            <w:r w:rsidR="00360BB3">
              <w:rPr>
                <w:noProof/>
                <w:webHidden/>
              </w:rPr>
              <w:fldChar w:fldCharType="separate"/>
            </w:r>
            <w:r w:rsidR="00360BB3">
              <w:rPr>
                <w:noProof/>
                <w:webHidden/>
              </w:rPr>
              <w:t>9</w:t>
            </w:r>
            <w:r w:rsidR="00360BB3">
              <w:rPr>
                <w:noProof/>
                <w:webHidden/>
              </w:rPr>
              <w:fldChar w:fldCharType="end"/>
            </w:r>
          </w:hyperlink>
        </w:p>
        <w:p w14:paraId="293BF0D0" w14:textId="290B1E95" w:rsidR="00360BB3" w:rsidRDefault="001A7131">
          <w:pPr>
            <w:pStyle w:val="TOC1"/>
            <w:tabs>
              <w:tab w:val="right" w:leader="dot" w:pos="9016"/>
            </w:tabs>
            <w:rPr>
              <w:rFonts w:eastAsiaTheme="minorEastAsia" w:cstheme="minorBidi"/>
              <w:b w:val="0"/>
              <w:bCs w:val="0"/>
              <w:i w:val="0"/>
              <w:iCs w:val="0"/>
              <w:noProof/>
              <w:lang w:eastAsia="en-GB"/>
            </w:rPr>
          </w:pPr>
          <w:hyperlink w:anchor="_Toc167372473" w:history="1">
            <w:r w:rsidR="00360BB3" w:rsidRPr="0073372C">
              <w:rPr>
                <w:rStyle w:val="Hyperlink"/>
                <w:rFonts w:ascii="Times New Roman" w:hAnsi="Times New Roman" w:cs="Times New Roman"/>
                <w:noProof/>
              </w:rPr>
              <w:t>5.1.5 Risk Treatment</w:t>
            </w:r>
            <w:r w:rsidR="00360BB3">
              <w:rPr>
                <w:noProof/>
                <w:webHidden/>
              </w:rPr>
              <w:tab/>
            </w:r>
            <w:r w:rsidR="00360BB3">
              <w:rPr>
                <w:noProof/>
                <w:webHidden/>
              </w:rPr>
              <w:fldChar w:fldCharType="begin"/>
            </w:r>
            <w:r w:rsidR="00360BB3">
              <w:rPr>
                <w:noProof/>
                <w:webHidden/>
              </w:rPr>
              <w:instrText xml:space="preserve"> PAGEREF _Toc167372473 \h </w:instrText>
            </w:r>
            <w:r w:rsidR="00360BB3">
              <w:rPr>
                <w:noProof/>
                <w:webHidden/>
              </w:rPr>
            </w:r>
            <w:r w:rsidR="00360BB3">
              <w:rPr>
                <w:noProof/>
                <w:webHidden/>
              </w:rPr>
              <w:fldChar w:fldCharType="separate"/>
            </w:r>
            <w:r w:rsidR="00360BB3">
              <w:rPr>
                <w:noProof/>
                <w:webHidden/>
              </w:rPr>
              <w:t>10</w:t>
            </w:r>
            <w:r w:rsidR="00360BB3">
              <w:rPr>
                <w:noProof/>
                <w:webHidden/>
              </w:rPr>
              <w:fldChar w:fldCharType="end"/>
            </w:r>
          </w:hyperlink>
        </w:p>
        <w:p w14:paraId="7B922EE1" w14:textId="09EC05D0" w:rsidR="00360BB3" w:rsidRDefault="001A7131">
          <w:pPr>
            <w:pStyle w:val="TOC1"/>
            <w:tabs>
              <w:tab w:val="right" w:leader="dot" w:pos="9016"/>
            </w:tabs>
            <w:rPr>
              <w:rFonts w:eastAsiaTheme="minorEastAsia" w:cstheme="minorBidi"/>
              <w:b w:val="0"/>
              <w:bCs w:val="0"/>
              <w:i w:val="0"/>
              <w:iCs w:val="0"/>
              <w:noProof/>
              <w:lang w:eastAsia="en-GB"/>
            </w:rPr>
          </w:pPr>
          <w:hyperlink w:anchor="_Toc167372474" w:history="1">
            <w:r w:rsidR="00360BB3" w:rsidRPr="0073372C">
              <w:rPr>
                <w:rStyle w:val="Hyperlink"/>
                <w:rFonts w:ascii="Times New Roman" w:hAnsi="Times New Roman" w:cs="Times New Roman"/>
                <w:noProof/>
              </w:rPr>
              <w:t>5.1.6 Monitoring, Review and Treatment</w:t>
            </w:r>
            <w:r w:rsidR="00360BB3">
              <w:rPr>
                <w:noProof/>
                <w:webHidden/>
              </w:rPr>
              <w:tab/>
            </w:r>
            <w:r w:rsidR="00360BB3">
              <w:rPr>
                <w:noProof/>
                <w:webHidden/>
              </w:rPr>
              <w:fldChar w:fldCharType="begin"/>
            </w:r>
            <w:r w:rsidR="00360BB3">
              <w:rPr>
                <w:noProof/>
                <w:webHidden/>
              </w:rPr>
              <w:instrText xml:space="preserve"> PAGEREF _Toc167372474 \h </w:instrText>
            </w:r>
            <w:r w:rsidR="00360BB3">
              <w:rPr>
                <w:noProof/>
                <w:webHidden/>
              </w:rPr>
            </w:r>
            <w:r w:rsidR="00360BB3">
              <w:rPr>
                <w:noProof/>
                <w:webHidden/>
              </w:rPr>
              <w:fldChar w:fldCharType="separate"/>
            </w:r>
            <w:r w:rsidR="00360BB3">
              <w:rPr>
                <w:noProof/>
                <w:webHidden/>
              </w:rPr>
              <w:t>10</w:t>
            </w:r>
            <w:r w:rsidR="00360BB3">
              <w:rPr>
                <w:noProof/>
                <w:webHidden/>
              </w:rPr>
              <w:fldChar w:fldCharType="end"/>
            </w:r>
          </w:hyperlink>
        </w:p>
        <w:p w14:paraId="321D6D58" w14:textId="6D9EBBA9" w:rsidR="00360BB3" w:rsidRDefault="001A7131">
          <w:pPr>
            <w:pStyle w:val="TOC1"/>
            <w:tabs>
              <w:tab w:val="right" w:leader="dot" w:pos="9016"/>
            </w:tabs>
            <w:rPr>
              <w:rFonts w:eastAsiaTheme="minorEastAsia" w:cstheme="minorBidi"/>
              <w:b w:val="0"/>
              <w:bCs w:val="0"/>
              <w:i w:val="0"/>
              <w:iCs w:val="0"/>
              <w:noProof/>
              <w:lang w:eastAsia="en-GB"/>
            </w:rPr>
          </w:pPr>
          <w:hyperlink w:anchor="_Toc167372475" w:history="1">
            <w:r w:rsidR="00360BB3" w:rsidRPr="0073372C">
              <w:rPr>
                <w:rStyle w:val="Hyperlink"/>
                <w:rFonts w:ascii="Times New Roman" w:hAnsi="Times New Roman" w:cs="Times New Roman"/>
                <w:noProof/>
              </w:rPr>
              <w:t>5.1.7 Context Establishment</w:t>
            </w:r>
            <w:r w:rsidR="00360BB3">
              <w:rPr>
                <w:noProof/>
                <w:webHidden/>
              </w:rPr>
              <w:tab/>
            </w:r>
            <w:r w:rsidR="00360BB3">
              <w:rPr>
                <w:noProof/>
                <w:webHidden/>
              </w:rPr>
              <w:fldChar w:fldCharType="begin"/>
            </w:r>
            <w:r w:rsidR="00360BB3">
              <w:rPr>
                <w:noProof/>
                <w:webHidden/>
              </w:rPr>
              <w:instrText xml:space="preserve"> PAGEREF _Toc167372475 \h </w:instrText>
            </w:r>
            <w:r w:rsidR="00360BB3">
              <w:rPr>
                <w:noProof/>
                <w:webHidden/>
              </w:rPr>
            </w:r>
            <w:r w:rsidR="00360BB3">
              <w:rPr>
                <w:noProof/>
                <w:webHidden/>
              </w:rPr>
              <w:fldChar w:fldCharType="separate"/>
            </w:r>
            <w:r w:rsidR="00360BB3">
              <w:rPr>
                <w:noProof/>
                <w:webHidden/>
              </w:rPr>
              <w:t>11</w:t>
            </w:r>
            <w:r w:rsidR="00360BB3">
              <w:rPr>
                <w:noProof/>
                <w:webHidden/>
              </w:rPr>
              <w:fldChar w:fldCharType="end"/>
            </w:r>
          </w:hyperlink>
        </w:p>
        <w:p w14:paraId="2DF88955" w14:textId="1FDC97B8" w:rsidR="00360BB3" w:rsidRDefault="001A7131">
          <w:pPr>
            <w:pStyle w:val="TOC1"/>
            <w:tabs>
              <w:tab w:val="right" w:leader="dot" w:pos="9016"/>
            </w:tabs>
            <w:rPr>
              <w:rFonts w:eastAsiaTheme="minorEastAsia" w:cstheme="minorBidi"/>
              <w:b w:val="0"/>
              <w:bCs w:val="0"/>
              <w:i w:val="0"/>
              <w:iCs w:val="0"/>
              <w:noProof/>
              <w:lang w:eastAsia="en-GB"/>
            </w:rPr>
          </w:pPr>
          <w:hyperlink w:anchor="_Toc167372476" w:history="1">
            <w:r w:rsidR="00360BB3" w:rsidRPr="0073372C">
              <w:rPr>
                <w:rStyle w:val="Hyperlink"/>
                <w:rFonts w:ascii="Times New Roman" w:hAnsi="Times New Roman" w:cs="Times New Roman"/>
                <w:noProof/>
              </w:rPr>
              <w:t>5.2 Compliance (Laws and Ethics)</w:t>
            </w:r>
            <w:r w:rsidR="00360BB3">
              <w:rPr>
                <w:noProof/>
                <w:webHidden/>
              </w:rPr>
              <w:tab/>
            </w:r>
            <w:r w:rsidR="00360BB3">
              <w:rPr>
                <w:noProof/>
                <w:webHidden/>
              </w:rPr>
              <w:fldChar w:fldCharType="begin"/>
            </w:r>
            <w:r w:rsidR="00360BB3">
              <w:rPr>
                <w:noProof/>
                <w:webHidden/>
              </w:rPr>
              <w:instrText xml:space="preserve"> PAGEREF _Toc167372476 \h </w:instrText>
            </w:r>
            <w:r w:rsidR="00360BB3">
              <w:rPr>
                <w:noProof/>
                <w:webHidden/>
              </w:rPr>
            </w:r>
            <w:r w:rsidR="00360BB3">
              <w:rPr>
                <w:noProof/>
                <w:webHidden/>
              </w:rPr>
              <w:fldChar w:fldCharType="separate"/>
            </w:r>
            <w:r w:rsidR="00360BB3">
              <w:rPr>
                <w:noProof/>
                <w:webHidden/>
              </w:rPr>
              <w:t>11</w:t>
            </w:r>
            <w:r w:rsidR="00360BB3">
              <w:rPr>
                <w:noProof/>
                <w:webHidden/>
              </w:rPr>
              <w:fldChar w:fldCharType="end"/>
            </w:r>
          </w:hyperlink>
        </w:p>
        <w:p w14:paraId="32B95CD8" w14:textId="573EC725" w:rsidR="00360BB3" w:rsidRDefault="001A7131">
          <w:pPr>
            <w:pStyle w:val="TOC1"/>
            <w:tabs>
              <w:tab w:val="right" w:leader="dot" w:pos="9016"/>
            </w:tabs>
            <w:rPr>
              <w:rFonts w:eastAsiaTheme="minorEastAsia" w:cstheme="minorBidi"/>
              <w:b w:val="0"/>
              <w:bCs w:val="0"/>
              <w:i w:val="0"/>
              <w:iCs w:val="0"/>
              <w:noProof/>
              <w:lang w:eastAsia="en-GB"/>
            </w:rPr>
          </w:pPr>
          <w:hyperlink w:anchor="_Toc167372477" w:history="1">
            <w:r w:rsidR="00360BB3" w:rsidRPr="0073372C">
              <w:rPr>
                <w:rStyle w:val="Hyperlink"/>
                <w:rFonts w:ascii="Times New Roman" w:hAnsi="Times New Roman" w:cs="Times New Roman"/>
                <w:noProof/>
              </w:rPr>
              <w:t>5.2.1 General Data Protection Act (GDPA)</w:t>
            </w:r>
            <w:r w:rsidR="00360BB3">
              <w:rPr>
                <w:noProof/>
                <w:webHidden/>
              </w:rPr>
              <w:tab/>
            </w:r>
            <w:r w:rsidR="00360BB3">
              <w:rPr>
                <w:noProof/>
                <w:webHidden/>
              </w:rPr>
              <w:fldChar w:fldCharType="begin"/>
            </w:r>
            <w:r w:rsidR="00360BB3">
              <w:rPr>
                <w:noProof/>
                <w:webHidden/>
              </w:rPr>
              <w:instrText xml:space="preserve"> PAGEREF _Toc167372477 \h </w:instrText>
            </w:r>
            <w:r w:rsidR="00360BB3">
              <w:rPr>
                <w:noProof/>
                <w:webHidden/>
              </w:rPr>
            </w:r>
            <w:r w:rsidR="00360BB3">
              <w:rPr>
                <w:noProof/>
                <w:webHidden/>
              </w:rPr>
              <w:fldChar w:fldCharType="separate"/>
            </w:r>
            <w:r w:rsidR="00360BB3">
              <w:rPr>
                <w:noProof/>
                <w:webHidden/>
              </w:rPr>
              <w:t>12</w:t>
            </w:r>
            <w:r w:rsidR="00360BB3">
              <w:rPr>
                <w:noProof/>
                <w:webHidden/>
              </w:rPr>
              <w:fldChar w:fldCharType="end"/>
            </w:r>
          </w:hyperlink>
        </w:p>
        <w:p w14:paraId="0C2B9194" w14:textId="558612D0" w:rsidR="00360BB3" w:rsidRDefault="001A7131">
          <w:pPr>
            <w:pStyle w:val="TOC1"/>
            <w:tabs>
              <w:tab w:val="right" w:leader="dot" w:pos="9016"/>
            </w:tabs>
            <w:rPr>
              <w:rFonts w:eastAsiaTheme="minorEastAsia" w:cstheme="minorBidi"/>
              <w:b w:val="0"/>
              <w:bCs w:val="0"/>
              <w:i w:val="0"/>
              <w:iCs w:val="0"/>
              <w:noProof/>
              <w:lang w:eastAsia="en-GB"/>
            </w:rPr>
          </w:pPr>
          <w:hyperlink w:anchor="_Toc167372478" w:history="1">
            <w:r w:rsidR="00360BB3" w:rsidRPr="0073372C">
              <w:rPr>
                <w:rStyle w:val="Hyperlink"/>
                <w:rFonts w:ascii="Times New Roman" w:hAnsi="Times New Roman" w:cs="Times New Roman"/>
                <w:noProof/>
              </w:rPr>
              <w:t>5.2.1.1 Scope and applicability</w:t>
            </w:r>
            <w:r w:rsidR="00360BB3">
              <w:rPr>
                <w:noProof/>
                <w:webHidden/>
              </w:rPr>
              <w:tab/>
            </w:r>
            <w:r w:rsidR="00360BB3">
              <w:rPr>
                <w:noProof/>
                <w:webHidden/>
              </w:rPr>
              <w:fldChar w:fldCharType="begin"/>
            </w:r>
            <w:r w:rsidR="00360BB3">
              <w:rPr>
                <w:noProof/>
                <w:webHidden/>
              </w:rPr>
              <w:instrText xml:space="preserve"> PAGEREF _Toc167372478 \h </w:instrText>
            </w:r>
            <w:r w:rsidR="00360BB3">
              <w:rPr>
                <w:noProof/>
                <w:webHidden/>
              </w:rPr>
            </w:r>
            <w:r w:rsidR="00360BB3">
              <w:rPr>
                <w:noProof/>
                <w:webHidden/>
              </w:rPr>
              <w:fldChar w:fldCharType="separate"/>
            </w:r>
            <w:r w:rsidR="00360BB3">
              <w:rPr>
                <w:noProof/>
                <w:webHidden/>
              </w:rPr>
              <w:t>12</w:t>
            </w:r>
            <w:r w:rsidR="00360BB3">
              <w:rPr>
                <w:noProof/>
                <w:webHidden/>
              </w:rPr>
              <w:fldChar w:fldCharType="end"/>
            </w:r>
          </w:hyperlink>
        </w:p>
        <w:p w14:paraId="7E7C9CB3" w14:textId="384C38B5" w:rsidR="00360BB3" w:rsidRDefault="001A7131">
          <w:pPr>
            <w:pStyle w:val="TOC1"/>
            <w:tabs>
              <w:tab w:val="right" w:leader="dot" w:pos="9016"/>
            </w:tabs>
            <w:rPr>
              <w:rFonts w:eastAsiaTheme="minorEastAsia" w:cstheme="minorBidi"/>
              <w:b w:val="0"/>
              <w:bCs w:val="0"/>
              <w:i w:val="0"/>
              <w:iCs w:val="0"/>
              <w:noProof/>
              <w:lang w:eastAsia="en-GB"/>
            </w:rPr>
          </w:pPr>
          <w:hyperlink w:anchor="_Toc167372479" w:history="1">
            <w:r w:rsidR="00360BB3" w:rsidRPr="0073372C">
              <w:rPr>
                <w:rStyle w:val="Hyperlink"/>
                <w:rFonts w:ascii="Times New Roman" w:hAnsi="Times New Roman" w:cs="Times New Roman"/>
                <w:noProof/>
              </w:rPr>
              <w:t>5.2.1.2 Data Subject rights</w:t>
            </w:r>
            <w:r w:rsidR="00360BB3">
              <w:rPr>
                <w:noProof/>
                <w:webHidden/>
              </w:rPr>
              <w:tab/>
            </w:r>
            <w:r w:rsidR="00360BB3">
              <w:rPr>
                <w:noProof/>
                <w:webHidden/>
              </w:rPr>
              <w:fldChar w:fldCharType="begin"/>
            </w:r>
            <w:r w:rsidR="00360BB3">
              <w:rPr>
                <w:noProof/>
                <w:webHidden/>
              </w:rPr>
              <w:instrText xml:space="preserve"> PAGEREF _Toc167372479 \h </w:instrText>
            </w:r>
            <w:r w:rsidR="00360BB3">
              <w:rPr>
                <w:noProof/>
                <w:webHidden/>
              </w:rPr>
            </w:r>
            <w:r w:rsidR="00360BB3">
              <w:rPr>
                <w:noProof/>
                <w:webHidden/>
              </w:rPr>
              <w:fldChar w:fldCharType="separate"/>
            </w:r>
            <w:r w:rsidR="00360BB3">
              <w:rPr>
                <w:noProof/>
                <w:webHidden/>
              </w:rPr>
              <w:t>12</w:t>
            </w:r>
            <w:r w:rsidR="00360BB3">
              <w:rPr>
                <w:noProof/>
                <w:webHidden/>
              </w:rPr>
              <w:fldChar w:fldCharType="end"/>
            </w:r>
          </w:hyperlink>
        </w:p>
        <w:p w14:paraId="0D94793D" w14:textId="062B1D6E" w:rsidR="00360BB3" w:rsidRDefault="001A7131">
          <w:pPr>
            <w:pStyle w:val="TOC1"/>
            <w:tabs>
              <w:tab w:val="right" w:leader="dot" w:pos="9016"/>
            </w:tabs>
            <w:rPr>
              <w:rFonts w:eastAsiaTheme="minorEastAsia" w:cstheme="minorBidi"/>
              <w:b w:val="0"/>
              <w:bCs w:val="0"/>
              <w:i w:val="0"/>
              <w:iCs w:val="0"/>
              <w:noProof/>
              <w:lang w:eastAsia="en-GB"/>
            </w:rPr>
          </w:pPr>
          <w:hyperlink w:anchor="_Toc167372480" w:history="1">
            <w:r w:rsidR="00360BB3" w:rsidRPr="0073372C">
              <w:rPr>
                <w:rStyle w:val="Hyperlink"/>
                <w:rFonts w:ascii="Times New Roman" w:hAnsi="Times New Roman" w:cs="Times New Roman"/>
                <w:noProof/>
              </w:rPr>
              <w:t>5.2.1.3 Data protection officer (DPO)</w:t>
            </w:r>
            <w:r w:rsidR="00360BB3">
              <w:rPr>
                <w:noProof/>
                <w:webHidden/>
              </w:rPr>
              <w:tab/>
            </w:r>
            <w:r w:rsidR="00360BB3">
              <w:rPr>
                <w:noProof/>
                <w:webHidden/>
              </w:rPr>
              <w:fldChar w:fldCharType="begin"/>
            </w:r>
            <w:r w:rsidR="00360BB3">
              <w:rPr>
                <w:noProof/>
                <w:webHidden/>
              </w:rPr>
              <w:instrText xml:space="preserve"> PAGEREF _Toc167372480 \h </w:instrText>
            </w:r>
            <w:r w:rsidR="00360BB3">
              <w:rPr>
                <w:noProof/>
                <w:webHidden/>
              </w:rPr>
            </w:r>
            <w:r w:rsidR="00360BB3">
              <w:rPr>
                <w:noProof/>
                <w:webHidden/>
              </w:rPr>
              <w:fldChar w:fldCharType="separate"/>
            </w:r>
            <w:r w:rsidR="00360BB3">
              <w:rPr>
                <w:noProof/>
                <w:webHidden/>
              </w:rPr>
              <w:t>12</w:t>
            </w:r>
            <w:r w:rsidR="00360BB3">
              <w:rPr>
                <w:noProof/>
                <w:webHidden/>
              </w:rPr>
              <w:fldChar w:fldCharType="end"/>
            </w:r>
          </w:hyperlink>
        </w:p>
        <w:p w14:paraId="13FBD688" w14:textId="27DBB0DD" w:rsidR="00360BB3" w:rsidRDefault="001A7131">
          <w:pPr>
            <w:pStyle w:val="TOC1"/>
            <w:tabs>
              <w:tab w:val="right" w:leader="dot" w:pos="9016"/>
            </w:tabs>
            <w:rPr>
              <w:rFonts w:eastAsiaTheme="minorEastAsia" w:cstheme="minorBidi"/>
              <w:b w:val="0"/>
              <w:bCs w:val="0"/>
              <w:i w:val="0"/>
              <w:iCs w:val="0"/>
              <w:noProof/>
              <w:lang w:eastAsia="en-GB"/>
            </w:rPr>
          </w:pPr>
          <w:hyperlink w:anchor="_Toc167372481" w:history="1">
            <w:r w:rsidR="00360BB3" w:rsidRPr="0073372C">
              <w:rPr>
                <w:rStyle w:val="Hyperlink"/>
                <w:rFonts w:ascii="Times New Roman" w:hAnsi="Times New Roman" w:cs="Times New Roman"/>
                <w:noProof/>
              </w:rPr>
              <w:t>5.2.1.4 Data Breach Notifications</w:t>
            </w:r>
            <w:r w:rsidR="00360BB3">
              <w:rPr>
                <w:noProof/>
                <w:webHidden/>
              </w:rPr>
              <w:tab/>
            </w:r>
            <w:r w:rsidR="00360BB3">
              <w:rPr>
                <w:noProof/>
                <w:webHidden/>
              </w:rPr>
              <w:fldChar w:fldCharType="begin"/>
            </w:r>
            <w:r w:rsidR="00360BB3">
              <w:rPr>
                <w:noProof/>
                <w:webHidden/>
              </w:rPr>
              <w:instrText xml:space="preserve"> PAGEREF _Toc167372481 \h </w:instrText>
            </w:r>
            <w:r w:rsidR="00360BB3">
              <w:rPr>
                <w:noProof/>
                <w:webHidden/>
              </w:rPr>
            </w:r>
            <w:r w:rsidR="00360BB3">
              <w:rPr>
                <w:noProof/>
                <w:webHidden/>
              </w:rPr>
              <w:fldChar w:fldCharType="separate"/>
            </w:r>
            <w:r w:rsidR="00360BB3">
              <w:rPr>
                <w:noProof/>
                <w:webHidden/>
              </w:rPr>
              <w:t>13</w:t>
            </w:r>
            <w:r w:rsidR="00360BB3">
              <w:rPr>
                <w:noProof/>
                <w:webHidden/>
              </w:rPr>
              <w:fldChar w:fldCharType="end"/>
            </w:r>
          </w:hyperlink>
        </w:p>
        <w:p w14:paraId="3F61C9D1" w14:textId="0376BD2F" w:rsidR="00360BB3" w:rsidRDefault="001A7131">
          <w:pPr>
            <w:pStyle w:val="TOC1"/>
            <w:tabs>
              <w:tab w:val="right" w:leader="dot" w:pos="9016"/>
            </w:tabs>
            <w:rPr>
              <w:rFonts w:eastAsiaTheme="minorEastAsia" w:cstheme="minorBidi"/>
              <w:b w:val="0"/>
              <w:bCs w:val="0"/>
              <w:i w:val="0"/>
              <w:iCs w:val="0"/>
              <w:noProof/>
              <w:lang w:eastAsia="en-GB"/>
            </w:rPr>
          </w:pPr>
          <w:hyperlink w:anchor="_Toc167372482" w:history="1">
            <w:r w:rsidR="00360BB3" w:rsidRPr="0073372C">
              <w:rPr>
                <w:rStyle w:val="Hyperlink"/>
                <w:rFonts w:ascii="Times New Roman" w:hAnsi="Times New Roman" w:cs="Times New Roman"/>
                <w:noProof/>
              </w:rPr>
              <w:t>5.2.1.5 Data Transfer</w:t>
            </w:r>
            <w:r w:rsidR="00360BB3">
              <w:rPr>
                <w:noProof/>
                <w:webHidden/>
              </w:rPr>
              <w:tab/>
            </w:r>
            <w:r w:rsidR="00360BB3">
              <w:rPr>
                <w:noProof/>
                <w:webHidden/>
              </w:rPr>
              <w:fldChar w:fldCharType="begin"/>
            </w:r>
            <w:r w:rsidR="00360BB3">
              <w:rPr>
                <w:noProof/>
                <w:webHidden/>
              </w:rPr>
              <w:instrText xml:space="preserve"> PAGEREF _Toc167372482 \h </w:instrText>
            </w:r>
            <w:r w:rsidR="00360BB3">
              <w:rPr>
                <w:noProof/>
                <w:webHidden/>
              </w:rPr>
            </w:r>
            <w:r w:rsidR="00360BB3">
              <w:rPr>
                <w:noProof/>
                <w:webHidden/>
              </w:rPr>
              <w:fldChar w:fldCharType="separate"/>
            </w:r>
            <w:r w:rsidR="00360BB3">
              <w:rPr>
                <w:noProof/>
                <w:webHidden/>
              </w:rPr>
              <w:t>13</w:t>
            </w:r>
            <w:r w:rsidR="00360BB3">
              <w:rPr>
                <w:noProof/>
                <w:webHidden/>
              </w:rPr>
              <w:fldChar w:fldCharType="end"/>
            </w:r>
          </w:hyperlink>
        </w:p>
        <w:p w14:paraId="2588296C" w14:textId="6DA6F289" w:rsidR="00360BB3" w:rsidRDefault="001A7131">
          <w:pPr>
            <w:pStyle w:val="TOC1"/>
            <w:tabs>
              <w:tab w:val="right" w:leader="dot" w:pos="9016"/>
            </w:tabs>
            <w:rPr>
              <w:rFonts w:eastAsiaTheme="minorEastAsia" w:cstheme="minorBidi"/>
              <w:b w:val="0"/>
              <w:bCs w:val="0"/>
              <w:i w:val="0"/>
              <w:iCs w:val="0"/>
              <w:noProof/>
              <w:lang w:eastAsia="en-GB"/>
            </w:rPr>
          </w:pPr>
          <w:hyperlink w:anchor="_Toc167372483" w:history="1">
            <w:r w:rsidR="00360BB3" w:rsidRPr="0073372C">
              <w:rPr>
                <w:rStyle w:val="Hyperlink"/>
                <w:rFonts w:ascii="Times New Roman" w:hAnsi="Times New Roman" w:cs="Times New Roman"/>
                <w:noProof/>
              </w:rPr>
              <w:t>5.2.1.6 Accountability</w:t>
            </w:r>
            <w:r w:rsidR="00360BB3">
              <w:rPr>
                <w:noProof/>
                <w:webHidden/>
              </w:rPr>
              <w:tab/>
            </w:r>
            <w:r w:rsidR="00360BB3">
              <w:rPr>
                <w:noProof/>
                <w:webHidden/>
              </w:rPr>
              <w:fldChar w:fldCharType="begin"/>
            </w:r>
            <w:r w:rsidR="00360BB3">
              <w:rPr>
                <w:noProof/>
                <w:webHidden/>
              </w:rPr>
              <w:instrText xml:space="preserve"> PAGEREF _Toc167372483 \h </w:instrText>
            </w:r>
            <w:r w:rsidR="00360BB3">
              <w:rPr>
                <w:noProof/>
                <w:webHidden/>
              </w:rPr>
            </w:r>
            <w:r w:rsidR="00360BB3">
              <w:rPr>
                <w:noProof/>
                <w:webHidden/>
              </w:rPr>
              <w:fldChar w:fldCharType="separate"/>
            </w:r>
            <w:r w:rsidR="00360BB3">
              <w:rPr>
                <w:noProof/>
                <w:webHidden/>
              </w:rPr>
              <w:t>13</w:t>
            </w:r>
            <w:r w:rsidR="00360BB3">
              <w:rPr>
                <w:noProof/>
                <w:webHidden/>
              </w:rPr>
              <w:fldChar w:fldCharType="end"/>
            </w:r>
          </w:hyperlink>
        </w:p>
        <w:p w14:paraId="73A9ED8C" w14:textId="3F91C39D" w:rsidR="00360BB3" w:rsidRDefault="001A7131">
          <w:pPr>
            <w:pStyle w:val="TOC1"/>
            <w:tabs>
              <w:tab w:val="right" w:leader="dot" w:pos="9016"/>
            </w:tabs>
            <w:rPr>
              <w:rFonts w:eastAsiaTheme="minorEastAsia" w:cstheme="minorBidi"/>
              <w:b w:val="0"/>
              <w:bCs w:val="0"/>
              <w:i w:val="0"/>
              <w:iCs w:val="0"/>
              <w:noProof/>
              <w:lang w:eastAsia="en-GB"/>
            </w:rPr>
          </w:pPr>
          <w:hyperlink w:anchor="_Toc167372484" w:history="1">
            <w:r w:rsidR="00360BB3" w:rsidRPr="0073372C">
              <w:rPr>
                <w:rStyle w:val="Hyperlink"/>
                <w:rFonts w:ascii="Times New Roman" w:hAnsi="Times New Roman" w:cs="Times New Roman"/>
                <w:noProof/>
              </w:rPr>
              <w:t>5.2.1.7 Fine and Regulations</w:t>
            </w:r>
            <w:r w:rsidR="00360BB3">
              <w:rPr>
                <w:noProof/>
                <w:webHidden/>
              </w:rPr>
              <w:tab/>
            </w:r>
            <w:r w:rsidR="00360BB3">
              <w:rPr>
                <w:noProof/>
                <w:webHidden/>
              </w:rPr>
              <w:fldChar w:fldCharType="begin"/>
            </w:r>
            <w:r w:rsidR="00360BB3">
              <w:rPr>
                <w:noProof/>
                <w:webHidden/>
              </w:rPr>
              <w:instrText xml:space="preserve"> PAGEREF _Toc167372484 \h </w:instrText>
            </w:r>
            <w:r w:rsidR="00360BB3">
              <w:rPr>
                <w:noProof/>
                <w:webHidden/>
              </w:rPr>
            </w:r>
            <w:r w:rsidR="00360BB3">
              <w:rPr>
                <w:noProof/>
                <w:webHidden/>
              </w:rPr>
              <w:fldChar w:fldCharType="separate"/>
            </w:r>
            <w:r w:rsidR="00360BB3">
              <w:rPr>
                <w:noProof/>
                <w:webHidden/>
              </w:rPr>
              <w:t>13</w:t>
            </w:r>
            <w:r w:rsidR="00360BB3">
              <w:rPr>
                <w:noProof/>
                <w:webHidden/>
              </w:rPr>
              <w:fldChar w:fldCharType="end"/>
            </w:r>
          </w:hyperlink>
        </w:p>
        <w:p w14:paraId="590B017A" w14:textId="4E3928DE" w:rsidR="00360BB3" w:rsidRDefault="001A7131">
          <w:pPr>
            <w:pStyle w:val="TOC1"/>
            <w:tabs>
              <w:tab w:val="right" w:leader="dot" w:pos="9016"/>
            </w:tabs>
            <w:rPr>
              <w:rFonts w:eastAsiaTheme="minorEastAsia" w:cstheme="minorBidi"/>
              <w:b w:val="0"/>
              <w:bCs w:val="0"/>
              <w:i w:val="0"/>
              <w:iCs w:val="0"/>
              <w:noProof/>
              <w:lang w:eastAsia="en-GB"/>
            </w:rPr>
          </w:pPr>
          <w:hyperlink w:anchor="_Toc167372485" w:history="1">
            <w:r w:rsidR="00360BB3" w:rsidRPr="0073372C">
              <w:rPr>
                <w:rStyle w:val="Hyperlink"/>
                <w:rFonts w:ascii="Times New Roman" w:hAnsi="Times New Roman" w:cs="Times New Roman"/>
                <w:noProof/>
              </w:rPr>
              <w:t>5.2.2 HIPPA (Health Insurance Portability and Accountability)</w:t>
            </w:r>
            <w:r w:rsidR="00360BB3">
              <w:rPr>
                <w:noProof/>
                <w:webHidden/>
              </w:rPr>
              <w:tab/>
            </w:r>
            <w:r w:rsidR="00360BB3">
              <w:rPr>
                <w:noProof/>
                <w:webHidden/>
              </w:rPr>
              <w:fldChar w:fldCharType="begin"/>
            </w:r>
            <w:r w:rsidR="00360BB3">
              <w:rPr>
                <w:noProof/>
                <w:webHidden/>
              </w:rPr>
              <w:instrText xml:space="preserve"> PAGEREF _Toc167372485 \h </w:instrText>
            </w:r>
            <w:r w:rsidR="00360BB3">
              <w:rPr>
                <w:noProof/>
                <w:webHidden/>
              </w:rPr>
            </w:r>
            <w:r w:rsidR="00360BB3">
              <w:rPr>
                <w:noProof/>
                <w:webHidden/>
              </w:rPr>
              <w:fldChar w:fldCharType="separate"/>
            </w:r>
            <w:r w:rsidR="00360BB3">
              <w:rPr>
                <w:noProof/>
                <w:webHidden/>
              </w:rPr>
              <w:t>14</w:t>
            </w:r>
            <w:r w:rsidR="00360BB3">
              <w:rPr>
                <w:noProof/>
                <w:webHidden/>
              </w:rPr>
              <w:fldChar w:fldCharType="end"/>
            </w:r>
          </w:hyperlink>
        </w:p>
        <w:p w14:paraId="16449BA3" w14:textId="702AD29B" w:rsidR="00360BB3" w:rsidRDefault="001A7131">
          <w:pPr>
            <w:pStyle w:val="TOC1"/>
            <w:tabs>
              <w:tab w:val="right" w:leader="dot" w:pos="9016"/>
            </w:tabs>
            <w:rPr>
              <w:rFonts w:eastAsiaTheme="minorEastAsia" w:cstheme="minorBidi"/>
              <w:b w:val="0"/>
              <w:bCs w:val="0"/>
              <w:i w:val="0"/>
              <w:iCs w:val="0"/>
              <w:noProof/>
              <w:lang w:eastAsia="en-GB"/>
            </w:rPr>
          </w:pPr>
          <w:hyperlink w:anchor="_Toc167372486" w:history="1">
            <w:r w:rsidR="00360BB3" w:rsidRPr="0073372C">
              <w:rPr>
                <w:rStyle w:val="Hyperlink"/>
                <w:rFonts w:ascii="Times New Roman" w:hAnsi="Times New Roman" w:cs="Times New Roman"/>
                <w:noProof/>
              </w:rPr>
              <w:t>6 Security Management Models and Practices</w:t>
            </w:r>
            <w:r w:rsidR="00360BB3">
              <w:rPr>
                <w:noProof/>
                <w:webHidden/>
              </w:rPr>
              <w:tab/>
            </w:r>
            <w:r w:rsidR="00360BB3">
              <w:rPr>
                <w:noProof/>
                <w:webHidden/>
              </w:rPr>
              <w:fldChar w:fldCharType="begin"/>
            </w:r>
            <w:r w:rsidR="00360BB3">
              <w:rPr>
                <w:noProof/>
                <w:webHidden/>
              </w:rPr>
              <w:instrText xml:space="preserve"> PAGEREF _Toc167372486 \h </w:instrText>
            </w:r>
            <w:r w:rsidR="00360BB3">
              <w:rPr>
                <w:noProof/>
                <w:webHidden/>
              </w:rPr>
            </w:r>
            <w:r w:rsidR="00360BB3">
              <w:rPr>
                <w:noProof/>
                <w:webHidden/>
              </w:rPr>
              <w:fldChar w:fldCharType="separate"/>
            </w:r>
            <w:r w:rsidR="00360BB3">
              <w:rPr>
                <w:noProof/>
                <w:webHidden/>
              </w:rPr>
              <w:t>16</w:t>
            </w:r>
            <w:r w:rsidR="00360BB3">
              <w:rPr>
                <w:noProof/>
                <w:webHidden/>
              </w:rPr>
              <w:fldChar w:fldCharType="end"/>
            </w:r>
          </w:hyperlink>
        </w:p>
        <w:p w14:paraId="6113686C" w14:textId="09622CFF" w:rsidR="00360BB3" w:rsidRDefault="001A7131">
          <w:pPr>
            <w:pStyle w:val="TOC1"/>
            <w:tabs>
              <w:tab w:val="right" w:leader="dot" w:pos="9016"/>
            </w:tabs>
            <w:rPr>
              <w:rFonts w:eastAsiaTheme="minorEastAsia" w:cstheme="minorBidi"/>
              <w:b w:val="0"/>
              <w:bCs w:val="0"/>
              <w:i w:val="0"/>
              <w:iCs w:val="0"/>
              <w:noProof/>
              <w:lang w:eastAsia="en-GB"/>
            </w:rPr>
          </w:pPr>
          <w:hyperlink w:anchor="_Toc167372487" w:history="1">
            <w:r w:rsidR="00360BB3" w:rsidRPr="0073372C">
              <w:rPr>
                <w:rStyle w:val="Hyperlink"/>
                <w:rFonts w:ascii="Times New Roman" w:hAnsi="Times New Roman" w:cs="Times New Roman"/>
                <w:noProof/>
              </w:rPr>
              <w:t>6.1 Frameworks</w:t>
            </w:r>
            <w:r w:rsidR="00360BB3">
              <w:rPr>
                <w:noProof/>
                <w:webHidden/>
              </w:rPr>
              <w:tab/>
            </w:r>
            <w:r w:rsidR="00360BB3">
              <w:rPr>
                <w:noProof/>
                <w:webHidden/>
              </w:rPr>
              <w:fldChar w:fldCharType="begin"/>
            </w:r>
            <w:r w:rsidR="00360BB3">
              <w:rPr>
                <w:noProof/>
                <w:webHidden/>
              </w:rPr>
              <w:instrText xml:space="preserve"> PAGEREF _Toc167372487 \h </w:instrText>
            </w:r>
            <w:r w:rsidR="00360BB3">
              <w:rPr>
                <w:noProof/>
                <w:webHidden/>
              </w:rPr>
            </w:r>
            <w:r w:rsidR="00360BB3">
              <w:rPr>
                <w:noProof/>
                <w:webHidden/>
              </w:rPr>
              <w:fldChar w:fldCharType="separate"/>
            </w:r>
            <w:r w:rsidR="00360BB3">
              <w:rPr>
                <w:noProof/>
                <w:webHidden/>
              </w:rPr>
              <w:t>16</w:t>
            </w:r>
            <w:r w:rsidR="00360BB3">
              <w:rPr>
                <w:noProof/>
                <w:webHidden/>
              </w:rPr>
              <w:fldChar w:fldCharType="end"/>
            </w:r>
          </w:hyperlink>
        </w:p>
        <w:p w14:paraId="4099D784" w14:textId="7222A4EE" w:rsidR="00360BB3" w:rsidRDefault="001A7131">
          <w:pPr>
            <w:pStyle w:val="TOC1"/>
            <w:tabs>
              <w:tab w:val="right" w:leader="dot" w:pos="9016"/>
            </w:tabs>
            <w:rPr>
              <w:rFonts w:eastAsiaTheme="minorEastAsia" w:cstheme="minorBidi"/>
              <w:b w:val="0"/>
              <w:bCs w:val="0"/>
              <w:i w:val="0"/>
              <w:iCs w:val="0"/>
              <w:noProof/>
              <w:lang w:eastAsia="en-GB"/>
            </w:rPr>
          </w:pPr>
          <w:hyperlink w:anchor="_Toc167372488" w:history="1">
            <w:r w:rsidR="00360BB3" w:rsidRPr="0073372C">
              <w:rPr>
                <w:rStyle w:val="Hyperlink"/>
                <w:rFonts w:ascii="Times New Roman" w:hAnsi="Times New Roman" w:cs="Times New Roman"/>
                <w:noProof/>
              </w:rPr>
              <w:t>6.1.1 ISO 27001</w:t>
            </w:r>
            <w:r w:rsidR="00360BB3">
              <w:rPr>
                <w:noProof/>
                <w:webHidden/>
              </w:rPr>
              <w:tab/>
            </w:r>
            <w:r w:rsidR="00360BB3">
              <w:rPr>
                <w:noProof/>
                <w:webHidden/>
              </w:rPr>
              <w:fldChar w:fldCharType="begin"/>
            </w:r>
            <w:r w:rsidR="00360BB3">
              <w:rPr>
                <w:noProof/>
                <w:webHidden/>
              </w:rPr>
              <w:instrText xml:space="preserve"> PAGEREF _Toc167372488 \h </w:instrText>
            </w:r>
            <w:r w:rsidR="00360BB3">
              <w:rPr>
                <w:noProof/>
                <w:webHidden/>
              </w:rPr>
            </w:r>
            <w:r w:rsidR="00360BB3">
              <w:rPr>
                <w:noProof/>
                <w:webHidden/>
              </w:rPr>
              <w:fldChar w:fldCharType="separate"/>
            </w:r>
            <w:r w:rsidR="00360BB3">
              <w:rPr>
                <w:noProof/>
                <w:webHidden/>
              </w:rPr>
              <w:t>16</w:t>
            </w:r>
            <w:r w:rsidR="00360BB3">
              <w:rPr>
                <w:noProof/>
                <w:webHidden/>
              </w:rPr>
              <w:fldChar w:fldCharType="end"/>
            </w:r>
          </w:hyperlink>
        </w:p>
        <w:p w14:paraId="68EDCC73" w14:textId="472EA0B2" w:rsidR="00360BB3" w:rsidRDefault="001A7131">
          <w:pPr>
            <w:pStyle w:val="TOC1"/>
            <w:tabs>
              <w:tab w:val="right" w:leader="dot" w:pos="9016"/>
            </w:tabs>
            <w:rPr>
              <w:rFonts w:eastAsiaTheme="minorEastAsia" w:cstheme="minorBidi"/>
              <w:b w:val="0"/>
              <w:bCs w:val="0"/>
              <w:i w:val="0"/>
              <w:iCs w:val="0"/>
              <w:noProof/>
              <w:lang w:eastAsia="en-GB"/>
            </w:rPr>
          </w:pPr>
          <w:hyperlink w:anchor="_Toc167372489" w:history="1">
            <w:r w:rsidR="00360BB3" w:rsidRPr="0073372C">
              <w:rPr>
                <w:rStyle w:val="Hyperlink"/>
                <w:rFonts w:ascii="Times New Roman" w:hAnsi="Times New Roman" w:cs="Times New Roman"/>
                <w:noProof/>
              </w:rPr>
              <w:t>6.1.2 ISO 27001 Business Benefits</w:t>
            </w:r>
            <w:r w:rsidR="00360BB3">
              <w:rPr>
                <w:noProof/>
                <w:webHidden/>
              </w:rPr>
              <w:tab/>
            </w:r>
            <w:r w:rsidR="00360BB3">
              <w:rPr>
                <w:noProof/>
                <w:webHidden/>
              </w:rPr>
              <w:fldChar w:fldCharType="begin"/>
            </w:r>
            <w:r w:rsidR="00360BB3">
              <w:rPr>
                <w:noProof/>
                <w:webHidden/>
              </w:rPr>
              <w:instrText xml:space="preserve"> PAGEREF _Toc167372489 \h </w:instrText>
            </w:r>
            <w:r w:rsidR="00360BB3">
              <w:rPr>
                <w:noProof/>
                <w:webHidden/>
              </w:rPr>
            </w:r>
            <w:r w:rsidR="00360BB3">
              <w:rPr>
                <w:noProof/>
                <w:webHidden/>
              </w:rPr>
              <w:fldChar w:fldCharType="separate"/>
            </w:r>
            <w:r w:rsidR="00360BB3">
              <w:rPr>
                <w:noProof/>
                <w:webHidden/>
              </w:rPr>
              <w:t>17</w:t>
            </w:r>
            <w:r w:rsidR="00360BB3">
              <w:rPr>
                <w:noProof/>
                <w:webHidden/>
              </w:rPr>
              <w:fldChar w:fldCharType="end"/>
            </w:r>
          </w:hyperlink>
        </w:p>
        <w:p w14:paraId="05C94E65" w14:textId="13865FEA" w:rsidR="00360BB3" w:rsidRDefault="001A7131">
          <w:pPr>
            <w:pStyle w:val="TOC1"/>
            <w:tabs>
              <w:tab w:val="right" w:leader="dot" w:pos="9016"/>
            </w:tabs>
            <w:rPr>
              <w:rFonts w:eastAsiaTheme="minorEastAsia" w:cstheme="minorBidi"/>
              <w:b w:val="0"/>
              <w:bCs w:val="0"/>
              <w:i w:val="0"/>
              <w:iCs w:val="0"/>
              <w:noProof/>
              <w:lang w:eastAsia="en-GB"/>
            </w:rPr>
          </w:pPr>
          <w:hyperlink w:anchor="_Toc167372490" w:history="1">
            <w:r w:rsidR="00360BB3" w:rsidRPr="0073372C">
              <w:rPr>
                <w:rStyle w:val="Hyperlink"/>
                <w:rFonts w:ascii="Times New Roman" w:hAnsi="Times New Roman" w:cs="Times New Roman"/>
                <w:noProof/>
              </w:rPr>
              <w:t>6.1.3 ISO 27001 International Standards for management systems (ISMS)</w:t>
            </w:r>
            <w:r w:rsidR="00360BB3">
              <w:rPr>
                <w:noProof/>
                <w:webHidden/>
              </w:rPr>
              <w:tab/>
            </w:r>
            <w:r w:rsidR="00360BB3">
              <w:rPr>
                <w:noProof/>
                <w:webHidden/>
              </w:rPr>
              <w:fldChar w:fldCharType="begin"/>
            </w:r>
            <w:r w:rsidR="00360BB3">
              <w:rPr>
                <w:noProof/>
                <w:webHidden/>
              </w:rPr>
              <w:instrText xml:space="preserve"> PAGEREF _Toc167372490 \h </w:instrText>
            </w:r>
            <w:r w:rsidR="00360BB3">
              <w:rPr>
                <w:noProof/>
                <w:webHidden/>
              </w:rPr>
            </w:r>
            <w:r w:rsidR="00360BB3">
              <w:rPr>
                <w:noProof/>
                <w:webHidden/>
              </w:rPr>
              <w:fldChar w:fldCharType="separate"/>
            </w:r>
            <w:r w:rsidR="00360BB3">
              <w:rPr>
                <w:noProof/>
                <w:webHidden/>
              </w:rPr>
              <w:t>17</w:t>
            </w:r>
            <w:r w:rsidR="00360BB3">
              <w:rPr>
                <w:noProof/>
                <w:webHidden/>
              </w:rPr>
              <w:fldChar w:fldCharType="end"/>
            </w:r>
          </w:hyperlink>
        </w:p>
        <w:p w14:paraId="16D11A69" w14:textId="3D2261F1" w:rsidR="00360BB3" w:rsidRDefault="001A7131">
          <w:pPr>
            <w:pStyle w:val="TOC1"/>
            <w:tabs>
              <w:tab w:val="right" w:leader="dot" w:pos="9016"/>
            </w:tabs>
            <w:rPr>
              <w:rFonts w:eastAsiaTheme="minorEastAsia" w:cstheme="minorBidi"/>
              <w:b w:val="0"/>
              <w:bCs w:val="0"/>
              <w:i w:val="0"/>
              <w:iCs w:val="0"/>
              <w:noProof/>
              <w:lang w:eastAsia="en-GB"/>
            </w:rPr>
          </w:pPr>
          <w:hyperlink w:anchor="_Toc167372491" w:history="1">
            <w:r w:rsidR="00360BB3" w:rsidRPr="0073372C">
              <w:rPr>
                <w:rStyle w:val="Hyperlink"/>
                <w:rFonts w:ascii="Times New Roman" w:hAnsi="Times New Roman" w:cs="Times New Roman"/>
                <w:noProof/>
              </w:rPr>
              <w:t>7 Designing an Information Security Approach for NatureGarden</w:t>
            </w:r>
            <w:r w:rsidR="00360BB3">
              <w:rPr>
                <w:noProof/>
                <w:webHidden/>
              </w:rPr>
              <w:tab/>
            </w:r>
            <w:r w:rsidR="00360BB3">
              <w:rPr>
                <w:noProof/>
                <w:webHidden/>
              </w:rPr>
              <w:fldChar w:fldCharType="begin"/>
            </w:r>
            <w:r w:rsidR="00360BB3">
              <w:rPr>
                <w:noProof/>
                <w:webHidden/>
              </w:rPr>
              <w:instrText xml:space="preserve"> PAGEREF _Toc167372491 \h </w:instrText>
            </w:r>
            <w:r w:rsidR="00360BB3">
              <w:rPr>
                <w:noProof/>
                <w:webHidden/>
              </w:rPr>
            </w:r>
            <w:r w:rsidR="00360BB3">
              <w:rPr>
                <w:noProof/>
                <w:webHidden/>
              </w:rPr>
              <w:fldChar w:fldCharType="separate"/>
            </w:r>
            <w:r w:rsidR="00360BB3">
              <w:rPr>
                <w:noProof/>
                <w:webHidden/>
              </w:rPr>
              <w:t>18</w:t>
            </w:r>
            <w:r w:rsidR="00360BB3">
              <w:rPr>
                <w:noProof/>
                <w:webHidden/>
              </w:rPr>
              <w:fldChar w:fldCharType="end"/>
            </w:r>
          </w:hyperlink>
        </w:p>
        <w:p w14:paraId="6EEEFDF1" w14:textId="1F6B69DA" w:rsidR="00360BB3" w:rsidRDefault="001A7131">
          <w:pPr>
            <w:pStyle w:val="TOC1"/>
            <w:tabs>
              <w:tab w:val="right" w:leader="dot" w:pos="9016"/>
            </w:tabs>
            <w:rPr>
              <w:rFonts w:eastAsiaTheme="minorEastAsia" w:cstheme="minorBidi"/>
              <w:b w:val="0"/>
              <w:bCs w:val="0"/>
              <w:i w:val="0"/>
              <w:iCs w:val="0"/>
              <w:noProof/>
              <w:lang w:eastAsia="en-GB"/>
            </w:rPr>
          </w:pPr>
          <w:hyperlink w:anchor="_Toc167372492" w:history="1">
            <w:r w:rsidR="00360BB3" w:rsidRPr="0073372C">
              <w:rPr>
                <w:rStyle w:val="Hyperlink"/>
                <w:rFonts w:ascii="Times New Roman" w:hAnsi="Times New Roman" w:cs="Times New Roman"/>
                <w:noProof/>
              </w:rPr>
              <w:t>7.1 Purpose</w:t>
            </w:r>
            <w:r w:rsidR="00360BB3">
              <w:rPr>
                <w:noProof/>
                <w:webHidden/>
              </w:rPr>
              <w:tab/>
            </w:r>
            <w:r w:rsidR="00360BB3">
              <w:rPr>
                <w:noProof/>
                <w:webHidden/>
              </w:rPr>
              <w:fldChar w:fldCharType="begin"/>
            </w:r>
            <w:r w:rsidR="00360BB3">
              <w:rPr>
                <w:noProof/>
                <w:webHidden/>
              </w:rPr>
              <w:instrText xml:space="preserve"> PAGEREF _Toc167372492 \h </w:instrText>
            </w:r>
            <w:r w:rsidR="00360BB3">
              <w:rPr>
                <w:noProof/>
                <w:webHidden/>
              </w:rPr>
            </w:r>
            <w:r w:rsidR="00360BB3">
              <w:rPr>
                <w:noProof/>
                <w:webHidden/>
              </w:rPr>
              <w:fldChar w:fldCharType="separate"/>
            </w:r>
            <w:r w:rsidR="00360BB3">
              <w:rPr>
                <w:noProof/>
                <w:webHidden/>
              </w:rPr>
              <w:t>18</w:t>
            </w:r>
            <w:r w:rsidR="00360BB3">
              <w:rPr>
                <w:noProof/>
                <w:webHidden/>
              </w:rPr>
              <w:fldChar w:fldCharType="end"/>
            </w:r>
          </w:hyperlink>
        </w:p>
        <w:p w14:paraId="6190F18C" w14:textId="531D101D" w:rsidR="00360BB3" w:rsidRDefault="001A7131">
          <w:pPr>
            <w:pStyle w:val="TOC1"/>
            <w:tabs>
              <w:tab w:val="right" w:leader="dot" w:pos="9016"/>
            </w:tabs>
            <w:rPr>
              <w:rFonts w:eastAsiaTheme="minorEastAsia" w:cstheme="minorBidi"/>
              <w:b w:val="0"/>
              <w:bCs w:val="0"/>
              <w:i w:val="0"/>
              <w:iCs w:val="0"/>
              <w:noProof/>
              <w:lang w:eastAsia="en-GB"/>
            </w:rPr>
          </w:pPr>
          <w:hyperlink w:anchor="_Toc167372493" w:history="1">
            <w:r w:rsidR="00360BB3" w:rsidRPr="0073372C">
              <w:rPr>
                <w:rStyle w:val="Hyperlink"/>
                <w:rFonts w:ascii="Times New Roman" w:hAnsi="Times New Roman" w:cs="Times New Roman"/>
                <w:noProof/>
              </w:rPr>
              <w:t>7.2 Scope</w:t>
            </w:r>
            <w:r w:rsidR="00360BB3">
              <w:rPr>
                <w:noProof/>
                <w:webHidden/>
              </w:rPr>
              <w:tab/>
            </w:r>
            <w:r w:rsidR="00360BB3">
              <w:rPr>
                <w:noProof/>
                <w:webHidden/>
              </w:rPr>
              <w:fldChar w:fldCharType="begin"/>
            </w:r>
            <w:r w:rsidR="00360BB3">
              <w:rPr>
                <w:noProof/>
                <w:webHidden/>
              </w:rPr>
              <w:instrText xml:space="preserve"> PAGEREF _Toc167372493 \h </w:instrText>
            </w:r>
            <w:r w:rsidR="00360BB3">
              <w:rPr>
                <w:noProof/>
                <w:webHidden/>
              </w:rPr>
            </w:r>
            <w:r w:rsidR="00360BB3">
              <w:rPr>
                <w:noProof/>
                <w:webHidden/>
              </w:rPr>
              <w:fldChar w:fldCharType="separate"/>
            </w:r>
            <w:r w:rsidR="00360BB3">
              <w:rPr>
                <w:noProof/>
                <w:webHidden/>
              </w:rPr>
              <w:t>18</w:t>
            </w:r>
            <w:r w:rsidR="00360BB3">
              <w:rPr>
                <w:noProof/>
                <w:webHidden/>
              </w:rPr>
              <w:fldChar w:fldCharType="end"/>
            </w:r>
          </w:hyperlink>
        </w:p>
        <w:p w14:paraId="108F7063" w14:textId="654D1F25" w:rsidR="00360BB3" w:rsidRDefault="001A7131">
          <w:pPr>
            <w:pStyle w:val="TOC1"/>
            <w:tabs>
              <w:tab w:val="right" w:leader="dot" w:pos="9016"/>
            </w:tabs>
            <w:rPr>
              <w:rFonts w:eastAsiaTheme="minorEastAsia" w:cstheme="minorBidi"/>
              <w:b w:val="0"/>
              <w:bCs w:val="0"/>
              <w:i w:val="0"/>
              <w:iCs w:val="0"/>
              <w:noProof/>
              <w:lang w:eastAsia="en-GB"/>
            </w:rPr>
          </w:pPr>
          <w:hyperlink w:anchor="_Toc167372494" w:history="1">
            <w:r w:rsidR="00360BB3" w:rsidRPr="0073372C">
              <w:rPr>
                <w:rStyle w:val="Hyperlink"/>
                <w:rFonts w:ascii="Times New Roman" w:hAnsi="Times New Roman" w:cs="Times New Roman"/>
                <w:noProof/>
              </w:rPr>
              <w:t>7.3 Responsibilities</w:t>
            </w:r>
            <w:r w:rsidR="00360BB3">
              <w:rPr>
                <w:noProof/>
                <w:webHidden/>
              </w:rPr>
              <w:tab/>
            </w:r>
            <w:r w:rsidR="00360BB3">
              <w:rPr>
                <w:noProof/>
                <w:webHidden/>
              </w:rPr>
              <w:fldChar w:fldCharType="begin"/>
            </w:r>
            <w:r w:rsidR="00360BB3">
              <w:rPr>
                <w:noProof/>
                <w:webHidden/>
              </w:rPr>
              <w:instrText xml:space="preserve"> PAGEREF _Toc167372494 \h </w:instrText>
            </w:r>
            <w:r w:rsidR="00360BB3">
              <w:rPr>
                <w:noProof/>
                <w:webHidden/>
              </w:rPr>
            </w:r>
            <w:r w:rsidR="00360BB3">
              <w:rPr>
                <w:noProof/>
                <w:webHidden/>
              </w:rPr>
              <w:fldChar w:fldCharType="separate"/>
            </w:r>
            <w:r w:rsidR="00360BB3">
              <w:rPr>
                <w:noProof/>
                <w:webHidden/>
              </w:rPr>
              <w:t>18</w:t>
            </w:r>
            <w:r w:rsidR="00360BB3">
              <w:rPr>
                <w:noProof/>
                <w:webHidden/>
              </w:rPr>
              <w:fldChar w:fldCharType="end"/>
            </w:r>
          </w:hyperlink>
        </w:p>
        <w:p w14:paraId="69D74859" w14:textId="4A7518D3" w:rsidR="00360BB3" w:rsidRDefault="001A7131">
          <w:pPr>
            <w:pStyle w:val="TOC1"/>
            <w:tabs>
              <w:tab w:val="right" w:leader="dot" w:pos="9016"/>
            </w:tabs>
            <w:rPr>
              <w:rFonts w:eastAsiaTheme="minorEastAsia" w:cstheme="minorBidi"/>
              <w:b w:val="0"/>
              <w:bCs w:val="0"/>
              <w:i w:val="0"/>
              <w:iCs w:val="0"/>
              <w:noProof/>
              <w:lang w:eastAsia="en-GB"/>
            </w:rPr>
          </w:pPr>
          <w:hyperlink w:anchor="_Toc167372495" w:history="1">
            <w:r w:rsidR="00360BB3" w:rsidRPr="0073372C">
              <w:rPr>
                <w:rStyle w:val="Hyperlink"/>
                <w:rFonts w:ascii="Times New Roman" w:hAnsi="Times New Roman" w:cs="Times New Roman"/>
                <w:noProof/>
              </w:rPr>
              <w:t>7.4 Governance and Leadership</w:t>
            </w:r>
            <w:r w:rsidR="00360BB3">
              <w:rPr>
                <w:noProof/>
                <w:webHidden/>
              </w:rPr>
              <w:tab/>
            </w:r>
            <w:r w:rsidR="00360BB3">
              <w:rPr>
                <w:noProof/>
                <w:webHidden/>
              </w:rPr>
              <w:fldChar w:fldCharType="begin"/>
            </w:r>
            <w:r w:rsidR="00360BB3">
              <w:rPr>
                <w:noProof/>
                <w:webHidden/>
              </w:rPr>
              <w:instrText xml:space="preserve"> PAGEREF _Toc167372495 \h </w:instrText>
            </w:r>
            <w:r w:rsidR="00360BB3">
              <w:rPr>
                <w:noProof/>
                <w:webHidden/>
              </w:rPr>
            </w:r>
            <w:r w:rsidR="00360BB3">
              <w:rPr>
                <w:noProof/>
                <w:webHidden/>
              </w:rPr>
              <w:fldChar w:fldCharType="separate"/>
            </w:r>
            <w:r w:rsidR="00360BB3">
              <w:rPr>
                <w:noProof/>
                <w:webHidden/>
              </w:rPr>
              <w:t>19</w:t>
            </w:r>
            <w:r w:rsidR="00360BB3">
              <w:rPr>
                <w:noProof/>
                <w:webHidden/>
              </w:rPr>
              <w:fldChar w:fldCharType="end"/>
            </w:r>
          </w:hyperlink>
        </w:p>
        <w:p w14:paraId="02FF7BFE" w14:textId="7E7681C7" w:rsidR="00360BB3" w:rsidRDefault="001A7131">
          <w:pPr>
            <w:pStyle w:val="TOC1"/>
            <w:tabs>
              <w:tab w:val="right" w:leader="dot" w:pos="9016"/>
            </w:tabs>
            <w:rPr>
              <w:rFonts w:eastAsiaTheme="minorEastAsia" w:cstheme="minorBidi"/>
              <w:b w:val="0"/>
              <w:bCs w:val="0"/>
              <w:i w:val="0"/>
              <w:iCs w:val="0"/>
              <w:noProof/>
              <w:lang w:eastAsia="en-GB"/>
            </w:rPr>
          </w:pPr>
          <w:hyperlink w:anchor="_Toc167372496" w:history="1">
            <w:r w:rsidR="00360BB3" w:rsidRPr="0073372C">
              <w:rPr>
                <w:rStyle w:val="Hyperlink"/>
                <w:rFonts w:ascii="Times New Roman" w:hAnsi="Times New Roman" w:cs="Times New Roman"/>
                <w:noProof/>
              </w:rPr>
              <w:t>7.4.2 Compliance (Laws and Ethics)</w:t>
            </w:r>
            <w:r w:rsidR="00360BB3">
              <w:rPr>
                <w:noProof/>
                <w:webHidden/>
              </w:rPr>
              <w:tab/>
            </w:r>
            <w:r w:rsidR="00360BB3">
              <w:rPr>
                <w:noProof/>
                <w:webHidden/>
              </w:rPr>
              <w:fldChar w:fldCharType="begin"/>
            </w:r>
            <w:r w:rsidR="00360BB3">
              <w:rPr>
                <w:noProof/>
                <w:webHidden/>
              </w:rPr>
              <w:instrText xml:space="preserve"> PAGEREF _Toc167372496 \h </w:instrText>
            </w:r>
            <w:r w:rsidR="00360BB3">
              <w:rPr>
                <w:noProof/>
                <w:webHidden/>
              </w:rPr>
            </w:r>
            <w:r w:rsidR="00360BB3">
              <w:rPr>
                <w:noProof/>
                <w:webHidden/>
              </w:rPr>
              <w:fldChar w:fldCharType="separate"/>
            </w:r>
            <w:r w:rsidR="00360BB3">
              <w:rPr>
                <w:noProof/>
                <w:webHidden/>
              </w:rPr>
              <w:t>19</w:t>
            </w:r>
            <w:r w:rsidR="00360BB3">
              <w:rPr>
                <w:noProof/>
                <w:webHidden/>
              </w:rPr>
              <w:fldChar w:fldCharType="end"/>
            </w:r>
          </w:hyperlink>
        </w:p>
        <w:p w14:paraId="1E4463D7" w14:textId="1A4FB955" w:rsidR="00360BB3" w:rsidRDefault="001A7131">
          <w:pPr>
            <w:pStyle w:val="TOC1"/>
            <w:tabs>
              <w:tab w:val="right" w:leader="dot" w:pos="9016"/>
            </w:tabs>
            <w:rPr>
              <w:rFonts w:eastAsiaTheme="minorEastAsia" w:cstheme="minorBidi"/>
              <w:b w:val="0"/>
              <w:bCs w:val="0"/>
              <w:i w:val="0"/>
              <w:iCs w:val="0"/>
              <w:noProof/>
              <w:lang w:eastAsia="en-GB"/>
            </w:rPr>
          </w:pPr>
          <w:hyperlink w:anchor="_Toc167372497" w:history="1">
            <w:r w:rsidR="00360BB3" w:rsidRPr="0073372C">
              <w:rPr>
                <w:rStyle w:val="Hyperlink"/>
                <w:rFonts w:ascii="Times New Roman" w:hAnsi="Times New Roman" w:cs="Times New Roman"/>
                <w:noProof/>
              </w:rPr>
              <w:t>7.4.3 Data Protection Officer</w:t>
            </w:r>
            <w:r w:rsidR="00360BB3">
              <w:rPr>
                <w:noProof/>
                <w:webHidden/>
              </w:rPr>
              <w:tab/>
            </w:r>
            <w:r w:rsidR="00360BB3">
              <w:rPr>
                <w:noProof/>
                <w:webHidden/>
              </w:rPr>
              <w:fldChar w:fldCharType="begin"/>
            </w:r>
            <w:r w:rsidR="00360BB3">
              <w:rPr>
                <w:noProof/>
                <w:webHidden/>
              </w:rPr>
              <w:instrText xml:space="preserve"> PAGEREF _Toc167372497 \h </w:instrText>
            </w:r>
            <w:r w:rsidR="00360BB3">
              <w:rPr>
                <w:noProof/>
                <w:webHidden/>
              </w:rPr>
            </w:r>
            <w:r w:rsidR="00360BB3">
              <w:rPr>
                <w:noProof/>
                <w:webHidden/>
              </w:rPr>
              <w:fldChar w:fldCharType="separate"/>
            </w:r>
            <w:r w:rsidR="00360BB3">
              <w:rPr>
                <w:noProof/>
                <w:webHidden/>
              </w:rPr>
              <w:t>19</w:t>
            </w:r>
            <w:r w:rsidR="00360BB3">
              <w:rPr>
                <w:noProof/>
                <w:webHidden/>
              </w:rPr>
              <w:fldChar w:fldCharType="end"/>
            </w:r>
          </w:hyperlink>
        </w:p>
        <w:p w14:paraId="40B6FB29" w14:textId="7F97FDAB" w:rsidR="00360BB3" w:rsidRDefault="001A7131">
          <w:pPr>
            <w:pStyle w:val="TOC1"/>
            <w:tabs>
              <w:tab w:val="right" w:leader="dot" w:pos="9016"/>
            </w:tabs>
            <w:rPr>
              <w:rFonts w:eastAsiaTheme="minorEastAsia" w:cstheme="minorBidi"/>
              <w:b w:val="0"/>
              <w:bCs w:val="0"/>
              <w:i w:val="0"/>
              <w:iCs w:val="0"/>
              <w:noProof/>
              <w:lang w:eastAsia="en-GB"/>
            </w:rPr>
          </w:pPr>
          <w:hyperlink w:anchor="_Toc167372498" w:history="1">
            <w:r w:rsidR="00360BB3" w:rsidRPr="0073372C">
              <w:rPr>
                <w:rStyle w:val="Hyperlink"/>
                <w:rFonts w:ascii="Times New Roman" w:hAnsi="Times New Roman" w:cs="Times New Roman"/>
                <w:noProof/>
              </w:rPr>
              <w:t>7.4.4 Clean Desk Policy</w:t>
            </w:r>
            <w:r w:rsidR="00360BB3">
              <w:rPr>
                <w:noProof/>
                <w:webHidden/>
              </w:rPr>
              <w:tab/>
            </w:r>
            <w:r w:rsidR="00360BB3">
              <w:rPr>
                <w:noProof/>
                <w:webHidden/>
              </w:rPr>
              <w:fldChar w:fldCharType="begin"/>
            </w:r>
            <w:r w:rsidR="00360BB3">
              <w:rPr>
                <w:noProof/>
                <w:webHidden/>
              </w:rPr>
              <w:instrText xml:space="preserve"> PAGEREF _Toc167372498 \h </w:instrText>
            </w:r>
            <w:r w:rsidR="00360BB3">
              <w:rPr>
                <w:noProof/>
                <w:webHidden/>
              </w:rPr>
            </w:r>
            <w:r w:rsidR="00360BB3">
              <w:rPr>
                <w:noProof/>
                <w:webHidden/>
              </w:rPr>
              <w:fldChar w:fldCharType="separate"/>
            </w:r>
            <w:r w:rsidR="00360BB3">
              <w:rPr>
                <w:noProof/>
                <w:webHidden/>
              </w:rPr>
              <w:t>21</w:t>
            </w:r>
            <w:r w:rsidR="00360BB3">
              <w:rPr>
                <w:noProof/>
                <w:webHidden/>
              </w:rPr>
              <w:fldChar w:fldCharType="end"/>
            </w:r>
          </w:hyperlink>
        </w:p>
        <w:p w14:paraId="46CE2C62" w14:textId="75E5E3B6" w:rsidR="00360BB3" w:rsidRDefault="001A7131">
          <w:pPr>
            <w:pStyle w:val="TOC1"/>
            <w:tabs>
              <w:tab w:val="right" w:leader="dot" w:pos="9016"/>
            </w:tabs>
            <w:rPr>
              <w:rFonts w:eastAsiaTheme="minorEastAsia" w:cstheme="minorBidi"/>
              <w:b w:val="0"/>
              <w:bCs w:val="0"/>
              <w:i w:val="0"/>
              <w:iCs w:val="0"/>
              <w:noProof/>
              <w:lang w:eastAsia="en-GB"/>
            </w:rPr>
          </w:pPr>
          <w:hyperlink w:anchor="_Toc167372499" w:history="1">
            <w:r w:rsidR="00360BB3" w:rsidRPr="0073372C">
              <w:rPr>
                <w:rStyle w:val="Hyperlink"/>
                <w:rFonts w:ascii="Times New Roman" w:hAnsi="Times New Roman" w:cs="Times New Roman"/>
                <w:noProof/>
              </w:rPr>
              <w:t>7.4.5 Training</w:t>
            </w:r>
            <w:r w:rsidR="00360BB3">
              <w:rPr>
                <w:noProof/>
                <w:webHidden/>
              </w:rPr>
              <w:tab/>
            </w:r>
            <w:r w:rsidR="00360BB3">
              <w:rPr>
                <w:noProof/>
                <w:webHidden/>
              </w:rPr>
              <w:fldChar w:fldCharType="begin"/>
            </w:r>
            <w:r w:rsidR="00360BB3">
              <w:rPr>
                <w:noProof/>
                <w:webHidden/>
              </w:rPr>
              <w:instrText xml:space="preserve"> PAGEREF _Toc167372499 \h </w:instrText>
            </w:r>
            <w:r w:rsidR="00360BB3">
              <w:rPr>
                <w:noProof/>
                <w:webHidden/>
              </w:rPr>
            </w:r>
            <w:r w:rsidR="00360BB3">
              <w:rPr>
                <w:noProof/>
                <w:webHidden/>
              </w:rPr>
              <w:fldChar w:fldCharType="separate"/>
            </w:r>
            <w:r w:rsidR="00360BB3">
              <w:rPr>
                <w:noProof/>
                <w:webHidden/>
              </w:rPr>
              <w:t>22</w:t>
            </w:r>
            <w:r w:rsidR="00360BB3">
              <w:rPr>
                <w:noProof/>
                <w:webHidden/>
              </w:rPr>
              <w:fldChar w:fldCharType="end"/>
            </w:r>
          </w:hyperlink>
        </w:p>
        <w:p w14:paraId="6E89994B" w14:textId="26E2B370" w:rsidR="00360BB3" w:rsidRDefault="001A7131">
          <w:pPr>
            <w:pStyle w:val="TOC1"/>
            <w:tabs>
              <w:tab w:val="right" w:leader="dot" w:pos="9016"/>
            </w:tabs>
            <w:rPr>
              <w:rFonts w:eastAsiaTheme="minorEastAsia" w:cstheme="minorBidi"/>
              <w:b w:val="0"/>
              <w:bCs w:val="0"/>
              <w:i w:val="0"/>
              <w:iCs w:val="0"/>
              <w:noProof/>
              <w:lang w:eastAsia="en-GB"/>
            </w:rPr>
          </w:pPr>
          <w:hyperlink w:anchor="_Toc167372500" w:history="1">
            <w:r w:rsidR="00360BB3" w:rsidRPr="0073372C">
              <w:rPr>
                <w:rStyle w:val="Hyperlink"/>
                <w:rFonts w:ascii="Times New Roman" w:hAnsi="Times New Roman" w:cs="Times New Roman"/>
                <w:noProof/>
              </w:rPr>
              <w:t>8 Conclusion</w:t>
            </w:r>
            <w:r w:rsidR="00360BB3">
              <w:rPr>
                <w:noProof/>
                <w:webHidden/>
              </w:rPr>
              <w:tab/>
            </w:r>
            <w:r w:rsidR="00360BB3">
              <w:rPr>
                <w:noProof/>
                <w:webHidden/>
              </w:rPr>
              <w:fldChar w:fldCharType="begin"/>
            </w:r>
            <w:r w:rsidR="00360BB3">
              <w:rPr>
                <w:noProof/>
                <w:webHidden/>
              </w:rPr>
              <w:instrText xml:space="preserve"> PAGEREF _Toc167372500 \h </w:instrText>
            </w:r>
            <w:r w:rsidR="00360BB3">
              <w:rPr>
                <w:noProof/>
                <w:webHidden/>
              </w:rPr>
            </w:r>
            <w:r w:rsidR="00360BB3">
              <w:rPr>
                <w:noProof/>
                <w:webHidden/>
              </w:rPr>
              <w:fldChar w:fldCharType="separate"/>
            </w:r>
            <w:r w:rsidR="00360BB3">
              <w:rPr>
                <w:noProof/>
                <w:webHidden/>
              </w:rPr>
              <w:t>23</w:t>
            </w:r>
            <w:r w:rsidR="00360BB3">
              <w:rPr>
                <w:noProof/>
                <w:webHidden/>
              </w:rPr>
              <w:fldChar w:fldCharType="end"/>
            </w:r>
          </w:hyperlink>
        </w:p>
        <w:p w14:paraId="2FCACF74" w14:textId="5C9CB262" w:rsidR="00360BB3" w:rsidRDefault="001A7131">
          <w:pPr>
            <w:pStyle w:val="TOC1"/>
            <w:tabs>
              <w:tab w:val="right" w:leader="dot" w:pos="9016"/>
            </w:tabs>
            <w:rPr>
              <w:rFonts w:eastAsiaTheme="minorEastAsia" w:cstheme="minorBidi"/>
              <w:b w:val="0"/>
              <w:bCs w:val="0"/>
              <w:i w:val="0"/>
              <w:iCs w:val="0"/>
              <w:noProof/>
              <w:lang w:eastAsia="en-GB"/>
            </w:rPr>
          </w:pPr>
          <w:hyperlink w:anchor="_Toc167372501" w:history="1">
            <w:r w:rsidR="00360BB3" w:rsidRPr="0073372C">
              <w:rPr>
                <w:rStyle w:val="Hyperlink"/>
                <w:rFonts w:ascii="Times New Roman" w:hAnsi="Times New Roman" w:cs="Times New Roman"/>
                <w:noProof/>
              </w:rPr>
              <w:t>9 References</w:t>
            </w:r>
            <w:r w:rsidR="00360BB3">
              <w:rPr>
                <w:noProof/>
                <w:webHidden/>
              </w:rPr>
              <w:tab/>
            </w:r>
            <w:r w:rsidR="00360BB3">
              <w:rPr>
                <w:noProof/>
                <w:webHidden/>
              </w:rPr>
              <w:fldChar w:fldCharType="begin"/>
            </w:r>
            <w:r w:rsidR="00360BB3">
              <w:rPr>
                <w:noProof/>
                <w:webHidden/>
              </w:rPr>
              <w:instrText xml:space="preserve"> PAGEREF _Toc167372501 \h </w:instrText>
            </w:r>
            <w:r w:rsidR="00360BB3">
              <w:rPr>
                <w:noProof/>
                <w:webHidden/>
              </w:rPr>
            </w:r>
            <w:r w:rsidR="00360BB3">
              <w:rPr>
                <w:noProof/>
                <w:webHidden/>
              </w:rPr>
              <w:fldChar w:fldCharType="separate"/>
            </w:r>
            <w:r w:rsidR="00360BB3">
              <w:rPr>
                <w:noProof/>
                <w:webHidden/>
              </w:rPr>
              <w:t>24</w:t>
            </w:r>
            <w:r w:rsidR="00360BB3">
              <w:rPr>
                <w:noProof/>
                <w:webHidden/>
              </w:rPr>
              <w:fldChar w:fldCharType="end"/>
            </w:r>
          </w:hyperlink>
        </w:p>
        <w:p w14:paraId="0B7B4B9B" w14:textId="12855CB3" w:rsidR="00895ABB" w:rsidRDefault="00895ABB">
          <w:r>
            <w:rPr>
              <w:b/>
              <w:bCs/>
              <w:noProof/>
            </w:rPr>
            <w:fldChar w:fldCharType="end"/>
          </w:r>
        </w:p>
      </w:sdtContent>
    </w:sdt>
    <w:p w14:paraId="2C146246" w14:textId="77777777" w:rsidR="007B41B3" w:rsidRDefault="007B41B3"/>
    <w:p w14:paraId="2B75A82D" w14:textId="77777777" w:rsidR="007B41B3" w:rsidRDefault="007B41B3"/>
    <w:p w14:paraId="2D7EAADF" w14:textId="77777777" w:rsidR="007B41B3" w:rsidRDefault="007B41B3"/>
    <w:p w14:paraId="67C8105F" w14:textId="77777777" w:rsidR="007B41B3" w:rsidRDefault="007B41B3"/>
    <w:p w14:paraId="19E8D30F" w14:textId="77777777" w:rsidR="007B41B3" w:rsidRDefault="007B41B3"/>
    <w:p w14:paraId="5194A575" w14:textId="77777777" w:rsidR="007B41B3" w:rsidRDefault="007B41B3"/>
    <w:p w14:paraId="608A9DD7" w14:textId="77777777" w:rsidR="007B41B3" w:rsidRDefault="007B41B3"/>
    <w:p w14:paraId="755DD356" w14:textId="77777777" w:rsidR="007B41B3" w:rsidRDefault="007B41B3"/>
    <w:p w14:paraId="214D6452" w14:textId="77777777" w:rsidR="007B41B3" w:rsidRDefault="007B41B3"/>
    <w:p w14:paraId="392C7300" w14:textId="77777777" w:rsidR="00F909BB" w:rsidRDefault="00F909BB"/>
    <w:p w14:paraId="5590EFAB" w14:textId="77777777" w:rsidR="00F909BB" w:rsidRDefault="00F909BB"/>
    <w:p w14:paraId="310C6C43" w14:textId="77777777" w:rsidR="00F909BB" w:rsidRDefault="00F909BB"/>
    <w:p w14:paraId="17667CAB" w14:textId="77777777" w:rsidR="00F909BB" w:rsidRDefault="00F909BB"/>
    <w:p w14:paraId="3429107B" w14:textId="77777777" w:rsidR="00F909BB" w:rsidRDefault="00F909BB"/>
    <w:p w14:paraId="4E1C2B49" w14:textId="77777777" w:rsidR="00F909BB" w:rsidRDefault="00F909BB"/>
    <w:p w14:paraId="2E0B11F1" w14:textId="77777777" w:rsidR="00F909BB" w:rsidRDefault="00F909BB"/>
    <w:p w14:paraId="40B8EE6A" w14:textId="77777777" w:rsidR="00F909BB" w:rsidRDefault="00F909BB"/>
    <w:p w14:paraId="2515FE17" w14:textId="77777777" w:rsidR="00F909BB" w:rsidRDefault="00F909BB"/>
    <w:p w14:paraId="34E1FE91" w14:textId="77777777" w:rsidR="00F909BB" w:rsidRDefault="00F909BB"/>
    <w:p w14:paraId="75B92CFD" w14:textId="77777777" w:rsidR="00F909BB" w:rsidRDefault="00F909BB"/>
    <w:p w14:paraId="0176CBF2" w14:textId="77777777" w:rsidR="00F909BB" w:rsidRDefault="00F909BB"/>
    <w:p w14:paraId="0CD12D3E" w14:textId="77777777" w:rsidR="00F909BB" w:rsidRDefault="00F909BB"/>
    <w:p w14:paraId="469833A8" w14:textId="77777777" w:rsidR="00F909BB" w:rsidRDefault="00F909BB"/>
    <w:p w14:paraId="73D303A6" w14:textId="77777777" w:rsidR="00F909BB" w:rsidRDefault="00F909BB"/>
    <w:p w14:paraId="0BAB6323" w14:textId="77777777" w:rsidR="00F909BB" w:rsidRDefault="00F909BB"/>
    <w:p w14:paraId="279D4BF4" w14:textId="77777777" w:rsidR="00F909BB" w:rsidRDefault="00F909BB"/>
    <w:p w14:paraId="7DAB7385" w14:textId="77777777" w:rsidR="00F909BB" w:rsidRDefault="00F909BB"/>
    <w:p w14:paraId="67E0CA9D" w14:textId="77777777" w:rsidR="00F909BB" w:rsidRDefault="00F909BB"/>
    <w:p w14:paraId="1A98E247" w14:textId="77777777" w:rsidR="00F909BB" w:rsidRDefault="00F909BB"/>
    <w:p w14:paraId="4CB1E3F3" w14:textId="77777777" w:rsidR="00F909BB" w:rsidRDefault="00F909BB"/>
    <w:p w14:paraId="41225D9B" w14:textId="77777777" w:rsidR="00600B3E" w:rsidRDefault="00600B3E" w:rsidP="00600B3E">
      <w:pPr>
        <w:pStyle w:val="Heading1"/>
        <w:rPr>
          <w:rFonts w:ascii="Times New Roman" w:hAnsi="Times New Roman" w:cs="Times New Roman"/>
          <w:b/>
          <w:bCs/>
          <w:color w:val="auto"/>
          <w:sz w:val="28"/>
          <w:szCs w:val="28"/>
        </w:rPr>
      </w:pPr>
      <w:bookmarkStart w:id="0" w:name="_Toc131174763"/>
      <w:bookmarkStart w:id="1" w:name="_Toc166242301"/>
    </w:p>
    <w:bookmarkEnd w:id="0"/>
    <w:bookmarkEnd w:id="1"/>
    <w:p w14:paraId="02D0FC88" w14:textId="423047D4" w:rsidR="00600B3E" w:rsidRDefault="00600B3E" w:rsidP="00600B3E">
      <w:pPr>
        <w:pStyle w:val="Heading1"/>
        <w:numPr>
          <w:ilvl w:val="0"/>
          <w:numId w:val="4"/>
        </w:numPr>
        <w:ind w:left="1440" w:hanging="360"/>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 </w:t>
      </w:r>
      <w:bookmarkStart w:id="2" w:name="_Toc167372454"/>
      <w:r>
        <w:rPr>
          <w:rFonts w:ascii="Times New Roman" w:hAnsi="Times New Roman" w:cs="Times New Roman"/>
          <w:b/>
          <w:bCs/>
          <w:color w:val="auto"/>
          <w:sz w:val="28"/>
          <w:szCs w:val="28"/>
        </w:rPr>
        <w:t>Introduction</w:t>
      </w:r>
      <w:bookmarkEnd w:id="2"/>
    </w:p>
    <w:p w14:paraId="76C1A3EB" w14:textId="200D0B6E" w:rsidR="006D0B93" w:rsidRDefault="008E2AF1" w:rsidP="00650781">
      <w:pPr>
        <w:jc w:val="both"/>
      </w:pPr>
      <w:r w:rsidRPr="008E2AF1">
        <w:t xml:space="preserve">In this Assignment, the author will have been tasked with designing a security framework model to meet </w:t>
      </w:r>
      <w:proofErr w:type="spellStart"/>
      <w:r w:rsidRPr="008E2AF1">
        <w:t>NatureGardens</w:t>
      </w:r>
      <w:proofErr w:type="spellEnd"/>
      <w:r w:rsidRPr="008E2AF1">
        <w:t xml:space="preserve"> (NG) information security needs, making use of various framework models and best practices to offer the company a well-rounded approach to their information security structure.</w:t>
      </w:r>
    </w:p>
    <w:p w14:paraId="294CCEA4" w14:textId="77777777" w:rsidR="008E2AF1" w:rsidRDefault="008E2AF1"/>
    <w:p w14:paraId="02EA4B49" w14:textId="3696952B" w:rsidR="00B44A3A" w:rsidRDefault="00B44A3A" w:rsidP="00B44A3A">
      <w:pPr>
        <w:pStyle w:val="Heading1"/>
        <w:numPr>
          <w:ilvl w:val="0"/>
          <w:numId w:val="6"/>
        </w:numPr>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 </w:t>
      </w:r>
      <w:bookmarkStart w:id="3" w:name="_Toc167372455"/>
      <w:r>
        <w:rPr>
          <w:rFonts w:ascii="Times New Roman" w:hAnsi="Times New Roman" w:cs="Times New Roman"/>
          <w:b/>
          <w:bCs/>
          <w:color w:val="auto"/>
          <w:sz w:val="28"/>
          <w:szCs w:val="28"/>
        </w:rPr>
        <w:t>The importance of information technology security for businesses in the modern age</w:t>
      </w:r>
      <w:bookmarkEnd w:id="3"/>
    </w:p>
    <w:p w14:paraId="50E23E77" w14:textId="77777777" w:rsidR="00692493" w:rsidRDefault="00692493"/>
    <w:p w14:paraId="5FE97EBC" w14:textId="62E23D32" w:rsidR="00AA0CB5" w:rsidRDefault="009116E9" w:rsidP="00650781">
      <w:pPr>
        <w:jc w:val="both"/>
      </w:pPr>
      <w:r w:rsidRPr="009116E9">
        <w:t>It is important in an ever-expanding world of technology to make sure that companies are making use of robust information technology security infrastructure to be sure that they are at reduced risk of threat factors to the company, which can include cybersecurity threats such as phishing, Malware attacks and data breaches.</w:t>
      </w:r>
    </w:p>
    <w:p w14:paraId="13267EB2" w14:textId="77777777" w:rsidR="009116E9" w:rsidRDefault="009116E9" w:rsidP="00650781">
      <w:pPr>
        <w:jc w:val="both"/>
      </w:pPr>
    </w:p>
    <w:p w14:paraId="4689DA99" w14:textId="4874813C" w:rsidR="00AA0CB5" w:rsidRDefault="00AA0CB5" w:rsidP="00650781">
      <w:pPr>
        <w:jc w:val="both"/>
      </w:pPr>
      <w:r>
        <w:t>In 2023 alone, it was reported in the “</w:t>
      </w:r>
      <w:r w:rsidRPr="00AA0CB5">
        <w:t>Cyber security breaches survey 2023</w:t>
      </w:r>
      <w:r>
        <w:t xml:space="preserve">” that </w:t>
      </w:r>
      <w:r w:rsidRPr="00AA0CB5">
        <w:t>Approximately 32% of companies and 24% of non-profit organizations remember experiencing any security breaches or attacks in the past year. These figures significantly rise for medium-sized companies (59%), large corporations (69%), and charities with an annual income of £500,000 or more (56%)</w:t>
      </w:r>
      <w:r>
        <w:t xml:space="preserve"> based on BEIS Business population estimate of around 1447900 businesses based within the UK. [1]</w:t>
      </w:r>
    </w:p>
    <w:p w14:paraId="616E87E0" w14:textId="77777777" w:rsidR="00AA0CB5" w:rsidRDefault="00AA0CB5" w:rsidP="00650781">
      <w:pPr>
        <w:jc w:val="both"/>
      </w:pPr>
    </w:p>
    <w:p w14:paraId="545ACBE8" w14:textId="699668D6" w:rsidR="00AA0CB5" w:rsidRDefault="00AA0CB5" w:rsidP="00650781">
      <w:pPr>
        <w:jc w:val="both"/>
      </w:pPr>
      <w:r>
        <w:t>A further takeaway from the survey is that a total of 9% of businesses and 5% of charities report adhering to ISO 27001. This is again higher among large businesses (27%)</w:t>
      </w:r>
      <w:r w:rsidR="003F3BDC">
        <w:t xml:space="preserve"> [2].</w:t>
      </w:r>
    </w:p>
    <w:p w14:paraId="7A15A018" w14:textId="77777777" w:rsidR="00692493" w:rsidRDefault="00692493" w:rsidP="00650781">
      <w:pPr>
        <w:jc w:val="both"/>
      </w:pPr>
    </w:p>
    <w:p w14:paraId="1AA2734F" w14:textId="3F4B81BB" w:rsidR="00692493" w:rsidRDefault="00692493" w:rsidP="00650781">
      <w:pPr>
        <w:jc w:val="both"/>
      </w:pPr>
      <w:r w:rsidRPr="00692493">
        <w:t>I will go into further detail later in the assignment to explain what the “ISO 27001” framework entails.</w:t>
      </w:r>
    </w:p>
    <w:p w14:paraId="33130050" w14:textId="77777777" w:rsidR="003F3BDC" w:rsidRDefault="003F3BDC" w:rsidP="00650781">
      <w:pPr>
        <w:jc w:val="both"/>
      </w:pPr>
    </w:p>
    <w:p w14:paraId="73343DF2" w14:textId="0F69921D" w:rsidR="003F3BDC" w:rsidRDefault="003F3BDC" w:rsidP="00650781">
      <w:pPr>
        <w:jc w:val="both"/>
      </w:pPr>
      <w:r>
        <w:t>In larger organisations as well as smaller ones adopting best industry practices for cybersecurity are not cultural normalised which is problematic for the protection of an organisation.</w:t>
      </w:r>
      <w:r w:rsidR="00686910">
        <w:t xml:space="preserve"> It was more normalised for larger businesses but still 27% seems very low considering the following: </w:t>
      </w:r>
      <w:r w:rsidR="00686910" w:rsidRPr="00686910">
        <w:t>The average (mean) annual cost of cybercrime for businesses is estimated at approximately £15,300 per victim. The sample sizes do not allow this cost calculation for charities.</w:t>
      </w:r>
      <w:r w:rsidR="00686910">
        <w:t xml:space="preserve"> [3]</w:t>
      </w:r>
    </w:p>
    <w:p w14:paraId="719D1849" w14:textId="77777777" w:rsidR="00686910" w:rsidRDefault="00686910" w:rsidP="00650781">
      <w:pPr>
        <w:jc w:val="both"/>
      </w:pPr>
    </w:p>
    <w:p w14:paraId="5C28649A" w14:textId="4A728817" w:rsidR="003F3BDC" w:rsidRDefault="00F866AD" w:rsidP="00650781">
      <w:pPr>
        <w:jc w:val="both"/>
      </w:pPr>
      <w:r w:rsidRPr="00F866AD">
        <w:t xml:space="preserve">Depending on the previously stated statistic, the cost to an organisation can be severe, even especially for smaller businesses. Where they could be looking at large costs if a cybercrime is committed against an organisation, with these costs likely being associated with legal costs </w:t>
      </w:r>
      <w:r w:rsidRPr="00F866AD">
        <w:lastRenderedPageBreak/>
        <w:t>and fines related to data protection governess laws such as “The Data Protection Act 2018”</w:t>
      </w:r>
      <w:r>
        <w:t xml:space="preserve"> and “General Data Protect </w:t>
      </w:r>
      <w:r w:rsidR="00551A5C">
        <w:t>Regulation</w:t>
      </w:r>
      <w:r>
        <w:t xml:space="preserve">” </w:t>
      </w:r>
      <w:r w:rsidRPr="00F866AD">
        <w:t>which will be elaborated on in my research section.</w:t>
      </w:r>
    </w:p>
    <w:p w14:paraId="011CC140" w14:textId="3A4D54F4" w:rsidR="00AA0CB5" w:rsidRDefault="00AA0CB5" w:rsidP="00650781">
      <w:pPr>
        <w:jc w:val="both"/>
      </w:pPr>
    </w:p>
    <w:p w14:paraId="518F52D5" w14:textId="77777777" w:rsidR="007B41B3" w:rsidRDefault="007B41B3" w:rsidP="00650781">
      <w:pPr>
        <w:jc w:val="both"/>
      </w:pPr>
    </w:p>
    <w:p w14:paraId="4A04DF41" w14:textId="77777777" w:rsidR="00692493" w:rsidRDefault="00692493" w:rsidP="00650781">
      <w:pPr>
        <w:jc w:val="both"/>
      </w:pPr>
    </w:p>
    <w:p w14:paraId="6455A442" w14:textId="77777777" w:rsidR="00692493" w:rsidRDefault="00692493" w:rsidP="00650781">
      <w:pPr>
        <w:jc w:val="both"/>
      </w:pPr>
    </w:p>
    <w:p w14:paraId="33D3A24D" w14:textId="77777777" w:rsidR="00692493" w:rsidRDefault="00692493" w:rsidP="00650781">
      <w:pPr>
        <w:jc w:val="both"/>
      </w:pPr>
    </w:p>
    <w:p w14:paraId="5CCC4545" w14:textId="77777777" w:rsidR="00692493" w:rsidRDefault="00692493" w:rsidP="00650781">
      <w:pPr>
        <w:jc w:val="both"/>
      </w:pPr>
    </w:p>
    <w:p w14:paraId="0E7BC001" w14:textId="77777777" w:rsidR="00692493" w:rsidRDefault="00692493" w:rsidP="00650781">
      <w:pPr>
        <w:jc w:val="both"/>
      </w:pPr>
    </w:p>
    <w:p w14:paraId="51093505" w14:textId="77777777" w:rsidR="00692493" w:rsidRDefault="00692493" w:rsidP="00650781">
      <w:pPr>
        <w:jc w:val="both"/>
      </w:pPr>
    </w:p>
    <w:p w14:paraId="6DD451EC" w14:textId="77777777" w:rsidR="00692493" w:rsidRDefault="00692493" w:rsidP="00650781">
      <w:pPr>
        <w:jc w:val="both"/>
      </w:pPr>
    </w:p>
    <w:p w14:paraId="10BE5138" w14:textId="77777777" w:rsidR="00692493" w:rsidRDefault="00692493" w:rsidP="00650781">
      <w:pPr>
        <w:jc w:val="both"/>
      </w:pPr>
    </w:p>
    <w:p w14:paraId="039E5CC5" w14:textId="35410035" w:rsidR="001E21F6" w:rsidRPr="001E21F6" w:rsidRDefault="001E21F6" w:rsidP="00E95B41">
      <w:r w:rsidRPr="001E21F6">
        <w:t xml:space="preserve">This will be achieved </w:t>
      </w:r>
      <w:r w:rsidR="00E95B41" w:rsidRPr="001E21F6">
        <w:t>initial</w:t>
      </w:r>
      <w:r w:rsidRPr="001E21F6">
        <w:t xml:space="preserve"> by the author researching a variety of security frameworks and models. Being contracted and compared to find the most appropriate combination of solutions for NG business needs.</w:t>
      </w:r>
    </w:p>
    <w:p w14:paraId="6D59AC4F" w14:textId="77777777" w:rsidR="001E21F6" w:rsidRPr="001E21F6" w:rsidRDefault="001E21F6" w:rsidP="00E95B41"/>
    <w:p w14:paraId="24343C20" w14:textId="77777777" w:rsidR="001E21F6" w:rsidRPr="001E21F6" w:rsidRDefault="001E21F6" w:rsidP="00E95B41">
      <w:r w:rsidRPr="001E21F6">
        <w:t xml:space="preserve">After the research portion of the assignment, the author will be using their acquired knowledge to form a comprehensive solution for NG and will take into consideration the following: </w:t>
      </w:r>
    </w:p>
    <w:p w14:paraId="02F360FC" w14:textId="77777777" w:rsidR="001E21F6" w:rsidRPr="001E21F6" w:rsidRDefault="001E21F6" w:rsidP="00650781">
      <w:pPr>
        <w:pStyle w:val="Heading1"/>
        <w:jc w:val="both"/>
        <w:rPr>
          <w:rFonts w:asciiTheme="minorHAnsi" w:eastAsiaTheme="minorHAnsi" w:hAnsiTheme="minorHAnsi" w:cstheme="minorBidi"/>
          <w:color w:val="auto"/>
          <w:sz w:val="24"/>
          <w:szCs w:val="24"/>
        </w:rPr>
      </w:pPr>
    </w:p>
    <w:p w14:paraId="4DDC505A" w14:textId="77777777" w:rsidR="001E21F6" w:rsidRPr="001E21F6" w:rsidRDefault="001E21F6" w:rsidP="00650781">
      <w:pPr>
        <w:pStyle w:val="Heading1"/>
        <w:jc w:val="both"/>
        <w:rPr>
          <w:rFonts w:asciiTheme="minorHAnsi" w:eastAsiaTheme="minorHAnsi" w:hAnsiTheme="minorHAnsi" w:cstheme="minorBidi"/>
          <w:color w:val="auto"/>
          <w:sz w:val="24"/>
          <w:szCs w:val="24"/>
        </w:rPr>
      </w:pPr>
      <w:bookmarkStart w:id="4" w:name="_Toc167372456"/>
      <w:r w:rsidRPr="001E21F6">
        <w:rPr>
          <w:rFonts w:asciiTheme="minorHAnsi" w:eastAsiaTheme="minorHAnsi" w:hAnsiTheme="minorHAnsi" w:cstheme="minorBidi"/>
          <w:color w:val="auto"/>
          <w:sz w:val="24"/>
          <w:szCs w:val="24"/>
        </w:rPr>
        <w:t>• Compliance (Laws and Ethics)</w:t>
      </w:r>
      <w:bookmarkEnd w:id="4"/>
    </w:p>
    <w:p w14:paraId="18037E5E" w14:textId="77777777" w:rsidR="001E21F6" w:rsidRPr="001E21F6" w:rsidRDefault="001E21F6" w:rsidP="00650781">
      <w:pPr>
        <w:pStyle w:val="Heading1"/>
        <w:jc w:val="both"/>
        <w:rPr>
          <w:rFonts w:asciiTheme="minorHAnsi" w:eastAsiaTheme="minorHAnsi" w:hAnsiTheme="minorHAnsi" w:cstheme="minorBidi"/>
          <w:color w:val="auto"/>
          <w:sz w:val="24"/>
          <w:szCs w:val="24"/>
        </w:rPr>
      </w:pPr>
      <w:bookmarkStart w:id="5" w:name="_Toc167372457"/>
      <w:r w:rsidRPr="001E21F6">
        <w:rPr>
          <w:rFonts w:asciiTheme="minorHAnsi" w:eastAsiaTheme="minorHAnsi" w:hAnsiTheme="minorHAnsi" w:cstheme="minorBidi"/>
          <w:color w:val="auto"/>
          <w:sz w:val="24"/>
          <w:szCs w:val="24"/>
        </w:rPr>
        <w:t>• Governance and Strategic Planning for Security</w:t>
      </w:r>
      <w:bookmarkEnd w:id="5"/>
    </w:p>
    <w:p w14:paraId="59139551" w14:textId="77777777" w:rsidR="001E21F6" w:rsidRPr="001E21F6" w:rsidRDefault="001E21F6" w:rsidP="00650781">
      <w:pPr>
        <w:pStyle w:val="Heading1"/>
        <w:jc w:val="both"/>
        <w:rPr>
          <w:rFonts w:asciiTheme="minorHAnsi" w:eastAsiaTheme="minorHAnsi" w:hAnsiTheme="minorHAnsi" w:cstheme="minorBidi"/>
          <w:color w:val="auto"/>
          <w:sz w:val="24"/>
          <w:szCs w:val="24"/>
        </w:rPr>
      </w:pPr>
      <w:bookmarkStart w:id="6" w:name="_Toc167372458"/>
      <w:r w:rsidRPr="001E21F6">
        <w:rPr>
          <w:rFonts w:asciiTheme="minorHAnsi" w:eastAsiaTheme="minorHAnsi" w:hAnsiTheme="minorHAnsi" w:cstheme="minorBidi"/>
          <w:color w:val="auto"/>
          <w:sz w:val="24"/>
          <w:szCs w:val="24"/>
        </w:rPr>
        <w:t>• Security Policies</w:t>
      </w:r>
      <w:bookmarkEnd w:id="6"/>
    </w:p>
    <w:p w14:paraId="5F5434F7" w14:textId="77777777" w:rsidR="001E21F6" w:rsidRPr="001E21F6" w:rsidRDefault="001E21F6" w:rsidP="00650781">
      <w:pPr>
        <w:pStyle w:val="Heading1"/>
        <w:jc w:val="both"/>
        <w:rPr>
          <w:rFonts w:asciiTheme="minorHAnsi" w:eastAsiaTheme="minorHAnsi" w:hAnsiTheme="minorHAnsi" w:cstheme="minorBidi"/>
          <w:color w:val="auto"/>
          <w:sz w:val="24"/>
          <w:szCs w:val="24"/>
        </w:rPr>
      </w:pPr>
      <w:bookmarkStart w:id="7" w:name="_Toc167372459"/>
      <w:r w:rsidRPr="001E21F6">
        <w:rPr>
          <w:rFonts w:asciiTheme="minorHAnsi" w:eastAsiaTheme="minorHAnsi" w:hAnsiTheme="minorHAnsi" w:cstheme="minorBidi"/>
          <w:color w:val="auto"/>
          <w:sz w:val="24"/>
          <w:szCs w:val="24"/>
        </w:rPr>
        <w:t>• Risk Management</w:t>
      </w:r>
      <w:bookmarkEnd w:id="7"/>
    </w:p>
    <w:p w14:paraId="3C80E131" w14:textId="77777777" w:rsidR="001E21F6" w:rsidRPr="001E21F6" w:rsidRDefault="001E21F6" w:rsidP="00650781">
      <w:pPr>
        <w:pStyle w:val="Heading1"/>
        <w:jc w:val="both"/>
        <w:rPr>
          <w:rFonts w:asciiTheme="minorHAnsi" w:eastAsiaTheme="minorHAnsi" w:hAnsiTheme="minorHAnsi" w:cstheme="minorBidi"/>
          <w:color w:val="auto"/>
          <w:sz w:val="24"/>
          <w:szCs w:val="24"/>
        </w:rPr>
      </w:pPr>
      <w:bookmarkStart w:id="8" w:name="_Toc167372460"/>
      <w:r w:rsidRPr="001E21F6">
        <w:rPr>
          <w:rFonts w:asciiTheme="minorHAnsi" w:eastAsiaTheme="minorHAnsi" w:hAnsiTheme="minorHAnsi" w:cstheme="minorBidi"/>
          <w:color w:val="auto"/>
          <w:sz w:val="24"/>
          <w:szCs w:val="24"/>
        </w:rPr>
        <w:t>• Security Management Models and Practices</w:t>
      </w:r>
      <w:bookmarkEnd w:id="8"/>
    </w:p>
    <w:p w14:paraId="374BD923" w14:textId="77777777" w:rsidR="001E21F6" w:rsidRPr="001E21F6" w:rsidRDefault="001E21F6" w:rsidP="00650781">
      <w:pPr>
        <w:pStyle w:val="Heading1"/>
        <w:jc w:val="both"/>
        <w:rPr>
          <w:rFonts w:asciiTheme="minorHAnsi" w:eastAsiaTheme="minorHAnsi" w:hAnsiTheme="minorHAnsi" w:cstheme="minorBidi"/>
          <w:color w:val="auto"/>
          <w:sz w:val="24"/>
          <w:szCs w:val="24"/>
        </w:rPr>
      </w:pPr>
      <w:bookmarkStart w:id="9" w:name="_Toc167372461"/>
      <w:r w:rsidRPr="001E21F6">
        <w:rPr>
          <w:rFonts w:asciiTheme="minorHAnsi" w:eastAsiaTheme="minorHAnsi" w:hAnsiTheme="minorHAnsi" w:cstheme="minorBidi"/>
          <w:color w:val="auto"/>
          <w:sz w:val="24"/>
          <w:szCs w:val="24"/>
        </w:rPr>
        <w:t>• Contingencies Planning</w:t>
      </w:r>
      <w:bookmarkEnd w:id="9"/>
    </w:p>
    <w:p w14:paraId="73D5E05D" w14:textId="77777777" w:rsidR="001E21F6" w:rsidRPr="001E21F6" w:rsidRDefault="001E21F6" w:rsidP="00650781">
      <w:pPr>
        <w:pStyle w:val="Heading1"/>
        <w:jc w:val="both"/>
        <w:rPr>
          <w:rFonts w:asciiTheme="minorHAnsi" w:eastAsiaTheme="minorHAnsi" w:hAnsiTheme="minorHAnsi" w:cstheme="minorBidi"/>
          <w:color w:val="auto"/>
          <w:sz w:val="24"/>
          <w:szCs w:val="24"/>
        </w:rPr>
      </w:pPr>
      <w:bookmarkStart w:id="10" w:name="_Toc167372462"/>
      <w:r w:rsidRPr="001E21F6">
        <w:rPr>
          <w:rFonts w:asciiTheme="minorHAnsi" w:eastAsiaTheme="minorHAnsi" w:hAnsiTheme="minorHAnsi" w:cstheme="minorBidi"/>
          <w:color w:val="auto"/>
          <w:sz w:val="24"/>
          <w:szCs w:val="24"/>
        </w:rPr>
        <w:t>• Protection Mechanisms</w:t>
      </w:r>
      <w:bookmarkEnd w:id="10"/>
    </w:p>
    <w:p w14:paraId="6F0D4904" w14:textId="77777777" w:rsidR="001E21F6" w:rsidRPr="001E21F6" w:rsidRDefault="001E21F6" w:rsidP="00650781">
      <w:pPr>
        <w:pStyle w:val="Heading1"/>
        <w:jc w:val="both"/>
        <w:rPr>
          <w:rFonts w:asciiTheme="minorHAnsi" w:eastAsiaTheme="minorHAnsi" w:hAnsiTheme="minorHAnsi" w:cstheme="minorBidi"/>
          <w:color w:val="auto"/>
          <w:sz w:val="24"/>
          <w:szCs w:val="24"/>
        </w:rPr>
      </w:pPr>
      <w:bookmarkStart w:id="11" w:name="_Toc167372463"/>
      <w:r w:rsidRPr="001E21F6">
        <w:rPr>
          <w:rFonts w:asciiTheme="minorHAnsi" w:eastAsiaTheme="minorHAnsi" w:hAnsiTheme="minorHAnsi" w:cstheme="minorBidi"/>
          <w:color w:val="auto"/>
          <w:sz w:val="24"/>
          <w:szCs w:val="24"/>
        </w:rPr>
        <w:t>• Service Level Agreement</w:t>
      </w:r>
      <w:bookmarkEnd w:id="11"/>
    </w:p>
    <w:p w14:paraId="6BB71A9B" w14:textId="77777777" w:rsidR="001E21F6" w:rsidRPr="001E21F6" w:rsidRDefault="001E21F6" w:rsidP="00650781">
      <w:pPr>
        <w:pStyle w:val="Heading1"/>
        <w:jc w:val="both"/>
        <w:rPr>
          <w:rFonts w:asciiTheme="minorHAnsi" w:eastAsiaTheme="minorHAnsi" w:hAnsiTheme="minorHAnsi" w:cstheme="minorBidi"/>
          <w:color w:val="auto"/>
          <w:sz w:val="24"/>
          <w:szCs w:val="24"/>
        </w:rPr>
      </w:pPr>
    </w:p>
    <w:p w14:paraId="783E2946" w14:textId="77777777" w:rsidR="001E21F6" w:rsidRDefault="001E21F6" w:rsidP="00E95B41">
      <w:r w:rsidRPr="001E21F6">
        <w:t>The author will discuss each of the above bullet points and consider the requirements for the organisation.</w:t>
      </w:r>
    </w:p>
    <w:p w14:paraId="46EBEDB8" w14:textId="77777777" w:rsidR="00E95B41" w:rsidRDefault="00E95B41" w:rsidP="001E21F6">
      <w:pPr>
        <w:pStyle w:val="Heading1"/>
      </w:pPr>
    </w:p>
    <w:p w14:paraId="6A3DA43D" w14:textId="775D9037" w:rsidR="00E95B41" w:rsidRDefault="00E95B41" w:rsidP="00E95B41">
      <w:pPr>
        <w:pStyle w:val="Heading1"/>
        <w:numPr>
          <w:ilvl w:val="0"/>
          <w:numId w:val="6"/>
        </w:numPr>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 </w:t>
      </w:r>
      <w:bookmarkStart w:id="12" w:name="_Toc167372464"/>
      <w:r>
        <w:rPr>
          <w:rFonts w:ascii="Times New Roman" w:hAnsi="Times New Roman" w:cs="Times New Roman"/>
          <w:b/>
          <w:bCs/>
          <w:color w:val="auto"/>
          <w:sz w:val="28"/>
          <w:szCs w:val="28"/>
        </w:rPr>
        <w:t xml:space="preserve">Who are </w:t>
      </w:r>
      <w:proofErr w:type="spellStart"/>
      <w:r>
        <w:rPr>
          <w:rFonts w:ascii="Times New Roman" w:hAnsi="Times New Roman" w:cs="Times New Roman"/>
          <w:b/>
          <w:bCs/>
          <w:color w:val="auto"/>
          <w:sz w:val="28"/>
          <w:szCs w:val="28"/>
        </w:rPr>
        <w:t>NatureGarden</w:t>
      </w:r>
      <w:bookmarkEnd w:id="12"/>
      <w:proofErr w:type="spellEnd"/>
    </w:p>
    <w:p w14:paraId="188B9C9D" w14:textId="77777777" w:rsidR="00F909BB" w:rsidRDefault="00F909BB" w:rsidP="0025554D">
      <w:pPr>
        <w:rPr>
          <w:b/>
          <w:bCs/>
        </w:rPr>
      </w:pPr>
    </w:p>
    <w:p w14:paraId="46D8ED6E" w14:textId="77777777" w:rsidR="00B12F7E" w:rsidRDefault="00B12F7E" w:rsidP="00650781">
      <w:pPr>
        <w:jc w:val="both"/>
      </w:pPr>
      <w:proofErr w:type="spellStart"/>
      <w:r>
        <w:t>NatureGarden</w:t>
      </w:r>
      <w:proofErr w:type="spellEnd"/>
      <w:r>
        <w:t xml:space="preserve"> (NG) is a globally recognized brand specializing in products contributing to a healthy lifestyle. With a widespread presence internationally, NG relies on cloud services for the efficient delivery of IT services to both its staff and clients. Approximately 95% of the </w:t>
      </w:r>
      <w:r>
        <w:lastRenderedPageBreak/>
        <w:t>company's network operates on a wireless basis. Furthermore, NG has a significant online and social media presence to boost its promotional activities.</w:t>
      </w:r>
    </w:p>
    <w:p w14:paraId="0B195DDF" w14:textId="77777777" w:rsidR="00B12F7E" w:rsidRDefault="00B12F7E" w:rsidP="00650781">
      <w:pPr>
        <w:jc w:val="both"/>
      </w:pPr>
    </w:p>
    <w:p w14:paraId="6732DD5F" w14:textId="77777777" w:rsidR="00B12F7E" w:rsidRDefault="00B12F7E" w:rsidP="00650781">
      <w:pPr>
        <w:jc w:val="both"/>
      </w:pPr>
      <w:r>
        <w:t xml:space="preserve">Given its extensive workforce and international clientele, NG faces considerable pressure to permit the use of personal devices by both employees as well as customers to access the company's network and resources. </w:t>
      </w:r>
    </w:p>
    <w:p w14:paraId="10081A71" w14:textId="77777777" w:rsidR="00B12F7E" w:rsidRDefault="00B12F7E" w:rsidP="00650781">
      <w:pPr>
        <w:jc w:val="both"/>
      </w:pPr>
    </w:p>
    <w:p w14:paraId="561FC6F1" w14:textId="77777777" w:rsidR="00B12F7E" w:rsidRDefault="00B12F7E" w:rsidP="00650781">
      <w:pPr>
        <w:jc w:val="both"/>
      </w:pPr>
    </w:p>
    <w:p w14:paraId="105C4BBC" w14:textId="77777777" w:rsidR="00B12F7E" w:rsidRDefault="00B12F7E" w:rsidP="00650781">
      <w:pPr>
        <w:jc w:val="both"/>
      </w:pPr>
    </w:p>
    <w:p w14:paraId="21F5EA55" w14:textId="2563698B" w:rsidR="00334D1C" w:rsidRDefault="00B12F7E" w:rsidP="00650781">
      <w:pPr>
        <w:jc w:val="both"/>
        <w:rPr>
          <w:b/>
          <w:bCs/>
        </w:rPr>
      </w:pPr>
      <w:r>
        <w:t>The paramount concern for NG is ensuring the security of staff and client data safeguarding intellectual properties valued at billions. Despite the critical importance of information security to the company, there is currently a lack of an established policy addressing these security needs, resulting in disarray.</w:t>
      </w:r>
    </w:p>
    <w:p w14:paraId="0A55A1A3" w14:textId="77777777" w:rsidR="00334D1C" w:rsidRDefault="00334D1C" w:rsidP="00F909BB">
      <w:pPr>
        <w:rPr>
          <w:b/>
          <w:bCs/>
        </w:rPr>
      </w:pPr>
    </w:p>
    <w:p w14:paraId="0E90BE54" w14:textId="6B818A76" w:rsidR="00E95B41" w:rsidRDefault="00E95B41" w:rsidP="00E95B41">
      <w:pPr>
        <w:pStyle w:val="Heading1"/>
        <w:numPr>
          <w:ilvl w:val="0"/>
          <w:numId w:val="6"/>
        </w:numPr>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 </w:t>
      </w:r>
      <w:bookmarkStart w:id="13" w:name="_Toc167372465"/>
      <w:proofErr w:type="spellStart"/>
      <w:r>
        <w:rPr>
          <w:rFonts w:ascii="Times New Roman" w:hAnsi="Times New Roman" w:cs="Times New Roman"/>
          <w:b/>
          <w:bCs/>
          <w:color w:val="auto"/>
          <w:sz w:val="28"/>
          <w:szCs w:val="28"/>
        </w:rPr>
        <w:t>NatureGardens</w:t>
      </w:r>
      <w:proofErr w:type="spellEnd"/>
      <w:r>
        <w:rPr>
          <w:rFonts w:ascii="Times New Roman" w:hAnsi="Times New Roman" w:cs="Times New Roman"/>
          <w:b/>
          <w:bCs/>
          <w:color w:val="auto"/>
          <w:sz w:val="28"/>
          <w:szCs w:val="28"/>
        </w:rPr>
        <w:t xml:space="preserve"> Business needs and requirements overview</w:t>
      </w:r>
      <w:bookmarkEnd w:id="13"/>
    </w:p>
    <w:p w14:paraId="01B60227" w14:textId="77777777" w:rsidR="00F909BB" w:rsidRDefault="00F909BB" w:rsidP="00F909BB"/>
    <w:p w14:paraId="6710BAAC" w14:textId="0C1296E6" w:rsidR="00F909BB" w:rsidRDefault="00F909BB" w:rsidP="00F909BB">
      <w:r>
        <w:t>Based on case scenario provided around NG I will be discussing some of their business requirements considering the different business areas. NG is service provider which delivers its services via Cloud services to employees and customers alike.</w:t>
      </w:r>
    </w:p>
    <w:p w14:paraId="5CBBE38A" w14:textId="0BFD937F" w:rsidR="00F909BB" w:rsidRDefault="00F909BB" w:rsidP="00F909BB">
      <w:r>
        <w:br/>
        <w:t>This means that any confidential data such as customers and employee’s personal details will need to have an appropriate security solution to make sure that data is safeguarded appropriately.</w:t>
      </w:r>
    </w:p>
    <w:p w14:paraId="3BE2704F" w14:textId="77777777" w:rsidR="00F909BB" w:rsidRDefault="00F909BB" w:rsidP="00F909BB"/>
    <w:p w14:paraId="7962C350" w14:textId="6DFE7DD2" w:rsidR="00F909BB" w:rsidRDefault="00F909BB" w:rsidP="00F909BB">
      <w:r>
        <w:t xml:space="preserve">The company would need to follow data security laws as it does not state where the company is based nor what regions it provides its services within. I will assume that it provides </w:t>
      </w:r>
      <w:r w:rsidR="00334D1C">
        <w:t>these</w:t>
      </w:r>
      <w:r>
        <w:t xml:space="preserve"> services international so I will have to cover a variety of data protection laws were relevant for this section and the author will make consideration to look </w:t>
      </w:r>
      <w:r w:rsidR="00D917D0">
        <w:t>at various</w:t>
      </w:r>
      <w:r>
        <w:t xml:space="preserve"> laws and approach’s during the research to make sure this properly addressed.</w:t>
      </w:r>
    </w:p>
    <w:p w14:paraId="7196C57A" w14:textId="77777777" w:rsidR="00334D1C" w:rsidRDefault="00334D1C" w:rsidP="00F909BB"/>
    <w:p w14:paraId="0FBE4C5F" w14:textId="77777777" w:rsidR="00334D1C" w:rsidRDefault="00334D1C" w:rsidP="00F909BB"/>
    <w:p w14:paraId="00436E60" w14:textId="77777777" w:rsidR="00334D1C" w:rsidRDefault="00334D1C" w:rsidP="00F909BB"/>
    <w:p w14:paraId="050CB086" w14:textId="77777777" w:rsidR="00334D1C" w:rsidRDefault="00334D1C" w:rsidP="00F909BB"/>
    <w:p w14:paraId="78DF44B5" w14:textId="77777777" w:rsidR="00334D1C" w:rsidRDefault="00334D1C" w:rsidP="00F909BB"/>
    <w:p w14:paraId="666089DB" w14:textId="77777777" w:rsidR="00334D1C" w:rsidRDefault="00334D1C" w:rsidP="00F909BB"/>
    <w:p w14:paraId="20E8E083" w14:textId="77777777" w:rsidR="00334D1C" w:rsidRDefault="00334D1C" w:rsidP="00F909BB"/>
    <w:p w14:paraId="2986DD9D" w14:textId="77777777" w:rsidR="00334D1C" w:rsidRDefault="00334D1C" w:rsidP="00F909BB"/>
    <w:p w14:paraId="1308B1CF" w14:textId="0EBF4208" w:rsidR="00E95B41" w:rsidRDefault="00E95B41" w:rsidP="00E95B41">
      <w:pPr>
        <w:pStyle w:val="Heading1"/>
        <w:numPr>
          <w:ilvl w:val="0"/>
          <w:numId w:val="6"/>
        </w:numPr>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 </w:t>
      </w:r>
      <w:bookmarkStart w:id="14" w:name="_Toc167372466"/>
      <w:r>
        <w:rPr>
          <w:rFonts w:ascii="Times New Roman" w:hAnsi="Times New Roman" w:cs="Times New Roman"/>
          <w:b/>
          <w:bCs/>
          <w:color w:val="auto"/>
          <w:sz w:val="28"/>
          <w:szCs w:val="28"/>
        </w:rPr>
        <w:t>Research Section</w:t>
      </w:r>
      <w:bookmarkEnd w:id="14"/>
    </w:p>
    <w:p w14:paraId="52738E32" w14:textId="77777777" w:rsidR="00334D1C" w:rsidRDefault="00334D1C" w:rsidP="00F909BB">
      <w:pPr>
        <w:rPr>
          <w:b/>
          <w:bCs/>
        </w:rPr>
      </w:pPr>
    </w:p>
    <w:p w14:paraId="779DF0AD" w14:textId="61743A14" w:rsidR="00334D1C" w:rsidRDefault="006D0B93" w:rsidP="00650781">
      <w:pPr>
        <w:jc w:val="both"/>
      </w:pPr>
      <w:r>
        <w:t xml:space="preserve">In this research section I </w:t>
      </w:r>
      <w:r w:rsidR="00741729">
        <w:t xml:space="preserve">will be discussing about all the </w:t>
      </w:r>
      <w:r w:rsidR="009F35A1">
        <w:t>categories mentioned in my introduction that will need to be addressed when designing the information security approach for NG.</w:t>
      </w:r>
    </w:p>
    <w:p w14:paraId="5FFE48FE" w14:textId="64070E1A" w:rsidR="009D6AF5" w:rsidRDefault="009D6AF5" w:rsidP="00F909BB"/>
    <w:p w14:paraId="51B9F4AE" w14:textId="71D1CA60" w:rsidR="0083634F" w:rsidRDefault="0083634F" w:rsidP="0083634F">
      <w:pPr>
        <w:pStyle w:val="Heading1"/>
        <w:numPr>
          <w:ilvl w:val="1"/>
          <w:numId w:val="6"/>
        </w:numPr>
        <w:rPr>
          <w:rFonts w:ascii="Times New Roman" w:hAnsi="Times New Roman" w:cs="Times New Roman"/>
          <w:b/>
          <w:bCs/>
          <w:color w:val="auto"/>
          <w:sz w:val="28"/>
          <w:szCs w:val="28"/>
        </w:rPr>
      </w:pPr>
      <w:r>
        <w:rPr>
          <w:rFonts w:ascii="Times New Roman" w:hAnsi="Times New Roman" w:cs="Times New Roman"/>
          <w:b/>
          <w:bCs/>
          <w:color w:val="auto"/>
          <w:sz w:val="28"/>
          <w:szCs w:val="28"/>
        </w:rPr>
        <w:lastRenderedPageBreak/>
        <w:t xml:space="preserve"> </w:t>
      </w:r>
      <w:bookmarkStart w:id="15" w:name="_Toc167372467"/>
      <w:r>
        <w:rPr>
          <w:rFonts w:ascii="Times New Roman" w:hAnsi="Times New Roman" w:cs="Times New Roman"/>
          <w:b/>
          <w:bCs/>
          <w:color w:val="auto"/>
          <w:sz w:val="28"/>
          <w:szCs w:val="28"/>
        </w:rPr>
        <w:t>Contingency Planning and risk management</w:t>
      </w:r>
      <w:bookmarkEnd w:id="15"/>
      <w:r>
        <w:rPr>
          <w:rFonts w:ascii="Times New Roman" w:hAnsi="Times New Roman" w:cs="Times New Roman"/>
          <w:b/>
          <w:bCs/>
          <w:color w:val="auto"/>
          <w:sz w:val="28"/>
          <w:szCs w:val="28"/>
        </w:rPr>
        <w:t xml:space="preserve"> </w:t>
      </w:r>
    </w:p>
    <w:p w14:paraId="116E411F" w14:textId="77777777" w:rsidR="00410F9F" w:rsidRDefault="00410F9F" w:rsidP="00410F9F"/>
    <w:p w14:paraId="1A2ACD48" w14:textId="0114B1AD" w:rsidR="00410F9F" w:rsidRDefault="00410F9F" w:rsidP="00650781">
      <w:pPr>
        <w:jc w:val="both"/>
      </w:pPr>
      <w:r>
        <w:t xml:space="preserve">It is the utmost importance that an organisation makes use of a </w:t>
      </w:r>
      <w:r w:rsidR="000A6491">
        <w:t xml:space="preserve">contingence plan. </w:t>
      </w:r>
      <w:r w:rsidR="007B1642">
        <w:t>Contingency</w:t>
      </w:r>
      <w:r w:rsidR="000A6491">
        <w:t xml:space="preserve"> planning allows organisations to </w:t>
      </w:r>
      <w:r w:rsidR="007B1642">
        <w:t>help reduce the severity of risks that will inevitability occur with an organisation</w:t>
      </w:r>
      <w:r w:rsidR="00274833">
        <w:t xml:space="preserve"> rather a business’s operations being halted or effected.</w:t>
      </w:r>
    </w:p>
    <w:p w14:paraId="4D8B5235" w14:textId="77777777" w:rsidR="005E0A48" w:rsidRDefault="005E0A48" w:rsidP="00650781">
      <w:pPr>
        <w:jc w:val="both"/>
      </w:pPr>
    </w:p>
    <w:p w14:paraId="72463B8E" w14:textId="0A6EC536" w:rsidR="005E0A48" w:rsidRDefault="005E0A48" w:rsidP="00650781">
      <w:pPr>
        <w:jc w:val="both"/>
      </w:pPr>
      <w:r>
        <w:t xml:space="preserve">An Organisation would want to make use of Risk </w:t>
      </w:r>
      <w:proofErr w:type="spellStart"/>
      <w:r>
        <w:t>Assement</w:t>
      </w:r>
      <w:proofErr w:type="spellEnd"/>
      <w:r>
        <w:t xml:space="preserve"> and Contingency planning as it allows them to focus on other beneficials practices within their organisation.</w:t>
      </w:r>
    </w:p>
    <w:p w14:paraId="7D82372A" w14:textId="77777777" w:rsidR="00CF4F84" w:rsidRDefault="00CF4F84" w:rsidP="00650781">
      <w:pPr>
        <w:jc w:val="both"/>
      </w:pPr>
    </w:p>
    <w:p w14:paraId="055A2BC6" w14:textId="0FAACAD6" w:rsidR="00CF4F84" w:rsidRDefault="00CF4F84" w:rsidP="00650781">
      <w:pPr>
        <w:jc w:val="both"/>
      </w:pPr>
      <w:r w:rsidRPr="00CF4F84">
        <w:t>Proper structuring of the asset management process is crucial for focusing on key assets and optimizing investments. This strategic approach enhances financial performance, facilitates informed investment decisions, and manages risks effectively. It also boosts service quality and output, underscores social responsibility, ensures compliance, and elevates the organization's reputation. Furthermore, it contributes to organizational sustainability and enhances overall efficiency and effectiveness, leading to significant benefits and gains.</w:t>
      </w:r>
      <w:r>
        <w:t xml:space="preserve"> [4]</w:t>
      </w:r>
    </w:p>
    <w:p w14:paraId="58D045F7" w14:textId="77777777" w:rsidR="00CB13C6" w:rsidRDefault="00CB13C6" w:rsidP="00650781">
      <w:pPr>
        <w:jc w:val="both"/>
      </w:pPr>
    </w:p>
    <w:p w14:paraId="5C5CEA85" w14:textId="7F136BF0" w:rsidR="00CB13C6" w:rsidRDefault="00CB13C6" w:rsidP="00650781">
      <w:pPr>
        <w:jc w:val="both"/>
      </w:pPr>
      <w:r>
        <w:t xml:space="preserve">The first step that will need to be completed is a risk assessment to identify potential </w:t>
      </w:r>
      <w:r w:rsidR="00F67691">
        <w:t>risk factors that could occur within an organisation in the future.</w:t>
      </w:r>
      <w:r w:rsidR="004E1FDE">
        <w:t xml:space="preserve"> </w:t>
      </w:r>
      <w:r w:rsidR="006C4C88">
        <w:t xml:space="preserve">Completing the risk assessment would be informed by the </w:t>
      </w:r>
      <w:r w:rsidR="00D3597F">
        <w:t>ISO 31000 Framework.</w:t>
      </w:r>
      <w:r w:rsidR="00D439E0">
        <w:t xml:space="preserve"> </w:t>
      </w:r>
      <w:r w:rsidR="007306FD">
        <w:t>The organisation would want to use the ISO 31000 Framework for their risk assessment as this</w:t>
      </w:r>
      <w:r w:rsidR="00830CD3">
        <w:t xml:space="preserve"> allows for standardised approach </w:t>
      </w:r>
      <w:r w:rsidR="00D97CA7">
        <w:t>for the process the risk assessment.</w:t>
      </w:r>
    </w:p>
    <w:p w14:paraId="0C9A3509" w14:textId="77777777" w:rsidR="005E0A48" w:rsidRDefault="005E0A48" w:rsidP="00410F9F"/>
    <w:p w14:paraId="7651D176" w14:textId="77777777" w:rsidR="00F943BC" w:rsidRDefault="001C2F65" w:rsidP="00F943BC">
      <w:pPr>
        <w:keepNext/>
      </w:pPr>
      <w:r>
        <w:fldChar w:fldCharType="begin"/>
      </w:r>
      <w:r>
        <w:instrText xml:space="preserve"> INCLUDEPICTURE "https://i0.wp.com/wentzwu.com/wp-content/uploads/2019/12/risk-assessment_iso31000.jpg?ssl=1" \* MERGEFORMATINET </w:instrText>
      </w:r>
      <w:r>
        <w:fldChar w:fldCharType="separate"/>
      </w:r>
      <w:r>
        <w:rPr>
          <w:noProof/>
        </w:rPr>
        <w:drawing>
          <wp:inline distT="0" distB="0" distL="0" distR="0" wp14:anchorId="3CBA714B" wp14:editId="051A1EFB">
            <wp:extent cx="5731510" cy="3223260"/>
            <wp:effectExtent l="0" t="0" r="0" b="2540"/>
            <wp:docPr id="568969434" name="Picture 1" descr="A diagram of a risk management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969434" name="Picture 1" descr="A diagram of a risk management proces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fldChar w:fldCharType="end"/>
      </w:r>
    </w:p>
    <w:p w14:paraId="37B89A4E" w14:textId="601F72C2" w:rsidR="001C2F65" w:rsidRDefault="00F943BC" w:rsidP="00F943BC">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ISO 30001 workflow process x</w:t>
      </w:r>
      <w:proofErr w:type="gramStart"/>
      <w:r>
        <w:t>§[</w:t>
      </w:r>
      <w:proofErr w:type="gramEnd"/>
      <w:r>
        <w:t>4]</w:t>
      </w:r>
    </w:p>
    <w:p w14:paraId="1FD8045D" w14:textId="77777777" w:rsidR="001C2F65" w:rsidRDefault="001C2F65" w:rsidP="00410F9F"/>
    <w:p w14:paraId="5FE132DF" w14:textId="13C676EA" w:rsidR="001C2F65" w:rsidRDefault="001C2F65" w:rsidP="00650781">
      <w:pPr>
        <w:jc w:val="both"/>
      </w:pPr>
      <w:r>
        <w:t xml:space="preserve">Outlined in the graph above </w:t>
      </w:r>
      <w:r w:rsidR="00177ADD">
        <w:t xml:space="preserve">the steps associated with process of the ISO 31000 framework. </w:t>
      </w:r>
    </w:p>
    <w:p w14:paraId="37C3154E" w14:textId="07736400" w:rsidR="00D64AC4" w:rsidRDefault="00D64AC4" w:rsidP="00650781">
      <w:pPr>
        <w:jc w:val="both"/>
      </w:pPr>
      <w:r>
        <w:t>The author will be providing an overview of the steps below:</w:t>
      </w:r>
    </w:p>
    <w:p w14:paraId="78C5BF9B" w14:textId="77777777" w:rsidR="00F14725" w:rsidRDefault="00F14725" w:rsidP="00650781">
      <w:pPr>
        <w:jc w:val="both"/>
      </w:pPr>
    </w:p>
    <w:p w14:paraId="79F9D92A" w14:textId="0B3A2FCA" w:rsidR="0083634F" w:rsidRDefault="0083634F" w:rsidP="0083634F">
      <w:pPr>
        <w:pStyle w:val="Heading1"/>
        <w:ind w:firstLine="720"/>
        <w:rPr>
          <w:rFonts w:ascii="Times New Roman" w:hAnsi="Times New Roman" w:cs="Times New Roman"/>
          <w:b/>
          <w:bCs/>
          <w:color w:val="auto"/>
          <w:sz w:val="28"/>
          <w:szCs w:val="28"/>
        </w:rPr>
      </w:pPr>
      <w:bookmarkStart w:id="16" w:name="_Toc167372468"/>
      <w:r>
        <w:rPr>
          <w:rFonts w:ascii="Times New Roman" w:hAnsi="Times New Roman" w:cs="Times New Roman"/>
          <w:b/>
          <w:bCs/>
          <w:color w:val="auto"/>
          <w:sz w:val="28"/>
          <w:szCs w:val="28"/>
        </w:rPr>
        <w:lastRenderedPageBreak/>
        <w:t>5.1.1 Designing the framework</w:t>
      </w:r>
      <w:bookmarkEnd w:id="16"/>
      <w:r>
        <w:rPr>
          <w:rFonts w:ascii="Times New Roman" w:hAnsi="Times New Roman" w:cs="Times New Roman"/>
          <w:b/>
          <w:bCs/>
          <w:color w:val="auto"/>
          <w:sz w:val="28"/>
          <w:szCs w:val="28"/>
        </w:rPr>
        <w:t xml:space="preserve"> </w:t>
      </w:r>
    </w:p>
    <w:p w14:paraId="630EFEE5" w14:textId="77777777" w:rsidR="00280847" w:rsidRDefault="00280847" w:rsidP="00650781">
      <w:pPr>
        <w:jc w:val="both"/>
      </w:pPr>
    </w:p>
    <w:p w14:paraId="5B2AD489" w14:textId="4BC244ED" w:rsidR="00280847" w:rsidRDefault="00E656A1" w:rsidP="00650781">
      <w:pPr>
        <w:jc w:val="both"/>
      </w:pPr>
      <w:r>
        <w:t xml:space="preserve">When designing a framework for an organisation, </w:t>
      </w:r>
      <w:r w:rsidR="00A16AA6">
        <w:t xml:space="preserve">the internal and external context of the organisation should be considered. </w:t>
      </w:r>
    </w:p>
    <w:p w14:paraId="363DBE3D" w14:textId="77777777" w:rsidR="00405956" w:rsidRDefault="00405956" w:rsidP="00650781">
      <w:pPr>
        <w:jc w:val="both"/>
      </w:pPr>
    </w:p>
    <w:p w14:paraId="3D1CFA37" w14:textId="2591E5F0" w:rsidR="00405956" w:rsidRDefault="00405956" w:rsidP="00650781">
      <w:pPr>
        <w:jc w:val="both"/>
      </w:pPr>
      <w:r w:rsidRPr="00405956">
        <w:t xml:space="preserve">—   the social, cultural, political, legal, regulatory, financial, technological, economic and environmental factors, whether international, national, regional or </w:t>
      </w:r>
      <w:r w:rsidR="00DE7C2E" w:rsidRPr="00405956">
        <w:t>local.</w:t>
      </w:r>
    </w:p>
    <w:p w14:paraId="7B4C9B0B" w14:textId="6E901FB0" w:rsidR="00405956" w:rsidRDefault="00405956" w:rsidP="00650781">
      <w:pPr>
        <w:jc w:val="both"/>
      </w:pPr>
      <w:r w:rsidRPr="00405956">
        <w:t xml:space="preserve">—   key drivers and trends affecting the objectives of the </w:t>
      </w:r>
      <w:r w:rsidR="00DE7C2E" w:rsidRPr="00405956">
        <w:t>organization.</w:t>
      </w:r>
    </w:p>
    <w:p w14:paraId="1B6F1C01" w14:textId="461DF563" w:rsidR="00405956" w:rsidRDefault="00405956" w:rsidP="00650781">
      <w:pPr>
        <w:jc w:val="both"/>
      </w:pPr>
      <w:r w:rsidRPr="00405956">
        <w:t xml:space="preserve">—   external stakeholders’ relationships, perceptions, values, needs and </w:t>
      </w:r>
      <w:r w:rsidR="00DE7C2E" w:rsidRPr="00405956">
        <w:t>expectations.</w:t>
      </w:r>
    </w:p>
    <w:p w14:paraId="50DC4DE7" w14:textId="6FC96201" w:rsidR="00405956" w:rsidRDefault="00405956" w:rsidP="00650781">
      <w:pPr>
        <w:jc w:val="both"/>
      </w:pPr>
      <w:r w:rsidRPr="00405956">
        <w:t xml:space="preserve">—   contractual relationships and </w:t>
      </w:r>
      <w:r w:rsidR="00DE7C2E" w:rsidRPr="00405956">
        <w:t>commitments.</w:t>
      </w:r>
    </w:p>
    <w:p w14:paraId="52B4B5C9" w14:textId="5E77655C" w:rsidR="001025C4" w:rsidRDefault="00405956" w:rsidP="00650781">
      <w:pPr>
        <w:jc w:val="both"/>
      </w:pPr>
      <w:r w:rsidRPr="00405956">
        <w:t>—   the complexity of networks and dependencies.</w:t>
      </w:r>
      <w:r>
        <w:t xml:space="preserve"> [5]</w:t>
      </w:r>
    </w:p>
    <w:p w14:paraId="547E96AE" w14:textId="77777777" w:rsidR="00CB5C36" w:rsidRDefault="00CB5C36" w:rsidP="00650781">
      <w:pPr>
        <w:jc w:val="both"/>
      </w:pPr>
    </w:p>
    <w:p w14:paraId="78BB9E46" w14:textId="42E71338" w:rsidR="00CB5C36" w:rsidRDefault="004718FC" w:rsidP="00650781">
      <w:pPr>
        <w:jc w:val="both"/>
      </w:pPr>
      <w:r>
        <w:t xml:space="preserve">Articulating risk </w:t>
      </w:r>
      <w:r w:rsidR="007D0CEA">
        <w:t>management commitment:</w:t>
      </w:r>
    </w:p>
    <w:p w14:paraId="2D647FC4" w14:textId="682E1BCD" w:rsidR="004738E0" w:rsidRDefault="004738E0" w:rsidP="00650781">
      <w:pPr>
        <w:jc w:val="both"/>
      </w:pPr>
      <w:r>
        <w:t>Within an organisation a continual commitment to risk management should be established via a policy. This would be a statement that clearly conveys an organization’s objectives and commitment to risk management.</w:t>
      </w:r>
      <w:r w:rsidR="00745F05">
        <w:t xml:space="preserve"> This can include the following: </w:t>
      </w:r>
    </w:p>
    <w:p w14:paraId="2D3ECB7C" w14:textId="05728DD5" w:rsidR="00745F05" w:rsidRDefault="00745F05" w:rsidP="00650781">
      <w:pPr>
        <w:jc w:val="both"/>
      </w:pPr>
      <w:r>
        <w:t xml:space="preserve">—   the organization’s purpose for managing risk and links to its objectives and other </w:t>
      </w:r>
      <w:r w:rsidR="00DE7C2E">
        <w:t>policies.</w:t>
      </w:r>
    </w:p>
    <w:p w14:paraId="76AFD3EB" w14:textId="33A9855C" w:rsidR="00745F05" w:rsidRDefault="00745F05" w:rsidP="00650781">
      <w:pPr>
        <w:jc w:val="both"/>
      </w:pPr>
      <w:r>
        <w:t xml:space="preserve">—   reinforcing the need to integrate risk management into the overall culture of the </w:t>
      </w:r>
      <w:r w:rsidR="0083634F">
        <w:t>organization.</w:t>
      </w:r>
    </w:p>
    <w:p w14:paraId="0F6DE189" w14:textId="58F02F24" w:rsidR="00745F05" w:rsidRDefault="00745F05" w:rsidP="00650781">
      <w:pPr>
        <w:jc w:val="both"/>
      </w:pPr>
      <w:r>
        <w:t xml:space="preserve">—   leading the integration of risk management into core business activities and </w:t>
      </w:r>
      <w:r w:rsidR="0083634F">
        <w:t>decision-making.</w:t>
      </w:r>
    </w:p>
    <w:p w14:paraId="3CBDFFE0" w14:textId="617FB12F" w:rsidR="00745F05" w:rsidRDefault="00745F05" w:rsidP="00650781">
      <w:pPr>
        <w:jc w:val="both"/>
      </w:pPr>
      <w:r>
        <w:t xml:space="preserve">—   authorities, responsibilities and </w:t>
      </w:r>
      <w:r w:rsidR="0083634F">
        <w:t>accountabilities.</w:t>
      </w:r>
    </w:p>
    <w:p w14:paraId="0078789F" w14:textId="4955B6FA" w:rsidR="00745F05" w:rsidRDefault="00745F05" w:rsidP="00650781">
      <w:pPr>
        <w:jc w:val="both"/>
      </w:pPr>
      <w:r>
        <w:t xml:space="preserve">—   making the necessary resources </w:t>
      </w:r>
      <w:r w:rsidR="0083634F">
        <w:t>available.</w:t>
      </w:r>
    </w:p>
    <w:p w14:paraId="13B6331D" w14:textId="1CAEBBC6" w:rsidR="00745F05" w:rsidRDefault="00745F05" w:rsidP="00650781">
      <w:pPr>
        <w:jc w:val="both"/>
      </w:pPr>
      <w:r>
        <w:t xml:space="preserve">—   the way in which conflicting objectives are dealt </w:t>
      </w:r>
      <w:r w:rsidR="0083634F">
        <w:t>with.</w:t>
      </w:r>
    </w:p>
    <w:p w14:paraId="7107FA33" w14:textId="27EADF54" w:rsidR="00745F05" w:rsidRDefault="00745F05" w:rsidP="00650781">
      <w:pPr>
        <w:jc w:val="both"/>
      </w:pPr>
      <w:r>
        <w:t>—   measurement and reporting within the organization’s performance indicators [6]</w:t>
      </w:r>
    </w:p>
    <w:p w14:paraId="2C5AE5B7" w14:textId="77777777" w:rsidR="004365BB" w:rsidRDefault="004365BB" w:rsidP="00650781">
      <w:pPr>
        <w:jc w:val="both"/>
      </w:pPr>
    </w:p>
    <w:p w14:paraId="3A1AB2A8" w14:textId="355F1573" w:rsidR="004365BB" w:rsidRDefault="004365BB" w:rsidP="00650781">
      <w:pPr>
        <w:jc w:val="both"/>
      </w:pPr>
      <w:r>
        <w:t xml:space="preserve">Assigning </w:t>
      </w:r>
      <w:r w:rsidR="00F850DA">
        <w:t>organization roles, authorities, responsibilities and accountabilities:</w:t>
      </w:r>
    </w:p>
    <w:p w14:paraId="688DD607" w14:textId="0ACB646E" w:rsidR="004738E0" w:rsidRDefault="006B34C8" w:rsidP="00650781">
      <w:pPr>
        <w:jc w:val="both"/>
      </w:pPr>
      <w:r>
        <w:t>Senior management and governing bodies, when applicable, must make sure that the authorities, duties, and obligations related to risk management roles are properly designated and communicated throughout the entire organization, and they should:</w:t>
      </w:r>
    </w:p>
    <w:p w14:paraId="4148EEC7" w14:textId="77777777" w:rsidR="006B34C8" w:rsidRDefault="006B34C8" w:rsidP="00650781">
      <w:pPr>
        <w:jc w:val="both"/>
      </w:pPr>
    </w:p>
    <w:p w14:paraId="2B97DFF7" w14:textId="4DCF3DF8" w:rsidR="006B34C8" w:rsidRDefault="006B34C8" w:rsidP="00650781">
      <w:pPr>
        <w:jc w:val="both"/>
      </w:pPr>
      <w:r w:rsidRPr="006B34C8">
        <w:t xml:space="preserve">—   emphasize that risk management is a core </w:t>
      </w:r>
      <w:r w:rsidR="0083634F" w:rsidRPr="006B34C8">
        <w:t>responsibility.</w:t>
      </w:r>
    </w:p>
    <w:p w14:paraId="7C553589" w14:textId="483FB561" w:rsidR="006B34C8" w:rsidRDefault="006B34C8" w:rsidP="00650781">
      <w:pPr>
        <w:jc w:val="both"/>
      </w:pPr>
      <w:r w:rsidRPr="006B34C8">
        <w:t>—   identify individuals who have the accountability and authority to manage risk (risk owners</w:t>
      </w:r>
      <w:r>
        <w:t xml:space="preserve"> [7]</w:t>
      </w:r>
      <w:r w:rsidR="00E455E8">
        <w:t>.</w:t>
      </w:r>
    </w:p>
    <w:p w14:paraId="5B319FA5" w14:textId="77777777" w:rsidR="00E455E8" w:rsidRDefault="00E455E8" w:rsidP="00650781">
      <w:pPr>
        <w:jc w:val="both"/>
      </w:pPr>
    </w:p>
    <w:p w14:paraId="51F8C778" w14:textId="236166E5" w:rsidR="0083634F" w:rsidRDefault="0083634F" w:rsidP="0083634F">
      <w:pPr>
        <w:pStyle w:val="Heading1"/>
        <w:ind w:firstLine="720"/>
        <w:rPr>
          <w:rFonts w:ascii="Times New Roman" w:hAnsi="Times New Roman" w:cs="Times New Roman"/>
          <w:b/>
          <w:bCs/>
          <w:color w:val="auto"/>
          <w:sz w:val="28"/>
          <w:szCs w:val="28"/>
        </w:rPr>
      </w:pPr>
      <w:bookmarkStart w:id="17" w:name="_Toc167372469"/>
      <w:r>
        <w:rPr>
          <w:rFonts w:ascii="Times New Roman" w:hAnsi="Times New Roman" w:cs="Times New Roman"/>
          <w:b/>
          <w:bCs/>
          <w:color w:val="auto"/>
          <w:sz w:val="28"/>
          <w:szCs w:val="28"/>
        </w:rPr>
        <w:t>5.1.2 Risk Assessment</w:t>
      </w:r>
      <w:bookmarkEnd w:id="17"/>
      <w:r>
        <w:rPr>
          <w:rFonts w:ascii="Times New Roman" w:hAnsi="Times New Roman" w:cs="Times New Roman"/>
          <w:b/>
          <w:bCs/>
          <w:color w:val="auto"/>
          <w:sz w:val="28"/>
          <w:szCs w:val="28"/>
        </w:rPr>
        <w:t xml:space="preserve"> </w:t>
      </w:r>
    </w:p>
    <w:p w14:paraId="6BBC1DBD" w14:textId="77777777" w:rsidR="00BC0D63" w:rsidRDefault="00BC0D63" w:rsidP="00650781">
      <w:pPr>
        <w:jc w:val="both"/>
      </w:pPr>
    </w:p>
    <w:p w14:paraId="35B227E2" w14:textId="376C2690" w:rsidR="00BC0D63" w:rsidRDefault="00BC0D63" w:rsidP="00650781">
      <w:pPr>
        <w:jc w:val="both"/>
      </w:pPr>
      <w:r>
        <w:t>General:</w:t>
      </w:r>
    </w:p>
    <w:p w14:paraId="5454CE2D" w14:textId="77777777" w:rsidR="00E455E8" w:rsidRDefault="00E455E8" w:rsidP="00650781">
      <w:pPr>
        <w:jc w:val="both"/>
      </w:pPr>
    </w:p>
    <w:p w14:paraId="417322EC" w14:textId="77777777" w:rsidR="00E455E8" w:rsidRDefault="00E455E8" w:rsidP="00650781">
      <w:pPr>
        <w:jc w:val="both"/>
      </w:pPr>
      <w:r>
        <w:t>Risk assessment is a crucial process that encompasses the identification, analysis, and evaluation of risks to help organizations achieve their objectives. This process should be systematic, iterative, and collaborative, leveraging the knowledge and perspectives of stakeholders and utilizing the best available information, with additional inquiries as needed.</w:t>
      </w:r>
    </w:p>
    <w:p w14:paraId="790F9B29" w14:textId="77777777" w:rsidR="00E455E8" w:rsidRDefault="00E455E8" w:rsidP="00650781">
      <w:pPr>
        <w:jc w:val="both"/>
      </w:pPr>
    </w:p>
    <w:p w14:paraId="6D596A81" w14:textId="79FC3DF8" w:rsidR="0083634F" w:rsidRDefault="0083634F" w:rsidP="0083634F">
      <w:pPr>
        <w:pStyle w:val="Heading1"/>
        <w:ind w:firstLine="720"/>
        <w:rPr>
          <w:rFonts w:ascii="Times New Roman" w:hAnsi="Times New Roman" w:cs="Times New Roman"/>
          <w:b/>
          <w:bCs/>
          <w:color w:val="auto"/>
          <w:sz w:val="28"/>
          <w:szCs w:val="28"/>
        </w:rPr>
      </w:pPr>
      <w:bookmarkStart w:id="18" w:name="_Toc167372470"/>
      <w:r>
        <w:rPr>
          <w:rFonts w:ascii="Times New Roman" w:hAnsi="Times New Roman" w:cs="Times New Roman"/>
          <w:b/>
          <w:bCs/>
          <w:color w:val="auto"/>
          <w:sz w:val="28"/>
          <w:szCs w:val="28"/>
        </w:rPr>
        <w:lastRenderedPageBreak/>
        <w:t>5.1.3 Risk Identification</w:t>
      </w:r>
      <w:bookmarkEnd w:id="18"/>
      <w:r>
        <w:rPr>
          <w:rFonts w:ascii="Times New Roman" w:hAnsi="Times New Roman" w:cs="Times New Roman"/>
          <w:b/>
          <w:bCs/>
          <w:color w:val="auto"/>
          <w:sz w:val="28"/>
          <w:szCs w:val="28"/>
        </w:rPr>
        <w:t xml:space="preserve"> </w:t>
      </w:r>
    </w:p>
    <w:p w14:paraId="136DBF2A" w14:textId="77777777" w:rsidR="00E455E8" w:rsidRDefault="00E455E8" w:rsidP="00650781">
      <w:pPr>
        <w:jc w:val="both"/>
      </w:pPr>
    </w:p>
    <w:p w14:paraId="66C07585" w14:textId="77777777" w:rsidR="00E455E8" w:rsidRDefault="00E455E8" w:rsidP="00650781">
      <w:pPr>
        <w:jc w:val="both"/>
      </w:pPr>
      <w:r>
        <w:t>During risk identification, organizations aim to recognize risks that could impact their objectives, employing various techniques to uncover uncertainties. Factors such as tangible and intangible risk sources, causes, events, opportunities, vulnerabilities, changes in external and internal contexts, emerging risks, asset values, consequences, knowledge limitations, and stakeholder biases should be considered. It's important to identify risks regardless of their control over the sources, acknowledging that outcomes can vary and have diverse impacts.</w:t>
      </w:r>
    </w:p>
    <w:p w14:paraId="477EE5BF" w14:textId="77777777" w:rsidR="00BC0D63" w:rsidRDefault="00BC0D63" w:rsidP="00650781">
      <w:pPr>
        <w:jc w:val="both"/>
      </w:pPr>
    </w:p>
    <w:p w14:paraId="5E8599AD" w14:textId="77777777" w:rsidR="00BC0D63" w:rsidRDefault="00BC0D63" w:rsidP="00650781">
      <w:pPr>
        <w:jc w:val="both"/>
      </w:pPr>
      <w:r w:rsidRPr="00BC0D63">
        <w:t xml:space="preserve">—   tangible and intangible sources of </w:t>
      </w:r>
      <w:proofErr w:type="gramStart"/>
      <w:r w:rsidRPr="00BC0D63">
        <w:t>risk;</w:t>
      </w:r>
      <w:proofErr w:type="gramEnd"/>
    </w:p>
    <w:p w14:paraId="3B136E3F" w14:textId="77777777" w:rsidR="00BC0D63" w:rsidRDefault="00BC0D63" w:rsidP="00650781">
      <w:pPr>
        <w:jc w:val="both"/>
      </w:pPr>
      <w:r w:rsidRPr="00BC0D63">
        <w:t xml:space="preserve">—   causes and </w:t>
      </w:r>
      <w:proofErr w:type="gramStart"/>
      <w:r w:rsidRPr="00BC0D63">
        <w:t>events;</w:t>
      </w:r>
      <w:proofErr w:type="gramEnd"/>
    </w:p>
    <w:p w14:paraId="0C2E02D5" w14:textId="77777777" w:rsidR="00BC0D63" w:rsidRDefault="00BC0D63" w:rsidP="00650781">
      <w:pPr>
        <w:jc w:val="both"/>
      </w:pPr>
      <w:r w:rsidRPr="00BC0D63">
        <w:t xml:space="preserve">—   threats and </w:t>
      </w:r>
      <w:proofErr w:type="gramStart"/>
      <w:r w:rsidRPr="00BC0D63">
        <w:t>opportunities;</w:t>
      </w:r>
      <w:proofErr w:type="gramEnd"/>
    </w:p>
    <w:p w14:paraId="22E033A9" w14:textId="77777777" w:rsidR="00BC0D63" w:rsidRDefault="00BC0D63" w:rsidP="00650781">
      <w:pPr>
        <w:jc w:val="both"/>
      </w:pPr>
      <w:r w:rsidRPr="00BC0D63">
        <w:t xml:space="preserve">—   vulnerabilities and </w:t>
      </w:r>
      <w:proofErr w:type="gramStart"/>
      <w:r w:rsidRPr="00BC0D63">
        <w:t>capabilities;</w:t>
      </w:r>
      <w:proofErr w:type="gramEnd"/>
    </w:p>
    <w:p w14:paraId="123DEDED" w14:textId="77777777" w:rsidR="00BC0D63" w:rsidRDefault="00BC0D63" w:rsidP="00650781">
      <w:pPr>
        <w:jc w:val="both"/>
      </w:pPr>
      <w:r w:rsidRPr="00BC0D63">
        <w:t xml:space="preserve">—   changes in the external and internal </w:t>
      </w:r>
      <w:proofErr w:type="gramStart"/>
      <w:r w:rsidRPr="00BC0D63">
        <w:t>context;</w:t>
      </w:r>
      <w:proofErr w:type="gramEnd"/>
    </w:p>
    <w:p w14:paraId="04880520" w14:textId="77777777" w:rsidR="00BC0D63" w:rsidRDefault="00BC0D63" w:rsidP="00650781">
      <w:pPr>
        <w:jc w:val="both"/>
      </w:pPr>
      <w:r w:rsidRPr="00BC0D63">
        <w:t xml:space="preserve">—   indicators of emerging </w:t>
      </w:r>
      <w:proofErr w:type="gramStart"/>
      <w:r w:rsidRPr="00BC0D63">
        <w:t>risks;</w:t>
      </w:r>
      <w:proofErr w:type="gramEnd"/>
    </w:p>
    <w:p w14:paraId="3F7ABED7" w14:textId="77777777" w:rsidR="00BC0D63" w:rsidRDefault="00BC0D63" w:rsidP="00650781">
      <w:pPr>
        <w:jc w:val="both"/>
      </w:pPr>
      <w:r w:rsidRPr="00BC0D63">
        <w:t xml:space="preserve">—   the nature and value of assets and </w:t>
      </w:r>
      <w:proofErr w:type="gramStart"/>
      <w:r w:rsidRPr="00BC0D63">
        <w:t>resources;</w:t>
      </w:r>
      <w:proofErr w:type="gramEnd"/>
    </w:p>
    <w:p w14:paraId="63622915" w14:textId="77777777" w:rsidR="00BC0D63" w:rsidRDefault="00BC0D63" w:rsidP="00650781">
      <w:pPr>
        <w:jc w:val="both"/>
      </w:pPr>
      <w:r w:rsidRPr="00BC0D63">
        <w:t xml:space="preserve">—   consequences and their impact on </w:t>
      </w:r>
      <w:proofErr w:type="gramStart"/>
      <w:r w:rsidRPr="00BC0D63">
        <w:t>objectives;</w:t>
      </w:r>
      <w:proofErr w:type="gramEnd"/>
    </w:p>
    <w:p w14:paraId="6B7AEF16" w14:textId="77777777" w:rsidR="00BC0D63" w:rsidRDefault="00BC0D63" w:rsidP="00650781">
      <w:pPr>
        <w:jc w:val="both"/>
      </w:pPr>
      <w:r w:rsidRPr="00BC0D63">
        <w:t xml:space="preserve">—   limitations of knowledge and reliability of </w:t>
      </w:r>
      <w:proofErr w:type="gramStart"/>
      <w:r w:rsidRPr="00BC0D63">
        <w:t>information;</w:t>
      </w:r>
      <w:proofErr w:type="gramEnd"/>
    </w:p>
    <w:p w14:paraId="158EFA9F" w14:textId="77777777" w:rsidR="00E57685" w:rsidRDefault="00BC0D63" w:rsidP="00650781">
      <w:pPr>
        <w:jc w:val="both"/>
      </w:pPr>
      <w:r w:rsidRPr="00BC0D63">
        <w:t xml:space="preserve">—   time-related </w:t>
      </w:r>
      <w:proofErr w:type="gramStart"/>
      <w:r w:rsidRPr="00BC0D63">
        <w:t>factors;</w:t>
      </w:r>
      <w:proofErr w:type="gramEnd"/>
    </w:p>
    <w:p w14:paraId="14FF00A2" w14:textId="12C41F89" w:rsidR="00E57685" w:rsidRDefault="00BC0D63" w:rsidP="00650781">
      <w:pPr>
        <w:jc w:val="both"/>
      </w:pPr>
      <w:r w:rsidRPr="00BC0D63">
        <w:t>—   biases, assumptions and beliefs of those involved</w:t>
      </w:r>
      <w:r w:rsidR="00E57685">
        <w:t xml:space="preserve"> [8]</w:t>
      </w:r>
    </w:p>
    <w:p w14:paraId="0B24F8A5" w14:textId="77777777" w:rsidR="00E455E8" w:rsidRDefault="00E455E8" w:rsidP="00650781">
      <w:pPr>
        <w:jc w:val="both"/>
      </w:pPr>
    </w:p>
    <w:p w14:paraId="247B5831" w14:textId="3B1D72F9" w:rsidR="0083634F" w:rsidRDefault="0083634F" w:rsidP="0083634F">
      <w:pPr>
        <w:pStyle w:val="Heading1"/>
        <w:ind w:firstLine="720"/>
        <w:rPr>
          <w:rFonts w:ascii="Times New Roman" w:hAnsi="Times New Roman" w:cs="Times New Roman"/>
          <w:b/>
          <w:bCs/>
          <w:color w:val="auto"/>
          <w:sz w:val="28"/>
          <w:szCs w:val="28"/>
        </w:rPr>
      </w:pPr>
      <w:bookmarkStart w:id="19" w:name="_Toc167372471"/>
      <w:r>
        <w:rPr>
          <w:rFonts w:ascii="Times New Roman" w:hAnsi="Times New Roman" w:cs="Times New Roman"/>
          <w:b/>
          <w:bCs/>
          <w:color w:val="auto"/>
          <w:sz w:val="28"/>
          <w:szCs w:val="28"/>
        </w:rPr>
        <w:t>5.1.4 Risk Analysis</w:t>
      </w:r>
      <w:bookmarkEnd w:id="19"/>
      <w:r>
        <w:rPr>
          <w:rFonts w:ascii="Times New Roman" w:hAnsi="Times New Roman" w:cs="Times New Roman"/>
          <w:b/>
          <w:bCs/>
          <w:color w:val="auto"/>
          <w:sz w:val="28"/>
          <w:szCs w:val="28"/>
        </w:rPr>
        <w:t xml:space="preserve"> </w:t>
      </w:r>
    </w:p>
    <w:p w14:paraId="0069524D" w14:textId="77777777" w:rsidR="00E455E8" w:rsidRDefault="00E455E8" w:rsidP="00650781">
      <w:pPr>
        <w:jc w:val="both"/>
      </w:pPr>
    </w:p>
    <w:p w14:paraId="6387056C" w14:textId="1882086D" w:rsidR="00E455E8" w:rsidRDefault="00E455E8" w:rsidP="00650781">
      <w:pPr>
        <w:jc w:val="both"/>
      </w:pPr>
      <w:r>
        <w:t xml:space="preserve">Risk analysis delves into understanding the nature, characteristics, and levels of risk, examining uncertainties, sources, consequences, likelihoods, scenarios, and control effectiveness. This analysis can be qualitative, quantitative, or a mix, tailored to the analysis's purpose, information reliability, and available resources. It factors in event likelihoods, consequence magnitudes, complexity, time-related aspects, control effectiveness, and confidence levels, </w:t>
      </w:r>
      <w:r w:rsidR="00DC5316">
        <w:t>considering</w:t>
      </w:r>
      <w:r>
        <w:t xml:space="preserve"> divergent opinions and biases. The aim is to provide insights for decision-making, where options involve different risk levels.</w:t>
      </w:r>
    </w:p>
    <w:p w14:paraId="1FE2D472" w14:textId="6AC9DAD2" w:rsidR="008F2F45" w:rsidRDefault="008F2F45" w:rsidP="00650781">
      <w:pPr>
        <w:jc w:val="both"/>
      </w:pPr>
      <w:r>
        <w:t>This can consider the factors:</w:t>
      </w:r>
    </w:p>
    <w:p w14:paraId="0E22F90B" w14:textId="77777777" w:rsidR="00E57685" w:rsidRDefault="00E57685" w:rsidP="00650781">
      <w:pPr>
        <w:jc w:val="both"/>
      </w:pPr>
    </w:p>
    <w:p w14:paraId="3DC821C2" w14:textId="77777777" w:rsidR="00DC5316" w:rsidRDefault="00DC5316" w:rsidP="00650781">
      <w:pPr>
        <w:jc w:val="both"/>
      </w:pPr>
      <w:r w:rsidRPr="00DC5316">
        <w:t xml:space="preserve">—   the likelihood of events and </w:t>
      </w:r>
      <w:proofErr w:type="gramStart"/>
      <w:r w:rsidRPr="00DC5316">
        <w:t>consequences;</w:t>
      </w:r>
      <w:proofErr w:type="gramEnd"/>
    </w:p>
    <w:p w14:paraId="15F9E1A8" w14:textId="77777777" w:rsidR="00DC5316" w:rsidRDefault="00DC5316" w:rsidP="00650781">
      <w:pPr>
        <w:jc w:val="both"/>
      </w:pPr>
      <w:r w:rsidRPr="00DC5316">
        <w:t xml:space="preserve">—   the nature and magnitude of </w:t>
      </w:r>
      <w:proofErr w:type="gramStart"/>
      <w:r w:rsidRPr="00DC5316">
        <w:t>consequences;</w:t>
      </w:r>
      <w:proofErr w:type="gramEnd"/>
    </w:p>
    <w:p w14:paraId="36624882" w14:textId="77777777" w:rsidR="00DC5316" w:rsidRDefault="00DC5316" w:rsidP="00650781">
      <w:pPr>
        <w:jc w:val="both"/>
      </w:pPr>
      <w:r w:rsidRPr="00DC5316">
        <w:t xml:space="preserve">—   complexity and </w:t>
      </w:r>
      <w:proofErr w:type="gramStart"/>
      <w:r w:rsidRPr="00DC5316">
        <w:t>connectivity;</w:t>
      </w:r>
      <w:proofErr w:type="gramEnd"/>
    </w:p>
    <w:p w14:paraId="389FD650" w14:textId="77777777" w:rsidR="00DC5316" w:rsidRDefault="00DC5316" w:rsidP="00650781">
      <w:pPr>
        <w:jc w:val="both"/>
      </w:pPr>
      <w:r w:rsidRPr="00DC5316">
        <w:t xml:space="preserve">—   time-related factors and </w:t>
      </w:r>
      <w:proofErr w:type="gramStart"/>
      <w:r w:rsidRPr="00DC5316">
        <w:t>volatility;</w:t>
      </w:r>
      <w:proofErr w:type="gramEnd"/>
    </w:p>
    <w:p w14:paraId="4017DA63" w14:textId="77777777" w:rsidR="00DC5316" w:rsidRDefault="00DC5316" w:rsidP="00650781">
      <w:pPr>
        <w:jc w:val="both"/>
      </w:pPr>
      <w:r w:rsidRPr="00DC5316">
        <w:t xml:space="preserve">—   the effectiveness of existing </w:t>
      </w:r>
      <w:proofErr w:type="gramStart"/>
      <w:r w:rsidRPr="00DC5316">
        <w:t>controls;</w:t>
      </w:r>
      <w:proofErr w:type="gramEnd"/>
    </w:p>
    <w:p w14:paraId="4365832A" w14:textId="24D40AEE" w:rsidR="00E57685" w:rsidRDefault="00DC5316" w:rsidP="00650781">
      <w:pPr>
        <w:jc w:val="both"/>
      </w:pPr>
      <w:r w:rsidRPr="00DC5316">
        <w:t>—   sensitivity and confidence level</w:t>
      </w:r>
      <w:r>
        <w:t xml:space="preserve"> [9]</w:t>
      </w:r>
    </w:p>
    <w:p w14:paraId="6C45F124" w14:textId="77777777" w:rsidR="00E455E8" w:rsidRDefault="00E455E8" w:rsidP="00650781">
      <w:pPr>
        <w:jc w:val="both"/>
      </w:pPr>
    </w:p>
    <w:p w14:paraId="0A554F2A" w14:textId="265BAE8C" w:rsidR="0083634F" w:rsidRDefault="0083634F" w:rsidP="0083634F">
      <w:pPr>
        <w:pStyle w:val="Heading1"/>
        <w:ind w:firstLine="720"/>
        <w:rPr>
          <w:rFonts w:ascii="Times New Roman" w:hAnsi="Times New Roman" w:cs="Times New Roman"/>
          <w:b/>
          <w:bCs/>
          <w:color w:val="auto"/>
          <w:sz w:val="28"/>
          <w:szCs w:val="28"/>
        </w:rPr>
      </w:pPr>
      <w:bookmarkStart w:id="20" w:name="_Toc167372472"/>
      <w:r>
        <w:rPr>
          <w:rFonts w:ascii="Times New Roman" w:hAnsi="Times New Roman" w:cs="Times New Roman"/>
          <w:b/>
          <w:bCs/>
          <w:color w:val="auto"/>
          <w:sz w:val="28"/>
          <w:szCs w:val="28"/>
        </w:rPr>
        <w:t>5.1.4 Risk Evaluation</w:t>
      </w:r>
      <w:bookmarkEnd w:id="20"/>
      <w:r>
        <w:rPr>
          <w:rFonts w:ascii="Times New Roman" w:hAnsi="Times New Roman" w:cs="Times New Roman"/>
          <w:b/>
          <w:bCs/>
          <w:color w:val="auto"/>
          <w:sz w:val="28"/>
          <w:szCs w:val="28"/>
        </w:rPr>
        <w:t xml:space="preserve"> </w:t>
      </w:r>
    </w:p>
    <w:p w14:paraId="4DE7FBF1" w14:textId="77777777" w:rsidR="00E455E8" w:rsidRDefault="00E455E8" w:rsidP="00650781">
      <w:pPr>
        <w:jc w:val="both"/>
      </w:pPr>
    </w:p>
    <w:p w14:paraId="57B93081" w14:textId="77777777" w:rsidR="00E455E8" w:rsidRDefault="00E455E8" w:rsidP="00650781">
      <w:pPr>
        <w:jc w:val="both"/>
      </w:pPr>
      <w:r>
        <w:t>Risk evaluation supports decision-making by comparing risk analysis results with risk criteria to determine if further action is needed. This could include additional analysis, risk treatment, maintaining controls, or reconsidering objectives, always considering stakeholder impacts and the wider context. The outcomes should be documented, communicated, and validated.</w:t>
      </w:r>
    </w:p>
    <w:p w14:paraId="787EFE9D" w14:textId="77777777" w:rsidR="009C23C5" w:rsidRDefault="009C23C5" w:rsidP="00650781">
      <w:pPr>
        <w:jc w:val="both"/>
      </w:pPr>
    </w:p>
    <w:p w14:paraId="4517AEF2" w14:textId="77777777" w:rsidR="009C23C5" w:rsidRDefault="009C23C5" w:rsidP="00650781">
      <w:pPr>
        <w:jc w:val="both"/>
      </w:pPr>
      <w:r w:rsidRPr="009C23C5">
        <w:t xml:space="preserve">—   do nothing </w:t>
      </w:r>
      <w:proofErr w:type="gramStart"/>
      <w:r w:rsidRPr="009C23C5">
        <w:t>further;</w:t>
      </w:r>
      <w:proofErr w:type="gramEnd"/>
    </w:p>
    <w:p w14:paraId="542EBB58" w14:textId="77777777" w:rsidR="009C23C5" w:rsidRDefault="009C23C5" w:rsidP="00650781">
      <w:pPr>
        <w:jc w:val="both"/>
      </w:pPr>
      <w:r w:rsidRPr="009C23C5">
        <w:t xml:space="preserve">—   consider risk treatment </w:t>
      </w:r>
      <w:proofErr w:type="gramStart"/>
      <w:r w:rsidRPr="009C23C5">
        <w:t>options;</w:t>
      </w:r>
      <w:proofErr w:type="gramEnd"/>
    </w:p>
    <w:p w14:paraId="6F8E852B" w14:textId="77777777" w:rsidR="009C23C5" w:rsidRDefault="009C23C5" w:rsidP="00650781">
      <w:pPr>
        <w:jc w:val="both"/>
      </w:pPr>
      <w:r w:rsidRPr="009C23C5">
        <w:t xml:space="preserve">—   undertake further analysis to better understand the </w:t>
      </w:r>
      <w:proofErr w:type="gramStart"/>
      <w:r w:rsidRPr="009C23C5">
        <w:t>risk;</w:t>
      </w:r>
      <w:proofErr w:type="gramEnd"/>
    </w:p>
    <w:p w14:paraId="5DB54ED9" w14:textId="77777777" w:rsidR="009C23C5" w:rsidRDefault="009C23C5" w:rsidP="00650781">
      <w:pPr>
        <w:jc w:val="both"/>
      </w:pPr>
      <w:r w:rsidRPr="009C23C5">
        <w:t xml:space="preserve">—   maintain existing </w:t>
      </w:r>
      <w:proofErr w:type="gramStart"/>
      <w:r w:rsidRPr="009C23C5">
        <w:t>controls;</w:t>
      </w:r>
      <w:proofErr w:type="gramEnd"/>
    </w:p>
    <w:p w14:paraId="40394A95" w14:textId="31B93972" w:rsidR="009C23C5" w:rsidRDefault="009C23C5" w:rsidP="00650781">
      <w:pPr>
        <w:jc w:val="both"/>
      </w:pPr>
      <w:r w:rsidRPr="009C23C5">
        <w:t>—  reconsider objectives.</w:t>
      </w:r>
      <w:r>
        <w:t xml:space="preserve"> [10]</w:t>
      </w:r>
    </w:p>
    <w:p w14:paraId="7686AA8A" w14:textId="77777777" w:rsidR="00E455E8" w:rsidRDefault="00E455E8" w:rsidP="00650781">
      <w:pPr>
        <w:jc w:val="both"/>
      </w:pPr>
    </w:p>
    <w:p w14:paraId="46A58EBD" w14:textId="7F1B7342" w:rsidR="0083634F" w:rsidRDefault="0083634F" w:rsidP="0083634F">
      <w:pPr>
        <w:pStyle w:val="Heading1"/>
        <w:ind w:firstLine="720"/>
        <w:rPr>
          <w:rFonts w:ascii="Times New Roman" w:hAnsi="Times New Roman" w:cs="Times New Roman"/>
          <w:b/>
          <w:bCs/>
          <w:color w:val="auto"/>
          <w:sz w:val="28"/>
          <w:szCs w:val="28"/>
        </w:rPr>
      </w:pPr>
      <w:bookmarkStart w:id="21" w:name="_Toc167372473"/>
      <w:r>
        <w:rPr>
          <w:rFonts w:ascii="Times New Roman" w:hAnsi="Times New Roman" w:cs="Times New Roman"/>
          <w:b/>
          <w:bCs/>
          <w:color w:val="auto"/>
          <w:sz w:val="28"/>
          <w:szCs w:val="28"/>
        </w:rPr>
        <w:t>5.1.5 Risk Treatment</w:t>
      </w:r>
      <w:bookmarkEnd w:id="21"/>
      <w:r>
        <w:rPr>
          <w:rFonts w:ascii="Times New Roman" w:hAnsi="Times New Roman" w:cs="Times New Roman"/>
          <w:b/>
          <w:bCs/>
          <w:color w:val="auto"/>
          <w:sz w:val="28"/>
          <w:szCs w:val="28"/>
        </w:rPr>
        <w:t xml:space="preserve"> </w:t>
      </w:r>
    </w:p>
    <w:p w14:paraId="5376218F" w14:textId="77777777" w:rsidR="00E455E8" w:rsidRDefault="00E455E8" w:rsidP="00650781">
      <w:pPr>
        <w:jc w:val="both"/>
      </w:pPr>
    </w:p>
    <w:p w14:paraId="27495CA1" w14:textId="6A680D14" w:rsidR="00E455E8" w:rsidRDefault="00E455E8" w:rsidP="00650781">
      <w:pPr>
        <w:jc w:val="both"/>
      </w:pPr>
      <w:r>
        <w:t>Risk treatment involves selecting and implementing strategies to address risks, considering the benefits, costs, and potential stakeholder impacts. Options include avoiding, accepting, reducing, sharing, or transferring risks, with the choice reflecting the organization's objectives, resources, and stakeholder views. Monitoring and review ensure treatment effectiveness and manage any new risks introduced.</w:t>
      </w:r>
    </w:p>
    <w:p w14:paraId="5F1162BF" w14:textId="0F1FC4D6" w:rsidR="003D157E" w:rsidRDefault="003D157E" w:rsidP="00650781">
      <w:pPr>
        <w:jc w:val="both"/>
      </w:pPr>
    </w:p>
    <w:p w14:paraId="5AADA446" w14:textId="5377D25C" w:rsidR="008C3B91" w:rsidRDefault="008C3B91" w:rsidP="00650781">
      <w:pPr>
        <w:jc w:val="both"/>
      </w:pPr>
      <w:r>
        <w:t>Some of the following options may be considered for risk treatment:</w:t>
      </w:r>
    </w:p>
    <w:p w14:paraId="77938A3A" w14:textId="77777777" w:rsidR="008C3B91" w:rsidRDefault="008C3B91" w:rsidP="00650781">
      <w:pPr>
        <w:jc w:val="both"/>
      </w:pPr>
      <w:r w:rsidRPr="008C3B91">
        <w:t xml:space="preserve">avoiding the risk by deciding not to start or continue with the activity that gives rise to the </w:t>
      </w:r>
      <w:proofErr w:type="gramStart"/>
      <w:r w:rsidRPr="008C3B91">
        <w:t>risk;</w:t>
      </w:r>
      <w:proofErr w:type="gramEnd"/>
    </w:p>
    <w:p w14:paraId="710909D0" w14:textId="77777777" w:rsidR="008C3B91" w:rsidRDefault="008C3B91" w:rsidP="00650781">
      <w:pPr>
        <w:jc w:val="both"/>
      </w:pPr>
      <w:r w:rsidRPr="008C3B91">
        <w:t xml:space="preserve">—   taking or increasing the risk in order to pursue an </w:t>
      </w:r>
      <w:proofErr w:type="gramStart"/>
      <w:r w:rsidRPr="008C3B91">
        <w:t>opportunity;</w:t>
      </w:r>
      <w:proofErr w:type="gramEnd"/>
    </w:p>
    <w:p w14:paraId="2A18AF2D" w14:textId="77777777" w:rsidR="008C3B91" w:rsidRDefault="008C3B91" w:rsidP="00650781">
      <w:pPr>
        <w:jc w:val="both"/>
      </w:pPr>
      <w:r w:rsidRPr="008C3B91">
        <w:t xml:space="preserve">—   removing the risk </w:t>
      </w:r>
      <w:proofErr w:type="gramStart"/>
      <w:r w:rsidRPr="008C3B91">
        <w:t>source;</w:t>
      </w:r>
      <w:proofErr w:type="gramEnd"/>
    </w:p>
    <w:p w14:paraId="31429A05" w14:textId="77777777" w:rsidR="008C3B91" w:rsidRDefault="008C3B91" w:rsidP="00650781">
      <w:pPr>
        <w:jc w:val="both"/>
      </w:pPr>
      <w:r w:rsidRPr="008C3B91">
        <w:t xml:space="preserve">—   changing the </w:t>
      </w:r>
      <w:proofErr w:type="gramStart"/>
      <w:r w:rsidRPr="008C3B91">
        <w:t>likelihood;</w:t>
      </w:r>
      <w:proofErr w:type="gramEnd"/>
    </w:p>
    <w:p w14:paraId="2FEF5E8E" w14:textId="77777777" w:rsidR="008C3B91" w:rsidRDefault="008C3B91" w:rsidP="00650781">
      <w:pPr>
        <w:jc w:val="both"/>
      </w:pPr>
      <w:r w:rsidRPr="008C3B91">
        <w:t xml:space="preserve">—   changing the </w:t>
      </w:r>
      <w:proofErr w:type="gramStart"/>
      <w:r w:rsidRPr="008C3B91">
        <w:t>consequences;</w:t>
      </w:r>
      <w:proofErr w:type="gramEnd"/>
    </w:p>
    <w:p w14:paraId="0092A262" w14:textId="77777777" w:rsidR="008C3B91" w:rsidRDefault="008C3B91" w:rsidP="00650781">
      <w:pPr>
        <w:jc w:val="both"/>
      </w:pPr>
      <w:r w:rsidRPr="008C3B91">
        <w:t>—   sharing the risk (e.g. through contracts, buying insurance</w:t>
      </w:r>
      <w:proofErr w:type="gramStart"/>
      <w:r w:rsidRPr="008C3B91">
        <w:t>);</w:t>
      </w:r>
      <w:proofErr w:type="gramEnd"/>
    </w:p>
    <w:p w14:paraId="17D15575" w14:textId="1F89FE49" w:rsidR="008C3B91" w:rsidRDefault="008C3B91" w:rsidP="00650781">
      <w:pPr>
        <w:jc w:val="both"/>
      </w:pPr>
      <w:r w:rsidRPr="008C3B91">
        <w:t>—   retaining the risk by informed decisio</w:t>
      </w:r>
      <w:r w:rsidR="005E147A">
        <w:t>n</w:t>
      </w:r>
      <w:r w:rsidR="00AC766F">
        <w:t xml:space="preserve"> [11]</w:t>
      </w:r>
    </w:p>
    <w:p w14:paraId="4CF97310" w14:textId="77777777" w:rsidR="002C32BC" w:rsidRDefault="002C32BC" w:rsidP="00650781">
      <w:pPr>
        <w:jc w:val="both"/>
      </w:pPr>
    </w:p>
    <w:p w14:paraId="26557A73" w14:textId="5996B730" w:rsidR="00443125" w:rsidRDefault="00443125" w:rsidP="00443125">
      <w:pPr>
        <w:pStyle w:val="Heading1"/>
        <w:ind w:firstLine="720"/>
        <w:rPr>
          <w:rFonts w:ascii="Times New Roman" w:hAnsi="Times New Roman" w:cs="Times New Roman"/>
          <w:b/>
          <w:bCs/>
          <w:color w:val="auto"/>
          <w:sz w:val="28"/>
          <w:szCs w:val="28"/>
        </w:rPr>
      </w:pPr>
      <w:bookmarkStart w:id="22" w:name="_Toc167372474"/>
      <w:r>
        <w:rPr>
          <w:rFonts w:ascii="Times New Roman" w:hAnsi="Times New Roman" w:cs="Times New Roman"/>
          <w:b/>
          <w:bCs/>
          <w:color w:val="auto"/>
          <w:sz w:val="28"/>
          <w:szCs w:val="28"/>
        </w:rPr>
        <w:t>5.1.6 Monitoring, Review and Treatment</w:t>
      </w:r>
      <w:bookmarkEnd w:id="22"/>
      <w:r>
        <w:rPr>
          <w:rFonts w:ascii="Times New Roman" w:hAnsi="Times New Roman" w:cs="Times New Roman"/>
          <w:b/>
          <w:bCs/>
          <w:color w:val="auto"/>
          <w:sz w:val="28"/>
          <w:szCs w:val="28"/>
        </w:rPr>
        <w:t xml:space="preserve"> </w:t>
      </w:r>
    </w:p>
    <w:p w14:paraId="447366ED" w14:textId="77777777" w:rsidR="00E455E8" w:rsidRDefault="00E455E8" w:rsidP="00650781">
      <w:pPr>
        <w:jc w:val="both"/>
      </w:pPr>
    </w:p>
    <w:p w14:paraId="5EE6B3AD" w14:textId="2B0062CA" w:rsidR="00E455E8" w:rsidRDefault="00E455E8" w:rsidP="00650781">
      <w:pPr>
        <w:jc w:val="both"/>
      </w:pPr>
      <w:r>
        <w:t xml:space="preserve">Finally, the risk management process, including monitoring, review, and treatment outcomes, should be </w:t>
      </w:r>
      <w:r w:rsidR="00D046CA">
        <w:t>documented,</w:t>
      </w:r>
      <w:r>
        <w:t xml:space="preserve"> and reported to facilitate communication, decision-making, and stakeholder engagement. Reporting should consider stakeholders' needs, the cost and timing of reports, and the relevance of information to organizational goals. This comprehensive approach to risk management supports informed decision-making and organizational resilience.</w:t>
      </w:r>
    </w:p>
    <w:p w14:paraId="1C745D0D" w14:textId="77777777" w:rsidR="004309DA" w:rsidRDefault="004309DA" w:rsidP="00650781">
      <w:pPr>
        <w:jc w:val="both"/>
      </w:pPr>
    </w:p>
    <w:p w14:paraId="33444AE1" w14:textId="77777777" w:rsidR="004309DA" w:rsidRDefault="004309DA" w:rsidP="00650781">
      <w:pPr>
        <w:jc w:val="both"/>
      </w:pPr>
      <w:r w:rsidRPr="004309DA">
        <w:t>The information provided in the treatment plan should include:</w:t>
      </w:r>
    </w:p>
    <w:p w14:paraId="430DC662" w14:textId="5E243907" w:rsidR="004309DA" w:rsidRDefault="004309DA" w:rsidP="00650781">
      <w:pPr>
        <w:jc w:val="both"/>
      </w:pPr>
      <w:r w:rsidRPr="004309DA">
        <w:t>—   the rationale for selection of the treatment options, including the expected benefits to be gained.</w:t>
      </w:r>
    </w:p>
    <w:p w14:paraId="12B2BB69" w14:textId="77777777" w:rsidR="004309DA" w:rsidRDefault="004309DA" w:rsidP="00650781">
      <w:pPr>
        <w:jc w:val="both"/>
      </w:pPr>
      <w:r w:rsidRPr="004309DA">
        <w:t xml:space="preserve">—   those who are accountable and responsible for approving and implementing the </w:t>
      </w:r>
      <w:proofErr w:type="gramStart"/>
      <w:r w:rsidRPr="004309DA">
        <w:t>plan;</w:t>
      </w:r>
      <w:proofErr w:type="gramEnd"/>
    </w:p>
    <w:p w14:paraId="561A2E22" w14:textId="77777777" w:rsidR="004309DA" w:rsidRDefault="004309DA" w:rsidP="00650781">
      <w:pPr>
        <w:jc w:val="both"/>
      </w:pPr>
      <w:r w:rsidRPr="004309DA">
        <w:t xml:space="preserve">—   the proposed </w:t>
      </w:r>
      <w:proofErr w:type="gramStart"/>
      <w:r w:rsidRPr="004309DA">
        <w:t>actions;</w:t>
      </w:r>
      <w:proofErr w:type="gramEnd"/>
    </w:p>
    <w:p w14:paraId="5A6278F9" w14:textId="77777777" w:rsidR="004309DA" w:rsidRDefault="004309DA" w:rsidP="00650781">
      <w:pPr>
        <w:jc w:val="both"/>
      </w:pPr>
      <w:r w:rsidRPr="004309DA">
        <w:t xml:space="preserve">—   the resources required, including </w:t>
      </w:r>
      <w:proofErr w:type="gramStart"/>
      <w:r w:rsidRPr="004309DA">
        <w:t>contingencies;</w:t>
      </w:r>
      <w:proofErr w:type="gramEnd"/>
    </w:p>
    <w:p w14:paraId="21B7A0CD" w14:textId="77777777" w:rsidR="004309DA" w:rsidRDefault="004309DA" w:rsidP="00650781">
      <w:pPr>
        <w:jc w:val="both"/>
      </w:pPr>
      <w:r w:rsidRPr="004309DA">
        <w:t xml:space="preserve">—   the performance </w:t>
      </w:r>
      <w:proofErr w:type="gramStart"/>
      <w:r w:rsidRPr="004309DA">
        <w:t>measures;</w:t>
      </w:r>
      <w:proofErr w:type="gramEnd"/>
    </w:p>
    <w:p w14:paraId="55E67DCB" w14:textId="77777777" w:rsidR="004309DA" w:rsidRDefault="004309DA" w:rsidP="00650781">
      <w:pPr>
        <w:jc w:val="both"/>
      </w:pPr>
      <w:r w:rsidRPr="004309DA">
        <w:t xml:space="preserve">—   the </w:t>
      </w:r>
      <w:proofErr w:type="gramStart"/>
      <w:r w:rsidRPr="004309DA">
        <w:t>constraints;</w:t>
      </w:r>
      <w:proofErr w:type="gramEnd"/>
    </w:p>
    <w:p w14:paraId="475FEAE3" w14:textId="77777777" w:rsidR="004309DA" w:rsidRDefault="004309DA" w:rsidP="00650781">
      <w:pPr>
        <w:jc w:val="both"/>
      </w:pPr>
      <w:r w:rsidRPr="004309DA">
        <w:t xml:space="preserve">—   the required reporting and </w:t>
      </w:r>
      <w:proofErr w:type="gramStart"/>
      <w:r w:rsidRPr="004309DA">
        <w:t>monitoring;</w:t>
      </w:r>
      <w:proofErr w:type="gramEnd"/>
    </w:p>
    <w:p w14:paraId="4035FC02" w14:textId="3124A914" w:rsidR="004309DA" w:rsidRDefault="004309DA" w:rsidP="00650781">
      <w:pPr>
        <w:jc w:val="both"/>
      </w:pPr>
      <w:r w:rsidRPr="004309DA">
        <w:t>—   when actions are expected to be undertaken and completed</w:t>
      </w:r>
      <w:r w:rsidR="00AC766F">
        <w:t xml:space="preserve"> [12]</w:t>
      </w:r>
    </w:p>
    <w:p w14:paraId="304781E3" w14:textId="77777777" w:rsidR="008751BB" w:rsidRDefault="008751BB" w:rsidP="00650781">
      <w:pPr>
        <w:jc w:val="both"/>
      </w:pPr>
    </w:p>
    <w:p w14:paraId="43F406F9" w14:textId="3EAC8E90" w:rsidR="008751BB" w:rsidRDefault="008751BB" w:rsidP="00650781">
      <w:pPr>
        <w:jc w:val="both"/>
      </w:pPr>
      <w:r>
        <w:lastRenderedPageBreak/>
        <w:t>R</w:t>
      </w:r>
      <w:r w:rsidRPr="008751BB">
        <w:t>ecording and reporting aims to:</w:t>
      </w:r>
    </w:p>
    <w:p w14:paraId="6A0D3EDE" w14:textId="77777777" w:rsidR="008751BB" w:rsidRDefault="008751BB" w:rsidP="00650781">
      <w:pPr>
        <w:jc w:val="both"/>
      </w:pPr>
      <w:r w:rsidRPr="008751BB">
        <w:t xml:space="preserve">—   communicate risk management activities and outcomes across the </w:t>
      </w:r>
      <w:proofErr w:type="gramStart"/>
      <w:r w:rsidRPr="008751BB">
        <w:t>organization;</w:t>
      </w:r>
      <w:proofErr w:type="gramEnd"/>
    </w:p>
    <w:p w14:paraId="23EFB983" w14:textId="77777777" w:rsidR="008751BB" w:rsidRDefault="008751BB" w:rsidP="00650781">
      <w:pPr>
        <w:jc w:val="both"/>
      </w:pPr>
      <w:r w:rsidRPr="008751BB">
        <w:t xml:space="preserve">—  provide information for </w:t>
      </w:r>
      <w:proofErr w:type="gramStart"/>
      <w:r w:rsidRPr="008751BB">
        <w:t>decision-making;</w:t>
      </w:r>
      <w:proofErr w:type="gramEnd"/>
    </w:p>
    <w:p w14:paraId="1D6B52AA" w14:textId="77777777" w:rsidR="008751BB" w:rsidRDefault="008751BB" w:rsidP="00650781">
      <w:pPr>
        <w:jc w:val="both"/>
      </w:pPr>
      <w:r w:rsidRPr="008751BB">
        <w:t xml:space="preserve">—   improve risk management </w:t>
      </w:r>
      <w:proofErr w:type="gramStart"/>
      <w:r w:rsidRPr="008751BB">
        <w:t>activities;</w:t>
      </w:r>
      <w:proofErr w:type="gramEnd"/>
    </w:p>
    <w:p w14:paraId="5DDF7A43" w14:textId="1C801E8F" w:rsidR="008751BB" w:rsidRDefault="008751BB" w:rsidP="00650781">
      <w:pPr>
        <w:jc w:val="both"/>
      </w:pPr>
      <w:r w:rsidRPr="008751BB">
        <w:t>—   assist interaction with stakeholders, including those with responsibility and accountability for risk management activities.</w:t>
      </w:r>
      <w:r>
        <w:t xml:space="preserve"> [13]</w:t>
      </w:r>
    </w:p>
    <w:p w14:paraId="068DC481" w14:textId="77777777" w:rsidR="006B34C8" w:rsidRDefault="006B34C8" w:rsidP="00650781">
      <w:pPr>
        <w:jc w:val="both"/>
      </w:pPr>
    </w:p>
    <w:p w14:paraId="7BA0A77D" w14:textId="77777777" w:rsidR="004738E0" w:rsidRDefault="004738E0" w:rsidP="00650781">
      <w:pPr>
        <w:jc w:val="both"/>
      </w:pPr>
    </w:p>
    <w:p w14:paraId="1A3D0729" w14:textId="77777777" w:rsidR="00405956" w:rsidRDefault="00405956" w:rsidP="00650781">
      <w:pPr>
        <w:jc w:val="both"/>
      </w:pPr>
    </w:p>
    <w:p w14:paraId="50B36A87" w14:textId="0E6E7E84" w:rsidR="00443125" w:rsidRDefault="00443125" w:rsidP="00443125">
      <w:pPr>
        <w:pStyle w:val="Heading1"/>
        <w:ind w:firstLine="720"/>
        <w:rPr>
          <w:rFonts w:ascii="Times New Roman" w:hAnsi="Times New Roman" w:cs="Times New Roman"/>
          <w:b/>
          <w:bCs/>
          <w:color w:val="auto"/>
          <w:sz w:val="28"/>
          <w:szCs w:val="28"/>
        </w:rPr>
      </w:pPr>
      <w:bookmarkStart w:id="23" w:name="_Toc167372475"/>
      <w:r>
        <w:rPr>
          <w:rFonts w:ascii="Times New Roman" w:hAnsi="Times New Roman" w:cs="Times New Roman"/>
          <w:b/>
          <w:bCs/>
          <w:color w:val="auto"/>
          <w:sz w:val="28"/>
          <w:szCs w:val="28"/>
        </w:rPr>
        <w:t>5.1.7 Context Establishment</w:t>
      </w:r>
      <w:bookmarkEnd w:id="23"/>
    </w:p>
    <w:p w14:paraId="7276C9CA" w14:textId="77777777" w:rsidR="001025C4" w:rsidRDefault="001025C4" w:rsidP="00650781">
      <w:pPr>
        <w:jc w:val="both"/>
      </w:pPr>
    </w:p>
    <w:p w14:paraId="6273857C" w14:textId="0B226701" w:rsidR="00805429" w:rsidRDefault="00805429" w:rsidP="00650781">
      <w:pPr>
        <w:jc w:val="both"/>
      </w:pPr>
      <w:r>
        <w:t>Firstly, there is the context establishment –</w:t>
      </w:r>
    </w:p>
    <w:p w14:paraId="23F67590" w14:textId="04023AD9" w:rsidR="00805429" w:rsidRDefault="00805429" w:rsidP="00650781">
      <w:pPr>
        <w:jc w:val="both"/>
      </w:pPr>
      <w:r>
        <w:t xml:space="preserve">This covers the </w:t>
      </w:r>
      <w:r w:rsidR="006D5D57">
        <w:t xml:space="preserve">scope for the risk </w:t>
      </w:r>
      <w:proofErr w:type="spellStart"/>
      <w:r w:rsidR="006D5D57">
        <w:t>a</w:t>
      </w:r>
      <w:r w:rsidR="00481972">
        <w:t>ssement</w:t>
      </w:r>
      <w:proofErr w:type="spellEnd"/>
      <w:r w:rsidR="00481972">
        <w:t xml:space="preserve"> process going forward within an organisation. It will outline the main areas that will need to be considered during the risk assessment process.</w:t>
      </w:r>
      <w:r w:rsidR="00556D50">
        <w:t xml:space="preserve"> It forms a basis before more </w:t>
      </w:r>
      <w:r w:rsidR="008456DB">
        <w:t>in-depth</w:t>
      </w:r>
      <w:r w:rsidR="00556D50">
        <w:t xml:space="preserve"> analysis.</w:t>
      </w:r>
    </w:p>
    <w:p w14:paraId="6DD651FA" w14:textId="77777777" w:rsidR="00805429" w:rsidRDefault="00805429" w:rsidP="00650781">
      <w:pPr>
        <w:jc w:val="both"/>
      </w:pPr>
    </w:p>
    <w:p w14:paraId="02A069C7" w14:textId="77777777" w:rsidR="00A61934" w:rsidRDefault="00A61934" w:rsidP="00650781">
      <w:pPr>
        <w:jc w:val="both"/>
      </w:pPr>
      <w:r>
        <w:t>When planning the approach, considerations include:</w:t>
      </w:r>
    </w:p>
    <w:p w14:paraId="5F0696B0" w14:textId="77777777" w:rsidR="00A61934" w:rsidRDefault="00A61934" w:rsidP="00650781">
      <w:pPr>
        <w:jc w:val="both"/>
      </w:pPr>
      <w:r>
        <w:t xml:space="preserve">— objectives and decisions that need to be </w:t>
      </w:r>
      <w:proofErr w:type="gramStart"/>
      <w:r>
        <w:t>made;</w:t>
      </w:r>
      <w:proofErr w:type="gramEnd"/>
    </w:p>
    <w:p w14:paraId="1ACFBBE7" w14:textId="77777777" w:rsidR="00A61934" w:rsidRDefault="00A61934" w:rsidP="00650781">
      <w:pPr>
        <w:jc w:val="both"/>
      </w:pPr>
      <w:r>
        <w:t xml:space="preserve">— outcomes expected from the steps to be taken in the </w:t>
      </w:r>
      <w:proofErr w:type="gramStart"/>
      <w:r>
        <w:t>process;</w:t>
      </w:r>
      <w:proofErr w:type="gramEnd"/>
    </w:p>
    <w:p w14:paraId="2E684EDB" w14:textId="77777777" w:rsidR="00A61934" w:rsidRDefault="00A61934" w:rsidP="00650781">
      <w:pPr>
        <w:jc w:val="both"/>
      </w:pPr>
      <w:r>
        <w:t xml:space="preserve">— time, location, specific inclusions and </w:t>
      </w:r>
      <w:proofErr w:type="gramStart"/>
      <w:r>
        <w:t>exclusions;</w:t>
      </w:r>
      <w:proofErr w:type="gramEnd"/>
    </w:p>
    <w:p w14:paraId="72A5FB67" w14:textId="77777777" w:rsidR="00A61934" w:rsidRDefault="00A61934" w:rsidP="00650781">
      <w:pPr>
        <w:jc w:val="both"/>
      </w:pPr>
      <w:r>
        <w:t xml:space="preserve">— appropriate risk assessment tools and </w:t>
      </w:r>
      <w:proofErr w:type="gramStart"/>
      <w:r>
        <w:t>techniques;</w:t>
      </w:r>
      <w:proofErr w:type="gramEnd"/>
    </w:p>
    <w:p w14:paraId="64AA8212" w14:textId="77777777" w:rsidR="00A61934" w:rsidRDefault="00A61934" w:rsidP="00650781">
      <w:pPr>
        <w:jc w:val="both"/>
      </w:pPr>
      <w:r>
        <w:t xml:space="preserve">— resources required, responsibilities and records to be </w:t>
      </w:r>
      <w:proofErr w:type="gramStart"/>
      <w:r>
        <w:t>kept;</w:t>
      </w:r>
      <w:proofErr w:type="gramEnd"/>
    </w:p>
    <w:p w14:paraId="755715DB" w14:textId="285903E2" w:rsidR="00A61934" w:rsidRDefault="00A61934" w:rsidP="00650781">
      <w:pPr>
        <w:jc w:val="both"/>
      </w:pPr>
      <w:r>
        <w:t>— relationships with other projects, processes and activities [</w:t>
      </w:r>
      <w:r w:rsidR="00745F05">
        <w:t>7]</w:t>
      </w:r>
      <w:r w:rsidR="002A5F0B">
        <w:tab/>
      </w:r>
    </w:p>
    <w:p w14:paraId="06F449B4" w14:textId="77777777" w:rsidR="00AA6F7B" w:rsidRDefault="00AA6F7B" w:rsidP="00650781">
      <w:pPr>
        <w:jc w:val="both"/>
      </w:pPr>
    </w:p>
    <w:p w14:paraId="6038E03C" w14:textId="4EC82AA4" w:rsidR="008B7E7D" w:rsidRDefault="00AB3640" w:rsidP="00650781">
      <w:pPr>
        <w:jc w:val="both"/>
      </w:pPr>
      <w:r>
        <w:t>External and internal Context:</w:t>
      </w:r>
    </w:p>
    <w:p w14:paraId="7DC970A5" w14:textId="77777777" w:rsidR="00AB3640" w:rsidRDefault="00AB3640" w:rsidP="00650781">
      <w:pPr>
        <w:jc w:val="both"/>
      </w:pPr>
    </w:p>
    <w:p w14:paraId="19BDBBE7" w14:textId="5463C977" w:rsidR="00AB3640" w:rsidRDefault="00BF4989" w:rsidP="00650781">
      <w:pPr>
        <w:jc w:val="both"/>
      </w:pPr>
      <w:r>
        <w:t xml:space="preserve">This will </w:t>
      </w:r>
      <w:r w:rsidR="00135D8B">
        <w:t>consider</w:t>
      </w:r>
      <w:r>
        <w:t xml:space="preserve"> the environment in which the company operates and </w:t>
      </w:r>
      <w:r w:rsidR="00F33BB7">
        <w:t>should reflect the activities that the organisation conducts to which the risk management process should be applied</w:t>
      </w:r>
      <w:r w:rsidR="00F242B8">
        <w:t>.</w:t>
      </w:r>
    </w:p>
    <w:p w14:paraId="1E205E01" w14:textId="77777777" w:rsidR="00F33BB7" w:rsidRDefault="00F33BB7" w:rsidP="00A61934"/>
    <w:p w14:paraId="07141ED0" w14:textId="77777777" w:rsidR="00F33BB7" w:rsidRDefault="00F33BB7" w:rsidP="00A61934"/>
    <w:p w14:paraId="0474328D" w14:textId="77777777" w:rsidR="00D64AC4" w:rsidRDefault="00D64AC4" w:rsidP="00410F9F"/>
    <w:p w14:paraId="07314118" w14:textId="77777777" w:rsidR="00953D96" w:rsidRDefault="00953D96" w:rsidP="00410F9F"/>
    <w:p w14:paraId="5EC85FA0" w14:textId="77777777" w:rsidR="00953D96" w:rsidRDefault="00953D96" w:rsidP="00410F9F"/>
    <w:p w14:paraId="051CF30B" w14:textId="78A7478D" w:rsidR="001C2F65" w:rsidRPr="00410F9F" w:rsidRDefault="001C2F65" w:rsidP="00410F9F"/>
    <w:p w14:paraId="60C3CA0C" w14:textId="77777777" w:rsidR="009D6AF5" w:rsidRDefault="009D6AF5" w:rsidP="00F909BB"/>
    <w:p w14:paraId="16A6E76B" w14:textId="6F85DD9F" w:rsidR="00F242B8" w:rsidRDefault="00F242B8" w:rsidP="00F242B8">
      <w:pPr>
        <w:pStyle w:val="Heading1"/>
        <w:ind w:firstLine="720"/>
        <w:rPr>
          <w:rFonts w:ascii="Times New Roman" w:hAnsi="Times New Roman" w:cs="Times New Roman"/>
          <w:b/>
          <w:bCs/>
          <w:color w:val="auto"/>
          <w:sz w:val="28"/>
          <w:szCs w:val="28"/>
        </w:rPr>
      </w:pPr>
      <w:bookmarkStart w:id="24" w:name="_Toc167372476"/>
      <w:r>
        <w:rPr>
          <w:rFonts w:ascii="Times New Roman" w:hAnsi="Times New Roman" w:cs="Times New Roman"/>
          <w:b/>
          <w:bCs/>
          <w:color w:val="auto"/>
          <w:sz w:val="28"/>
          <w:szCs w:val="28"/>
        </w:rPr>
        <w:t>5.2 Compliance (Laws and Ethics)</w:t>
      </w:r>
      <w:bookmarkEnd w:id="24"/>
    </w:p>
    <w:p w14:paraId="57B86044" w14:textId="77777777" w:rsidR="009D6AF5" w:rsidRDefault="009D6AF5" w:rsidP="00F909BB">
      <w:pPr>
        <w:rPr>
          <w:b/>
          <w:bCs/>
        </w:rPr>
      </w:pPr>
    </w:p>
    <w:p w14:paraId="00B0395B" w14:textId="7B11334C" w:rsidR="009D6AF5" w:rsidRDefault="009D6AF5" w:rsidP="00650781">
      <w:pPr>
        <w:ind w:left="720"/>
        <w:jc w:val="both"/>
      </w:pPr>
      <w:r>
        <w:t xml:space="preserve">Considering </w:t>
      </w:r>
      <w:r w:rsidR="00AA7945">
        <w:t xml:space="preserve">the law and ethics within a company </w:t>
      </w:r>
      <w:r w:rsidR="00375A56">
        <w:t xml:space="preserve">is important to make appropriate considerations for a </w:t>
      </w:r>
      <w:r w:rsidR="00A24C3E">
        <w:t>culture within a workplace or organisation and make sure that employees and customers are safe.</w:t>
      </w:r>
    </w:p>
    <w:p w14:paraId="7049D1AC" w14:textId="77777777" w:rsidR="00A24C3E" w:rsidRDefault="00A24C3E" w:rsidP="00650781">
      <w:pPr>
        <w:jc w:val="both"/>
      </w:pPr>
    </w:p>
    <w:p w14:paraId="4E933EC3" w14:textId="3C8B9263" w:rsidR="00A24C3E" w:rsidRDefault="0077128A" w:rsidP="00650781">
      <w:pPr>
        <w:ind w:left="720"/>
        <w:jc w:val="both"/>
      </w:pPr>
      <w:r>
        <w:t xml:space="preserve">As the company has not stated that it operates in a specific region or country it can be assumed that the company operates on an international scale. </w:t>
      </w:r>
      <w:r w:rsidR="00AD5621">
        <w:t xml:space="preserve">Keeping this in mind is </w:t>
      </w:r>
      <w:r w:rsidR="00AD5621">
        <w:lastRenderedPageBreak/>
        <w:t xml:space="preserve">important as the company needs to consider the </w:t>
      </w:r>
      <w:r w:rsidR="001E1029">
        <w:t xml:space="preserve">plethora of </w:t>
      </w:r>
      <w:r w:rsidR="00755EF5">
        <w:t>data protection of laws international. I will be going into detail around these laws.</w:t>
      </w:r>
    </w:p>
    <w:p w14:paraId="36941AE7" w14:textId="77777777" w:rsidR="00DD44BD" w:rsidRDefault="00DD44BD" w:rsidP="00650781">
      <w:pPr>
        <w:jc w:val="both"/>
      </w:pPr>
    </w:p>
    <w:p w14:paraId="1C2564D4" w14:textId="5789A02B" w:rsidR="00DD44BD" w:rsidRDefault="00DD44BD" w:rsidP="00650781">
      <w:pPr>
        <w:ind w:left="720"/>
        <w:jc w:val="both"/>
      </w:pPr>
      <w:r>
        <w:t xml:space="preserve">Before conducting research on individual laws </w:t>
      </w:r>
      <w:r w:rsidR="004065E2">
        <w:t>within</w:t>
      </w:r>
      <w:r w:rsidR="00C4643E">
        <w:t xml:space="preserve"> I will </w:t>
      </w:r>
      <w:r w:rsidR="00053A5A">
        <w:t>outfling</w:t>
      </w:r>
      <w:r w:rsidR="00C4643E">
        <w:t xml:space="preserve"> </w:t>
      </w:r>
      <w:r w:rsidR="00053A5A">
        <w:t>definitions</w:t>
      </w:r>
      <w:r w:rsidR="00C4643E">
        <w:t xml:space="preserve"> that may be repeated for each of different laws being analysed.</w:t>
      </w:r>
    </w:p>
    <w:p w14:paraId="6D60AC48" w14:textId="77777777" w:rsidR="00C4643E" w:rsidRDefault="00C4643E" w:rsidP="00650781">
      <w:pPr>
        <w:ind w:firstLine="720"/>
        <w:jc w:val="both"/>
      </w:pPr>
    </w:p>
    <w:p w14:paraId="0B5C12AA" w14:textId="1D8F8B32" w:rsidR="00C4643E" w:rsidRPr="00F159AA" w:rsidRDefault="00053A5A" w:rsidP="00650781">
      <w:pPr>
        <w:pStyle w:val="ListParagraph"/>
        <w:numPr>
          <w:ilvl w:val="0"/>
          <w:numId w:val="1"/>
        </w:numPr>
        <w:jc w:val="both"/>
      </w:pPr>
      <w:r w:rsidRPr="00F159AA">
        <w:t>Personal Data</w:t>
      </w:r>
    </w:p>
    <w:p w14:paraId="0EEA3D4E" w14:textId="4CE0B565" w:rsidR="00C05A74" w:rsidRDefault="00C05A74" w:rsidP="00650781">
      <w:pPr>
        <w:ind w:left="720"/>
        <w:jc w:val="both"/>
      </w:pPr>
      <w:r w:rsidRPr="00C05A74">
        <w:t>information (typically held electronically) about a particular person, especially sensitive information regarding their finances, medical history, etc.</w:t>
      </w:r>
      <w:r>
        <w:t xml:space="preserve"> [</w:t>
      </w:r>
      <w:r w:rsidR="002C6D58">
        <w:t>4]</w:t>
      </w:r>
    </w:p>
    <w:p w14:paraId="197615EE" w14:textId="77777777" w:rsidR="00F159AA" w:rsidRDefault="00F159AA" w:rsidP="00650781">
      <w:pPr>
        <w:ind w:left="720"/>
        <w:jc w:val="both"/>
      </w:pPr>
    </w:p>
    <w:p w14:paraId="42E96E76" w14:textId="77777777" w:rsidR="00F159AA" w:rsidRDefault="00F159AA" w:rsidP="00650781">
      <w:pPr>
        <w:ind w:left="720"/>
        <w:jc w:val="both"/>
      </w:pPr>
      <w:r>
        <w:t>can be identified or who are identifiable, directly from the information in question; or</w:t>
      </w:r>
    </w:p>
    <w:p w14:paraId="7F7D5238" w14:textId="535EB7B7" w:rsidR="00F159AA" w:rsidRDefault="00F159AA" w:rsidP="00650781">
      <w:pPr>
        <w:ind w:left="720"/>
        <w:jc w:val="both"/>
      </w:pPr>
      <w:r>
        <w:t>who can be indirectly identified from that information in combination with other information.</w:t>
      </w:r>
      <w:r w:rsidR="00010D5C">
        <w:t xml:space="preserve"> [5]</w:t>
      </w:r>
    </w:p>
    <w:p w14:paraId="0C2D9FD5" w14:textId="77777777" w:rsidR="002C6D58" w:rsidRDefault="002C6D58" w:rsidP="00901D3A"/>
    <w:p w14:paraId="60B452AA" w14:textId="77777777" w:rsidR="00901D3A" w:rsidRDefault="00901D3A" w:rsidP="00901D3A"/>
    <w:p w14:paraId="1393BA00" w14:textId="77777777" w:rsidR="00755EF5" w:rsidRDefault="00755EF5" w:rsidP="00F909BB"/>
    <w:p w14:paraId="35CC059E" w14:textId="0B70E05E" w:rsidR="00F242B8" w:rsidRDefault="00F242B8" w:rsidP="00F242B8">
      <w:pPr>
        <w:pStyle w:val="Heading1"/>
        <w:ind w:firstLine="720"/>
        <w:rPr>
          <w:rFonts w:ascii="Times New Roman" w:hAnsi="Times New Roman" w:cs="Times New Roman"/>
          <w:b/>
          <w:bCs/>
          <w:color w:val="auto"/>
          <w:sz w:val="28"/>
          <w:szCs w:val="28"/>
        </w:rPr>
      </w:pPr>
      <w:bookmarkStart w:id="25" w:name="_Toc167372477"/>
      <w:r>
        <w:rPr>
          <w:rFonts w:ascii="Times New Roman" w:hAnsi="Times New Roman" w:cs="Times New Roman"/>
          <w:b/>
          <w:bCs/>
          <w:color w:val="auto"/>
          <w:sz w:val="28"/>
          <w:szCs w:val="28"/>
        </w:rPr>
        <w:t xml:space="preserve">5.2.1 </w:t>
      </w:r>
      <w:r w:rsidRPr="00F242B8">
        <w:rPr>
          <w:rFonts w:ascii="Times New Roman" w:hAnsi="Times New Roman" w:cs="Times New Roman"/>
          <w:b/>
          <w:bCs/>
          <w:color w:val="auto"/>
          <w:sz w:val="28"/>
          <w:szCs w:val="28"/>
        </w:rPr>
        <w:t>General Data Protection Act (GDPA)</w:t>
      </w:r>
      <w:bookmarkEnd w:id="25"/>
    </w:p>
    <w:p w14:paraId="116B4681" w14:textId="77777777" w:rsidR="00C27E9B" w:rsidRDefault="00C27E9B" w:rsidP="00F909BB"/>
    <w:p w14:paraId="7D89D075" w14:textId="4A9F1DBF" w:rsidR="003133A9" w:rsidRDefault="003133A9" w:rsidP="003133A9">
      <w:pPr>
        <w:pStyle w:val="Heading1"/>
        <w:ind w:firstLine="720"/>
        <w:rPr>
          <w:rFonts w:ascii="Times New Roman" w:hAnsi="Times New Roman" w:cs="Times New Roman"/>
          <w:b/>
          <w:bCs/>
          <w:color w:val="auto"/>
          <w:sz w:val="28"/>
          <w:szCs w:val="28"/>
        </w:rPr>
      </w:pPr>
      <w:bookmarkStart w:id="26" w:name="_Toc167372478"/>
      <w:r>
        <w:rPr>
          <w:rFonts w:ascii="Times New Roman" w:hAnsi="Times New Roman" w:cs="Times New Roman"/>
          <w:b/>
          <w:bCs/>
          <w:color w:val="auto"/>
          <w:sz w:val="28"/>
          <w:szCs w:val="28"/>
        </w:rPr>
        <w:t>5.2.1.1 Scope and applicability</w:t>
      </w:r>
      <w:bookmarkEnd w:id="26"/>
    </w:p>
    <w:p w14:paraId="5DF858D6" w14:textId="77777777" w:rsidR="00A94423" w:rsidRDefault="00A94423" w:rsidP="00A94423"/>
    <w:p w14:paraId="16A10433" w14:textId="4F99E523" w:rsidR="00F97339" w:rsidRDefault="00F97339" w:rsidP="00650781">
      <w:pPr>
        <w:ind w:left="720"/>
        <w:jc w:val="both"/>
      </w:pPr>
      <w:r>
        <w:t xml:space="preserve">GDPR applies to the processing of personal data of individuals in the </w:t>
      </w:r>
      <w:r w:rsidR="008A36B0">
        <w:t>European</w:t>
      </w:r>
      <w:r>
        <w:t xml:space="preserve"> Union</w:t>
      </w:r>
      <w:r w:rsidR="00E216C1">
        <w:t xml:space="preserve"> which is not dependant on location of origin of the </w:t>
      </w:r>
      <w:r w:rsidR="008A36B0">
        <w:t>organisation</w:t>
      </w:r>
      <w:r w:rsidR="00E216C1">
        <w:t xml:space="preserve">. This law would </w:t>
      </w:r>
      <w:r w:rsidR="007718DD">
        <w:t>essentially</w:t>
      </w:r>
      <w:r w:rsidR="00E216C1">
        <w:t xml:space="preserve"> cover any customers within</w:t>
      </w:r>
      <w:r w:rsidR="00361316">
        <w:t xml:space="preserve"> </w:t>
      </w:r>
      <w:r w:rsidR="004065E2">
        <w:t>E</w:t>
      </w:r>
      <w:r w:rsidR="00E216C1">
        <w:t>urope tha</w:t>
      </w:r>
      <w:r w:rsidR="007718DD">
        <w:t>t are under the European union.</w:t>
      </w:r>
    </w:p>
    <w:p w14:paraId="009A84E4" w14:textId="078EC326" w:rsidR="003133A9" w:rsidRDefault="003133A9" w:rsidP="003133A9">
      <w:pPr>
        <w:pStyle w:val="Heading1"/>
        <w:ind w:firstLine="720"/>
        <w:rPr>
          <w:rFonts w:ascii="Times New Roman" w:hAnsi="Times New Roman" w:cs="Times New Roman"/>
          <w:b/>
          <w:bCs/>
          <w:color w:val="auto"/>
          <w:sz w:val="28"/>
          <w:szCs w:val="28"/>
        </w:rPr>
      </w:pPr>
      <w:bookmarkStart w:id="27" w:name="_Toc167372479"/>
      <w:r>
        <w:rPr>
          <w:rFonts w:ascii="Times New Roman" w:hAnsi="Times New Roman" w:cs="Times New Roman"/>
          <w:b/>
          <w:bCs/>
          <w:color w:val="auto"/>
          <w:sz w:val="28"/>
          <w:szCs w:val="28"/>
        </w:rPr>
        <w:t>5.2.1.2 Data Subject rights</w:t>
      </w:r>
      <w:bookmarkEnd w:id="27"/>
    </w:p>
    <w:p w14:paraId="4EB9AC57" w14:textId="77777777" w:rsidR="008A36B0" w:rsidRDefault="008A36B0" w:rsidP="004065E2">
      <w:pPr>
        <w:ind w:left="1440" w:firstLine="720"/>
      </w:pPr>
    </w:p>
    <w:p w14:paraId="0BA8D147" w14:textId="418FDA7B" w:rsidR="008A36B0" w:rsidRDefault="00361316" w:rsidP="00650781">
      <w:pPr>
        <w:ind w:left="720"/>
        <w:jc w:val="both"/>
      </w:pPr>
      <w:r>
        <w:t>GDPR grants rights including the right for individual to request</w:t>
      </w:r>
      <w:r w:rsidR="009D178C">
        <w:t xml:space="preserve"> for data to be accessible, amended, </w:t>
      </w:r>
      <w:r w:rsidR="003B2CDD">
        <w:t>erased, restrict processing and data portability.</w:t>
      </w:r>
    </w:p>
    <w:p w14:paraId="505CC5C0" w14:textId="77777777" w:rsidR="008732F3" w:rsidRDefault="008732F3" w:rsidP="00650781">
      <w:pPr>
        <w:jc w:val="both"/>
      </w:pPr>
    </w:p>
    <w:p w14:paraId="0023DCA3" w14:textId="71C5E7DC" w:rsidR="008732F3" w:rsidRDefault="008732F3" w:rsidP="00650781">
      <w:pPr>
        <w:pStyle w:val="ListParagraph"/>
        <w:ind w:left="1440"/>
        <w:jc w:val="both"/>
      </w:pPr>
      <w:r>
        <w:t>The individual rights are:</w:t>
      </w:r>
    </w:p>
    <w:p w14:paraId="7AD41B39" w14:textId="77777777" w:rsidR="008732F3" w:rsidRDefault="008732F3" w:rsidP="00650781">
      <w:pPr>
        <w:pStyle w:val="ListParagraph"/>
        <w:ind w:left="1440"/>
        <w:jc w:val="both"/>
      </w:pPr>
    </w:p>
    <w:p w14:paraId="36256662" w14:textId="09029A01" w:rsidR="008732F3" w:rsidRDefault="008732F3" w:rsidP="00650781">
      <w:pPr>
        <w:pStyle w:val="ListParagraph"/>
        <w:ind w:left="1440"/>
        <w:jc w:val="both"/>
      </w:pPr>
      <w:r>
        <w:t xml:space="preserve">the right to be </w:t>
      </w:r>
      <w:r w:rsidR="00274833">
        <w:t>informed.</w:t>
      </w:r>
    </w:p>
    <w:p w14:paraId="53D59797" w14:textId="499D090B" w:rsidR="008732F3" w:rsidRDefault="008732F3" w:rsidP="00650781">
      <w:pPr>
        <w:pStyle w:val="ListParagraph"/>
        <w:ind w:left="1440"/>
        <w:jc w:val="both"/>
      </w:pPr>
      <w:r>
        <w:t xml:space="preserve">the right of </w:t>
      </w:r>
      <w:r w:rsidR="00274833">
        <w:t>access.</w:t>
      </w:r>
    </w:p>
    <w:p w14:paraId="44255B77" w14:textId="6082F535" w:rsidR="008732F3" w:rsidRDefault="008732F3" w:rsidP="00650781">
      <w:pPr>
        <w:pStyle w:val="ListParagraph"/>
        <w:ind w:left="1440"/>
        <w:jc w:val="both"/>
      </w:pPr>
      <w:r>
        <w:t xml:space="preserve">the right to </w:t>
      </w:r>
      <w:r w:rsidR="00274833">
        <w:t>rectification.</w:t>
      </w:r>
    </w:p>
    <w:p w14:paraId="6832B560" w14:textId="77777777" w:rsidR="008732F3" w:rsidRDefault="008732F3" w:rsidP="00650781">
      <w:pPr>
        <w:pStyle w:val="ListParagraph"/>
        <w:ind w:left="1440"/>
        <w:jc w:val="both"/>
      </w:pPr>
      <w:r>
        <w:t>the right to erasure or restrict processing; and</w:t>
      </w:r>
    </w:p>
    <w:p w14:paraId="1E56DDD4" w14:textId="6C8E2360" w:rsidR="008732F3" w:rsidRDefault="008732F3" w:rsidP="00650781">
      <w:pPr>
        <w:pStyle w:val="ListParagraph"/>
        <w:ind w:left="1440"/>
        <w:jc w:val="both"/>
      </w:pPr>
      <w:r>
        <w:t>the right not to be subject to automated decision-making. [6]</w:t>
      </w:r>
    </w:p>
    <w:p w14:paraId="598B2E7D" w14:textId="7F1D2F4A" w:rsidR="00901D3A" w:rsidRPr="003133A9" w:rsidRDefault="003133A9" w:rsidP="003133A9">
      <w:pPr>
        <w:pStyle w:val="Heading1"/>
        <w:ind w:firstLine="720"/>
        <w:rPr>
          <w:rFonts w:ascii="Times New Roman" w:hAnsi="Times New Roman" w:cs="Times New Roman"/>
          <w:b/>
          <w:bCs/>
          <w:color w:val="auto"/>
          <w:sz w:val="28"/>
          <w:szCs w:val="28"/>
        </w:rPr>
      </w:pPr>
      <w:bookmarkStart w:id="28" w:name="_Toc167372480"/>
      <w:r>
        <w:rPr>
          <w:rFonts w:ascii="Times New Roman" w:hAnsi="Times New Roman" w:cs="Times New Roman"/>
          <w:b/>
          <w:bCs/>
          <w:color w:val="auto"/>
          <w:sz w:val="28"/>
          <w:szCs w:val="28"/>
        </w:rPr>
        <w:t>5.2.1.3 Data protection officer (DPO)</w:t>
      </w:r>
      <w:bookmarkEnd w:id="28"/>
    </w:p>
    <w:p w14:paraId="19DB83E3" w14:textId="77777777" w:rsidR="00F34217" w:rsidRDefault="00F34217" w:rsidP="00F34217">
      <w:pPr>
        <w:pStyle w:val="ListParagraph"/>
        <w:ind w:left="1440"/>
        <w:rPr>
          <w:b/>
          <w:bCs/>
        </w:rPr>
      </w:pPr>
    </w:p>
    <w:p w14:paraId="647DBAD6" w14:textId="7649D8AF" w:rsidR="00DD7932" w:rsidRDefault="005466ED" w:rsidP="00E31210">
      <w:pPr>
        <w:ind w:left="720"/>
        <w:jc w:val="both"/>
      </w:pPr>
      <w:r>
        <w:t xml:space="preserve">In organisations </w:t>
      </w:r>
      <w:r w:rsidR="00B77B0E">
        <w:t>there is normally a</w:t>
      </w:r>
      <w:r w:rsidR="00F30AAE">
        <w:t>n</w:t>
      </w:r>
      <w:r w:rsidR="00B77B0E">
        <w:t xml:space="preserve"> appointed Data Protection Officer. They are responsible for ensuring that </w:t>
      </w:r>
      <w:r w:rsidR="00AA345A">
        <w:t>a</w:t>
      </w:r>
      <w:r w:rsidR="00B77B0E">
        <w:t xml:space="preserve"> company is compliant with GDPR.</w:t>
      </w:r>
    </w:p>
    <w:p w14:paraId="0A9FC017" w14:textId="77777777" w:rsidR="006F55CA" w:rsidRDefault="006F55CA" w:rsidP="00650781">
      <w:pPr>
        <w:pStyle w:val="ListParagraph"/>
        <w:ind w:left="1440"/>
        <w:jc w:val="both"/>
      </w:pPr>
    </w:p>
    <w:p w14:paraId="67DE0974" w14:textId="35A15B05" w:rsidR="004065E2" w:rsidRDefault="00AA345A" w:rsidP="00E31210">
      <w:pPr>
        <w:ind w:left="720"/>
        <w:jc w:val="both"/>
      </w:pPr>
      <w:r w:rsidRPr="00AA345A">
        <w:t xml:space="preserve">The main responsibility of the data protection officer (DPO) is to oversee their organization's processing of personal data, whether it pertains to employees, clients, </w:t>
      </w:r>
      <w:r w:rsidRPr="00AA345A">
        <w:lastRenderedPageBreak/>
        <w:t>suppliers, or other persons (also known as data subjects), making sure it adheres to relevant data protection regulations.</w:t>
      </w:r>
      <w:r>
        <w:t xml:space="preserve"> </w:t>
      </w:r>
      <w:r w:rsidR="00932F1D">
        <w:t>[7]</w:t>
      </w:r>
    </w:p>
    <w:p w14:paraId="2435D2F0" w14:textId="77777777" w:rsidR="001F3EA2" w:rsidRDefault="001F3EA2" w:rsidP="00AA345A">
      <w:pPr>
        <w:ind w:left="1440"/>
      </w:pPr>
    </w:p>
    <w:p w14:paraId="70FF53D5" w14:textId="326F5B6A" w:rsidR="003133A9" w:rsidRPr="003133A9" w:rsidRDefault="003133A9" w:rsidP="003133A9">
      <w:pPr>
        <w:pStyle w:val="Heading1"/>
        <w:ind w:firstLine="720"/>
        <w:rPr>
          <w:rFonts w:ascii="Times New Roman" w:hAnsi="Times New Roman" w:cs="Times New Roman"/>
          <w:b/>
          <w:bCs/>
          <w:color w:val="auto"/>
          <w:sz w:val="28"/>
          <w:szCs w:val="28"/>
        </w:rPr>
      </w:pPr>
      <w:bookmarkStart w:id="29" w:name="_Toc167372481"/>
      <w:r>
        <w:rPr>
          <w:rFonts w:ascii="Times New Roman" w:hAnsi="Times New Roman" w:cs="Times New Roman"/>
          <w:b/>
          <w:bCs/>
          <w:color w:val="auto"/>
          <w:sz w:val="28"/>
          <w:szCs w:val="28"/>
        </w:rPr>
        <w:t>5.2.1.4 Data Breach Notifications</w:t>
      </w:r>
      <w:bookmarkEnd w:id="29"/>
    </w:p>
    <w:p w14:paraId="3DF6B602" w14:textId="77777777" w:rsidR="001F3EA2" w:rsidRDefault="001F3EA2" w:rsidP="001F3EA2">
      <w:pPr>
        <w:pStyle w:val="ListParagraph"/>
        <w:ind w:left="1440"/>
      </w:pPr>
    </w:p>
    <w:p w14:paraId="792A0EA0" w14:textId="73F00AC8" w:rsidR="001F3EA2" w:rsidRDefault="00A23DCF" w:rsidP="001D5D35">
      <w:pPr>
        <w:ind w:left="720"/>
        <w:jc w:val="both"/>
      </w:pPr>
      <w:r>
        <w:t xml:space="preserve">Organizations are </w:t>
      </w:r>
      <w:r w:rsidR="00116C0C">
        <w:t>required to report a data breach</w:t>
      </w:r>
      <w:r w:rsidR="0072597F">
        <w:t xml:space="preserve"> </w:t>
      </w:r>
      <w:r w:rsidR="002F49B6">
        <w:t xml:space="preserve">within </w:t>
      </w:r>
      <w:r w:rsidR="008338A0">
        <w:t>72-hour</w:t>
      </w:r>
      <w:r w:rsidR="002F49B6">
        <w:t xml:space="preserve"> period of becoming aware. This will be reported by the DPO normally to the </w:t>
      </w:r>
      <w:r w:rsidR="008338A0">
        <w:t>‘I</w:t>
      </w:r>
      <w:r w:rsidR="002F49B6">
        <w:t>nformation</w:t>
      </w:r>
      <w:r w:rsidR="008338A0">
        <w:t xml:space="preserve"> Commissions Office”.</w:t>
      </w:r>
    </w:p>
    <w:p w14:paraId="63F1A25D" w14:textId="77777777" w:rsidR="002B264D" w:rsidRDefault="002B264D" w:rsidP="00650781">
      <w:pPr>
        <w:pStyle w:val="ListParagraph"/>
        <w:ind w:left="1440"/>
        <w:jc w:val="both"/>
      </w:pPr>
    </w:p>
    <w:p w14:paraId="29DCB93A" w14:textId="55F5694A" w:rsidR="002B264D" w:rsidRDefault="002B264D" w:rsidP="001D5D35">
      <w:pPr>
        <w:ind w:left="720"/>
        <w:jc w:val="both"/>
      </w:pPr>
      <w:r w:rsidRPr="002B264D">
        <w:t>By law, you've got to report a personal data breach to the ICO without undue delay (if it meets the threshold for reporting) and within 72 hours.</w:t>
      </w:r>
      <w:r>
        <w:t xml:space="preserve"> [8]</w:t>
      </w:r>
    </w:p>
    <w:p w14:paraId="014D5254" w14:textId="77777777" w:rsidR="00DD0234" w:rsidRDefault="00DD0234" w:rsidP="001F3EA2">
      <w:pPr>
        <w:pStyle w:val="ListParagraph"/>
        <w:ind w:left="1440"/>
      </w:pPr>
    </w:p>
    <w:p w14:paraId="33FB87F6" w14:textId="7D5CCFA8" w:rsidR="003133A9" w:rsidRPr="003133A9" w:rsidRDefault="003133A9" w:rsidP="003133A9">
      <w:pPr>
        <w:pStyle w:val="Heading1"/>
        <w:ind w:firstLine="720"/>
        <w:rPr>
          <w:rFonts w:ascii="Times New Roman" w:hAnsi="Times New Roman" w:cs="Times New Roman"/>
          <w:b/>
          <w:bCs/>
          <w:color w:val="auto"/>
          <w:sz w:val="28"/>
          <w:szCs w:val="28"/>
        </w:rPr>
      </w:pPr>
      <w:bookmarkStart w:id="30" w:name="_Toc167372482"/>
      <w:r>
        <w:rPr>
          <w:rFonts w:ascii="Times New Roman" w:hAnsi="Times New Roman" w:cs="Times New Roman"/>
          <w:b/>
          <w:bCs/>
          <w:color w:val="auto"/>
          <w:sz w:val="28"/>
          <w:szCs w:val="28"/>
        </w:rPr>
        <w:t>5.2.1.5 Data Transfer</w:t>
      </w:r>
      <w:bookmarkEnd w:id="30"/>
    </w:p>
    <w:p w14:paraId="250434F1" w14:textId="77777777" w:rsidR="00860D9C" w:rsidRDefault="00860D9C" w:rsidP="00860D9C"/>
    <w:p w14:paraId="37AC6A53" w14:textId="2FFFBA53" w:rsidR="002D7453" w:rsidRDefault="002D7453" w:rsidP="001D5D35">
      <w:pPr>
        <w:ind w:left="720"/>
        <w:jc w:val="both"/>
      </w:pPr>
      <w:r>
        <w:t xml:space="preserve">Any transfers </w:t>
      </w:r>
      <w:proofErr w:type="spellStart"/>
      <w:r>
        <w:t>utside</w:t>
      </w:r>
      <w:proofErr w:type="spellEnd"/>
      <w:r>
        <w:t xml:space="preserve"> of the EU are subject </w:t>
      </w:r>
      <w:r w:rsidR="00ED43C6">
        <w:t>specific requirements to ensure an adequate level of data protection.</w:t>
      </w:r>
    </w:p>
    <w:p w14:paraId="245FD11E" w14:textId="77777777" w:rsidR="00054887" w:rsidRDefault="00054887" w:rsidP="00650781">
      <w:pPr>
        <w:jc w:val="both"/>
      </w:pPr>
    </w:p>
    <w:p w14:paraId="104F7E4C" w14:textId="35A0CA40" w:rsidR="00525A94" w:rsidRDefault="00054887" w:rsidP="001D5D35">
      <w:pPr>
        <w:ind w:left="720"/>
        <w:jc w:val="both"/>
      </w:pPr>
      <w:r w:rsidRPr="00054887">
        <w:t>These interpretations create a compelling force for EU institutions to prioritize the safeguarding of the data of EU residents when engaging in data transfer agreements with third countries or permitting foreign entities to conduct business activities within the EU market.</w:t>
      </w:r>
      <w:r>
        <w:t xml:space="preserve"> [</w:t>
      </w:r>
      <w:r w:rsidR="00C619A6">
        <w:t>10</w:t>
      </w:r>
      <w:r>
        <w:t>]</w:t>
      </w:r>
    </w:p>
    <w:p w14:paraId="6B04950F" w14:textId="77777777" w:rsidR="0086792D" w:rsidRDefault="0086792D" w:rsidP="00A94423">
      <w:pPr>
        <w:pStyle w:val="Heading3"/>
      </w:pPr>
    </w:p>
    <w:p w14:paraId="34589C9F" w14:textId="45247D65" w:rsidR="003133A9" w:rsidRPr="003133A9" w:rsidRDefault="003133A9" w:rsidP="003133A9">
      <w:pPr>
        <w:pStyle w:val="Heading1"/>
        <w:ind w:firstLine="720"/>
        <w:rPr>
          <w:rFonts w:ascii="Times New Roman" w:hAnsi="Times New Roman" w:cs="Times New Roman"/>
          <w:b/>
          <w:bCs/>
          <w:color w:val="auto"/>
          <w:sz w:val="28"/>
          <w:szCs w:val="28"/>
        </w:rPr>
      </w:pPr>
      <w:bookmarkStart w:id="31" w:name="_Toc167372483"/>
      <w:r>
        <w:rPr>
          <w:rFonts w:ascii="Times New Roman" w:hAnsi="Times New Roman" w:cs="Times New Roman"/>
          <w:b/>
          <w:bCs/>
          <w:color w:val="auto"/>
          <w:sz w:val="28"/>
          <w:szCs w:val="28"/>
        </w:rPr>
        <w:t>5.2.1.6 Accountability</w:t>
      </w:r>
      <w:bookmarkEnd w:id="31"/>
    </w:p>
    <w:p w14:paraId="6EC0D53E" w14:textId="189AC415" w:rsidR="0086792D" w:rsidRDefault="00300D94" w:rsidP="00300D94">
      <w:pPr>
        <w:tabs>
          <w:tab w:val="left" w:pos="6388"/>
        </w:tabs>
      </w:pPr>
      <w:r>
        <w:tab/>
      </w:r>
    </w:p>
    <w:p w14:paraId="1BC3E708" w14:textId="6BC48F78" w:rsidR="00C00CAB" w:rsidRDefault="00C00CAB" w:rsidP="001D5D35">
      <w:pPr>
        <w:ind w:left="720"/>
        <w:jc w:val="both"/>
      </w:pPr>
      <w:r>
        <w:t>Organisations are required to demonstrate compliance with GDPR principles and be able to provide evidence of their data protection measures.</w:t>
      </w:r>
    </w:p>
    <w:p w14:paraId="7ADD9D50" w14:textId="77777777" w:rsidR="0012286A" w:rsidRDefault="0012286A" w:rsidP="00650781">
      <w:pPr>
        <w:pStyle w:val="ListParagraph"/>
        <w:ind w:left="1440"/>
        <w:jc w:val="both"/>
      </w:pPr>
    </w:p>
    <w:p w14:paraId="5F65FEAD" w14:textId="3CAA045A" w:rsidR="0012286A" w:rsidRDefault="0012286A" w:rsidP="001D5D35">
      <w:pPr>
        <w:ind w:left="720"/>
        <w:jc w:val="both"/>
      </w:pPr>
      <w:r w:rsidRPr="0012286A">
        <w:t>You must have appropriate measures and records in place to be able to demonstrate your compliance.</w:t>
      </w:r>
      <w:r>
        <w:t xml:space="preserve"> [9]</w:t>
      </w:r>
    </w:p>
    <w:p w14:paraId="145781B6" w14:textId="77777777" w:rsidR="00437260" w:rsidRDefault="00437260" w:rsidP="00437260">
      <w:pPr>
        <w:pStyle w:val="Heading3"/>
      </w:pPr>
    </w:p>
    <w:p w14:paraId="19490C3D" w14:textId="4DB85916" w:rsidR="00437260" w:rsidRPr="003133A9" w:rsidRDefault="003133A9" w:rsidP="003133A9">
      <w:pPr>
        <w:pStyle w:val="Heading1"/>
        <w:ind w:firstLine="720"/>
        <w:rPr>
          <w:rFonts w:ascii="Times New Roman" w:hAnsi="Times New Roman" w:cs="Times New Roman"/>
          <w:b/>
          <w:bCs/>
          <w:color w:val="auto"/>
          <w:sz w:val="28"/>
          <w:szCs w:val="28"/>
        </w:rPr>
      </w:pPr>
      <w:bookmarkStart w:id="32" w:name="_Toc167372484"/>
      <w:r>
        <w:rPr>
          <w:rFonts w:ascii="Times New Roman" w:hAnsi="Times New Roman" w:cs="Times New Roman"/>
          <w:b/>
          <w:bCs/>
          <w:color w:val="auto"/>
          <w:sz w:val="28"/>
          <w:szCs w:val="28"/>
        </w:rPr>
        <w:t>5.2.1.7 Fine and Regulations</w:t>
      </w:r>
      <w:bookmarkEnd w:id="32"/>
    </w:p>
    <w:p w14:paraId="3D8714BE" w14:textId="77777777" w:rsidR="00437260" w:rsidRDefault="00437260" w:rsidP="00437260"/>
    <w:p w14:paraId="7E059A67" w14:textId="7CDCD1CF" w:rsidR="0086792D" w:rsidRDefault="00271E26" w:rsidP="001D5D35">
      <w:pPr>
        <w:ind w:left="720"/>
        <w:jc w:val="both"/>
      </w:pPr>
      <w:r>
        <w:t xml:space="preserve">GDPR imposes substantial fines for non-compliance from organisations. This can see a 4% of global annual turnover </w:t>
      </w:r>
      <w:r w:rsidR="00C37065">
        <w:t>for organisations</w:t>
      </w:r>
      <w:r w:rsidR="00E50490">
        <w:t xml:space="preserve"> or 20 million euros whichever is higher for the </w:t>
      </w:r>
      <w:r w:rsidR="00300D94">
        <w:t>organisation</w:t>
      </w:r>
      <w:r w:rsidR="00E50490">
        <w:t>.</w:t>
      </w:r>
    </w:p>
    <w:p w14:paraId="7ACF90AC" w14:textId="77777777" w:rsidR="00F076BD" w:rsidRDefault="00F076BD" w:rsidP="00650781">
      <w:pPr>
        <w:jc w:val="both"/>
      </w:pPr>
    </w:p>
    <w:p w14:paraId="00B1E446" w14:textId="30835D37" w:rsidR="003E7053" w:rsidRDefault="003E7053" w:rsidP="001D5D35">
      <w:pPr>
        <w:ind w:left="720"/>
        <w:jc w:val="both"/>
      </w:pPr>
      <w:r>
        <w:t xml:space="preserve">In a white paper written by </w:t>
      </w:r>
      <w:proofErr w:type="spellStart"/>
      <w:r w:rsidRPr="003E7053">
        <w:t>Ruohonen</w:t>
      </w:r>
      <w:proofErr w:type="spellEnd"/>
      <w:r>
        <w:t xml:space="preserve"> and </w:t>
      </w:r>
      <w:proofErr w:type="spellStart"/>
      <w:r w:rsidR="00071CD7">
        <w:t>Hjerppe</w:t>
      </w:r>
      <w:proofErr w:type="spellEnd"/>
      <w:r w:rsidR="00071CD7">
        <w:t xml:space="preserve"> it found that of 294 decisions made available via third party that on average they would see a median fine amount of 9 million euros.</w:t>
      </w:r>
    </w:p>
    <w:p w14:paraId="5439AC10" w14:textId="0C756567" w:rsidR="00F076BD" w:rsidRDefault="00F076BD" w:rsidP="00437260"/>
    <w:p w14:paraId="0B9FAA18" w14:textId="4E751B46" w:rsidR="00344C5F" w:rsidRDefault="00300D94" w:rsidP="00344C5F">
      <w:pPr>
        <w:keepNext/>
      </w:pPr>
      <w:r>
        <w:rPr>
          <w:noProof/>
        </w:rPr>
        <w:lastRenderedPageBreak/>
        <mc:AlternateContent>
          <mc:Choice Requires="wps">
            <w:drawing>
              <wp:anchor distT="0" distB="0" distL="114300" distR="114300" simplePos="0" relativeHeight="251660288" behindDoc="0" locked="0" layoutInCell="1" allowOverlap="1" wp14:anchorId="7DA43759" wp14:editId="3D67A58D">
                <wp:simplePos x="0" y="0"/>
                <wp:positionH relativeFrom="column">
                  <wp:posOffset>3136265</wp:posOffset>
                </wp:positionH>
                <wp:positionV relativeFrom="paragraph">
                  <wp:posOffset>3536315</wp:posOffset>
                </wp:positionV>
                <wp:extent cx="2865120" cy="635"/>
                <wp:effectExtent l="0" t="0" r="5080" b="12065"/>
                <wp:wrapSquare wrapText="bothSides"/>
                <wp:docPr id="1744453835" name="Text Box 1"/>
                <wp:cNvGraphicFramePr/>
                <a:graphic xmlns:a="http://schemas.openxmlformats.org/drawingml/2006/main">
                  <a:graphicData uri="http://schemas.microsoft.com/office/word/2010/wordprocessingShape">
                    <wps:wsp>
                      <wps:cNvSpPr txBox="1"/>
                      <wps:spPr>
                        <a:xfrm>
                          <a:off x="0" y="0"/>
                          <a:ext cx="2865120" cy="635"/>
                        </a:xfrm>
                        <a:prstGeom prst="rect">
                          <a:avLst/>
                        </a:prstGeom>
                        <a:solidFill>
                          <a:prstClr val="white"/>
                        </a:solidFill>
                        <a:ln>
                          <a:noFill/>
                        </a:ln>
                      </wps:spPr>
                      <wps:txbx>
                        <w:txbxContent>
                          <w:p w14:paraId="4475FA1A" w14:textId="29566004" w:rsidR="00300D94" w:rsidRPr="00EC693D" w:rsidRDefault="00300D94" w:rsidP="00300D94">
                            <w:pPr>
                              <w:pStyle w:val="Caption"/>
                            </w:pPr>
                            <w:r>
                              <w:t xml:space="preserve">Figure </w:t>
                            </w:r>
                            <w:r>
                              <w:fldChar w:fldCharType="begin"/>
                            </w:r>
                            <w:r>
                              <w:instrText xml:space="preserve"> SEQ Figure \* ARABIC </w:instrText>
                            </w:r>
                            <w:r>
                              <w:fldChar w:fldCharType="separate"/>
                            </w:r>
                            <w:r w:rsidR="00F943BC">
                              <w:rPr>
                                <w:noProof/>
                              </w:rPr>
                              <w:t>2</w:t>
                            </w:r>
                            <w:r>
                              <w:rPr>
                                <w:noProof/>
                              </w:rPr>
                              <w:fldChar w:fldCharType="end"/>
                            </w:r>
                            <w:r>
                              <w:t xml:space="preserve"> Enforced Case Graph [11]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DA43759" id="_x0000_t202" coordsize="21600,21600" o:spt="202" path="m,l,21600r21600,l21600,xe">
                <v:stroke joinstyle="miter"/>
                <v:path gradientshapeok="t" o:connecttype="rect"/>
              </v:shapetype>
              <v:shape id="Text Box 1" o:spid="_x0000_s1026" type="#_x0000_t202" style="position:absolute;margin-left:246.95pt;margin-top:278.45pt;width:225.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" stroked="f">
                <v:textbox style="mso-fit-shape-to-text:t" inset="0,0,0,0">
                  <w:txbxContent>
                    <w:p w14:paraId="4475FA1A" w14:textId="29566004" w:rsidR="00300D94" w:rsidRPr="00EC693D" w:rsidRDefault="00300D94" w:rsidP="00300D94">
                      <w:pPr>
                        <w:pStyle w:val="Caption"/>
                      </w:pPr>
                      <w:r>
                        <w:t xml:space="preserve">Figure </w:t>
                      </w:r>
                      <w:r>
                        <w:fldChar w:fldCharType="begin"/>
                      </w:r>
                      <w:r>
                        <w:instrText xml:space="preserve"> SEQ Figure \* ARABIC </w:instrText>
                      </w:r>
                      <w:r>
                        <w:fldChar w:fldCharType="separate"/>
                      </w:r>
                      <w:r w:rsidR="00F943BC">
                        <w:rPr>
                          <w:noProof/>
                        </w:rPr>
                        <w:t>2</w:t>
                      </w:r>
                      <w:r>
                        <w:rPr>
                          <w:noProof/>
                        </w:rPr>
                        <w:fldChar w:fldCharType="end"/>
                      </w:r>
                      <w:r>
                        <w:t xml:space="preserve"> Enforced Case Graph [11]</w:t>
                      </w:r>
                    </w:p>
                  </w:txbxContent>
                </v:textbox>
                <w10:wrap type="square"/>
              </v:shape>
            </w:pict>
          </mc:Fallback>
        </mc:AlternateContent>
      </w:r>
      <w:r w:rsidRPr="00E86910">
        <w:rPr>
          <w:noProof/>
        </w:rPr>
        <w:drawing>
          <wp:anchor distT="0" distB="0" distL="114300" distR="114300" simplePos="0" relativeHeight="251658240" behindDoc="0" locked="0" layoutInCell="1" allowOverlap="1" wp14:anchorId="0D2EADFF" wp14:editId="0A74973E">
            <wp:simplePos x="0" y="0"/>
            <wp:positionH relativeFrom="column">
              <wp:posOffset>3136265</wp:posOffset>
            </wp:positionH>
            <wp:positionV relativeFrom="paragraph">
              <wp:posOffset>60271</wp:posOffset>
            </wp:positionV>
            <wp:extent cx="2865120" cy="3419475"/>
            <wp:effectExtent l="101600" t="76200" r="106680" b="111125"/>
            <wp:wrapSquare wrapText="bothSides"/>
            <wp:docPr id="165507281" name="Picture 1" descr="A graph with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07281" name="Picture 1" descr="A graph with orange bar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65120" cy="3419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344C5F" w:rsidRPr="00344C5F">
        <w:rPr>
          <w:noProof/>
        </w:rPr>
        <w:drawing>
          <wp:inline distT="0" distB="0" distL="0" distR="0" wp14:anchorId="6D694EA2" wp14:editId="76436D75">
            <wp:extent cx="2892274" cy="1488332"/>
            <wp:effectExtent l="0" t="0" r="3810" b="0"/>
            <wp:docPr id="278127357" name="Picture 1" descr="A diagram of a normal distrib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27357" name="Picture 1" descr="A diagram of a normal distribution&#10;&#10;Description automatically generated"/>
                    <pic:cNvPicPr/>
                  </pic:nvPicPr>
                  <pic:blipFill>
                    <a:blip r:embed="rId11"/>
                    <a:stretch>
                      <a:fillRect/>
                    </a:stretch>
                  </pic:blipFill>
                  <pic:spPr>
                    <a:xfrm>
                      <a:off x="0" y="0"/>
                      <a:ext cx="2982650" cy="1534838"/>
                    </a:xfrm>
                    <a:prstGeom prst="rect">
                      <a:avLst/>
                    </a:prstGeom>
                  </pic:spPr>
                </pic:pic>
              </a:graphicData>
            </a:graphic>
          </wp:inline>
        </w:drawing>
      </w:r>
      <w:r w:rsidR="00E86910" w:rsidRPr="00E86910">
        <w:rPr>
          <w:noProof/>
        </w:rPr>
        <w:t xml:space="preserve"> </w:t>
      </w:r>
    </w:p>
    <w:p w14:paraId="0D04D26E" w14:textId="2F7141BE" w:rsidR="00437260" w:rsidRPr="00437260" w:rsidRDefault="00344C5F" w:rsidP="00344C5F">
      <w:pPr>
        <w:pStyle w:val="Caption"/>
      </w:pPr>
      <w:r>
        <w:t xml:space="preserve">Figure </w:t>
      </w:r>
      <w:r>
        <w:fldChar w:fldCharType="begin"/>
      </w:r>
      <w:r>
        <w:instrText xml:space="preserve"> SEQ Figure \* ARABIC </w:instrText>
      </w:r>
      <w:r>
        <w:fldChar w:fldCharType="separate"/>
      </w:r>
      <w:r w:rsidR="00F943BC">
        <w:rPr>
          <w:noProof/>
        </w:rPr>
        <w:t>3</w:t>
      </w:r>
      <w:r>
        <w:rPr>
          <w:noProof/>
        </w:rPr>
        <w:fldChar w:fldCharType="end"/>
      </w:r>
      <w:r>
        <w:t xml:space="preserve"> Fine amounts graph via GDPR enforcement</w:t>
      </w:r>
      <w:r w:rsidR="00300D94">
        <w:t xml:space="preserve"> [11]</w:t>
      </w:r>
    </w:p>
    <w:p w14:paraId="2628A97B" w14:textId="77777777" w:rsidR="004065E2" w:rsidRDefault="004065E2" w:rsidP="004065E2">
      <w:pPr>
        <w:ind w:left="1440" w:firstLine="720"/>
      </w:pPr>
    </w:p>
    <w:p w14:paraId="64B6C6BE" w14:textId="77777777" w:rsidR="007718DD" w:rsidRDefault="007718DD" w:rsidP="00F909BB"/>
    <w:p w14:paraId="5914CF91" w14:textId="77D96D98" w:rsidR="007718DD" w:rsidRDefault="007718DD" w:rsidP="00F909BB"/>
    <w:p w14:paraId="5872DFDD" w14:textId="77777777" w:rsidR="007718DD" w:rsidRPr="009D6AF5" w:rsidRDefault="007718DD" w:rsidP="00F909BB"/>
    <w:p w14:paraId="6080E6C5" w14:textId="77777777" w:rsidR="009F35A1" w:rsidRDefault="009F35A1" w:rsidP="00F909BB"/>
    <w:p w14:paraId="1BC735CA" w14:textId="77777777" w:rsidR="009F35A1" w:rsidRDefault="009F35A1" w:rsidP="00F909BB"/>
    <w:p w14:paraId="408E59C5" w14:textId="77777777" w:rsidR="00D917D0" w:rsidRDefault="00D917D0" w:rsidP="00F909BB"/>
    <w:p w14:paraId="732A9EE8" w14:textId="77777777" w:rsidR="00D917D0" w:rsidRPr="00D917D0" w:rsidRDefault="00D917D0" w:rsidP="00F909BB"/>
    <w:p w14:paraId="72E79746" w14:textId="77777777" w:rsidR="00334D1C" w:rsidRDefault="00334D1C" w:rsidP="00F909BB"/>
    <w:p w14:paraId="47E2CF2C" w14:textId="77777777" w:rsidR="00334D1C" w:rsidRDefault="00334D1C" w:rsidP="00F909BB"/>
    <w:p w14:paraId="783FC969" w14:textId="77777777" w:rsidR="002C6D58" w:rsidRDefault="002C6D58" w:rsidP="00F909BB"/>
    <w:p w14:paraId="2EB5FE7C" w14:textId="77777777" w:rsidR="002C6D58" w:rsidRDefault="002C6D58" w:rsidP="00F909BB"/>
    <w:p w14:paraId="7BE45950" w14:textId="77777777" w:rsidR="007C2A93" w:rsidRDefault="007C2A93" w:rsidP="00F909BB"/>
    <w:p w14:paraId="6D0AFD30" w14:textId="77777777" w:rsidR="007C2A93" w:rsidRDefault="007C2A93" w:rsidP="00F909BB"/>
    <w:p w14:paraId="6B426FAC" w14:textId="77777777" w:rsidR="007C2A93" w:rsidRDefault="007C2A93" w:rsidP="00F909BB"/>
    <w:p w14:paraId="4A3F4ED4" w14:textId="77777777" w:rsidR="007C2A93" w:rsidRDefault="007C2A93" w:rsidP="00F909BB"/>
    <w:p w14:paraId="643CA4AF" w14:textId="75736111" w:rsidR="007C2A93" w:rsidRPr="001D5D35" w:rsidRDefault="001D5D35" w:rsidP="001D5D35">
      <w:pPr>
        <w:pStyle w:val="Heading1"/>
        <w:rPr>
          <w:rFonts w:ascii="Times New Roman" w:hAnsi="Times New Roman" w:cs="Times New Roman"/>
          <w:b/>
          <w:bCs/>
          <w:color w:val="auto"/>
          <w:sz w:val="28"/>
          <w:szCs w:val="28"/>
        </w:rPr>
      </w:pPr>
      <w:bookmarkStart w:id="33" w:name="_Toc167372485"/>
      <w:r>
        <w:rPr>
          <w:rFonts w:ascii="Times New Roman" w:hAnsi="Times New Roman" w:cs="Times New Roman"/>
          <w:b/>
          <w:bCs/>
          <w:color w:val="auto"/>
          <w:sz w:val="28"/>
          <w:szCs w:val="28"/>
        </w:rPr>
        <w:t xml:space="preserve">5.2.2 </w:t>
      </w:r>
      <w:r w:rsidRPr="001D5D35">
        <w:rPr>
          <w:rFonts w:ascii="Times New Roman" w:hAnsi="Times New Roman" w:cs="Times New Roman"/>
          <w:b/>
          <w:bCs/>
          <w:color w:val="auto"/>
          <w:sz w:val="28"/>
          <w:szCs w:val="28"/>
        </w:rPr>
        <w:t>HIPPA (Health Insurance Portability and Accountability)</w:t>
      </w:r>
      <w:bookmarkEnd w:id="33"/>
    </w:p>
    <w:p w14:paraId="52F36F33" w14:textId="77777777" w:rsidR="009E7B57" w:rsidRPr="009E7B57" w:rsidRDefault="009E7B57" w:rsidP="009E7B57"/>
    <w:p w14:paraId="6D75D1F5" w14:textId="076FF4C3" w:rsidR="009E7B57" w:rsidRDefault="009E7B57" w:rsidP="00650781">
      <w:pPr>
        <w:jc w:val="both"/>
      </w:pPr>
      <w:r>
        <w:t>HIPPA was</w:t>
      </w:r>
      <w:r w:rsidRPr="009E7B57">
        <w:t xml:space="preserve"> enacted in 1996, safeguard</w:t>
      </w:r>
      <w:r w:rsidR="00C45CF6">
        <w:t>ing</w:t>
      </w:r>
      <w:r w:rsidRPr="009E7B57">
        <w:t xml:space="preserve"> health information privacy and security in the United States. It comprises Title I, ensuring continuity of health insurance for individuals changing jobs, and Title II, establishing national standards for electronic health transactions and penalties for offenses. </w:t>
      </w:r>
    </w:p>
    <w:p w14:paraId="799749B0" w14:textId="77777777" w:rsidR="007E6EA9" w:rsidRDefault="007E6EA9" w:rsidP="00650781">
      <w:pPr>
        <w:jc w:val="both"/>
      </w:pPr>
    </w:p>
    <w:p w14:paraId="7141BCC1" w14:textId="1522011C" w:rsidR="007E6EA9" w:rsidRDefault="00213EAC" w:rsidP="00650781">
      <w:pPr>
        <w:jc w:val="both"/>
      </w:pPr>
      <w:r w:rsidRPr="00213EAC">
        <w:t>The Health Insurance Portability and Accountability Act of 1996 (HIPAA) is a federal statute that mandated the establishment of national guidelines to safeguard confidential patient health information, preventing its disclosure without the patient's permission or awareness.</w:t>
      </w:r>
      <w:r>
        <w:t xml:space="preserve"> [12]</w:t>
      </w:r>
    </w:p>
    <w:p w14:paraId="376A4A74" w14:textId="77777777" w:rsidR="009E7B57" w:rsidRDefault="009E7B57" w:rsidP="00650781">
      <w:pPr>
        <w:jc w:val="both"/>
      </w:pPr>
    </w:p>
    <w:p w14:paraId="48766BD0" w14:textId="77777777" w:rsidR="007D147C" w:rsidRDefault="009E7B57" w:rsidP="00650781">
      <w:pPr>
        <w:jc w:val="both"/>
      </w:pPr>
      <w:r w:rsidRPr="009E7B57">
        <w:t xml:space="preserve">The Privacy Rule governs the use and disclosure of health information, granting </w:t>
      </w:r>
      <w:r w:rsidR="000306A8" w:rsidRPr="009E7B57">
        <w:t>patient’s rights</w:t>
      </w:r>
      <w:r w:rsidRPr="009E7B57">
        <w:t xml:space="preserve"> and regulating entities subject to it. </w:t>
      </w:r>
    </w:p>
    <w:p w14:paraId="4C421F63" w14:textId="77777777" w:rsidR="00B03FEF" w:rsidRDefault="00B03FEF" w:rsidP="00650781">
      <w:pPr>
        <w:jc w:val="both"/>
      </w:pPr>
    </w:p>
    <w:p w14:paraId="611BA4DA" w14:textId="0B74B2F9" w:rsidR="00B03FEF" w:rsidRDefault="00B03FEF" w:rsidP="00650781">
      <w:pPr>
        <w:jc w:val="both"/>
      </w:pPr>
      <w:r w:rsidRPr="00B03FEF">
        <w:t>This rule allows for significant applications of such information, while maintaining the confidentiality of those who are pursuing medical treatment and recovery.</w:t>
      </w:r>
      <w:r>
        <w:t xml:space="preserve"> [13]</w:t>
      </w:r>
    </w:p>
    <w:p w14:paraId="29CFA532" w14:textId="77777777" w:rsidR="007D147C" w:rsidRDefault="007D147C" w:rsidP="00650781">
      <w:pPr>
        <w:jc w:val="both"/>
      </w:pPr>
    </w:p>
    <w:p w14:paraId="2D5E4D76" w14:textId="77777777" w:rsidR="007D147C" w:rsidRDefault="009E7B57" w:rsidP="00650781">
      <w:pPr>
        <w:jc w:val="both"/>
      </w:pPr>
      <w:r w:rsidRPr="009E7B57">
        <w:t xml:space="preserve">The Security Rule mandates safeguards for electronic protected health information (e-PHI), covering administrative, physical, and technical aspects. </w:t>
      </w:r>
    </w:p>
    <w:p w14:paraId="07599C66" w14:textId="77777777" w:rsidR="009902FB" w:rsidRDefault="009902FB" w:rsidP="00650781">
      <w:pPr>
        <w:jc w:val="both"/>
      </w:pPr>
    </w:p>
    <w:p w14:paraId="4244B2D7" w14:textId="77777777" w:rsidR="009902FB" w:rsidRDefault="009902FB" w:rsidP="00650781">
      <w:pPr>
        <w:jc w:val="both"/>
      </w:pPr>
      <w:r>
        <w:lastRenderedPageBreak/>
        <w:t>To comply with the HIPAA Security Rule, all covered entities must:</w:t>
      </w:r>
    </w:p>
    <w:p w14:paraId="608DBD24" w14:textId="77777777" w:rsidR="009902FB" w:rsidRDefault="009902FB" w:rsidP="00650781">
      <w:pPr>
        <w:jc w:val="both"/>
      </w:pPr>
    </w:p>
    <w:p w14:paraId="389E0284" w14:textId="47BDBA77" w:rsidR="009902FB" w:rsidRDefault="009902FB" w:rsidP="00650781">
      <w:pPr>
        <w:pStyle w:val="ListParagraph"/>
        <w:numPr>
          <w:ilvl w:val="0"/>
          <w:numId w:val="1"/>
        </w:numPr>
        <w:jc w:val="both"/>
      </w:pPr>
      <w:r>
        <w:t>Ensure the confidentiality, integrity, and availability of all e-PHI</w:t>
      </w:r>
    </w:p>
    <w:p w14:paraId="20D36622" w14:textId="00FD11B3" w:rsidR="009902FB" w:rsidRDefault="009902FB" w:rsidP="00650781">
      <w:pPr>
        <w:pStyle w:val="ListParagraph"/>
        <w:numPr>
          <w:ilvl w:val="0"/>
          <w:numId w:val="1"/>
        </w:numPr>
        <w:jc w:val="both"/>
      </w:pPr>
      <w:r>
        <w:t>Detect and safeguard against anticipated threats to the security of the information.</w:t>
      </w:r>
    </w:p>
    <w:p w14:paraId="6901FA92" w14:textId="58F968A1" w:rsidR="009902FB" w:rsidRDefault="009902FB" w:rsidP="00650781">
      <w:pPr>
        <w:pStyle w:val="ListParagraph"/>
        <w:numPr>
          <w:ilvl w:val="0"/>
          <w:numId w:val="1"/>
        </w:numPr>
        <w:jc w:val="both"/>
      </w:pPr>
      <w:r>
        <w:t>Protect against anticipated impermissible uses or disclosures that are not allowed by the rule.</w:t>
      </w:r>
    </w:p>
    <w:p w14:paraId="0BF6932D" w14:textId="691DA0BF" w:rsidR="009902FB" w:rsidRDefault="009902FB" w:rsidP="00650781">
      <w:pPr>
        <w:pStyle w:val="ListParagraph"/>
        <w:numPr>
          <w:ilvl w:val="0"/>
          <w:numId w:val="1"/>
        </w:numPr>
        <w:jc w:val="both"/>
      </w:pPr>
      <w:r>
        <w:t>Certify compliance by their workforce. [14]</w:t>
      </w:r>
    </w:p>
    <w:p w14:paraId="6F774157" w14:textId="77777777" w:rsidR="009902FB" w:rsidRDefault="009902FB" w:rsidP="00650781">
      <w:pPr>
        <w:jc w:val="both"/>
      </w:pPr>
    </w:p>
    <w:p w14:paraId="2B255307" w14:textId="77777777" w:rsidR="007D147C" w:rsidRDefault="007D147C" w:rsidP="00650781">
      <w:pPr>
        <w:jc w:val="both"/>
      </w:pPr>
    </w:p>
    <w:p w14:paraId="575D82C0" w14:textId="77777777" w:rsidR="007D147C" w:rsidRDefault="009E7B57" w:rsidP="00650781">
      <w:pPr>
        <w:jc w:val="both"/>
      </w:pPr>
      <w:r w:rsidRPr="009E7B57">
        <w:t>The Enforcement Rule outlines investigation procedures and penalties. The Breach Notification Rule requires reporting breaches of unsecured protected health information.</w:t>
      </w:r>
    </w:p>
    <w:p w14:paraId="102BC82F" w14:textId="77777777" w:rsidR="009E74EA" w:rsidRDefault="009E74EA" w:rsidP="00650781">
      <w:pPr>
        <w:jc w:val="both"/>
      </w:pPr>
    </w:p>
    <w:p w14:paraId="140950E1" w14:textId="731D0AF3" w:rsidR="009E74EA" w:rsidRDefault="009E74EA" w:rsidP="00650781">
      <w:pPr>
        <w:pStyle w:val="ListParagraph"/>
        <w:numPr>
          <w:ilvl w:val="0"/>
          <w:numId w:val="2"/>
        </w:numPr>
        <w:jc w:val="both"/>
      </w:pPr>
      <w:r>
        <w:t>PHI may be disclosed to law enforcement officials if it is believed to help prevent or mitigate a serious and immediate threat to someone's health or public safety.</w:t>
      </w:r>
    </w:p>
    <w:p w14:paraId="44708C99" w14:textId="11BBA83A" w:rsidR="009E74EA" w:rsidRDefault="009E74EA" w:rsidP="00650781">
      <w:pPr>
        <w:pStyle w:val="ListParagraph"/>
        <w:numPr>
          <w:ilvl w:val="0"/>
          <w:numId w:val="2"/>
        </w:numPr>
        <w:jc w:val="both"/>
      </w:pPr>
      <w:r>
        <w:t>If a covered entity suspects that a crime has occurred on its premises, it is permitted to report PHI as evidence of this crime.</w:t>
      </w:r>
    </w:p>
    <w:p w14:paraId="2CCEA0A6" w14:textId="6A5C49E8" w:rsidR="009E74EA" w:rsidRDefault="009E74EA" w:rsidP="00650781">
      <w:pPr>
        <w:pStyle w:val="ListParagraph"/>
        <w:numPr>
          <w:ilvl w:val="0"/>
          <w:numId w:val="2"/>
        </w:numPr>
        <w:jc w:val="both"/>
      </w:pPr>
      <w:r>
        <w:t>PHI can be used to inform law enforcement about a death that might be due to criminal actions.</w:t>
      </w:r>
    </w:p>
    <w:p w14:paraId="0DF5DCB2" w14:textId="05768121" w:rsidR="009E74EA" w:rsidRDefault="009E74EA" w:rsidP="00650781">
      <w:pPr>
        <w:pStyle w:val="ListParagraph"/>
        <w:numPr>
          <w:ilvl w:val="0"/>
          <w:numId w:val="2"/>
        </w:numPr>
        <w:jc w:val="both"/>
      </w:pPr>
      <w:r>
        <w:t>In case of a medical emergency off-site, PHI can be disclosed to law enforcement if it relates to criminal activities.</w:t>
      </w:r>
    </w:p>
    <w:p w14:paraId="1CAC7F58" w14:textId="03ED6FF3" w:rsidR="009E74EA" w:rsidRDefault="009E74EA" w:rsidP="00650781">
      <w:pPr>
        <w:pStyle w:val="ListParagraph"/>
        <w:numPr>
          <w:ilvl w:val="0"/>
          <w:numId w:val="2"/>
        </w:numPr>
        <w:jc w:val="both"/>
      </w:pPr>
      <w:r>
        <w:t>PHI should be reported to law enforcement if legally required, such as in cases involving gunshot or stab wounds. [15]</w:t>
      </w:r>
    </w:p>
    <w:p w14:paraId="49C4FF0C" w14:textId="77777777" w:rsidR="007D147C" w:rsidRDefault="007D147C" w:rsidP="00650781">
      <w:pPr>
        <w:jc w:val="both"/>
      </w:pPr>
    </w:p>
    <w:p w14:paraId="3B138304" w14:textId="77777777" w:rsidR="007D147C" w:rsidRDefault="009E7B57" w:rsidP="00650781">
      <w:pPr>
        <w:jc w:val="both"/>
      </w:pPr>
      <w:r w:rsidRPr="009E7B57">
        <w:t xml:space="preserve"> The Omnibus Rule, enacted in 2013, expanded requirements to business associates. </w:t>
      </w:r>
    </w:p>
    <w:p w14:paraId="74831783" w14:textId="77777777" w:rsidR="007D147C" w:rsidRDefault="007D147C" w:rsidP="00650781">
      <w:pPr>
        <w:jc w:val="both"/>
      </w:pPr>
    </w:p>
    <w:p w14:paraId="2025F390" w14:textId="54E86719" w:rsidR="00A94423" w:rsidRDefault="009E7B57" w:rsidP="00650781">
      <w:pPr>
        <w:jc w:val="both"/>
      </w:pPr>
      <w:r w:rsidRPr="009E7B57">
        <w:t xml:space="preserve">HIPAA compliance is obligatory for covered entities and their associates, with violations incurring fines and potential criminal charges. The law reflects ongoing efforts to protect patient data amid evolving </w:t>
      </w:r>
      <w:r w:rsidR="00935B49">
        <w:t>medical system and infrastructure.</w:t>
      </w:r>
    </w:p>
    <w:p w14:paraId="01730212" w14:textId="77777777" w:rsidR="00935B49" w:rsidRDefault="00935B49" w:rsidP="00650781">
      <w:pPr>
        <w:jc w:val="both"/>
      </w:pPr>
    </w:p>
    <w:p w14:paraId="4170980F" w14:textId="6A02E1D8" w:rsidR="00935B49" w:rsidRDefault="00B5670B" w:rsidP="00650781">
      <w:pPr>
        <w:jc w:val="both"/>
      </w:pPr>
      <w:r>
        <w:t xml:space="preserve">The importance of HIPPA can be witnessed </w:t>
      </w:r>
      <w:r w:rsidR="00D92AFD">
        <w:t xml:space="preserve">via press release by the </w:t>
      </w:r>
      <w:r w:rsidR="00D33A60">
        <w:t>“</w:t>
      </w:r>
      <w:r w:rsidR="00D92AFD">
        <w:t>United States Attorney</w:t>
      </w:r>
      <w:r w:rsidR="00D33A60">
        <w:t>’s</w:t>
      </w:r>
      <w:r w:rsidR="00D92AFD">
        <w:t xml:space="preserve"> Office</w:t>
      </w:r>
      <w:r w:rsidR="00D33A60">
        <w:t xml:space="preserve">”. In a case </w:t>
      </w:r>
      <w:r w:rsidR="00F35845">
        <w:t>where</w:t>
      </w:r>
      <w:r w:rsidR="00D33A60">
        <w:t xml:space="preserve"> </w:t>
      </w:r>
      <w:r w:rsidR="00C4673F">
        <w:t>Methodist Hospital employees had leaked details o</w:t>
      </w:r>
      <w:r w:rsidR="00F35845">
        <w:t>f patients</w:t>
      </w:r>
      <w:r w:rsidR="006037E3">
        <w:t xml:space="preserve"> which resulted in fines being issued with </w:t>
      </w:r>
      <w:r w:rsidR="00552A0A">
        <w:t>each violation containing a potential of up to one year in prison.</w:t>
      </w:r>
    </w:p>
    <w:p w14:paraId="63DFE06B" w14:textId="77777777" w:rsidR="00633150" w:rsidRDefault="00633150" w:rsidP="009E7B57"/>
    <w:p w14:paraId="04A63570" w14:textId="77777777" w:rsidR="001D5D35" w:rsidRDefault="001D5D35" w:rsidP="00606A3C">
      <w:pPr>
        <w:pStyle w:val="Heading2"/>
      </w:pPr>
    </w:p>
    <w:p w14:paraId="3D7852EB" w14:textId="77777777" w:rsidR="001D5D35" w:rsidRDefault="001D5D35" w:rsidP="00606A3C">
      <w:pPr>
        <w:pStyle w:val="Heading2"/>
      </w:pPr>
    </w:p>
    <w:p w14:paraId="6538AB19" w14:textId="77777777" w:rsidR="001D5D35" w:rsidRDefault="001D5D35" w:rsidP="00606A3C">
      <w:pPr>
        <w:pStyle w:val="Heading2"/>
      </w:pPr>
    </w:p>
    <w:p w14:paraId="4BB2A856" w14:textId="77777777" w:rsidR="001D5D35" w:rsidRDefault="001D5D35" w:rsidP="00606A3C">
      <w:pPr>
        <w:pStyle w:val="Heading2"/>
      </w:pPr>
    </w:p>
    <w:p w14:paraId="26732D3B" w14:textId="77777777" w:rsidR="001D5D35" w:rsidRDefault="001D5D35" w:rsidP="00606A3C">
      <w:pPr>
        <w:pStyle w:val="Heading2"/>
      </w:pPr>
    </w:p>
    <w:p w14:paraId="26CA6A97" w14:textId="77777777" w:rsidR="001D5D35" w:rsidRDefault="001D5D35" w:rsidP="001D5D35"/>
    <w:p w14:paraId="33C0E815" w14:textId="77777777" w:rsidR="001D5D35" w:rsidRPr="001D5D35" w:rsidRDefault="001D5D35" w:rsidP="001D5D35"/>
    <w:p w14:paraId="73C62C70" w14:textId="34867D2C" w:rsidR="001D5D35" w:rsidRDefault="001D5D35" w:rsidP="001D5D35">
      <w:pPr>
        <w:pStyle w:val="Heading1"/>
      </w:pPr>
      <w:bookmarkStart w:id="34" w:name="_Toc167372486"/>
      <w:r>
        <w:rPr>
          <w:rFonts w:ascii="Times New Roman" w:hAnsi="Times New Roman" w:cs="Times New Roman"/>
          <w:b/>
          <w:bCs/>
          <w:color w:val="auto"/>
          <w:sz w:val="28"/>
          <w:szCs w:val="28"/>
        </w:rPr>
        <w:lastRenderedPageBreak/>
        <w:t xml:space="preserve">6 </w:t>
      </w:r>
      <w:r w:rsidRPr="001D5D35">
        <w:rPr>
          <w:rFonts w:ascii="Times New Roman" w:hAnsi="Times New Roman" w:cs="Times New Roman"/>
          <w:b/>
          <w:bCs/>
          <w:color w:val="auto"/>
          <w:sz w:val="28"/>
          <w:szCs w:val="28"/>
        </w:rPr>
        <w:t>Security Management Models and Practices</w:t>
      </w:r>
      <w:bookmarkEnd w:id="34"/>
    </w:p>
    <w:p w14:paraId="6C8CEF3D" w14:textId="665F0B9B" w:rsidR="00B12F7E" w:rsidRDefault="001D5D35" w:rsidP="00D75CD9">
      <w:pPr>
        <w:pStyle w:val="Heading1"/>
      </w:pPr>
      <w:bookmarkStart w:id="35" w:name="_Toc167372487"/>
      <w:r>
        <w:rPr>
          <w:rFonts w:ascii="Times New Roman" w:hAnsi="Times New Roman" w:cs="Times New Roman"/>
          <w:b/>
          <w:bCs/>
          <w:color w:val="auto"/>
          <w:sz w:val="28"/>
          <w:szCs w:val="28"/>
        </w:rPr>
        <w:t>6.1 Frameworks</w:t>
      </w:r>
      <w:bookmarkEnd w:id="35"/>
    </w:p>
    <w:p w14:paraId="16741144" w14:textId="7AD50FFB" w:rsidR="001D5D35" w:rsidRDefault="001D5D35" w:rsidP="001D5D35">
      <w:pPr>
        <w:pStyle w:val="Heading1"/>
      </w:pPr>
      <w:bookmarkStart w:id="36" w:name="_Toc167372488"/>
      <w:r>
        <w:rPr>
          <w:rFonts w:ascii="Times New Roman" w:hAnsi="Times New Roman" w:cs="Times New Roman"/>
          <w:b/>
          <w:bCs/>
          <w:color w:val="auto"/>
          <w:sz w:val="28"/>
          <w:szCs w:val="28"/>
        </w:rPr>
        <w:t xml:space="preserve">6.1.1 </w:t>
      </w:r>
      <w:r w:rsidRPr="001D5D35">
        <w:rPr>
          <w:rFonts w:ascii="Times New Roman" w:hAnsi="Times New Roman" w:cs="Times New Roman"/>
          <w:b/>
          <w:bCs/>
          <w:color w:val="auto"/>
          <w:sz w:val="28"/>
          <w:szCs w:val="28"/>
        </w:rPr>
        <w:t>ISO 27001</w:t>
      </w:r>
      <w:bookmarkEnd w:id="36"/>
    </w:p>
    <w:p w14:paraId="06696EF3" w14:textId="77777777" w:rsidR="0040459E" w:rsidRDefault="0040459E" w:rsidP="00B12F7E"/>
    <w:p w14:paraId="53DA997B" w14:textId="5198B623" w:rsidR="00B12F7E" w:rsidRDefault="00804330" w:rsidP="00650781">
      <w:pPr>
        <w:jc w:val="both"/>
      </w:pPr>
      <w:r w:rsidRPr="00804330">
        <w:t>ISO 27001, officially named ISO/IEC 27001, is an international standard for information security management systems (ISMS). It's part of the ISO/IEC 27000 family of standards, which are designed to help organizations keep information assets secure.</w:t>
      </w:r>
    </w:p>
    <w:p w14:paraId="16E3BA9D" w14:textId="77777777" w:rsidR="00C94101" w:rsidRDefault="00C94101" w:rsidP="00650781">
      <w:pPr>
        <w:jc w:val="both"/>
      </w:pPr>
    </w:p>
    <w:p w14:paraId="37D0A615" w14:textId="023537C8" w:rsidR="00C94101" w:rsidRDefault="00C94101" w:rsidP="00650781">
      <w:pPr>
        <w:jc w:val="both"/>
      </w:pPr>
      <w:r>
        <w:t xml:space="preserve">Covered below in the diagram are the 8 main sections of the </w:t>
      </w:r>
      <w:r w:rsidR="00262F87">
        <w:t>ISO 27001 framework.</w:t>
      </w:r>
    </w:p>
    <w:p w14:paraId="047C4DB7" w14:textId="77777777" w:rsidR="001F2F67" w:rsidRDefault="001F2F67" w:rsidP="00B12F7E"/>
    <w:p w14:paraId="69718BD5" w14:textId="77777777" w:rsidR="001F2F67" w:rsidRDefault="001F2F67" w:rsidP="001F2F67">
      <w:pPr>
        <w:keepNext/>
      </w:pPr>
      <w:r>
        <w:fldChar w:fldCharType="begin"/>
      </w:r>
      <w:r>
        <w:instrText xml:space="preserve"> INCLUDEPICTURE "https://www.imperva.com/learn/wp-content/uploads/sites/13/2019/01/iso-27001-compliance-steps.png" \* MERGEFORMATINET </w:instrText>
      </w:r>
      <w:r>
        <w:fldChar w:fldCharType="separate"/>
      </w:r>
      <w:r>
        <w:rPr>
          <w:noProof/>
        </w:rPr>
        <w:drawing>
          <wp:inline distT="0" distB="0" distL="0" distR="0" wp14:anchorId="58BECD93" wp14:editId="20DC88C0">
            <wp:extent cx="5731510" cy="3581400"/>
            <wp:effectExtent l="0" t="0" r="0" b="0"/>
            <wp:docPr id="1132274914" name="Picture 2" descr="What is ISO/IEC 27001 Standard | Security Certification for Information  Management Systems | Imper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ISO/IEC 27001 Standard | Security Certification for Information  Management Systems | Imperv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581400"/>
                    </a:xfrm>
                    <a:prstGeom prst="rect">
                      <a:avLst/>
                    </a:prstGeom>
                    <a:noFill/>
                    <a:ln>
                      <a:noFill/>
                    </a:ln>
                  </pic:spPr>
                </pic:pic>
              </a:graphicData>
            </a:graphic>
          </wp:inline>
        </w:drawing>
      </w:r>
      <w:r>
        <w:fldChar w:fldCharType="end"/>
      </w:r>
    </w:p>
    <w:p w14:paraId="29AB0DDE" w14:textId="1694E8DB" w:rsidR="001F2F67" w:rsidRDefault="001F2F67" w:rsidP="001F2F67">
      <w:pPr>
        <w:pStyle w:val="Caption"/>
      </w:pPr>
      <w:r>
        <w:t xml:space="preserve">Figure </w:t>
      </w:r>
      <w:r>
        <w:fldChar w:fldCharType="begin"/>
      </w:r>
      <w:r>
        <w:instrText xml:space="preserve"> SEQ Figure \* ARABIC </w:instrText>
      </w:r>
      <w:r>
        <w:fldChar w:fldCharType="separate"/>
      </w:r>
      <w:r w:rsidR="00F943BC">
        <w:rPr>
          <w:noProof/>
        </w:rPr>
        <w:t>4</w:t>
      </w:r>
      <w:r>
        <w:rPr>
          <w:noProof/>
        </w:rPr>
        <w:fldChar w:fldCharType="end"/>
      </w:r>
      <w:r>
        <w:t xml:space="preserve"> ISO 27001 8 steps for compliance [18]</w:t>
      </w:r>
    </w:p>
    <w:p w14:paraId="398117A5" w14:textId="77777777" w:rsidR="00804330" w:rsidRDefault="00804330" w:rsidP="00B12F7E"/>
    <w:p w14:paraId="745A2492" w14:textId="07E165D3" w:rsidR="00AA252E" w:rsidRDefault="00C94101" w:rsidP="00650781">
      <w:pPr>
        <w:jc w:val="both"/>
      </w:pPr>
      <w:r>
        <w:t>According to the ISO 27001 standard, the primary objective of an Information Security Management System is to safeguard three key facets of information</w:t>
      </w:r>
      <w:r w:rsidR="00AA252E">
        <w:t>:</w:t>
      </w:r>
    </w:p>
    <w:p w14:paraId="5E065D3E" w14:textId="77777777" w:rsidR="00C94101" w:rsidRDefault="00C94101" w:rsidP="00650781">
      <w:pPr>
        <w:jc w:val="both"/>
      </w:pPr>
    </w:p>
    <w:p w14:paraId="3533FDD9" w14:textId="77777777" w:rsidR="00C94101" w:rsidRDefault="00C94101" w:rsidP="00650781">
      <w:pPr>
        <w:jc w:val="both"/>
      </w:pPr>
      <w:r>
        <w:t xml:space="preserve">    Confidentiality: Information can only be accessed by individuals who have been granted authorization.</w:t>
      </w:r>
    </w:p>
    <w:p w14:paraId="269E3E02" w14:textId="77777777" w:rsidR="00C94101" w:rsidRDefault="00C94101" w:rsidP="00650781">
      <w:pPr>
        <w:jc w:val="both"/>
      </w:pPr>
      <w:r>
        <w:t xml:space="preserve">    Integrity: Modifications to the information are restricted to those who have the necessary authorization.</w:t>
      </w:r>
    </w:p>
    <w:p w14:paraId="2AC24BC4" w14:textId="1FBD93D7" w:rsidR="00804330" w:rsidRDefault="00C94101" w:rsidP="00650781">
      <w:pPr>
        <w:jc w:val="both"/>
      </w:pPr>
      <w:r>
        <w:t xml:space="preserve">    Availability: Authorized individuals should have access to the information whenever required.</w:t>
      </w:r>
    </w:p>
    <w:p w14:paraId="62D8A1C8" w14:textId="77777777" w:rsidR="00744526" w:rsidRDefault="00744526" w:rsidP="00650781">
      <w:pPr>
        <w:jc w:val="both"/>
      </w:pPr>
    </w:p>
    <w:p w14:paraId="7F096FDE" w14:textId="5D5402C6" w:rsidR="00AA252E" w:rsidRDefault="00AA252E" w:rsidP="00650781">
      <w:pPr>
        <w:jc w:val="both"/>
      </w:pPr>
      <w:r w:rsidRPr="00AA252E">
        <w:t>information security involves safeguarding information against diverse threats. This is essential for maintaining continuous business operations, minimizing business risks, and enhancing both return on investment and business opportunities</w:t>
      </w:r>
      <w:r>
        <w:t xml:space="preserve"> [19]</w:t>
      </w:r>
    </w:p>
    <w:p w14:paraId="6AB71B19" w14:textId="77777777" w:rsidR="007A18B2" w:rsidRDefault="007A18B2" w:rsidP="00C94101"/>
    <w:p w14:paraId="68E600E0" w14:textId="21F6D70E" w:rsidR="00D75CD9" w:rsidRDefault="00D75CD9" w:rsidP="00D75CD9">
      <w:pPr>
        <w:pStyle w:val="Heading1"/>
      </w:pPr>
      <w:bookmarkStart w:id="37" w:name="_Toc167372489"/>
      <w:r>
        <w:rPr>
          <w:rFonts w:ascii="Times New Roman" w:hAnsi="Times New Roman" w:cs="Times New Roman"/>
          <w:b/>
          <w:bCs/>
          <w:color w:val="auto"/>
          <w:sz w:val="28"/>
          <w:szCs w:val="28"/>
        </w:rPr>
        <w:lastRenderedPageBreak/>
        <w:t xml:space="preserve">6.1.2 </w:t>
      </w:r>
      <w:r w:rsidRPr="001D5D35">
        <w:rPr>
          <w:rFonts w:ascii="Times New Roman" w:hAnsi="Times New Roman" w:cs="Times New Roman"/>
          <w:b/>
          <w:bCs/>
          <w:color w:val="auto"/>
          <w:sz w:val="28"/>
          <w:szCs w:val="28"/>
        </w:rPr>
        <w:t>ISO 27001</w:t>
      </w:r>
      <w:r>
        <w:rPr>
          <w:rFonts w:ascii="Times New Roman" w:hAnsi="Times New Roman" w:cs="Times New Roman"/>
          <w:b/>
          <w:bCs/>
          <w:color w:val="auto"/>
          <w:sz w:val="28"/>
          <w:szCs w:val="28"/>
        </w:rPr>
        <w:t xml:space="preserve"> Business Benefits</w:t>
      </w:r>
      <w:bookmarkEnd w:id="37"/>
    </w:p>
    <w:p w14:paraId="358EA94F" w14:textId="77777777" w:rsidR="0040459E" w:rsidRDefault="0040459E" w:rsidP="0040459E"/>
    <w:p w14:paraId="3D0200B5" w14:textId="77777777" w:rsidR="0040459E" w:rsidRDefault="0040459E" w:rsidP="00650781">
      <w:pPr>
        <w:jc w:val="both"/>
      </w:pPr>
      <w:r>
        <w:t xml:space="preserve">    Legal Compliance: ISO 27001 provides a comprehensive framework to meet the increasing legal, regulatory, and contractual requirements related to information security. It aids in creating security policies aligned with regulations like the EU GDPR.</w:t>
      </w:r>
    </w:p>
    <w:p w14:paraId="10E204C3" w14:textId="77777777" w:rsidR="0040459E" w:rsidRDefault="0040459E" w:rsidP="00650781">
      <w:pPr>
        <w:jc w:val="both"/>
      </w:pPr>
    </w:p>
    <w:p w14:paraId="49DD5A9F" w14:textId="77777777" w:rsidR="0040459E" w:rsidRDefault="0040459E" w:rsidP="00650781">
      <w:pPr>
        <w:jc w:val="both"/>
      </w:pPr>
      <w:r>
        <w:t xml:space="preserve">    Competitive Advantage: Attaining ISO 27001 certification can give your company a competitive edge, especially when competitors lack this certification. This distinction appeals to customers concerned about safeguarding their information.</w:t>
      </w:r>
    </w:p>
    <w:p w14:paraId="4BEA5EED" w14:textId="77777777" w:rsidR="0040459E" w:rsidRDefault="0040459E" w:rsidP="00650781">
      <w:pPr>
        <w:jc w:val="both"/>
      </w:pPr>
    </w:p>
    <w:p w14:paraId="794889C7" w14:textId="77777777" w:rsidR="0040459E" w:rsidRDefault="0040459E" w:rsidP="00650781">
      <w:pPr>
        <w:jc w:val="both"/>
      </w:pPr>
      <w:r>
        <w:t xml:space="preserve">    Cost Savings: ISO 27001's focus on preventing security incidents translates to substantial cost savings. Investing in ISO 27001 is significantly smaller than the financial impact of security incidents, making it a cost-effective choice.</w:t>
      </w:r>
    </w:p>
    <w:p w14:paraId="6EDA95C5" w14:textId="77777777" w:rsidR="0040459E" w:rsidRDefault="0040459E" w:rsidP="00650781">
      <w:pPr>
        <w:jc w:val="both"/>
      </w:pPr>
    </w:p>
    <w:p w14:paraId="0A4B976B" w14:textId="52B097C8" w:rsidR="007A18B2" w:rsidRDefault="0040459E" w:rsidP="00650781">
      <w:pPr>
        <w:jc w:val="both"/>
      </w:pPr>
      <w:r>
        <w:t xml:space="preserve">    Enhanced Organization: Implementing an ISO 27001-compliant Information Security Management System promotes better organizational structure. It encourages companies to document processes, enhancing clarity, reducing lost time, and preserving critical knowledge, crucial for fast-growing companies.</w:t>
      </w:r>
    </w:p>
    <w:p w14:paraId="560D1A2E" w14:textId="77777777" w:rsidR="00002D1C" w:rsidRDefault="00002D1C" w:rsidP="0040459E"/>
    <w:p w14:paraId="75EF0778" w14:textId="280A7689" w:rsidR="00D75CD9" w:rsidRDefault="00D75CD9" w:rsidP="00D75CD9">
      <w:pPr>
        <w:pStyle w:val="Heading1"/>
      </w:pPr>
      <w:bookmarkStart w:id="38" w:name="_Toc167372490"/>
      <w:r>
        <w:rPr>
          <w:rFonts w:ascii="Times New Roman" w:hAnsi="Times New Roman" w:cs="Times New Roman"/>
          <w:b/>
          <w:bCs/>
          <w:color w:val="auto"/>
          <w:sz w:val="28"/>
          <w:szCs w:val="28"/>
        </w:rPr>
        <w:t xml:space="preserve">6.1.3 </w:t>
      </w:r>
      <w:r w:rsidRPr="00D75CD9">
        <w:rPr>
          <w:rFonts w:ascii="Times New Roman" w:hAnsi="Times New Roman" w:cs="Times New Roman"/>
          <w:b/>
          <w:bCs/>
          <w:color w:val="auto"/>
          <w:sz w:val="28"/>
          <w:szCs w:val="28"/>
        </w:rPr>
        <w:t>ISO 27001 International Standards for management systems (ISMS)</w:t>
      </w:r>
      <w:bookmarkEnd w:id="38"/>
    </w:p>
    <w:p w14:paraId="230FA9AB" w14:textId="77777777" w:rsidR="00BD39C3" w:rsidRDefault="00BD39C3" w:rsidP="00BD39C3"/>
    <w:p w14:paraId="63930D8A" w14:textId="1A753ABC" w:rsidR="001A685B" w:rsidRDefault="00BD39C3" w:rsidP="00650781">
      <w:pPr>
        <w:jc w:val="both"/>
      </w:pPr>
      <w:r>
        <w:t xml:space="preserve">A framework is defined in ISO 27001 as </w:t>
      </w:r>
      <w:r w:rsidR="00D7458E">
        <w:t>ISMS</w:t>
      </w:r>
      <w:r w:rsidR="007E753E">
        <w:t xml:space="preserve"> as a model for use with an organisation </w:t>
      </w:r>
      <w:r w:rsidR="007D0D27">
        <w:t>for setting up and operating a management system.</w:t>
      </w:r>
      <w:r w:rsidR="000723E2">
        <w:t xml:space="preserve"> </w:t>
      </w:r>
    </w:p>
    <w:p w14:paraId="63641786" w14:textId="5BDDE4F3" w:rsidR="001A685B" w:rsidRPr="001A685B" w:rsidRDefault="00CF6261" w:rsidP="00650781">
      <w:pPr>
        <w:jc w:val="both"/>
      </w:pPr>
      <w:r w:rsidRPr="00CF6261">
        <w:t>An Information Security Management System (ISMS) is a comprehensive framework used by an organization to protect its information assets. This system, involving policies, procedures, and activities, is designed to systematically manage information security.</w:t>
      </w:r>
      <w:r>
        <w:t xml:space="preserve"> [20]</w:t>
      </w:r>
    </w:p>
    <w:p w14:paraId="44D5B3A4" w14:textId="491091B5" w:rsidR="00B12F7E" w:rsidRDefault="00B12F7E" w:rsidP="006A0ABB">
      <w:pPr>
        <w:pStyle w:val="Heading1"/>
      </w:pPr>
    </w:p>
    <w:p w14:paraId="31A1BD42" w14:textId="77777777" w:rsidR="0037186D" w:rsidRDefault="0037186D" w:rsidP="006A0ABB">
      <w:pPr>
        <w:pStyle w:val="Heading1"/>
        <w:rPr>
          <w:rFonts w:ascii="Times New Roman" w:hAnsi="Times New Roman" w:cs="Times New Roman"/>
          <w:b/>
          <w:bCs/>
          <w:color w:val="auto"/>
          <w:sz w:val="28"/>
          <w:szCs w:val="28"/>
        </w:rPr>
      </w:pPr>
    </w:p>
    <w:p w14:paraId="3462645A" w14:textId="77777777" w:rsidR="0037186D" w:rsidRDefault="0037186D" w:rsidP="006A0ABB">
      <w:pPr>
        <w:pStyle w:val="Heading1"/>
        <w:rPr>
          <w:rFonts w:ascii="Times New Roman" w:hAnsi="Times New Roman" w:cs="Times New Roman"/>
          <w:b/>
          <w:bCs/>
          <w:color w:val="auto"/>
          <w:sz w:val="28"/>
          <w:szCs w:val="28"/>
        </w:rPr>
      </w:pPr>
    </w:p>
    <w:p w14:paraId="3B0A1848" w14:textId="77777777" w:rsidR="0037186D" w:rsidRDefault="0037186D" w:rsidP="006A0ABB">
      <w:pPr>
        <w:pStyle w:val="Heading1"/>
        <w:rPr>
          <w:rFonts w:ascii="Times New Roman" w:hAnsi="Times New Roman" w:cs="Times New Roman"/>
          <w:b/>
          <w:bCs/>
          <w:color w:val="auto"/>
          <w:sz w:val="28"/>
          <w:szCs w:val="28"/>
        </w:rPr>
      </w:pPr>
    </w:p>
    <w:p w14:paraId="2B4CBB10" w14:textId="77777777" w:rsidR="0037186D" w:rsidRDefault="0037186D" w:rsidP="006A0ABB">
      <w:pPr>
        <w:pStyle w:val="Heading1"/>
        <w:rPr>
          <w:rFonts w:ascii="Times New Roman" w:hAnsi="Times New Roman" w:cs="Times New Roman"/>
          <w:b/>
          <w:bCs/>
          <w:color w:val="auto"/>
          <w:sz w:val="28"/>
          <w:szCs w:val="28"/>
        </w:rPr>
      </w:pPr>
    </w:p>
    <w:p w14:paraId="583029B3" w14:textId="77777777" w:rsidR="0037186D" w:rsidRDefault="0037186D" w:rsidP="006A0ABB">
      <w:pPr>
        <w:pStyle w:val="Heading1"/>
        <w:rPr>
          <w:rFonts w:ascii="Times New Roman" w:hAnsi="Times New Roman" w:cs="Times New Roman"/>
          <w:b/>
          <w:bCs/>
          <w:color w:val="auto"/>
          <w:sz w:val="28"/>
          <w:szCs w:val="28"/>
        </w:rPr>
      </w:pPr>
    </w:p>
    <w:p w14:paraId="40E6CFCB" w14:textId="77777777" w:rsidR="0037186D" w:rsidRDefault="0037186D" w:rsidP="006A0ABB">
      <w:pPr>
        <w:pStyle w:val="Heading1"/>
        <w:rPr>
          <w:rFonts w:ascii="Times New Roman" w:hAnsi="Times New Roman" w:cs="Times New Roman"/>
          <w:b/>
          <w:bCs/>
          <w:color w:val="auto"/>
          <w:sz w:val="28"/>
          <w:szCs w:val="28"/>
        </w:rPr>
      </w:pPr>
    </w:p>
    <w:p w14:paraId="72F6F635" w14:textId="77777777" w:rsidR="0037186D" w:rsidRDefault="0037186D" w:rsidP="006A0ABB">
      <w:pPr>
        <w:pStyle w:val="Heading1"/>
        <w:rPr>
          <w:rFonts w:ascii="Times New Roman" w:hAnsi="Times New Roman" w:cs="Times New Roman"/>
          <w:b/>
          <w:bCs/>
          <w:color w:val="auto"/>
          <w:sz w:val="28"/>
          <w:szCs w:val="28"/>
        </w:rPr>
      </w:pPr>
    </w:p>
    <w:p w14:paraId="47361A1F" w14:textId="77777777" w:rsidR="0037186D" w:rsidRDefault="0037186D" w:rsidP="0037186D"/>
    <w:p w14:paraId="4817F975" w14:textId="77777777" w:rsidR="0037186D" w:rsidRDefault="0037186D" w:rsidP="0037186D"/>
    <w:p w14:paraId="0AB09B1E" w14:textId="77777777" w:rsidR="0037186D" w:rsidRPr="0037186D" w:rsidRDefault="0037186D" w:rsidP="0037186D"/>
    <w:p w14:paraId="66778026" w14:textId="669B6823" w:rsidR="00B12F7E" w:rsidRDefault="00D75CD9" w:rsidP="006A0ABB">
      <w:pPr>
        <w:pStyle w:val="Heading1"/>
      </w:pPr>
      <w:bookmarkStart w:id="39" w:name="_Toc167372491"/>
      <w:r>
        <w:rPr>
          <w:rFonts w:ascii="Times New Roman" w:hAnsi="Times New Roman" w:cs="Times New Roman"/>
          <w:b/>
          <w:bCs/>
          <w:color w:val="auto"/>
          <w:sz w:val="28"/>
          <w:szCs w:val="28"/>
        </w:rPr>
        <w:lastRenderedPageBreak/>
        <w:t xml:space="preserve">7 </w:t>
      </w:r>
      <w:r w:rsidRPr="00D75CD9">
        <w:rPr>
          <w:rFonts w:ascii="Times New Roman" w:hAnsi="Times New Roman" w:cs="Times New Roman"/>
          <w:b/>
          <w:bCs/>
          <w:color w:val="auto"/>
          <w:sz w:val="28"/>
          <w:szCs w:val="28"/>
        </w:rPr>
        <w:t xml:space="preserve">Designing an Information Security Approach for </w:t>
      </w:r>
      <w:proofErr w:type="spellStart"/>
      <w:r w:rsidRPr="00D75CD9">
        <w:rPr>
          <w:rFonts w:ascii="Times New Roman" w:hAnsi="Times New Roman" w:cs="Times New Roman"/>
          <w:b/>
          <w:bCs/>
          <w:color w:val="auto"/>
          <w:sz w:val="28"/>
          <w:szCs w:val="28"/>
        </w:rPr>
        <w:t>NatureGarden</w:t>
      </w:r>
      <w:bookmarkEnd w:id="39"/>
      <w:proofErr w:type="spellEnd"/>
    </w:p>
    <w:p w14:paraId="77495D0B" w14:textId="77777777" w:rsidR="006A0ABB" w:rsidRDefault="006A0ABB" w:rsidP="006A0ABB"/>
    <w:p w14:paraId="5014774C" w14:textId="4AD7F4E1" w:rsidR="006A0ABB" w:rsidRDefault="006A0ABB" w:rsidP="00650781">
      <w:pPr>
        <w:jc w:val="both"/>
      </w:pPr>
      <w:r>
        <w:t>In this next section</w:t>
      </w:r>
      <w:r w:rsidR="00B163E2">
        <w:t>,</w:t>
      </w:r>
      <w:r>
        <w:t xml:space="preserve"> I will be outlining how the needs of N</w:t>
      </w:r>
      <w:r w:rsidR="00B163E2">
        <w:t>G information security approach will be meet.</w:t>
      </w:r>
      <w:r>
        <w:t xml:space="preserve"> </w:t>
      </w:r>
      <w:r w:rsidR="00B163E2">
        <w:t xml:space="preserve">Each subsection will outline </w:t>
      </w:r>
      <w:r w:rsidR="00AF2A65">
        <w:t>specifics</w:t>
      </w:r>
      <w:r w:rsidR="00B163E2">
        <w:t>.</w:t>
      </w:r>
    </w:p>
    <w:p w14:paraId="4ADCB484" w14:textId="77777777" w:rsidR="00873C9A" w:rsidRDefault="00873C9A" w:rsidP="006A0ABB"/>
    <w:p w14:paraId="66CAE552" w14:textId="1522E164" w:rsidR="00D75CD9" w:rsidRDefault="00D75CD9" w:rsidP="00D75CD9">
      <w:pPr>
        <w:pStyle w:val="Heading1"/>
      </w:pPr>
      <w:bookmarkStart w:id="40" w:name="_Toc167372492"/>
      <w:r>
        <w:rPr>
          <w:rFonts w:ascii="Times New Roman" w:hAnsi="Times New Roman" w:cs="Times New Roman"/>
          <w:b/>
          <w:bCs/>
          <w:color w:val="auto"/>
          <w:sz w:val="28"/>
          <w:szCs w:val="28"/>
        </w:rPr>
        <w:t>7.1 Purpose</w:t>
      </w:r>
      <w:bookmarkEnd w:id="40"/>
    </w:p>
    <w:p w14:paraId="41A312E4" w14:textId="73EBC165" w:rsidR="00105093" w:rsidRDefault="00105093" w:rsidP="00650781">
      <w:pPr>
        <w:jc w:val="both"/>
      </w:pPr>
      <w:r>
        <w:t xml:space="preserve">Defining information security approach for </w:t>
      </w:r>
      <w:proofErr w:type="spellStart"/>
      <w:r>
        <w:t>NatureGarden</w:t>
      </w:r>
      <w:proofErr w:type="spellEnd"/>
      <w:r>
        <w:t xml:space="preserve">, </w:t>
      </w:r>
      <w:r w:rsidR="005F587B">
        <w:t>the</w:t>
      </w:r>
      <w:r>
        <w:t xml:space="preserve"> company mainly operates using cloud services </w:t>
      </w:r>
      <w:r w:rsidR="00785595">
        <w:t xml:space="preserve">for </w:t>
      </w:r>
      <w:r w:rsidR="00624ED0">
        <w:t>most of</w:t>
      </w:r>
      <w:r w:rsidR="00785595">
        <w:t xml:space="preserve"> their workforce as well as online services such as social media</w:t>
      </w:r>
      <w:r w:rsidR="00A24262">
        <w:t xml:space="preserve">. This security approach should offer a solution informed by the authors understanding of laws and </w:t>
      </w:r>
      <w:r w:rsidR="0078280F">
        <w:t xml:space="preserve">ethics, Policy, </w:t>
      </w:r>
      <w:r w:rsidR="00076096">
        <w:t>governance</w:t>
      </w:r>
      <w:r w:rsidR="002564FA">
        <w:t xml:space="preserve">, </w:t>
      </w:r>
      <w:r w:rsidR="00A83A50">
        <w:t>risk m</w:t>
      </w:r>
      <w:r w:rsidR="00FF3151">
        <w:t>anagement, security architecture and controls</w:t>
      </w:r>
      <w:r w:rsidR="00F05915">
        <w:t>, incident response and recovery, Training and Awareness</w:t>
      </w:r>
      <w:r w:rsidR="00C05785">
        <w:t xml:space="preserve">, Vendor and Third-Party </w:t>
      </w:r>
      <w:r w:rsidR="0030446C">
        <w:t xml:space="preserve">management, monitoring, </w:t>
      </w:r>
      <w:r w:rsidR="00EA1DEA">
        <w:t>auditing,</w:t>
      </w:r>
      <w:r w:rsidR="0030446C">
        <w:t xml:space="preserve"> and reporting, </w:t>
      </w:r>
      <w:r w:rsidR="009F598C">
        <w:t>continuous improvement</w:t>
      </w:r>
      <w:r w:rsidR="00A12B75">
        <w:t xml:space="preserve">. The security approach will enable the organisation to stay </w:t>
      </w:r>
      <w:r w:rsidR="00EA1DEA">
        <w:t>protected</w:t>
      </w:r>
      <w:r w:rsidR="002B1B42">
        <w:t xml:space="preserve"> in </w:t>
      </w:r>
      <w:r w:rsidR="002759C8">
        <w:t>all aspects of their operation and will have considerable scope of the business.</w:t>
      </w:r>
    </w:p>
    <w:p w14:paraId="62380023" w14:textId="77777777" w:rsidR="00F850AB" w:rsidRDefault="00F850AB" w:rsidP="00491DD9"/>
    <w:p w14:paraId="08198629" w14:textId="55B851DB" w:rsidR="00D75CD9" w:rsidRDefault="00D75CD9" w:rsidP="00D75CD9">
      <w:pPr>
        <w:pStyle w:val="Heading1"/>
      </w:pPr>
      <w:bookmarkStart w:id="41" w:name="_Toc167372493"/>
      <w:r>
        <w:rPr>
          <w:rFonts w:ascii="Times New Roman" w:hAnsi="Times New Roman" w:cs="Times New Roman"/>
          <w:b/>
          <w:bCs/>
          <w:color w:val="auto"/>
          <w:sz w:val="28"/>
          <w:szCs w:val="28"/>
        </w:rPr>
        <w:t>7.2 Scope</w:t>
      </w:r>
      <w:bookmarkEnd w:id="41"/>
    </w:p>
    <w:p w14:paraId="3F7B53B2" w14:textId="74AA1B22" w:rsidR="00F850AB" w:rsidRDefault="001C16F2" w:rsidP="00AB4C49">
      <w:pPr>
        <w:jc w:val="both"/>
      </w:pPr>
      <w:r>
        <w:t>In the scope, the author will be outing the i</w:t>
      </w:r>
      <w:r w:rsidR="002733E9">
        <w:t>nformation, assets, and departments covered by the security approach.</w:t>
      </w:r>
      <w:r w:rsidR="00B23355">
        <w:t xml:space="preserve"> </w:t>
      </w:r>
      <w:r w:rsidR="007F590B">
        <w:t xml:space="preserve">As the brief for the organisations does not go into specifics on the </w:t>
      </w:r>
      <w:r w:rsidR="005E0CB9">
        <w:t>organisation’s</w:t>
      </w:r>
      <w:r w:rsidR="007F590B">
        <w:t xml:space="preserve"> </w:t>
      </w:r>
      <w:r w:rsidR="00D25FE4">
        <w:t>requirements,</w:t>
      </w:r>
      <w:r w:rsidR="007F590B">
        <w:t xml:space="preserve"> I will be making some generalisations and assumptions when considering the scope of the organisation. </w:t>
      </w:r>
    </w:p>
    <w:p w14:paraId="33671D36" w14:textId="77777777" w:rsidR="001B5457" w:rsidRDefault="001B5457" w:rsidP="00AB4C49">
      <w:pPr>
        <w:jc w:val="both"/>
      </w:pPr>
    </w:p>
    <w:p w14:paraId="2263014D" w14:textId="77777777" w:rsidR="0084478B" w:rsidRDefault="000A061C" w:rsidP="00AB4C49">
      <w:pPr>
        <w:jc w:val="both"/>
      </w:pPr>
      <w:r>
        <w:t xml:space="preserve">It is stated </w:t>
      </w:r>
      <w:r w:rsidR="002C28C6">
        <w:t>that “App</w:t>
      </w:r>
      <w:r w:rsidR="00F52A7C">
        <w:t xml:space="preserve">roximately 95% of the company’s network operates on a wireless basis” with this information it can be assumed that the company will take advantage of </w:t>
      </w:r>
      <w:r w:rsidR="00A52420">
        <w:t>working remotely which wil</w:t>
      </w:r>
      <w:r w:rsidR="000A5387">
        <w:t>l</w:t>
      </w:r>
      <w:r w:rsidR="00A52420">
        <w:t xml:space="preserve"> be leveraged with cloud technology </w:t>
      </w:r>
      <w:r w:rsidR="00D36D2C">
        <w:t xml:space="preserve">as well as work from home </w:t>
      </w:r>
      <w:r w:rsidR="008225A2">
        <w:t>practices</w:t>
      </w:r>
      <w:r w:rsidR="00D36D2C">
        <w:t xml:space="preserve"> which will be governed </w:t>
      </w:r>
      <w:r w:rsidR="008225A2">
        <w:t>B.Y.O.D (Bring your own device) policy for safety and protection</w:t>
      </w:r>
      <w:r w:rsidR="00E27FD5">
        <w:t>, technology for security will need to be leveraged</w:t>
      </w:r>
      <w:r w:rsidR="00E1583D">
        <w:t xml:space="preserve"> such as making sure that RSA, VPN, Firewall technology will be</w:t>
      </w:r>
      <w:r w:rsidR="0084478B">
        <w:t xml:space="preserve"> utilized. </w:t>
      </w:r>
    </w:p>
    <w:p w14:paraId="64028D79" w14:textId="77777777" w:rsidR="0084478B" w:rsidRDefault="0084478B" w:rsidP="00AB4C49">
      <w:pPr>
        <w:jc w:val="both"/>
      </w:pPr>
    </w:p>
    <w:p w14:paraId="2BA83A25" w14:textId="69CB4771" w:rsidR="001B5457" w:rsidRDefault="005322C4" w:rsidP="00AB4C49">
      <w:pPr>
        <w:jc w:val="both"/>
      </w:pPr>
      <w:r>
        <w:t>It’s</w:t>
      </w:r>
      <w:r w:rsidR="0084478B">
        <w:t xml:space="preserve"> important staff are educated on the security training to maintain data security and cybersecurity safety </w:t>
      </w:r>
      <w:r>
        <w:t>especially</w:t>
      </w:r>
      <w:r w:rsidR="0084478B">
        <w:t xml:space="preserve"> if working from public locations.</w:t>
      </w:r>
    </w:p>
    <w:p w14:paraId="2A7BC1B4" w14:textId="77777777" w:rsidR="008F15B4" w:rsidRDefault="008F15B4" w:rsidP="00AB4C49">
      <w:pPr>
        <w:jc w:val="both"/>
      </w:pPr>
    </w:p>
    <w:p w14:paraId="19C33664" w14:textId="79961D83" w:rsidR="008F15B4" w:rsidRDefault="00A431A6" w:rsidP="00AB4C49">
      <w:pPr>
        <w:jc w:val="both"/>
      </w:pPr>
      <w:r>
        <w:t>The author will still be considering elements of physical security in the design as well as the entirety of the business is not operated online which wi</w:t>
      </w:r>
      <w:r w:rsidR="003F36E2">
        <w:t>ll be covered by a clean desk policy, security training</w:t>
      </w:r>
      <w:r w:rsidR="00C3170C">
        <w:t>, etc.</w:t>
      </w:r>
    </w:p>
    <w:p w14:paraId="675E2B13" w14:textId="77777777" w:rsidR="00D25FE4" w:rsidRDefault="00D25FE4" w:rsidP="00F850AB"/>
    <w:p w14:paraId="19B613F7" w14:textId="12A2E164" w:rsidR="00D72431" w:rsidRDefault="00D72431" w:rsidP="00D72431">
      <w:pPr>
        <w:pStyle w:val="Heading1"/>
      </w:pPr>
      <w:bookmarkStart w:id="42" w:name="_Toc167372494"/>
      <w:r>
        <w:rPr>
          <w:rFonts w:ascii="Times New Roman" w:hAnsi="Times New Roman" w:cs="Times New Roman"/>
          <w:b/>
          <w:bCs/>
          <w:color w:val="auto"/>
          <w:sz w:val="28"/>
          <w:szCs w:val="28"/>
        </w:rPr>
        <w:t>7.3 Responsibilities</w:t>
      </w:r>
      <w:bookmarkEnd w:id="42"/>
    </w:p>
    <w:p w14:paraId="666B8165" w14:textId="77777777" w:rsidR="00D72431" w:rsidRDefault="00D72431" w:rsidP="00AB4C49">
      <w:pPr>
        <w:jc w:val="both"/>
      </w:pPr>
    </w:p>
    <w:p w14:paraId="707193A4" w14:textId="271EDF5C" w:rsidR="00C54CEB" w:rsidRDefault="00C54CEB" w:rsidP="00AB4C49">
      <w:pPr>
        <w:jc w:val="both"/>
      </w:pPr>
      <w:r>
        <w:t xml:space="preserve">The main responsibilities of security within the organisation would be </w:t>
      </w:r>
      <w:r w:rsidR="001D0161">
        <w:t>Head of Compliance</w:t>
      </w:r>
      <w:r w:rsidR="00671129">
        <w:t xml:space="preserve"> and the CISO (Chief information Security Officer). There responsibilities will be </w:t>
      </w:r>
      <w:r w:rsidR="00404D4D">
        <w:t xml:space="preserve">in the creation of security policy for the organisation which will be guided by the various frameworks previously mentioned </w:t>
      </w:r>
      <w:r w:rsidR="009E4602">
        <w:t xml:space="preserve">e.g. </w:t>
      </w:r>
      <w:r w:rsidR="00F24428">
        <w:t>ISO 27001 and ISO 31000</w:t>
      </w:r>
      <w:r w:rsidR="008F3910">
        <w:t xml:space="preserve"> and Head of compliance to make sure that the security procedures are being mandated throughout the organisation and that organisation is in-line with laws and regulations of laws such as the </w:t>
      </w:r>
      <w:r w:rsidR="00DD6DE0">
        <w:t>(</w:t>
      </w:r>
      <w:r w:rsidR="008F3910">
        <w:t>data protection act</w:t>
      </w:r>
      <w:r w:rsidR="00DD6DE0">
        <w:t>, HIPPA, ISO 27001.)</w:t>
      </w:r>
    </w:p>
    <w:p w14:paraId="70138159" w14:textId="77777777" w:rsidR="00DD6DE0" w:rsidRDefault="00DD6DE0" w:rsidP="00C54CEB"/>
    <w:p w14:paraId="4A29108C" w14:textId="2A54220B" w:rsidR="00D72431" w:rsidRDefault="00D72431" w:rsidP="00D72431">
      <w:pPr>
        <w:pStyle w:val="Heading1"/>
        <w:rPr>
          <w:rFonts w:ascii="Times New Roman" w:hAnsi="Times New Roman" w:cs="Times New Roman"/>
          <w:b/>
          <w:bCs/>
          <w:color w:val="auto"/>
          <w:sz w:val="28"/>
          <w:szCs w:val="28"/>
        </w:rPr>
      </w:pPr>
      <w:bookmarkStart w:id="43" w:name="_Toc167372495"/>
      <w:r>
        <w:rPr>
          <w:rFonts w:ascii="Times New Roman" w:hAnsi="Times New Roman" w:cs="Times New Roman"/>
          <w:b/>
          <w:bCs/>
          <w:color w:val="auto"/>
          <w:sz w:val="28"/>
          <w:szCs w:val="28"/>
        </w:rPr>
        <w:t>7.4 Governance and Leadership</w:t>
      </w:r>
      <w:bookmarkEnd w:id="43"/>
    </w:p>
    <w:p w14:paraId="1557F0AE" w14:textId="77777777" w:rsidR="00D72431" w:rsidRPr="00D72431" w:rsidRDefault="00D72431" w:rsidP="00D72431"/>
    <w:p w14:paraId="49572716" w14:textId="06B94D1D" w:rsidR="00D72431" w:rsidRDefault="00D72431" w:rsidP="007D1FC8">
      <w:r>
        <w:rPr>
          <w:rFonts w:ascii="Times New Roman" w:hAnsi="Times New Roman" w:cs="Times New Roman"/>
          <w:b/>
          <w:bCs/>
          <w:sz w:val="28"/>
          <w:szCs w:val="28"/>
        </w:rPr>
        <w:t>7.4.1 Information Security Policy</w:t>
      </w:r>
      <w:r>
        <w:t xml:space="preserve"> </w:t>
      </w:r>
    </w:p>
    <w:p w14:paraId="1CB5462E" w14:textId="3D8F9BC2" w:rsidR="007D1FC8" w:rsidRDefault="004D35B5" w:rsidP="007D1FC8">
      <w:r>
        <w:t>Leveraging</w:t>
      </w:r>
      <w:r w:rsidR="00590836">
        <w:t xml:space="preserve"> various frameworks which cover different aspects of security within the organisation such as ISO 27001, ISO 30001</w:t>
      </w:r>
      <w:r>
        <w:t xml:space="preserve">. </w:t>
      </w:r>
    </w:p>
    <w:p w14:paraId="5815FBCE" w14:textId="77777777" w:rsidR="004D35B5" w:rsidRDefault="004D35B5" w:rsidP="007D1FC8"/>
    <w:p w14:paraId="2405BA30" w14:textId="71D99D16" w:rsidR="004D35B5" w:rsidRDefault="00BA35B1" w:rsidP="007D1FC8">
      <w:r>
        <w:t xml:space="preserve">As stated earlier in </w:t>
      </w:r>
      <w:r w:rsidR="00541E42">
        <w:t xml:space="preserve">the research section that those that are not in compliance with ISO certification more likely </w:t>
      </w:r>
      <w:r w:rsidR="009D3900">
        <w:t>at risk of attack</w:t>
      </w:r>
      <w:r w:rsidR="004F0295">
        <w:t>s which can lead to finical loss</w:t>
      </w:r>
      <w:r w:rsidR="00982D4D">
        <w:t xml:space="preserve"> through fines or damage to reputation.</w:t>
      </w:r>
    </w:p>
    <w:p w14:paraId="07727A5A" w14:textId="0FD21721" w:rsidR="00982D4D" w:rsidRDefault="00982D4D" w:rsidP="007D1FC8">
      <w:r>
        <w:br/>
        <w:t xml:space="preserve">Utilizing a professional standard will help to </w:t>
      </w:r>
      <w:r w:rsidR="003822E6">
        <w:t xml:space="preserve">build trust within customers and </w:t>
      </w:r>
      <w:r w:rsidR="009736B4">
        <w:t>shareholders</w:t>
      </w:r>
      <w:r w:rsidR="003822E6">
        <w:t xml:space="preserve"> as well as any other </w:t>
      </w:r>
      <w:r w:rsidR="00F113E6">
        <w:t xml:space="preserve">companies the organisation may wish to collaborate </w:t>
      </w:r>
      <w:r w:rsidR="00644A4F">
        <w:t>with</w:t>
      </w:r>
      <w:r w:rsidR="00F45939">
        <w:t>.</w:t>
      </w:r>
    </w:p>
    <w:p w14:paraId="1B285653" w14:textId="637D08D2" w:rsidR="00D75CD9" w:rsidRPr="009926EE" w:rsidRDefault="009926EE" w:rsidP="009926EE">
      <w:pPr>
        <w:pStyle w:val="Heading1"/>
        <w:rPr>
          <w:rFonts w:ascii="Times New Roman" w:hAnsi="Times New Roman" w:cs="Times New Roman"/>
          <w:b/>
          <w:bCs/>
          <w:color w:val="auto"/>
          <w:sz w:val="28"/>
          <w:szCs w:val="28"/>
        </w:rPr>
      </w:pPr>
      <w:bookmarkStart w:id="44" w:name="_Toc167372496"/>
      <w:r>
        <w:rPr>
          <w:rFonts w:ascii="Times New Roman" w:hAnsi="Times New Roman" w:cs="Times New Roman"/>
          <w:b/>
          <w:bCs/>
          <w:color w:val="auto"/>
          <w:sz w:val="28"/>
          <w:szCs w:val="28"/>
        </w:rPr>
        <w:t>7.4.2 Compliance (Laws and Ethics)</w:t>
      </w:r>
      <w:bookmarkEnd w:id="44"/>
    </w:p>
    <w:p w14:paraId="712F1014" w14:textId="77777777" w:rsidR="00552A0A" w:rsidRDefault="00552A0A" w:rsidP="009E7B57"/>
    <w:p w14:paraId="31DA1467" w14:textId="214EEED8" w:rsidR="00273991" w:rsidRDefault="00273991" w:rsidP="009E7B57">
      <w:r>
        <w:t xml:space="preserve">It is important that NG is compliance with the different laws </w:t>
      </w:r>
      <w:r w:rsidR="007044F6">
        <w:t>accredited to protect employees and staff. I will be addressing how the author hopes to achieve this within the organisation.</w:t>
      </w:r>
    </w:p>
    <w:p w14:paraId="617ED219" w14:textId="77777777" w:rsidR="000A4970" w:rsidRDefault="000A4970" w:rsidP="009E7B57"/>
    <w:p w14:paraId="740944C5" w14:textId="18038CA2" w:rsidR="001074E1" w:rsidRPr="009926EE" w:rsidRDefault="001074E1" w:rsidP="001074E1">
      <w:pPr>
        <w:pStyle w:val="Heading1"/>
        <w:rPr>
          <w:rFonts w:ascii="Times New Roman" w:hAnsi="Times New Roman" w:cs="Times New Roman"/>
          <w:b/>
          <w:bCs/>
          <w:color w:val="auto"/>
          <w:sz w:val="28"/>
          <w:szCs w:val="28"/>
        </w:rPr>
      </w:pPr>
      <w:bookmarkStart w:id="45" w:name="_Toc167372497"/>
      <w:r>
        <w:rPr>
          <w:rFonts w:ascii="Times New Roman" w:hAnsi="Times New Roman" w:cs="Times New Roman"/>
          <w:b/>
          <w:bCs/>
          <w:color w:val="auto"/>
          <w:sz w:val="28"/>
          <w:szCs w:val="28"/>
        </w:rPr>
        <w:t>7.4.3 Data Protection Officer</w:t>
      </w:r>
      <w:bookmarkEnd w:id="45"/>
    </w:p>
    <w:p w14:paraId="7A8BBB96" w14:textId="77777777" w:rsidR="00D75CD9" w:rsidRDefault="00D75CD9" w:rsidP="00AB4C49">
      <w:pPr>
        <w:jc w:val="both"/>
      </w:pPr>
    </w:p>
    <w:p w14:paraId="3A0488F7" w14:textId="454170A8" w:rsidR="00B163E2" w:rsidRDefault="007044F6" w:rsidP="00AB4C49">
      <w:pPr>
        <w:jc w:val="both"/>
      </w:pPr>
      <w:r>
        <w:t>Firstly,</w:t>
      </w:r>
      <w:r w:rsidR="00B163E2">
        <w:t xml:space="preserve"> </w:t>
      </w:r>
      <w:r>
        <w:t xml:space="preserve">A DPO will </w:t>
      </w:r>
      <w:r w:rsidR="002B5464">
        <w:t>need</w:t>
      </w:r>
      <w:r>
        <w:t xml:space="preserve"> to </w:t>
      </w:r>
      <w:r w:rsidR="00A840DA">
        <w:t xml:space="preserve">be employed within the company due to the gross revenue of the company being valued at over 3 billion it is fair to assume that </w:t>
      </w:r>
      <w:r w:rsidR="00AD59B8">
        <w:t>there will not be budgetary issues when it comes to acquire new staff and technology solutions to enhance the organisations current security offerings.</w:t>
      </w:r>
    </w:p>
    <w:p w14:paraId="5C898708" w14:textId="77777777" w:rsidR="00AD59B8" w:rsidRDefault="00AD59B8" w:rsidP="00AB4C49">
      <w:pPr>
        <w:jc w:val="both"/>
      </w:pPr>
    </w:p>
    <w:p w14:paraId="724F626A" w14:textId="62507C04" w:rsidR="00AD59B8" w:rsidRDefault="00AD59B8" w:rsidP="00AB4C49">
      <w:pPr>
        <w:jc w:val="both"/>
      </w:pPr>
      <w:r>
        <w:t>The total revenue for the organisation being so high it would be likely that there may a need for multiple DPO’s to be based around various international locations within the company.</w:t>
      </w:r>
    </w:p>
    <w:p w14:paraId="0C35779D" w14:textId="77777777" w:rsidR="00E72BF6" w:rsidRDefault="00E72BF6" w:rsidP="00AB4C49">
      <w:pPr>
        <w:jc w:val="both"/>
      </w:pPr>
    </w:p>
    <w:p w14:paraId="2E1FE6C2" w14:textId="2D64EEFB" w:rsidR="00E72BF6" w:rsidRDefault="00E72BF6" w:rsidP="00AB4C49">
      <w:pPr>
        <w:jc w:val="both"/>
      </w:pPr>
      <w:r>
        <w:t xml:space="preserve">On investigation it seems that the average </w:t>
      </w:r>
      <w:r w:rsidR="00F155B8">
        <w:t xml:space="preserve">yearly salary for a data protection officer is around £42,500 from sample size 79. </w:t>
      </w:r>
      <w:r w:rsidR="007E5E27">
        <w:t xml:space="preserve">This is just based in the UK however and will vary based on different regional economies. </w:t>
      </w:r>
    </w:p>
    <w:p w14:paraId="64B7AB4F" w14:textId="77777777" w:rsidR="002B5464" w:rsidRDefault="002B5464" w:rsidP="009E7B57"/>
    <w:p w14:paraId="647BFB74" w14:textId="77777777" w:rsidR="002B5464" w:rsidRDefault="002B5464" w:rsidP="009E7B57"/>
    <w:p w14:paraId="7D03EEE6" w14:textId="77777777" w:rsidR="008012CA" w:rsidRDefault="008012CA" w:rsidP="008012CA">
      <w:pPr>
        <w:keepNext/>
      </w:pPr>
      <w:r w:rsidRPr="008012CA">
        <w:rPr>
          <w:noProof/>
        </w:rPr>
        <w:lastRenderedPageBreak/>
        <w:drawing>
          <wp:inline distT="0" distB="0" distL="0" distR="0" wp14:anchorId="45824C06" wp14:editId="19315446">
            <wp:extent cx="5731510" cy="2079625"/>
            <wp:effectExtent l="0" t="0" r="0" b="3175"/>
            <wp:docPr id="9666219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621957" name="Picture 1" descr="A screenshot of a computer&#10;&#10;Description automatically generated"/>
                    <pic:cNvPicPr/>
                  </pic:nvPicPr>
                  <pic:blipFill>
                    <a:blip r:embed="rId13"/>
                    <a:stretch>
                      <a:fillRect/>
                    </a:stretch>
                  </pic:blipFill>
                  <pic:spPr>
                    <a:xfrm>
                      <a:off x="0" y="0"/>
                      <a:ext cx="5731510" cy="2079625"/>
                    </a:xfrm>
                    <a:prstGeom prst="rect">
                      <a:avLst/>
                    </a:prstGeom>
                  </pic:spPr>
                </pic:pic>
              </a:graphicData>
            </a:graphic>
          </wp:inline>
        </w:drawing>
      </w:r>
    </w:p>
    <w:p w14:paraId="2F1D3581" w14:textId="04091EC1" w:rsidR="00AD59B8" w:rsidRDefault="008012CA" w:rsidP="008012CA">
      <w:pPr>
        <w:pStyle w:val="Caption"/>
      </w:pPr>
      <w:r>
        <w:t xml:space="preserve">Figure </w:t>
      </w:r>
      <w:r>
        <w:fldChar w:fldCharType="begin"/>
      </w:r>
      <w:r>
        <w:instrText xml:space="preserve"> SEQ Figure \* ARABIC </w:instrText>
      </w:r>
      <w:r>
        <w:fldChar w:fldCharType="separate"/>
      </w:r>
      <w:r w:rsidR="00F943BC">
        <w:rPr>
          <w:noProof/>
        </w:rPr>
        <w:t>5</w:t>
      </w:r>
      <w:r>
        <w:rPr>
          <w:noProof/>
        </w:rPr>
        <w:fldChar w:fldCharType="end"/>
      </w:r>
      <w:r>
        <w:t xml:space="preserve"> Average salary for Data Protection Officer UK [16]</w:t>
      </w:r>
    </w:p>
    <w:p w14:paraId="5101F482" w14:textId="00667056" w:rsidR="00AD59B8" w:rsidRDefault="00076529" w:rsidP="00AB4C49">
      <w:pPr>
        <w:jc w:val="both"/>
      </w:pPr>
      <w:r>
        <w:t xml:space="preserve">The DPO will be responsible for making sure that the company is compliant with GDPR </w:t>
      </w:r>
      <w:r w:rsidR="00674824">
        <w:t xml:space="preserve">as well as the “Data </w:t>
      </w:r>
      <w:r w:rsidR="00157ED3">
        <w:t>Protection</w:t>
      </w:r>
      <w:r w:rsidR="00674824">
        <w:t xml:space="preserve"> </w:t>
      </w:r>
      <w:r w:rsidR="00157ED3">
        <w:t>Act 2018” which is the United Kingdom’s implementation post Brexit.</w:t>
      </w:r>
      <w:r w:rsidR="000C7C93">
        <w:t xml:space="preserve"> The laws are very </w:t>
      </w:r>
      <w:r w:rsidR="004C2464">
        <w:t>comparable,</w:t>
      </w:r>
      <w:r w:rsidR="000C7C93">
        <w:t xml:space="preserve"> however</w:t>
      </w:r>
      <w:r w:rsidR="00084D1F">
        <w:t>.</w:t>
      </w:r>
    </w:p>
    <w:p w14:paraId="1AE0D09C" w14:textId="77777777" w:rsidR="00084D1F" w:rsidRDefault="00084D1F" w:rsidP="00AB4C49">
      <w:pPr>
        <w:jc w:val="both"/>
      </w:pPr>
    </w:p>
    <w:p w14:paraId="1A5DC7C2" w14:textId="156B2590" w:rsidR="00084D1F" w:rsidRDefault="00B1327A" w:rsidP="00AB4C49">
      <w:pPr>
        <w:jc w:val="both"/>
      </w:pPr>
      <w:r>
        <w:t>I</w:t>
      </w:r>
      <w:r w:rsidR="00084D1F">
        <w:t xml:space="preserve">mplementing </w:t>
      </w:r>
      <w:r w:rsidR="006C1216">
        <w:t xml:space="preserve">a variety of policies </w:t>
      </w:r>
      <w:r w:rsidR="00084D1F">
        <w:t xml:space="preserve">within the company will help with compliance with GDPR and other related laws such as the previously mentioned DPA </w:t>
      </w:r>
      <w:r>
        <w:t>as well</w:t>
      </w:r>
      <w:r w:rsidR="000F4956">
        <w:t xml:space="preserve"> as laws like HIPPA which could potentially be relevant as the company does offer </w:t>
      </w:r>
      <w:r w:rsidR="004C2464">
        <w:t>lifestyle-based</w:t>
      </w:r>
      <w:r w:rsidR="000F4956">
        <w:t xml:space="preserve"> services which could include </w:t>
      </w:r>
      <w:r>
        <w:t>medical details which would be covered under HIPPA.</w:t>
      </w:r>
    </w:p>
    <w:p w14:paraId="36BC39D9" w14:textId="77777777" w:rsidR="00013A3F" w:rsidRDefault="00013A3F" w:rsidP="00AB4C49">
      <w:pPr>
        <w:jc w:val="both"/>
      </w:pPr>
    </w:p>
    <w:p w14:paraId="2EBE1049" w14:textId="7122D108" w:rsidR="00013A3F" w:rsidRDefault="001E2C35" w:rsidP="00AB4C49">
      <w:pPr>
        <w:jc w:val="both"/>
      </w:pPr>
      <w:r>
        <w:t>Their</w:t>
      </w:r>
      <w:r w:rsidR="00013A3F">
        <w:t xml:space="preserve"> role will involve </w:t>
      </w:r>
      <w:r>
        <w:t xml:space="preserve">cultivating a culture around </w:t>
      </w:r>
      <w:r w:rsidR="00E37B19">
        <w:t>data security within an organisation by implementing, adapting, and training on data security policy. I will elaborate further one what the different policies will involve.</w:t>
      </w:r>
    </w:p>
    <w:p w14:paraId="55FDEEE2" w14:textId="77777777" w:rsidR="00D75CD9" w:rsidRDefault="00D75CD9" w:rsidP="00D75CD9"/>
    <w:p w14:paraId="6CB0E3B5" w14:textId="77777777" w:rsidR="001074E1" w:rsidRDefault="001074E1" w:rsidP="00D75CD9"/>
    <w:p w14:paraId="35DB6927" w14:textId="77777777" w:rsidR="001074E1" w:rsidRDefault="001074E1" w:rsidP="00D75CD9"/>
    <w:p w14:paraId="5295AA57" w14:textId="77777777" w:rsidR="001074E1" w:rsidRDefault="001074E1" w:rsidP="00D75CD9"/>
    <w:p w14:paraId="7794F413" w14:textId="77777777" w:rsidR="001074E1" w:rsidRDefault="001074E1" w:rsidP="00D75CD9"/>
    <w:p w14:paraId="30293D1D" w14:textId="77777777" w:rsidR="001074E1" w:rsidRDefault="001074E1" w:rsidP="00D75CD9"/>
    <w:p w14:paraId="41F6F1A5" w14:textId="77777777" w:rsidR="001074E1" w:rsidRDefault="001074E1" w:rsidP="00D75CD9"/>
    <w:p w14:paraId="73B5DE5F" w14:textId="77777777" w:rsidR="001074E1" w:rsidRDefault="001074E1" w:rsidP="00D75CD9"/>
    <w:p w14:paraId="3D929014" w14:textId="77777777" w:rsidR="001074E1" w:rsidRDefault="001074E1" w:rsidP="00D75CD9"/>
    <w:p w14:paraId="459FABAA" w14:textId="77777777" w:rsidR="001074E1" w:rsidRDefault="001074E1" w:rsidP="00D75CD9"/>
    <w:p w14:paraId="4DC548A5" w14:textId="77777777" w:rsidR="001074E1" w:rsidRDefault="001074E1" w:rsidP="00D75CD9">
      <w:pPr>
        <w:rPr>
          <w:rFonts w:ascii="Times New Roman" w:hAnsi="Times New Roman" w:cs="Times New Roman"/>
          <w:b/>
          <w:bCs/>
          <w:sz w:val="28"/>
          <w:szCs w:val="28"/>
        </w:rPr>
      </w:pPr>
    </w:p>
    <w:p w14:paraId="6D266BC8" w14:textId="77777777" w:rsidR="0037186D" w:rsidRDefault="0037186D" w:rsidP="001074E1">
      <w:pPr>
        <w:pStyle w:val="Heading1"/>
        <w:rPr>
          <w:rFonts w:ascii="Times New Roman" w:hAnsi="Times New Roman" w:cs="Times New Roman"/>
          <w:b/>
          <w:bCs/>
          <w:color w:val="auto"/>
          <w:sz w:val="28"/>
          <w:szCs w:val="28"/>
        </w:rPr>
      </w:pPr>
    </w:p>
    <w:p w14:paraId="3D953DC2" w14:textId="77777777" w:rsidR="0037186D" w:rsidRDefault="0037186D" w:rsidP="001074E1">
      <w:pPr>
        <w:pStyle w:val="Heading1"/>
        <w:rPr>
          <w:rFonts w:ascii="Times New Roman" w:hAnsi="Times New Roman" w:cs="Times New Roman"/>
          <w:b/>
          <w:bCs/>
          <w:color w:val="auto"/>
          <w:sz w:val="28"/>
          <w:szCs w:val="28"/>
        </w:rPr>
      </w:pPr>
    </w:p>
    <w:p w14:paraId="254DBE6F" w14:textId="77777777" w:rsidR="0037186D" w:rsidRDefault="0037186D" w:rsidP="001074E1">
      <w:pPr>
        <w:pStyle w:val="Heading1"/>
        <w:rPr>
          <w:rFonts w:ascii="Times New Roman" w:hAnsi="Times New Roman" w:cs="Times New Roman"/>
          <w:b/>
          <w:bCs/>
          <w:color w:val="auto"/>
          <w:sz w:val="28"/>
          <w:szCs w:val="28"/>
        </w:rPr>
      </w:pPr>
    </w:p>
    <w:p w14:paraId="674C42F6" w14:textId="77777777" w:rsidR="0037186D" w:rsidRDefault="0037186D" w:rsidP="0037186D"/>
    <w:p w14:paraId="0377C977" w14:textId="77777777" w:rsidR="0037186D" w:rsidRDefault="0037186D" w:rsidP="0037186D"/>
    <w:p w14:paraId="1AADC3C7" w14:textId="77777777" w:rsidR="0037186D" w:rsidRDefault="0037186D" w:rsidP="0037186D"/>
    <w:p w14:paraId="01FF0066" w14:textId="77777777" w:rsidR="0037186D" w:rsidRPr="0037186D" w:rsidRDefault="0037186D" w:rsidP="0037186D"/>
    <w:p w14:paraId="61140E55" w14:textId="2FFD590B" w:rsidR="001074E1" w:rsidRPr="009926EE" w:rsidRDefault="001074E1" w:rsidP="001074E1">
      <w:pPr>
        <w:pStyle w:val="Heading1"/>
        <w:rPr>
          <w:rFonts w:ascii="Times New Roman" w:hAnsi="Times New Roman" w:cs="Times New Roman"/>
          <w:b/>
          <w:bCs/>
          <w:color w:val="auto"/>
          <w:sz w:val="28"/>
          <w:szCs w:val="28"/>
        </w:rPr>
      </w:pPr>
      <w:bookmarkStart w:id="46" w:name="_Toc167372498"/>
      <w:r>
        <w:rPr>
          <w:rFonts w:ascii="Times New Roman" w:hAnsi="Times New Roman" w:cs="Times New Roman"/>
          <w:b/>
          <w:bCs/>
          <w:color w:val="auto"/>
          <w:sz w:val="28"/>
          <w:szCs w:val="28"/>
        </w:rPr>
        <w:lastRenderedPageBreak/>
        <w:t>7.4.4 Clean Desk Policy</w:t>
      </w:r>
      <w:bookmarkEnd w:id="46"/>
    </w:p>
    <w:p w14:paraId="05B0A4C1" w14:textId="77777777" w:rsidR="000A4970" w:rsidRPr="000A4970" w:rsidRDefault="000A4970" w:rsidP="00AB4C49"/>
    <w:p w14:paraId="7F51297A" w14:textId="5DC0D1B7" w:rsidR="006C1216" w:rsidRDefault="006C1216" w:rsidP="00AB4C49">
      <w:pPr>
        <w:jc w:val="both"/>
      </w:pPr>
      <w:r>
        <w:t xml:space="preserve">Making use of a </w:t>
      </w:r>
      <w:r w:rsidR="007B17FD">
        <w:t>“Clean Desk Policy</w:t>
      </w:r>
      <w:r w:rsidR="006D4E81">
        <w:t xml:space="preserve"> </w:t>
      </w:r>
      <w:r w:rsidR="007B17FD">
        <w:t xml:space="preserve">would be a form of documentation that would detail the </w:t>
      </w:r>
      <w:r w:rsidR="001E7A51">
        <w:t xml:space="preserve">how employee should conduct themselves within a work environment and out of work when working with work equipment </w:t>
      </w:r>
      <w:r w:rsidR="006D4E81">
        <w:t xml:space="preserve">in the act of consistent security and awareness within a organisations culture.  </w:t>
      </w:r>
    </w:p>
    <w:p w14:paraId="05E14D94" w14:textId="77777777" w:rsidR="003D16D2" w:rsidRDefault="003D16D2" w:rsidP="00AB4C49">
      <w:pPr>
        <w:jc w:val="both"/>
      </w:pPr>
    </w:p>
    <w:p w14:paraId="0BF4820B" w14:textId="4F4C8FD7" w:rsidR="003D16D2" w:rsidRDefault="003D16D2" w:rsidP="00AB4C49">
      <w:pPr>
        <w:jc w:val="both"/>
      </w:pPr>
      <w:r>
        <w:t xml:space="preserve">In implementing this policy within NG, the author will try to take considerations on </w:t>
      </w:r>
      <w:r w:rsidR="00EE7C27">
        <w:t>blend.</w:t>
      </w:r>
      <w:r>
        <w:t xml:space="preserve"> </w:t>
      </w:r>
      <w:r w:rsidR="00EE7C27">
        <w:tab/>
      </w:r>
    </w:p>
    <w:p w14:paraId="304F6397" w14:textId="77777777" w:rsidR="001E7A51" w:rsidRDefault="001E7A51" w:rsidP="00AB4C49">
      <w:pPr>
        <w:jc w:val="both"/>
      </w:pPr>
    </w:p>
    <w:p w14:paraId="1E1D5EAE" w14:textId="11D12E63" w:rsidR="001E7A51" w:rsidRDefault="001E7A51" w:rsidP="00AB4C49">
      <w:pPr>
        <w:jc w:val="both"/>
      </w:pPr>
      <w:r>
        <w:t xml:space="preserve">This would include </w:t>
      </w:r>
      <w:r w:rsidR="006100B9">
        <w:t>making use of Kennington locks on desk to physically secure laptops or desktop machines to the desk</w:t>
      </w:r>
      <w:r w:rsidR="00341075">
        <w:t xml:space="preserve"> so that when employees are away from their desks </w:t>
      </w:r>
      <w:r w:rsidR="00C13E18">
        <w:t>their</w:t>
      </w:r>
      <w:r w:rsidR="00341075">
        <w:t xml:space="preserve"> equipment is at a vastly reduced risk of being stolen.</w:t>
      </w:r>
    </w:p>
    <w:p w14:paraId="63FE4E94" w14:textId="77777777" w:rsidR="00341075" w:rsidRDefault="00341075" w:rsidP="00AB4C49">
      <w:pPr>
        <w:jc w:val="both"/>
      </w:pPr>
    </w:p>
    <w:p w14:paraId="234A79E1" w14:textId="63D86FC4" w:rsidR="00341075" w:rsidRDefault="00341075" w:rsidP="00AB4C49">
      <w:pPr>
        <w:jc w:val="both"/>
      </w:pPr>
      <w:r>
        <w:t xml:space="preserve">Not storing any passwords or confidential information digitally </w:t>
      </w:r>
      <w:r w:rsidR="00C13E18">
        <w:t>or physical via a written note. There may be a large host of login information for employees to potentially retain which encourages practices such as writing down confidential information in the first place. Adopting a password manager creates an ease of use within a</w:t>
      </w:r>
      <w:r w:rsidR="009A6452">
        <w:t>n</w:t>
      </w:r>
      <w:r w:rsidR="00C13E18">
        <w:t xml:space="preserve"> organisation making it more efficient for employees to access their different accounts but also helps to reduce the need for any notetaking of account information. It would also allow for employees to use more complex</w:t>
      </w:r>
      <w:r w:rsidR="00AF335B">
        <w:t xml:space="preserve"> via password generators within password managers which are completely randomised normally around </w:t>
      </w:r>
      <w:r w:rsidR="009A6452">
        <w:t>user’s</w:t>
      </w:r>
      <w:r w:rsidR="00AF335B">
        <w:t xml:space="preserve"> </w:t>
      </w:r>
      <w:r w:rsidR="00171DA3">
        <w:t>parameters,</w:t>
      </w:r>
      <w:r w:rsidR="00AF335B">
        <w:t xml:space="preserve"> but </w:t>
      </w:r>
      <w:r w:rsidR="001A18FD">
        <w:t xml:space="preserve">they will normally implement </w:t>
      </w:r>
      <w:r w:rsidR="00C17F19">
        <w:t>numbers, letters (upper and lower case), Symbols, in a random combination</w:t>
      </w:r>
      <w:r w:rsidR="009A6452">
        <w:t>.</w:t>
      </w:r>
    </w:p>
    <w:p w14:paraId="22BABBC0" w14:textId="77777777" w:rsidR="00AF1D5F" w:rsidRDefault="00AF1D5F" w:rsidP="00AB4C49">
      <w:pPr>
        <w:jc w:val="both"/>
      </w:pPr>
    </w:p>
    <w:p w14:paraId="47BF969F" w14:textId="25B2EF40" w:rsidR="00AF1D5F" w:rsidRDefault="00AF1D5F" w:rsidP="00AB4C49">
      <w:pPr>
        <w:jc w:val="both"/>
      </w:pPr>
      <w:r>
        <w:t xml:space="preserve">Any physical notes should be </w:t>
      </w:r>
      <w:r w:rsidR="00457E3F">
        <w:t>disposed of when no longer required</w:t>
      </w:r>
      <w:r w:rsidR="00624292">
        <w:t xml:space="preserve">. </w:t>
      </w:r>
    </w:p>
    <w:p w14:paraId="5C04D33B" w14:textId="77777777" w:rsidR="00342FDC" w:rsidRDefault="00342FDC" w:rsidP="00342FDC">
      <w:pPr>
        <w:keepNext/>
      </w:pPr>
      <w:r w:rsidRPr="00171DA3">
        <w:rPr>
          <w:noProof/>
        </w:rPr>
        <w:drawing>
          <wp:inline distT="0" distB="0" distL="0" distR="0" wp14:anchorId="6BDB69AF" wp14:editId="5B7255B5">
            <wp:extent cx="1832601" cy="2898842"/>
            <wp:effectExtent l="0" t="0" r="0" b="0"/>
            <wp:docPr id="6313645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364580" name="Picture 1" descr="A screenshot of a computer&#10;&#10;Description automatically generated"/>
                    <pic:cNvPicPr/>
                  </pic:nvPicPr>
                  <pic:blipFill>
                    <a:blip r:embed="rId14"/>
                    <a:stretch>
                      <a:fillRect/>
                    </a:stretch>
                  </pic:blipFill>
                  <pic:spPr>
                    <a:xfrm>
                      <a:off x="0" y="0"/>
                      <a:ext cx="1863626" cy="2947917"/>
                    </a:xfrm>
                    <a:prstGeom prst="rect">
                      <a:avLst/>
                    </a:prstGeom>
                  </pic:spPr>
                </pic:pic>
              </a:graphicData>
            </a:graphic>
          </wp:inline>
        </w:drawing>
      </w:r>
    </w:p>
    <w:p w14:paraId="0D63D585" w14:textId="3FE88853" w:rsidR="00596D02" w:rsidRDefault="00342FDC" w:rsidP="00342FDC">
      <w:pPr>
        <w:pStyle w:val="Caption"/>
      </w:pPr>
      <w:r>
        <w:t xml:space="preserve">Figure </w:t>
      </w:r>
      <w:r>
        <w:fldChar w:fldCharType="begin"/>
      </w:r>
      <w:r>
        <w:instrText xml:space="preserve"> SEQ Figure \* ARABIC </w:instrText>
      </w:r>
      <w:r>
        <w:fldChar w:fldCharType="separate"/>
      </w:r>
      <w:r w:rsidR="00F943BC">
        <w:rPr>
          <w:noProof/>
        </w:rPr>
        <w:t>6</w:t>
      </w:r>
      <w:r>
        <w:rPr>
          <w:noProof/>
        </w:rPr>
        <w:fldChar w:fldCharType="end"/>
      </w:r>
      <w:r w:rsidRPr="00C77502">
        <w:t xml:space="preserve">Example of the password generator within </w:t>
      </w:r>
      <w:proofErr w:type="spellStart"/>
      <w:r w:rsidRPr="00C77502">
        <w:t>Bitwarden</w:t>
      </w:r>
      <w:proofErr w:type="spellEnd"/>
      <w:r w:rsidRPr="00C77502">
        <w:t xml:space="preserve"> Password Manager [17]</w:t>
      </w:r>
    </w:p>
    <w:p w14:paraId="0F2FF484" w14:textId="77777777" w:rsidR="00342FDC" w:rsidRDefault="00342FDC" w:rsidP="00596D02"/>
    <w:p w14:paraId="44DD7C52" w14:textId="5C67A4F3" w:rsidR="00596D02" w:rsidRDefault="00596D02" w:rsidP="00AB4C49">
      <w:pPr>
        <w:jc w:val="both"/>
      </w:pPr>
      <w:r>
        <w:t xml:space="preserve">Making use of a secure locked waste point within the office space </w:t>
      </w:r>
      <w:r w:rsidR="00101ADA">
        <w:t>where</w:t>
      </w:r>
      <w:r>
        <w:t xml:space="preserve"> paper waste can be disposed </w:t>
      </w:r>
      <w:r w:rsidR="00204819">
        <w:t xml:space="preserve">without the risk of paper materials being accessible </w:t>
      </w:r>
      <w:r w:rsidR="00953639">
        <w:t>by any potential intruders that may access the office space.</w:t>
      </w:r>
    </w:p>
    <w:p w14:paraId="70509C45" w14:textId="77777777" w:rsidR="00595282" w:rsidRDefault="00595282" w:rsidP="00AB4C49">
      <w:pPr>
        <w:jc w:val="both"/>
      </w:pPr>
    </w:p>
    <w:p w14:paraId="7FA1C36E" w14:textId="6BD0D5A5" w:rsidR="00595282" w:rsidRDefault="00595282" w:rsidP="00AB4C49">
      <w:pPr>
        <w:jc w:val="both"/>
      </w:pPr>
      <w:r>
        <w:lastRenderedPageBreak/>
        <w:t xml:space="preserve">The waste can then be taken away by </w:t>
      </w:r>
      <w:r w:rsidR="000D117F">
        <w:t>a professional third party to be disposed of confidentially</w:t>
      </w:r>
      <w:r w:rsidR="00656D06">
        <w:t xml:space="preserve"> and shredded so that none of the information is recoverable.</w:t>
      </w:r>
    </w:p>
    <w:p w14:paraId="4E2B682D" w14:textId="77777777" w:rsidR="00656D06" w:rsidRDefault="00656D06" w:rsidP="00AB4C49">
      <w:pPr>
        <w:jc w:val="both"/>
      </w:pPr>
    </w:p>
    <w:p w14:paraId="5F56AF52" w14:textId="7A412AFB" w:rsidR="00656D06" w:rsidRDefault="00342FDC" w:rsidP="00AB4C49">
      <w:pPr>
        <w:jc w:val="both"/>
      </w:pPr>
      <w:r>
        <w:t xml:space="preserve">Any storage such as file cabinets or personal storage at employees’ desks should </w:t>
      </w:r>
      <w:r w:rsidR="007D5434">
        <w:t>always remain locked</w:t>
      </w:r>
      <w:r>
        <w:t xml:space="preserve"> when the employee is away from their desk.</w:t>
      </w:r>
    </w:p>
    <w:p w14:paraId="08546DDE" w14:textId="77777777" w:rsidR="0093468C" w:rsidRDefault="0093468C" w:rsidP="00AB4C49">
      <w:pPr>
        <w:jc w:val="both"/>
      </w:pPr>
    </w:p>
    <w:p w14:paraId="58E1CE37" w14:textId="2F828107" w:rsidR="0061601E" w:rsidRDefault="0093468C" w:rsidP="00AB4C49">
      <w:pPr>
        <w:jc w:val="both"/>
      </w:pPr>
      <w:r>
        <w:t xml:space="preserve">With all the above in consideration this will help to reduce the chance of breaches though this will need to be </w:t>
      </w:r>
      <w:r w:rsidR="007D5434">
        <w:t>reiterated on during training sessions to remain relevant within the cultural of the workplace.</w:t>
      </w:r>
    </w:p>
    <w:p w14:paraId="51217486" w14:textId="17434CF8" w:rsidR="001074E1" w:rsidRPr="009926EE" w:rsidRDefault="001074E1" w:rsidP="001074E1">
      <w:pPr>
        <w:pStyle w:val="Heading1"/>
        <w:rPr>
          <w:rFonts w:ascii="Times New Roman" w:hAnsi="Times New Roman" w:cs="Times New Roman"/>
          <w:b/>
          <w:bCs/>
          <w:color w:val="auto"/>
          <w:sz w:val="28"/>
          <w:szCs w:val="28"/>
        </w:rPr>
      </w:pPr>
      <w:bookmarkStart w:id="47" w:name="_Toc167372499"/>
      <w:r>
        <w:rPr>
          <w:rFonts w:ascii="Times New Roman" w:hAnsi="Times New Roman" w:cs="Times New Roman"/>
          <w:b/>
          <w:bCs/>
          <w:color w:val="auto"/>
          <w:sz w:val="28"/>
          <w:szCs w:val="28"/>
        </w:rPr>
        <w:t>7.4.5 Training</w:t>
      </w:r>
      <w:bookmarkEnd w:id="47"/>
    </w:p>
    <w:p w14:paraId="6C6890B0" w14:textId="22A83C89" w:rsidR="007D5434" w:rsidRDefault="007D5434" w:rsidP="00AB4C49">
      <w:pPr>
        <w:jc w:val="both"/>
      </w:pPr>
    </w:p>
    <w:p w14:paraId="134AEDB1" w14:textId="22484B9D" w:rsidR="0061601E" w:rsidRDefault="0061601E" w:rsidP="00AB4C49">
      <w:pPr>
        <w:jc w:val="both"/>
      </w:pPr>
      <w:r>
        <w:t>Creating regular training interval will help to keep employees familiar</w:t>
      </w:r>
      <w:r w:rsidR="00DC6BE2">
        <w:t xml:space="preserve"> w</w:t>
      </w:r>
      <w:r>
        <w:t>ith the best security practices to follow when conducting work</w:t>
      </w:r>
      <w:r w:rsidR="00354AA1">
        <w:t xml:space="preserve"> within an organisation</w:t>
      </w:r>
      <w:r w:rsidR="002330E1">
        <w:t>.</w:t>
      </w:r>
    </w:p>
    <w:p w14:paraId="69B476F8" w14:textId="77777777" w:rsidR="002330E1" w:rsidRDefault="002330E1" w:rsidP="00AB4C49">
      <w:pPr>
        <w:jc w:val="both"/>
      </w:pPr>
    </w:p>
    <w:p w14:paraId="44ED96C9" w14:textId="39F9277B" w:rsidR="00D17C31" w:rsidRDefault="002330E1" w:rsidP="00AB4C49">
      <w:pPr>
        <w:jc w:val="both"/>
      </w:pPr>
      <w:r>
        <w:t xml:space="preserve">Training employees on the “Clean Desk Policy” </w:t>
      </w:r>
      <w:r w:rsidR="00474598">
        <w:t xml:space="preserve">during enrolment will create a </w:t>
      </w:r>
      <w:r w:rsidR="002D578D">
        <w:t xml:space="preserve">well-established for their practices of security within the </w:t>
      </w:r>
      <w:r w:rsidR="00D17C31">
        <w:t>workspace</w:t>
      </w:r>
      <w:r w:rsidR="002D578D">
        <w:t xml:space="preserve">. </w:t>
      </w:r>
      <w:r w:rsidR="00D17C31">
        <w:t xml:space="preserve">Reiterating on this training </w:t>
      </w:r>
      <w:r w:rsidR="00437D41">
        <w:t xml:space="preserve">via meetings or retraining can be conducted throughout the year say ever 2-3 months. It seems like a good balance between practicality in </w:t>
      </w:r>
      <w:r w:rsidR="00B3190E">
        <w:t>its</w:t>
      </w:r>
      <w:r w:rsidR="00437D41">
        <w:t xml:space="preserve"> application </w:t>
      </w:r>
      <w:r w:rsidR="00DF24C4">
        <w:t>and being non disruptive to staff.</w:t>
      </w:r>
    </w:p>
    <w:p w14:paraId="09D80FED" w14:textId="77777777" w:rsidR="00122820" w:rsidRDefault="00122820" w:rsidP="00AB4C49">
      <w:pPr>
        <w:jc w:val="both"/>
      </w:pPr>
    </w:p>
    <w:p w14:paraId="132B73B5" w14:textId="7197262B" w:rsidR="00122820" w:rsidRDefault="00122820" w:rsidP="00AB4C49">
      <w:pPr>
        <w:jc w:val="both"/>
      </w:pPr>
      <w:r>
        <w:t xml:space="preserve">Email reminders can be sent out regularly throughout the year around </w:t>
      </w:r>
      <w:r w:rsidR="002E7CB6">
        <w:t xml:space="preserve">every other week to help refresh employees with the </w:t>
      </w:r>
      <w:r w:rsidR="005E1DEC">
        <w:t>training provided and help with this knowledge retention.</w:t>
      </w:r>
    </w:p>
    <w:p w14:paraId="271A8A10" w14:textId="77777777" w:rsidR="00DF24C4" w:rsidRDefault="00DF24C4" w:rsidP="00AB4C49">
      <w:pPr>
        <w:jc w:val="both"/>
      </w:pPr>
    </w:p>
    <w:p w14:paraId="73D0A033" w14:textId="7169273E" w:rsidR="00DF24C4" w:rsidRDefault="00BB625F" w:rsidP="00AB4C49">
      <w:pPr>
        <w:jc w:val="both"/>
      </w:pPr>
      <w:r>
        <w:t xml:space="preserve">This can be further reminders provided by email reiterating on initial training points </w:t>
      </w:r>
      <w:r w:rsidR="0026034D">
        <w:t xml:space="preserve">and can also test the </w:t>
      </w:r>
      <w:r w:rsidR="00A825CB">
        <w:t>staff’s</w:t>
      </w:r>
      <w:r w:rsidR="0026034D">
        <w:t xml:space="preserve"> knowledge via mandatory small tests so that if employees score below a certain </w:t>
      </w:r>
      <w:r w:rsidR="00413E41">
        <w:t>threshold,</w:t>
      </w:r>
      <w:r w:rsidR="0026034D">
        <w:t xml:space="preserve"> they can be scheduled for another training session immediately.</w:t>
      </w:r>
    </w:p>
    <w:p w14:paraId="65CF148F" w14:textId="77777777" w:rsidR="00D17C31" w:rsidRDefault="00D17C31" w:rsidP="00AB4C49">
      <w:pPr>
        <w:jc w:val="both"/>
      </w:pPr>
    </w:p>
    <w:p w14:paraId="5161A3E3" w14:textId="54F8AEDD" w:rsidR="0043115E" w:rsidRDefault="0043115E" w:rsidP="00AB4C49">
      <w:pPr>
        <w:jc w:val="both"/>
      </w:pPr>
      <w:r>
        <w:t xml:space="preserve">Internal fake phishing campaigns can be launched to establish </w:t>
      </w:r>
      <w:r w:rsidR="00D750B0">
        <w:t>employee’s</w:t>
      </w:r>
      <w:r>
        <w:t xml:space="preserve"> suitability to phishing emails also as these are one of the most common forms of cybercrime and </w:t>
      </w:r>
      <w:r w:rsidR="00995FD2">
        <w:t xml:space="preserve">almost anyone can </w:t>
      </w:r>
      <w:r w:rsidR="00D750B0">
        <w:t>become a victim to a phishing attack.</w:t>
      </w:r>
    </w:p>
    <w:p w14:paraId="61B79BAC" w14:textId="77777777" w:rsidR="00D750B0" w:rsidRDefault="00D750B0" w:rsidP="00AB4C49">
      <w:pPr>
        <w:jc w:val="both"/>
      </w:pPr>
    </w:p>
    <w:p w14:paraId="232ACA47" w14:textId="41ED6B35" w:rsidR="00D750B0" w:rsidRDefault="00D750B0" w:rsidP="00AB4C49">
      <w:pPr>
        <w:jc w:val="both"/>
      </w:pPr>
      <w:r>
        <w:t>Any employee that clicks the link within the email can be flagged for training exercise online or in person so that they are more aware of the risk of these emails.</w:t>
      </w:r>
    </w:p>
    <w:p w14:paraId="5742A9DA" w14:textId="77777777" w:rsidR="00A603C2" w:rsidRDefault="00A603C2" w:rsidP="00AB4C49">
      <w:pPr>
        <w:jc w:val="both"/>
      </w:pPr>
    </w:p>
    <w:p w14:paraId="0C4BFA23" w14:textId="670F8D21" w:rsidR="00A603C2" w:rsidRDefault="009F0593" w:rsidP="00AB4C49">
      <w:pPr>
        <w:jc w:val="both"/>
      </w:pPr>
      <w:r>
        <w:t>Training will become more in-depth depending on the role of the employee of the organisation</w:t>
      </w:r>
      <w:r w:rsidR="00180AEE">
        <w:t xml:space="preserve"> for instance cyber security analysts within the organisation maybe required to take </w:t>
      </w:r>
      <w:r w:rsidR="00681109">
        <w:t xml:space="preserve">additional </w:t>
      </w:r>
      <w:r w:rsidR="009F2B3B">
        <w:t>qualifications</w:t>
      </w:r>
      <w:r w:rsidR="00681109">
        <w:t xml:space="preserve"> </w:t>
      </w:r>
      <w:r w:rsidR="00EB674D">
        <w:t xml:space="preserve">(CISSP, Security+ or CISA) </w:t>
      </w:r>
      <w:r w:rsidR="00681109">
        <w:t xml:space="preserve">or refresh </w:t>
      </w:r>
      <w:r w:rsidR="005E5F27">
        <w:t>their</w:t>
      </w:r>
      <w:r w:rsidR="00681109">
        <w:t xml:space="preserve"> knowledge on qualifications as techniques change as well as the trending threats within </w:t>
      </w:r>
      <w:r w:rsidR="009F2B3B">
        <w:t>cybersecurity overtime.</w:t>
      </w:r>
    </w:p>
    <w:p w14:paraId="398583BF" w14:textId="77777777" w:rsidR="00057C6D" w:rsidRDefault="00057C6D" w:rsidP="00596D02"/>
    <w:p w14:paraId="16F291EA" w14:textId="77777777" w:rsidR="00057C6D" w:rsidRDefault="00057C6D" w:rsidP="00596D02"/>
    <w:p w14:paraId="116242BE" w14:textId="77777777" w:rsidR="007D5434" w:rsidRDefault="007D5434" w:rsidP="00596D02"/>
    <w:p w14:paraId="1249AA8E" w14:textId="77777777" w:rsidR="00637A1A" w:rsidRDefault="00637A1A" w:rsidP="00BD7C84">
      <w:pPr>
        <w:pStyle w:val="Heading2"/>
      </w:pPr>
    </w:p>
    <w:p w14:paraId="5D3F0F7B" w14:textId="77777777" w:rsidR="00D75CD9" w:rsidRPr="00D75CD9" w:rsidRDefault="00D75CD9" w:rsidP="00D75CD9"/>
    <w:p w14:paraId="17C24C50" w14:textId="77777777" w:rsidR="00637A1A" w:rsidRDefault="00637A1A" w:rsidP="00BD7C84">
      <w:pPr>
        <w:pStyle w:val="Heading2"/>
      </w:pPr>
    </w:p>
    <w:p w14:paraId="6C364C8B" w14:textId="77777777" w:rsidR="00637A1A" w:rsidRDefault="00637A1A" w:rsidP="00BD7C84">
      <w:pPr>
        <w:pStyle w:val="Heading2"/>
      </w:pPr>
    </w:p>
    <w:p w14:paraId="604459BA" w14:textId="77777777" w:rsidR="00D75CD9" w:rsidRDefault="00D75CD9" w:rsidP="00D75CD9">
      <w:pPr>
        <w:rPr>
          <w:rFonts w:ascii="Times New Roman" w:hAnsi="Times New Roman" w:cs="Times New Roman"/>
          <w:b/>
          <w:bCs/>
          <w:sz w:val="28"/>
          <w:szCs w:val="28"/>
        </w:rPr>
      </w:pPr>
    </w:p>
    <w:p w14:paraId="626E98E2" w14:textId="04B655CD" w:rsidR="001074E1" w:rsidRPr="009926EE" w:rsidRDefault="001074E1" w:rsidP="001074E1">
      <w:pPr>
        <w:pStyle w:val="Heading1"/>
        <w:rPr>
          <w:rFonts w:ascii="Times New Roman" w:hAnsi="Times New Roman" w:cs="Times New Roman"/>
          <w:b/>
          <w:bCs/>
          <w:color w:val="auto"/>
          <w:sz w:val="28"/>
          <w:szCs w:val="28"/>
        </w:rPr>
      </w:pPr>
      <w:bookmarkStart w:id="48" w:name="_Toc167372500"/>
      <w:r>
        <w:rPr>
          <w:rFonts w:ascii="Times New Roman" w:hAnsi="Times New Roman" w:cs="Times New Roman"/>
          <w:b/>
          <w:bCs/>
          <w:color w:val="auto"/>
          <w:sz w:val="28"/>
          <w:szCs w:val="28"/>
        </w:rPr>
        <w:lastRenderedPageBreak/>
        <w:t>8 Conclusion</w:t>
      </w:r>
      <w:bookmarkEnd w:id="48"/>
    </w:p>
    <w:p w14:paraId="57681A14" w14:textId="77777777" w:rsidR="00D75CD9" w:rsidRDefault="00D75CD9" w:rsidP="00BD7C84"/>
    <w:p w14:paraId="4844B35D" w14:textId="79E23FA4" w:rsidR="00BD7C84" w:rsidRDefault="00BD7C84" w:rsidP="00AB4C49">
      <w:pPr>
        <w:jc w:val="both"/>
      </w:pPr>
      <w:r>
        <w:t>To conclude,</w:t>
      </w:r>
    </w:p>
    <w:p w14:paraId="7D18B162" w14:textId="77777777" w:rsidR="00EA0D68" w:rsidRDefault="00EA0D68" w:rsidP="00AB4C49">
      <w:pPr>
        <w:jc w:val="both"/>
      </w:pPr>
    </w:p>
    <w:p w14:paraId="50608E6F" w14:textId="0BF60113" w:rsidR="00AD2395" w:rsidRDefault="00EA0D68" w:rsidP="00AB4C49">
      <w:pPr>
        <w:jc w:val="both"/>
      </w:pPr>
      <w:r>
        <w:t xml:space="preserve">The author is pleased with the final solution that has been conducted with the creation of the information security </w:t>
      </w:r>
      <w:r w:rsidR="009C5313">
        <w:t>design</w:t>
      </w:r>
      <w:r w:rsidR="00E72905">
        <w:t xml:space="preserve">. The coverage of solution touches on many of the relevant areas for security within a </w:t>
      </w:r>
      <w:r w:rsidR="002617A6">
        <w:t>modern-day</w:t>
      </w:r>
      <w:r w:rsidR="00E72905">
        <w:t xml:space="preserve"> </w:t>
      </w:r>
      <w:r w:rsidR="00DF24C4">
        <w:t>organisation such training, policy</w:t>
      </w:r>
      <w:r w:rsidR="00FE08AC">
        <w:t>,</w:t>
      </w:r>
      <w:r w:rsidR="00DF24C4">
        <w:t xml:space="preserve"> best practices within </w:t>
      </w:r>
      <w:r w:rsidR="00695925">
        <w:t>an</w:t>
      </w:r>
      <w:r w:rsidR="00DF24C4">
        <w:t xml:space="preserve"> organisation</w:t>
      </w:r>
      <w:r w:rsidR="00FE08AC">
        <w:t xml:space="preserve"> by leveraging industry standard frameworks such as ISO 31000 for risk management and contingency planning,</w:t>
      </w:r>
    </w:p>
    <w:p w14:paraId="48FD3A7D" w14:textId="77777777" w:rsidR="00BD7C84" w:rsidRDefault="00BD7C84" w:rsidP="00AB4C49">
      <w:pPr>
        <w:jc w:val="both"/>
      </w:pPr>
    </w:p>
    <w:p w14:paraId="312C3313" w14:textId="0F40BF1D" w:rsidR="00BD7C84" w:rsidRDefault="00BD7C84" w:rsidP="00AB4C49">
      <w:pPr>
        <w:jc w:val="both"/>
      </w:pPr>
      <w:r>
        <w:t xml:space="preserve">Taking into consideration the limited word count of this assignment </w:t>
      </w:r>
      <w:r w:rsidR="00EA5AC7">
        <w:t xml:space="preserve">the author </w:t>
      </w:r>
      <w:r>
        <w:t xml:space="preserve">was not able to go into signification depth during </w:t>
      </w:r>
      <w:r w:rsidR="00EA5AC7">
        <w:t>their</w:t>
      </w:r>
      <w:r>
        <w:t xml:space="preserve"> research section</w:t>
      </w:r>
      <w:r w:rsidR="00EA5AC7">
        <w:t xml:space="preserve"> due to the </w:t>
      </w:r>
      <w:r w:rsidR="005918B1">
        <w:t>open-ended</w:t>
      </w:r>
      <w:r w:rsidR="00EA5AC7">
        <w:t xml:space="preserve"> nature of brief for the assignment there was vast variety of law</w:t>
      </w:r>
      <w:r w:rsidR="004967A7">
        <w:t xml:space="preserve">s, </w:t>
      </w:r>
      <w:r w:rsidR="00014BB1">
        <w:t>ethics,</w:t>
      </w:r>
      <w:r w:rsidR="004967A7">
        <w:t xml:space="preserve"> and other considerations that </w:t>
      </w:r>
      <w:r w:rsidR="00014BB1">
        <w:t xml:space="preserve">due to the international platform that </w:t>
      </w:r>
      <w:r w:rsidR="0035200F">
        <w:t>Nature Gardens</w:t>
      </w:r>
      <w:r w:rsidR="00014BB1">
        <w:t xml:space="preserve"> operates in. this</w:t>
      </w:r>
      <w:r w:rsidR="004967A7">
        <w:t xml:space="preserve"> made</w:t>
      </w:r>
      <w:r w:rsidR="00D824AC">
        <w:t xml:space="preserve"> it challenging to</w:t>
      </w:r>
      <w:r w:rsidR="00EA3033">
        <w:t xml:space="preserve"> into significate detail regarding each of that researched</w:t>
      </w:r>
      <w:r>
        <w:t xml:space="preserve">. Given a </w:t>
      </w:r>
      <w:r w:rsidR="00D824AC">
        <w:t>larger word count this</w:t>
      </w:r>
      <w:r w:rsidR="00EA3033">
        <w:t xml:space="preserve"> could be more extensive and </w:t>
      </w:r>
      <w:r w:rsidR="005918B1">
        <w:t>with better depth</w:t>
      </w:r>
      <w:r w:rsidR="00FE08AC">
        <w:t>.</w:t>
      </w:r>
    </w:p>
    <w:p w14:paraId="688C7CDB" w14:textId="77777777" w:rsidR="00AB4C49" w:rsidRDefault="00AB4C49" w:rsidP="00AB4C49">
      <w:pPr>
        <w:jc w:val="both"/>
      </w:pPr>
    </w:p>
    <w:p w14:paraId="62F65EEE" w14:textId="24C6BAA7" w:rsidR="00932753" w:rsidRPr="00622486" w:rsidRDefault="00622486" w:rsidP="00AB4C49">
      <w:pPr>
        <w:jc w:val="both"/>
        <w:rPr>
          <w:color w:val="000000" w:themeColor="text1"/>
          <w:sz w:val="22"/>
          <w:szCs w:val="22"/>
        </w:rPr>
      </w:pPr>
      <w:r>
        <w:rPr>
          <w:color w:val="000000" w:themeColor="text1"/>
          <w:sz w:val="22"/>
          <w:szCs w:val="22"/>
        </w:rPr>
        <w:t xml:space="preserve">The need for information security cannot be overstated, as highlighted by the alarming statistics on cyber breaches and their financial impacts. By adhering to established frameworks and best practices. </w:t>
      </w:r>
      <w:r w:rsidR="002F3870">
        <w:rPr>
          <w:color w:val="000000" w:themeColor="text1"/>
          <w:sz w:val="22"/>
          <w:szCs w:val="22"/>
        </w:rPr>
        <w:t xml:space="preserve">NG can significantly mitigate the risk of security incidents. </w:t>
      </w:r>
      <w:r w:rsidR="00124CED">
        <w:rPr>
          <w:color w:val="000000" w:themeColor="text1"/>
          <w:sz w:val="22"/>
          <w:szCs w:val="22"/>
        </w:rPr>
        <w:t xml:space="preserve">The proposed security framework addresses essential elements such as compliance with laws and ethics, risk management, security policies and contingency planning. </w:t>
      </w:r>
      <w:r w:rsidR="006905C6">
        <w:rPr>
          <w:color w:val="000000" w:themeColor="text1"/>
          <w:sz w:val="22"/>
          <w:szCs w:val="22"/>
        </w:rPr>
        <w:t xml:space="preserve">This holistic approach ensures that NG not only protects its information </w:t>
      </w:r>
      <w:r w:rsidR="001D0230">
        <w:rPr>
          <w:color w:val="000000" w:themeColor="text1"/>
          <w:sz w:val="22"/>
          <w:szCs w:val="22"/>
        </w:rPr>
        <w:t>assets</w:t>
      </w:r>
      <w:r w:rsidR="006905C6">
        <w:rPr>
          <w:color w:val="000000" w:themeColor="text1"/>
          <w:sz w:val="22"/>
          <w:szCs w:val="22"/>
        </w:rPr>
        <w:t xml:space="preserve"> but also maintains the trust and confidence of its stake holders</w:t>
      </w:r>
      <w:r w:rsidR="001D0230">
        <w:rPr>
          <w:color w:val="000000" w:themeColor="text1"/>
          <w:sz w:val="22"/>
          <w:szCs w:val="22"/>
        </w:rPr>
        <w:t>.</w:t>
      </w:r>
    </w:p>
    <w:p w14:paraId="3C2368AB" w14:textId="77777777" w:rsidR="002617A6" w:rsidRDefault="002617A6" w:rsidP="00AB4C49">
      <w:pPr>
        <w:jc w:val="both"/>
      </w:pPr>
    </w:p>
    <w:p w14:paraId="20AAF812" w14:textId="11A751B9" w:rsidR="002617A6" w:rsidRDefault="007C641A" w:rsidP="00AB4C49">
      <w:pPr>
        <w:jc w:val="both"/>
      </w:pPr>
      <w:r>
        <w:t xml:space="preserve">The emphasis </w:t>
      </w:r>
      <w:r w:rsidR="00BC6E1F" w:rsidRPr="00BC6E1F">
        <w:t>on training and awareness programs, as well as the integration of security policies like the Clean Desk Policy and the employment of Data Protection Officers (DPOs), underscores the commitment to fostering a culture of security within the organization. By continuously monitoring, reviewing, and updating its security practices, NG can stay ahead of potential threats and ensure the resilience of its operations.</w:t>
      </w:r>
    </w:p>
    <w:p w14:paraId="19B9D2FF" w14:textId="77777777" w:rsidR="00AB4C49" w:rsidRPr="002617A6" w:rsidRDefault="00AB4C49" w:rsidP="00AB4C49">
      <w:pPr>
        <w:jc w:val="both"/>
      </w:pPr>
    </w:p>
    <w:p w14:paraId="6E44326F" w14:textId="17305072" w:rsidR="002617A6" w:rsidRPr="004B328E" w:rsidRDefault="004B328E" w:rsidP="00AB4C49">
      <w:pPr>
        <w:jc w:val="both"/>
        <w:rPr>
          <w:color w:val="000000" w:themeColor="text1"/>
          <w:sz w:val="22"/>
          <w:szCs w:val="22"/>
        </w:rPr>
      </w:pPr>
      <w:r w:rsidRPr="004B328E">
        <w:rPr>
          <w:color w:val="000000" w:themeColor="text1"/>
          <w:sz w:val="22"/>
          <w:szCs w:val="22"/>
        </w:rPr>
        <w:t>Ultimately, the tailored security framework designed for NG provides a strategic roadmap for achieving and maintaining high standards of information security. It empowers the company to navigate the complexities of the modern digital environment while safeguarding its intellectual property, client data, and overall business integrity. Through diligent implementation and ongoing evaluation, NG can achieve its goal of a secure, compliant, and efficient information security posture.</w:t>
      </w:r>
    </w:p>
    <w:p w14:paraId="47138E60" w14:textId="77777777" w:rsidR="002617A6" w:rsidRDefault="002617A6" w:rsidP="002617A6"/>
    <w:p w14:paraId="2F95A31C" w14:textId="77777777" w:rsidR="002617A6" w:rsidRDefault="002617A6" w:rsidP="002617A6"/>
    <w:p w14:paraId="69B28914" w14:textId="77777777" w:rsidR="002617A6" w:rsidRDefault="002617A6" w:rsidP="002617A6"/>
    <w:p w14:paraId="53689DC6" w14:textId="77777777" w:rsidR="002617A6" w:rsidRDefault="002617A6" w:rsidP="002617A6"/>
    <w:p w14:paraId="25E852E2" w14:textId="77777777" w:rsidR="002617A6" w:rsidRDefault="002617A6" w:rsidP="002617A6"/>
    <w:p w14:paraId="5FF54FD8" w14:textId="77777777" w:rsidR="002617A6" w:rsidRDefault="002617A6" w:rsidP="002617A6"/>
    <w:p w14:paraId="14BE47A2" w14:textId="77777777" w:rsidR="002617A6" w:rsidRDefault="002617A6" w:rsidP="002617A6"/>
    <w:p w14:paraId="329FEBBD" w14:textId="77777777" w:rsidR="002617A6" w:rsidRDefault="002617A6" w:rsidP="002617A6"/>
    <w:p w14:paraId="399D4B54" w14:textId="77777777" w:rsidR="002617A6" w:rsidRDefault="002617A6" w:rsidP="002617A6"/>
    <w:p w14:paraId="0C55820B" w14:textId="77777777" w:rsidR="002617A6" w:rsidRDefault="002617A6" w:rsidP="002617A6"/>
    <w:p w14:paraId="6029894C" w14:textId="77777777" w:rsidR="002617A6" w:rsidRDefault="002617A6" w:rsidP="002617A6"/>
    <w:p w14:paraId="7125A022" w14:textId="77777777" w:rsidR="002617A6" w:rsidRDefault="002617A6" w:rsidP="002617A6"/>
    <w:p w14:paraId="1A185D91" w14:textId="77777777" w:rsidR="002617A6" w:rsidRDefault="002617A6" w:rsidP="002617A6"/>
    <w:p w14:paraId="6F2B8AEA" w14:textId="77777777" w:rsidR="002617A6" w:rsidRDefault="002617A6" w:rsidP="002617A6"/>
    <w:p w14:paraId="02590DD6" w14:textId="77777777" w:rsidR="002617A6" w:rsidRPr="002617A6" w:rsidRDefault="002617A6" w:rsidP="002617A6"/>
    <w:p w14:paraId="53DF6219" w14:textId="3D53F64F" w:rsidR="001074E1" w:rsidRPr="009926EE" w:rsidRDefault="001074E1" w:rsidP="001074E1">
      <w:pPr>
        <w:pStyle w:val="Heading1"/>
        <w:rPr>
          <w:rFonts w:ascii="Times New Roman" w:hAnsi="Times New Roman" w:cs="Times New Roman"/>
          <w:b/>
          <w:bCs/>
          <w:color w:val="auto"/>
          <w:sz w:val="28"/>
          <w:szCs w:val="28"/>
        </w:rPr>
      </w:pPr>
      <w:bookmarkStart w:id="49" w:name="_Toc167372501"/>
      <w:r>
        <w:rPr>
          <w:rFonts w:ascii="Times New Roman" w:hAnsi="Times New Roman" w:cs="Times New Roman"/>
          <w:b/>
          <w:bCs/>
          <w:color w:val="auto"/>
          <w:sz w:val="28"/>
          <w:szCs w:val="28"/>
        </w:rPr>
        <w:t>9 References</w:t>
      </w:r>
      <w:bookmarkEnd w:id="49"/>
    </w:p>
    <w:p w14:paraId="534C1431" w14:textId="77777777" w:rsidR="007139B0" w:rsidRDefault="007139B0" w:rsidP="007139B0"/>
    <w:p w14:paraId="6CB15839" w14:textId="07F24623" w:rsidR="007139B0" w:rsidRDefault="007139B0" w:rsidP="007139B0">
      <w:pPr>
        <w:rPr>
          <w:rStyle w:val="Hyperlink"/>
          <w:b/>
          <w:bCs/>
        </w:rPr>
      </w:pPr>
      <w:r w:rsidRPr="00A74C79">
        <w:rPr>
          <w:b/>
          <w:bCs/>
        </w:rPr>
        <w:t xml:space="preserve">[1][2][3] Cyber security breaches survey 2023 - GOV.UK. (n.d.). Retrieved January 9, 2024, from </w:t>
      </w:r>
      <w:hyperlink r:id="rId15" w:history="1">
        <w:r w:rsidRPr="00A74C79">
          <w:rPr>
            <w:rStyle w:val="Hyperlink"/>
            <w:b/>
            <w:bCs/>
          </w:rPr>
          <w:t>https://www.gov.uk/government/statistics/cyber-security-breaches-survey-2023/cyber-security-breaches-survey-2023</w:t>
        </w:r>
      </w:hyperlink>
    </w:p>
    <w:p w14:paraId="0902C2D8" w14:textId="77777777" w:rsidR="00FF190F" w:rsidRDefault="00FF190F" w:rsidP="007139B0">
      <w:pPr>
        <w:rPr>
          <w:rStyle w:val="Hyperlink"/>
          <w:b/>
          <w:bCs/>
        </w:rPr>
      </w:pPr>
    </w:p>
    <w:p w14:paraId="0832354B" w14:textId="3985D752" w:rsidR="00FF190F" w:rsidRDefault="00FF190F" w:rsidP="007139B0">
      <w:pPr>
        <w:rPr>
          <w:rStyle w:val="Hyperlink"/>
          <w:b/>
          <w:bCs/>
        </w:rPr>
      </w:pPr>
      <w:r>
        <w:rPr>
          <w:rStyle w:val="Hyperlink"/>
          <w:b/>
          <w:bCs/>
        </w:rPr>
        <w:t xml:space="preserve">[4] </w:t>
      </w:r>
      <w:r w:rsidRPr="00FF190F">
        <w:rPr>
          <w:rStyle w:val="Hyperlink"/>
          <w:b/>
          <w:bCs/>
        </w:rPr>
        <w:t>Risk Management Summary by Wentz Wu, CISSP/ISSMP/ISSAP/</w:t>
      </w:r>
      <w:proofErr w:type="spellStart"/>
      <w:proofErr w:type="gramStart"/>
      <w:r w:rsidRPr="00FF190F">
        <w:rPr>
          <w:rStyle w:val="Hyperlink"/>
          <w:b/>
          <w:bCs/>
        </w:rPr>
        <w:t>ISSEP,CCSP</w:t>
      </w:r>
      <w:proofErr w:type="gramEnd"/>
      <w:r w:rsidRPr="00FF190F">
        <w:rPr>
          <w:rStyle w:val="Hyperlink"/>
          <w:b/>
          <w:bCs/>
        </w:rPr>
        <w:t>,CSSLP,CISM,PMP,CBAPWentz</w:t>
      </w:r>
      <w:proofErr w:type="spellEnd"/>
      <w:r w:rsidRPr="00FF190F">
        <w:rPr>
          <w:rStyle w:val="Hyperlink"/>
          <w:b/>
          <w:bCs/>
        </w:rPr>
        <w:t xml:space="preserve"> Wu. (n.d.). Retrieved January 31, 2024, from </w:t>
      </w:r>
      <w:hyperlink r:id="rId16" w:history="1">
        <w:r w:rsidR="00E32E49" w:rsidRPr="008542F1">
          <w:rPr>
            <w:rStyle w:val="Hyperlink"/>
            <w:b/>
            <w:bCs/>
          </w:rPr>
          <w:t>https://wentzwu.com/2022/01/29/risk-management-summary/</w:t>
        </w:r>
      </w:hyperlink>
    </w:p>
    <w:p w14:paraId="2F89E571" w14:textId="77777777" w:rsidR="00EF703D" w:rsidRDefault="00EF703D" w:rsidP="007139B0">
      <w:pPr>
        <w:rPr>
          <w:rStyle w:val="Hyperlink"/>
          <w:b/>
          <w:bCs/>
        </w:rPr>
      </w:pPr>
    </w:p>
    <w:p w14:paraId="5AA7ECC9" w14:textId="2FE6BCD8" w:rsidR="00EF703D" w:rsidRDefault="00EF703D" w:rsidP="007139B0">
      <w:pPr>
        <w:rPr>
          <w:rStyle w:val="Hyperlink"/>
          <w:b/>
          <w:bCs/>
        </w:rPr>
      </w:pPr>
      <w:r>
        <w:rPr>
          <w:rStyle w:val="Hyperlink"/>
          <w:b/>
          <w:bCs/>
        </w:rPr>
        <w:t>[4]</w:t>
      </w:r>
      <w:r w:rsidRPr="00EF703D">
        <w:t xml:space="preserve"> </w:t>
      </w:r>
      <w:r w:rsidRPr="00EF703D">
        <w:rPr>
          <w:rStyle w:val="Hyperlink"/>
          <w:b/>
          <w:bCs/>
        </w:rPr>
        <w:t>Khaliq, S. A., Mahmood, M. N., &amp; Das, N. (2016). Towards a best practice asset management framework for electrical power distribution organisations. Asia-Pacific Power and Energy Engineering Conference, APPEEC, 2016-January. https://doi.org/10.1109/APPEEC.2015.7381065</w:t>
      </w:r>
    </w:p>
    <w:p w14:paraId="35AD31E0" w14:textId="77777777" w:rsidR="00E32E49" w:rsidRDefault="00E32E49" w:rsidP="007139B0">
      <w:pPr>
        <w:rPr>
          <w:rStyle w:val="Hyperlink"/>
          <w:b/>
          <w:bCs/>
        </w:rPr>
      </w:pPr>
    </w:p>
    <w:p w14:paraId="42C2B692" w14:textId="3B6769CE" w:rsidR="00E32E49" w:rsidRPr="00A74C79" w:rsidRDefault="00E32E49" w:rsidP="007139B0">
      <w:pPr>
        <w:rPr>
          <w:b/>
          <w:bCs/>
        </w:rPr>
      </w:pPr>
      <w:r>
        <w:rPr>
          <w:rStyle w:val="Hyperlink"/>
          <w:b/>
          <w:bCs/>
        </w:rPr>
        <w:t>[5]</w:t>
      </w:r>
      <w:r w:rsidRPr="00E32E49">
        <w:t xml:space="preserve"> </w:t>
      </w:r>
      <w:r w:rsidRPr="00E32E49">
        <w:rPr>
          <w:rStyle w:val="Hyperlink"/>
          <w:b/>
          <w:bCs/>
        </w:rPr>
        <w:t>Iso. (2018). Risk management-Guidelines INTERNATIONAL STANDARD ISO 31000 ISO 31000:2018(E) ii COPYRIGHT PROTECTED DOCUMENT Published in Switzerland.</w:t>
      </w:r>
    </w:p>
    <w:p w14:paraId="0812C47E" w14:textId="77777777" w:rsidR="002C6D58" w:rsidRDefault="002C6D58" w:rsidP="002C6D58">
      <w:pPr>
        <w:rPr>
          <w:b/>
          <w:bCs/>
        </w:rPr>
      </w:pPr>
    </w:p>
    <w:p w14:paraId="3EDB2497" w14:textId="6C25FAC8" w:rsidR="002C6D58" w:rsidRDefault="002C6D58" w:rsidP="002C6D58">
      <w:pPr>
        <w:rPr>
          <w:b/>
          <w:bCs/>
        </w:rPr>
      </w:pPr>
      <w:r>
        <w:rPr>
          <w:b/>
          <w:bCs/>
        </w:rPr>
        <w:t xml:space="preserve">[4] </w:t>
      </w:r>
      <w:r w:rsidRPr="002C6D58">
        <w:rPr>
          <w:b/>
          <w:bCs/>
        </w:rPr>
        <w:t xml:space="preserve">Oxford Languages and Google - English | Oxford Languages. (n.d.). Retrieved January 9, 2024, from </w:t>
      </w:r>
      <w:hyperlink r:id="rId17" w:history="1">
        <w:r w:rsidRPr="00FC2A2E">
          <w:rPr>
            <w:rStyle w:val="Hyperlink"/>
            <w:b/>
            <w:bCs/>
          </w:rPr>
          <w:t>https://languages.oup.com/google-dictionary-en/</w:t>
        </w:r>
      </w:hyperlink>
      <w:r>
        <w:rPr>
          <w:b/>
          <w:bCs/>
        </w:rPr>
        <w:t xml:space="preserve"> </w:t>
      </w:r>
    </w:p>
    <w:p w14:paraId="5F43B0B3" w14:textId="77777777" w:rsidR="00010D5C" w:rsidRDefault="00010D5C" w:rsidP="002C6D58">
      <w:pPr>
        <w:rPr>
          <w:b/>
          <w:bCs/>
        </w:rPr>
      </w:pPr>
    </w:p>
    <w:p w14:paraId="74C697A5" w14:textId="1F4B7EC5" w:rsidR="003976E1" w:rsidRDefault="003976E1" w:rsidP="002C6D58">
      <w:pPr>
        <w:rPr>
          <w:b/>
          <w:bCs/>
        </w:rPr>
      </w:pPr>
      <w:r>
        <w:rPr>
          <w:b/>
          <w:bCs/>
        </w:rPr>
        <w:t>[5][</w:t>
      </w:r>
      <w:proofErr w:type="gramStart"/>
      <w:r>
        <w:rPr>
          <w:b/>
          <w:bCs/>
        </w:rPr>
        <w:t>6]</w:t>
      </w:r>
      <w:r w:rsidRPr="003976E1">
        <w:rPr>
          <w:b/>
          <w:bCs/>
        </w:rPr>
        <w:t>Iso</w:t>
      </w:r>
      <w:proofErr w:type="gramEnd"/>
      <w:r w:rsidRPr="003976E1">
        <w:rPr>
          <w:b/>
          <w:bCs/>
        </w:rPr>
        <w:t>. (2018). Risk management-Guidelines INTERNATIONAL STANDARD ISO 31000 ISO 31000:2018(E) ii COPYRIGHT PROTECTED DOCUMENT Published in Switzerland.</w:t>
      </w:r>
    </w:p>
    <w:p w14:paraId="63132CCB" w14:textId="77777777" w:rsidR="003976E1" w:rsidRDefault="003976E1" w:rsidP="002C6D58">
      <w:pPr>
        <w:rPr>
          <w:b/>
          <w:bCs/>
        </w:rPr>
      </w:pPr>
    </w:p>
    <w:p w14:paraId="7453DE5D" w14:textId="43F47DBE" w:rsidR="00010D5C" w:rsidRDefault="00010D5C" w:rsidP="002C6D58">
      <w:pPr>
        <w:rPr>
          <w:b/>
          <w:bCs/>
        </w:rPr>
      </w:pPr>
      <w:r>
        <w:rPr>
          <w:b/>
          <w:bCs/>
        </w:rPr>
        <w:t xml:space="preserve">[5] </w:t>
      </w:r>
      <w:r w:rsidRPr="00010D5C">
        <w:rPr>
          <w:b/>
          <w:bCs/>
        </w:rPr>
        <w:t xml:space="preserve">What is personal information: a guide | ICO. (n.d.). Retrieved January 9, 2024, from </w:t>
      </w:r>
      <w:hyperlink r:id="rId18" w:history="1">
        <w:r w:rsidR="003D4973" w:rsidRPr="00FC2A2E">
          <w:rPr>
            <w:rStyle w:val="Hyperlink"/>
            <w:b/>
            <w:bCs/>
          </w:rPr>
          <w:t>https://ico.org.uk/for-organisations/uk-gdpr-guidance-and-resources/personal-information-what-is-it/what-is-personal-information-a-guide/</w:t>
        </w:r>
      </w:hyperlink>
    </w:p>
    <w:p w14:paraId="6A12144A" w14:textId="77777777" w:rsidR="003D4973" w:rsidRDefault="003D4973" w:rsidP="002C6D58">
      <w:pPr>
        <w:rPr>
          <w:b/>
          <w:bCs/>
        </w:rPr>
      </w:pPr>
    </w:p>
    <w:p w14:paraId="689922F6" w14:textId="406CE962" w:rsidR="003D4973" w:rsidRDefault="003D4973" w:rsidP="002C6D58">
      <w:pPr>
        <w:rPr>
          <w:b/>
          <w:bCs/>
        </w:rPr>
      </w:pPr>
      <w:r>
        <w:rPr>
          <w:b/>
          <w:bCs/>
        </w:rPr>
        <w:t xml:space="preserve">[6] </w:t>
      </w:r>
      <w:r w:rsidRPr="003D4973">
        <w:rPr>
          <w:b/>
          <w:bCs/>
        </w:rPr>
        <w:t xml:space="preserve">The rights of individuals | ICO. (n.d.). Retrieved January 9, 2024, from </w:t>
      </w:r>
      <w:hyperlink r:id="rId19" w:history="1">
        <w:r w:rsidR="0089577F" w:rsidRPr="00FC2A2E">
          <w:rPr>
            <w:rStyle w:val="Hyperlink"/>
            <w:b/>
            <w:bCs/>
          </w:rPr>
          <w:t>https://ico.org.uk/for-organisations/uk-gdpr-guidance-and-resources/data-sharing/data-sharing-a-code-of-practice/the-rights-of-individuals/#</w:t>
        </w:r>
      </w:hyperlink>
    </w:p>
    <w:p w14:paraId="0B5A94D8" w14:textId="77777777" w:rsidR="0089577F" w:rsidRDefault="0089577F" w:rsidP="002C6D58">
      <w:pPr>
        <w:rPr>
          <w:b/>
          <w:bCs/>
        </w:rPr>
      </w:pPr>
    </w:p>
    <w:p w14:paraId="12473BAC" w14:textId="38D565B1" w:rsidR="0089577F" w:rsidRDefault="0089577F" w:rsidP="002C6D58">
      <w:pPr>
        <w:rPr>
          <w:b/>
          <w:bCs/>
        </w:rPr>
      </w:pPr>
      <w:r>
        <w:rPr>
          <w:b/>
          <w:bCs/>
        </w:rPr>
        <w:t xml:space="preserve">[7] </w:t>
      </w:r>
      <w:r w:rsidRPr="0089577F">
        <w:rPr>
          <w:b/>
          <w:bCs/>
        </w:rPr>
        <w:t xml:space="preserve">Data Protection Officer (DPO) | European Data Protection Supervisor. (n.d.). Retrieved January 9, 2024, from </w:t>
      </w:r>
      <w:hyperlink r:id="rId20" w:history="1">
        <w:r w:rsidRPr="00FC2A2E">
          <w:rPr>
            <w:rStyle w:val="Hyperlink"/>
            <w:b/>
            <w:bCs/>
          </w:rPr>
          <w:t>https://edps.europa.eu/data-protection/data-protection/reference-library/data-protection-officer-dpo_en</w:t>
        </w:r>
      </w:hyperlink>
      <w:r>
        <w:rPr>
          <w:b/>
          <w:bCs/>
        </w:rPr>
        <w:t xml:space="preserve"> </w:t>
      </w:r>
    </w:p>
    <w:p w14:paraId="0D900EA2" w14:textId="77777777" w:rsidR="00B26D01" w:rsidRDefault="00B26D01" w:rsidP="002C6D58">
      <w:pPr>
        <w:rPr>
          <w:b/>
          <w:bCs/>
        </w:rPr>
      </w:pPr>
    </w:p>
    <w:p w14:paraId="6AAA2EEE" w14:textId="0A918FCD" w:rsidR="00B26D01" w:rsidRDefault="00B26D01" w:rsidP="002C6D58">
      <w:pPr>
        <w:rPr>
          <w:b/>
          <w:bCs/>
        </w:rPr>
      </w:pPr>
      <w:r>
        <w:rPr>
          <w:b/>
          <w:bCs/>
        </w:rPr>
        <w:t xml:space="preserve">[8] </w:t>
      </w:r>
      <w:r w:rsidRPr="00B26D01">
        <w:rPr>
          <w:b/>
          <w:bCs/>
        </w:rPr>
        <w:t xml:space="preserve">72 hours - how to respond to a personal data breach | ICO. (n.d.). Retrieved January 9, 2024, from </w:t>
      </w:r>
      <w:hyperlink r:id="rId21" w:history="1">
        <w:r w:rsidRPr="00FC2A2E">
          <w:rPr>
            <w:rStyle w:val="Hyperlink"/>
            <w:b/>
            <w:bCs/>
          </w:rPr>
          <w:t>https://ico.org.uk/for-organisations/advice-for-small-organisations/72-hours-how-to-respond-to-a-personal-data-breach/</w:t>
        </w:r>
      </w:hyperlink>
    </w:p>
    <w:p w14:paraId="351F9B54" w14:textId="77777777" w:rsidR="00DD0234" w:rsidRDefault="00DD0234" w:rsidP="002C6D58">
      <w:pPr>
        <w:rPr>
          <w:b/>
          <w:bCs/>
        </w:rPr>
      </w:pPr>
    </w:p>
    <w:p w14:paraId="6A013A2F" w14:textId="6685ECE7" w:rsidR="00DD0234" w:rsidRDefault="00DD0234" w:rsidP="002C6D58">
      <w:pPr>
        <w:rPr>
          <w:b/>
          <w:bCs/>
        </w:rPr>
      </w:pPr>
      <w:r>
        <w:rPr>
          <w:b/>
          <w:bCs/>
        </w:rPr>
        <w:t xml:space="preserve">[9] </w:t>
      </w:r>
      <w:r w:rsidRPr="00DD0234">
        <w:rPr>
          <w:b/>
          <w:bCs/>
        </w:rPr>
        <w:t xml:space="preserve">Accountability principle | ICO. (n.d.). Retrieved January 9, 2024, from </w:t>
      </w:r>
      <w:hyperlink r:id="rId22" w:history="1">
        <w:r w:rsidRPr="00FC2A2E">
          <w:rPr>
            <w:rStyle w:val="Hyperlink"/>
            <w:b/>
            <w:bCs/>
          </w:rPr>
          <w:t>https://ico.org.uk/for-organisations/uk-gdpr-guidance-and-resources/data-protection-principles/a-guide-to-the-data-protection-principles/the-principles/accountability-principle/</w:t>
        </w:r>
      </w:hyperlink>
    </w:p>
    <w:p w14:paraId="115B7AA8" w14:textId="77777777" w:rsidR="008733A0" w:rsidRDefault="008733A0" w:rsidP="002C6D58">
      <w:pPr>
        <w:rPr>
          <w:b/>
          <w:bCs/>
        </w:rPr>
      </w:pPr>
    </w:p>
    <w:p w14:paraId="46DC58D7" w14:textId="2F1B9D8C" w:rsidR="008733A0" w:rsidRDefault="008733A0" w:rsidP="002C6D58">
      <w:pPr>
        <w:rPr>
          <w:b/>
          <w:bCs/>
        </w:rPr>
      </w:pPr>
      <w:r>
        <w:rPr>
          <w:b/>
          <w:bCs/>
        </w:rPr>
        <w:t>[10]</w:t>
      </w:r>
      <w:r w:rsidRPr="008733A0">
        <w:t xml:space="preserve"> </w:t>
      </w:r>
      <w:proofErr w:type="spellStart"/>
      <w:r w:rsidRPr="008733A0">
        <w:rPr>
          <w:b/>
          <w:bCs/>
        </w:rPr>
        <w:t>Ryngaert</w:t>
      </w:r>
      <w:proofErr w:type="spellEnd"/>
      <w:r w:rsidRPr="008733A0">
        <w:rPr>
          <w:b/>
          <w:bCs/>
        </w:rPr>
        <w:t xml:space="preserve">, C., &amp; Taylor, M. (2019). SYMPOSIUM ON THE GDPR AND INTERNATIONAL LAW THE GDPR AS GLOBAL DATA PROTECTION REGULATION? </w:t>
      </w:r>
      <w:hyperlink r:id="rId23" w:history="1">
        <w:r w:rsidRPr="00FC2A2E">
          <w:rPr>
            <w:rStyle w:val="Hyperlink"/>
            <w:b/>
            <w:bCs/>
          </w:rPr>
          <w:t>https://doi.org/10.1017/aju.2019.80</w:t>
        </w:r>
      </w:hyperlink>
    </w:p>
    <w:p w14:paraId="2144ECCC" w14:textId="77777777" w:rsidR="00F11D46" w:rsidRDefault="00F11D46" w:rsidP="002C6D58">
      <w:pPr>
        <w:rPr>
          <w:b/>
          <w:bCs/>
        </w:rPr>
      </w:pPr>
    </w:p>
    <w:p w14:paraId="05BFC382" w14:textId="3E7B958E" w:rsidR="00CE177F" w:rsidRDefault="00CE177F" w:rsidP="002C6D58">
      <w:pPr>
        <w:rPr>
          <w:b/>
          <w:bCs/>
        </w:rPr>
      </w:pPr>
      <w:r>
        <w:rPr>
          <w:b/>
          <w:bCs/>
        </w:rPr>
        <w:t xml:space="preserve">[11] </w:t>
      </w:r>
      <w:proofErr w:type="spellStart"/>
      <w:r w:rsidRPr="00CE177F">
        <w:rPr>
          <w:b/>
          <w:bCs/>
        </w:rPr>
        <w:t>Ruohonen</w:t>
      </w:r>
      <w:proofErr w:type="spellEnd"/>
      <w:r w:rsidRPr="00CE177F">
        <w:rPr>
          <w:b/>
          <w:bCs/>
        </w:rPr>
        <w:t xml:space="preserve">, J., &amp; </w:t>
      </w:r>
      <w:proofErr w:type="spellStart"/>
      <w:r w:rsidRPr="00CE177F">
        <w:rPr>
          <w:b/>
          <w:bCs/>
        </w:rPr>
        <w:t>Hjerppe</w:t>
      </w:r>
      <w:proofErr w:type="spellEnd"/>
      <w:r w:rsidRPr="00CE177F">
        <w:rPr>
          <w:b/>
          <w:bCs/>
        </w:rPr>
        <w:t xml:space="preserve">, K. (2022). The GDPR enforcement fines at glance. Information Systems, 106. </w:t>
      </w:r>
      <w:hyperlink r:id="rId24" w:history="1">
        <w:r w:rsidRPr="00FC2A2E">
          <w:rPr>
            <w:rStyle w:val="Hyperlink"/>
            <w:b/>
            <w:bCs/>
          </w:rPr>
          <w:t>https://doi.org/10.1016/J.IS.2021.101876</w:t>
        </w:r>
      </w:hyperlink>
    </w:p>
    <w:p w14:paraId="4BA8681B" w14:textId="77777777" w:rsidR="00F11D46" w:rsidRDefault="00F11D46" w:rsidP="002C6D58">
      <w:pPr>
        <w:rPr>
          <w:b/>
          <w:bCs/>
        </w:rPr>
      </w:pPr>
    </w:p>
    <w:p w14:paraId="4922A906" w14:textId="06ACF823" w:rsidR="00F11D46" w:rsidRDefault="00F11D46" w:rsidP="002C6D58">
      <w:pPr>
        <w:rPr>
          <w:b/>
          <w:bCs/>
        </w:rPr>
      </w:pPr>
      <w:r>
        <w:rPr>
          <w:b/>
          <w:bCs/>
        </w:rPr>
        <w:t>[12]</w:t>
      </w:r>
      <w:r w:rsidR="00F602FF">
        <w:rPr>
          <w:b/>
          <w:bCs/>
        </w:rPr>
        <w:t xml:space="preserve"> [13]</w:t>
      </w:r>
      <w:r w:rsidRPr="00F11D46">
        <w:t xml:space="preserve"> </w:t>
      </w:r>
      <w:r w:rsidR="009902FB" w:rsidRPr="009902FB">
        <w:rPr>
          <w:b/>
          <w:bCs/>
        </w:rPr>
        <w:t>[14]</w:t>
      </w:r>
      <w:r w:rsidR="009902FB">
        <w:rPr>
          <w:b/>
          <w:bCs/>
        </w:rPr>
        <w:t xml:space="preserve"> </w:t>
      </w:r>
      <w:r w:rsidRPr="00F11D46">
        <w:rPr>
          <w:b/>
          <w:bCs/>
        </w:rPr>
        <w:t xml:space="preserve">Health Insurance Portability and Accountability Act of 1996 (HIPAA) | CDC. (n.d.). Retrieved January 9, 2024, from </w:t>
      </w:r>
      <w:hyperlink r:id="rId25" w:history="1">
        <w:r w:rsidRPr="00FC2A2E">
          <w:rPr>
            <w:rStyle w:val="Hyperlink"/>
            <w:b/>
            <w:bCs/>
          </w:rPr>
          <w:t>https://www.cdc.gov/phlp/publications/topic/hipaa.html</w:t>
        </w:r>
      </w:hyperlink>
    </w:p>
    <w:p w14:paraId="5B40613C" w14:textId="77777777" w:rsidR="00043612" w:rsidRDefault="00043612" w:rsidP="002C6D58">
      <w:pPr>
        <w:rPr>
          <w:b/>
          <w:bCs/>
        </w:rPr>
      </w:pPr>
    </w:p>
    <w:p w14:paraId="40B0CEA4" w14:textId="7A417E8E" w:rsidR="00043612" w:rsidRDefault="00043612" w:rsidP="002C6D58">
      <w:pPr>
        <w:rPr>
          <w:b/>
          <w:bCs/>
        </w:rPr>
      </w:pPr>
      <w:r>
        <w:rPr>
          <w:b/>
          <w:bCs/>
        </w:rPr>
        <w:t xml:space="preserve">[15] </w:t>
      </w:r>
      <w:r w:rsidRPr="00043612">
        <w:rPr>
          <w:b/>
          <w:bCs/>
        </w:rPr>
        <w:t xml:space="preserve">Office of Civil Rights, H. (n.d.). Health Insurance Portability and Accountability Act (HIPAA) Privacy Rule: A Guide for Law Enforcement. Retrieved January 9, 2024, from </w:t>
      </w:r>
      <w:hyperlink r:id="rId26" w:history="1">
        <w:r w:rsidRPr="00FC2A2E">
          <w:rPr>
            <w:rStyle w:val="Hyperlink"/>
            <w:b/>
            <w:bCs/>
          </w:rPr>
          <w:t>http://www.hhs.gov/ocr/privacy</w:t>
        </w:r>
      </w:hyperlink>
      <w:r w:rsidRPr="00043612">
        <w:rPr>
          <w:b/>
          <w:bCs/>
        </w:rPr>
        <w:t>.</w:t>
      </w:r>
    </w:p>
    <w:p w14:paraId="399965E6" w14:textId="77777777" w:rsidR="00043612" w:rsidRDefault="00043612" w:rsidP="002C6D58">
      <w:pPr>
        <w:rPr>
          <w:b/>
          <w:bCs/>
        </w:rPr>
      </w:pPr>
    </w:p>
    <w:p w14:paraId="537FEC38" w14:textId="2A325004" w:rsidR="000C5D36" w:rsidRDefault="000C5D36" w:rsidP="002C6D58">
      <w:pPr>
        <w:rPr>
          <w:b/>
          <w:bCs/>
        </w:rPr>
      </w:pPr>
      <w:r>
        <w:rPr>
          <w:b/>
          <w:bCs/>
        </w:rPr>
        <w:t xml:space="preserve">[16] </w:t>
      </w:r>
      <w:r w:rsidRPr="000C5D36">
        <w:rPr>
          <w:b/>
          <w:bCs/>
        </w:rPr>
        <w:t xml:space="preserve">Check average Data Protection Officer salary | Data Protection Officer salary information on totaljobs.com. (n.d.). Retrieved January 9, 2024, from </w:t>
      </w:r>
      <w:hyperlink r:id="rId27" w:history="1">
        <w:r w:rsidRPr="00FC2A2E">
          <w:rPr>
            <w:rStyle w:val="Hyperlink"/>
            <w:b/>
            <w:bCs/>
          </w:rPr>
          <w:t>https://www.totaljobs.com/salary-checker/average-data-protection-officer-salary</w:t>
        </w:r>
      </w:hyperlink>
    </w:p>
    <w:p w14:paraId="1A83750A" w14:textId="77777777" w:rsidR="00053CDA" w:rsidRDefault="00053CDA" w:rsidP="002C6D58">
      <w:pPr>
        <w:rPr>
          <w:b/>
          <w:bCs/>
        </w:rPr>
      </w:pPr>
    </w:p>
    <w:p w14:paraId="367CEFA9" w14:textId="0519D550" w:rsidR="00053CDA" w:rsidRDefault="00053CDA" w:rsidP="002C6D58">
      <w:pPr>
        <w:rPr>
          <w:b/>
          <w:bCs/>
        </w:rPr>
      </w:pPr>
      <w:r>
        <w:rPr>
          <w:b/>
          <w:bCs/>
        </w:rPr>
        <w:t xml:space="preserve">[17] </w:t>
      </w:r>
      <w:r w:rsidRPr="00053CDA">
        <w:rPr>
          <w:b/>
          <w:bCs/>
        </w:rPr>
        <w:t xml:space="preserve">Free Password Generator | Create Strong Passwords | </w:t>
      </w:r>
      <w:proofErr w:type="spellStart"/>
      <w:r w:rsidRPr="00053CDA">
        <w:rPr>
          <w:b/>
          <w:bCs/>
        </w:rPr>
        <w:t>Bitwarden</w:t>
      </w:r>
      <w:proofErr w:type="spellEnd"/>
      <w:r w:rsidRPr="00053CDA">
        <w:rPr>
          <w:b/>
          <w:bCs/>
        </w:rPr>
        <w:t xml:space="preserve">. (n.d.). Retrieved January 9, 2024, from </w:t>
      </w:r>
      <w:hyperlink r:id="rId28" w:history="1">
        <w:r w:rsidRPr="00FC2A2E">
          <w:rPr>
            <w:rStyle w:val="Hyperlink"/>
            <w:b/>
            <w:bCs/>
          </w:rPr>
          <w:t>https://bitwarden.com/password-generator/</w:t>
        </w:r>
      </w:hyperlink>
    </w:p>
    <w:p w14:paraId="4A91331D" w14:textId="77777777" w:rsidR="00053CDA" w:rsidRDefault="00053CDA" w:rsidP="002C6D58">
      <w:pPr>
        <w:rPr>
          <w:b/>
          <w:bCs/>
        </w:rPr>
      </w:pPr>
    </w:p>
    <w:p w14:paraId="026B5C08" w14:textId="6613FBDB" w:rsidR="009F770A" w:rsidRDefault="009F770A" w:rsidP="002C6D58">
      <w:pPr>
        <w:rPr>
          <w:b/>
          <w:bCs/>
        </w:rPr>
      </w:pPr>
      <w:r>
        <w:rPr>
          <w:b/>
          <w:bCs/>
        </w:rPr>
        <w:t xml:space="preserve">[18] </w:t>
      </w:r>
      <w:r w:rsidRPr="009F770A">
        <w:rPr>
          <w:b/>
          <w:bCs/>
        </w:rPr>
        <w:t xml:space="preserve">What is ISO/IEC 27001 Standard | Security Certification for Information Management Systems | Imperva. (n.d.). Retrieved January 9, 2024, from </w:t>
      </w:r>
      <w:hyperlink r:id="rId29" w:history="1">
        <w:r w:rsidRPr="00FC2A2E">
          <w:rPr>
            <w:rStyle w:val="Hyperlink"/>
            <w:b/>
            <w:bCs/>
          </w:rPr>
          <w:t>https://www.imperva.com/learn/data-security/iso-27001/</w:t>
        </w:r>
      </w:hyperlink>
    </w:p>
    <w:p w14:paraId="01DAF39C" w14:textId="77777777" w:rsidR="009F770A" w:rsidRDefault="009F770A" w:rsidP="002C6D58">
      <w:pPr>
        <w:rPr>
          <w:b/>
          <w:bCs/>
        </w:rPr>
      </w:pPr>
    </w:p>
    <w:p w14:paraId="2EB54BDF" w14:textId="0759AB56" w:rsidR="00B63FB2" w:rsidRDefault="00B63FB2" w:rsidP="002C6D58">
      <w:pPr>
        <w:rPr>
          <w:rStyle w:val="Hyperlink"/>
          <w:b/>
          <w:bCs/>
        </w:rPr>
      </w:pPr>
      <w:r>
        <w:rPr>
          <w:b/>
          <w:bCs/>
        </w:rPr>
        <w:t>[19]</w:t>
      </w:r>
      <w:r w:rsidRPr="00B63FB2">
        <w:t xml:space="preserve"> </w:t>
      </w:r>
      <w:proofErr w:type="spellStart"/>
      <w:r w:rsidRPr="00B63FB2">
        <w:rPr>
          <w:b/>
          <w:bCs/>
        </w:rPr>
        <w:t>Taherdoost</w:t>
      </w:r>
      <w:proofErr w:type="spellEnd"/>
      <w:r w:rsidRPr="00B63FB2">
        <w:rPr>
          <w:b/>
          <w:bCs/>
        </w:rPr>
        <w:t xml:space="preserve">, H., </w:t>
      </w:r>
      <w:proofErr w:type="spellStart"/>
      <w:r w:rsidRPr="00B63FB2">
        <w:rPr>
          <w:b/>
          <w:bCs/>
        </w:rPr>
        <w:t>Chaeikar</w:t>
      </w:r>
      <w:proofErr w:type="spellEnd"/>
      <w:r w:rsidRPr="00B63FB2">
        <w:rPr>
          <w:b/>
          <w:bCs/>
        </w:rPr>
        <w:t xml:space="preserve">, S., Jafari, M., &amp; </w:t>
      </w:r>
      <w:proofErr w:type="spellStart"/>
      <w:r w:rsidRPr="00B63FB2">
        <w:rPr>
          <w:b/>
          <w:bCs/>
        </w:rPr>
        <w:t>Shojae</w:t>
      </w:r>
      <w:proofErr w:type="spellEnd"/>
      <w:r w:rsidRPr="00B63FB2">
        <w:rPr>
          <w:b/>
          <w:bCs/>
        </w:rPr>
        <w:t xml:space="preserve"> </w:t>
      </w:r>
      <w:proofErr w:type="spellStart"/>
      <w:r w:rsidRPr="00B63FB2">
        <w:rPr>
          <w:b/>
          <w:bCs/>
        </w:rPr>
        <w:t>Chaei</w:t>
      </w:r>
      <w:proofErr w:type="spellEnd"/>
      <w:r w:rsidRPr="00B63FB2">
        <w:rPr>
          <w:b/>
          <w:bCs/>
        </w:rPr>
        <w:t xml:space="preserve"> Kar, N. (2013). Definitions and Criteria of CIA Security Triangle in Electronic Voting System. </w:t>
      </w:r>
      <w:hyperlink r:id="rId30" w:history="1">
        <w:r w:rsidRPr="00FC2A2E">
          <w:rPr>
            <w:rStyle w:val="Hyperlink"/>
            <w:b/>
            <w:bCs/>
          </w:rPr>
          <w:t>https://papers.ssrn.com/abstract=2372782</w:t>
        </w:r>
      </w:hyperlink>
    </w:p>
    <w:p w14:paraId="7CE9275A" w14:textId="77777777" w:rsidR="00475916" w:rsidRDefault="00475916" w:rsidP="002C6D58">
      <w:pPr>
        <w:rPr>
          <w:rStyle w:val="Hyperlink"/>
          <w:b/>
          <w:bCs/>
        </w:rPr>
      </w:pPr>
    </w:p>
    <w:p w14:paraId="19794D7D" w14:textId="2D796776" w:rsidR="00315BD4" w:rsidRDefault="00475916" w:rsidP="002C6D58">
      <w:pPr>
        <w:rPr>
          <w:b/>
          <w:bCs/>
        </w:rPr>
      </w:pPr>
      <w:r>
        <w:rPr>
          <w:b/>
          <w:bCs/>
        </w:rPr>
        <w:t>[20]</w:t>
      </w:r>
      <w:r w:rsidR="00315BD4" w:rsidRPr="00315BD4">
        <w:t xml:space="preserve"> </w:t>
      </w:r>
      <w:r w:rsidR="00315BD4" w:rsidRPr="00315BD4">
        <w:rPr>
          <w:b/>
          <w:bCs/>
        </w:rPr>
        <w:t xml:space="preserve">Iso. (2018). Information technology-Security </w:t>
      </w:r>
      <w:proofErr w:type="gramStart"/>
      <w:r w:rsidR="00315BD4" w:rsidRPr="00315BD4">
        <w:rPr>
          <w:b/>
          <w:bCs/>
        </w:rPr>
        <w:t>techniques</w:t>
      </w:r>
      <w:proofErr w:type="gramEnd"/>
      <w:r w:rsidR="00315BD4" w:rsidRPr="00315BD4">
        <w:rPr>
          <w:b/>
          <w:bCs/>
        </w:rPr>
        <w:t xml:space="preserve">-Information security management systems-Overview and vocabulary ISO/IEC 27000:2018(E) ii COPYRIGHT PROTECTED DOCUMENT. </w:t>
      </w:r>
      <w:hyperlink r:id="rId31" w:history="1">
        <w:r w:rsidR="00315BD4" w:rsidRPr="00247955">
          <w:rPr>
            <w:rStyle w:val="Hyperlink"/>
            <w:b/>
            <w:bCs/>
          </w:rPr>
          <w:t>www.iso.org</w:t>
        </w:r>
      </w:hyperlink>
    </w:p>
    <w:p w14:paraId="36BDD04B" w14:textId="083CA457" w:rsidR="00475916" w:rsidRDefault="00315BD4" w:rsidP="002C6D58">
      <w:pPr>
        <w:rPr>
          <w:b/>
          <w:bCs/>
        </w:rPr>
      </w:pPr>
      <w:r>
        <w:rPr>
          <w:b/>
          <w:bCs/>
        </w:rPr>
        <w:t xml:space="preserve"> </w:t>
      </w:r>
    </w:p>
    <w:p w14:paraId="4C2164CD" w14:textId="77777777" w:rsidR="00475916" w:rsidRDefault="00475916" w:rsidP="002C6D58">
      <w:pPr>
        <w:rPr>
          <w:b/>
          <w:bCs/>
        </w:rPr>
      </w:pPr>
    </w:p>
    <w:p w14:paraId="7DED6B7F" w14:textId="77777777" w:rsidR="00B63FB2" w:rsidRDefault="00B63FB2" w:rsidP="002C6D58">
      <w:pPr>
        <w:rPr>
          <w:b/>
          <w:bCs/>
        </w:rPr>
      </w:pPr>
    </w:p>
    <w:p w14:paraId="48EF36BB" w14:textId="77777777" w:rsidR="009F770A" w:rsidRDefault="009F770A" w:rsidP="002C6D58">
      <w:pPr>
        <w:rPr>
          <w:b/>
          <w:bCs/>
        </w:rPr>
      </w:pPr>
    </w:p>
    <w:p w14:paraId="7208EF8F" w14:textId="77777777" w:rsidR="000C5D36" w:rsidRDefault="000C5D36" w:rsidP="002C6D58">
      <w:pPr>
        <w:rPr>
          <w:b/>
          <w:bCs/>
        </w:rPr>
      </w:pPr>
    </w:p>
    <w:p w14:paraId="16145813" w14:textId="77777777" w:rsidR="00F11D46" w:rsidRDefault="00F11D46" w:rsidP="002C6D58">
      <w:pPr>
        <w:rPr>
          <w:b/>
          <w:bCs/>
        </w:rPr>
      </w:pPr>
    </w:p>
    <w:p w14:paraId="525028FD" w14:textId="092740F1" w:rsidR="00F11D46" w:rsidRDefault="00F11D46" w:rsidP="002C6D58">
      <w:pPr>
        <w:rPr>
          <w:b/>
          <w:bCs/>
        </w:rPr>
      </w:pPr>
    </w:p>
    <w:p w14:paraId="751B6366" w14:textId="77777777" w:rsidR="00CE177F" w:rsidRDefault="00CE177F" w:rsidP="002C6D58">
      <w:pPr>
        <w:rPr>
          <w:b/>
          <w:bCs/>
        </w:rPr>
      </w:pPr>
    </w:p>
    <w:p w14:paraId="2F21B67F" w14:textId="77777777" w:rsidR="008733A0" w:rsidRDefault="008733A0" w:rsidP="002C6D58">
      <w:pPr>
        <w:rPr>
          <w:b/>
          <w:bCs/>
        </w:rPr>
      </w:pPr>
    </w:p>
    <w:p w14:paraId="52F4646A" w14:textId="77777777" w:rsidR="00DD0234" w:rsidRDefault="00DD0234" w:rsidP="002C6D58">
      <w:pPr>
        <w:rPr>
          <w:b/>
          <w:bCs/>
        </w:rPr>
      </w:pPr>
    </w:p>
    <w:p w14:paraId="0143A241" w14:textId="77777777" w:rsidR="00B26D01" w:rsidRDefault="00B26D01" w:rsidP="002C6D58">
      <w:pPr>
        <w:rPr>
          <w:b/>
          <w:bCs/>
        </w:rPr>
      </w:pPr>
    </w:p>
    <w:p w14:paraId="34E0B62F" w14:textId="77777777" w:rsidR="00B26D01" w:rsidRDefault="00B26D01" w:rsidP="002C6D58">
      <w:pPr>
        <w:rPr>
          <w:b/>
          <w:bCs/>
        </w:rPr>
      </w:pPr>
    </w:p>
    <w:p w14:paraId="3D19722A" w14:textId="77777777" w:rsidR="00413E41" w:rsidRPr="00F909BB" w:rsidRDefault="00413E41"/>
    <w:sectPr w:rsidR="00413E41" w:rsidRPr="00F909BB" w:rsidSect="00CA6D15">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48304" w14:textId="77777777" w:rsidR="00B93905" w:rsidRDefault="00B93905" w:rsidP="00334D1C">
      <w:r>
        <w:separator/>
      </w:r>
    </w:p>
  </w:endnote>
  <w:endnote w:type="continuationSeparator" w:id="0">
    <w:p w14:paraId="6C049C2B" w14:textId="77777777" w:rsidR="00B93905" w:rsidRDefault="00B93905" w:rsidP="00334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7857358"/>
      <w:docPartObj>
        <w:docPartGallery w:val="Page Numbers (Bottom of Page)"/>
        <w:docPartUnique/>
      </w:docPartObj>
    </w:sdtPr>
    <w:sdtEndPr>
      <w:rPr>
        <w:rStyle w:val="PageNumber"/>
      </w:rPr>
    </w:sdtEndPr>
    <w:sdtContent>
      <w:p w14:paraId="5018EADF" w14:textId="391AD736" w:rsidR="00CA6D15" w:rsidRDefault="00CA6D15" w:rsidP="009A1C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363571" w14:textId="77777777" w:rsidR="00CA6D15" w:rsidRDefault="00CA6D15" w:rsidP="00CA6D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878160"/>
      <w:docPartObj>
        <w:docPartGallery w:val="Page Numbers (Bottom of Page)"/>
        <w:docPartUnique/>
      </w:docPartObj>
    </w:sdtPr>
    <w:sdtEndPr>
      <w:rPr>
        <w:rStyle w:val="PageNumber"/>
      </w:rPr>
    </w:sdtEndPr>
    <w:sdtContent>
      <w:p w14:paraId="5576BCC3" w14:textId="7E3D212E" w:rsidR="00CA6D15" w:rsidRDefault="00CA6D15" w:rsidP="009A1C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E3F7C2" w14:textId="77777777" w:rsidR="00CA6D15" w:rsidRDefault="00CA6D15" w:rsidP="00CA6D1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945F3" w14:textId="77777777" w:rsidR="00CA6D15" w:rsidRDefault="00CA6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C470B" w14:textId="77777777" w:rsidR="00B93905" w:rsidRDefault="00B93905" w:rsidP="00334D1C">
      <w:r>
        <w:separator/>
      </w:r>
    </w:p>
  </w:footnote>
  <w:footnote w:type="continuationSeparator" w:id="0">
    <w:p w14:paraId="085E1A6D" w14:textId="77777777" w:rsidR="00B93905" w:rsidRDefault="00B93905" w:rsidP="00334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528EF" w14:textId="77777777" w:rsidR="00CA6D15" w:rsidRDefault="00CA6D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D6C10" w14:textId="77777777" w:rsidR="00CA6D15" w:rsidRDefault="00CA6D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F95CF" w14:textId="77777777" w:rsidR="00CA6D15" w:rsidRDefault="00CA6D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440B5"/>
    <w:multiLevelType w:val="hybridMultilevel"/>
    <w:tmpl w:val="0D6084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18D60E2"/>
    <w:multiLevelType w:val="multilevel"/>
    <w:tmpl w:val="1D22F39E"/>
    <w:lvl w:ilvl="0">
      <w:start w:val="1"/>
      <w:numFmt w:val="decimal"/>
      <w:lvlText w:val="%1.0"/>
      <w:lvlJc w:val="left"/>
      <w:pPr>
        <w:ind w:left="720" w:hanging="7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2" w15:restartNumberingAfterBreak="0">
    <w:nsid w:val="2BE5256E"/>
    <w:multiLevelType w:val="hybridMultilevel"/>
    <w:tmpl w:val="874A8F5C"/>
    <w:lvl w:ilvl="0" w:tplc="08090001">
      <w:start w:val="1"/>
      <w:numFmt w:val="bullet"/>
      <w:lvlText w:val=""/>
      <w:lvlJc w:val="left"/>
      <w:pPr>
        <w:ind w:left="934" w:hanging="360"/>
      </w:pPr>
      <w:rPr>
        <w:rFonts w:ascii="Symbol" w:hAnsi="Symbol" w:hint="default"/>
      </w:rPr>
    </w:lvl>
    <w:lvl w:ilvl="1" w:tplc="08090003" w:tentative="1">
      <w:start w:val="1"/>
      <w:numFmt w:val="bullet"/>
      <w:lvlText w:val="o"/>
      <w:lvlJc w:val="left"/>
      <w:pPr>
        <w:ind w:left="1654" w:hanging="360"/>
      </w:pPr>
      <w:rPr>
        <w:rFonts w:ascii="Courier New" w:hAnsi="Courier New" w:cs="Courier New" w:hint="default"/>
      </w:rPr>
    </w:lvl>
    <w:lvl w:ilvl="2" w:tplc="08090005" w:tentative="1">
      <w:start w:val="1"/>
      <w:numFmt w:val="bullet"/>
      <w:lvlText w:val=""/>
      <w:lvlJc w:val="left"/>
      <w:pPr>
        <w:ind w:left="2374" w:hanging="360"/>
      </w:pPr>
      <w:rPr>
        <w:rFonts w:ascii="Wingdings" w:hAnsi="Wingdings" w:hint="default"/>
      </w:rPr>
    </w:lvl>
    <w:lvl w:ilvl="3" w:tplc="08090001" w:tentative="1">
      <w:start w:val="1"/>
      <w:numFmt w:val="bullet"/>
      <w:lvlText w:val=""/>
      <w:lvlJc w:val="left"/>
      <w:pPr>
        <w:ind w:left="3094" w:hanging="360"/>
      </w:pPr>
      <w:rPr>
        <w:rFonts w:ascii="Symbol" w:hAnsi="Symbol" w:hint="default"/>
      </w:rPr>
    </w:lvl>
    <w:lvl w:ilvl="4" w:tplc="08090003" w:tentative="1">
      <w:start w:val="1"/>
      <w:numFmt w:val="bullet"/>
      <w:lvlText w:val="o"/>
      <w:lvlJc w:val="left"/>
      <w:pPr>
        <w:ind w:left="3814" w:hanging="360"/>
      </w:pPr>
      <w:rPr>
        <w:rFonts w:ascii="Courier New" w:hAnsi="Courier New" w:cs="Courier New" w:hint="default"/>
      </w:rPr>
    </w:lvl>
    <w:lvl w:ilvl="5" w:tplc="08090005" w:tentative="1">
      <w:start w:val="1"/>
      <w:numFmt w:val="bullet"/>
      <w:lvlText w:val=""/>
      <w:lvlJc w:val="left"/>
      <w:pPr>
        <w:ind w:left="4534" w:hanging="360"/>
      </w:pPr>
      <w:rPr>
        <w:rFonts w:ascii="Wingdings" w:hAnsi="Wingdings" w:hint="default"/>
      </w:rPr>
    </w:lvl>
    <w:lvl w:ilvl="6" w:tplc="08090001" w:tentative="1">
      <w:start w:val="1"/>
      <w:numFmt w:val="bullet"/>
      <w:lvlText w:val=""/>
      <w:lvlJc w:val="left"/>
      <w:pPr>
        <w:ind w:left="5254" w:hanging="360"/>
      </w:pPr>
      <w:rPr>
        <w:rFonts w:ascii="Symbol" w:hAnsi="Symbol" w:hint="default"/>
      </w:rPr>
    </w:lvl>
    <w:lvl w:ilvl="7" w:tplc="08090003" w:tentative="1">
      <w:start w:val="1"/>
      <w:numFmt w:val="bullet"/>
      <w:lvlText w:val="o"/>
      <w:lvlJc w:val="left"/>
      <w:pPr>
        <w:ind w:left="5974" w:hanging="360"/>
      </w:pPr>
      <w:rPr>
        <w:rFonts w:ascii="Courier New" w:hAnsi="Courier New" w:cs="Courier New" w:hint="default"/>
      </w:rPr>
    </w:lvl>
    <w:lvl w:ilvl="8" w:tplc="08090005" w:tentative="1">
      <w:start w:val="1"/>
      <w:numFmt w:val="bullet"/>
      <w:lvlText w:val=""/>
      <w:lvlJc w:val="left"/>
      <w:pPr>
        <w:ind w:left="6694" w:hanging="360"/>
      </w:pPr>
      <w:rPr>
        <w:rFonts w:ascii="Wingdings" w:hAnsi="Wingdings" w:hint="default"/>
      </w:rPr>
    </w:lvl>
  </w:abstractNum>
  <w:abstractNum w:abstractNumId="3" w15:restartNumberingAfterBreak="0">
    <w:nsid w:val="36E24C95"/>
    <w:multiLevelType w:val="multilevel"/>
    <w:tmpl w:val="67164400"/>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3F9C179A"/>
    <w:multiLevelType w:val="multilevel"/>
    <w:tmpl w:val="67164400"/>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42476FCA"/>
    <w:multiLevelType w:val="hybridMultilevel"/>
    <w:tmpl w:val="D526A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E30418"/>
    <w:multiLevelType w:val="multilevel"/>
    <w:tmpl w:val="1D22F39E"/>
    <w:lvl w:ilvl="0">
      <w:start w:val="1"/>
      <w:numFmt w:val="decimal"/>
      <w:lvlText w:val="%1.0"/>
      <w:lvlJc w:val="left"/>
      <w:pPr>
        <w:ind w:left="720" w:hanging="7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num w:numId="1" w16cid:durableId="530844712">
    <w:abstractNumId w:val="0"/>
  </w:num>
  <w:num w:numId="2" w16cid:durableId="631440988">
    <w:abstractNumId w:val="2"/>
  </w:num>
  <w:num w:numId="3" w16cid:durableId="2087803264">
    <w:abstractNumId w:val="5"/>
  </w:num>
  <w:num w:numId="4" w16cid:durableId="5491972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3930220">
    <w:abstractNumId w:val="6"/>
  </w:num>
  <w:num w:numId="6" w16cid:durableId="506947297">
    <w:abstractNumId w:val="3"/>
  </w:num>
  <w:num w:numId="7" w16cid:durableId="8098322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1B3"/>
    <w:rsid w:val="00002D1C"/>
    <w:rsid w:val="00010D5C"/>
    <w:rsid w:val="000118A7"/>
    <w:rsid w:val="00013A3F"/>
    <w:rsid w:val="00014BB1"/>
    <w:rsid w:val="000306A8"/>
    <w:rsid w:val="00043612"/>
    <w:rsid w:val="00053A5A"/>
    <w:rsid w:val="00053CDA"/>
    <w:rsid w:val="00054887"/>
    <w:rsid w:val="00057C6D"/>
    <w:rsid w:val="00071CD7"/>
    <w:rsid w:val="000723E2"/>
    <w:rsid w:val="00076096"/>
    <w:rsid w:val="00076529"/>
    <w:rsid w:val="00084D1F"/>
    <w:rsid w:val="000A061C"/>
    <w:rsid w:val="000A4970"/>
    <w:rsid w:val="000A5387"/>
    <w:rsid w:val="000A6491"/>
    <w:rsid w:val="000C22BA"/>
    <w:rsid w:val="000C5D36"/>
    <w:rsid w:val="000C7C93"/>
    <w:rsid w:val="000D117F"/>
    <w:rsid w:val="000F4956"/>
    <w:rsid w:val="00101ADA"/>
    <w:rsid w:val="001025C4"/>
    <w:rsid w:val="00105093"/>
    <w:rsid w:val="00106092"/>
    <w:rsid w:val="001074E1"/>
    <w:rsid w:val="00116C0C"/>
    <w:rsid w:val="00122820"/>
    <w:rsid w:val="0012286A"/>
    <w:rsid w:val="00124CED"/>
    <w:rsid w:val="00135D8B"/>
    <w:rsid w:val="00157ED3"/>
    <w:rsid w:val="00160D7C"/>
    <w:rsid w:val="00171DA3"/>
    <w:rsid w:val="00177ADD"/>
    <w:rsid w:val="00180AEE"/>
    <w:rsid w:val="001A18FD"/>
    <w:rsid w:val="001A685B"/>
    <w:rsid w:val="001A7131"/>
    <w:rsid w:val="001B5457"/>
    <w:rsid w:val="001C16F2"/>
    <w:rsid w:val="001C2F65"/>
    <w:rsid w:val="001D0161"/>
    <w:rsid w:val="001D0230"/>
    <w:rsid w:val="001D5D35"/>
    <w:rsid w:val="001E1029"/>
    <w:rsid w:val="001E21F6"/>
    <w:rsid w:val="001E2C35"/>
    <w:rsid w:val="001E774B"/>
    <w:rsid w:val="001E7A51"/>
    <w:rsid w:val="001F2F67"/>
    <w:rsid w:val="001F3EA2"/>
    <w:rsid w:val="00204819"/>
    <w:rsid w:val="00213EAC"/>
    <w:rsid w:val="00223CDF"/>
    <w:rsid w:val="002272C9"/>
    <w:rsid w:val="002330E1"/>
    <w:rsid w:val="0025554D"/>
    <w:rsid w:val="002564FA"/>
    <w:rsid w:val="0026034D"/>
    <w:rsid w:val="002617A6"/>
    <w:rsid w:val="00262F87"/>
    <w:rsid w:val="00271BA2"/>
    <w:rsid w:val="00271E26"/>
    <w:rsid w:val="002733E9"/>
    <w:rsid w:val="00273991"/>
    <w:rsid w:val="00274833"/>
    <w:rsid w:val="002759C8"/>
    <w:rsid w:val="0027757F"/>
    <w:rsid w:val="00280847"/>
    <w:rsid w:val="002A5F0B"/>
    <w:rsid w:val="002B1B42"/>
    <w:rsid w:val="002B264D"/>
    <w:rsid w:val="002B5464"/>
    <w:rsid w:val="002C28C6"/>
    <w:rsid w:val="002C32BC"/>
    <w:rsid w:val="002C6D58"/>
    <w:rsid w:val="002D578D"/>
    <w:rsid w:val="002D7453"/>
    <w:rsid w:val="002E7CB6"/>
    <w:rsid w:val="002F3870"/>
    <w:rsid w:val="002F49B6"/>
    <w:rsid w:val="00300D94"/>
    <w:rsid w:val="0030446C"/>
    <w:rsid w:val="00305683"/>
    <w:rsid w:val="003133A9"/>
    <w:rsid w:val="00315BD4"/>
    <w:rsid w:val="00334D1C"/>
    <w:rsid w:val="00341075"/>
    <w:rsid w:val="00342FDC"/>
    <w:rsid w:val="00344C5F"/>
    <w:rsid w:val="0035200F"/>
    <w:rsid w:val="00354AA1"/>
    <w:rsid w:val="00360BB3"/>
    <w:rsid w:val="00361316"/>
    <w:rsid w:val="0037186D"/>
    <w:rsid w:val="00375A56"/>
    <w:rsid w:val="003822E6"/>
    <w:rsid w:val="003976E1"/>
    <w:rsid w:val="003B2CDD"/>
    <w:rsid w:val="003B69F3"/>
    <w:rsid w:val="003D157E"/>
    <w:rsid w:val="003D16D2"/>
    <w:rsid w:val="003D4973"/>
    <w:rsid w:val="003E7053"/>
    <w:rsid w:val="003F36E2"/>
    <w:rsid w:val="003F3BDC"/>
    <w:rsid w:val="0040459E"/>
    <w:rsid w:val="00404D4D"/>
    <w:rsid w:val="00405956"/>
    <w:rsid w:val="004065E2"/>
    <w:rsid w:val="00410F9F"/>
    <w:rsid w:val="00413E41"/>
    <w:rsid w:val="00416A35"/>
    <w:rsid w:val="004309DA"/>
    <w:rsid w:val="0043115E"/>
    <w:rsid w:val="00432C54"/>
    <w:rsid w:val="004362C2"/>
    <w:rsid w:val="004365BB"/>
    <w:rsid w:val="00437260"/>
    <w:rsid w:val="00437D41"/>
    <w:rsid w:val="00443125"/>
    <w:rsid w:val="00454E56"/>
    <w:rsid w:val="004565CC"/>
    <w:rsid w:val="00457E3F"/>
    <w:rsid w:val="00463DF4"/>
    <w:rsid w:val="00463FFB"/>
    <w:rsid w:val="004718FC"/>
    <w:rsid w:val="004738E0"/>
    <w:rsid w:val="00474598"/>
    <w:rsid w:val="00475916"/>
    <w:rsid w:val="00481972"/>
    <w:rsid w:val="00491DD9"/>
    <w:rsid w:val="004967A7"/>
    <w:rsid w:val="004B328E"/>
    <w:rsid w:val="004C2464"/>
    <w:rsid w:val="004C4633"/>
    <w:rsid w:val="004D35B5"/>
    <w:rsid w:val="004E1FDE"/>
    <w:rsid w:val="004F0295"/>
    <w:rsid w:val="00515F26"/>
    <w:rsid w:val="00525A94"/>
    <w:rsid w:val="005322C4"/>
    <w:rsid w:val="00541E42"/>
    <w:rsid w:val="0054330B"/>
    <w:rsid w:val="005466ED"/>
    <w:rsid w:val="00551A5C"/>
    <w:rsid w:val="00552A0A"/>
    <w:rsid w:val="00556D50"/>
    <w:rsid w:val="00590836"/>
    <w:rsid w:val="005918B1"/>
    <w:rsid w:val="00595282"/>
    <w:rsid w:val="00596D02"/>
    <w:rsid w:val="005A0968"/>
    <w:rsid w:val="005A3CE7"/>
    <w:rsid w:val="005A5FF7"/>
    <w:rsid w:val="005E0A48"/>
    <w:rsid w:val="005E0CB9"/>
    <w:rsid w:val="005E147A"/>
    <w:rsid w:val="005E1DEC"/>
    <w:rsid w:val="005E5F27"/>
    <w:rsid w:val="005F587B"/>
    <w:rsid w:val="00600B3E"/>
    <w:rsid w:val="006037E3"/>
    <w:rsid w:val="00606A3C"/>
    <w:rsid w:val="006100B9"/>
    <w:rsid w:val="0061601E"/>
    <w:rsid w:val="00622486"/>
    <w:rsid w:val="00624292"/>
    <w:rsid w:val="00624612"/>
    <w:rsid w:val="00624ED0"/>
    <w:rsid w:val="00633150"/>
    <w:rsid w:val="00637A1A"/>
    <w:rsid w:val="00644A4F"/>
    <w:rsid w:val="00650781"/>
    <w:rsid w:val="00656D06"/>
    <w:rsid w:val="00666B07"/>
    <w:rsid w:val="00671129"/>
    <w:rsid w:val="00674824"/>
    <w:rsid w:val="00680632"/>
    <w:rsid w:val="00681109"/>
    <w:rsid w:val="00686910"/>
    <w:rsid w:val="006905C6"/>
    <w:rsid w:val="006918A6"/>
    <w:rsid w:val="00692493"/>
    <w:rsid w:val="00693FAA"/>
    <w:rsid w:val="00695925"/>
    <w:rsid w:val="006A0ABB"/>
    <w:rsid w:val="006B34C8"/>
    <w:rsid w:val="006B7EFD"/>
    <w:rsid w:val="006C1216"/>
    <w:rsid w:val="006C4C88"/>
    <w:rsid w:val="006D0B93"/>
    <w:rsid w:val="006D4E81"/>
    <w:rsid w:val="006D5D57"/>
    <w:rsid w:val="006E6EBC"/>
    <w:rsid w:val="006F1EB7"/>
    <w:rsid w:val="006F55CA"/>
    <w:rsid w:val="007044F6"/>
    <w:rsid w:val="007139B0"/>
    <w:rsid w:val="0072597F"/>
    <w:rsid w:val="007306FD"/>
    <w:rsid w:val="00733BFD"/>
    <w:rsid w:val="00741729"/>
    <w:rsid w:val="00744526"/>
    <w:rsid w:val="00745F05"/>
    <w:rsid w:val="007504A5"/>
    <w:rsid w:val="00755EF5"/>
    <w:rsid w:val="0076191B"/>
    <w:rsid w:val="0077128A"/>
    <w:rsid w:val="007718DD"/>
    <w:rsid w:val="0078280F"/>
    <w:rsid w:val="00785595"/>
    <w:rsid w:val="007A18B2"/>
    <w:rsid w:val="007A1E17"/>
    <w:rsid w:val="007B1642"/>
    <w:rsid w:val="007B17FD"/>
    <w:rsid w:val="007B41B3"/>
    <w:rsid w:val="007C0FBE"/>
    <w:rsid w:val="007C2A93"/>
    <w:rsid w:val="007C641A"/>
    <w:rsid w:val="007D0CEA"/>
    <w:rsid w:val="007D0D27"/>
    <w:rsid w:val="007D147C"/>
    <w:rsid w:val="007D1FC8"/>
    <w:rsid w:val="007D5434"/>
    <w:rsid w:val="007E5E27"/>
    <w:rsid w:val="007E6EA9"/>
    <w:rsid w:val="007E753E"/>
    <w:rsid w:val="007F590B"/>
    <w:rsid w:val="008012CA"/>
    <w:rsid w:val="00804330"/>
    <w:rsid w:val="00805429"/>
    <w:rsid w:val="00821B80"/>
    <w:rsid w:val="008225A2"/>
    <w:rsid w:val="00830CD3"/>
    <w:rsid w:val="008338A0"/>
    <w:rsid w:val="0083634F"/>
    <w:rsid w:val="0084478B"/>
    <w:rsid w:val="008456DB"/>
    <w:rsid w:val="00860D9C"/>
    <w:rsid w:val="0086792D"/>
    <w:rsid w:val="008732F3"/>
    <w:rsid w:val="008733A0"/>
    <w:rsid w:val="00873C9A"/>
    <w:rsid w:val="008751BB"/>
    <w:rsid w:val="0089577F"/>
    <w:rsid w:val="00895ABB"/>
    <w:rsid w:val="008A36B0"/>
    <w:rsid w:val="008A5D3B"/>
    <w:rsid w:val="008B7AF6"/>
    <w:rsid w:val="008B7E7D"/>
    <w:rsid w:val="008C3B91"/>
    <w:rsid w:val="008D5EAF"/>
    <w:rsid w:val="008E2AF1"/>
    <w:rsid w:val="008F15B4"/>
    <w:rsid w:val="008F2F45"/>
    <w:rsid w:val="008F3910"/>
    <w:rsid w:val="00901D3A"/>
    <w:rsid w:val="009043AB"/>
    <w:rsid w:val="009116E9"/>
    <w:rsid w:val="00917190"/>
    <w:rsid w:val="009227A4"/>
    <w:rsid w:val="00932753"/>
    <w:rsid w:val="00932F1D"/>
    <w:rsid w:val="0093468C"/>
    <w:rsid w:val="00935B49"/>
    <w:rsid w:val="00953639"/>
    <w:rsid w:val="00953D96"/>
    <w:rsid w:val="009735CE"/>
    <w:rsid w:val="009736B4"/>
    <w:rsid w:val="00982D4D"/>
    <w:rsid w:val="009902FB"/>
    <w:rsid w:val="009926EE"/>
    <w:rsid w:val="00995FD2"/>
    <w:rsid w:val="00997345"/>
    <w:rsid w:val="009A6452"/>
    <w:rsid w:val="009B1B86"/>
    <w:rsid w:val="009C23C5"/>
    <w:rsid w:val="009C5313"/>
    <w:rsid w:val="009D13D6"/>
    <w:rsid w:val="009D178C"/>
    <w:rsid w:val="009D3900"/>
    <w:rsid w:val="009D6AF5"/>
    <w:rsid w:val="009E4602"/>
    <w:rsid w:val="009E74EA"/>
    <w:rsid w:val="009E7B57"/>
    <w:rsid w:val="009F0593"/>
    <w:rsid w:val="009F2B3B"/>
    <w:rsid w:val="009F35A1"/>
    <w:rsid w:val="009F598C"/>
    <w:rsid w:val="009F770A"/>
    <w:rsid w:val="00A12B75"/>
    <w:rsid w:val="00A16AA6"/>
    <w:rsid w:val="00A23DCF"/>
    <w:rsid w:val="00A24262"/>
    <w:rsid w:val="00A24C3E"/>
    <w:rsid w:val="00A431A6"/>
    <w:rsid w:val="00A52420"/>
    <w:rsid w:val="00A603C2"/>
    <w:rsid w:val="00A61934"/>
    <w:rsid w:val="00A708D3"/>
    <w:rsid w:val="00A74C79"/>
    <w:rsid w:val="00A825CB"/>
    <w:rsid w:val="00A83A50"/>
    <w:rsid w:val="00A83FA2"/>
    <w:rsid w:val="00A840DA"/>
    <w:rsid w:val="00A94423"/>
    <w:rsid w:val="00AA0CB5"/>
    <w:rsid w:val="00AA252E"/>
    <w:rsid w:val="00AA345A"/>
    <w:rsid w:val="00AA6F7B"/>
    <w:rsid w:val="00AA7945"/>
    <w:rsid w:val="00AB3640"/>
    <w:rsid w:val="00AB4C49"/>
    <w:rsid w:val="00AC32BA"/>
    <w:rsid w:val="00AC766F"/>
    <w:rsid w:val="00AD2395"/>
    <w:rsid w:val="00AD5621"/>
    <w:rsid w:val="00AD59B8"/>
    <w:rsid w:val="00AE1A75"/>
    <w:rsid w:val="00AF1D5F"/>
    <w:rsid w:val="00AF2A65"/>
    <w:rsid w:val="00AF335B"/>
    <w:rsid w:val="00B03FEF"/>
    <w:rsid w:val="00B12F7E"/>
    <w:rsid w:val="00B1327A"/>
    <w:rsid w:val="00B163E2"/>
    <w:rsid w:val="00B23087"/>
    <w:rsid w:val="00B23355"/>
    <w:rsid w:val="00B26D01"/>
    <w:rsid w:val="00B3190E"/>
    <w:rsid w:val="00B44A3A"/>
    <w:rsid w:val="00B5670B"/>
    <w:rsid w:val="00B570DE"/>
    <w:rsid w:val="00B63FB2"/>
    <w:rsid w:val="00B71BBC"/>
    <w:rsid w:val="00B77B0E"/>
    <w:rsid w:val="00B93905"/>
    <w:rsid w:val="00BA35B1"/>
    <w:rsid w:val="00BB625F"/>
    <w:rsid w:val="00BC0D63"/>
    <w:rsid w:val="00BC6E1F"/>
    <w:rsid w:val="00BD39C3"/>
    <w:rsid w:val="00BD7C84"/>
    <w:rsid w:val="00BF4989"/>
    <w:rsid w:val="00C00CAB"/>
    <w:rsid w:val="00C05785"/>
    <w:rsid w:val="00C05A74"/>
    <w:rsid w:val="00C13E18"/>
    <w:rsid w:val="00C1573D"/>
    <w:rsid w:val="00C17F19"/>
    <w:rsid w:val="00C27E9B"/>
    <w:rsid w:val="00C3170C"/>
    <w:rsid w:val="00C37065"/>
    <w:rsid w:val="00C45CF6"/>
    <w:rsid w:val="00C4643E"/>
    <w:rsid w:val="00C4673F"/>
    <w:rsid w:val="00C54CEB"/>
    <w:rsid w:val="00C619A6"/>
    <w:rsid w:val="00C94101"/>
    <w:rsid w:val="00C94269"/>
    <w:rsid w:val="00CA6D15"/>
    <w:rsid w:val="00CB13C6"/>
    <w:rsid w:val="00CB3D99"/>
    <w:rsid w:val="00CB5C36"/>
    <w:rsid w:val="00CB645A"/>
    <w:rsid w:val="00CE177F"/>
    <w:rsid w:val="00CF4F84"/>
    <w:rsid w:val="00CF6261"/>
    <w:rsid w:val="00D01819"/>
    <w:rsid w:val="00D046CA"/>
    <w:rsid w:val="00D17C31"/>
    <w:rsid w:val="00D25FE4"/>
    <w:rsid w:val="00D3184B"/>
    <w:rsid w:val="00D33A60"/>
    <w:rsid w:val="00D3597F"/>
    <w:rsid w:val="00D36D2C"/>
    <w:rsid w:val="00D439E0"/>
    <w:rsid w:val="00D6089C"/>
    <w:rsid w:val="00D64AC4"/>
    <w:rsid w:val="00D72431"/>
    <w:rsid w:val="00D7458E"/>
    <w:rsid w:val="00D750B0"/>
    <w:rsid w:val="00D75CD9"/>
    <w:rsid w:val="00D824AC"/>
    <w:rsid w:val="00D917D0"/>
    <w:rsid w:val="00D92AFD"/>
    <w:rsid w:val="00D95CB5"/>
    <w:rsid w:val="00D97CA7"/>
    <w:rsid w:val="00DB6118"/>
    <w:rsid w:val="00DB6C9D"/>
    <w:rsid w:val="00DC5316"/>
    <w:rsid w:val="00DC6BE2"/>
    <w:rsid w:val="00DD0234"/>
    <w:rsid w:val="00DD44BD"/>
    <w:rsid w:val="00DD6DE0"/>
    <w:rsid w:val="00DD7932"/>
    <w:rsid w:val="00DE7C2E"/>
    <w:rsid w:val="00DF24C4"/>
    <w:rsid w:val="00E1583D"/>
    <w:rsid w:val="00E216C1"/>
    <w:rsid w:val="00E27FD5"/>
    <w:rsid w:val="00E31210"/>
    <w:rsid w:val="00E32E49"/>
    <w:rsid w:val="00E37B19"/>
    <w:rsid w:val="00E455E8"/>
    <w:rsid w:val="00E50490"/>
    <w:rsid w:val="00E57685"/>
    <w:rsid w:val="00E631BA"/>
    <w:rsid w:val="00E656A1"/>
    <w:rsid w:val="00E72905"/>
    <w:rsid w:val="00E72BF6"/>
    <w:rsid w:val="00E86910"/>
    <w:rsid w:val="00E95B41"/>
    <w:rsid w:val="00EA0D68"/>
    <w:rsid w:val="00EA1DEA"/>
    <w:rsid w:val="00EA3033"/>
    <w:rsid w:val="00EA5AC7"/>
    <w:rsid w:val="00EA5CF9"/>
    <w:rsid w:val="00EB674D"/>
    <w:rsid w:val="00ED43C6"/>
    <w:rsid w:val="00EE5F01"/>
    <w:rsid w:val="00EE7C27"/>
    <w:rsid w:val="00EF703D"/>
    <w:rsid w:val="00F05915"/>
    <w:rsid w:val="00F076BD"/>
    <w:rsid w:val="00F113E6"/>
    <w:rsid w:val="00F11BDB"/>
    <w:rsid w:val="00F11D46"/>
    <w:rsid w:val="00F14725"/>
    <w:rsid w:val="00F155B8"/>
    <w:rsid w:val="00F159AA"/>
    <w:rsid w:val="00F242B8"/>
    <w:rsid w:val="00F24428"/>
    <w:rsid w:val="00F30AAE"/>
    <w:rsid w:val="00F33BB7"/>
    <w:rsid w:val="00F34217"/>
    <w:rsid w:val="00F35845"/>
    <w:rsid w:val="00F45939"/>
    <w:rsid w:val="00F52A7C"/>
    <w:rsid w:val="00F602FF"/>
    <w:rsid w:val="00F67691"/>
    <w:rsid w:val="00F850AB"/>
    <w:rsid w:val="00F850DA"/>
    <w:rsid w:val="00F866AD"/>
    <w:rsid w:val="00F909BB"/>
    <w:rsid w:val="00F943BC"/>
    <w:rsid w:val="00F97339"/>
    <w:rsid w:val="00FD468D"/>
    <w:rsid w:val="00FE08AC"/>
    <w:rsid w:val="00FF190F"/>
    <w:rsid w:val="00FF3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29683"/>
  <w15:chartTrackingRefBased/>
  <w15:docId w15:val="{3EAAA605-6125-214F-9C0D-D3A12A316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442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44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442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4D1C"/>
    <w:pPr>
      <w:tabs>
        <w:tab w:val="center" w:pos="4513"/>
        <w:tab w:val="right" w:pos="9026"/>
      </w:tabs>
    </w:pPr>
  </w:style>
  <w:style w:type="character" w:customStyle="1" w:styleId="HeaderChar">
    <w:name w:val="Header Char"/>
    <w:basedOn w:val="DefaultParagraphFont"/>
    <w:link w:val="Header"/>
    <w:uiPriority w:val="99"/>
    <w:rsid w:val="00334D1C"/>
  </w:style>
  <w:style w:type="paragraph" w:styleId="Footer">
    <w:name w:val="footer"/>
    <w:basedOn w:val="Normal"/>
    <w:link w:val="FooterChar"/>
    <w:uiPriority w:val="99"/>
    <w:unhideWhenUsed/>
    <w:rsid w:val="00334D1C"/>
    <w:pPr>
      <w:tabs>
        <w:tab w:val="center" w:pos="4513"/>
        <w:tab w:val="right" w:pos="9026"/>
      </w:tabs>
    </w:pPr>
  </w:style>
  <w:style w:type="character" w:customStyle="1" w:styleId="FooterChar">
    <w:name w:val="Footer Char"/>
    <w:basedOn w:val="DefaultParagraphFont"/>
    <w:link w:val="Footer"/>
    <w:uiPriority w:val="99"/>
    <w:rsid w:val="00334D1C"/>
  </w:style>
  <w:style w:type="character" w:styleId="Hyperlink">
    <w:name w:val="Hyperlink"/>
    <w:basedOn w:val="DefaultParagraphFont"/>
    <w:uiPriority w:val="99"/>
    <w:unhideWhenUsed/>
    <w:rsid w:val="002C6D58"/>
    <w:rPr>
      <w:color w:val="0563C1" w:themeColor="hyperlink"/>
      <w:u w:val="single"/>
    </w:rPr>
  </w:style>
  <w:style w:type="character" w:styleId="UnresolvedMention">
    <w:name w:val="Unresolved Mention"/>
    <w:basedOn w:val="DefaultParagraphFont"/>
    <w:uiPriority w:val="99"/>
    <w:semiHidden/>
    <w:unhideWhenUsed/>
    <w:rsid w:val="002C6D58"/>
    <w:rPr>
      <w:color w:val="605E5C"/>
      <w:shd w:val="clear" w:color="auto" w:fill="E1DFDD"/>
    </w:rPr>
  </w:style>
  <w:style w:type="paragraph" w:styleId="ListParagraph">
    <w:name w:val="List Paragraph"/>
    <w:basedOn w:val="Normal"/>
    <w:uiPriority w:val="34"/>
    <w:qFormat/>
    <w:rsid w:val="00F159AA"/>
    <w:pPr>
      <w:ind w:left="720"/>
      <w:contextualSpacing/>
    </w:pPr>
  </w:style>
  <w:style w:type="character" w:styleId="FollowedHyperlink">
    <w:name w:val="FollowedHyperlink"/>
    <w:basedOn w:val="DefaultParagraphFont"/>
    <w:uiPriority w:val="99"/>
    <w:semiHidden/>
    <w:unhideWhenUsed/>
    <w:rsid w:val="00DD0234"/>
    <w:rPr>
      <w:color w:val="954F72" w:themeColor="followedHyperlink"/>
      <w:u w:val="single"/>
    </w:rPr>
  </w:style>
  <w:style w:type="paragraph" w:styleId="Title">
    <w:name w:val="Title"/>
    <w:basedOn w:val="Normal"/>
    <w:next w:val="Normal"/>
    <w:link w:val="TitleChar"/>
    <w:uiPriority w:val="10"/>
    <w:qFormat/>
    <w:rsid w:val="004C463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4633"/>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A9442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A9442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94423"/>
    <w:rPr>
      <w:rFonts w:asciiTheme="majorHAnsi" w:eastAsiaTheme="majorEastAsia" w:hAnsiTheme="majorHAnsi" w:cstheme="majorBidi"/>
      <w:color w:val="1F3763" w:themeColor="accent1" w:themeShade="7F"/>
    </w:rPr>
  </w:style>
  <w:style w:type="paragraph" w:styleId="Caption">
    <w:name w:val="caption"/>
    <w:basedOn w:val="Normal"/>
    <w:next w:val="Normal"/>
    <w:uiPriority w:val="35"/>
    <w:unhideWhenUsed/>
    <w:qFormat/>
    <w:rsid w:val="00344C5F"/>
    <w:pPr>
      <w:spacing w:after="200"/>
    </w:pPr>
    <w:rPr>
      <w:i/>
      <w:iCs/>
      <w:color w:val="44546A" w:themeColor="text2"/>
      <w:sz w:val="18"/>
      <w:szCs w:val="18"/>
    </w:rPr>
  </w:style>
  <w:style w:type="paragraph" w:styleId="TOCHeading">
    <w:name w:val="TOC Heading"/>
    <w:basedOn w:val="Heading1"/>
    <w:next w:val="Normal"/>
    <w:uiPriority w:val="39"/>
    <w:unhideWhenUsed/>
    <w:qFormat/>
    <w:rsid w:val="00895ABB"/>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95ABB"/>
    <w:pPr>
      <w:spacing w:before="120"/>
    </w:pPr>
    <w:rPr>
      <w:rFonts w:cstheme="minorHAnsi"/>
      <w:b/>
      <w:bCs/>
      <w:i/>
      <w:iCs/>
    </w:rPr>
  </w:style>
  <w:style w:type="paragraph" w:styleId="TOC2">
    <w:name w:val="toc 2"/>
    <w:basedOn w:val="Normal"/>
    <w:next w:val="Normal"/>
    <w:autoRedefine/>
    <w:uiPriority w:val="39"/>
    <w:unhideWhenUsed/>
    <w:rsid w:val="00895ABB"/>
    <w:pPr>
      <w:spacing w:before="120"/>
      <w:ind w:left="240"/>
    </w:pPr>
    <w:rPr>
      <w:rFonts w:cstheme="minorHAnsi"/>
      <w:b/>
      <w:bCs/>
      <w:sz w:val="22"/>
      <w:szCs w:val="22"/>
    </w:rPr>
  </w:style>
  <w:style w:type="paragraph" w:styleId="TOC3">
    <w:name w:val="toc 3"/>
    <w:basedOn w:val="Normal"/>
    <w:next w:val="Normal"/>
    <w:autoRedefine/>
    <w:uiPriority w:val="39"/>
    <w:unhideWhenUsed/>
    <w:rsid w:val="00895ABB"/>
    <w:pPr>
      <w:ind w:left="480"/>
    </w:pPr>
    <w:rPr>
      <w:rFonts w:cstheme="minorHAnsi"/>
      <w:sz w:val="20"/>
      <w:szCs w:val="20"/>
    </w:rPr>
  </w:style>
  <w:style w:type="paragraph" w:styleId="TOC4">
    <w:name w:val="toc 4"/>
    <w:basedOn w:val="Normal"/>
    <w:next w:val="Normal"/>
    <w:autoRedefine/>
    <w:uiPriority w:val="39"/>
    <w:semiHidden/>
    <w:unhideWhenUsed/>
    <w:rsid w:val="00895ABB"/>
    <w:pPr>
      <w:ind w:left="720"/>
    </w:pPr>
    <w:rPr>
      <w:rFonts w:cstheme="minorHAnsi"/>
      <w:sz w:val="20"/>
      <w:szCs w:val="20"/>
    </w:rPr>
  </w:style>
  <w:style w:type="paragraph" w:styleId="TOC5">
    <w:name w:val="toc 5"/>
    <w:basedOn w:val="Normal"/>
    <w:next w:val="Normal"/>
    <w:autoRedefine/>
    <w:uiPriority w:val="39"/>
    <w:semiHidden/>
    <w:unhideWhenUsed/>
    <w:rsid w:val="00895ABB"/>
    <w:pPr>
      <w:ind w:left="960"/>
    </w:pPr>
    <w:rPr>
      <w:rFonts w:cstheme="minorHAnsi"/>
      <w:sz w:val="20"/>
      <w:szCs w:val="20"/>
    </w:rPr>
  </w:style>
  <w:style w:type="paragraph" w:styleId="TOC6">
    <w:name w:val="toc 6"/>
    <w:basedOn w:val="Normal"/>
    <w:next w:val="Normal"/>
    <w:autoRedefine/>
    <w:uiPriority w:val="39"/>
    <w:semiHidden/>
    <w:unhideWhenUsed/>
    <w:rsid w:val="00895ABB"/>
    <w:pPr>
      <w:ind w:left="1200"/>
    </w:pPr>
    <w:rPr>
      <w:rFonts w:cstheme="minorHAnsi"/>
      <w:sz w:val="20"/>
      <w:szCs w:val="20"/>
    </w:rPr>
  </w:style>
  <w:style w:type="paragraph" w:styleId="TOC7">
    <w:name w:val="toc 7"/>
    <w:basedOn w:val="Normal"/>
    <w:next w:val="Normal"/>
    <w:autoRedefine/>
    <w:uiPriority w:val="39"/>
    <w:semiHidden/>
    <w:unhideWhenUsed/>
    <w:rsid w:val="00895ABB"/>
    <w:pPr>
      <w:ind w:left="1440"/>
    </w:pPr>
    <w:rPr>
      <w:rFonts w:cstheme="minorHAnsi"/>
      <w:sz w:val="20"/>
      <w:szCs w:val="20"/>
    </w:rPr>
  </w:style>
  <w:style w:type="paragraph" w:styleId="TOC8">
    <w:name w:val="toc 8"/>
    <w:basedOn w:val="Normal"/>
    <w:next w:val="Normal"/>
    <w:autoRedefine/>
    <w:uiPriority w:val="39"/>
    <w:semiHidden/>
    <w:unhideWhenUsed/>
    <w:rsid w:val="00895ABB"/>
    <w:pPr>
      <w:ind w:left="1680"/>
    </w:pPr>
    <w:rPr>
      <w:rFonts w:cstheme="minorHAnsi"/>
      <w:sz w:val="20"/>
      <w:szCs w:val="20"/>
    </w:rPr>
  </w:style>
  <w:style w:type="paragraph" w:styleId="TOC9">
    <w:name w:val="toc 9"/>
    <w:basedOn w:val="Normal"/>
    <w:next w:val="Normal"/>
    <w:autoRedefine/>
    <w:uiPriority w:val="39"/>
    <w:semiHidden/>
    <w:unhideWhenUsed/>
    <w:rsid w:val="00895ABB"/>
    <w:pPr>
      <w:ind w:left="1920"/>
    </w:pPr>
    <w:rPr>
      <w:rFonts w:cstheme="minorHAnsi"/>
      <w:sz w:val="20"/>
      <w:szCs w:val="20"/>
    </w:rPr>
  </w:style>
  <w:style w:type="character" w:styleId="PageNumber">
    <w:name w:val="page number"/>
    <w:basedOn w:val="DefaultParagraphFont"/>
    <w:uiPriority w:val="99"/>
    <w:semiHidden/>
    <w:unhideWhenUsed/>
    <w:rsid w:val="00CA6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167268">
      <w:bodyDiv w:val="1"/>
      <w:marLeft w:val="0"/>
      <w:marRight w:val="0"/>
      <w:marTop w:val="0"/>
      <w:marBottom w:val="0"/>
      <w:divBdr>
        <w:top w:val="none" w:sz="0" w:space="0" w:color="auto"/>
        <w:left w:val="none" w:sz="0" w:space="0" w:color="auto"/>
        <w:bottom w:val="none" w:sz="0" w:space="0" w:color="auto"/>
        <w:right w:val="none" w:sz="0" w:space="0" w:color="auto"/>
      </w:divBdr>
      <w:divsChild>
        <w:div w:id="895312339">
          <w:marLeft w:val="0"/>
          <w:marRight w:val="0"/>
          <w:marTop w:val="0"/>
          <w:marBottom w:val="0"/>
          <w:divBdr>
            <w:top w:val="none" w:sz="0" w:space="0" w:color="auto"/>
            <w:left w:val="none" w:sz="0" w:space="0" w:color="auto"/>
            <w:bottom w:val="none" w:sz="0" w:space="0" w:color="auto"/>
            <w:right w:val="none" w:sz="0" w:space="0" w:color="auto"/>
          </w:divBdr>
          <w:divsChild>
            <w:div w:id="1930041640">
              <w:marLeft w:val="0"/>
              <w:marRight w:val="0"/>
              <w:marTop w:val="0"/>
              <w:marBottom w:val="0"/>
              <w:divBdr>
                <w:top w:val="none" w:sz="0" w:space="0" w:color="auto"/>
                <w:left w:val="none" w:sz="0" w:space="0" w:color="auto"/>
                <w:bottom w:val="none" w:sz="0" w:space="0" w:color="auto"/>
                <w:right w:val="none" w:sz="0" w:space="0" w:color="auto"/>
              </w:divBdr>
              <w:divsChild>
                <w:div w:id="201098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914124">
      <w:bodyDiv w:val="1"/>
      <w:marLeft w:val="0"/>
      <w:marRight w:val="0"/>
      <w:marTop w:val="0"/>
      <w:marBottom w:val="0"/>
      <w:divBdr>
        <w:top w:val="none" w:sz="0" w:space="0" w:color="auto"/>
        <w:left w:val="none" w:sz="0" w:space="0" w:color="auto"/>
        <w:bottom w:val="none" w:sz="0" w:space="0" w:color="auto"/>
        <w:right w:val="none" w:sz="0" w:space="0" w:color="auto"/>
      </w:divBdr>
    </w:div>
    <w:div w:id="436607038">
      <w:bodyDiv w:val="1"/>
      <w:marLeft w:val="0"/>
      <w:marRight w:val="0"/>
      <w:marTop w:val="0"/>
      <w:marBottom w:val="0"/>
      <w:divBdr>
        <w:top w:val="none" w:sz="0" w:space="0" w:color="auto"/>
        <w:left w:val="none" w:sz="0" w:space="0" w:color="auto"/>
        <w:bottom w:val="none" w:sz="0" w:space="0" w:color="auto"/>
        <w:right w:val="none" w:sz="0" w:space="0" w:color="auto"/>
      </w:divBdr>
      <w:divsChild>
        <w:div w:id="393092549">
          <w:marLeft w:val="0"/>
          <w:marRight w:val="0"/>
          <w:marTop w:val="0"/>
          <w:marBottom w:val="0"/>
          <w:divBdr>
            <w:top w:val="none" w:sz="0" w:space="0" w:color="auto"/>
            <w:left w:val="none" w:sz="0" w:space="0" w:color="auto"/>
            <w:bottom w:val="none" w:sz="0" w:space="0" w:color="auto"/>
            <w:right w:val="none" w:sz="0" w:space="0" w:color="auto"/>
          </w:divBdr>
          <w:divsChild>
            <w:div w:id="1430350906">
              <w:marLeft w:val="0"/>
              <w:marRight w:val="0"/>
              <w:marTop w:val="0"/>
              <w:marBottom w:val="0"/>
              <w:divBdr>
                <w:top w:val="none" w:sz="0" w:space="0" w:color="auto"/>
                <w:left w:val="none" w:sz="0" w:space="0" w:color="auto"/>
                <w:bottom w:val="none" w:sz="0" w:space="0" w:color="auto"/>
                <w:right w:val="none" w:sz="0" w:space="0" w:color="auto"/>
              </w:divBdr>
              <w:divsChild>
                <w:div w:id="80088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56092">
      <w:bodyDiv w:val="1"/>
      <w:marLeft w:val="0"/>
      <w:marRight w:val="0"/>
      <w:marTop w:val="0"/>
      <w:marBottom w:val="0"/>
      <w:divBdr>
        <w:top w:val="none" w:sz="0" w:space="0" w:color="auto"/>
        <w:left w:val="none" w:sz="0" w:space="0" w:color="auto"/>
        <w:bottom w:val="none" w:sz="0" w:space="0" w:color="auto"/>
        <w:right w:val="none" w:sz="0" w:space="0" w:color="auto"/>
      </w:divBdr>
      <w:divsChild>
        <w:div w:id="1991016435">
          <w:marLeft w:val="0"/>
          <w:marRight w:val="0"/>
          <w:marTop w:val="0"/>
          <w:marBottom w:val="0"/>
          <w:divBdr>
            <w:top w:val="none" w:sz="0" w:space="0" w:color="auto"/>
            <w:left w:val="none" w:sz="0" w:space="0" w:color="auto"/>
            <w:bottom w:val="none" w:sz="0" w:space="0" w:color="auto"/>
            <w:right w:val="none" w:sz="0" w:space="0" w:color="auto"/>
          </w:divBdr>
          <w:divsChild>
            <w:div w:id="284000208">
              <w:marLeft w:val="0"/>
              <w:marRight w:val="0"/>
              <w:marTop w:val="0"/>
              <w:marBottom w:val="0"/>
              <w:divBdr>
                <w:top w:val="none" w:sz="0" w:space="0" w:color="auto"/>
                <w:left w:val="none" w:sz="0" w:space="0" w:color="auto"/>
                <w:bottom w:val="none" w:sz="0" w:space="0" w:color="auto"/>
                <w:right w:val="none" w:sz="0" w:space="0" w:color="auto"/>
              </w:divBdr>
              <w:divsChild>
                <w:div w:id="85992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435638">
      <w:bodyDiv w:val="1"/>
      <w:marLeft w:val="0"/>
      <w:marRight w:val="0"/>
      <w:marTop w:val="0"/>
      <w:marBottom w:val="0"/>
      <w:divBdr>
        <w:top w:val="none" w:sz="0" w:space="0" w:color="auto"/>
        <w:left w:val="none" w:sz="0" w:space="0" w:color="auto"/>
        <w:bottom w:val="none" w:sz="0" w:space="0" w:color="auto"/>
        <w:right w:val="none" w:sz="0" w:space="0" w:color="auto"/>
      </w:divBdr>
      <w:divsChild>
        <w:div w:id="1685983815">
          <w:marLeft w:val="0"/>
          <w:marRight w:val="0"/>
          <w:marTop w:val="0"/>
          <w:marBottom w:val="0"/>
          <w:divBdr>
            <w:top w:val="none" w:sz="0" w:space="0" w:color="auto"/>
            <w:left w:val="none" w:sz="0" w:space="0" w:color="auto"/>
            <w:bottom w:val="none" w:sz="0" w:space="0" w:color="auto"/>
            <w:right w:val="none" w:sz="0" w:space="0" w:color="auto"/>
          </w:divBdr>
          <w:divsChild>
            <w:div w:id="2137916886">
              <w:marLeft w:val="0"/>
              <w:marRight w:val="0"/>
              <w:marTop w:val="0"/>
              <w:marBottom w:val="0"/>
              <w:divBdr>
                <w:top w:val="none" w:sz="0" w:space="0" w:color="auto"/>
                <w:left w:val="none" w:sz="0" w:space="0" w:color="auto"/>
                <w:bottom w:val="none" w:sz="0" w:space="0" w:color="auto"/>
                <w:right w:val="none" w:sz="0" w:space="0" w:color="auto"/>
              </w:divBdr>
              <w:divsChild>
                <w:div w:id="2105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44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ico.org.uk/for-organisations/uk-gdpr-guidance-and-resources/personal-information-what-is-it/what-is-personal-information-a-guide/" TargetMode="External"/><Relationship Id="rId26" Type="http://schemas.openxmlformats.org/officeDocument/2006/relationships/hyperlink" Target="http://www.hhs.gov/ocr/privacy" TargetMode="External"/><Relationship Id="rId39" Type="http://schemas.openxmlformats.org/officeDocument/2006/relationships/theme" Target="theme/theme1.xml"/><Relationship Id="rId21" Type="http://schemas.openxmlformats.org/officeDocument/2006/relationships/hyperlink" Target="https://ico.org.uk/for-organisations/advice-for-small-organisations/72-hours-how-to-respond-to-a-personal-data-breach/"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languages.oup.com/google-dictionary-en/" TargetMode="External"/><Relationship Id="rId25" Type="http://schemas.openxmlformats.org/officeDocument/2006/relationships/hyperlink" Target="https://www.cdc.gov/phlp/publications/topic/hipaa.html"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entzwu.com/2022/01/29/risk-management-summary/" TargetMode="External"/><Relationship Id="rId20" Type="http://schemas.openxmlformats.org/officeDocument/2006/relationships/hyperlink" Target="https://edps.europa.eu/data-protection/data-protection/reference-library/data-protection-officer-dpo_en" TargetMode="External"/><Relationship Id="rId29" Type="http://schemas.openxmlformats.org/officeDocument/2006/relationships/hyperlink" Target="https://www.imperva.com/learn/data-security/iso-27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IS.2021.101876"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gov.uk/government/statistics/cyber-security-breaches-survey-2023/cyber-security-breaches-survey-2023" TargetMode="External"/><Relationship Id="rId23" Type="http://schemas.openxmlformats.org/officeDocument/2006/relationships/hyperlink" Target="https://doi.org/10.1017/aju.2019.80" TargetMode="External"/><Relationship Id="rId28" Type="http://schemas.openxmlformats.org/officeDocument/2006/relationships/hyperlink" Target="https://bitwarden.com/password-generator/" TargetMode="External"/><Relationship Id="rId36"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yperlink" Target="https://ico.org.uk/for-organisations/uk-gdpr-guidance-and-resources/data-sharing/data-sharing-a-code-of-practice/the-rights-of-individuals/" TargetMode="External"/><Relationship Id="rId31" Type="http://schemas.openxmlformats.org/officeDocument/2006/relationships/hyperlink" Target="http://www.iso.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ico.org.uk/for-organisations/uk-gdpr-guidance-and-resources/data-protection-principles/a-guide-to-the-data-protection-principles/the-principles/accountability-principle/" TargetMode="External"/><Relationship Id="rId27" Type="http://schemas.openxmlformats.org/officeDocument/2006/relationships/hyperlink" Target="https://www.totaljobs.com/salary-checker/average-data-protection-officer-salary" TargetMode="External"/><Relationship Id="rId30" Type="http://schemas.openxmlformats.org/officeDocument/2006/relationships/hyperlink" Target="https://papers.ssrn.com/abstract=2372782" TargetMode="External"/><Relationship Id="rId35"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8B4BC-F7AA-1D40-BEF5-A13A402FD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6988</Words>
  <Characters>39836</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Wilson (2011592)</dc:creator>
  <cp:keywords/>
  <dc:description/>
  <cp:lastModifiedBy>Connor Wilson (2011592)</cp:lastModifiedBy>
  <cp:revision>2</cp:revision>
  <dcterms:created xsi:type="dcterms:W3CDTF">2024-05-23T15:01:00Z</dcterms:created>
  <dcterms:modified xsi:type="dcterms:W3CDTF">2024-05-23T15:01:00Z</dcterms:modified>
</cp:coreProperties>
</file>