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01D2" w:rsidRDefault="005901D2" w:rsidP="005901D2">
      <w:pPr>
        <w:rPr>
          <w:b/>
          <w:sz w:val="32"/>
          <w:szCs w:val="32"/>
        </w:rPr>
      </w:pPr>
    </w:p>
    <w:p w:rsidR="005901D2" w:rsidRDefault="005901D2" w:rsidP="005901D2">
      <w:pPr>
        <w:rPr>
          <w:b/>
          <w:sz w:val="32"/>
          <w:szCs w:val="32"/>
        </w:rPr>
      </w:pPr>
    </w:p>
    <w:p w:rsidR="005901D2" w:rsidRDefault="005901D2" w:rsidP="005901D2">
      <w:pPr>
        <w:rPr>
          <w:b/>
          <w:sz w:val="32"/>
          <w:szCs w:val="32"/>
        </w:rPr>
      </w:pPr>
    </w:p>
    <w:p w:rsidR="005901D2" w:rsidRDefault="005901D2" w:rsidP="005901D2">
      <w:pPr>
        <w:rPr>
          <w:b/>
          <w:sz w:val="32"/>
          <w:szCs w:val="32"/>
        </w:rPr>
      </w:pPr>
    </w:p>
    <w:p w:rsidR="005901D2" w:rsidRDefault="005901D2" w:rsidP="005901D2">
      <w:pPr>
        <w:rPr>
          <w:b/>
          <w:sz w:val="32"/>
          <w:szCs w:val="32"/>
        </w:rPr>
      </w:pPr>
    </w:p>
    <w:p w:rsidR="005901D2" w:rsidRDefault="005901D2" w:rsidP="005901D2">
      <w:r w:rsidRPr="005901D2">
        <w:rPr>
          <w:rFonts w:ascii="Arial" w:hAnsi="Arial" w:cs="Arial"/>
          <w:b/>
          <w:sz w:val="32"/>
          <w:szCs w:val="32"/>
        </w:rPr>
        <w:t xml:space="preserve">5CO03 </w:t>
      </w:r>
      <w:r w:rsidRPr="00071978">
        <w:rPr>
          <w:rFonts w:ascii="Arial" w:hAnsi="Arial" w:cs="Arial"/>
          <w:b/>
          <w:sz w:val="32"/>
          <w:szCs w:val="32"/>
        </w:rPr>
        <w:t>Organisational Performance and Culture in Practice</w:t>
      </w:r>
    </w:p>
    <w:p w:rsidR="005901D2" w:rsidRPr="003C758A" w:rsidRDefault="005901D2" w:rsidP="005901D2">
      <w:pPr>
        <w:pStyle w:val="TableParagraph"/>
        <w:spacing w:line="625" w:lineRule="exact"/>
        <w:ind w:left="200"/>
        <w:jc w:val="center"/>
        <w:rPr>
          <w:b/>
          <w:sz w:val="32"/>
          <w:szCs w:val="32"/>
        </w:rPr>
      </w:pPr>
      <w:r w:rsidRPr="003C758A">
        <w:rPr>
          <w:b/>
          <w:sz w:val="32"/>
          <w:szCs w:val="32"/>
        </w:rPr>
        <w:t>Melanie Thompson</w:t>
      </w:r>
    </w:p>
    <w:p w:rsidR="005901D2" w:rsidRDefault="005901D2" w:rsidP="005901D2">
      <w:pPr>
        <w:pStyle w:val="TableParagraph"/>
        <w:spacing w:line="625" w:lineRule="exact"/>
        <w:ind w:left="200"/>
        <w:jc w:val="center"/>
        <w:rPr>
          <w:b/>
          <w:sz w:val="32"/>
          <w:szCs w:val="32"/>
        </w:rPr>
      </w:pPr>
      <w:r w:rsidRPr="003C758A">
        <w:rPr>
          <w:b/>
          <w:sz w:val="32"/>
          <w:szCs w:val="32"/>
        </w:rPr>
        <w:t>CIPD: 86559836</w:t>
      </w:r>
    </w:p>
    <w:p w:rsidR="005901D2" w:rsidRDefault="005901D2" w:rsidP="005901D2">
      <w:pPr>
        <w:pStyle w:val="TableParagraph"/>
        <w:spacing w:line="625" w:lineRule="exact"/>
        <w:ind w:left="200"/>
        <w:jc w:val="center"/>
        <w:rPr>
          <w:b/>
          <w:sz w:val="32"/>
          <w:szCs w:val="32"/>
        </w:rPr>
      </w:pPr>
      <w:r>
        <w:rPr>
          <w:b/>
          <w:sz w:val="32"/>
          <w:szCs w:val="32"/>
        </w:rPr>
        <w:t xml:space="preserve">Word Count </w:t>
      </w:r>
      <w:r w:rsidR="00594CA5">
        <w:rPr>
          <w:b/>
          <w:sz w:val="32"/>
          <w:szCs w:val="32"/>
        </w:rPr>
        <w:t>Task 1. 2297</w:t>
      </w:r>
    </w:p>
    <w:p w:rsidR="00FD3E96" w:rsidRDefault="002E5B63" w:rsidP="005901D2">
      <w:pPr>
        <w:pStyle w:val="TableParagraph"/>
        <w:spacing w:line="625" w:lineRule="exact"/>
        <w:ind w:left="200"/>
        <w:jc w:val="center"/>
        <w:rPr>
          <w:b/>
          <w:sz w:val="32"/>
          <w:szCs w:val="32"/>
        </w:rPr>
      </w:pPr>
      <w:r>
        <w:rPr>
          <w:b/>
          <w:sz w:val="32"/>
          <w:szCs w:val="32"/>
        </w:rPr>
        <w:t>Word Count Task 2. 1198</w:t>
      </w: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TableParagraph"/>
        <w:spacing w:line="625" w:lineRule="exact"/>
        <w:ind w:left="200"/>
        <w:jc w:val="center"/>
        <w:rPr>
          <w:b/>
          <w:sz w:val="32"/>
          <w:szCs w:val="32"/>
        </w:rPr>
      </w:pPr>
    </w:p>
    <w:p w:rsidR="005901D2" w:rsidRDefault="005901D2" w:rsidP="005901D2">
      <w:pPr>
        <w:pStyle w:val="Nornal"/>
        <w:spacing w:after="0" w:line="240" w:lineRule="auto"/>
        <w:rPr>
          <w:color w:val="000000"/>
          <w:sz w:val="24"/>
          <w:szCs w:val="24"/>
        </w:rPr>
      </w:pPr>
    </w:p>
    <w:p w:rsidR="005901D2" w:rsidRDefault="005901D2" w:rsidP="005901D2">
      <w:pPr>
        <w:pStyle w:val="Nornal"/>
        <w:spacing w:after="0" w:line="240" w:lineRule="auto"/>
        <w:rPr>
          <w:color w:val="000000"/>
          <w:sz w:val="24"/>
          <w:szCs w:val="24"/>
        </w:rPr>
      </w:pPr>
    </w:p>
    <w:p w:rsidR="005901D2" w:rsidRDefault="00012F51" w:rsidP="005901D2">
      <w:pPr>
        <w:pStyle w:val="Nornal"/>
        <w:spacing w:after="0" w:line="240" w:lineRule="auto"/>
        <w:rPr>
          <w:color w:val="000000"/>
          <w:sz w:val="24"/>
          <w:szCs w:val="24"/>
        </w:rPr>
      </w:pPr>
      <w:r w:rsidRPr="00012F51">
        <w:rPr>
          <w:b/>
          <w:color w:val="000000"/>
          <w:sz w:val="24"/>
          <w:szCs w:val="24"/>
        </w:rPr>
        <w:t>Task 1</w:t>
      </w:r>
      <w:r>
        <w:rPr>
          <w:color w:val="000000"/>
          <w:sz w:val="24"/>
          <w:szCs w:val="24"/>
        </w:rPr>
        <w:t>.</w:t>
      </w:r>
    </w:p>
    <w:p w:rsidR="00012F51" w:rsidRPr="005901D2" w:rsidRDefault="00012F51" w:rsidP="005901D2">
      <w:pPr>
        <w:pStyle w:val="Nornal"/>
        <w:spacing w:after="0" w:line="240" w:lineRule="auto"/>
        <w:rPr>
          <w:color w:val="000000"/>
          <w:sz w:val="24"/>
          <w:szCs w:val="24"/>
        </w:rPr>
      </w:pPr>
    </w:p>
    <w:p w:rsidR="005901D2" w:rsidRPr="00807812" w:rsidRDefault="005901D2" w:rsidP="005901D2">
      <w:pPr>
        <w:pStyle w:val="Nornal"/>
        <w:numPr>
          <w:ilvl w:val="0"/>
          <w:numId w:val="2"/>
        </w:numPr>
        <w:spacing w:after="0" w:line="240" w:lineRule="auto"/>
        <w:rPr>
          <w:sz w:val="24"/>
          <w:szCs w:val="24"/>
        </w:rPr>
      </w:pPr>
    </w:p>
    <w:p w:rsidR="005901D2" w:rsidRPr="00807812" w:rsidRDefault="005901D2" w:rsidP="005901D2">
      <w:pPr>
        <w:pStyle w:val="Nornal"/>
        <w:spacing w:after="0" w:line="240" w:lineRule="auto"/>
        <w:ind w:left="360"/>
        <w:rPr>
          <w:sz w:val="24"/>
          <w:szCs w:val="24"/>
        </w:rPr>
      </w:pPr>
      <w:r w:rsidRPr="00807812">
        <w:rPr>
          <w:sz w:val="24"/>
          <w:szCs w:val="24"/>
        </w:rPr>
        <w:t>Define the term professional and explain what it means to be a ‘people professional’. (AC 1.1)</w:t>
      </w:r>
    </w:p>
    <w:p w:rsidR="005901D2" w:rsidRPr="005901D2" w:rsidRDefault="005901D2" w:rsidP="005901D2">
      <w:pPr>
        <w:pStyle w:val="Nornal"/>
        <w:spacing w:after="0" w:line="240" w:lineRule="auto"/>
        <w:rPr>
          <w:color w:val="000000"/>
          <w:sz w:val="24"/>
          <w:szCs w:val="24"/>
        </w:rPr>
      </w:pPr>
    </w:p>
    <w:p w:rsidR="005901D2" w:rsidRDefault="00977124" w:rsidP="005901D2">
      <w:pPr>
        <w:pStyle w:val="Nornal"/>
        <w:spacing w:after="0" w:line="240" w:lineRule="auto"/>
        <w:rPr>
          <w:b/>
          <w:color w:val="000000"/>
          <w:sz w:val="24"/>
          <w:szCs w:val="24"/>
        </w:rPr>
      </w:pPr>
      <w:r w:rsidRPr="00977124">
        <w:rPr>
          <w:b/>
          <w:color w:val="000000"/>
          <w:sz w:val="24"/>
          <w:szCs w:val="24"/>
        </w:rPr>
        <w:t>AC 1.1</w:t>
      </w:r>
    </w:p>
    <w:p w:rsidR="00387DD4" w:rsidRPr="00977124" w:rsidRDefault="00387DD4" w:rsidP="005901D2">
      <w:pPr>
        <w:pStyle w:val="Nornal"/>
        <w:spacing w:after="0" w:line="240" w:lineRule="auto"/>
        <w:rPr>
          <w:b/>
          <w:color w:val="000000"/>
          <w:sz w:val="24"/>
          <w:szCs w:val="24"/>
        </w:rPr>
      </w:pPr>
    </w:p>
    <w:p w:rsidR="00384F0C" w:rsidRDefault="00581D79" w:rsidP="00CC1A7F">
      <w:pPr>
        <w:pStyle w:val="Nornal"/>
        <w:spacing w:after="0" w:line="240" w:lineRule="auto"/>
        <w:jc w:val="both"/>
        <w:rPr>
          <w:color w:val="000000"/>
          <w:sz w:val="24"/>
          <w:szCs w:val="24"/>
        </w:rPr>
      </w:pPr>
      <w:r>
        <w:rPr>
          <w:color w:val="000000"/>
          <w:sz w:val="24"/>
          <w:szCs w:val="24"/>
        </w:rPr>
        <w:t>P</w:t>
      </w:r>
      <w:r w:rsidR="00960987">
        <w:rPr>
          <w:color w:val="000000"/>
          <w:sz w:val="24"/>
          <w:szCs w:val="24"/>
        </w:rPr>
        <w:t xml:space="preserve">rofessional is the demonstration that </w:t>
      </w:r>
      <w:r w:rsidR="00840C17">
        <w:rPr>
          <w:color w:val="000000"/>
          <w:sz w:val="24"/>
          <w:szCs w:val="24"/>
        </w:rPr>
        <w:t xml:space="preserve">a person is a </w:t>
      </w:r>
      <w:r w:rsidR="00960987">
        <w:rPr>
          <w:color w:val="000000"/>
          <w:sz w:val="24"/>
          <w:szCs w:val="24"/>
        </w:rPr>
        <w:t>capable</w:t>
      </w:r>
      <w:r w:rsidR="00EB23A1">
        <w:rPr>
          <w:color w:val="000000"/>
          <w:sz w:val="24"/>
          <w:szCs w:val="24"/>
        </w:rPr>
        <w:t xml:space="preserve"> and reliable</w:t>
      </w:r>
      <w:r w:rsidR="00960987">
        <w:rPr>
          <w:color w:val="000000"/>
          <w:sz w:val="24"/>
          <w:szCs w:val="24"/>
        </w:rPr>
        <w:t xml:space="preserve"> worker</w:t>
      </w:r>
      <w:r w:rsidR="001C1364">
        <w:rPr>
          <w:color w:val="000000"/>
          <w:sz w:val="24"/>
          <w:szCs w:val="24"/>
        </w:rPr>
        <w:t xml:space="preserve"> by</w:t>
      </w:r>
      <w:r>
        <w:rPr>
          <w:color w:val="000000"/>
          <w:sz w:val="24"/>
          <w:szCs w:val="24"/>
        </w:rPr>
        <w:t xml:space="preserve"> exhibiting competencies</w:t>
      </w:r>
      <w:r w:rsidR="009A764D">
        <w:rPr>
          <w:color w:val="000000"/>
          <w:sz w:val="24"/>
          <w:szCs w:val="24"/>
        </w:rPr>
        <w:t xml:space="preserve"> that align with the</w:t>
      </w:r>
      <w:r w:rsidR="001C1364">
        <w:rPr>
          <w:color w:val="000000"/>
          <w:sz w:val="24"/>
          <w:szCs w:val="24"/>
        </w:rPr>
        <w:t xml:space="preserve"> competency framework</w:t>
      </w:r>
      <w:r w:rsidR="009A764D">
        <w:rPr>
          <w:color w:val="000000"/>
          <w:sz w:val="24"/>
          <w:szCs w:val="24"/>
        </w:rPr>
        <w:t xml:space="preserve"> </w:t>
      </w:r>
      <w:r w:rsidR="00840C17">
        <w:rPr>
          <w:color w:val="000000"/>
          <w:sz w:val="24"/>
          <w:szCs w:val="24"/>
        </w:rPr>
        <w:t>of their</w:t>
      </w:r>
      <w:r w:rsidR="001C1364">
        <w:rPr>
          <w:color w:val="000000"/>
          <w:sz w:val="24"/>
          <w:szCs w:val="24"/>
        </w:rPr>
        <w:t xml:space="preserve"> chosen professional field</w:t>
      </w:r>
      <w:r w:rsidR="009D70BE">
        <w:rPr>
          <w:color w:val="000000"/>
          <w:sz w:val="24"/>
          <w:szCs w:val="24"/>
        </w:rPr>
        <w:t>,</w:t>
      </w:r>
      <w:r w:rsidR="001C1364">
        <w:rPr>
          <w:color w:val="000000"/>
          <w:sz w:val="24"/>
          <w:szCs w:val="24"/>
        </w:rPr>
        <w:t xml:space="preserve"> </w:t>
      </w:r>
      <w:r w:rsidR="00E224DD">
        <w:rPr>
          <w:color w:val="000000"/>
          <w:sz w:val="24"/>
          <w:szCs w:val="24"/>
        </w:rPr>
        <w:t>such as the</w:t>
      </w:r>
      <w:r>
        <w:rPr>
          <w:color w:val="000000"/>
          <w:sz w:val="24"/>
          <w:szCs w:val="24"/>
        </w:rPr>
        <w:t xml:space="preserve"> skill</w:t>
      </w:r>
      <w:r w:rsidR="009A764D">
        <w:rPr>
          <w:color w:val="000000"/>
          <w:sz w:val="24"/>
          <w:szCs w:val="24"/>
        </w:rPr>
        <w:t>s</w:t>
      </w:r>
      <w:r>
        <w:rPr>
          <w:color w:val="000000"/>
          <w:sz w:val="24"/>
          <w:szCs w:val="24"/>
        </w:rPr>
        <w:t>, knowledge and behaviours that lead to successful performance</w:t>
      </w:r>
      <w:r w:rsidR="00E224DD">
        <w:rPr>
          <w:color w:val="000000"/>
          <w:sz w:val="24"/>
          <w:szCs w:val="24"/>
        </w:rPr>
        <w:t xml:space="preserve"> as well as</w:t>
      </w:r>
      <w:r w:rsidR="009A764D">
        <w:rPr>
          <w:color w:val="000000"/>
          <w:sz w:val="24"/>
          <w:szCs w:val="24"/>
        </w:rPr>
        <w:t xml:space="preserve"> having the professional credentials, experience and qualifications</w:t>
      </w:r>
      <w:r w:rsidR="00EB23A1">
        <w:rPr>
          <w:color w:val="000000"/>
          <w:sz w:val="24"/>
          <w:szCs w:val="24"/>
        </w:rPr>
        <w:t xml:space="preserve"> to execute</w:t>
      </w:r>
      <w:r w:rsidR="00384F0C">
        <w:rPr>
          <w:color w:val="000000"/>
          <w:sz w:val="24"/>
          <w:szCs w:val="24"/>
        </w:rPr>
        <w:t xml:space="preserve"> </w:t>
      </w:r>
      <w:r w:rsidR="00840C17">
        <w:rPr>
          <w:color w:val="000000"/>
          <w:sz w:val="24"/>
          <w:szCs w:val="24"/>
        </w:rPr>
        <w:t>their</w:t>
      </w:r>
      <w:r w:rsidR="00EB23A1">
        <w:rPr>
          <w:color w:val="000000"/>
          <w:sz w:val="24"/>
          <w:szCs w:val="24"/>
        </w:rPr>
        <w:t xml:space="preserve"> role to high standards</w:t>
      </w:r>
      <w:r w:rsidR="00E224DD">
        <w:rPr>
          <w:color w:val="000000"/>
          <w:sz w:val="24"/>
          <w:szCs w:val="24"/>
        </w:rPr>
        <w:t xml:space="preserve"> (CIPD, 2021 (b)). </w:t>
      </w:r>
      <w:r w:rsidR="009A764D">
        <w:rPr>
          <w:color w:val="000000"/>
          <w:sz w:val="24"/>
          <w:szCs w:val="24"/>
        </w:rPr>
        <w:t xml:space="preserve"> </w:t>
      </w:r>
    </w:p>
    <w:p w:rsidR="00384F0C" w:rsidRDefault="00384F0C" w:rsidP="00CC1A7F">
      <w:pPr>
        <w:pStyle w:val="Nornal"/>
        <w:spacing w:after="0" w:line="240" w:lineRule="auto"/>
        <w:jc w:val="both"/>
        <w:rPr>
          <w:color w:val="000000"/>
          <w:sz w:val="24"/>
          <w:szCs w:val="24"/>
        </w:rPr>
      </w:pPr>
    </w:p>
    <w:p w:rsidR="00F45B14" w:rsidRDefault="00384F0C" w:rsidP="00CC1A7F">
      <w:pPr>
        <w:pStyle w:val="Nornal"/>
        <w:spacing w:after="0" w:line="240" w:lineRule="auto"/>
        <w:jc w:val="both"/>
        <w:rPr>
          <w:color w:val="000000"/>
          <w:sz w:val="24"/>
          <w:szCs w:val="24"/>
        </w:rPr>
      </w:pPr>
      <w:r>
        <w:rPr>
          <w:color w:val="000000"/>
          <w:sz w:val="24"/>
          <w:szCs w:val="24"/>
        </w:rPr>
        <w:t xml:space="preserve">To be </w:t>
      </w:r>
      <w:r w:rsidR="00F45B14">
        <w:rPr>
          <w:color w:val="000000"/>
          <w:sz w:val="24"/>
          <w:szCs w:val="24"/>
        </w:rPr>
        <w:t xml:space="preserve">respected as </w:t>
      </w:r>
      <w:r>
        <w:rPr>
          <w:color w:val="000000"/>
          <w:sz w:val="24"/>
          <w:szCs w:val="24"/>
        </w:rPr>
        <w:t xml:space="preserve">a HR professional, it is important to </w:t>
      </w:r>
      <w:r w:rsidR="00F45B14">
        <w:rPr>
          <w:color w:val="000000"/>
          <w:sz w:val="24"/>
          <w:szCs w:val="24"/>
        </w:rPr>
        <w:t xml:space="preserve">have the expertise to make informed choices and decisions in a fair and equitable manner. </w:t>
      </w:r>
      <w:r w:rsidR="0040130F">
        <w:rPr>
          <w:sz w:val="24"/>
          <w:szCs w:val="24"/>
        </w:rPr>
        <w:t>A HR professional is involved in business strategy, planning, development as well as conflict resolution and promoting company values and h</w:t>
      </w:r>
      <w:r w:rsidR="00F45B14">
        <w:rPr>
          <w:color w:val="000000"/>
          <w:sz w:val="24"/>
          <w:szCs w:val="24"/>
        </w:rPr>
        <w:t xml:space="preserve">aving </w:t>
      </w:r>
      <w:r w:rsidR="0040130F">
        <w:rPr>
          <w:color w:val="000000"/>
          <w:sz w:val="24"/>
          <w:szCs w:val="24"/>
        </w:rPr>
        <w:t xml:space="preserve">the </w:t>
      </w:r>
      <w:r w:rsidR="00F45B14">
        <w:rPr>
          <w:color w:val="000000"/>
          <w:sz w:val="24"/>
          <w:szCs w:val="24"/>
        </w:rPr>
        <w:t>relevant Business and HR qualifications</w:t>
      </w:r>
      <w:r w:rsidR="009D70BE">
        <w:rPr>
          <w:color w:val="000000"/>
          <w:sz w:val="24"/>
          <w:szCs w:val="24"/>
        </w:rPr>
        <w:t>,</w:t>
      </w:r>
      <w:r w:rsidR="00F45B14">
        <w:rPr>
          <w:color w:val="000000"/>
          <w:sz w:val="24"/>
          <w:szCs w:val="24"/>
        </w:rPr>
        <w:t xml:space="preserve"> such CIPD</w:t>
      </w:r>
      <w:r w:rsidR="00384468">
        <w:rPr>
          <w:color w:val="000000"/>
          <w:sz w:val="24"/>
          <w:szCs w:val="24"/>
        </w:rPr>
        <w:t xml:space="preserve"> level 3/5/</w:t>
      </w:r>
      <w:r w:rsidR="00EB23A1">
        <w:rPr>
          <w:color w:val="000000"/>
          <w:sz w:val="24"/>
          <w:szCs w:val="24"/>
        </w:rPr>
        <w:t>7</w:t>
      </w:r>
      <w:r w:rsidR="004C0BDE">
        <w:rPr>
          <w:color w:val="000000"/>
          <w:sz w:val="24"/>
          <w:szCs w:val="24"/>
        </w:rPr>
        <w:t>,</w:t>
      </w:r>
      <w:r w:rsidR="00EB23A1">
        <w:rPr>
          <w:color w:val="000000"/>
          <w:sz w:val="24"/>
          <w:szCs w:val="24"/>
        </w:rPr>
        <w:t xml:space="preserve"> facilitates the required expertise</w:t>
      </w:r>
      <w:r w:rsidR="009D70BE">
        <w:rPr>
          <w:color w:val="000000"/>
          <w:sz w:val="24"/>
          <w:szCs w:val="24"/>
        </w:rPr>
        <w:t xml:space="preserve"> and</w:t>
      </w:r>
      <w:r w:rsidR="0040130F">
        <w:rPr>
          <w:color w:val="000000"/>
          <w:sz w:val="24"/>
          <w:szCs w:val="24"/>
        </w:rPr>
        <w:t xml:space="preserve"> it is also important to exhibit </w:t>
      </w:r>
      <w:r w:rsidR="004C0BDE">
        <w:rPr>
          <w:color w:val="000000"/>
          <w:sz w:val="24"/>
          <w:szCs w:val="24"/>
        </w:rPr>
        <w:t xml:space="preserve">moral and </w:t>
      </w:r>
      <w:r w:rsidR="0040130F">
        <w:rPr>
          <w:color w:val="000000"/>
          <w:sz w:val="24"/>
          <w:szCs w:val="24"/>
        </w:rPr>
        <w:t xml:space="preserve">ethical behaviours to build trust and respect </w:t>
      </w:r>
      <w:r w:rsidR="00CC1A7F">
        <w:rPr>
          <w:color w:val="000000"/>
          <w:sz w:val="24"/>
          <w:szCs w:val="24"/>
        </w:rPr>
        <w:t xml:space="preserve">and comply with the CIPD Professional Code of Conduct </w:t>
      </w:r>
      <w:r w:rsidR="0040130F">
        <w:rPr>
          <w:color w:val="000000"/>
          <w:sz w:val="24"/>
          <w:szCs w:val="24"/>
        </w:rPr>
        <w:t xml:space="preserve">(Taylor &amp; </w:t>
      </w:r>
      <w:proofErr w:type="spellStart"/>
      <w:r w:rsidR="0040130F">
        <w:rPr>
          <w:color w:val="000000"/>
          <w:sz w:val="24"/>
          <w:szCs w:val="24"/>
        </w:rPr>
        <w:t>Woodhams</w:t>
      </w:r>
      <w:proofErr w:type="spellEnd"/>
      <w:r w:rsidR="0040130F">
        <w:rPr>
          <w:color w:val="000000"/>
          <w:sz w:val="24"/>
          <w:szCs w:val="24"/>
        </w:rPr>
        <w:t>, 2022 (a)</w:t>
      </w:r>
      <w:r w:rsidR="00CC1A7F">
        <w:rPr>
          <w:color w:val="000000"/>
          <w:sz w:val="24"/>
          <w:szCs w:val="24"/>
        </w:rPr>
        <w:t xml:space="preserve"> P</w:t>
      </w:r>
      <w:r w:rsidR="004502F6">
        <w:rPr>
          <w:color w:val="000000"/>
          <w:sz w:val="24"/>
          <w:szCs w:val="24"/>
        </w:rPr>
        <w:t>145</w:t>
      </w:r>
      <w:r w:rsidR="0040130F">
        <w:rPr>
          <w:color w:val="000000"/>
          <w:sz w:val="24"/>
          <w:szCs w:val="24"/>
        </w:rPr>
        <w:t xml:space="preserve">). </w:t>
      </w:r>
      <w:r w:rsidR="009D70BE">
        <w:rPr>
          <w:color w:val="000000"/>
          <w:sz w:val="24"/>
          <w:szCs w:val="24"/>
        </w:rPr>
        <w:t xml:space="preserve">How </w:t>
      </w:r>
      <w:r w:rsidR="004C0BDE">
        <w:rPr>
          <w:color w:val="000000"/>
          <w:sz w:val="24"/>
          <w:szCs w:val="24"/>
        </w:rPr>
        <w:t>HR p</w:t>
      </w:r>
      <w:r w:rsidR="009D70BE">
        <w:rPr>
          <w:color w:val="000000"/>
          <w:sz w:val="24"/>
          <w:szCs w:val="24"/>
        </w:rPr>
        <w:t>rofessionals conduct themselves,</w:t>
      </w:r>
      <w:r w:rsidR="004C0BDE">
        <w:rPr>
          <w:color w:val="000000"/>
          <w:sz w:val="24"/>
          <w:szCs w:val="24"/>
        </w:rPr>
        <w:t xml:space="preserve"> behave and present themselves in a business setting contributes to how their professional integrity is perceived (</w:t>
      </w:r>
      <w:proofErr w:type="spellStart"/>
      <w:r w:rsidR="004C0BDE">
        <w:rPr>
          <w:color w:val="000000"/>
          <w:sz w:val="24"/>
          <w:szCs w:val="24"/>
        </w:rPr>
        <w:t>MindTools</w:t>
      </w:r>
      <w:proofErr w:type="spellEnd"/>
      <w:r w:rsidR="004C0BDE">
        <w:rPr>
          <w:color w:val="000000"/>
          <w:sz w:val="24"/>
          <w:szCs w:val="24"/>
        </w:rPr>
        <w:t xml:space="preserve"> (a)). Looking professional is important in maintaining a professional</w:t>
      </w:r>
      <w:r w:rsidR="00252012">
        <w:rPr>
          <w:color w:val="000000"/>
          <w:sz w:val="24"/>
          <w:szCs w:val="24"/>
        </w:rPr>
        <w:t xml:space="preserve"> image. You only get one chance to make a good first impression and </w:t>
      </w:r>
      <w:r w:rsidR="00E77995">
        <w:rPr>
          <w:color w:val="000000"/>
          <w:sz w:val="24"/>
          <w:szCs w:val="24"/>
        </w:rPr>
        <w:t xml:space="preserve">right or wrong, </w:t>
      </w:r>
      <w:r w:rsidR="00252012">
        <w:rPr>
          <w:color w:val="000000"/>
          <w:sz w:val="24"/>
          <w:szCs w:val="24"/>
        </w:rPr>
        <w:t>judgements</w:t>
      </w:r>
      <w:r w:rsidR="00E77995">
        <w:rPr>
          <w:color w:val="000000"/>
          <w:sz w:val="24"/>
          <w:szCs w:val="24"/>
        </w:rPr>
        <w:t xml:space="preserve"> on ability</w:t>
      </w:r>
      <w:r w:rsidR="00252012">
        <w:rPr>
          <w:color w:val="000000"/>
          <w:sz w:val="24"/>
          <w:szCs w:val="24"/>
        </w:rPr>
        <w:t xml:space="preserve"> are made on appearance</w:t>
      </w:r>
      <w:r w:rsidR="00E77995">
        <w:rPr>
          <w:color w:val="000000"/>
          <w:sz w:val="24"/>
          <w:szCs w:val="24"/>
        </w:rPr>
        <w:t>. It</w:t>
      </w:r>
      <w:r w:rsidR="00252012">
        <w:rPr>
          <w:color w:val="000000"/>
          <w:sz w:val="24"/>
          <w:szCs w:val="24"/>
        </w:rPr>
        <w:t xml:space="preserve"> is important to</w:t>
      </w:r>
      <w:r w:rsidR="004C0BDE">
        <w:rPr>
          <w:color w:val="000000"/>
          <w:sz w:val="24"/>
          <w:szCs w:val="24"/>
        </w:rPr>
        <w:t xml:space="preserve"> ensure clothing and personal grooming reflects the company and profession standards and is important in maintaining professional reputation</w:t>
      </w:r>
      <w:r w:rsidR="00252012">
        <w:rPr>
          <w:color w:val="000000"/>
          <w:sz w:val="24"/>
          <w:szCs w:val="24"/>
        </w:rPr>
        <w:t xml:space="preserve"> (Indeed, 2023)</w:t>
      </w:r>
      <w:r w:rsidR="004C0BDE">
        <w:rPr>
          <w:color w:val="000000"/>
          <w:sz w:val="24"/>
          <w:szCs w:val="24"/>
        </w:rPr>
        <w:t>.</w:t>
      </w:r>
    </w:p>
    <w:p w:rsidR="004A5C3A" w:rsidRDefault="004A5C3A" w:rsidP="00CC1A7F">
      <w:pPr>
        <w:pStyle w:val="Nornal"/>
        <w:spacing w:after="0" w:line="240" w:lineRule="auto"/>
        <w:jc w:val="both"/>
        <w:rPr>
          <w:color w:val="000000"/>
          <w:sz w:val="24"/>
          <w:szCs w:val="24"/>
        </w:rPr>
      </w:pPr>
    </w:p>
    <w:p w:rsidR="0040130F" w:rsidRDefault="0040130F" w:rsidP="00CC1A7F">
      <w:pPr>
        <w:pStyle w:val="Nornal"/>
        <w:spacing w:after="0" w:line="240" w:lineRule="auto"/>
        <w:jc w:val="both"/>
        <w:rPr>
          <w:sz w:val="24"/>
          <w:szCs w:val="24"/>
        </w:rPr>
      </w:pPr>
      <w:r>
        <w:rPr>
          <w:color w:val="000000"/>
          <w:sz w:val="24"/>
          <w:szCs w:val="24"/>
        </w:rPr>
        <w:t>In HR, professionalism is the ability to apply moral integrity and situational judgement in the face of conflict between stakeholder ethical values,</w:t>
      </w:r>
      <w:r w:rsidR="001A7B98">
        <w:rPr>
          <w:color w:val="000000"/>
          <w:sz w:val="24"/>
          <w:szCs w:val="24"/>
        </w:rPr>
        <w:t xml:space="preserve"> whilst</w:t>
      </w:r>
      <w:r>
        <w:rPr>
          <w:color w:val="000000"/>
          <w:sz w:val="24"/>
          <w:szCs w:val="24"/>
        </w:rPr>
        <w:t xml:space="preserve"> using professional knowledge and competence</w:t>
      </w:r>
      <w:r w:rsidR="001A7B98">
        <w:rPr>
          <w:color w:val="000000"/>
          <w:sz w:val="24"/>
          <w:szCs w:val="24"/>
        </w:rPr>
        <w:t xml:space="preserve"> to resolve</w:t>
      </w:r>
      <w:r>
        <w:rPr>
          <w:color w:val="000000"/>
          <w:sz w:val="24"/>
          <w:szCs w:val="24"/>
        </w:rPr>
        <w:t xml:space="preserve">, </w:t>
      </w:r>
      <w:r w:rsidR="009D70BE">
        <w:rPr>
          <w:color w:val="000000"/>
          <w:sz w:val="24"/>
          <w:szCs w:val="24"/>
        </w:rPr>
        <w:t xml:space="preserve">for example </w:t>
      </w:r>
      <w:r w:rsidR="001A7B98">
        <w:rPr>
          <w:color w:val="000000"/>
          <w:sz w:val="24"/>
          <w:szCs w:val="24"/>
        </w:rPr>
        <w:t>in</w:t>
      </w:r>
      <w:r>
        <w:rPr>
          <w:color w:val="000000"/>
          <w:sz w:val="24"/>
          <w:szCs w:val="24"/>
        </w:rPr>
        <w:t xml:space="preserve"> Manager versus Employee conflict </w:t>
      </w:r>
      <w:r w:rsidR="001A7B98">
        <w:rPr>
          <w:color w:val="000000"/>
          <w:sz w:val="24"/>
          <w:szCs w:val="24"/>
        </w:rPr>
        <w:t xml:space="preserve">situations </w:t>
      </w:r>
      <w:r>
        <w:rPr>
          <w:color w:val="000000"/>
          <w:sz w:val="24"/>
          <w:szCs w:val="24"/>
        </w:rPr>
        <w:t>(CIPD 2017 a)). Working within a code of conduct i</w:t>
      </w:r>
      <w:r>
        <w:rPr>
          <w:sz w:val="24"/>
          <w:szCs w:val="24"/>
        </w:rPr>
        <w:t xml:space="preserve">n decision making, </w:t>
      </w:r>
      <w:r w:rsidR="001A7B98">
        <w:rPr>
          <w:sz w:val="24"/>
          <w:szCs w:val="24"/>
        </w:rPr>
        <w:t>HR professionals</w:t>
      </w:r>
      <w:r>
        <w:rPr>
          <w:sz w:val="24"/>
          <w:szCs w:val="24"/>
        </w:rPr>
        <w:t xml:space="preserve"> consider both Utilitarianism or Deontology theories to determine the right thing to do for that circumstance, whilst considering the consequences and whether they will be unethical (Taylor &amp; </w:t>
      </w:r>
      <w:proofErr w:type="spellStart"/>
      <w:r>
        <w:rPr>
          <w:sz w:val="24"/>
          <w:szCs w:val="24"/>
        </w:rPr>
        <w:t>Woodhams</w:t>
      </w:r>
      <w:proofErr w:type="spellEnd"/>
      <w:r>
        <w:rPr>
          <w:sz w:val="24"/>
          <w:szCs w:val="24"/>
        </w:rPr>
        <w:t xml:space="preserve"> (2022, (a)</w:t>
      </w:r>
      <w:r w:rsidR="00CC1A7F">
        <w:rPr>
          <w:sz w:val="24"/>
          <w:szCs w:val="24"/>
        </w:rPr>
        <w:t xml:space="preserve"> P153</w:t>
      </w:r>
      <w:r>
        <w:rPr>
          <w:sz w:val="24"/>
          <w:szCs w:val="24"/>
        </w:rPr>
        <w:t xml:space="preserve">). </w:t>
      </w:r>
    </w:p>
    <w:p w:rsidR="004C0BDE" w:rsidRDefault="004C0BDE" w:rsidP="00CC1A7F">
      <w:pPr>
        <w:pStyle w:val="Nornal"/>
        <w:spacing w:after="0" w:line="240" w:lineRule="auto"/>
        <w:jc w:val="both"/>
        <w:rPr>
          <w:sz w:val="24"/>
          <w:szCs w:val="24"/>
        </w:rPr>
      </w:pPr>
    </w:p>
    <w:p w:rsidR="004C0BDE" w:rsidRDefault="004C0BDE" w:rsidP="00CC1A7F">
      <w:pPr>
        <w:pStyle w:val="Nornal"/>
        <w:spacing w:after="0" w:line="240" w:lineRule="auto"/>
        <w:jc w:val="both"/>
        <w:rPr>
          <w:color w:val="000000"/>
          <w:sz w:val="24"/>
          <w:szCs w:val="24"/>
        </w:rPr>
      </w:pPr>
      <w:r>
        <w:rPr>
          <w:color w:val="000000"/>
          <w:sz w:val="24"/>
          <w:szCs w:val="24"/>
        </w:rPr>
        <w:t xml:space="preserve">A professional HR practitioner promotes Good Work (CIPD, 2020 (b)) and ensures fair and equitable recruitment practices are being carried out and acts in the best interest for all stakeholders and are accountable for their actions. </w:t>
      </w:r>
      <w:r w:rsidR="009D70BE">
        <w:rPr>
          <w:color w:val="000000"/>
          <w:sz w:val="24"/>
          <w:szCs w:val="24"/>
        </w:rPr>
        <w:t xml:space="preserve">It is essentials for a HR Professional to practice </w:t>
      </w:r>
      <w:proofErr w:type="gramStart"/>
      <w:r w:rsidR="009D70BE">
        <w:rPr>
          <w:color w:val="000000"/>
          <w:sz w:val="24"/>
          <w:szCs w:val="24"/>
        </w:rPr>
        <w:t>c</w:t>
      </w:r>
      <w:r>
        <w:rPr>
          <w:color w:val="000000"/>
          <w:sz w:val="24"/>
          <w:szCs w:val="24"/>
        </w:rPr>
        <w:t>ontinued</w:t>
      </w:r>
      <w:r w:rsidR="00101E93">
        <w:rPr>
          <w:color w:val="000000"/>
          <w:sz w:val="24"/>
          <w:szCs w:val="24"/>
        </w:rPr>
        <w:t xml:space="preserve"> </w:t>
      </w:r>
      <w:r>
        <w:rPr>
          <w:color w:val="000000"/>
          <w:sz w:val="24"/>
          <w:szCs w:val="24"/>
        </w:rPr>
        <w:t>‘re</w:t>
      </w:r>
      <w:proofErr w:type="gramEnd"/>
      <w:r>
        <w:rPr>
          <w:color w:val="000000"/>
          <w:sz w:val="24"/>
          <w:szCs w:val="24"/>
        </w:rPr>
        <w:t xml:space="preserve">-validation’ through </w:t>
      </w:r>
      <w:r w:rsidR="009D70BE">
        <w:rPr>
          <w:color w:val="000000"/>
          <w:sz w:val="24"/>
          <w:szCs w:val="24"/>
        </w:rPr>
        <w:t>CPD</w:t>
      </w:r>
      <w:r>
        <w:rPr>
          <w:color w:val="000000"/>
          <w:sz w:val="24"/>
          <w:szCs w:val="24"/>
        </w:rPr>
        <w:t xml:space="preserve"> to maintain </w:t>
      </w:r>
      <w:r w:rsidR="009D70BE">
        <w:rPr>
          <w:color w:val="000000"/>
          <w:sz w:val="24"/>
          <w:szCs w:val="24"/>
        </w:rPr>
        <w:t xml:space="preserve">their </w:t>
      </w:r>
      <w:r>
        <w:rPr>
          <w:color w:val="000000"/>
          <w:sz w:val="24"/>
          <w:szCs w:val="24"/>
        </w:rPr>
        <w:t xml:space="preserve">professional </w:t>
      </w:r>
      <w:r w:rsidR="009D70BE">
        <w:rPr>
          <w:color w:val="000000"/>
          <w:sz w:val="24"/>
          <w:szCs w:val="24"/>
        </w:rPr>
        <w:t xml:space="preserve">skill level and </w:t>
      </w:r>
      <w:r>
        <w:rPr>
          <w:color w:val="000000"/>
          <w:sz w:val="24"/>
          <w:szCs w:val="24"/>
        </w:rPr>
        <w:t>status (CIPD, 2015 (c)</w:t>
      </w:r>
      <w:r w:rsidR="009D70BE">
        <w:rPr>
          <w:color w:val="000000"/>
          <w:sz w:val="24"/>
          <w:szCs w:val="24"/>
        </w:rPr>
        <w:t>.</w:t>
      </w:r>
      <w:r>
        <w:rPr>
          <w:color w:val="000000"/>
          <w:sz w:val="24"/>
          <w:szCs w:val="24"/>
        </w:rPr>
        <w:t xml:space="preserve"> </w:t>
      </w:r>
    </w:p>
    <w:p w:rsidR="0040130F" w:rsidRDefault="0040130F" w:rsidP="0040130F">
      <w:pPr>
        <w:pStyle w:val="Nornal"/>
        <w:spacing w:after="0" w:line="240" w:lineRule="auto"/>
        <w:rPr>
          <w:sz w:val="24"/>
          <w:szCs w:val="24"/>
        </w:rPr>
      </w:pPr>
    </w:p>
    <w:p w:rsidR="005901D2" w:rsidRPr="005901D2" w:rsidRDefault="00A51667" w:rsidP="005901D2">
      <w:pPr>
        <w:pStyle w:val="Nornal"/>
        <w:spacing w:after="0" w:line="240" w:lineRule="auto"/>
        <w:rPr>
          <w:color w:val="000000"/>
          <w:sz w:val="24"/>
          <w:szCs w:val="24"/>
        </w:rPr>
      </w:pPr>
      <w:r>
        <w:rPr>
          <w:color w:val="000000"/>
          <w:sz w:val="24"/>
          <w:szCs w:val="24"/>
        </w:rPr>
        <w:t xml:space="preserve"> </w:t>
      </w:r>
    </w:p>
    <w:p w:rsidR="005901D2" w:rsidRPr="005901D2" w:rsidRDefault="005901D2" w:rsidP="005901D2">
      <w:pPr>
        <w:pStyle w:val="Nornal"/>
        <w:spacing w:after="0" w:line="240" w:lineRule="auto"/>
        <w:ind w:left="720"/>
        <w:rPr>
          <w:color w:val="000000"/>
          <w:sz w:val="24"/>
          <w:szCs w:val="24"/>
        </w:rPr>
      </w:pPr>
    </w:p>
    <w:p w:rsidR="005901D2" w:rsidRPr="00807812" w:rsidRDefault="005901D2" w:rsidP="005901D2">
      <w:pPr>
        <w:pStyle w:val="Listparag"/>
        <w:numPr>
          <w:ilvl w:val="0"/>
          <w:numId w:val="2"/>
        </w:numPr>
        <w:spacing w:after="0" w:line="240" w:lineRule="auto"/>
        <w:rPr>
          <w:rFonts w:ascii="Arial" w:hAnsi="Arial" w:cs="Arial"/>
          <w:color w:val="auto"/>
          <w:sz w:val="24"/>
          <w:szCs w:val="24"/>
        </w:rPr>
      </w:pPr>
      <w:r w:rsidRPr="00807812">
        <w:rPr>
          <w:rFonts w:ascii="Arial" w:hAnsi="Arial" w:cs="Arial"/>
          <w:color w:val="auto"/>
          <w:sz w:val="24"/>
          <w:szCs w:val="24"/>
        </w:rPr>
        <w:lastRenderedPageBreak/>
        <w:t>Explore how the role of a people professional (either a generalist or a particular specialist) is evolving and the priorities this raises for continuing professional development (CPD) (AC 3.1)</w:t>
      </w:r>
    </w:p>
    <w:p w:rsidR="000431C4" w:rsidRDefault="000431C4" w:rsidP="005901D2">
      <w:pPr>
        <w:pStyle w:val="Listparag"/>
        <w:numPr>
          <w:ilvl w:val="0"/>
          <w:numId w:val="0"/>
        </w:numPr>
        <w:spacing w:after="0" w:line="240" w:lineRule="auto"/>
        <w:ind w:left="720" w:hanging="360"/>
        <w:rPr>
          <w:color w:val="404040"/>
        </w:rPr>
      </w:pPr>
    </w:p>
    <w:p w:rsidR="006F4331" w:rsidRDefault="002B162D" w:rsidP="002B162D">
      <w:pPr>
        <w:pStyle w:val="Listparag"/>
        <w:numPr>
          <w:ilvl w:val="0"/>
          <w:numId w:val="0"/>
        </w:numPr>
        <w:spacing w:after="0" w:line="240" w:lineRule="auto"/>
        <w:rPr>
          <w:rFonts w:ascii="Arial" w:hAnsi="Arial" w:cs="Arial"/>
          <w:b/>
          <w:color w:val="auto"/>
          <w:sz w:val="24"/>
          <w:szCs w:val="24"/>
        </w:rPr>
      </w:pPr>
      <w:r w:rsidRPr="002B162D">
        <w:rPr>
          <w:rFonts w:ascii="Arial" w:hAnsi="Arial" w:cs="Arial"/>
          <w:b/>
          <w:color w:val="auto"/>
          <w:sz w:val="24"/>
          <w:szCs w:val="24"/>
        </w:rPr>
        <w:t>AC 3.1</w:t>
      </w:r>
    </w:p>
    <w:p w:rsidR="00387DD4" w:rsidRPr="002B162D" w:rsidRDefault="00387DD4" w:rsidP="002B162D">
      <w:pPr>
        <w:pStyle w:val="Listparag"/>
        <w:numPr>
          <w:ilvl w:val="0"/>
          <w:numId w:val="0"/>
        </w:numPr>
        <w:spacing w:after="0" w:line="240" w:lineRule="auto"/>
        <w:rPr>
          <w:rFonts w:ascii="Arial" w:hAnsi="Arial" w:cs="Arial"/>
          <w:b/>
          <w:color w:val="auto"/>
          <w:sz w:val="24"/>
          <w:szCs w:val="24"/>
        </w:rPr>
      </w:pPr>
    </w:p>
    <w:p w:rsidR="004839CE" w:rsidRDefault="00977EC6" w:rsidP="00977EC6">
      <w:pPr>
        <w:pStyle w:val="Listparag"/>
        <w:numPr>
          <w:ilvl w:val="0"/>
          <w:numId w:val="0"/>
        </w:numPr>
        <w:spacing w:after="0" w:line="240" w:lineRule="auto"/>
        <w:jc w:val="both"/>
        <w:rPr>
          <w:rFonts w:ascii="Arial" w:hAnsi="Arial" w:cs="Arial"/>
          <w:sz w:val="24"/>
          <w:szCs w:val="24"/>
        </w:rPr>
      </w:pPr>
      <w:r>
        <w:rPr>
          <w:rFonts w:ascii="Arial" w:hAnsi="Arial" w:cs="Arial"/>
          <w:sz w:val="24"/>
          <w:szCs w:val="24"/>
        </w:rPr>
        <w:t>Globalisation and technological advances see traditional business models becoming increasingly out</w:t>
      </w:r>
      <w:r w:rsidR="004839CE">
        <w:rPr>
          <w:rFonts w:ascii="Arial" w:hAnsi="Arial" w:cs="Arial"/>
          <w:sz w:val="24"/>
          <w:szCs w:val="24"/>
        </w:rPr>
        <w:t xml:space="preserve">date, as working in a </w:t>
      </w:r>
      <w:r w:rsidR="006533E5">
        <w:rPr>
          <w:rFonts w:ascii="Arial" w:hAnsi="Arial" w:cs="Arial"/>
          <w:sz w:val="24"/>
          <w:szCs w:val="24"/>
        </w:rPr>
        <w:t>Volatile, Uncertain, Complex and Ambiguous (</w:t>
      </w:r>
      <w:r w:rsidR="004839CE">
        <w:rPr>
          <w:rFonts w:ascii="Arial" w:hAnsi="Arial" w:cs="Arial"/>
          <w:sz w:val="24"/>
          <w:szCs w:val="24"/>
        </w:rPr>
        <w:t>VUCA</w:t>
      </w:r>
      <w:r w:rsidR="006533E5">
        <w:rPr>
          <w:rFonts w:ascii="Arial" w:hAnsi="Arial" w:cs="Arial"/>
          <w:sz w:val="24"/>
          <w:szCs w:val="24"/>
        </w:rPr>
        <w:t>)</w:t>
      </w:r>
      <w:r w:rsidR="004839CE">
        <w:rPr>
          <w:rFonts w:ascii="Arial" w:hAnsi="Arial" w:cs="Arial"/>
          <w:sz w:val="24"/>
          <w:szCs w:val="24"/>
        </w:rPr>
        <w:t xml:space="preserve"> world, requires more agile and flexible business m</w:t>
      </w:r>
      <w:r w:rsidR="001335D5">
        <w:rPr>
          <w:rFonts w:ascii="Arial" w:hAnsi="Arial" w:cs="Arial"/>
          <w:sz w:val="24"/>
          <w:szCs w:val="24"/>
        </w:rPr>
        <w:t xml:space="preserve">odels to adapt to rapid change. </w:t>
      </w:r>
      <w:r w:rsidR="004839CE">
        <w:rPr>
          <w:rFonts w:ascii="Arial" w:hAnsi="Arial" w:cs="Arial"/>
          <w:sz w:val="24"/>
          <w:szCs w:val="24"/>
        </w:rPr>
        <w:t>Now more than ever, HR professionals are acting as Change agents</w:t>
      </w:r>
      <w:r w:rsidR="003607C8">
        <w:rPr>
          <w:rFonts w:ascii="Arial" w:hAnsi="Arial" w:cs="Arial"/>
          <w:sz w:val="24"/>
          <w:szCs w:val="24"/>
        </w:rPr>
        <w:t xml:space="preserve"> and it is important for HR professionals to continually develop communication and listening skills in order to support employees through the change cycle </w:t>
      </w:r>
      <w:r w:rsidR="003607C8">
        <w:rPr>
          <w:rFonts w:ascii="Arial" w:hAnsi="Arial" w:cs="Arial"/>
          <w:sz w:val="24"/>
        </w:rPr>
        <w:t xml:space="preserve">(Taylor &amp; </w:t>
      </w:r>
      <w:proofErr w:type="spellStart"/>
      <w:r w:rsidR="003607C8">
        <w:rPr>
          <w:rFonts w:ascii="Arial" w:hAnsi="Arial" w:cs="Arial"/>
          <w:sz w:val="24"/>
        </w:rPr>
        <w:t>Woodhams</w:t>
      </w:r>
      <w:proofErr w:type="spellEnd"/>
      <w:r w:rsidR="003607C8">
        <w:rPr>
          <w:rFonts w:ascii="Arial" w:hAnsi="Arial" w:cs="Arial"/>
          <w:sz w:val="24"/>
        </w:rPr>
        <w:t>, 2022 (a) P</w:t>
      </w:r>
      <w:r w:rsidR="001335D5">
        <w:rPr>
          <w:rFonts w:ascii="Arial" w:hAnsi="Arial" w:cs="Arial"/>
          <w:sz w:val="24"/>
        </w:rPr>
        <w:t>P 65-</w:t>
      </w:r>
      <w:r w:rsidR="003607C8">
        <w:rPr>
          <w:rFonts w:ascii="Arial" w:hAnsi="Arial" w:cs="Arial"/>
          <w:sz w:val="24"/>
        </w:rPr>
        <w:t>70).</w:t>
      </w:r>
      <w:r w:rsidR="005F4156">
        <w:rPr>
          <w:rFonts w:ascii="Arial" w:hAnsi="Arial" w:cs="Arial"/>
          <w:sz w:val="24"/>
        </w:rPr>
        <w:t xml:space="preserve"> It is also vital that HR professionals </w:t>
      </w:r>
      <w:r w:rsidR="00944B9D">
        <w:rPr>
          <w:rFonts w:ascii="Arial" w:hAnsi="Arial" w:cs="Arial"/>
          <w:sz w:val="24"/>
        </w:rPr>
        <w:t xml:space="preserve">continually </w:t>
      </w:r>
      <w:r w:rsidR="005F4156">
        <w:rPr>
          <w:rFonts w:ascii="Arial" w:hAnsi="Arial" w:cs="Arial"/>
          <w:sz w:val="24"/>
        </w:rPr>
        <w:t xml:space="preserve">develop their own and stakeholder resilience </w:t>
      </w:r>
      <w:r w:rsidR="00944B9D">
        <w:rPr>
          <w:rFonts w:ascii="Arial" w:hAnsi="Arial" w:cs="Arial"/>
          <w:sz w:val="24"/>
        </w:rPr>
        <w:t xml:space="preserve">to change </w:t>
      </w:r>
      <w:r w:rsidR="00676240">
        <w:rPr>
          <w:rFonts w:ascii="Arial" w:hAnsi="Arial" w:cs="Arial"/>
          <w:sz w:val="24"/>
        </w:rPr>
        <w:t>(</w:t>
      </w:r>
      <w:r w:rsidR="00944B9D">
        <w:rPr>
          <w:rFonts w:ascii="Arial" w:hAnsi="Arial" w:cs="Arial"/>
          <w:sz w:val="24"/>
        </w:rPr>
        <w:t>CIPD, 2021 (c)).</w:t>
      </w:r>
    </w:p>
    <w:p w:rsidR="003607C8" w:rsidRDefault="003607C8" w:rsidP="00977EC6">
      <w:pPr>
        <w:pStyle w:val="Listparag"/>
        <w:numPr>
          <w:ilvl w:val="0"/>
          <w:numId w:val="0"/>
        </w:numPr>
        <w:spacing w:after="0" w:line="240" w:lineRule="auto"/>
        <w:jc w:val="both"/>
        <w:rPr>
          <w:rFonts w:ascii="Arial" w:hAnsi="Arial" w:cs="Arial"/>
          <w:sz w:val="24"/>
          <w:szCs w:val="24"/>
        </w:rPr>
      </w:pPr>
    </w:p>
    <w:p w:rsidR="00C678FE" w:rsidRDefault="004839CE" w:rsidP="004839CE">
      <w:pPr>
        <w:pStyle w:val="Listparag"/>
        <w:numPr>
          <w:ilvl w:val="0"/>
          <w:numId w:val="0"/>
        </w:numPr>
        <w:spacing w:after="0" w:line="240" w:lineRule="auto"/>
        <w:jc w:val="both"/>
        <w:rPr>
          <w:rFonts w:ascii="Arial" w:hAnsi="Arial" w:cs="Arial"/>
          <w:sz w:val="24"/>
          <w:szCs w:val="24"/>
        </w:rPr>
      </w:pPr>
      <w:r>
        <w:rPr>
          <w:rFonts w:ascii="Arial" w:hAnsi="Arial" w:cs="Arial"/>
          <w:sz w:val="24"/>
          <w:szCs w:val="24"/>
        </w:rPr>
        <w:t xml:space="preserve">The advancement of technology and automated HR systems and processes means that HR are </w:t>
      </w:r>
      <w:r w:rsidR="00CF4AB9">
        <w:rPr>
          <w:rFonts w:ascii="Arial" w:hAnsi="Arial" w:cs="Arial"/>
          <w:sz w:val="24"/>
          <w:szCs w:val="24"/>
        </w:rPr>
        <w:t xml:space="preserve">becoming </w:t>
      </w:r>
      <w:r>
        <w:rPr>
          <w:rFonts w:ascii="Arial" w:hAnsi="Arial" w:cs="Arial"/>
          <w:sz w:val="24"/>
          <w:szCs w:val="24"/>
        </w:rPr>
        <w:t>less office-based, process-focused and have more time to focus on employee wellbeing and engagement initiatives to support business growth</w:t>
      </w:r>
      <w:r w:rsidR="00CF4AB9">
        <w:rPr>
          <w:rFonts w:ascii="Arial" w:hAnsi="Arial" w:cs="Arial"/>
          <w:sz w:val="24"/>
          <w:szCs w:val="24"/>
        </w:rPr>
        <w:t>, taking a strategic approach to employee</w:t>
      </w:r>
      <w:r w:rsidR="00C678FE">
        <w:rPr>
          <w:rFonts w:ascii="Arial" w:hAnsi="Arial" w:cs="Arial"/>
          <w:sz w:val="24"/>
          <w:szCs w:val="24"/>
        </w:rPr>
        <w:t>s</w:t>
      </w:r>
      <w:r w:rsidR="00CF4AB9">
        <w:rPr>
          <w:rFonts w:ascii="Arial" w:hAnsi="Arial" w:cs="Arial"/>
          <w:sz w:val="24"/>
          <w:szCs w:val="24"/>
        </w:rPr>
        <w:t xml:space="preserve"> L&amp;D to</w:t>
      </w:r>
      <w:r w:rsidR="005C2999">
        <w:rPr>
          <w:rFonts w:ascii="Arial" w:hAnsi="Arial" w:cs="Arial"/>
          <w:sz w:val="24"/>
          <w:szCs w:val="24"/>
        </w:rPr>
        <w:t xml:space="preserve"> engage, motivate and</w:t>
      </w:r>
      <w:r w:rsidR="00CF4AB9">
        <w:rPr>
          <w:rFonts w:ascii="Arial" w:hAnsi="Arial" w:cs="Arial"/>
          <w:sz w:val="24"/>
          <w:szCs w:val="24"/>
        </w:rPr>
        <w:t xml:space="preserve"> retain talent (CIPD, 2020 (c)).</w:t>
      </w:r>
      <w:r w:rsidR="005C2999">
        <w:rPr>
          <w:rFonts w:ascii="Arial" w:hAnsi="Arial" w:cs="Arial"/>
          <w:sz w:val="24"/>
          <w:szCs w:val="24"/>
        </w:rPr>
        <w:t xml:space="preserve"> </w:t>
      </w:r>
    </w:p>
    <w:p w:rsidR="00C678FE" w:rsidRDefault="00C678FE" w:rsidP="004839CE">
      <w:pPr>
        <w:pStyle w:val="Listparag"/>
        <w:numPr>
          <w:ilvl w:val="0"/>
          <w:numId w:val="0"/>
        </w:numPr>
        <w:spacing w:after="0" w:line="240" w:lineRule="auto"/>
        <w:jc w:val="both"/>
        <w:rPr>
          <w:rFonts w:ascii="Arial" w:hAnsi="Arial" w:cs="Arial"/>
          <w:sz w:val="24"/>
          <w:szCs w:val="24"/>
        </w:rPr>
      </w:pPr>
    </w:p>
    <w:p w:rsidR="005C2999" w:rsidRDefault="002C2A6E" w:rsidP="004839CE">
      <w:pPr>
        <w:pStyle w:val="Listparag"/>
        <w:numPr>
          <w:ilvl w:val="0"/>
          <w:numId w:val="0"/>
        </w:numPr>
        <w:spacing w:after="0" w:line="240" w:lineRule="auto"/>
        <w:jc w:val="both"/>
        <w:rPr>
          <w:rFonts w:ascii="Arial" w:hAnsi="Arial" w:cs="Arial"/>
          <w:sz w:val="24"/>
          <w:szCs w:val="24"/>
        </w:rPr>
      </w:pPr>
      <w:r>
        <w:rPr>
          <w:rFonts w:ascii="Arial" w:hAnsi="Arial" w:cs="Arial"/>
          <w:sz w:val="24"/>
          <w:szCs w:val="24"/>
        </w:rPr>
        <w:t xml:space="preserve">The Covid-19 pandemic </w:t>
      </w:r>
      <w:r w:rsidR="00977EC6">
        <w:rPr>
          <w:rFonts w:ascii="Arial" w:hAnsi="Arial" w:cs="Arial"/>
          <w:sz w:val="24"/>
          <w:szCs w:val="24"/>
        </w:rPr>
        <w:t>accelerated</w:t>
      </w:r>
      <w:r>
        <w:rPr>
          <w:rFonts w:ascii="Arial" w:hAnsi="Arial" w:cs="Arial"/>
          <w:sz w:val="24"/>
          <w:szCs w:val="24"/>
        </w:rPr>
        <w:t xml:space="preserve"> remote and hybrid working</w:t>
      </w:r>
      <w:r w:rsidR="005C2999">
        <w:rPr>
          <w:rFonts w:ascii="Arial" w:hAnsi="Arial" w:cs="Arial"/>
          <w:sz w:val="24"/>
          <w:szCs w:val="24"/>
        </w:rPr>
        <w:t xml:space="preserve"> as well as a shift in the ‘typical employment relationship’ with employees</w:t>
      </w:r>
      <w:r w:rsidR="00C678FE">
        <w:rPr>
          <w:rFonts w:ascii="Arial" w:hAnsi="Arial" w:cs="Arial"/>
          <w:sz w:val="24"/>
          <w:szCs w:val="24"/>
        </w:rPr>
        <w:t xml:space="preserve"> seeking greater flexibility</w:t>
      </w:r>
      <w:r w:rsidR="006F7C7D">
        <w:rPr>
          <w:rFonts w:ascii="Arial" w:hAnsi="Arial" w:cs="Arial"/>
          <w:sz w:val="24"/>
          <w:szCs w:val="24"/>
        </w:rPr>
        <w:t xml:space="preserve"> (CIPD, 2020 (a)).</w:t>
      </w:r>
      <w:r w:rsidR="00C678FE">
        <w:rPr>
          <w:rFonts w:ascii="Arial" w:hAnsi="Arial" w:cs="Arial"/>
          <w:sz w:val="24"/>
          <w:szCs w:val="24"/>
        </w:rPr>
        <w:t xml:space="preserve"> Coupled with </w:t>
      </w:r>
      <w:proofErr w:type="spellStart"/>
      <w:r w:rsidR="00C678FE">
        <w:rPr>
          <w:rFonts w:ascii="Arial" w:hAnsi="Arial" w:cs="Arial"/>
          <w:sz w:val="24"/>
          <w:szCs w:val="24"/>
        </w:rPr>
        <w:t>Brexit</w:t>
      </w:r>
      <w:proofErr w:type="spellEnd"/>
      <w:r w:rsidR="00C678FE">
        <w:rPr>
          <w:rFonts w:ascii="Arial" w:hAnsi="Arial" w:cs="Arial"/>
          <w:sz w:val="24"/>
          <w:szCs w:val="24"/>
        </w:rPr>
        <w:t>, labour market talent shortages and the cost of living crisis,</w:t>
      </w:r>
      <w:r w:rsidR="00FB6B18">
        <w:rPr>
          <w:rFonts w:ascii="Arial" w:hAnsi="Arial" w:cs="Arial"/>
          <w:sz w:val="24"/>
          <w:szCs w:val="24"/>
        </w:rPr>
        <w:t xml:space="preserve"> employees are in a strong position to bargain.</w:t>
      </w:r>
      <w:r w:rsidR="00C678FE">
        <w:rPr>
          <w:rFonts w:ascii="Arial" w:hAnsi="Arial" w:cs="Arial"/>
          <w:sz w:val="24"/>
          <w:szCs w:val="24"/>
        </w:rPr>
        <w:t xml:space="preserve"> </w:t>
      </w:r>
      <w:r w:rsidR="00944B9D">
        <w:rPr>
          <w:rFonts w:ascii="Arial" w:hAnsi="Arial" w:cs="Arial"/>
          <w:sz w:val="24"/>
          <w:szCs w:val="24"/>
        </w:rPr>
        <w:t>These challenges are</w:t>
      </w:r>
      <w:r w:rsidR="00C678FE">
        <w:rPr>
          <w:rFonts w:ascii="Arial" w:hAnsi="Arial" w:cs="Arial"/>
          <w:sz w:val="24"/>
          <w:szCs w:val="24"/>
        </w:rPr>
        <w:t xml:space="preserve"> </w:t>
      </w:r>
      <w:r w:rsidR="005C2999">
        <w:rPr>
          <w:rFonts w:ascii="Arial" w:hAnsi="Arial" w:cs="Arial"/>
          <w:sz w:val="24"/>
          <w:szCs w:val="24"/>
        </w:rPr>
        <w:t>still</w:t>
      </w:r>
      <w:r w:rsidR="00944B9D">
        <w:rPr>
          <w:rFonts w:ascii="Arial" w:hAnsi="Arial" w:cs="Arial"/>
          <w:sz w:val="24"/>
          <w:szCs w:val="24"/>
        </w:rPr>
        <w:t xml:space="preserve"> evolving and is</w:t>
      </w:r>
      <w:r w:rsidR="005C2999">
        <w:rPr>
          <w:rFonts w:ascii="Arial" w:hAnsi="Arial" w:cs="Arial"/>
          <w:sz w:val="24"/>
          <w:szCs w:val="24"/>
        </w:rPr>
        <w:t xml:space="preserve"> important to keep abreast of</w:t>
      </w:r>
      <w:r w:rsidR="00C678FE">
        <w:rPr>
          <w:rFonts w:ascii="Arial" w:hAnsi="Arial" w:cs="Arial"/>
          <w:sz w:val="24"/>
          <w:szCs w:val="24"/>
        </w:rPr>
        <w:t xml:space="preserve"> developments and implement changes </w:t>
      </w:r>
      <w:r w:rsidR="00FB6B18">
        <w:rPr>
          <w:rFonts w:ascii="Arial" w:hAnsi="Arial" w:cs="Arial"/>
          <w:sz w:val="24"/>
          <w:szCs w:val="24"/>
        </w:rPr>
        <w:t xml:space="preserve">if the need arises </w:t>
      </w:r>
      <w:r w:rsidR="005F4156">
        <w:rPr>
          <w:rFonts w:ascii="Arial" w:hAnsi="Arial" w:cs="Arial"/>
          <w:sz w:val="24"/>
          <w:szCs w:val="24"/>
        </w:rPr>
        <w:t>(CIPD, 2020 (c)).</w:t>
      </w:r>
    </w:p>
    <w:p w:rsidR="005C2999" w:rsidRDefault="005C2999" w:rsidP="004839CE">
      <w:pPr>
        <w:pStyle w:val="Listparag"/>
        <w:numPr>
          <w:ilvl w:val="0"/>
          <w:numId w:val="0"/>
        </w:numPr>
        <w:spacing w:after="0" w:line="240" w:lineRule="auto"/>
        <w:jc w:val="both"/>
        <w:rPr>
          <w:rFonts w:ascii="Arial" w:hAnsi="Arial" w:cs="Arial"/>
          <w:sz w:val="24"/>
          <w:szCs w:val="24"/>
        </w:rPr>
      </w:pPr>
    </w:p>
    <w:p w:rsidR="005F4156" w:rsidRDefault="00FB6B18" w:rsidP="00FB6B18">
      <w:pPr>
        <w:pStyle w:val="Listparag"/>
        <w:numPr>
          <w:ilvl w:val="0"/>
          <w:numId w:val="0"/>
        </w:numPr>
        <w:spacing w:after="0" w:line="240" w:lineRule="auto"/>
        <w:jc w:val="both"/>
        <w:rPr>
          <w:rFonts w:ascii="Arial" w:hAnsi="Arial" w:cs="Arial"/>
          <w:sz w:val="24"/>
          <w:szCs w:val="24"/>
        </w:rPr>
      </w:pPr>
      <w:r>
        <w:rPr>
          <w:rFonts w:ascii="Arial" w:hAnsi="Arial" w:cs="Arial"/>
          <w:sz w:val="24"/>
          <w:szCs w:val="24"/>
        </w:rPr>
        <w:t xml:space="preserve">Equality, </w:t>
      </w:r>
      <w:r w:rsidR="005F4156">
        <w:rPr>
          <w:rFonts w:ascii="Arial" w:hAnsi="Arial" w:cs="Arial"/>
          <w:sz w:val="24"/>
          <w:szCs w:val="24"/>
        </w:rPr>
        <w:t>Diversity and I</w:t>
      </w:r>
      <w:r>
        <w:rPr>
          <w:rFonts w:ascii="Arial" w:hAnsi="Arial" w:cs="Arial"/>
          <w:sz w:val="24"/>
          <w:szCs w:val="24"/>
        </w:rPr>
        <w:t>nclusion (EDI)</w:t>
      </w:r>
      <w:r w:rsidR="00944B9D">
        <w:rPr>
          <w:rFonts w:ascii="Arial" w:hAnsi="Arial" w:cs="Arial"/>
          <w:sz w:val="24"/>
          <w:szCs w:val="24"/>
        </w:rPr>
        <w:t>,</w:t>
      </w:r>
      <w:r>
        <w:rPr>
          <w:rFonts w:ascii="Arial" w:hAnsi="Arial" w:cs="Arial"/>
          <w:sz w:val="24"/>
          <w:szCs w:val="24"/>
        </w:rPr>
        <w:t xml:space="preserve"> changing demographics</w:t>
      </w:r>
      <w:r w:rsidR="00944B9D">
        <w:rPr>
          <w:rFonts w:ascii="Arial" w:hAnsi="Arial" w:cs="Arial"/>
          <w:sz w:val="24"/>
          <w:szCs w:val="24"/>
        </w:rPr>
        <w:t xml:space="preserve"> and employee wellbeing</w:t>
      </w:r>
      <w:r>
        <w:rPr>
          <w:rFonts w:ascii="Arial" w:hAnsi="Arial" w:cs="Arial"/>
          <w:sz w:val="24"/>
          <w:szCs w:val="24"/>
        </w:rPr>
        <w:t xml:space="preserve"> are</w:t>
      </w:r>
      <w:r w:rsidR="002B162D">
        <w:rPr>
          <w:rFonts w:ascii="Arial" w:hAnsi="Arial" w:cs="Arial"/>
          <w:sz w:val="24"/>
          <w:szCs w:val="24"/>
        </w:rPr>
        <w:t xml:space="preserve"> </w:t>
      </w:r>
      <w:r>
        <w:rPr>
          <w:rFonts w:ascii="Arial" w:hAnsi="Arial" w:cs="Arial"/>
          <w:sz w:val="24"/>
          <w:szCs w:val="24"/>
        </w:rPr>
        <w:t>high profile</w:t>
      </w:r>
      <w:r w:rsidR="002B162D">
        <w:rPr>
          <w:rFonts w:ascii="Arial" w:hAnsi="Arial" w:cs="Arial"/>
          <w:sz w:val="24"/>
          <w:szCs w:val="24"/>
        </w:rPr>
        <w:t xml:space="preserve"> </w:t>
      </w:r>
      <w:r>
        <w:rPr>
          <w:rFonts w:ascii="Arial" w:hAnsi="Arial" w:cs="Arial"/>
          <w:sz w:val="24"/>
          <w:szCs w:val="24"/>
        </w:rPr>
        <w:t>topics</w:t>
      </w:r>
      <w:r w:rsidR="005F4156">
        <w:rPr>
          <w:rFonts w:ascii="Arial" w:hAnsi="Arial" w:cs="Arial"/>
          <w:sz w:val="24"/>
          <w:szCs w:val="24"/>
        </w:rPr>
        <w:t xml:space="preserve"> (CIPD, 2020 (c)). </w:t>
      </w:r>
      <w:r>
        <w:rPr>
          <w:rFonts w:ascii="Arial" w:hAnsi="Arial" w:cs="Arial"/>
          <w:sz w:val="24"/>
          <w:szCs w:val="24"/>
        </w:rPr>
        <w:t xml:space="preserve"> HR professionals </w:t>
      </w:r>
      <w:r w:rsidR="005F4156">
        <w:rPr>
          <w:rFonts w:ascii="Arial" w:hAnsi="Arial" w:cs="Arial"/>
          <w:sz w:val="24"/>
          <w:szCs w:val="24"/>
        </w:rPr>
        <w:t xml:space="preserve">need </w:t>
      </w:r>
      <w:r>
        <w:rPr>
          <w:rFonts w:ascii="Arial" w:hAnsi="Arial" w:cs="Arial"/>
          <w:sz w:val="24"/>
          <w:szCs w:val="24"/>
        </w:rPr>
        <w:t>to be fully knowledgeable</w:t>
      </w:r>
      <w:r w:rsidR="005F4156">
        <w:rPr>
          <w:rFonts w:ascii="Arial" w:hAnsi="Arial" w:cs="Arial"/>
          <w:sz w:val="24"/>
          <w:szCs w:val="24"/>
        </w:rPr>
        <w:t xml:space="preserve"> in EDI</w:t>
      </w:r>
      <w:r w:rsidR="00944B9D">
        <w:rPr>
          <w:rFonts w:ascii="Arial" w:hAnsi="Arial" w:cs="Arial"/>
          <w:sz w:val="24"/>
          <w:szCs w:val="24"/>
        </w:rPr>
        <w:t xml:space="preserve"> and wellbeing initiatives</w:t>
      </w:r>
      <w:r>
        <w:rPr>
          <w:rFonts w:ascii="Arial" w:hAnsi="Arial" w:cs="Arial"/>
          <w:sz w:val="24"/>
          <w:szCs w:val="24"/>
        </w:rPr>
        <w:t xml:space="preserve"> </w:t>
      </w:r>
      <w:r w:rsidR="00594CA5">
        <w:rPr>
          <w:rFonts w:ascii="Arial" w:hAnsi="Arial" w:cs="Arial"/>
          <w:sz w:val="24"/>
          <w:szCs w:val="24"/>
        </w:rPr>
        <w:t xml:space="preserve">to be active promoters, whilst considering the change in audience to facilitate two-way discussions for better organisational outcomes. </w:t>
      </w:r>
    </w:p>
    <w:p w:rsidR="00594CA5" w:rsidRDefault="00594CA5" w:rsidP="00FB6B18">
      <w:pPr>
        <w:pStyle w:val="Listparag"/>
        <w:numPr>
          <w:ilvl w:val="0"/>
          <w:numId w:val="0"/>
        </w:numPr>
        <w:spacing w:after="0" w:line="240" w:lineRule="auto"/>
        <w:jc w:val="both"/>
        <w:rPr>
          <w:rFonts w:ascii="Arial" w:hAnsi="Arial" w:cs="Arial"/>
          <w:sz w:val="24"/>
          <w:szCs w:val="24"/>
        </w:rPr>
      </w:pPr>
    </w:p>
    <w:p w:rsidR="002C2A6E" w:rsidRPr="00E37A27" w:rsidRDefault="00944B9D" w:rsidP="002B162D">
      <w:pPr>
        <w:pStyle w:val="Listparag"/>
        <w:numPr>
          <w:ilvl w:val="0"/>
          <w:numId w:val="0"/>
        </w:numPr>
        <w:spacing w:after="0" w:line="240" w:lineRule="auto"/>
        <w:jc w:val="both"/>
        <w:rPr>
          <w:color w:val="auto"/>
        </w:rPr>
      </w:pPr>
      <w:r>
        <w:rPr>
          <w:rFonts w:ascii="Arial" w:hAnsi="Arial" w:cs="Arial"/>
          <w:sz w:val="24"/>
          <w:szCs w:val="24"/>
        </w:rPr>
        <w:t xml:space="preserve">As well as being useful for </w:t>
      </w:r>
      <w:r w:rsidR="00D42A14">
        <w:rPr>
          <w:rFonts w:ascii="Arial" w:hAnsi="Arial" w:cs="Arial"/>
          <w:sz w:val="24"/>
          <w:szCs w:val="24"/>
        </w:rPr>
        <w:t xml:space="preserve">feeding in to the </w:t>
      </w:r>
      <w:r w:rsidR="00876CBF">
        <w:rPr>
          <w:rFonts w:ascii="Arial" w:hAnsi="Arial" w:cs="Arial"/>
          <w:sz w:val="24"/>
          <w:szCs w:val="24"/>
        </w:rPr>
        <w:t>organisation strategy,</w:t>
      </w:r>
      <w:r w:rsidR="00462466">
        <w:rPr>
          <w:rFonts w:ascii="Arial" w:hAnsi="Arial" w:cs="Arial"/>
          <w:sz w:val="24"/>
          <w:szCs w:val="24"/>
        </w:rPr>
        <w:t xml:space="preserve"> a HR professional should, as part of their CPD,</w:t>
      </w:r>
      <w:r w:rsidR="00876CBF">
        <w:rPr>
          <w:rFonts w:ascii="Arial" w:hAnsi="Arial" w:cs="Arial"/>
          <w:sz w:val="24"/>
          <w:szCs w:val="24"/>
        </w:rPr>
        <w:t xml:space="preserve"> </w:t>
      </w:r>
      <w:r w:rsidR="00D42A14">
        <w:rPr>
          <w:rFonts w:ascii="Arial" w:hAnsi="Arial" w:cs="Arial"/>
          <w:sz w:val="24"/>
          <w:szCs w:val="24"/>
        </w:rPr>
        <w:t>horizon sca</w:t>
      </w:r>
      <w:r w:rsidR="00462466">
        <w:rPr>
          <w:rFonts w:ascii="Arial" w:hAnsi="Arial" w:cs="Arial"/>
          <w:sz w:val="24"/>
          <w:szCs w:val="24"/>
        </w:rPr>
        <w:t>n</w:t>
      </w:r>
      <w:r w:rsidR="00D42A14">
        <w:rPr>
          <w:rFonts w:ascii="Arial" w:hAnsi="Arial" w:cs="Arial"/>
          <w:sz w:val="24"/>
          <w:szCs w:val="24"/>
        </w:rPr>
        <w:t xml:space="preserve"> (CIPD, 2022 (c)) to determine </w:t>
      </w:r>
      <w:r w:rsidR="00462466">
        <w:rPr>
          <w:rFonts w:ascii="Arial" w:hAnsi="Arial" w:cs="Arial"/>
          <w:sz w:val="24"/>
          <w:szCs w:val="24"/>
        </w:rPr>
        <w:t xml:space="preserve">how </w:t>
      </w:r>
      <w:r w:rsidR="00D42A14">
        <w:rPr>
          <w:rFonts w:ascii="Arial" w:hAnsi="Arial" w:cs="Arial"/>
          <w:sz w:val="24"/>
          <w:szCs w:val="24"/>
        </w:rPr>
        <w:t>emerging trends</w:t>
      </w:r>
      <w:r w:rsidR="00462466">
        <w:rPr>
          <w:rFonts w:ascii="Arial" w:hAnsi="Arial" w:cs="Arial"/>
          <w:sz w:val="24"/>
          <w:szCs w:val="24"/>
        </w:rPr>
        <w:t xml:space="preserve"> may develop and understand knowledge gaps at an early stage. </w:t>
      </w:r>
    </w:p>
    <w:p w:rsidR="007524AD" w:rsidRPr="005901D2" w:rsidRDefault="007524AD" w:rsidP="005901D2">
      <w:pPr>
        <w:pStyle w:val="Listparag"/>
        <w:numPr>
          <w:ilvl w:val="0"/>
          <w:numId w:val="0"/>
        </w:numPr>
        <w:spacing w:after="0" w:line="240" w:lineRule="auto"/>
        <w:ind w:left="720" w:hanging="360"/>
        <w:rPr>
          <w:rFonts w:ascii="Arial" w:hAnsi="Arial" w:cs="Arial"/>
          <w:color w:val="000000" w:themeColor="text1"/>
          <w:sz w:val="24"/>
          <w:szCs w:val="24"/>
        </w:rPr>
      </w:pPr>
    </w:p>
    <w:p w:rsidR="005901D2" w:rsidRDefault="005901D2" w:rsidP="005901D2">
      <w:pPr>
        <w:pStyle w:val="Listparag"/>
        <w:numPr>
          <w:ilvl w:val="0"/>
          <w:numId w:val="0"/>
        </w:numPr>
        <w:spacing w:after="0" w:line="240" w:lineRule="auto"/>
        <w:ind w:left="720" w:hanging="360"/>
        <w:rPr>
          <w:rFonts w:ascii="Arial" w:hAnsi="Arial" w:cs="Arial"/>
          <w:color w:val="000000" w:themeColor="text1"/>
          <w:sz w:val="24"/>
          <w:szCs w:val="24"/>
        </w:rPr>
      </w:pPr>
    </w:p>
    <w:p w:rsidR="00A51667" w:rsidRDefault="00A51667" w:rsidP="005901D2">
      <w:pPr>
        <w:pStyle w:val="Listparag"/>
        <w:numPr>
          <w:ilvl w:val="0"/>
          <w:numId w:val="0"/>
        </w:numPr>
        <w:spacing w:after="0" w:line="240" w:lineRule="auto"/>
        <w:ind w:left="720" w:hanging="360"/>
        <w:rPr>
          <w:rFonts w:ascii="Arial" w:hAnsi="Arial" w:cs="Arial"/>
          <w:color w:val="000000" w:themeColor="text1"/>
          <w:sz w:val="24"/>
          <w:szCs w:val="24"/>
        </w:rPr>
      </w:pPr>
    </w:p>
    <w:p w:rsidR="00A51667" w:rsidRDefault="00A51667" w:rsidP="005901D2">
      <w:pPr>
        <w:pStyle w:val="Listparag"/>
        <w:numPr>
          <w:ilvl w:val="0"/>
          <w:numId w:val="0"/>
        </w:numPr>
        <w:spacing w:after="0" w:line="240" w:lineRule="auto"/>
        <w:ind w:left="720" w:hanging="360"/>
        <w:rPr>
          <w:rFonts w:ascii="Arial" w:hAnsi="Arial" w:cs="Arial"/>
          <w:color w:val="000000" w:themeColor="text1"/>
          <w:sz w:val="24"/>
          <w:szCs w:val="24"/>
        </w:rPr>
      </w:pPr>
    </w:p>
    <w:p w:rsidR="00A51667" w:rsidRDefault="00A51667" w:rsidP="005901D2">
      <w:pPr>
        <w:pStyle w:val="Listparag"/>
        <w:numPr>
          <w:ilvl w:val="0"/>
          <w:numId w:val="0"/>
        </w:numPr>
        <w:spacing w:after="0" w:line="240" w:lineRule="auto"/>
        <w:ind w:left="720" w:hanging="360"/>
        <w:rPr>
          <w:rFonts w:ascii="Arial" w:hAnsi="Arial" w:cs="Arial"/>
          <w:color w:val="000000" w:themeColor="text1"/>
          <w:sz w:val="24"/>
          <w:szCs w:val="24"/>
        </w:rPr>
      </w:pPr>
    </w:p>
    <w:p w:rsidR="00A51667" w:rsidRDefault="00A51667" w:rsidP="005901D2">
      <w:pPr>
        <w:pStyle w:val="Listparag"/>
        <w:numPr>
          <w:ilvl w:val="0"/>
          <w:numId w:val="0"/>
        </w:numPr>
        <w:spacing w:after="0" w:line="240" w:lineRule="auto"/>
        <w:ind w:left="720" w:hanging="360"/>
        <w:rPr>
          <w:rFonts w:ascii="Arial" w:hAnsi="Arial" w:cs="Arial"/>
          <w:color w:val="000000" w:themeColor="text1"/>
          <w:sz w:val="24"/>
          <w:szCs w:val="24"/>
        </w:rPr>
      </w:pPr>
    </w:p>
    <w:p w:rsidR="00A51667" w:rsidRPr="005901D2" w:rsidRDefault="00A51667" w:rsidP="005901D2">
      <w:pPr>
        <w:pStyle w:val="Listparag"/>
        <w:numPr>
          <w:ilvl w:val="0"/>
          <w:numId w:val="0"/>
        </w:numPr>
        <w:spacing w:after="0" w:line="240" w:lineRule="auto"/>
        <w:ind w:left="720" w:hanging="360"/>
        <w:rPr>
          <w:rFonts w:ascii="Arial" w:hAnsi="Arial" w:cs="Arial"/>
          <w:color w:val="000000" w:themeColor="text1"/>
          <w:sz w:val="24"/>
          <w:szCs w:val="24"/>
        </w:rPr>
      </w:pPr>
    </w:p>
    <w:p w:rsidR="005901D2" w:rsidRPr="005901D2" w:rsidRDefault="005901D2" w:rsidP="005901D2">
      <w:pPr>
        <w:pStyle w:val="Listparag"/>
        <w:numPr>
          <w:ilvl w:val="0"/>
          <w:numId w:val="0"/>
        </w:numPr>
        <w:spacing w:after="0" w:line="240" w:lineRule="auto"/>
        <w:ind w:left="720" w:hanging="360"/>
        <w:rPr>
          <w:rFonts w:ascii="Arial" w:hAnsi="Arial" w:cs="Arial"/>
          <w:color w:val="000000" w:themeColor="text1"/>
          <w:sz w:val="24"/>
          <w:szCs w:val="24"/>
        </w:rPr>
      </w:pPr>
    </w:p>
    <w:p w:rsidR="005901D2" w:rsidRPr="005901D2" w:rsidRDefault="005901D2" w:rsidP="005901D2">
      <w:pPr>
        <w:pStyle w:val="Listparag"/>
        <w:numPr>
          <w:ilvl w:val="0"/>
          <w:numId w:val="0"/>
        </w:numPr>
        <w:spacing w:after="0" w:line="240" w:lineRule="auto"/>
        <w:ind w:left="720" w:hanging="360"/>
        <w:rPr>
          <w:rFonts w:ascii="Arial" w:hAnsi="Arial" w:cs="Arial"/>
          <w:color w:val="000000" w:themeColor="text1"/>
          <w:sz w:val="24"/>
          <w:szCs w:val="24"/>
        </w:rPr>
      </w:pPr>
    </w:p>
    <w:p w:rsidR="005901D2" w:rsidRPr="005901D2" w:rsidRDefault="005901D2" w:rsidP="005901D2">
      <w:pPr>
        <w:pStyle w:val="Listparag"/>
        <w:numPr>
          <w:ilvl w:val="0"/>
          <w:numId w:val="0"/>
        </w:numPr>
        <w:spacing w:after="0" w:line="240" w:lineRule="auto"/>
        <w:ind w:left="720" w:hanging="360"/>
        <w:rPr>
          <w:rFonts w:ascii="Arial" w:hAnsi="Arial" w:cs="Arial"/>
          <w:color w:val="000000" w:themeColor="text1"/>
          <w:sz w:val="24"/>
          <w:szCs w:val="24"/>
        </w:rPr>
      </w:pPr>
    </w:p>
    <w:p w:rsidR="005901D2" w:rsidRPr="005901D2" w:rsidRDefault="005901D2" w:rsidP="005901D2">
      <w:pPr>
        <w:pStyle w:val="Listparag"/>
        <w:numPr>
          <w:ilvl w:val="0"/>
          <w:numId w:val="0"/>
        </w:numPr>
        <w:spacing w:after="0" w:line="240" w:lineRule="auto"/>
        <w:ind w:left="720"/>
        <w:rPr>
          <w:rFonts w:ascii="Arial" w:hAnsi="Arial" w:cs="Arial"/>
          <w:color w:val="FF0000"/>
          <w:sz w:val="24"/>
          <w:szCs w:val="24"/>
        </w:rPr>
      </w:pPr>
    </w:p>
    <w:p w:rsidR="005901D2" w:rsidRPr="005901D2" w:rsidRDefault="005901D2" w:rsidP="005901D2">
      <w:pPr>
        <w:pStyle w:val="Nornal"/>
        <w:numPr>
          <w:ilvl w:val="0"/>
          <w:numId w:val="2"/>
        </w:numPr>
        <w:spacing w:after="0" w:line="240" w:lineRule="auto"/>
        <w:rPr>
          <w:color w:val="000000"/>
          <w:sz w:val="24"/>
          <w:szCs w:val="24"/>
        </w:rPr>
      </w:pPr>
      <w:r w:rsidRPr="005901D2">
        <w:rPr>
          <w:color w:val="000000" w:themeColor="text1"/>
          <w:sz w:val="24"/>
          <w:szCs w:val="24"/>
        </w:rPr>
        <w:lastRenderedPageBreak/>
        <w:t>Discuss the concept of ‘ethical values’, and how at least three ethical values that you hold personally, impact (or could impact) on your work as a people professional. (AC 1.2)</w:t>
      </w:r>
    </w:p>
    <w:p w:rsidR="005901D2" w:rsidRPr="005901D2" w:rsidRDefault="005901D2" w:rsidP="005901D2">
      <w:pPr>
        <w:pStyle w:val="Nornal"/>
        <w:spacing w:after="0" w:line="240" w:lineRule="auto"/>
        <w:rPr>
          <w:color w:val="000000" w:themeColor="text1"/>
          <w:sz w:val="24"/>
          <w:szCs w:val="24"/>
        </w:rPr>
      </w:pPr>
    </w:p>
    <w:p w:rsidR="00776CE0" w:rsidRPr="00776CE0" w:rsidRDefault="00776CE0" w:rsidP="000B1A6C">
      <w:pPr>
        <w:rPr>
          <w:rFonts w:ascii="Arial" w:hAnsi="Arial" w:cs="Arial"/>
          <w:b/>
          <w:sz w:val="24"/>
          <w:szCs w:val="24"/>
        </w:rPr>
      </w:pPr>
      <w:r w:rsidRPr="00776CE0">
        <w:rPr>
          <w:rFonts w:ascii="Arial" w:hAnsi="Arial" w:cs="Arial"/>
          <w:b/>
          <w:sz w:val="24"/>
          <w:szCs w:val="24"/>
        </w:rPr>
        <w:t>AC 1.2</w:t>
      </w:r>
    </w:p>
    <w:p w:rsidR="00871A5C" w:rsidRPr="00D25DDD" w:rsidRDefault="00FA2C15" w:rsidP="00776CE0">
      <w:pPr>
        <w:jc w:val="both"/>
        <w:rPr>
          <w:rFonts w:ascii="Arial" w:hAnsi="Arial" w:cs="Arial"/>
          <w:sz w:val="24"/>
          <w:szCs w:val="24"/>
        </w:rPr>
      </w:pPr>
      <w:r w:rsidRPr="00D25DDD">
        <w:rPr>
          <w:rFonts w:ascii="Arial" w:hAnsi="Arial" w:cs="Arial"/>
          <w:sz w:val="24"/>
          <w:szCs w:val="24"/>
        </w:rPr>
        <w:t>HR professionals must lead by example</w:t>
      </w:r>
      <w:r w:rsidR="004668FA" w:rsidRPr="00D25DDD">
        <w:rPr>
          <w:rFonts w:ascii="Arial" w:hAnsi="Arial" w:cs="Arial"/>
          <w:sz w:val="24"/>
          <w:szCs w:val="24"/>
        </w:rPr>
        <w:t xml:space="preserve"> </w:t>
      </w:r>
      <w:r w:rsidR="00871A5C" w:rsidRPr="00D25DDD">
        <w:rPr>
          <w:rFonts w:ascii="Arial" w:hAnsi="Arial" w:cs="Arial"/>
          <w:sz w:val="24"/>
          <w:szCs w:val="24"/>
        </w:rPr>
        <w:t>and safeguard employees and the organisation from unethical behaviours</w:t>
      </w:r>
      <w:r w:rsidR="00B950C1">
        <w:rPr>
          <w:rFonts w:ascii="Arial" w:hAnsi="Arial" w:cs="Arial"/>
          <w:sz w:val="24"/>
          <w:szCs w:val="24"/>
        </w:rPr>
        <w:t xml:space="preserve"> or decisions that can have significant impact on employees and the reputation of the organisation</w:t>
      </w:r>
      <w:r w:rsidR="00871A5C" w:rsidRPr="00D25DDD">
        <w:rPr>
          <w:rFonts w:ascii="Arial" w:hAnsi="Arial" w:cs="Arial"/>
          <w:sz w:val="24"/>
          <w:szCs w:val="24"/>
        </w:rPr>
        <w:t xml:space="preserve"> (CIPD, 2019, (</w:t>
      </w:r>
      <w:r w:rsidR="00A51667">
        <w:rPr>
          <w:rFonts w:ascii="Arial" w:hAnsi="Arial" w:cs="Arial"/>
          <w:sz w:val="24"/>
          <w:szCs w:val="24"/>
        </w:rPr>
        <w:t>d</w:t>
      </w:r>
      <w:r w:rsidR="00871A5C" w:rsidRPr="00D25DDD">
        <w:rPr>
          <w:rFonts w:ascii="Arial" w:hAnsi="Arial" w:cs="Arial"/>
          <w:sz w:val="24"/>
          <w:szCs w:val="24"/>
        </w:rPr>
        <w:t xml:space="preserve">)).  </w:t>
      </w:r>
      <w:r w:rsidR="00C85235" w:rsidRPr="00D25DDD">
        <w:rPr>
          <w:rFonts w:ascii="Arial" w:hAnsi="Arial" w:cs="Arial"/>
          <w:sz w:val="24"/>
          <w:szCs w:val="24"/>
        </w:rPr>
        <w:t>As a HR practitioner</w:t>
      </w:r>
      <w:r w:rsidR="00F579A6" w:rsidRPr="00D25DDD">
        <w:rPr>
          <w:rFonts w:ascii="Arial" w:hAnsi="Arial" w:cs="Arial"/>
          <w:sz w:val="24"/>
          <w:szCs w:val="24"/>
        </w:rPr>
        <w:t xml:space="preserve">, </w:t>
      </w:r>
      <w:r w:rsidR="00C85235" w:rsidRPr="00D25DDD">
        <w:rPr>
          <w:rFonts w:ascii="Arial" w:hAnsi="Arial" w:cs="Arial"/>
          <w:sz w:val="24"/>
          <w:szCs w:val="24"/>
        </w:rPr>
        <w:t>my personal ethical values and principles have to align with organisational ethics</w:t>
      </w:r>
      <w:r w:rsidR="00F579A6" w:rsidRPr="00D25DDD">
        <w:rPr>
          <w:rFonts w:ascii="Arial" w:hAnsi="Arial" w:cs="Arial"/>
          <w:sz w:val="24"/>
          <w:szCs w:val="24"/>
        </w:rPr>
        <w:t xml:space="preserve"> and practices for my own continued engagement</w:t>
      </w:r>
      <w:r w:rsidR="00A51E53" w:rsidRPr="00D25DDD">
        <w:rPr>
          <w:rFonts w:ascii="Arial" w:hAnsi="Arial" w:cs="Arial"/>
          <w:sz w:val="24"/>
          <w:szCs w:val="24"/>
        </w:rPr>
        <w:t xml:space="preserve"> and wellbeing.</w:t>
      </w:r>
      <w:r w:rsidR="00A51E7D" w:rsidRPr="00D25DDD">
        <w:rPr>
          <w:rFonts w:ascii="Arial" w:hAnsi="Arial" w:cs="Arial"/>
          <w:sz w:val="24"/>
          <w:szCs w:val="24"/>
        </w:rPr>
        <w:t xml:space="preserve"> </w:t>
      </w:r>
    </w:p>
    <w:p w:rsidR="005574EF" w:rsidRDefault="007061ED" w:rsidP="007061ED">
      <w:pPr>
        <w:rPr>
          <w:rFonts w:ascii="Arial" w:hAnsi="Arial" w:cs="Arial"/>
          <w:sz w:val="24"/>
          <w:szCs w:val="24"/>
        </w:rPr>
      </w:pPr>
      <w:r>
        <w:rPr>
          <w:rFonts w:ascii="Arial" w:hAnsi="Arial" w:cs="Arial"/>
          <w:sz w:val="24"/>
          <w:szCs w:val="24"/>
        </w:rPr>
        <w:t>Identified from</w:t>
      </w:r>
      <w:r w:rsidR="009D16C6">
        <w:rPr>
          <w:rFonts w:ascii="Arial" w:hAnsi="Arial" w:cs="Arial"/>
          <w:sz w:val="24"/>
          <w:szCs w:val="24"/>
        </w:rPr>
        <w:t xml:space="preserve"> (CIPD, 2022 (a)), t</w:t>
      </w:r>
      <w:r w:rsidR="00A51E7D" w:rsidRPr="00D25DDD">
        <w:rPr>
          <w:rFonts w:ascii="Arial" w:hAnsi="Arial" w:cs="Arial"/>
          <w:sz w:val="24"/>
          <w:szCs w:val="24"/>
        </w:rPr>
        <w:t>hree ethical values that I hold</w:t>
      </w:r>
      <w:r w:rsidR="00A91A1B">
        <w:rPr>
          <w:rFonts w:ascii="Arial" w:hAnsi="Arial" w:cs="Arial"/>
          <w:sz w:val="24"/>
          <w:szCs w:val="24"/>
        </w:rPr>
        <w:t xml:space="preserve">, </w:t>
      </w:r>
      <w:r w:rsidR="00A51E7D" w:rsidRPr="00D25DDD">
        <w:rPr>
          <w:rFonts w:ascii="Arial" w:hAnsi="Arial" w:cs="Arial"/>
          <w:sz w:val="24"/>
          <w:szCs w:val="24"/>
        </w:rPr>
        <w:t>are Respect, Honesty and Integrity</w:t>
      </w:r>
      <w:r w:rsidR="00D25DDD" w:rsidRPr="00D25DDD">
        <w:rPr>
          <w:rFonts w:ascii="Arial" w:hAnsi="Arial" w:cs="Arial"/>
          <w:sz w:val="24"/>
          <w:szCs w:val="24"/>
        </w:rPr>
        <w:t xml:space="preserve">. </w:t>
      </w:r>
      <w:r w:rsidR="00D25DDD">
        <w:rPr>
          <w:rFonts w:ascii="Arial" w:hAnsi="Arial" w:cs="Arial"/>
          <w:sz w:val="24"/>
          <w:szCs w:val="24"/>
        </w:rPr>
        <w:t>I believe no matter the situation, a person’s level o</w:t>
      </w:r>
      <w:r w:rsidR="009D16C6">
        <w:rPr>
          <w:rFonts w:ascii="Arial" w:hAnsi="Arial" w:cs="Arial"/>
          <w:sz w:val="24"/>
          <w:szCs w:val="24"/>
        </w:rPr>
        <w:t>f</w:t>
      </w:r>
      <w:r>
        <w:rPr>
          <w:rFonts w:ascii="Arial" w:hAnsi="Arial" w:cs="Arial"/>
          <w:sz w:val="24"/>
          <w:szCs w:val="24"/>
        </w:rPr>
        <w:t xml:space="preserve"> </w:t>
      </w:r>
      <w:r w:rsidR="00D25DDD">
        <w:rPr>
          <w:rFonts w:ascii="Arial" w:hAnsi="Arial" w:cs="Arial"/>
          <w:sz w:val="24"/>
          <w:szCs w:val="24"/>
        </w:rPr>
        <w:t xml:space="preserve"> employment</w:t>
      </w:r>
      <w:r w:rsidR="005574EF">
        <w:rPr>
          <w:rFonts w:ascii="Arial" w:hAnsi="Arial" w:cs="Arial"/>
          <w:sz w:val="24"/>
          <w:szCs w:val="24"/>
        </w:rPr>
        <w:t xml:space="preserve"> or</w:t>
      </w:r>
      <w:r w:rsidR="00D25DDD">
        <w:rPr>
          <w:rFonts w:ascii="Arial" w:hAnsi="Arial" w:cs="Arial"/>
          <w:sz w:val="24"/>
          <w:szCs w:val="24"/>
        </w:rPr>
        <w:t xml:space="preserve"> personal beliefs</w:t>
      </w:r>
      <w:r w:rsidR="005574EF">
        <w:rPr>
          <w:rFonts w:ascii="Arial" w:hAnsi="Arial" w:cs="Arial"/>
          <w:sz w:val="24"/>
          <w:szCs w:val="24"/>
        </w:rPr>
        <w:t xml:space="preserve"> it is important to me to treat them with respect for their own self-worth</w:t>
      </w:r>
      <w:r>
        <w:rPr>
          <w:rFonts w:ascii="Arial" w:hAnsi="Arial" w:cs="Arial"/>
          <w:sz w:val="24"/>
          <w:szCs w:val="24"/>
        </w:rPr>
        <w:t>, dignity</w:t>
      </w:r>
      <w:r w:rsidR="005574EF">
        <w:rPr>
          <w:rFonts w:ascii="Arial" w:hAnsi="Arial" w:cs="Arial"/>
          <w:sz w:val="24"/>
          <w:szCs w:val="24"/>
        </w:rPr>
        <w:t xml:space="preserve"> and in the interest of fairness and to demonstrate that their contribution and voice matters</w:t>
      </w:r>
      <w:r w:rsidR="005F755E">
        <w:rPr>
          <w:rFonts w:ascii="Arial" w:hAnsi="Arial" w:cs="Arial"/>
          <w:sz w:val="24"/>
          <w:szCs w:val="24"/>
        </w:rPr>
        <w:t>.</w:t>
      </w:r>
    </w:p>
    <w:p w:rsidR="002730BD" w:rsidRDefault="00D25DDD" w:rsidP="00776CE0">
      <w:pPr>
        <w:jc w:val="both"/>
        <w:rPr>
          <w:rFonts w:ascii="Arial" w:hAnsi="Arial" w:cs="Arial"/>
          <w:sz w:val="24"/>
          <w:szCs w:val="24"/>
        </w:rPr>
      </w:pPr>
      <w:r w:rsidRPr="00D25DDD">
        <w:rPr>
          <w:rFonts w:ascii="Arial" w:hAnsi="Arial" w:cs="Arial"/>
          <w:sz w:val="24"/>
          <w:szCs w:val="24"/>
        </w:rPr>
        <w:t xml:space="preserve">Integrity </w:t>
      </w:r>
      <w:r w:rsidR="005574EF">
        <w:rPr>
          <w:rFonts w:ascii="Arial" w:hAnsi="Arial" w:cs="Arial"/>
          <w:sz w:val="24"/>
          <w:szCs w:val="24"/>
        </w:rPr>
        <w:t>is reflected in that I am reliable,</w:t>
      </w:r>
      <w:r w:rsidRPr="00D25DDD">
        <w:rPr>
          <w:rFonts w:ascii="Arial" w:hAnsi="Arial" w:cs="Arial"/>
          <w:sz w:val="24"/>
          <w:szCs w:val="24"/>
        </w:rPr>
        <w:t xml:space="preserve"> confidential, </w:t>
      </w:r>
      <w:r w:rsidR="005574EF">
        <w:rPr>
          <w:rFonts w:ascii="Arial" w:hAnsi="Arial" w:cs="Arial"/>
          <w:sz w:val="24"/>
          <w:szCs w:val="24"/>
        </w:rPr>
        <w:t xml:space="preserve">responsible and </w:t>
      </w:r>
      <w:r w:rsidRPr="00D25DDD">
        <w:rPr>
          <w:rFonts w:ascii="Arial" w:hAnsi="Arial" w:cs="Arial"/>
          <w:sz w:val="24"/>
          <w:szCs w:val="24"/>
        </w:rPr>
        <w:t>hold</w:t>
      </w:r>
      <w:r w:rsidR="005574EF">
        <w:rPr>
          <w:rFonts w:ascii="Arial" w:hAnsi="Arial" w:cs="Arial"/>
          <w:sz w:val="24"/>
          <w:szCs w:val="24"/>
        </w:rPr>
        <w:t xml:space="preserve"> myself</w:t>
      </w:r>
      <w:r w:rsidRPr="00D25DDD">
        <w:rPr>
          <w:rFonts w:ascii="Arial" w:hAnsi="Arial" w:cs="Arial"/>
          <w:sz w:val="24"/>
          <w:szCs w:val="24"/>
        </w:rPr>
        <w:t xml:space="preserve"> accountable for</w:t>
      </w:r>
      <w:r w:rsidR="005574EF">
        <w:rPr>
          <w:rFonts w:ascii="Arial" w:hAnsi="Arial" w:cs="Arial"/>
          <w:sz w:val="24"/>
          <w:szCs w:val="24"/>
        </w:rPr>
        <w:t xml:space="preserve"> my</w:t>
      </w:r>
      <w:r w:rsidRPr="00D25DDD">
        <w:rPr>
          <w:rFonts w:ascii="Arial" w:hAnsi="Arial" w:cs="Arial"/>
          <w:sz w:val="24"/>
          <w:szCs w:val="24"/>
        </w:rPr>
        <w:t xml:space="preserve"> actions</w:t>
      </w:r>
      <w:r w:rsidR="005574EF">
        <w:rPr>
          <w:rFonts w:ascii="Arial" w:hAnsi="Arial" w:cs="Arial"/>
          <w:sz w:val="24"/>
          <w:szCs w:val="24"/>
        </w:rPr>
        <w:t>. From recruitment practices to investigations, I am totally transparent and am conscious of my own</w:t>
      </w:r>
      <w:r w:rsidR="009D608E">
        <w:rPr>
          <w:rFonts w:ascii="Arial" w:hAnsi="Arial" w:cs="Arial"/>
          <w:sz w:val="24"/>
          <w:szCs w:val="24"/>
        </w:rPr>
        <w:t xml:space="preserve"> as well as</w:t>
      </w:r>
      <w:r w:rsidR="005574EF">
        <w:rPr>
          <w:rFonts w:ascii="Arial" w:hAnsi="Arial" w:cs="Arial"/>
          <w:sz w:val="24"/>
          <w:szCs w:val="24"/>
        </w:rPr>
        <w:t xml:space="preserve"> colleague and business </w:t>
      </w:r>
      <w:r w:rsidR="009D608E">
        <w:rPr>
          <w:rFonts w:ascii="Arial" w:hAnsi="Arial" w:cs="Arial"/>
          <w:sz w:val="24"/>
          <w:szCs w:val="24"/>
        </w:rPr>
        <w:t>partners’</w:t>
      </w:r>
      <w:r w:rsidR="005574EF">
        <w:rPr>
          <w:rFonts w:ascii="Arial" w:hAnsi="Arial" w:cs="Arial"/>
          <w:sz w:val="24"/>
          <w:szCs w:val="24"/>
        </w:rPr>
        <w:t xml:space="preserve"> unconscious bias</w:t>
      </w:r>
      <w:r w:rsidR="009D608E">
        <w:rPr>
          <w:rFonts w:ascii="Arial" w:hAnsi="Arial" w:cs="Arial"/>
          <w:sz w:val="24"/>
          <w:szCs w:val="24"/>
        </w:rPr>
        <w:t xml:space="preserve"> and will become dogmatic</w:t>
      </w:r>
      <w:r w:rsidR="00AD410D">
        <w:rPr>
          <w:rFonts w:ascii="Arial" w:hAnsi="Arial" w:cs="Arial"/>
          <w:sz w:val="24"/>
          <w:szCs w:val="24"/>
        </w:rPr>
        <w:t xml:space="preserve"> </w:t>
      </w:r>
      <w:r w:rsidR="009D608E">
        <w:rPr>
          <w:rFonts w:ascii="Arial" w:hAnsi="Arial" w:cs="Arial"/>
          <w:sz w:val="24"/>
          <w:szCs w:val="24"/>
        </w:rPr>
        <w:t xml:space="preserve">in my </w:t>
      </w:r>
      <w:r w:rsidR="00AD410D">
        <w:rPr>
          <w:rFonts w:ascii="Arial" w:hAnsi="Arial" w:cs="Arial"/>
          <w:sz w:val="24"/>
          <w:szCs w:val="24"/>
        </w:rPr>
        <w:t xml:space="preserve">methodology and style </w:t>
      </w:r>
      <w:r w:rsidR="009D608E">
        <w:rPr>
          <w:rFonts w:ascii="Arial" w:hAnsi="Arial" w:cs="Arial"/>
          <w:sz w:val="24"/>
          <w:szCs w:val="24"/>
        </w:rPr>
        <w:t>where there are signs of unethical behaviours or judgements.</w:t>
      </w:r>
    </w:p>
    <w:p w:rsidR="009D608E" w:rsidRDefault="009D608E" w:rsidP="00776CE0">
      <w:pPr>
        <w:jc w:val="both"/>
        <w:rPr>
          <w:rFonts w:ascii="Arial" w:hAnsi="Arial" w:cs="Arial"/>
          <w:sz w:val="24"/>
          <w:szCs w:val="24"/>
        </w:rPr>
      </w:pPr>
      <w:r>
        <w:rPr>
          <w:rFonts w:ascii="Arial" w:hAnsi="Arial" w:cs="Arial"/>
          <w:sz w:val="24"/>
          <w:szCs w:val="24"/>
        </w:rPr>
        <w:t>In grievance situations, I will gather the best available evidence</w:t>
      </w:r>
      <w:r w:rsidR="00AD410D">
        <w:rPr>
          <w:rFonts w:ascii="Arial" w:hAnsi="Arial" w:cs="Arial"/>
          <w:sz w:val="24"/>
          <w:szCs w:val="24"/>
        </w:rPr>
        <w:t xml:space="preserve"> in my investigation in order to </w:t>
      </w:r>
      <w:r w:rsidR="005F755E">
        <w:rPr>
          <w:rFonts w:ascii="Arial" w:hAnsi="Arial" w:cs="Arial"/>
          <w:sz w:val="24"/>
          <w:szCs w:val="24"/>
        </w:rPr>
        <w:t xml:space="preserve">make the most appropriate ethical decision to </w:t>
      </w:r>
      <w:r w:rsidR="00AD410D">
        <w:rPr>
          <w:rFonts w:ascii="Arial" w:hAnsi="Arial" w:cs="Arial"/>
          <w:sz w:val="24"/>
          <w:szCs w:val="24"/>
        </w:rPr>
        <w:t xml:space="preserve">either </w:t>
      </w:r>
      <w:r w:rsidR="005F755E">
        <w:rPr>
          <w:rFonts w:ascii="Arial" w:hAnsi="Arial" w:cs="Arial"/>
          <w:sz w:val="24"/>
          <w:szCs w:val="24"/>
        </w:rPr>
        <w:t>uphold</w:t>
      </w:r>
      <w:r w:rsidR="00AD410D">
        <w:rPr>
          <w:rFonts w:ascii="Arial" w:hAnsi="Arial" w:cs="Arial"/>
          <w:sz w:val="24"/>
          <w:szCs w:val="24"/>
        </w:rPr>
        <w:t xml:space="preserve"> or refute allegations</w:t>
      </w:r>
      <w:r w:rsidR="005F755E">
        <w:rPr>
          <w:rFonts w:ascii="Arial" w:hAnsi="Arial" w:cs="Arial"/>
          <w:sz w:val="24"/>
          <w:szCs w:val="24"/>
        </w:rPr>
        <w:t>. In situations where evidence leans towards upholding a grievance allegation, my ethical principle</w:t>
      </w:r>
      <w:r w:rsidR="004321C1">
        <w:rPr>
          <w:rFonts w:ascii="Arial" w:hAnsi="Arial" w:cs="Arial"/>
          <w:sz w:val="24"/>
          <w:szCs w:val="24"/>
        </w:rPr>
        <w:t>s</w:t>
      </w:r>
      <w:r w:rsidR="005F755E">
        <w:rPr>
          <w:rFonts w:ascii="Arial" w:hAnsi="Arial" w:cs="Arial"/>
          <w:sz w:val="24"/>
          <w:szCs w:val="24"/>
        </w:rPr>
        <w:t xml:space="preserve"> of integrity </w:t>
      </w:r>
      <w:r w:rsidR="004321C1">
        <w:rPr>
          <w:rFonts w:ascii="Arial" w:hAnsi="Arial" w:cs="Arial"/>
          <w:sz w:val="24"/>
          <w:szCs w:val="24"/>
        </w:rPr>
        <w:t>and honesty</w:t>
      </w:r>
      <w:r w:rsidR="002730BD">
        <w:rPr>
          <w:rFonts w:ascii="Arial" w:hAnsi="Arial" w:cs="Arial"/>
          <w:sz w:val="24"/>
          <w:szCs w:val="24"/>
        </w:rPr>
        <w:t xml:space="preserve"> in the interest of fairness</w:t>
      </w:r>
      <w:r w:rsidR="004321C1">
        <w:rPr>
          <w:rFonts w:ascii="Arial" w:hAnsi="Arial" w:cs="Arial"/>
          <w:sz w:val="24"/>
          <w:szCs w:val="24"/>
        </w:rPr>
        <w:t xml:space="preserve"> </w:t>
      </w:r>
      <w:r w:rsidR="005F755E">
        <w:rPr>
          <w:rFonts w:ascii="Arial" w:hAnsi="Arial" w:cs="Arial"/>
          <w:sz w:val="24"/>
          <w:szCs w:val="24"/>
        </w:rPr>
        <w:t xml:space="preserve">will see a </w:t>
      </w:r>
      <w:r w:rsidR="005F755E" w:rsidRPr="00A91A1B">
        <w:rPr>
          <w:rFonts w:ascii="Arial" w:hAnsi="Arial" w:cs="Arial"/>
          <w:sz w:val="24"/>
          <w:szCs w:val="24"/>
        </w:rPr>
        <w:t>deontological</w:t>
      </w:r>
      <w:r w:rsidR="00A91A1B" w:rsidRPr="00A91A1B">
        <w:rPr>
          <w:rFonts w:ascii="Arial" w:hAnsi="Arial" w:cs="Arial"/>
          <w:sz w:val="24"/>
          <w:szCs w:val="24"/>
        </w:rPr>
        <w:t xml:space="preserve"> (Goldstein, 2013)</w:t>
      </w:r>
      <w:r w:rsidR="00A91A1B">
        <w:rPr>
          <w:sz w:val="24"/>
          <w:szCs w:val="24"/>
        </w:rPr>
        <w:t xml:space="preserve"> </w:t>
      </w:r>
      <w:r w:rsidR="005F755E">
        <w:rPr>
          <w:rFonts w:ascii="Arial" w:hAnsi="Arial" w:cs="Arial"/>
          <w:sz w:val="24"/>
          <w:szCs w:val="24"/>
        </w:rPr>
        <w:t>decision</w:t>
      </w:r>
      <w:r w:rsidR="002730BD">
        <w:rPr>
          <w:rFonts w:ascii="Arial" w:hAnsi="Arial" w:cs="Arial"/>
          <w:sz w:val="24"/>
          <w:szCs w:val="24"/>
        </w:rPr>
        <w:t xml:space="preserve"> of disciplinary sanctions</w:t>
      </w:r>
      <w:r w:rsidR="005F755E">
        <w:rPr>
          <w:rFonts w:ascii="Arial" w:hAnsi="Arial" w:cs="Arial"/>
          <w:sz w:val="24"/>
          <w:szCs w:val="24"/>
        </w:rPr>
        <w:t xml:space="preserve"> in line with </w:t>
      </w:r>
      <w:r w:rsidR="004321C1">
        <w:rPr>
          <w:rFonts w:ascii="Arial" w:hAnsi="Arial" w:cs="Arial"/>
          <w:sz w:val="24"/>
          <w:szCs w:val="24"/>
        </w:rPr>
        <w:t xml:space="preserve">company values and codes of conduct. Where </w:t>
      </w:r>
      <w:r w:rsidR="002730BD">
        <w:rPr>
          <w:rFonts w:ascii="Arial" w:hAnsi="Arial" w:cs="Arial"/>
          <w:sz w:val="24"/>
          <w:szCs w:val="24"/>
        </w:rPr>
        <w:t xml:space="preserve">evidence refutes an allegation, I will take a more utilitarianism </w:t>
      </w:r>
      <w:r w:rsidR="004321C1">
        <w:rPr>
          <w:rFonts w:ascii="Arial" w:hAnsi="Arial" w:cs="Arial"/>
          <w:sz w:val="24"/>
          <w:szCs w:val="24"/>
        </w:rPr>
        <w:t>approach</w:t>
      </w:r>
      <w:r w:rsidR="002730BD">
        <w:rPr>
          <w:rFonts w:ascii="Arial" w:hAnsi="Arial" w:cs="Arial"/>
          <w:sz w:val="24"/>
          <w:szCs w:val="24"/>
        </w:rPr>
        <w:t xml:space="preserve"> </w:t>
      </w:r>
      <w:r w:rsidR="00A91A1B" w:rsidRPr="00A91A1B">
        <w:rPr>
          <w:rFonts w:ascii="Arial" w:hAnsi="Arial" w:cs="Arial"/>
          <w:sz w:val="24"/>
          <w:szCs w:val="24"/>
        </w:rPr>
        <w:t>(Goldstein, 2013</w:t>
      </w:r>
      <w:r w:rsidR="00A91A1B">
        <w:rPr>
          <w:sz w:val="24"/>
          <w:szCs w:val="24"/>
        </w:rPr>
        <w:t xml:space="preserve">) </w:t>
      </w:r>
      <w:r w:rsidR="002730BD">
        <w:rPr>
          <w:rFonts w:ascii="Arial" w:hAnsi="Arial" w:cs="Arial"/>
          <w:sz w:val="24"/>
          <w:szCs w:val="24"/>
        </w:rPr>
        <w:t>to try and resolve the conflict</w:t>
      </w:r>
      <w:r w:rsidR="00E54E0E">
        <w:rPr>
          <w:rFonts w:ascii="Arial" w:hAnsi="Arial" w:cs="Arial"/>
          <w:sz w:val="24"/>
          <w:szCs w:val="24"/>
        </w:rPr>
        <w:t xml:space="preserve"> and mend </w:t>
      </w:r>
      <w:r w:rsidR="002730BD">
        <w:rPr>
          <w:rFonts w:ascii="Arial" w:hAnsi="Arial" w:cs="Arial"/>
          <w:sz w:val="24"/>
          <w:szCs w:val="24"/>
        </w:rPr>
        <w:t>working relationship</w:t>
      </w:r>
      <w:r w:rsidR="00E54E0E">
        <w:rPr>
          <w:rFonts w:ascii="Arial" w:hAnsi="Arial" w:cs="Arial"/>
          <w:sz w:val="24"/>
          <w:szCs w:val="24"/>
        </w:rPr>
        <w:t>s</w:t>
      </w:r>
      <w:r w:rsidR="002730BD">
        <w:rPr>
          <w:rFonts w:ascii="Arial" w:hAnsi="Arial" w:cs="Arial"/>
          <w:sz w:val="24"/>
          <w:szCs w:val="24"/>
        </w:rPr>
        <w:t xml:space="preserve"> through mediation</w:t>
      </w:r>
      <w:r w:rsidR="00E54E0E">
        <w:rPr>
          <w:rFonts w:ascii="Arial" w:hAnsi="Arial" w:cs="Arial"/>
          <w:sz w:val="24"/>
          <w:szCs w:val="24"/>
        </w:rPr>
        <w:t xml:space="preserve"> and support</w:t>
      </w:r>
      <w:r w:rsidR="002730BD">
        <w:rPr>
          <w:rFonts w:ascii="Arial" w:hAnsi="Arial" w:cs="Arial"/>
          <w:sz w:val="24"/>
          <w:szCs w:val="24"/>
        </w:rPr>
        <w:t xml:space="preserve"> to benefit all parties. </w:t>
      </w:r>
    </w:p>
    <w:p w:rsidR="006F7264" w:rsidRDefault="00F0223B" w:rsidP="00776CE0">
      <w:pPr>
        <w:jc w:val="both"/>
        <w:rPr>
          <w:rFonts w:ascii="Arial" w:hAnsi="Arial" w:cs="Arial"/>
          <w:sz w:val="24"/>
          <w:szCs w:val="24"/>
        </w:rPr>
      </w:pPr>
      <w:r>
        <w:rPr>
          <w:rFonts w:ascii="Arial" w:hAnsi="Arial" w:cs="Arial"/>
          <w:sz w:val="24"/>
          <w:szCs w:val="24"/>
        </w:rPr>
        <w:t>I believe it is important to be honest (not unkind)</w:t>
      </w:r>
      <w:r w:rsidR="009373D8">
        <w:rPr>
          <w:rFonts w:ascii="Arial" w:hAnsi="Arial" w:cs="Arial"/>
          <w:sz w:val="24"/>
          <w:szCs w:val="24"/>
        </w:rPr>
        <w:t xml:space="preserve"> as it </w:t>
      </w:r>
      <w:r w:rsidR="00E54E0E">
        <w:rPr>
          <w:rFonts w:ascii="Arial" w:hAnsi="Arial" w:cs="Arial"/>
          <w:sz w:val="24"/>
          <w:szCs w:val="24"/>
        </w:rPr>
        <w:t xml:space="preserve">facilitates </w:t>
      </w:r>
      <w:r w:rsidR="009373D8">
        <w:rPr>
          <w:rFonts w:ascii="Arial" w:hAnsi="Arial" w:cs="Arial"/>
          <w:sz w:val="24"/>
          <w:szCs w:val="24"/>
        </w:rPr>
        <w:t>open and transparent discussion</w:t>
      </w:r>
      <w:r w:rsidR="00E54E0E">
        <w:rPr>
          <w:rFonts w:ascii="Arial" w:hAnsi="Arial" w:cs="Arial"/>
          <w:sz w:val="24"/>
          <w:szCs w:val="24"/>
        </w:rPr>
        <w:t>s, with no hidden agenda to establish a relationship of mutual</w:t>
      </w:r>
      <w:r w:rsidR="009373D8">
        <w:rPr>
          <w:rFonts w:ascii="Arial" w:hAnsi="Arial" w:cs="Arial"/>
          <w:sz w:val="24"/>
          <w:szCs w:val="24"/>
        </w:rPr>
        <w:t xml:space="preserve"> respect. </w:t>
      </w:r>
      <w:r w:rsidR="0070014A">
        <w:rPr>
          <w:rFonts w:ascii="Arial" w:hAnsi="Arial" w:cs="Arial"/>
          <w:sz w:val="24"/>
          <w:szCs w:val="24"/>
        </w:rPr>
        <w:t>For instance, i</w:t>
      </w:r>
      <w:r w:rsidR="00E54E0E">
        <w:rPr>
          <w:rFonts w:ascii="Arial" w:hAnsi="Arial" w:cs="Arial"/>
          <w:sz w:val="24"/>
          <w:szCs w:val="24"/>
        </w:rPr>
        <w:t xml:space="preserve">n Long Term Illness situations, being </w:t>
      </w:r>
      <w:r w:rsidR="0070014A">
        <w:rPr>
          <w:rFonts w:ascii="Arial" w:hAnsi="Arial" w:cs="Arial"/>
          <w:sz w:val="24"/>
          <w:szCs w:val="24"/>
        </w:rPr>
        <w:t>open and honest</w:t>
      </w:r>
      <w:r w:rsidR="00E54E0E">
        <w:rPr>
          <w:rFonts w:ascii="Arial" w:hAnsi="Arial" w:cs="Arial"/>
          <w:sz w:val="24"/>
          <w:szCs w:val="24"/>
        </w:rPr>
        <w:t xml:space="preserve"> with regards to the possible risk to employment</w:t>
      </w:r>
      <w:r w:rsidR="006F7264">
        <w:rPr>
          <w:rFonts w:ascii="Arial" w:hAnsi="Arial" w:cs="Arial"/>
          <w:sz w:val="24"/>
          <w:szCs w:val="24"/>
        </w:rPr>
        <w:t xml:space="preserve"> and options available</w:t>
      </w:r>
      <w:r w:rsidR="0070014A">
        <w:rPr>
          <w:rFonts w:ascii="Arial" w:hAnsi="Arial" w:cs="Arial"/>
          <w:sz w:val="24"/>
          <w:szCs w:val="24"/>
        </w:rPr>
        <w:t xml:space="preserve"> demonstrates my full understa</w:t>
      </w:r>
      <w:r w:rsidR="006F7264">
        <w:rPr>
          <w:rFonts w:ascii="Arial" w:hAnsi="Arial" w:cs="Arial"/>
          <w:sz w:val="24"/>
          <w:szCs w:val="24"/>
        </w:rPr>
        <w:t>nding of the situation</w:t>
      </w:r>
      <w:r w:rsidR="00776CE0">
        <w:rPr>
          <w:rFonts w:ascii="Arial" w:hAnsi="Arial" w:cs="Arial"/>
          <w:sz w:val="24"/>
          <w:szCs w:val="24"/>
        </w:rPr>
        <w:t>, creating trust, allowing for</w:t>
      </w:r>
      <w:r w:rsidR="0070014A">
        <w:rPr>
          <w:rFonts w:ascii="Arial" w:hAnsi="Arial" w:cs="Arial"/>
          <w:sz w:val="24"/>
          <w:szCs w:val="24"/>
        </w:rPr>
        <w:t xml:space="preserve"> my offers of help and support </w:t>
      </w:r>
      <w:r w:rsidR="006F7264">
        <w:rPr>
          <w:rFonts w:ascii="Arial" w:hAnsi="Arial" w:cs="Arial"/>
          <w:sz w:val="24"/>
          <w:szCs w:val="24"/>
        </w:rPr>
        <w:t xml:space="preserve">to be accepted as being </w:t>
      </w:r>
      <w:r w:rsidR="0070014A">
        <w:rPr>
          <w:rFonts w:ascii="Arial" w:hAnsi="Arial" w:cs="Arial"/>
          <w:sz w:val="24"/>
          <w:szCs w:val="24"/>
        </w:rPr>
        <w:t>authentic</w:t>
      </w:r>
      <w:r w:rsidR="006F7264">
        <w:rPr>
          <w:rFonts w:ascii="Arial" w:hAnsi="Arial" w:cs="Arial"/>
          <w:sz w:val="24"/>
          <w:szCs w:val="24"/>
        </w:rPr>
        <w:t xml:space="preserve">. </w:t>
      </w: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Default="00A51667" w:rsidP="00A51667">
      <w:pPr>
        <w:pStyle w:val="Nornal"/>
        <w:spacing w:after="0" w:line="240" w:lineRule="auto"/>
        <w:ind w:left="643"/>
        <w:rPr>
          <w:color w:val="000000"/>
          <w:sz w:val="24"/>
          <w:szCs w:val="24"/>
        </w:rPr>
      </w:pPr>
    </w:p>
    <w:p w:rsidR="00A51667" w:rsidRPr="00A51667" w:rsidRDefault="00A51667" w:rsidP="00A51667">
      <w:pPr>
        <w:pStyle w:val="Nornal"/>
        <w:spacing w:after="0" w:line="240" w:lineRule="auto"/>
        <w:ind w:left="643"/>
        <w:rPr>
          <w:color w:val="000000"/>
          <w:sz w:val="24"/>
          <w:szCs w:val="24"/>
        </w:rPr>
      </w:pPr>
    </w:p>
    <w:p w:rsidR="005901D2" w:rsidRPr="005901D2" w:rsidRDefault="005901D2" w:rsidP="005901D2">
      <w:pPr>
        <w:pStyle w:val="Nornal"/>
        <w:numPr>
          <w:ilvl w:val="0"/>
          <w:numId w:val="2"/>
        </w:numPr>
        <w:spacing w:after="0" w:line="240" w:lineRule="auto"/>
        <w:rPr>
          <w:color w:val="000000"/>
          <w:sz w:val="24"/>
          <w:szCs w:val="24"/>
        </w:rPr>
      </w:pPr>
      <w:r w:rsidRPr="005901D2">
        <w:rPr>
          <w:color w:val="000000" w:themeColor="text1"/>
          <w:sz w:val="24"/>
          <w:szCs w:val="24"/>
        </w:rPr>
        <w:lastRenderedPageBreak/>
        <w:t>Explain why it is essential for people professionals to contribute confidently to discussions, and ways of doing this that are (AC 1.3):</w:t>
      </w:r>
    </w:p>
    <w:p w:rsidR="005901D2" w:rsidRPr="005901D2" w:rsidRDefault="005901D2" w:rsidP="005901D2">
      <w:pPr>
        <w:pStyle w:val="Nornal"/>
        <w:numPr>
          <w:ilvl w:val="0"/>
          <w:numId w:val="3"/>
        </w:numPr>
        <w:spacing w:after="0" w:line="240" w:lineRule="auto"/>
        <w:rPr>
          <w:color w:val="000000"/>
          <w:sz w:val="24"/>
          <w:szCs w:val="24"/>
        </w:rPr>
      </w:pPr>
      <w:r w:rsidRPr="005901D2">
        <w:rPr>
          <w:color w:val="000000" w:themeColor="text1"/>
          <w:sz w:val="24"/>
          <w:szCs w:val="24"/>
        </w:rPr>
        <w:t>informed</w:t>
      </w:r>
    </w:p>
    <w:p w:rsidR="005901D2" w:rsidRPr="005901D2" w:rsidRDefault="005901D2" w:rsidP="005901D2">
      <w:pPr>
        <w:pStyle w:val="Nornal"/>
        <w:numPr>
          <w:ilvl w:val="0"/>
          <w:numId w:val="3"/>
        </w:numPr>
        <w:spacing w:after="0" w:line="240" w:lineRule="auto"/>
        <w:rPr>
          <w:color w:val="000000"/>
          <w:sz w:val="24"/>
          <w:szCs w:val="24"/>
        </w:rPr>
      </w:pPr>
      <w:r w:rsidRPr="005901D2">
        <w:rPr>
          <w:color w:val="000000" w:themeColor="text1"/>
          <w:sz w:val="24"/>
          <w:szCs w:val="24"/>
        </w:rPr>
        <w:t xml:space="preserve">clear </w:t>
      </w:r>
    </w:p>
    <w:p w:rsidR="005901D2" w:rsidRPr="00E56B0C" w:rsidRDefault="005901D2" w:rsidP="005901D2">
      <w:pPr>
        <w:pStyle w:val="Nornal"/>
        <w:numPr>
          <w:ilvl w:val="0"/>
          <w:numId w:val="3"/>
        </w:numPr>
        <w:spacing w:after="0" w:line="240" w:lineRule="auto"/>
        <w:rPr>
          <w:color w:val="000000"/>
          <w:sz w:val="24"/>
          <w:szCs w:val="24"/>
        </w:rPr>
      </w:pPr>
      <w:r w:rsidRPr="005901D2">
        <w:rPr>
          <w:color w:val="000000" w:themeColor="text1"/>
          <w:sz w:val="24"/>
          <w:szCs w:val="24"/>
        </w:rPr>
        <w:t>e</w:t>
      </w:r>
      <w:r w:rsidR="00E56B0C">
        <w:rPr>
          <w:color w:val="000000" w:themeColor="text1"/>
          <w:sz w:val="24"/>
          <w:szCs w:val="24"/>
        </w:rPr>
        <w:t>ngaging</w:t>
      </w:r>
    </w:p>
    <w:p w:rsidR="00E56B0C" w:rsidRPr="00E56B0C" w:rsidRDefault="00E56B0C" w:rsidP="00E56B0C">
      <w:pPr>
        <w:pStyle w:val="Nornal"/>
        <w:spacing w:after="0" w:line="240" w:lineRule="auto"/>
        <w:rPr>
          <w:b/>
          <w:color w:val="000000"/>
          <w:sz w:val="24"/>
          <w:szCs w:val="24"/>
        </w:rPr>
      </w:pPr>
      <w:r w:rsidRPr="00E56B0C">
        <w:rPr>
          <w:b/>
          <w:color w:val="000000" w:themeColor="text1"/>
          <w:sz w:val="24"/>
          <w:szCs w:val="24"/>
        </w:rPr>
        <w:t>AC</w:t>
      </w:r>
      <w:r>
        <w:rPr>
          <w:b/>
          <w:color w:val="000000" w:themeColor="text1"/>
          <w:sz w:val="24"/>
          <w:szCs w:val="24"/>
        </w:rPr>
        <w:t xml:space="preserve"> </w:t>
      </w:r>
      <w:r w:rsidRPr="00E56B0C">
        <w:rPr>
          <w:b/>
          <w:color w:val="000000" w:themeColor="text1"/>
          <w:sz w:val="24"/>
          <w:szCs w:val="24"/>
        </w:rPr>
        <w:t>1.3</w:t>
      </w:r>
    </w:p>
    <w:p w:rsidR="00BA1A2F" w:rsidRDefault="00BA1A2F" w:rsidP="00E56B0C">
      <w:pPr>
        <w:pStyle w:val="Nornal"/>
        <w:spacing w:after="0" w:line="240" w:lineRule="auto"/>
        <w:ind w:left="1440"/>
        <w:rPr>
          <w:color w:val="000000" w:themeColor="text1"/>
          <w:sz w:val="24"/>
          <w:szCs w:val="24"/>
        </w:rPr>
      </w:pPr>
    </w:p>
    <w:p w:rsidR="00EE0D49" w:rsidRDefault="009F2B2F" w:rsidP="00E56B0C">
      <w:pPr>
        <w:pStyle w:val="Nornal"/>
        <w:spacing w:after="0" w:line="240" w:lineRule="auto"/>
        <w:jc w:val="both"/>
        <w:rPr>
          <w:color w:val="000000" w:themeColor="text1"/>
          <w:sz w:val="24"/>
          <w:szCs w:val="24"/>
        </w:rPr>
      </w:pPr>
      <w:r>
        <w:rPr>
          <w:color w:val="000000" w:themeColor="text1"/>
          <w:sz w:val="24"/>
          <w:szCs w:val="24"/>
        </w:rPr>
        <w:t xml:space="preserve">One of the core behaviours of the CIPD professional map is professional courage and influence. HR </w:t>
      </w:r>
      <w:r w:rsidR="009E61CA">
        <w:rPr>
          <w:color w:val="000000" w:themeColor="text1"/>
          <w:sz w:val="24"/>
          <w:szCs w:val="24"/>
        </w:rPr>
        <w:t xml:space="preserve">are </w:t>
      </w:r>
      <w:r>
        <w:rPr>
          <w:color w:val="000000" w:themeColor="text1"/>
          <w:sz w:val="24"/>
          <w:szCs w:val="24"/>
        </w:rPr>
        <w:t>the leaders in communicating and implementing new corporate</w:t>
      </w:r>
      <w:r w:rsidR="00D94986">
        <w:rPr>
          <w:color w:val="000000" w:themeColor="text1"/>
          <w:sz w:val="24"/>
          <w:szCs w:val="24"/>
        </w:rPr>
        <w:t xml:space="preserve"> strategic</w:t>
      </w:r>
      <w:r w:rsidR="00C7230F">
        <w:rPr>
          <w:color w:val="000000" w:themeColor="text1"/>
          <w:sz w:val="24"/>
          <w:szCs w:val="24"/>
        </w:rPr>
        <w:t xml:space="preserve"> visions,</w:t>
      </w:r>
      <w:r w:rsidR="00D94986">
        <w:rPr>
          <w:color w:val="000000" w:themeColor="text1"/>
          <w:sz w:val="24"/>
          <w:szCs w:val="24"/>
        </w:rPr>
        <w:t xml:space="preserve"> operational</w:t>
      </w:r>
      <w:r>
        <w:rPr>
          <w:color w:val="000000" w:themeColor="text1"/>
          <w:sz w:val="24"/>
          <w:szCs w:val="24"/>
        </w:rPr>
        <w:t xml:space="preserve"> policies</w:t>
      </w:r>
      <w:r w:rsidR="00C7230F">
        <w:rPr>
          <w:color w:val="000000" w:themeColor="text1"/>
          <w:sz w:val="24"/>
          <w:szCs w:val="24"/>
        </w:rPr>
        <w:t xml:space="preserve"> and business cases</w:t>
      </w:r>
      <w:r>
        <w:rPr>
          <w:color w:val="000000" w:themeColor="text1"/>
          <w:sz w:val="24"/>
          <w:szCs w:val="24"/>
        </w:rPr>
        <w:t xml:space="preserve"> </w:t>
      </w:r>
      <w:r w:rsidR="009E61CA">
        <w:rPr>
          <w:color w:val="000000" w:themeColor="text1"/>
          <w:sz w:val="24"/>
          <w:szCs w:val="24"/>
        </w:rPr>
        <w:t xml:space="preserve">and </w:t>
      </w:r>
      <w:r>
        <w:rPr>
          <w:color w:val="000000" w:themeColor="text1"/>
          <w:sz w:val="24"/>
          <w:szCs w:val="24"/>
        </w:rPr>
        <w:t>have to</w:t>
      </w:r>
      <w:r w:rsidR="00A512B5">
        <w:rPr>
          <w:color w:val="000000" w:themeColor="text1"/>
          <w:sz w:val="24"/>
          <w:szCs w:val="24"/>
        </w:rPr>
        <w:t xml:space="preserve"> confidently</w:t>
      </w:r>
      <w:r>
        <w:rPr>
          <w:color w:val="000000" w:themeColor="text1"/>
          <w:sz w:val="24"/>
          <w:szCs w:val="24"/>
        </w:rPr>
        <w:t xml:space="preserve"> present an effective proposal to persuade and influence </w:t>
      </w:r>
      <w:r w:rsidR="00D94986">
        <w:rPr>
          <w:color w:val="000000" w:themeColor="text1"/>
          <w:sz w:val="24"/>
          <w:szCs w:val="24"/>
        </w:rPr>
        <w:t xml:space="preserve">key </w:t>
      </w:r>
      <w:r>
        <w:rPr>
          <w:color w:val="000000" w:themeColor="text1"/>
          <w:sz w:val="24"/>
          <w:szCs w:val="24"/>
        </w:rPr>
        <w:t>stakeholders to gain buy-in</w:t>
      </w:r>
      <w:r w:rsidR="00830E8E">
        <w:rPr>
          <w:color w:val="000000" w:themeColor="text1"/>
          <w:sz w:val="24"/>
          <w:szCs w:val="24"/>
        </w:rPr>
        <w:t xml:space="preserve"> (Taylor &amp; </w:t>
      </w:r>
      <w:proofErr w:type="spellStart"/>
      <w:r w:rsidR="00830E8E">
        <w:rPr>
          <w:color w:val="000000" w:themeColor="text1"/>
          <w:sz w:val="24"/>
          <w:szCs w:val="24"/>
        </w:rPr>
        <w:t>Woodhams</w:t>
      </w:r>
      <w:proofErr w:type="spellEnd"/>
      <w:r w:rsidR="00830E8E">
        <w:rPr>
          <w:color w:val="000000" w:themeColor="text1"/>
          <w:sz w:val="24"/>
          <w:szCs w:val="24"/>
        </w:rPr>
        <w:t>, 2022 (a) P68)</w:t>
      </w:r>
      <w:r>
        <w:rPr>
          <w:color w:val="000000" w:themeColor="text1"/>
          <w:sz w:val="24"/>
          <w:szCs w:val="24"/>
        </w:rPr>
        <w:t xml:space="preserve">. </w:t>
      </w:r>
      <w:r w:rsidR="009E61CA">
        <w:rPr>
          <w:color w:val="000000" w:themeColor="text1"/>
          <w:sz w:val="24"/>
          <w:szCs w:val="24"/>
        </w:rPr>
        <w:t>Interviewing</w:t>
      </w:r>
      <w:r w:rsidR="00EA6EFF">
        <w:rPr>
          <w:color w:val="000000" w:themeColor="text1"/>
          <w:sz w:val="24"/>
          <w:szCs w:val="24"/>
        </w:rPr>
        <w:t xml:space="preserve"> skills</w:t>
      </w:r>
      <w:r w:rsidR="009E61CA">
        <w:rPr>
          <w:color w:val="000000" w:themeColor="text1"/>
          <w:sz w:val="24"/>
          <w:szCs w:val="24"/>
        </w:rPr>
        <w:t xml:space="preserve">, </w:t>
      </w:r>
      <w:r w:rsidR="00EA6EFF">
        <w:rPr>
          <w:color w:val="000000" w:themeColor="text1"/>
          <w:sz w:val="24"/>
          <w:szCs w:val="24"/>
        </w:rPr>
        <w:t xml:space="preserve">resolving </w:t>
      </w:r>
      <w:r w:rsidR="009E61CA">
        <w:rPr>
          <w:color w:val="000000" w:themeColor="text1"/>
          <w:sz w:val="24"/>
          <w:szCs w:val="24"/>
        </w:rPr>
        <w:t>employee dispute</w:t>
      </w:r>
      <w:r w:rsidR="00EA6EFF">
        <w:rPr>
          <w:color w:val="000000" w:themeColor="text1"/>
          <w:sz w:val="24"/>
          <w:szCs w:val="24"/>
        </w:rPr>
        <w:t>s</w:t>
      </w:r>
      <w:r w:rsidR="009E61CA">
        <w:rPr>
          <w:color w:val="000000" w:themeColor="text1"/>
          <w:sz w:val="24"/>
          <w:szCs w:val="24"/>
        </w:rPr>
        <w:t xml:space="preserve"> and </w:t>
      </w:r>
      <w:r w:rsidR="00EA6EFF">
        <w:rPr>
          <w:color w:val="000000" w:themeColor="text1"/>
          <w:sz w:val="24"/>
          <w:szCs w:val="24"/>
        </w:rPr>
        <w:t>performance &amp; capability management</w:t>
      </w:r>
      <w:r w:rsidR="0091415C">
        <w:rPr>
          <w:color w:val="000000" w:themeColor="text1"/>
          <w:sz w:val="24"/>
          <w:szCs w:val="24"/>
        </w:rPr>
        <w:t xml:space="preserve"> also</w:t>
      </w:r>
      <w:r w:rsidR="007A3CE5">
        <w:rPr>
          <w:color w:val="000000" w:themeColor="text1"/>
          <w:sz w:val="24"/>
          <w:szCs w:val="24"/>
        </w:rPr>
        <w:t xml:space="preserve"> require</w:t>
      </w:r>
      <w:r w:rsidR="00EA6EFF">
        <w:rPr>
          <w:color w:val="000000" w:themeColor="text1"/>
          <w:sz w:val="24"/>
          <w:szCs w:val="24"/>
        </w:rPr>
        <w:t xml:space="preserve"> the ability to confidently </w:t>
      </w:r>
      <w:r w:rsidR="007A3CE5">
        <w:rPr>
          <w:color w:val="000000" w:themeColor="text1"/>
          <w:sz w:val="24"/>
          <w:szCs w:val="24"/>
        </w:rPr>
        <w:t>discuss</w:t>
      </w:r>
      <w:r w:rsidR="00E44B15">
        <w:rPr>
          <w:color w:val="000000" w:themeColor="text1"/>
          <w:sz w:val="24"/>
          <w:szCs w:val="24"/>
        </w:rPr>
        <w:t>, influence</w:t>
      </w:r>
      <w:r w:rsidR="007A3CE5">
        <w:rPr>
          <w:color w:val="000000" w:themeColor="text1"/>
          <w:sz w:val="24"/>
          <w:szCs w:val="24"/>
        </w:rPr>
        <w:t xml:space="preserve"> </w:t>
      </w:r>
      <w:r w:rsidR="0091415C">
        <w:rPr>
          <w:color w:val="000000" w:themeColor="text1"/>
          <w:sz w:val="24"/>
          <w:szCs w:val="24"/>
        </w:rPr>
        <w:t>and actively participate in</w:t>
      </w:r>
      <w:r w:rsidR="00AE6F24">
        <w:rPr>
          <w:color w:val="000000" w:themeColor="text1"/>
          <w:sz w:val="24"/>
          <w:szCs w:val="24"/>
        </w:rPr>
        <w:t xml:space="preserve"> negotiating</w:t>
      </w:r>
      <w:r w:rsidR="00717FF6">
        <w:rPr>
          <w:color w:val="000000" w:themeColor="text1"/>
          <w:sz w:val="24"/>
          <w:szCs w:val="24"/>
        </w:rPr>
        <w:t xml:space="preserve"> and</w:t>
      </w:r>
      <w:r w:rsidR="0091415C">
        <w:rPr>
          <w:color w:val="000000" w:themeColor="text1"/>
          <w:sz w:val="24"/>
          <w:szCs w:val="24"/>
        </w:rPr>
        <w:t xml:space="preserve"> resolution.</w:t>
      </w:r>
    </w:p>
    <w:p w:rsidR="00EE0D49" w:rsidRDefault="00EE0D49" w:rsidP="00E56B0C">
      <w:pPr>
        <w:pStyle w:val="Nornal"/>
        <w:spacing w:after="0" w:line="240" w:lineRule="auto"/>
        <w:jc w:val="both"/>
        <w:rPr>
          <w:color w:val="000000" w:themeColor="text1"/>
          <w:sz w:val="24"/>
          <w:szCs w:val="24"/>
        </w:rPr>
      </w:pPr>
    </w:p>
    <w:p w:rsidR="00433E7B" w:rsidRDefault="00830E8E" w:rsidP="00E56B0C">
      <w:pPr>
        <w:pStyle w:val="Nornal"/>
        <w:spacing w:after="0" w:line="240" w:lineRule="auto"/>
        <w:jc w:val="both"/>
        <w:rPr>
          <w:color w:val="000000" w:themeColor="text1"/>
          <w:sz w:val="24"/>
          <w:szCs w:val="24"/>
        </w:rPr>
      </w:pPr>
      <w:r>
        <w:rPr>
          <w:color w:val="000000" w:themeColor="text1"/>
          <w:sz w:val="24"/>
          <w:szCs w:val="24"/>
        </w:rPr>
        <w:t>Using credible evidence</w:t>
      </w:r>
      <w:r w:rsidR="00DE47C8">
        <w:rPr>
          <w:color w:val="000000" w:themeColor="text1"/>
          <w:sz w:val="24"/>
          <w:szCs w:val="24"/>
        </w:rPr>
        <w:t xml:space="preserve"> </w:t>
      </w:r>
      <w:r w:rsidR="00A512B5">
        <w:rPr>
          <w:color w:val="000000" w:themeColor="text1"/>
          <w:sz w:val="24"/>
          <w:szCs w:val="24"/>
        </w:rPr>
        <w:t>to be informed (</w:t>
      </w:r>
      <w:proofErr w:type="spellStart"/>
      <w:r w:rsidR="00A512B5">
        <w:rPr>
          <w:color w:val="000000" w:themeColor="text1"/>
          <w:sz w:val="24"/>
          <w:szCs w:val="24"/>
        </w:rPr>
        <w:t>Barends</w:t>
      </w:r>
      <w:proofErr w:type="spellEnd"/>
      <w:r w:rsidR="00A512B5">
        <w:rPr>
          <w:color w:val="000000" w:themeColor="text1"/>
          <w:sz w:val="24"/>
          <w:szCs w:val="24"/>
        </w:rPr>
        <w:t xml:space="preserve">, et al. 2014) provides </w:t>
      </w:r>
      <w:r w:rsidR="00DE47C8">
        <w:rPr>
          <w:color w:val="000000" w:themeColor="text1"/>
          <w:sz w:val="24"/>
          <w:szCs w:val="24"/>
        </w:rPr>
        <w:t>substance</w:t>
      </w:r>
      <w:r w:rsidR="00EE0D49">
        <w:rPr>
          <w:color w:val="000000" w:themeColor="text1"/>
          <w:sz w:val="24"/>
          <w:szCs w:val="24"/>
        </w:rPr>
        <w:t>, demonstrate</w:t>
      </w:r>
      <w:r w:rsidR="00A512B5">
        <w:rPr>
          <w:color w:val="000000" w:themeColor="text1"/>
          <w:sz w:val="24"/>
          <w:szCs w:val="24"/>
        </w:rPr>
        <w:t>s</w:t>
      </w:r>
      <w:r w:rsidR="00EE0D49">
        <w:rPr>
          <w:color w:val="000000" w:themeColor="text1"/>
          <w:sz w:val="24"/>
          <w:szCs w:val="24"/>
        </w:rPr>
        <w:t xml:space="preserve"> expertise</w:t>
      </w:r>
      <w:r w:rsidR="00433E7B">
        <w:rPr>
          <w:color w:val="000000" w:themeColor="text1"/>
          <w:sz w:val="24"/>
          <w:szCs w:val="24"/>
        </w:rPr>
        <w:t xml:space="preserve"> and credibility</w:t>
      </w:r>
      <w:r w:rsidR="00774574">
        <w:rPr>
          <w:color w:val="000000" w:themeColor="text1"/>
          <w:sz w:val="24"/>
          <w:szCs w:val="24"/>
        </w:rPr>
        <w:t xml:space="preserve"> whilst </w:t>
      </w:r>
      <w:r w:rsidR="00433E7B">
        <w:rPr>
          <w:color w:val="000000" w:themeColor="text1"/>
          <w:sz w:val="24"/>
          <w:szCs w:val="24"/>
        </w:rPr>
        <w:t>providing</w:t>
      </w:r>
      <w:r w:rsidR="00EE0D49">
        <w:rPr>
          <w:color w:val="000000" w:themeColor="text1"/>
          <w:sz w:val="24"/>
          <w:szCs w:val="24"/>
        </w:rPr>
        <w:t xml:space="preserve"> </w:t>
      </w:r>
      <w:r w:rsidR="0014482F">
        <w:rPr>
          <w:color w:val="000000" w:themeColor="text1"/>
          <w:sz w:val="24"/>
          <w:szCs w:val="24"/>
        </w:rPr>
        <w:t>context</w:t>
      </w:r>
      <w:r w:rsidR="00BB592A">
        <w:rPr>
          <w:color w:val="000000" w:themeColor="text1"/>
          <w:sz w:val="24"/>
          <w:szCs w:val="24"/>
        </w:rPr>
        <w:t xml:space="preserve"> to enhance engagement</w:t>
      </w:r>
      <w:r w:rsidR="00E44B15">
        <w:rPr>
          <w:color w:val="000000" w:themeColor="text1"/>
          <w:sz w:val="24"/>
          <w:szCs w:val="24"/>
        </w:rPr>
        <w:t xml:space="preserve"> and ability to influence</w:t>
      </w:r>
      <w:r w:rsidR="0041563D">
        <w:rPr>
          <w:color w:val="000000" w:themeColor="text1"/>
          <w:sz w:val="24"/>
          <w:szCs w:val="24"/>
        </w:rPr>
        <w:t>. Being informed a</w:t>
      </w:r>
      <w:r w:rsidR="00EE0D49">
        <w:rPr>
          <w:color w:val="000000" w:themeColor="text1"/>
          <w:sz w:val="24"/>
          <w:szCs w:val="24"/>
        </w:rPr>
        <w:t xml:space="preserve">ssists </w:t>
      </w:r>
      <w:r>
        <w:rPr>
          <w:color w:val="000000" w:themeColor="text1"/>
          <w:sz w:val="24"/>
          <w:szCs w:val="24"/>
        </w:rPr>
        <w:t>HR professionals</w:t>
      </w:r>
      <w:r w:rsidR="00EE0D49">
        <w:rPr>
          <w:color w:val="000000" w:themeColor="text1"/>
          <w:sz w:val="24"/>
          <w:szCs w:val="24"/>
        </w:rPr>
        <w:t xml:space="preserve"> to</w:t>
      </w:r>
      <w:r w:rsidR="00DE47C8">
        <w:rPr>
          <w:color w:val="000000" w:themeColor="text1"/>
          <w:sz w:val="24"/>
          <w:szCs w:val="24"/>
        </w:rPr>
        <w:t xml:space="preserve"> </w:t>
      </w:r>
      <w:r w:rsidR="0041563D">
        <w:rPr>
          <w:color w:val="000000" w:themeColor="text1"/>
          <w:sz w:val="24"/>
          <w:szCs w:val="24"/>
        </w:rPr>
        <w:t xml:space="preserve">be able to contribute </w:t>
      </w:r>
      <w:r w:rsidR="00717FF6">
        <w:rPr>
          <w:color w:val="000000" w:themeColor="text1"/>
          <w:sz w:val="24"/>
          <w:szCs w:val="24"/>
        </w:rPr>
        <w:t xml:space="preserve">to the overall objective and </w:t>
      </w:r>
      <w:r w:rsidR="0014482F">
        <w:rPr>
          <w:color w:val="000000" w:themeColor="text1"/>
          <w:sz w:val="24"/>
          <w:szCs w:val="24"/>
        </w:rPr>
        <w:t>confidently</w:t>
      </w:r>
      <w:r w:rsidR="0071723D">
        <w:rPr>
          <w:color w:val="000000" w:themeColor="text1"/>
          <w:sz w:val="24"/>
          <w:szCs w:val="24"/>
        </w:rPr>
        <w:t xml:space="preserve"> challenge and</w:t>
      </w:r>
      <w:r w:rsidR="00774574">
        <w:rPr>
          <w:color w:val="000000" w:themeColor="text1"/>
          <w:sz w:val="24"/>
          <w:szCs w:val="24"/>
        </w:rPr>
        <w:t xml:space="preserve"> provoke questioning if necessary and </w:t>
      </w:r>
      <w:r w:rsidR="00717FF6">
        <w:rPr>
          <w:color w:val="000000" w:themeColor="text1"/>
          <w:sz w:val="24"/>
          <w:szCs w:val="24"/>
        </w:rPr>
        <w:t xml:space="preserve">ensures that </w:t>
      </w:r>
      <w:r w:rsidR="0071723D">
        <w:rPr>
          <w:color w:val="000000" w:themeColor="text1"/>
          <w:sz w:val="24"/>
          <w:szCs w:val="24"/>
        </w:rPr>
        <w:t xml:space="preserve">HR have an established representation participation in the decision making </w:t>
      </w:r>
      <w:r w:rsidR="001C5E0D">
        <w:rPr>
          <w:color w:val="000000" w:themeColor="text1"/>
          <w:sz w:val="24"/>
          <w:szCs w:val="24"/>
        </w:rPr>
        <w:t xml:space="preserve">process </w:t>
      </w:r>
      <w:r w:rsidR="00AC01C6">
        <w:rPr>
          <w:color w:val="000000" w:themeColor="text1"/>
          <w:sz w:val="24"/>
          <w:szCs w:val="24"/>
        </w:rPr>
        <w:t>to persuade and influence</w:t>
      </w:r>
      <w:r w:rsidR="00A55D80">
        <w:rPr>
          <w:color w:val="000000" w:themeColor="text1"/>
          <w:sz w:val="24"/>
          <w:szCs w:val="24"/>
        </w:rPr>
        <w:t xml:space="preserve"> for a balanced</w:t>
      </w:r>
      <w:r w:rsidR="001C5E0D">
        <w:rPr>
          <w:color w:val="000000" w:themeColor="text1"/>
          <w:sz w:val="24"/>
          <w:szCs w:val="24"/>
        </w:rPr>
        <w:t xml:space="preserve">, inclusive, fair and ethical </w:t>
      </w:r>
      <w:r w:rsidR="00A55D80">
        <w:rPr>
          <w:color w:val="000000" w:themeColor="text1"/>
          <w:sz w:val="24"/>
          <w:szCs w:val="24"/>
        </w:rPr>
        <w:t>outcome</w:t>
      </w:r>
      <w:r w:rsidR="00433E7B">
        <w:rPr>
          <w:color w:val="000000" w:themeColor="text1"/>
          <w:sz w:val="24"/>
          <w:szCs w:val="24"/>
        </w:rPr>
        <w:t xml:space="preserve"> (Taylor &amp; </w:t>
      </w:r>
      <w:proofErr w:type="spellStart"/>
      <w:r w:rsidR="00433E7B">
        <w:rPr>
          <w:color w:val="000000" w:themeColor="text1"/>
          <w:sz w:val="24"/>
          <w:szCs w:val="24"/>
        </w:rPr>
        <w:t>Woodhams</w:t>
      </w:r>
      <w:proofErr w:type="spellEnd"/>
      <w:r w:rsidR="00433E7B">
        <w:rPr>
          <w:color w:val="000000" w:themeColor="text1"/>
          <w:sz w:val="24"/>
          <w:szCs w:val="24"/>
        </w:rPr>
        <w:t>, 2022 (a) P161-166)</w:t>
      </w:r>
      <w:r w:rsidR="00AC01C6">
        <w:rPr>
          <w:color w:val="000000" w:themeColor="text1"/>
          <w:sz w:val="24"/>
          <w:szCs w:val="24"/>
        </w:rPr>
        <w:t>.</w:t>
      </w:r>
      <w:r w:rsidR="00433E7B">
        <w:rPr>
          <w:color w:val="000000" w:themeColor="text1"/>
          <w:sz w:val="24"/>
          <w:szCs w:val="24"/>
        </w:rPr>
        <w:t xml:space="preserve"> </w:t>
      </w:r>
    </w:p>
    <w:p w:rsidR="00433E7B" w:rsidRDefault="00433E7B" w:rsidP="00E56B0C">
      <w:pPr>
        <w:pStyle w:val="Nornal"/>
        <w:spacing w:after="0" w:line="240" w:lineRule="auto"/>
        <w:jc w:val="both"/>
        <w:rPr>
          <w:color w:val="000000" w:themeColor="text1"/>
          <w:sz w:val="24"/>
          <w:szCs w:val="24"/>
        </w:rPr>
      </w:pPr>
    </w:p>
    <w:p w:rsidR="00595D04" w:rsidRDefault="00595D04" w:rsidP="00E56B0C">
      <w:pPr>
        <w:pStyle w:val="Nornal"/>
        <w:spacing w:after="0" w:line="240" w:lineRule="auto"/>
        <w:jc w:val="both"/>
        <w:rPr>
          <w:color w:val="000000" w:themeColor="text1"/>
          <w:sz w:val="24"/>
          <w:szCs w:val="24"/>
        </w:rPr>
      </w:pPr>
      <w:r>
        <w:rPr>
          <w:color w:val="000000" w:themeColor="text1"/>
          <w:sz w:val="24"/>
          <w:szCs w:val="24"/>
        </w:rPr>
        <w:t>I</w:t>
      </w:r>
      <w:r w:rsidR="00433E7B">
        <w:rPr>
          <w:color w:val="000000" w:themeColor="text1"/>
          <w:sz w:val="24"/>
          <w:szCs w:val="24"/>
        </w:rPr>
        <w:t>t is essential that HR professionals communicate clearly</w:t>
      </w:r>
      <w:r w:rsidR="00774574">
        <w:rPr>
          <w:color w:val="000000" w:themeColor="text1"/>
          <w:sz w:val="24"/>
          <w:szCs w:val="24"/>
        </w:rPr>
        <w:t>, both verbally and in writing</w:t>
      </w:r>
      <w:r w:rsidR="007A3CE5">
        <w:rPr>
          <w:color w:val="000000" w:themeColor="text1"/>
          <w:sz w:val="24"/>
          <w:szCs w:val="24"/>
        </w:rPr>
        <w:t xml:space="preserve"> using the correct terminology</w:t>
      </w:r>
      <w:r w:rsidR="00E44B15">
        <w:rPr>
          <w:color w:val="000000" w:themeColor="text1"/>
          <w:sz w:val="24"/>
          <w:szCs w:val="24"/>
        </w:rPr>
        <w:t>,</w:t>
      </w:r>
      <w:r w:rsidR="001B57F3">
        <w:rPr>
          <w:color w:val="000000" w:themeColor="text1"/>
          <w:sz w:val="24"/>
          <w:szCs w:val="24"/>
        </w:rPr>
        <w:t xml:space="preserve"> tone</w:t>
      </w:r>
      <w:r w:rsidR="004D548E">
        <w:rPr>
          <w:color w:val="000000" w:themeColor="text1"/>
          <w:sz w:val="24"/>
          <w:szCs w:val="24"/>
        </w:rPr>
        <w:t>, volume and pace</w:t>
      </w:r>
      <w:r w:rsidR="00E44B15">
        <w:rPr>
          <w:color w:val="000000" w:themeColor="text1"/>
          <w:sz w:val="24"/>
          <w:szCs w:val="24"/>
        </w:rPr>
        <w:t xml:space="preserve"> and pitch</w:t>
      </w:r>
      <w:r w:rsidR="007A3CE5">
        <w:rPr>
          <w:color w:val="000000" w:themeColor="text1"/>
          <w:sz w:val="24"/>
          <w:szCs w:val="24"/>
        </w:rPr>
        <w:t xml:space="preserve"> for the audience to avoid </w:t>
      </w:r>
      <w:r w:rsidR="007841F6">
        <w:rPr>
          <w:color w:val="000000" w:themeColor="text1"/>
          <w:sz w:val="24"/>
          <w:szCs w:val="24"/>
        </w:rPr>
        <w:t>misunderstanding</w:t>
      </w:r>
      <w:r w:rsidR="00EF3B0A">
        <w:rPr>
          <w:color w:val="000000" w:themeColor="text1"/>
          <w:sz w:val="24"/>
          <w:szCs w:val="24"/>
        </w:rPr>
        <w:t xml:space="preserve"> and remove barriers to encourage contribution</w:t>
      </w:r>
      <w:r w:rsidR="00BC64FB">
        <w:rPr>
          <w:color w:val="000000" w:themeColor="text1"/>
          <w:sz w:val="24"/>
          <w:szCs w:val="24"/>
        </w:rPr>
        <w:t>. It is also important to use positive body language and facial expression</w:t>
      </w:r>
      <w:r w:rsidR="00837E27">
        <w:rPr>
          <w:color w:val="000000" w:themeColor="text1"/>
          <w:sz w:val="24"/>
          <w:szCs w:val="24"/>
        </w:rPr>
        <w:t xml:space="preserve"> and </w:t>
      </w:r>
      <w:r w:rsidR="00BC64FB">
        <w:rPr>
          <w:color w:val="000000" w:themeColor="text1"/>
          <w:sz w:val="24"/>
          <w:szCs w:val="24"/>
        </w:rPr>
        <w:t>be self-aware as</w:t>
      </w:r>
      <w:r w:rsidR="00057500">
        <w:rPr>
          <w:color w:val="000000" w:themeColor="text1"/>
          <w:sz w:val="24"/>
          <w:szCs w:val="24"/>
        </w:rPr>
        <w:t xml:space="preserve"> according to </w:t>
      </w:r>
      <w:proofErr w:type="spellStart"/>
      <w:r w:rsidR="00057500">
        <w:rPr>
          <w:color w:val="000000" w:themeColor="text1"/>
          <w:sz w:val="24"/>
          <w:szCs w:val="24"/>
        </w:rPr>
        <w:t>Mehrabian’s</w:t>
      </w:r>
      <w:proofErr w:type="spellEnd"/>
      <w:r w:rsidR="00057500">
        <w:rPr>
          <w:color w:val="000000" w:themeColor="text1"/>
          <w:sz w:val="24"/>
          <w:szCs w:val="24"/>
        </w:rPr>
        <w:t xml:space="preserve"> Communication Model (</w:t>
      </w:r>
      <w:proofErr w:type="spellStart"/>
      <w:r w:rsidR="00057500">
        <w:rPr>
          <w:color w:val="000000" w:themeColor="text1"/>
          <w:sz w:val="24"/>
          <w:szCs w:val="24"/>
        </w:rPr>
        <w:t>Mindtools</w:t>
      </w:r>
      <w:proofErr w:type="spellEnd"/>
      <w:r w:rsidR="00057500">
        <w:rPr>
          <w:color w:val="000000" w:themeColor="text1"/>
          <w:sz w:val="24"/>
          <w:szCs w:val="24"/>
        </w:rPr>
        <w:t xml:space="preserve">, </w:t>
      </w:r>
      <w:proofErr w:type="spellStart"/>
      <w:r w:rsidR="00057500">
        <w:rPr>
          <w:color w:val="000000" w:themeColor="text1"/>
          <w:sz w:val="24"/>
          <w:szCs w:val="24"/>
        </w:rPr>
        <w:t>nd</w:t>
      </w:r>
      <w:proofErr w:type="spellEnd"/>
      <w:r w:rsidR="00BC64FB">
        <w:rPr>
          <w:color w:val="000000" w:themeColor="text1"/>
          <w:sz w:val="24"/>
          <w:szCs w:val="24"/>
        </w:rPr>
        <w:t>.</w:t>
      </w:r>
      <w:r w:rsidR="00057500">
        <w:rPr>
          <w:color w:val="000000" w:themeColor="text1"/>
          <w:sz w:val="24"/>
          <w:szCs w:val="24"/>
        </w:rPr>
        <w:t xml:space="preserve"> (</w:t>
      </w:r>
      <w:r w:rsidR="00BC64FB">
        <w:rPr>
          <w:color w:val="000000" w:themeColor="text1"/>
          <w:sz w:val="24"/>
          <w:szCs w:val="24"/>
        </w:rPr>
        <w:t>b</w:t>
      </w:r>
      <w:r w:rsidR="00057500">
        <w:rPr>
          <w:color w:val="000000" w:themeColor="text1"/>
          <w:sz w:val="24"/>
          <w:szCs w:val="24"/>
        </w:rPr>
        <w:t>)</w:t>
      </w:r>
      <w:r w:rsidR="00BC64FB">
        <w:rPr>
          <w:color w:val="000000" w:themeColor="text1"/>
          <w:sz w:val="24"/>
          <w:szCs w:val="24"/>
        </w:rPr>
        <w:t>)</w:t>
      </w:r>
      <w:r w:rsidR="00057500">
        <w:rPr>
          <w:color w:val="000000" w:themeColor="text1"/>
          <w:sz w:val="24"/>
          <w:szCs w:val="24"/>
        </w:rPr>
        <w:t xml:space="preserve"> only 7%</w:t>
      </w:r>
      <w:r w:rsidR="00BE4572">
        <w:rPr>
          <w:color w:val="000000" w:themeColor="text1"/>
          <w:sz w:val="24"/>
          <w:szCs w:val="24"/>
        </w:rPr>
        <w:t xml:space="preserve"> </w:t>
      </w:r>
      <w:r w:rsidR="00BC64FB">
        <w:rPr>
          <w:color w:val="000000" w:themeColor="text1"/>
          <w:sz w:val="24"/>
          <w:szCs w:val="24"/>
        </w:rPr>
        <w:t xml:space="preserve">of the message is conveyed by words, the remaining 93% is made up of tone and body language. </w:t>
      </w:r>
    </w:p>
    <w:p w:rsidR="00595D04" w:rsidRDefault="00595D04" w:rsidP="00E56B0C">
      <w:pPr>
        <w:pStyle w:val="Nornal"/>
        <w:spacing w:after="0" w:line="240" w:lineRule="auto"/>
        <w:jc w:val="both"/>
        <w:rPr>
          <w:color w:val="000000" w:themeColor="text1"/>
          <w:sz w:val="24"/>
          <w:szCs w:val="24"/>
        </w:rPr>
      </w:pPr>
    </w:p>
    <w:p w:rsidR="00AE6F24" w:rsidRDefault="007A3CE5" w:rsidP="00E56B0C">
      <w:pPr>
        <w:pStyle w:val="Nornal"/>
        <w:spacing w:after="0" w:line="240" w:lineRule="auto"/>
        <w:jc w:val="both"/>
        <w:rPr>
          <w:color w:val="000000" w:themeColor="text1"/>
          <w:sz w:val="24"/>
          <w:szCs w:val="24"/>
        </w:rPr>
      </w:pPr>
      <w:r>
        <w:rPr>
          <w:color w:val="000000" w:themeColor="text1"/>
          <w:sz w:val="24"/>
          <w:szCs w:val="24"/>
        </w:rPr>
        <w:t xml:space="preserve">It is useful to build trust in order to be able to influence and it is therefore useful to get to know your audience </w:t>
      </w:r>
      <w:r w:rsidR="00BB592A">
        <w:rPr>
          <w:color w:val="000000" w:themeColor="text1"/>
          <w:sz w:val="24"/>
          <w:szCs w:val="24"/>
        </w:rPr>
        <w:t>to create</w:t>
      </w:r>
      <w:r>
        <w:rPr>
          <w:color w:val="000000" w:themeColor="text1"/>
          <w:sz w:val="24"/>
          <w:szCs w:val="24"/>
        </w:rPr>
        <w:t xml:space="preserve"> rapport, be approachable</w:t>
      </w:r>
      <w:r w:rsidR="00600BFA">
        <w:rPr>
          <w:color w:val="000000" w:themeColor="text1"/>
          <w:sz w:val="24"/>
          <w:szCs w:val="24"/>
        </w:rPr>
        <w:t xml:space="preserve"> </w:t>
      </w:r>
      <w:r w:rsidR="00BB592A">
        <w:rPr>
          <w:color w:val="000000" w:themeColor="text1"/>
          <w:sz w:val="24"/>
          <w:szCs w:val="24"/>
        </w:rPr>
        <w:t>and maintain eye contact (</w:t>
      </w:r>
      <w:proofErr w:type="spellStart"/>
      <w:r w:rsidR="00BB592A">
        <w:rPr>
          <w:color w:val="000000" w:themeColor="text1"/>
          <w:sz w:val="24"/>
          <w:szCs w:val="24"/>
        </w:rPr>
        <w:t>Csoti</w:t>
      </w:r>
      <w:proofErr w:type="spellEnd"/>
      <w:r w:rsidR="00BB592A">
        <w:rPr>
          <w:color w:val="000000" w:themeColor="text1"/>
          <w:sz w:val="24"/>
          <w:szCs w:val="24"/>
        </w:rPr>
        <w:t>, 2008</w:t>
      </w:r>
      <w:r w:rsidR="00595D04">
        <w:rPr>
          <w:color w:val="000000" w:themeColor="text1"/>
          <w:sz w:val="24"/>
          <w:szCs w:val="24"/>
        </w:rPr>
        <w:t>, P76</w:t>
      </w:r>
      <w:r w:rsidR="00BB592A">
        <w:rPr>
          <w:color w:val="000000" w:themeColor="text1"/>
          <w:sz w:val="24"/>
          <w:szCs w:val="24"/>
        </w:rPr>
        <w:t>)</w:t>
      </w:r>
      <w:r w:rsidR="00AE6F24">
        <w:rPr>
          <w:color w:val="000000" w:themeColor="text1"/>
          <w:sz w:val="24"/>
          <w:szCs w:val="24"/>
        </w:rPr>
        <w:t xml:space="preserve">, whilst applying emotional intelligence to inspire, motivate and engage the audience (CIPHR, 2018). </w:t>
      </w:r>
      <w:r w:rsidR="00BB592A">
        <w:rPr>
          <w:color w:val="000000" w:themeColor="text1"/>
          <w:sz w:val="24"/>
          <w:szCs w:val="24"/>
        </w:rPr>
        <w:t>Active listening skills</w:t>
      </w:r>
      <w:r w:rsidR="007841F6">
        <w:rPr>
          <w:color w:val="000000" w:themeColor="text1"/>
          <w:sz w:val="24"/>
          <w:szCs w:val="24"/>
        </w:rPr>
        <w:t xml:space="preserve"> (Covey, 2004 P 236-247) </w:t>
      </w:r>
      <w:r w:rsidR="001F0F9B">
        <w:rPr>
          <w:color w:val="000000" w:themeColor="text1"/>
          <w:sz w:val="24"/>
          <w:szCs w:val="24"/>
        </w:rPr>
        <w:t xml:space="preserve">provoke </w:t>
      </w:r>
      <w:r w:rsidR="00BB592A">
        <w:rPr>
          <w:color w:val="000000" w:themeColor="text1"/>
          <w:sz w:val="24"/>
          <w:szCs w:val="24"/>
        </w:rPr>
        <w:t xml:space="preserve">confident </w:t>
      </w:r>
      <w:r w:rsidR="001F0F9B">
        <w:rPr>
          <w:color w:val="000000" w:themeColor="text1"/>
          <w:sz w:val="24"/>
          <w:szCs w:val="24"/>
        </w:rPr>
        <w:t>questioning to</w:t>
      </w:r>
      <w:r w:rsidR="009E61CA">
        <w:rPr>
          <w:color w:val="000000" w:themeColor="text1"/>
          <w:sz w:val="24"/>
          <w:szCs w:val="24"/>
        </w:rPr>
        <w:t xml:space="preserve"> </w:t>
      </w:r>
      <w:r w:rsidR="001C5E0D">
        <w:rPr>
          <w:color w:val="000000" w:themeColor="text1"/>
          <w:sz w:val="24"/>
          <w:szCs w:val="24"/>
        </w:rPr>
        <w:t xml:space="preserve">seek to understand and </w:t>
      </w:r>
      <w:r w:rsidR="009E61CA">
        <w:rPr>
          <w:color w:val="000000" w:themeColor="text1"/>
          <w:sz w:val="24"/>
          <w:szCs w:val="24"/>
        </w:rPr>
        <w:t xml:space="preserve">draw out </w:t>
      </w:r>
      <w:r w:rsidR="00BB592A">
        <w:rPr>
          <w:color w:val="000000" w:themeColor="text1"/>
          <w:sz w:val="24"/>
          <w:szCs w:val="24"/>
        </w:rPr>
        <w:t>responses</w:t>
      </w:r>
      <w:r w:rsidR="009E61CA">
        <w:rPr>
          <w:color w:val="000000" w:themeColor="text1"/>
          <w:sz w:val="24"/>
          <w:szCs w:val="24"/>
        </w:rPr>
        <w:t xml:space="preserve"> to paint a full </w:t>
      </w:r>
      <w:r w:rsidR="00BB592A">
        <w:rPr>
          <w:color w:val="000000" w:themeColor="text1"/>
          <w:sz w:val="24"/>
          <w:szCs w:val="24"/>
        </w:rPr>
        <w:t>picture</w:t>
      </w:r>
      <w:r w:rsidR="00AE6F24">
        <w:rPr>
          <w:color w:val="000000" w:themeColor="text1"/>
          <w:sz w:val="24"/>
          <w:szCs w:val="24"/>
        </w:rPr>
        <w:t xml:space="preserve"> and where necessary challenge to avoid poor decision making or outcome.</w:t>
      </w:r>
      <w:r w:rsidR="00E56B0C">
        <w:rPr>
          <w:color w:val="000000" w:themeColor="text1"/>
          <w:sz w:val="24"/>
          <w:szCs w:val="24"/>
        </w:rPr>
        <w:t xml:space="preserve"> </w:t>
      </w:r>
    </w:p>
    <w:p w:rsidR="00E56B0C" w:rsidRDefault="00E56B0C"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8D244B" w:rsidRDefault="008D244B" w:rsidP="008D244B">
      <w:pPr>
        <w:pStyle w:val="Nornal"/>
        <w:spacing w:after="0" w:line="240" w:lineRule="auto"/>
        <w:rPr>
          <w:color w:val="000000" w:themeColor="text1"/>
          <w:sz w:val="24"/>
          <w:szCs w:val="24"/>
        </w:rPr>
      </w:pPr>
    </w:p>
    <w:p w:rsidR="007C2086" w:rsidRDefault="007C2086" w:rsidP="005901D2">
      <w:pPr>
        <w:pStyle w:val="Nornal"/>
        <w:spacing w:after="0" w:line="240" w:lineRule="auto"/>
        <w:rPr>
          <w:color w:val="000000" w:themeColor="text1"/>
          <w:sz w:val="24"/>
          <w:szCs w:val="24"/>
        </w:rPr>
      </w:pPr>
    </w:p>
    <w:p w:rsidR="007C2086" w:rsidRDefault="007C2086" w:rsidP="005901D2">
      <w:pPr>
        <w:pStyle w:val="Nornal"/>
        <w:spacing w:after="0" w:line="240" w:lineRule="auto"/>
        <w:rPr>
          <w:color w:val="000000" w:themeColor="text1"/>
          <w:sz w:val="24"/>
          <w:szCs w:val="24"/>
        </w:rPr>
      </w:pPr>
    </w:p>
    <w:p w:rsidR="007C2086" w:rsidRDefault="007C2086" w:rsidP="005901D2">
      <w:pPr>
        <w:pStyle w:val="Nornal"/>
        <w:spacing w:after="0" w:line="240" w:lineRule="auto"/>
        <w:rPr>
          <w:color w:val="000000" w:themeColor="text1"/>
          <w:sz w:val="24"/>
          <w:szCs w:val="24"/>
        </w:rPr>
      </w:pPr>
    </w:p>
    <w:p w:rsidR="007C2086" w:rsidRPr="005901D2" w:rsidRDefault="007C2086" w:rsidP="005901D2">
      <w:pPr>
        <w:pStyle w:val="Nornal"/>
        <w:spacing w:after="0" w:line="240" w:lineRule="auto"/>
        <w:rPr>
          <w:color w:val="000000"/>
          <w:sz w:val="24"/>
          <w:szCs w:val="24"/>
        </w:rPr>
      </w:pPr>
    </w:p>
    <w:p w:rsidR="005901D2" w:rsidRDefault="005901D2" w:rsidP="005901D2">
      <w:pPr>
        <w:pStyle w:val="Nornal"/>
        <w:numPr>
          <w:ilvl w:val="0"/>
          <w:numId w:val="2"/>
        </w:numPr>
        <w:spacing w:after="0" w:line="240" w:lineRule="auto"/>
        <w:rPr>
          <w:color w:val="000000"/>
          <w:sz w:val="24"/>
          <w:szCs w:val="24"/>
        </w:rPr>
      </w:pPr>
      <w:r w:rsidRPr="005901D2">
        <w:rPr>
          <w:color w:val="000000" w:themeColor="text1"/>
          <w:sz w:val="24"/>
          <w:szCs w:val="24"/>
        </w:rPr>
        <w:lastRenderedPageBreak/>
        <w:t xml:space="preserve">Discuss when </w:t>
      </w:r>
      <w:r w:rsidRPr="005901D2">
        <w:rPr>
          <w:sz w:val="24"/>
          <w:szCs w:val="24"/>
        </w:rPr>
        <w:t xml:space="preserve">and how to </w:t>
      </w:r>
      <w:r w:rsidRPr="005901D2">
        <w:rPr>
          <w:color w:val="000000"/>
          <w:sz w:val="24"/>
          <w:szCs w:val="24"/>
        </w:rPr>
        <w:t>raise concerns when issues such as organisational policies or leadership approaches conflict with ethical values or legislation. (AC 1.4)</w:t>
      </w:r>
    </w:p>
    <w:p w:rsidR="005E304F" w:rsidRDefault="005E304F" w:rsidP="005E304F">
      <w:pPr>
        <w:pStyle w:val="Nornal"/>
        <w:spacing w:after="0" w:line="240" w:lineRule="auto"/>
        <w:ind w:left="720"/>
        <w:rPr>
          <w:color w:val="000000" w:themeColor="text1"/>
          <w:sz w:val="24"/>
          <w:szCs w:val="24"/>
        </w:rPr>
      </w:pPr>
    </w:p>
    <w:p w:rsidR="00C8497F" w:rsidRDefault="00C8497F" w:rsidP="00E37B6B">
      <w:pPr>
        <w:pStyle w:val="Nornal"/>
        <w:spacing w:after="0" w:line="240" w:lineRule="auto"/>
        <w:rPr>
          <w:b/>
        </w:rPr>
      </w:pPr>
      <w:r w:rsidRPr="00C8497F">
        <w:rPr>
          <w:b/>
        </w:rPr>
        <w:t>AC 1.4</w:t>
      </w:r>
    </w:p>
    <w:p w:rsidR="00387DD4" w:rsidRPr="00C8497F" w:rsidRDefault="00387DD4" w:rsidP="00E37B6B">
      <w:pPr>
        <w:pStyle w:val="Nornal"/>
        <w:spacing w:after="0" w:line="240" w:lineRule="auto"/>
        <w:rPr>
          <w:b/>
        </w:rPr>
      </w:pPr>
    </w:p>
    <w:p w:rsidR="006E24F4" w:rsidRDefault="006E24F4" w:rsidP="00C8497F">
      <w:pPr>
        <w:pStyle w:val="Nornal"/>
        <w:spacing w:after="0" w:line="240" w:lineRule="auto"/>
        <w:jc w:val="both"/>
        <w:rPr>
          <w:color w:val="000000"/>
          <w:sz w:val="24"/>
          <w:szCs w:val="24"/>
        </w:rPr>
      </w:pPr>
      <w:r>
        <w:rPr>
          <w:color w:val="000000"/>
          <w:sz w:val="24"/>
          <w:szCs w:val="24"/>
        </w:rPr>
        <w:t>It is the role of the</w:t>
      </w:r>
      <w:r w:rsidR="006F2273">
        <w:rPr>
          <w:color w:val="000000"/>
          <w:sz w:val="24"/>
          <w:szCs w:val="24"/>
        </w:rPr>
        <w:t xml:space="preserve"> HR professional</w:t>
      </w:r>
      <w:r>
        <w:rPr>
          <w:color w:val="000000"/>
          <w:sz w:val="24"/>
          <w:szCs w:val="24"/>
        </w:rPr>
        <w:t xml:space="preserve"> to </w:t>
      </w:r>
      <w:r w:rsidR="006F2273">
        <w:rPr>
          <w:color w:val="000000"/>
          <w:sz w:val="24"/>
          <w:szCs w:val="24"/>
        </w:rPr>
        <w:t xml:space="preserve">exhibit moral and ethical behaviours to build trust and respect and comply with the CIPD Professional Code of Conduct (Taylor &amp; </w:t>
      </w:r>
      <w:proofErr w:type="spellStart"/>
      <w:r w:rsidR="006F2273">
        <w:rPr>
          <w:color w:val="000000"/>
          <w:sz w:val="24"/>
          <w:szCs w:val="24"/>
        </w:rPr>
        <w:t>Woodhams</w:t>
      </w:r>
      <w:proofErr w:type="spellEnd"/>
      <w:r w:rsidR="006F2273">
        <w:rPr>
          <w:color w:val="000000"/>
          <w:sz w:val="24"/>
          <w:szCs w:val="24"/>
        </w:rPr>
        <w:t>, 2022 (a) P145)</w:t>
      </w:r>
      <w:r w:rsidR="001F5340">
        <w:rPr>
          <w:color w:val="000000"/>
          <w:sz w:val="24"/>
          <w:szCs w:val="24"/>
        </w:rPr>
        <w:t xml:space="preserve">, </w:t>
      </w:r>
      <w:r w:rsidR="009E2FA9">
        <w:rPr>
          <w:color w:val="000000"/>
          <w:sz w:val="24"/>
          <w:szCs w:val="24"/>
        </w:rPr>
        <w:t>and it is the role of People Professionals to create a safe environment for employees and stakeholders to feel they are able to speak up and to raise any concerns or issues (CIPD, 2021 (j)).</w:t>
      </w:r>
    </w:p>
    <w:p w:rsidR="00582871" w:rsidRDefault="00582871" w:rsidP="00C8497F">
      <w:pPr>
        <w:pStyle w:val="Nornal"/>
        <w:spacing w:after="0" w:line="240" w:lineRule="auto"/>
        <w:jc w:val="both"/>
        <w:rPr>
          <w:color w:val="000000"/>
          <w:sz w:val="24"/>
          <w:szCs w:val="24"/>
        </w:rPr>
      </w:pPr>
    </w:p>
    <w:p w:rsidR="00754F23" w:rsidRDefault="00943A08" w:rsidP="00C8497F">
      <w:pPr>
        <w:pStyle w:val="Nornal"/>
        <w:spacing w:after="0" w:line="240" w:lineRule="auto"/>
        <w:jc w:val="both"/>
        <w:rPr>
          <w:sz w:val="24"/>
          <w:szCs w:val="24"/>
        </w:rPr>
      </w:pPr>
      <w:r w:rsidRPr="00112267">
        <w:rPr>
          <w:color w:val="000000"/>
          <w:sz w:val="24"/>
          <w:szCs w:val="24"/>
        </w:rPr>
        <w:t>All employees and stakeholders have the right to raise issues i</w:t>
      </w:r>
      <w:r w:rsidR="00112267" w:rsidRPr="00112267">
        <w:rPr>
          <w:color w:val="000000"/>
          <w:sz w:val="24"/>
          <w:szCs w:val="24"/>
        </w:rPr>
        <w:t>n a formal and informal manner</w:t>
      </w:r>
      <w:r w:rsidR="00211961">
        <w:rPr>
          <w:color w:val="000000"/>
          <w:sz w:val="24"/>
          <w:szCs w:val="24"/>
        </w:rPr>
        <w:t xml:space="preserve"> at any time</w:t>
      </w:r>
      <w:r w:rsidR="00754F23">
        <w:rPr>
          <w:color w:val="000000"/>
          <w:sz w:val="24"/>
          <w:szCs w:val="24"/>
        </w:rPr>
        <w:t xml:space="preserve"> to management or to HR</w:t>
      </w:r>
      <w:r w:rsidR="001104D2">
        <w:rPr>
          <w:color w:val="000000"/>
          <w:sz w:val="24"/>
          <w:szCs w:val="24"/>
        </w:rPr>
        <w:t xml:space="preserve"> on a one to one basis or during meetings</w:t>
      </w:r>
      <w:r w:rsidR="00112267" w:rsidRPr="00112267">
        <w:rPr>
          <w:color w:val="000000"/>
          <w:sz w:val="24"/>
          <w:szCs w:val="24"/>
        </w:rPr>
        <w:t xml:space="preserve">. </w:t>
      </w:r>
      <w:r w:rsidR="00112267" w:rsidRPr="00112267">
        <w:rPr>
          <w:sz w:val="24"/>
          <w:szCs w:val="24"/>
        </w:rPr>
        <w:t>Encouraging an open culture of employees being able to raise issues</w:t>
      </w:r>
      <w:r w:rsidR="00754F23">
        <w:rPr>
          <w:sz w:val="24"/>
          <w:szCs w:val="24"/>
        </w:rPr>
        <w:t xml:space="preserve"> or</w:t>
      </w:r>
      <w:r w:rsidR="00211961">
        <w:rPr>
          <w:sz w:val="24"/>
          <w:szCs w:val="24"/>
        </w:rPr>
        <w:t xml:space="preserve"> grievances against one another and/or management </w:t>
      </w:r>
      <w:r w:rsidR="00112267" w:rsidRPr="00112267">
        <w:rPr>
          <w:sz w:val="24"/>
          <w:szCs w:val="24"/>
        </w:rPr>
        <w:t xml:space="preserve">and use their voice </w:t>
      </w:r>
      <w:r w:rsidR="00112267">
        <w:rPr>
          <w:sz w:val="24"/>
          <w:szCs w:val="24"/>
        </w:rPr>
        <w:t>(CIPD, 2022 (f))</w:t>
      </w:r>
      <w:r w:rsidR="00112267" w:rsidRPr="00112267">
        <w:rPr>
          <w:sz w:val="24"/>
          <w:szCs w:val="24"/>
        </w:rPr>
        <w:t xml:space="preserve"> </w:t>
      </w:r>
      <w:r w:rsidR="00112267">
        <w:rPr>
          <w:sz w:val="24"/>
          <w:szCs w:val="24"/>
        </w:rPr>
        <w:t>f</w:t>
      </w:r>
      <w:r w:rsidR="00112267" w:rsidRPr="00112267">
        <w:rPr>
          <w:sz w:val="24"/>
          <w:szCs w:val="24"/>
        </w:rPr>
        <w:t>acilitates a more positive outcome as concerns are raised internally</w:t>
      </w:r>
      <w:r w:rsidR="00C23861">
        <w:rPr>
          <w:sz w:val="24"/>
          <w:szCs w:val="24"/>
        </w:rPr>
        <w:t xml:space="preserve"> and have the best opportunity of being resolved</w:t>
      </w:r>
      <w:r w:rsidR="00754F23">
        <w:rPr>
          <w:sz w:val="24"/>
          <w:szCs w:val="24"/>
        </w:rPr>
        <w:t xml:space="preserve"> rather than escalating</w:t>
      </w:r>
      <w:r w:rsidR="00112267" w:rsidRPr="00112267">
        <w:rPr>
          <w:sz w:val="24"/>
          <w:szCs w:val="24"/>
        </w:rPr>
        <w:t xml:space="preserve">.  </w:t>
      </w:r>
      <w:r w:rsidR="00112267" w:rsidRPr="00112267">
        <w:rPr>
          <w:color w:val="000000"/>
          <w:sz w:val="24"/>
          <w:szCs w:val="24"/>
        </w:rPr>
        <w:t xml:space="preserve">Speaking up </w:t>
      </w:r>
      <w:r w:rsidR="00112267">
        <w:rPr>
          <w:color w:val="000000"/>
          <w:sz w:val="24"/>
          <w:szCs w:val="24"/>
        </w:rPr>
        <w:t xml:space="preserve">is </w:t>
      </w:r>
      <w:r w:rsidR="00112267" w:rsidRPr="00112267">
        <w:rPr>
          <w:color w:val="000000"/>
          <w:sz w:val="24"/>
          <w:szCs w:val="24"/>
        </w:rPr>
        <w:t>easier said than done</w:t>
      </w:r>
      <w:r w:rsidR="00112267">
        <w:rPr>
          <w:color w:val="000000"/>
          <w:sz w:val="24"/>
          <w:szCs w:val="24"/>
        </w:rPr>
        <w:t xml:space="preserve"> for fear of </w:t>
      </w:r>
      <w:r w:rsidR="00112267" w:rsidRPr="00DE2A95">
        <w:rPr>
          <w:color w:val="000000"/>
          <w:sz w:val="24"/>
          <w:szCs w:val="24"/>
        </w:rPr>
        <w:t xml:space="preserve">repercussions, </w:t>
      </w:r>
      <w:r w:rsidR="00754F23">
        <w:rPr>
          <w:color w:val="000000"/>
          <w:sz w:val="24"/>
          <w:szCs w:val="24"/>
        </w:rPr>
        <w:t xml:space="preserve">especially if having to speak up against unethical leadership actions or </w:t>
      </w:r>
      <w:r w:rsidR="001104D2">
        <w:rPr>
          <w:color w:val="000000"/>
          <w:sz w:val="24"/>
          <w:szCs w:val="24"/>
        </w:rPr>
        <w:t xml:space="preserve">matters of illegal practice, </w:t>
      </w:r>
      <w:r w:rsidR="00112267" w:rsidRPr="00DE2A95">
        <w:rPr>
          <w:color w:val="000000"/>
          <w:sz w:val="24"/>
          <w:szCs w:val="24"/>
        </w:rPr>
        <w:t>therefore having an open culture and a ‘speak up’ policy will allow for high ethical standards and avoid integrity risks</w:t>
      </w:r>
      <w:r w:rsidR="00754F23">
        <w:rPr>
          <w:color w:val="000000"/>
          <w:sz w:val="24"/>
          <w:szCs w:val="24"/>
        </w:rPr>
        <w:t>,</w:t>
      </w:r>
      <w:r w:rsidR="00112267" w:rsidRPr="00DE2A95">
        <w:rPr>
          <w:sz w:val="24"/>
          <w:szCs w:val="24"/>
        </w:rPr>
        <w:t xml:space="preserve"> as the issue is evolvin</w:t>
      </w:r>
      <w:r w:rsidR="00754F23">
        <w:rPr>
          <w:sz w:val="24"/>
          <w:szCs w:val="24"/>
        </w:rPr>
        <w:t xml:space="preserve">g or happening (CIPD, 2020 (c)). </w:t>
      </w:r>
    </w:p>
    <w:p w:rsidR="00754F23" w:rsidRDefault="00754F23" w:rsidP="00C8497F">
      <w:pPr>
        <w:pStyle w:val="Nornal"/>
        <w:spacing w:after="0" w:line="240" w:lineRule="auto"/>
        <w:jc w:val="both"/>
        <w:rPr>
          <w:sz w:val="24"/>
          <w:szCs w:val="24"/>
        </w:rPr>
      </w:pPr>
    </w:p>
    <w:p w:rsidR="00112267" w:rsidRPr="00C8497F" w:rsidRDefault="001104D2" w:rsidP="00C8497F">
      <w:pPr>
        <w:pStyle w:val="Nornal"/>
        <w:spacing w:after="0" w:line="240" w:lineRule="auto"/>
        <w:jc w:val="both"/>
        <w:rPr>
          <w:sz w:val="24"/>
          <w:szCs w:val="24"/>
        </w:rPr>
      </w:pPr>
      <w:r>
        <w:rPr>
          <w:sz w:val="24"/>
          <w:szCs w:val="24"/>
        </w:rPr>
        <w:t>If matters are not resolved by HR, there is the option of W</w:t>
      </w:r>
      <w:r w:rsidR="00112267" w:rsidRPr="00DE2A95">
        <w:rPr>
          <w:sz w:val="24"/>
          <w:szCs w:val="24"/>
        </w:rPr>
        <w:t>histleblowing under the Public Interest Disclosure Act 1998 (PIDA)</w:t>
      </w:r>
      <w:r>
        <w:rPr>
          <w:sz w:val="24"/>
          <w:szCs w:val="24"/>
        </w:rPr>
        <w:t xml:space="preserve"> </w:t>
      </w:r>
      <w:r w:rsidR="00112267" w:rsidRPr="00C8497F">
        <w:rPr>
          <w:sz w:val="24"/>
          <w:szCs w:val="24"/>
        </w:rPr>
        <w:t>that publicly occurs after the event causing damage to organisational reputation</w:t>
      </w:r>
      <w:r w:rsidR="00DE2A95" w:rsidRPr="00C8497F">
        <w:rPr>
          <w:sz w:val="24"/>
          <w:szCs w:val="24"/>
        </w:rPr>
        <w:t xml:space="preserve">. </w:t>
      </w:r>
      <w:r w:rsidR="00975B20" w:rsidRPr="00C8497F">
        <w:rPr>
          <w:sz w:val="24"/>
          <w:szCs w:val="24"/>
        </w:rPr>
        <w:t>Although benefi</w:t>
      </w:r>
      <w:r w:rsidR="00754F23">
        <w:rPr>
          <w:sz w:val="24"/>
          <w:szCs w:val="24"/>
        </w:rPr>
        <w:t xml:space="preserve">cial to avoid, </w:t>
      </w:r>
      <w:r w:rsidR="00DE2A95" w:rsidRPr="00C8497F">
        <w:rPr>
          <w:sz w:val="24"/>
          <w:szCs w:val="24"/>
        </w:rPr>
        <w:t>it</w:t>
      </w:r>
      <w:r w:rsidR="00975B20" w:rsidRPr="00C8497F">
        <w:rPr>
          <w:sz w:val="24"/>
          <w:szCs w:val="24"/>
        </w:rPr>
        <w:t xml:space="preserve"> is import</w:t>
      </w:r>
      <w:r w:rsidR="00DE2A95" w:rsidRPr="00C8497F">
        <w:rPr>
          <w:sz w:val="24"/>
          <w:szCs w:val="24"/>
        </w:rPr>
        <w:t>ant to have a</w:t>
      </w:r>
      <w:r w:rsidR="00975B20" w:rsidRPr="00C8497F">
        <w:rPr>
          <w:sz w:val="24"/>
          <w:szCs w:val="24"/>
        </w:rPr>
        <w:t xml:space="preserve"> Whistleblowing policy and guidance in place to develop a culture to encourage employees to feel confident to make a disclosure</w:t>
      </w:r>
      <w:r w:rsidR="00DE2A95" w:rsidRPr="00C8497F">
        <w:rPr>
          <w:sz w:val="24"/>
          <w:szCs w:val="24"/>
        </w:rPr>
        <w:t xml:space="preserve"> (CIPD, 2021 (d)).</w:t>
      </w:r>
    </w:p>
    <w:p w:rsidR="00112267" w:rsidRPr="00C8497F" w:rsidRDefault="00112267" w:rsidP="00C8497F">
      <w:pPr>
        <w:pStyle w:val="Nornal"/>
        <w:spacing w:after="0" w:line="240" w:lineRule="auto"/>
        <w:jc w:val="both"/>
        <w:rPr>
          <w:sz w:val="24"/>
          <w:szCs w:val="24"/>
        </w:rPr>
      </w:pPr>
    </w:p>
    <w:p w:rsidR="00D0151C" w:rsidRPr="00C8497F" w:rsidRDefault="00112267" w:rsidP="00C8497F">
      <w:pPr>
        <w:pStyle w:val="Nornal"/>
        <w:spacing w:after="0" w:line="240" w:lineRule="auto"/>
        <w:jc w:val="both"/>
        <w:rPr>
          <w:sz w:val="24"/>
          <w:szCs w:val="24"/>
        </w:rPr>
      </w:pPr>
      <w:r w:rsidRPr="00C8497F">
        <w:rPr>
          <w:sz w:val="24"/>
          <w:szCs w:val="24"/>
        </w:rPr>
        <w:t>My moral compass and ethical values of fairness and integrit</w:t>
      </w:r>
      <w:r w:rsidR="00211961">
        <w:rPr>
          <w:sz w:val="24"/>
          <w:szCs w:val="24"/>
        </w:rPr>
        <w:t>y have seen me raise issues against</w:t>
      </w:r>
      <w:r w:rsidRPr="00C8497F">
        <w:rPr>
          <w:sz w:val="24"/>
          <w:szCs w:val="24"/>
        </w:rPr>
        <w:t xml:space="preserve"> unethical management practices</w:t>
      </w:r>
      <w:r w:rsidR="00754F23">
        <w:rPr>
          <w:sz w:val="24"/>
          <w:szCs w:val="24"/>
        </w:rPr>
        <w:t xml:space="preserve"> including bribery, </w:t>
      </w:r>
      <w:r w:rsidR="001104D2">
        <w:rPr>
          <w:sz w:val="24"/>
          <w:szCs w:val="24"/>
        </w:rPr>
        <w:t>falsification of records and bullying</w:t>
      </w:r>
      <w:r w:rsidR="00D0151C" w:rsidRPr="00C8497F">
        <w:rPr>
          <w:sz w:val="24"/>
          <w:szCs w:val="24"/>
        </w:rPr>
        <w:t xml:space="preserve">. I ensure that all matters raised to me </w:t>
      </w:r>
      <w:r w:rsidR="001104D2">
        <w:rPr>
          <w:sz w:val="24"/>
          <w:szCs w:val="24"/>
        </w:rPr>
        <w:t xml:space="preserve">by employees, </w:t>
      </w:r>
      <w:r w:rsidR="00D0151C" w:rsidRPr="00C8497F">
        <w:rPr>
          <w:sz w:val="24"/>
          <w:szCs w:val="24"/>
        </w:rPr>
        <w:t xml:space="preserve">whether formally or informally have sufficient evidence collated to corroborate (or not) and are dealt with </w:t>
      </w:r>
      <w:r w:rsidR="00DA2BE2">
        <w:rPr>
          <w:sz w:val="24"/>
          <w:szCs w:val="24"/>
        </w:rPr>
        <w:t xml:space="preserve">discreetly, </w:t>
      </w:r>
      <w:r w:rsidR="00D0151C" w:rsidRPr="00C8497F">
        <w:rPr>
          <w:sz w:val="24"/>
          <w:szCs w:val="24"/>
        </w:rPr>
        <w:t xml:space="preserve">sensitively and confidentially. </w:t>
      </w:r>
    </w:p>
    <w:p w:rsidR="00C8497F" w:rsidRDefault="00C8497F" w:rsidP="00C8497F">
      <w:pPr>
        <w:pStyle w:val="Nornal"/>
        <w:spacing w:after="0" w:line="240" w:lineRule="auto"/>
        <w:jc w:val="both"/>
        <w:rPr>
          <w:color w:val="000000"/>
          <w:sz w:val="24"/>
          <w:szCs w:val="24"/>
        </w:rPr>
      </w:pPr>
    </w:p>
    <w:p w:rsidR="003E0A18" w:rsidRDefault="003E0A18" w:rsidP="00943A08">
      <w:pPr>
        <w:pStyle w:val="Nornal"/>
        <w:spacing w:after="0" w:line="240" w:lineRule="auto"/>
      </w:pPr>
    </w:p>
    <w:p w:rsidR="003E0A18" w:rsidRDefault="003E0A18" w:rsidP="00943A08">
      <w:pPr>
        <w:pStyle w:val="Nornal"/>
        <w:spacing w:after="0" w:line="240" w:lineRule="auto"/>
      </w:pPr>
    </w:p>
    <w:p w:rsidR="00FD3D2C" w:rsidRDefault="00FD3D2C" w:rsidP="00943A08">
      <w:pPr>
        <w:pStyle w:val="Nornal"/>
        <w:spacing w:after="0" w:line="240" w:lineRule="auto"/>
      </w:pPr>
    </w:p>
    <w:p w:rsidR="00FD3D2C" w:rsidRDefault="00FD3D2C" w:rsidP="00943A08">
      <w:pPr>
        <w:pStyle w:val="Nornal"/>
        <w:spacing w:after="0" w:line="240" w:lineRule="auto"/>
      </w:pPr>
    </w:p>
    <w:p w:rsidR="00FD3D2C" w:rsidRDefault="00FD3D2C" w:rsidP="00943A08">
      <w:pPr>
        <w:pStyle w:val="Nornal"/>
        <w:spacing w:after="0" w:line="240" w:lineRule="auto"/>
      </w:pPr>
    </w:p>
    <w:p w:rsidR="003E0A18" w:rsidRDefault="003E0A18" w:rsidP="00943A08">
      <w:pPr>
        <w:pStyle w:val="Nornal"/>
        <w:spacing w:after="0" w:line="240" w:lineRule="auto"/>
      </w:pPr>
    </w:p>
    <w:p w:rsidR="003E0A18" w:rsidRDefault="003E0A18" w:rsidP="00943A08">
      <w:pPr>
        <w:pStyle w:val="Nornal"/>
        <w:spacing w:after="0" w:line="240" w:lineRule="auto"/>
      </w:pPr>
    </w:p>
    <w:p w:rsidR="009B2786" w:rsidRDefault="009B2786" w:rsidP="00943A08">
      <w:pPr>
        <w:pStyle w:val="Nornal"/>
        <w:spacing w:after="0" w:line="240" w:lineRule="auto"/>
      </w:pPr>
    </w:p>
    <w:p w:rsidR="007C2086" w:rsidRDefault="007C2086" w:rsidP="00943A08">
      <w:pPr>
        <w:pStyle w:val="Nornal"/>
        <w:spacing w:after="0" w:line="240" w:lineRule="auto"/>
      </w:pPr>
    </w:p>
    <w:p w:rsidR="007C2086" w:rsidRDefault="007C2086" w:rsidP="00943A08">
      <w:pPr>
        <w:pStyle w:val="Nornal"/>
        <w:spacing w:after="0" w:line="240" w:lineRule="auto"/>
      </w:pPr>
    </w:p>
    <w:p w:rsidR="007C2086" w:rsidRDefault="007C2086" w:rsidP="00943A08">
      <w:pPr>
        <w:pStyle w:val="Nornal"/>
        <w:spacing w:after="0" w:line="240" w:lineRule="auto"/>
      </w:pPr>
    </w:p>
    <w:p w:rsidR="007C2086" w:rsidRDefault="007C2086" w:rsidP="00943A08">
      <w:pPr>
        <w:pStyle w:val="Nornal"/>
        <w:spacing w:after="0" w:line="240" w:lineRule="auto"/>
      </w:pPr>
    </w:p>
    <w:p w:rsidR="007C2086" w:rsidRDefault="007C2086" w:rsidP="00943A08">
      <w:pPr>
        <w:pStyle w:val="Nornal"/>
        <w:spacing w:after="0" w:line="240" w:lineRule="auto"/>
      </w:pPr>
    </w:p>
    <w:p w:rsidR="007C2086" w:rsidRDefault="007C2086" w:rsidP="00943A08">
      <w:pPr>
        <w:pStyle w:val="Nornal"/>
        <w:spacing w:after="0" w:line="240" w:lineRule="auto"/>
      </w:pPr>
    </w:p>
    <w:p w:rsidR="00C67477" w:rsidRDefault="00C67477" w:rsidP="00C67477">
      <w:pPr>
        <w:pStyle w:val="Nornal"/>
        <w:spacing w:after="0" w:line="240" w:lineRule="auto"/>
        <w:rPr>
          <w:color w:val="000000"/>
          <w:sz w:val="24"/>
          <w:szCs w:val="24"/>
        </w:rPr>
      </w:pPr>
    </w:p>
    <w:p w:rsidR="005901D2" w:rsidRPr="005901D2" w:rsidRDefault="005901D2" w:rsidP="00D0151C">
      <w:pPr>
        <w:pStyle w:val="Nornal"/>
        <w:numPr>
          <w:ilvl w:val="0"/>
          <w:numId w:val="2"/>
        </w:numPr>
        <w:spacing w:after="0" w:line="240" w:lineRule="auto"/>
        <w:rPr>
          <w:color w:val="000000"/>
          <w:sz w:val="24"/>
          <w:szCs w:val="24"/>
        </w:rPr>
      </w:pPr>
      <w:r w:rsidRPr="005901D2">
        <w:rPr>
          <w:color w:val="000000"/>
          <w:sz w:val="24"/>
          <w:szCs w:val="24"/>
        </w:rPr>
        <w:lastRenderedPageBreak/>
        <w:t>Provide a robust argument for ethical people practice that is supported by academic theory and details both the business and human benefits of people at work feeling included, valued and fairly treated. (AC 2.1)</w:t>
      </w:r>
    </w:p>
    <w:p w:rsidR="005901D2" w:rsidRPr="005901D2" w:rsidRDefault="005901D2" w:rsidP="005901D2">
      <w:pPr>
        <w:pStyle w:val="Nornal"/>
        <w:spacing w:after="0" w:line="240" w:lineRule="auto"/>
        <w:rPr>
          <w:color w:val="000000"/>
          <w:sz w:val="24"/>
          <w:szCs w:val="24"/>
        </w:rPr>
      </w:pPr>
    </w:p>
    <w:p w:rsidR="0093490E" w:rsidRPr="0093490E" w:rsidRDefault="0093490E" w:rsidP="00013F83">
      <w:pPr>
        <w:spacing w:line="240" w:lineRule="auto"/>
        <w:jc w:val="both"/>
        <w:rPr>
          <w:rFonts w:ascii="Arial" w:hAnsi="Arial" w:cs="Arial"/>
          <w:b/>
          <w:sz w:val="24"/>
          <w:szCs w:val="24"/>
        </w:rPr>
      </w:pPr>
      <w:r w:rsidRPr="0093490E">
        <w:rPr>
          <w:rFonts w:ascii="Arial" w:hAnsi="Arial" w:cs="Arial"/>
          <w:b/>
          <w:sz w:val="24"/>
          <w:szCs w:val="24"/>
        </w:rPr>
        <w:t>AC 2.1</w:t>
      </w:r>
    </w:p>
    <w:p w:rsidR="003B00FF" w:rsidRDefault="00063CBB" w:rsidP="00D23631">
      <w:pPr>
        <w:spacing w:line="240" w:lineRule="auto"/>
        <w:jc w:val="both"/>
        <w:rPr>
          <w:rFonts w:ascii="Arial" w:hAnsi="Arial" w:cs="Arial"/>
          <w:sz w:val="24"/>
          <w:szCs w:val="24"/>
        </w:rPr>
      </w:pPr>
      <w:r>
        <w:rPr>
          <w:rFonts w:ascii="Arial" w:hAnsi="Arial" w:cs="Arial"/>
          <w:sz w:val="24"/>
          <w:szCs w:val="24"/>
        </w:rPr>
        <w:t>Employee motivation</w:t>
      </w:r>
      <w:r w:rsidR="00D37D90">
        <w:rPr>
          <w:rFonts w:ascii="Arial" w:hAnsi="Arial" w:cs="Arial"/>
          <w:sz w:val="24"/>
          <w:szCs w:val="24"/>
        </w:rPr>
        <w:t xml:space="preserve"> and engagement derives from the feeling of </w:t>
      </w:r>
      <w:r w:rsidR="003B00FF">
        <w:rPr>
          <w:rFonts w:ascii="Arial" w:hAnsi="Arial" w:cs="Arial"/>
          <w:sz w:val="24"/>
          <w:szCs w:val="24"/>
        </w:rPr>
        <w:t>psychological state experienced</w:t>
      </w:r>
      <w:r w:rsidR="006B06D1">
        <w:rPr>
          <w:rFonts w:ascii="Arial" w:hAnsi="Arial" w:cs="Arial"/>
          <w:sz w:val="24"/>
          <w:szCs w:val="24"/>
        </w:rPr>
        <w:t xml:space="preserve"> </w:t>
      </w:r>
      <w:r w:rsidR="0093490E">
        <w:rPr>
          <w:rFonts w:ascii="Arial" w:hAnsi="Arial" w:cs="Arial"/>
          <w:sz w:val="24"/>
          <w:szCs w:val="24"/>
        </w:rPr>
        <w:t xml:space="preserve">(Taylor &amp; </w:t>
      </w:r>
      <w:proofErr w:type="spellStart"/>
      <w:r w:rsidR="0093490E">
        <w:rPr>
          <w:rFonts w:ascii="Arial" w:hAnsi="Arial" w:cs="Arial"/>
          <w:sz w:val="24"/>
          <w:szCs w:val="24"/>
        </w:rPr>
        <w:t>Woodhams</w:t>
      </w:r>
      <w:proofErr w:type="spellEnd"/>
      <w:r w:rsidR="0093490E">
        <w:rPr>
          <w:rFonts w:ascii="Arial" w:hAnsi="Arial" w:cs="Arial"/>
          <w:sz w:val="24"/>
          <w:szCs w:val="24"/>
        </w:rPr>
        <w:t>, 2022 (b) P231)</w:t>
      </w:r>
      <w:r w:rsidR="003B00FF">
        <w:rPr>
          <w:rFonts w:ascii="Arial" w:hAnsi="Arial" w:cs="Arial"/>
          <w:sz w:val="24"/>
          <w:szCs w:val="24"/>
        </w:rPr>
        <w:t xml:space="preserve"> by </w:t>
      </w:r>
      <w:r w:rsidR="003B00FF" w:rsidRPr="00E97541">
        <w:rPr>
          <w:rFonts w:ascii="Arial" w:hAnsi="Arial" w:cs="Arial"/>
          <w:sz w:val="24"/>
          <w:szCs w:val="24"/>
        </w:rPr>
        <w:t>employees of</w:t>
      </w:r>
      <w:r w:rsidR="003B00FF">
        <w:t xml:space="preserve"> </w:t>
      </w:r>
      <w:r w:rsidR="003B00FF">
        <w:rPr>
          <w:rFonts w:ascii="Arial" w:hAnsi="Arial" w:cs="Arial"/>
          <w:sz w:val="24"/>
          <w:szCs w:val="24"/>
        </w:rPr>
        <w:t>feeling</w:t>
      </w:r>
      <w:r w:rsidR="00D37D90">
        <w:rPr>
          <w:rFonts w:ascii="Arial" w:hAnsi="Arial" w:cs="Arial"/>
          <w:sz w:val="24"/>
          <w:szCs w:val="24"/>
        </w:rPr>
        <w:t xml:space="preserve"> valued</w:t>
      </w:r>
      <w:r w:rsidR="003B00FF">
        <w:rPr>
          <w:rFonts w:ascii="Arial" w:hAnsi="Arial" w:cs="Arial"/>
          <w:sz w:val="24"/>
          <w:szCs w:val="24"/>
        </w:rPr>
        <w:t>, included in decision making, treated fairly</w:t>
      </w:r>
      <w:r w:rsidR="00E97541">
        <w:rPr>
          <w:rFonts w:ascii="Arial" w:hAnsi="Arial" w:cs="Arial"/>
          <w:sz w:val="24"/>
          <w:szCs w:val="24"/>
        </w:rPr>
        <w:t xml:space="preserve">, </w:t>
      </w:r>
      <w:r w:rsidR="00B630D4">
        <w:rPr>
          <w:rFonts w:ascii="Arial" w:hAnsi="Arial" w:cs="Arial"/>
          <w:sz w:val="24"/>
          <w:szCs w:val="24"/>
        </w:rPr>
        <w:t xml:space="preserve">rewarded, </w:t>
      </w:r>
      <w:r w:rsidR="004938D5">
        <w:rPr>
          <w:rFonts w:ascii="Arial" w:hAnsi="Arial" w:cs="Arial"/>
          <w:sz w:val="24"/>
          <w:szCs w:val="24"/>
        </w:rPr>
        <w:t>a</w:t>
      </w:r>
      <w:r w:rsidR="00B630D4">
        <w:rPr>
          <w:rFonts w:ascii="Arial" w:hAnsi="Arial" w:cs="Arial"/>
          <w:sz w:val="24"/>
          <w:szCs w:val="24"/>
        </w:rPr>
        <w:t xml:space="preserve"> feeling of inclusion and that the employer/employee </w:t>
      </w:r>
      <w:r w:rsidR="004938D5">
        <w:rPr>
          <w:rFonts w:ascii="Arial" w:hAnsi="Arial" w:cs="Arial"/>
          <w:sz w:val="24"/>
          <w:szCs w:val="24"/>
        </w:rPr>
        <w:t>power dynamics</w:t>
      </w:r>
      <w:r w:rsidR="00B630D4">
        <w:rPr>
          <w:rFonts w:ascii="Arial" w:hAnsi="Arial" w:cs="Arial"/>
          <w:sz w:val="24"/>
          <w:szCs w:val="24"/>
        </w:rPr>
        <w:t xml:space="preserve"> are equal, allowing for employees to have an influence over their work, development and self-determination</w:t>
      </w:r>
      <w:r w:rsidR="004938D5">
        <w:rPr>
          <w:rFonts w:ascii="Arial" w:hAnsi="Arial" w:cs="Arial"/>
          <w:sz w:val="24"/>
          <w:szCs w:val="24"/>
        </w:rPr>
        <w:t xml:space="preserve"> (CIPD, 2018)</w:t>
      </w:r>
      <w:r w:rsidR="00B630D4">
        <w:rPr>
          <w:rFonts w:ascii="Arial" w:hAnsi="Arial" w:cs="Arial"/>
          <w:sz w:val="24"/>
          <w:szCs w:val="24"/>
        </w:rPr>
        <w:t>.</w:t>
      </w:r>
      <w:r w:rsidR="00E97541">
        <w:rPr>
          <w:rFonts w:ascii="Arial" w:hAnsi="Arial" w:cs="Arial"/>
          <w:sz w:val="24"/>
          <w:szCs w:val="24"/>
        </w:rPr>
        <w:t xml:space="preserve"> In </w:t>
      </w:r>
      <w:r w:rsidR="00BE6BE8">
        <w:rPr>
          <w:rFonts w:ascii="Arial" w:hAnsi="Arial" w:cs="Arial"/>
          <w:sz w:val="24"/>
          <w:szCs w:val="24"/>
        </w:rPr>
        <w:t>return</w:t>
      </w:r>
      <w:r w:rsidR="00032940">
        <w:rPr>
          <w:rFonts w:ascii="Arial" w:hAnsi="Arial" w:cs="Arial"/>
          <w:sz w:val="24"/>
          <w:szCs w:val="24"/>
        </w:rPr>
        <w:t>,</w:t>
      </w:r>
      <w:r w:rsidR="00E97541">
        <w:rPr>
          <w:rFonts w:ascii="Arial" w:hAnsi="Arial" w:cs="Arial"/>
          <w:sz w:val="24"/>
          <w:szCs w:val="24"/>
        </w:rPr>
        <w:t xml:space="preserve"> satisfying these factors</w:t>
      </w:r>
      <w:r w:rsidR="003B00FF">
        <w:rPr>
          <w:rFonts w:ascii="Arial" w:hAnsi="Arial" w:cs="Arial"/>
          <w:sz w:val="24"/>
          <w:szCs w:val="24"/>
        </w:rPr>
        <w:t xml:space="preserve"> are</w:t>
      </w:r>
      <w:r w:rsidR="00D37D90">
        <w:rPr>
          <w:rFonts w:ascii="Arial" w:hAnsi="Arial" w:cs="Arial"/>
          <w:sz w:val="24"/>
          <w:szCs w:val="24"/>
        </w:rPr>
        <w:t xml:space="preserve"> linked </w:t>
      </w:r>
      <w:r w:rsidR="00032940">
        <w:rPr>
          <w:rFonts w:ascii="Arial" w:hAnsi="Arial" w:cs="Arial"/>
          <w:sz w:val="24"/>
          <w:szCs w:val="24"/>
        </w:rPr>
        <w:t xml:space="preserve">to enhanced </w:t>
      </w:r>
      <w:r>
        <w:rPr>
          <w:rFonts w:ascii="Arial" w:hAnsi="Arial" w:cs="Arial"/>
          <w:sz w:val="24"/>
          <w:szCs w:val="24"/>
        </w:rPr>
        <w:t>performance</w:t>
      </w:r>
      <w:r w:rsidR="004B52C5">
        <w:rPr>
          <w:rFonts w:ascii="Arial" w:hAnsi="Arial" w:cs="Arial"/>
          <w:sz w:val="24"/>
          <w:szCs w:val="24"/>
        </w:rPr>
        <w:t>, productivity,</w:t>
      </w:r>
      <w:r>
        <w:rPr>
          <w:rFonts w:ascii="Arial" w:hAnsi="Arial" w:cs="Arial"/>
          <w:sz w:val="24"/>
          <w:szCs w:val="24"/>
        </w:rPr>
        <w:t xml:space="preserve"> </w:t>
      </w:r>
      <w:r w:rsidR="004B52C5">
        <w:rPr>
          <w:rFonts w:ascii="Arial" w:hAnsi="Arial" w:cs="Arial"/>
          <w:sz w:val="24"/>
          <w:szCs w:val="24"/>
        </w:rPr>
        <w:t>commitment</w:t>
      </w:r>
      <w:r w:rsidR="002E137B">
        <w:rPr>
          <w:rFonts w:ascii="Arial" w:hAnsi="Arial" w:cs="Arial"/>
          <w:sz w:val="24"/>
          <w:szCs w:val="24"/>
        </w:rPr>
        <w:t xml:space="preserve"> and</w:t>
      </w:r>
      <w:r w:rsidR="004B52C5">
        <w:rPr>
          <w:rFonts w:ascii="Arial" w:hAnsi="Arial" w:cs="Arial"/>
          <w:sz w:val="24"/>
          <w:szCs w:val="24"/>
        </w:rPr>
        <w:t xml:space="preserve"> retention</w:t>
      </w:r>
      <w:r w:rsidR="00032940">
        <w:rPr>
          <w:rFonts w:ascii="Arial" w:hAnsi="Arial" w:cs="Arial"/>
          <w:sz w:val="24"/>
          <w:szCs w:val="24"/>
        </w:rPr>
        <w:t>.</w:t>
      </w:r>
      <w:r>
        <w:rPr>
          <w:rFonts w:ascii="Arial" w:hAnsi="Arial" w:cs="Arial"/>
          <w:sz w:val="24"/>
          <w:szCs w:val="24"/>
        </w:rPr>
        <w:t xml:space="preserve"> </w:t>
      </w:r>
      <w:r w:rsidR="00D37D90">
        <w:rPr>
          <w:rFonts w:ascii="Arial" w:hAnsi="Arial" w:cs="Arial"/>
          <w:sz w:val="24"/>
          <w:szCs w:val="24"/>
        </w:rPr>
        <w:t>T</w:t>
      </w:r>
      <w:r w:rsidR="00263E0A">
        <w:rPr>
          <w:rFonts w:ascii="Arial" w:hAnsi="Arial" w:cs="Arial"/>
          <w:sz w:val="24"/>
          <w:szCs w:val="24"/>
        </w:rPr>
        <w:t xml:space="preserve">hus </w:t>
      </w:r>
      <w:r w:rsidR="00E97541">
        <w:rPr>
          <w:rFonts w:ascii="Arial" w:hAnsi="Arial" w:cs="Arial"/>
          <w:sz w:val="24"/>
          <w:szCs w:val="24"/>
        </w:rPr>
        <w:t>benefiting</w:t>
      </w:r>
      <w:r w:rsidR="00263E0A">
        <w:rPr>
          <w:rFonts w:ascii="Arial" w:hAnsi="Arial" w:cs="Arial"/>
          <w:sz w:val="24"/>
          <w:szCs w:val="24"/>
        </w:rPr>
        <w:t xml:space="preserve"> the company because</w:t>
      </w:r>
      <w:r w:rsidR="00D37D90">
        <w:rPr>
          <w:rFonts w:ascii="Arial" w:hAnsi="Arial" w:cs="Arial"/>
          <w:sz w:val="24"/>
          <w:szCs w:val="24"/>
        </w:rPr>
        <w:t xml:space="preserve"> </w:t>
      </w:r>
      <w:r w:rsidR="00032940">
        <w:rPr>
          <w:rFonts w:ascii="Arial" w:hAnsi="Arial" w:cs="Arial"/>
          <w:sz w:val="24"/>
          <w:szCs w:val="24"/>
        </w:rPr>
        <w:t>of improved</w:t>
      </w:r>
      <w:r w:rsidR="00032940" w:rsidRPr="00032940">
        <w:rPr>
          <w:rFonts w:ascii="Arial" w:hAnsi="Arial" w:cs="Arial"/>
          <w:sz w:val="24"/>
          <w:szCs w:val="24"/>
        </w:rPr>
        <w:t xml:space="preserve"> </w:t>
      </w:r>
      <w:r w:rsidR="00032940">
        <w:rPr>
          <w:rFonts w:ascii="Arial" w:hAnsi="Arial" w:cs="Arial"/>
          <w:sz w:val="24"/>
          <w:szCs w:val="24"/>
        </w:rPr>
        <w:t xml:space="preserve">organisational climate resulting in reduced </w:t>
      </w:r>
      <w:r w:rsidR="00E97541">
        <w:rPr>
          <w:rFonts w:ascii="Arial" w:hAnsi="Arial" w:cs="Arial"/>
          <w:sz w:val="24"/>
          <w:szCs w:val="24"/>
        </w:rPr>
        <w:t>retention</w:t>
      </w:r>
      <w:r w:rsidR="00D37D90">
        <w:rPr>
          <w:rFonts w:ascii="Arial" w:hAnsi="Arial" w:cs="Arial"/>
          <w:sz w:val="24"/>
          <w:szCs w:val="24"/>
        </w:rPr>
        <w:t xml:space="preserve"> rates, </w:t>
      </w:r>
      <w:r w:rsidR="00032940">
        <w:rPr>
          <w:rFonts w:ascii="Arial" w:hAnsi="Arial" w:cs="Arial"/>
          <w:sz w:val="24"/>
          <w:szCs w:val="24"/>
        </w:rPr>
        <w:t>a greater sense of employee wellbeing, reduced stress</w:t>
      </w:r>
      <w:r w:rsidR="002E137B">
        <w:rPr>
          <w:rFonts w:ascii="Arial" w:hAnsi="Arial" w:cs="Arial"/>
          <w:sz w:val="24"/>
          <w:szCs w:val="24"/>
        </w:rPr>
        <w:t xml:space="preserve"> and</w:t>
      </w:r>
      <w:r w:rsidR="00032940">
        <w:rPr>
          <w:rFonts w:ascii="Arial" w:hAnsi="Arial" w:cs="Arial"/>
          <w:sz w:val="24"/>
          <w:szCs w:val="24"/>
        </w:rPr>
        <w:t xml:space="preserve"> giving a competitive advantage</w:t>
      </w:r>
      <w:r w:rsidR="00E97541">
        <w:rPr>
          <w:rFonts w:ascii="Arial" w:hAnsi="Arial" w:cs="Arial"/>
          <w:sz w:val="24"/>
          <w:szCs w:val="24"/>
        </w:rPr>
        <w:t xml:space="preserve"> </w:t>
      </w:r>
      <w:r w:rsidR="0093490E">
        <w:rPr>
          <w:rFonts w:ascii="Arial" w:hAnsi="Arial" w:cs="Arial"/>
          <w:sz w:val="24"/>
          <w:szCs w:val="24"/>
        </w:rPr>
        <w:t>and a reputation of being an employer of choice</w:t>
      </w:r>
      <w:r w:rsidR="00BD60AF">
        <w:rPr>
          <w:rFonts w:ascii="Arial" w:hAnsi="Arial" w:cs="Arial"/>
          <w:sz w:val="24"/>
          <w:szCs w:val="24"/>
        </w:rPr>
        <w:t xml:space="preserve"> as well as helping to achieve company goals</w:t>
      </w:r>
      <w:r w:rsidR="0093490E">
        <w:rPr>
          <w:rFonts w:ascii="Arial" w:hAnsi="Arial" w:cs="Arial"/>
          <w:sz w:val="24"/>
          <w:szCs w:val="24"/>
        </w:rPr>
        <w:t xml:space="preserve"> </w:t>
      </w:r>
      <w:r w:rsidR="00E97541" w:rsidRPr="00E97541">
        <w:rPr>
          <w:rFonts w:ascii="Arial" w:hAnsi="Arial" w:cs="Arial"/>
          <w:sz w:val="24"/>
          <w:szCs w:val="24"/>
        </w:rPr>
        <w:t>(CIPD 2021, (e))</w:t>
      </w:r>
      <w:r w:rsidR="00032940">
        <w:rPr>
          <w:rFonts w:ascii="Arial" w:hAnsi="Arial" w:cs="Arial"/>
          <w:sz w:val="24"/>
          <w:szCs w:val="24"/>
        </w:rPr>
        <w:t>.</w:t>
      </w:r>
    </w:p>
    <w:p w:rsidR="004A4CB1" w:rsidRDefault="00BE6BE8" w:rsidP="00D23631">
      <w:pPr>
        <w:jc w:val="both"/>
      </w:pPr>
      <w:r w:rsidRPr="004A4CB1">
        <w:rPr>
          <w:rFonts w:ascii="Arial" w:hAnsi="Arial" w:cs="Arial"/>
          <w:sz w:val="24"/>
          <w:szCs w:val="24"/>
        </w:rPr>
        <w:t xml:space="preserve">This is </w:t>
      </w:r>
      <w:r w:rsidR="004E7ABB" w:rsidRPr="004A4CB1">
        <w:rPr>
          <w:rFonts w:ascii="Arial" w:hAnsi="Arial" w:cs="Arial"/>
          <w:sz w:val="24"/>
          <w:szCs w:val="24"/>
        </w:rPr>
        <w:t>s</w:t>
      </w:r>
      <w:r w:rsidR="003B00FF" w:rsidRPr="004A4CB1">
        <w:rPr>
          <w:rFonts w:ascii="Arial" w:hAnsi="Arial" w:cs="Arial"/>
          <w:sz w:val="24"/>
          <w:szCs w:val="24"/>
        </w:rPr>
        <w:t>upported by Herzberg’s Two Factor T</w:t>
      </w:r>
      <w:r w:rsidR="009F7770" w:rsidRPr="004A4CB1">
        <w:rPr>
          <w:rFonts w:ascii="Arial" w:hAnsi="Arial" w:cs="Arial"/>
          <w:sz w:val="24"/>
          <w:szCs w:val="24"/>
        </w:rPr>
        <w:t>heory</w:t>
      </w:r>
      <w:r w:rsidR="007B5E12" w:rsidRPr="004A4CB1">
        <w:rPr>
          <w:rFonts w:ascii="Arial" w:hAnsi="Arial" w:cs="Arial"/>
          <w:sz w:val="24"/>
          <w:szCs w:val="24"/>
        </w:rPr>
        <w:t>,</w:t>
      </w:r>
      <w:r w:rsidR="009F7770" w:rsidRPr="004A4CB1">
        <w:rPr>
          <w:rFonts w:ascii="Arial" w:hAnsi="Arial" w:cs="Arial"/>
          <w:sz w:val="24"/>
          <w:szCs w:val="24"/>
        </w:rPr>
        <w:t xml:space="preserve"> that is </w:t>
      </w:r>
      <w:r w:rsidR="007B5E12" w:rsidRPr="004A4CB1">
        <w:rPr>
          <w:rFonts w:ascii="Arial" w:hAnsi="Arial" w:cs="Arial"/>
          <w:sz w:val="24"/>
          <w:szCs w:val="24"/>
        </w:rPr>
        <w:t xml:space="preserve">founded </w:t>
      </w:r>
      <w:r w:rsidR="009F7770" w:rsidRPr="004A4CB1">
        <w:rPr>
          <w:rFonts w:ascii="Arial" w:hAnsi="Arial" w:cs="Arial"/>
          <w:sz w:val="24"/>
          <w:szCs w:val="24"/>
        </w:rPr>
        <w:t>on two needs factors</w:t>
      </w:r>
      <w:r w:rsidR="002E137B">
        <w:rPr>
          <w:rFonts w:ascii="Arial" w:hAnsi="Arial" w:cs="Arial"/>
          <w:sz w:val="24"/>
          <w:szCs w:val="24"/>
        </w:rPr>
        <w:t>, they are:</w:t>
      </w:r>
      <w:r w:rsidR="003B00FF" w:rsidRPr="004A4CB1">
        <w:rPr>
          <w:rFonts w:ascii="Arial" w:hAnsi="Arial" w:cs="Arial"/>
          <w:sz w:val="24"/>
          <w:szCs w:val="24"/>
        </w:rPr>
        <w:t xml:space="preserve"> Motivators</w:t>
      </w:r>
      <w:r w:rsidR="002E137B">
        <w:rPr>
          <w:rFonts w:ascii="Arial" w:hAnsi="Arial" w:cs="Arial"/>
          <w:sz w:val="24"/>
          <w:szCs w:val="24"/>
        </w:rPr>
        <w:t>;</w:t>
      </w:r>
      <w:r w:rsidR="004E7ABB" w:rsidRPr="004A4CB1">
        <w:rPr>
          <w:rFonts w:ascii="Arial" w:hAnsi="Arial" w:cs="Arial"/>
          <w:sz w:val="24"/>
          <w:szCs w:val="24"/>
        </w:rPr>
        <w:t xml:space="preserve"> considered to lead to satisfaction</w:t>
      </w:r>
      <w:r w:rsidR="007B5E12" w:rsidRPr="004A4CB1">
        <w:rPr>
          <w:rFonts w:ascii="Arial" w:hAnsi="Arial" w:cs="Arial"/>
          <w:sz w:val="24"/>
          <w:szCs w:val="24"/>
        </w:rPr>
        <w:t xml:space="preserve"> and include</w:t>
      </w:r>
      <w:r w:rsidR="003B00FF" w:rsidRPr="004A4CB1">
        <w:rPr>
          <w:rFonts w:ascii="Arial" w:hAnsi="Arial" w:cs="Arial"/>
          <w:sz w:val="24"/>
          <w:szCs w:val="24"/>
        </w:rPr>
        <w:t xml:space="preserve"> meaningful work, achievement, growth and recognition and Hygiene factors</w:t>
      </w:r>
      <w:r w:rsidR="002E137B">
        <w:rPr>
          <w:rFonts w:ascii="Arial" w:hAnsi="Arial" w:cs="Arial"/>
          <w:sz w:val="24"/>
          <w:szCs w:val="24"/>
        </w:rPr>
        <w:t>;</w:t>
      </w:r>
      <w:r w:rsidR="004E7ABB" w:rsidRPr="004A4CB1">
        <w:rPr>
          <w:rFonts w:ascii="Arial" w:hAnsi="Arial" w:cs="Arial"/>
          <w:sz w:val="24"/>
          <w:szCs w:val="24"/>
        </w:rPr>
        <w:t xml:space="preserve"> that are considered to be negative factors that lead to dissatisfaction</w:t>
      </w:r>
      <w:r w:rsidR="007B5E12" w:rsidRPr="004A4CB1">
        <w:rPr>
          <w:rFonts w:ascii="Arial" w:hAnsi="Arial" w:cs="Arial"/>
          <w:sz w:val="24"/>
          <w:szCs w:val="24"/>
        </w:rPr>
        <w:t>, including</w:t>
      </w:r>
      <w:r w:rsidR="003B00FF" w:rsidRPr="004A4CB1">
        <w:rPr>
          <w:rFonts w:ascii="Arial" w:hAnsi="Arial" w:cs="Arial"/>
          <w:sz w:val="24"/>
          <w:szCs w:val="24"/>
        </w:rPr>
        <w:t xml:space="preserve"> policies, working conditions, job security, rewards, pay, relationships</w:t>
      </w:r>
      <w:r w:rsidR="002E137B">
        <w:rPr>
          <w:rFonts w:ascii="Arial" w:hAnsi="Arial" w:cs="Arial"/>
          <w:sz w:val="24"/>
          <w:szCs w:val="24"/>
        </w:rPr>
        <w:t xml:space="preserve"> (</w:t>
      </w:r>
      <w:r w:rsidR="004A4CB1">
        <w:rPr>
          <w:rFonts w:ascii="Arial" w:hAnsi="Arial" w:cs="Arial"/>
          <w:sz w:val="24"/>
          <w:szCs w:val="24"/>
        </w:rPr>
        <w:t>including perceived differences</w:t>
      </w:r>
      <w:r w:rsidR="003B00FF" w:rsidRPr="004A4CB1">
        <w:rPr>
          <w:rFonts w:ascii="Arial" w:hAnsi="Arial" w:cs="Arial"/>
          <w:sz w:val="24"/>
          <w:szCs w:val="24"/>
        </w:rPr>
        <w:t xml:space="preserve"> with others</w:t>
      </w:r>
      <w:r w:rsidR="002E137B">
        <w:rPr>
          <w:rFonts w:ascii="Arial" w:hAnsi="Arial" w:cs="Arial"/>
          <w:sz w:val="24"/>
          <w:szCs w:val="24"/>
        </w:rPr>
        <w:t>)</w:t>
      </w:r>
      <w:r w:rsidR="003B00FF" w:rsidRPr="004A4CB1">
        <w:rPr>
          <w:rFonts w:ascii="Arial" w:hAnsi="Arial" w:cs="Arial"/>
          <w:sz w:val="24"/>
          <w:szCs w:val="24"/>
        </w:rPr>
        <w:t xml:space="preserve"> and supervision</w:t>
      </w:r>
      <w:r w:rsidR="004A4CB1" w:rsidRPr="004A4CB1">
        <w:rPr>
          <w:rFonts w:ascii="Arial" w:hAnsi="Arial" w:cs="Arial"/>
          <w:sz w:val="24"/>
          <w:szCs w:val="24"/>
        </w:rPr>
        <w:t xml:space="preserve"> (</w:t>
      </w:r>
      <w:proofErr w:type="spellStart"/>
      <w:r w:rsidR="004A4CB1" w:rsidRPr="004A4CB1">
        <w:rPr>
          <w:rFonts w:ascii="Arial" w:hAnsi="Arial" w:cs="Arial"/>
          <w:sz w:val="24"/>
          <w:szCs w:val="24"/>
        </w:rPr>
        <w:t>MindTools</w:t>
      </w:r>
      <w:proofErr w:type="spellEnd"/>
      <w:r w:rsidR="004A4CB1" w:rsidRPr="004A4CB1">
        <w:rPr>
          <w:rFonts w:ascii="Arial" w:hAnsi="Arial" w:cs="Arial"/>
          <w:sz w:val="24"/>
          <w:szCs w:val="24"/>
        </w:rPr>
        <w:t xml:space="preserve">, </w:t>
      </w:r>
      <w:proofErr w:type="spellStart"/>
      <w:r w:rsidR="004A4CB1" w:rsidRPr="004A4CB1">
        <w:rPr>
          <w:rFonts w:ascii="Arial" w:hAnsi="Arial" w:cs="Arial"/>
          <w:sz w:val="24"/>
          <w:szCs w:val="24"/>
        </w:rPr>
        <w:t>nd</w:t>
      </w:r>
      <w:proofErr w:type="spellEnd"/>
      <w:r w:rsidR="004A4CB1" w:rsidRPr="004A4CB1">
        <w:rPr>
          <w:rFonts w:ascii="Arial" w:hAnsi="Arial" w:cs="Arial"/>
          <w:sz w:val="24"/>
          <w:szCs w:val="24"/>
        </w:rPr>
        <w:t>. (d))</w:t>
      </w:r>
      <w:r w:rsidR="002E137B">
        <w:rPr>
          <w:rFonts w:ascii="Arial" w:hAnsi="Arial" w:cs="Arial"/>
          <w:sz w:val="24"/>
          <w:szCs w:val="24"/>
        </w:rPr>
        <w:t>. T</w:t>
      </w:r>
      <w:r w:rsidR="004A4CB1">
        <w:rPr>
          <w:rFonts w:ascii="Arial" w:hAnsi="Arial" w:cs="Arial"/>
          <w:sz w:val="24"/>
          <w:szCs w:val="24"/>
        </w:rPr>
        <w:t xml:space="preserve">hus drawing attention </w:t>
      </w:r>
      <w:r w:rsidR="002E137B">
        <w:rPr>
          <w:rFonts w:ascii="Arial" w:hAnsi="Arial" w:cs="Arial"/>
          <w:sz w:val="24"/>
          <w:szCs w:val="24"/>
        </w:rPr>
        <w:t>to factors of motivation that that are not directly associated with the work itself, reinforcing that being treated fairly, valued and included benefits both employee and employer.</w:t>
      </w:r>
      <w:r w:rsidR="00DA2BE2">
        <w:rPr>
          <w:rFonts w:ascii="Arial" w:hAnsi="Arial" w:cs="Arial"/>
          <w:sz w:val="24"/>
          <w:szCs w:val="24"/>
        </w:rPr>
        <w:t xml:space="preserve"> </w:t>
      </w:r>
    </w:p>
    <w:p w:rsidR="006455BF" w:rsidRDefault="006455BF" w:rsidP="00D23631">
      <w:pPr>
        <w:spacing w:line="240" w:lineRule="auto"/>
        <w:jc w:val="both"/>
        <w:rPr>
          <w:rFonts w:ascii="Arial" w:hAnsi="Arial" w:cs="Arial"/>
          <w:sz w:val="24"/>
          <w:szCs w:val="24"/>
        </w:rPr>
      </w:pPr>
      <w:r>
        <w:rPr>
          <w:rFonts w:ascii="Arial" w:hAnsi="Arial" w:cs="Arial"/>
          <w:sz w:val="24"/>
          <w:szCs w:val="24"/>
        </w:rPr>
        <w:t>Having c</w:t>
      </w:r>
      <w:r w:rsidR="00013F83">
        <w:rPr>
          <w:rFonts w:ascii="Arial" w:hAnsi="Arial" w:cs="Arial"/>
          <w:sz w:val="24"/>
          <w:szCs w:val="24"/>
        </w:rPr>
        <w:t>lear</w:t>
      </w:r>
      <w:r>
        <w:rPr>
          <w:rFonts w:ascii="Arial" w:hAnsi="Arial" w:cs="Arial"/>
          <w:sz w:val="24"/>
          <w:szCs w:val="24"/>
        </w:rPr>
        <w:t>, ethical</w:t>
      </w:r>
      <w:r w:rsidR="00013F83">
        <w:rPr>
          <w:rFonts w:ascii="Arial" w:hAnsi="Arial" w:cs="Arial"/>
          <w:sz w:val="24"/>
          <w:szCs w:val="24"/>
        </w:rPr>
        <w:t xml:space="preserve"> people practice policies, procedures</w:t>
      </w:r>
      <w:r w:rsidR="0093490E">
        <w:rPr>
          <w:rFonts w:ascii="Arial" w:hAnsi="Arial" w:cs="Arial"/>
          <w:sz w:val="24"/>
          <w:szCs w:val="24"/>
        </w:rPr>
        <w:t xml:space="preserve">, performance rewards, robust recruitment practices as well as wellbeing </w:t>
      </w:r>
      <w:r w:rsidR="00013F83">
        <w:rPr>
          <w:rFonts w:ascii="Arial" w:hAnsi="Arial" w:cs="Arial"/>
          <w:sz w:val="24"/>
          <w:szCs w:val="24"/>
        </w:rPr>
        <w:t>initiatives</w:t>
      </w:r>
      <w:r w:rsidR="0093490E">
        <w:rPr>
          <w:rFonts w:ascii="Arial" w:hAnsi="Arial" w:cs="Arial"/>
          <w:sz w:val="24"/>
          <w:szCs w:val="24"/>
        </w:rPr>
        <w:t xml:space="preserve"> and ‘speak up’ channels</w:t>
      </w:r>
      <w:r w:rsidR="00013F83">
        <w:rPr>
          <w:rFonts w:ascii="Arial" w:hAnsi="Arial" w:cs="Arial"/>
          <w:sz w:val="24"/>
          <w:szCs w:val="24"/>
        </w:rPr>
        <w:t xml:space="preserve"> </w:t>
      </w:r>
      <w:r w:rsidR="0093490E">
        <w:rPr>
          <w:rFonts w:ascii="Arial" w:hAnsi="Arial" w:cs="Arial"/>
          <w:sz w:val="24"/>
          <w:szCs w:val="24"/>
        </w:rPr>
        <w:t xml:space="preserve">permits </w:t>
      </w:r>
      <w:r w:rsidR="00013F83">
        <w:rPr>
          <w:rFonts w:ascii="Arial" w:hAnsi="Arial" w:cs="Arial"/>
          <w:sz w:val="24"/>
          <w:szCs w:val="24"/>
        </w:rPr>
        <w:t xml:space="preserve">an open, </w:t>
      </w:r>
      <w:r>
        <w:rPr>
          <w:rFonts w:ascii="Arial" w:hAnsi="Arial" w:cs="Arial"/>
          <w:sz w:val="24"/>
          <w:szCs w:val="24"/>
        </w:rPr>
        <w:t xml:space="preserve">transparent, </w:t>
      </w:r>
      <w:r w:rsidR="00013F83">
        <w:rPr>
          <w:rFonts w:ascii="Arial" w:hAnsi="Arial" w:cs="Arial"/>
          <w:sz w:val="24"/>
          <w:szCs w:val="24"/>
        </w:rPr>
        <w:t>honest and trust culture (CIPD, 2022, (</w:t>
      </w:r>
      <w:r w:rsidR="00FD3D2C">
        <w:rPr>
          <w:rFonts w:ascii="Arial" w:hAnsi="Arial" w:cs="Arial"/>
          <w:sz w:val="24"/>
          <w:szCs w:val="24"/>
        </w:rPr>
        <w:t>i</w:t>
      </w:r>
      <w:r w:rsidR="00013F83" w:rsidRPr="006455BF">
        <w:rPr>
          <w:rFonts w:ascii="Arial" w:hAnsi="Arial" w:cs="Arial"/>
          <w:sz w:val="24"/>
          <w:szCs w:val="24"/>
        </w:rPr>
        <w:t>)),</w:t>
      </w:r>
      <w:r w:rsidR="00013F83">
        <w:rPr>
          <w:rFonts w:ascii="Arial" w:hAnsi="Arial" w:cs="Arial"/>
          <w:sz w:val="24"/>
          <w:szCs w:val="24"/>
        </w:rPr>
        <w:t xml:space="preserve"> thus</w:t>
      </w:r>
      <w:r>
        <w:rPr>
          <w:rFonts w:ascii="Arial" w:hAnsi="Arial" w:cs="Arial"/>
          <w:sz w:val="24"/>
          <w:szCs w:val="24"/>
        </w:rPr>
        <w:t xml:space="preserve"> strengthening </w:t>
      </w:r>
      <w:r w:rsidR="00013F83">
        <w:rPr>
          <w:rFonts w:ascii="Arial" w:hAnsi="Arial" w:cs="Arial"/>
          <w:sz w:val="24"/>
          <w:szCs w:val="24"/>
        </w:rPr>
        <w:t>the psychological contract</w:t>
      </w:r>
      <w:r w:rsidR="0093490E">
        <w:rPr>
          <w:rFonts w:ascii="Arial" w:hAnsi="Arial" w:cs="Arial"/>
          <w:sz w:val="24"/>
          <w:szCs w:val="24"/>
        </w:rPr>
        <w:t xml:space="preserve"> and sense of wellbeing</w:t>
      </w:r>
      <w:r w:rsidR="00013F83">
        <w:rPr>
          <w:rFonts w:ascii="Arial" w:hAnsi="Arial" w:cs="Arial"/>
          <w:sz w:val="24"/>
          <w:szCs w:val="24"/>
        </w:rPr>
        <w:t>, resulting in positive attitudes and behaviours</w:t>
      </w:r>
      <w:r>
        <w:rPr>
          <w:rFonts w:ascii="Arial" w:hAnsi="Arial" w:cs="Arial"/>
          <w:sz w:val="24"/>
          <w:szCs w:val="24"/>
        </w:rPr>
        <w:t xml:space="preserve"> (CIPD, 2022 (f)) and the advantages of this is that it </w:t>
      </w:r>
      <w:r w:rsidR="0093490E">
        <w:rPr>
          <w:rFonts w:ascii="Arial" w:hAnsi="Arial" w:cs="Arial"/>
          <w:sz w:val="24"/>
          <w:szCs w:val="24"/>
        </w:rPr>
        <w:t>leads to less conflict,</w:t>
      </w:r>
      <w:r>
        <w:rPr>
          <w:rFonts w:ascii="Arial" w:hAnsi="Arial" w:cs="Arial"/>
          <w:sz w:val="24"/>
          <w:szCs w:val="24"/>
        </w:rPr>
        <w:t xml:space="preserve"> lower absence levels</w:t>
      </w:r>
      <w:r w:rsidR="0093490E">
        <w:rPr>
          <w:rFonts w:ascii="Arial" w:hAnsi="Arial" w:cs="Arial"/>
          <w:sz w:val="24"/>
          <w:szCs w:val="24"/>
        </w:rPr>
        <w:t xml:space="preserve"> and enhanced productivity.</w:t>
      </w:r>
      <w:r>
        <w:rPr>
          <w:rFonts w:ascii="Arial" w:hAnsi="Arial" w:cs="Arial"/>
          <w:sz w:val="24"/>
          <w:szCs w:val="24"/>
        </w:rPr>
        <w:t xml:space="preserve"> </w:t>
      </w:r>
    </w:p>
    <w:p w:rsidR="00493748" w:rsidRDefault="00493748" w:rsidP="00013F83">
      <w:pPr>
        <w:spacing w:line="240" w:lineRule="auto"/>
        <w:jc w:val="both"/>
        <w:rPr>
          <w:rFonts w:ascii="Arial" w:hAnsi="Arial" w:cs="Arial"/>
          <w:sz w:val="24"/>
          <w:szCs w:val="24"/>
        </w:rPr>
      </w:pPr>
    </w:p>
    <w:p w:rsidR="00493748" w:rsidRDefault="00493748" w:rsidP="00013F83">
      <w:pPr>
        <w:spacing w:line="240" w:lineRule="auto"/>
        <w:jc w:val="both"/>
        <w:rPr>
          <w:rFonts w:ascii="Arial" w:hAnsi="Arial" w:cs="Arial"/>
          <w:sz w:val="24"/>
          <w:szCs w:val="24"/>
        </w:rPr>
      </w:pPr>
    </w:p>
    <w:p w:rsidR="00493748" w:rsidRDefault="00493748" w:rsidP="00013F83">
      <w:pPr>
        <w:spacing w:line="240" w:lineRule="auto"/>
        <w:jc w:val="both"/>
        <w:rPr>
          <w:rFonts w:ascii="Arial" w:hAnsi="Arial" w:cs="Arial"/>
          <w:sz w:val="24"/>
          <w:szCs w:val="24"/>
        </w:rPr>
      </w:pPr>
    </w:p>
    <w:p w:rsidR="00493748" w:rsidRDefault="00493748" w:rsidP="00013F83">
      <w:pPr>
        <w:spacing w:line="240" w:lineRule="auto"/>
        <w:jc w:val="both"/>
        <w:rPr>
          <w:rFonts w:ascii="Arial" w:hAnsi="Arial" w:cs="Arial"/>
          <w:sz w:val="24"/>
          <w:szCs w:val="24"/>
        </w:rPr>
      </w:pPr>
    </w:p>
    <w:p w:rsidR="00493748" w:rsidRDefault="00493748" w:rsidP="00013F83">
      <w:pPr>
        <w:spacing w:line="240" w:lineRule="auto"/>
        <w:jc w:val="both"/>
        <w:rPr>
          <w:rFonts w:ascii="Arial" w:hAnsi="Arial" w:cs="Arial"/>
          <w:sz w:val="24"/>
          <w:szCs w:val="24"/>
        </w:rPr>
      </w:pPr>
    </w:p>
    <w:p w:rsidR="00493748" w:rsidRDefault="00493748" w:rsidP="00013F83">
      <w:pPr>
        <w:spacing w:line="240" w:lineRule="auto"/>
        <w:jc w:val="both"/>
        <w:rPr>
          <w:rFonts w:ascii="Arial" w:hAnsi="Arial" w:cs="Arial"/>
          <w:sz w:val="24"/>
          <w:szCs w:val="24"/>
        </w:rPr>
      </w:pPr>
    </w:p>
    <w:p w:rsidR="00C91990" w:rsidRDefault="00C91990" w:rsidP="00013F83">
      <w:pPr>
        <w:spacing w:line="240" w:lineRule="auto"/>
        <w:jc w:val="both"/>
        <w:rPr>
          <w:rFonts w:ascii="Arial" w:hAnsi="Arial" w:cs="Arial"/>
          <w:sz w:val="24"/>
          <w:szCs w:val="24"/>
        </w:rPr>
      </w:pPr>
    </w:p>
    <w:p w:rsidR="00C91990" w:rsidRDefault="00C91990" w:rsidP="00013F83">
      <w:pPr>
        <w:spacing w:line="240" w:lineRule="auto"/>
        <w:jc w:val="both"/>
        <w:rPr>
          <w:rFonts w:ascii="Arial" w:hAnsi="Arial" w:cs="Arial"/>
          <w:sz w:val="24"/>
          <w:szCs w:val="24"/>
        </w:rPr>
      </w:pPr>
    </w:p>
    <w:p w:rsidR="00C91990" w:rsidRDefault="00C91990" w:rsidP="00013F83">
      <w:pPr>
        <w:spacing w:line="240" w:lineRule="auto"/>
        <w:jc w:val="both"/>
        <w:rPr>
          <w:rFonts w:ascii="Arial" w:hAnsi="Arial" w:cs="Arial"/>
          <w:sz w:val="24"/>
          <w:szCs w:val="24"/>
        </w:rPr>
      </w:pPr>
    </w:p>
    <w:p w:rsidR="00493748" w:rsidRDefault="00493748" w:rsidP="00013F83">
      <w:pPr>
        <w:spacing w:line="240" w:lineRule="auto"/>
        <w:jc w:val="both"/>
      </w:pPr>
    </w:p>
    <w:p w:rsidR="005901D2" w:rsidRPr="005901D2" w:rsidRDefault="005901D2" w:rsidP="005901D2">
      <w:pPr>
        <w:pStyle w:val="Nornal"/>
        <w:spacing w:after="0" w:line="240" w:lineRule="auto"/>
        <w:ind w:left="720"/>
        <w:rPr>
          <w:color w:val="000000"/>
          <w:sz w:val="24"/>
          <w:szCs w:val="24"/>
        </w:rPr>
      </w:pPr>
    </w:p>
    <w:p w:rsidR="005901D2" w:rsidRPr="005901D2" w:rsidRDefault="005901D2" w:rsidP="005901D2">
      <w:pPr>
        <w:pStyle w:val="Nornal"/>
        <w:numPr>
          <w:ilvl w:val="0"/>
          <w:numId w:val="2"/>
        </w:numPr>
        <w:spacing w:after="0" w:line="240" w:lineRule="auto"/>
        <w:rPr>
          <w:color w:val="000000"/>
          <w:sz w:val="24"/>
          <w:szCs w:val="24"/>
        </w:rPr>
      </w:pPr>
      <w:r w:rsidRPr="005901D2">
        <w:rPr>
          <w:color w:val="000000"/>
          <w:sz w:val="24"/>
          <w:szCs w:val="24"/>
        </w:rPr>
        <w:lastRenderedPageBreak/>
        <w:t>Drawing on your own or a hypothetical example of providing a people practice solution to meet a particular need or introducing a new policy or initiative, describe:</w:t>
      </w:r>
    </w:p>
    <w:p w:rsidR="005901D2" w:rsidRPr="005901D2" w:rsidRDefault="005901D2" w:rsidP="005901D2">
      <w:pPr>
        <w:pStyle w:val="Nornal"/>
        <w:numPr>
          <w:ilvl w:val="0"/>
          <w:numId w:val="3"/>
        </w:numPr>
        <w:spacing w:after="0" w:line="240" w:lineRule="auto"/>
        <w:rPr>
          <w:color w:val="000000"/>
          <w:sz w:val="24"/>
          <w:szCs w:val="24"/>
        </w:rPr>
      </w:pPr>
      <w:r w:rsidRPr="005901D2">
        <w:rPr>
          <w:color w:val="000000"/>
          <w:sz w:val="24"/>
          <w:szCs w:val="24"/>
        </w:rPr>
        <w:t>strategies for designing the solution/initiative so that it will be inclusive</w:t>
      </w:r>
    </w:p>
    <w:p w:rsidR="005901D2" w:rsidRPr="005901D2" w:rsidRDefault="005901D2" w:rsidP="005901D2">
      <w:pPr>
        <w:pStyle w:val="Nornal"/>
        <w:numPr>
          <w:ilvl w:val="0"/>
          <w:numId w:val="3"/>
        </w:numPr>
        <w:spacing w:after="0" w:line="240" w:lineRule="auto"/>
        <w:rPr>
          <w:color w:val="000000"/>
          <w:sz w:val="24"/>
          <w:szCs w:val="24"/>
        </w:rPr>
      </w:pPr>
      <w:proofErr w:type="gramStart"/>
      <w:r w:rsidRPr="005901D2">
        <w:rPr>
          <w:color w:val="000000"/>
          <w:sz w:val="24"/>
          <w:szCs w:val="24"/>
        </w:rPr>
        <w:t>strategies</w:t>
      </w:r>
      <w:proofErr w:type="gramEnd"/>
      <w:r w:rsidRPr="005901D2">
        <w:rPr>
          <w:color w:val="000000"/>
          <w:sz w:val="24"/>
          <w:szCs w:val="24"/>
        </w:rPr>
        <w:t xml:space="preserve"> for checking that, when in practice, the solution/initiative engages and meets the needs of all those it is aimed at. (AC 2.2)</w:t>
      </w:r>
    </w:p>
    <w:p w:rsidR="00F52001" w:rsidRDefault="00F52001" w:rsidP="00D802F5">
      <w:pPr>
        <w:pStyle w:val="Default"/>
        <w:rPr>
          <w:b/>
        </w:rPr>
      </w:pPr>
    </w:p>
    <w:p w:rsidR="008411C4" w:rsidRDefault="008411C4" w:rsidP="008411C4">
      <w:pPr>
        <w:pStyle w:val="Default"/>
        <w:ind w:left="200"/>
        <w:jc w:val="both"/>
        <w:rPr>
          <w:b/>
        </w:rPr>
      </w:pPr>
      <w:r>
        <w:rPr>
          <w:b/>
        </w:rPr>
        <w:t>AC 2.2</w:t>
      </w:r>
      <w:r w:rsidR="00E53910">
        <w:rPr>
          <w:b/>
        </w:rPr>
        <w:t xml:space="preserve"> </w:t>
      </w:r>
    </w:p>
    <w:p w:rsidR="008411C4" w:rsidRPr="00F52001" w:rsidRDefault="008411C4" w:rsidP="008411C4">
      <w:pPr>
        <w:pStyle w:val="Default"/>
        <w:ind w:left="200"/>
        <w:jc w:val="both"/>
        <w:rPr>
          <w:b/>
        </w:rPr>
      </w:pPr>
    </w:p>
    <w:p w:rsidR="00611957" w:rsidRDefault="003079AE" w:rsidP="008411C4">
      <w:pPr>
        <w:pStyle w:val="TableParagraph"/>
        <w:ind w:left="200"/>
        <w:jc w:val="both"/>
        <w:rPr>
          <w:sz w:val="24"/>
          <w:szCs w:val="24"/>
        </w:rPr>
      </w:pPr>
      <w:r>
        <w:rPr>
          <w:b/>
          <w:sz w:val="24"/>
          <w:szCs w:val="24"/>
        </w:rPr>
        <w:t>Objective</w:t>
      </w:r>
      <w:r w:rsidR="00D977AC" w:rsidRPr="008D0719">
        <w:rPr>
          <w:b/>
          <w:sz w:val="24"/>
          <w:szCs w:val="24"/>
        </w:rPr>
        <w:t>:</w:t>
      </w:r>
      <w:r w:rsidR="00D977AC" w:rsidRPr="008D0719">
        <w:rPr>
          <w:sz w:val="24"/>
          <w:szCs w:val="24"/>
        </w:rPr>
        <w:t xml:space="preserve"> </w:t>
      </w:r>
      <w:r w:rsidR="00032BDD" w:rsidRPr="008D0719">
        <w:rPr>
          <w:sz w:val="24"/>
          <w:szCs w:val="24"/>
        </w:rPr>
        <w:t xml:space="preserve">Based on </w:t>
      </w:r>
      <w:r w:rsidR="00062206">
        <w:rPr>
          <w:sz w:val="24"/>
          <w:szCs w:val="24"/>
        </w:rPr>
        <w:t xml:space="preserve">qualitative </w:t>
      </w:r>
      <w:r w:rsidR="00032BDD" w:rsidRPr="008D0719">
        <w:rPr>
          <w:sz w:val="24"/>
          <w:szCs w:val="24"/>
        </w:rPr>
        <w:t>e</w:t>
      </w:r>
      <w:r w:rsidR="00DD0D7E">
        <w:rPr>
          <w:sz w:val="24"/>
          <w:szCs w:val="24"/>
        </w:rPr>
        <w:t xml:space="preserve">vidence from </w:t>
      </w:r>
      <w:r w:rsidR="00032BDD" w:rsidRPr="008D0719">
        <w:rPr>
          <w:sz w:val="24"/>
          <w:szCs w:val="24"/>
        </w:rPr>
        <w:t xml:space="preserve">staff survey on On-Boarding experience, </w:t>
      </w:r>
      <w:r w:rsidR="00C40809" w:rsidRPr="008D0719">
        <w:rPr>
          <w:sz w:val="24"/>
          <w:szCs w:val="24"/>
        </w:rPr>
        <w:t>design</w:t>
      </w:r>
      <w:r w:rsidR="00032BDD" w:rsidRPr="008D0719">
        <w:rPr>
          <w:sz w:val="24"/>
          <w:szCs w:val="24"/>
        </w:rPr>
        <w:t xml:space="preserve"> and implement</w:t>
      </w:r>
      <w:r w:rsidR="00C40809" w:rsidRPr="008D0719">
        <w:rPr>
          <w:sz w:val="24"/>
          <w:szCs w:val="24"/>
        </w:rPr>
        <w:t xml:space="preserve"> </w:t>
      </w:r>
      <w:r w:rsidR="00FF3527" w:rsidRPr="008D0719">
        <w:rPr>
          <w:sz w:val="24"/>
          <w:szCs w:val="24"/>
        </w:rPr>
        <w:t>a ‘From Da</w:t>
      </w:r>
      <w:r w:rsidR="00314A70" w:rsidRPr="008D0719">
        <w:rPr>
          <w:sz w:val="24"/>
          <w:szCs w:val="24"/>
        </w:rPr>
        <w:t>y 1 to 100</w:t>
      </w:r>
      <w:r w:rsidR="00FF3527" w:rsidRPr="008D0719">
        <w:rPr>
          <w:sz w:val="24"/>
          <w:szCs w:val="24"/>
        </w:rPr>
        <w:t xml:space="preserve">’ </w:t>
      </w:r>
      <w:r w:rsidR="00055AAF" w:rsidRPr="008D0719">
        <w:rPr>
          <w:sz w:val="24"/>
          <w:szCs w:val="24"/>
        </w:rPr>
        <w:t>Induction Programme for new and promoted</w:t>
      </w:r>
      <w:r w:rsidR="00FF3527" w:rsidRPr="008D0719">
        <w:rPr>
          <w:sz w:val="24"/>
          <w:szCs w:val="24"/>
        </w:rPr>
        <w:t xml:space="preserve"> employees</w:t>
      </w:r>
      <w:r w:rsidR="00062206">
        <w:rPr>
          <w:sz w:val="24"/>
          <w:szCs w:val="24"/>
        </w:rPr>
        <w:t xml:space="preserve"> as a solution to</w:t>
      </w:r>
      <w:r w:rsidR="00C40809" w:rsidRPr="008D0719">
        <w:rPr>
          <w:sz w:val="24"/>
          <w:szCs w:val="24"/>
        </w:rPr>
        <w:t xml:space="preserve"> enhance experience, motivation, engagement, </w:t>
      </w:r>
      <w:r w:rsidR="00D13655">
        <w:rPr>
          <w:sz w:val="24"/>
          <w:szCs w:val="24"/>
        </w:rPr>
        <w:t xml:space="preserve">inclusion, </w:t>
      </w:r>
      <w:r w:rsidR="00C40809" w:rsidRPr="008D0719">
        <w:rPr>
          <w:sz w:val="24"/>
          <w:szCs w:val="24"/>
        </w:rPr>
        <w:t>commitment, job satisfaction and improve retention</w:t>
      </w:r>
      <w:r w:rsidR="00032BDD" w:rsidRPr="008D0719">
        <w:rPr>
          <w:sz w:val="24"/>
          <w:szCs w:val="24"/>
        </w:rPr>
        <w:t>.</w:t>
      </w:r>
    </w:p>
    <w:p w:rsidR="00C30E51" w:rsidRDefault="00C30E51" w:rsidP="008411C4">
      <w:pPr>
        <w:pStyle w:val="TableParagraph"/>
        <w:ind w:left="200"/>
        <w:jc w:val="both"/>
        <w:rPr>
          <w:b/>
          <w:sz w:val="24"/>
          <w:szCs w:val="24"/>
        </w:rPr>
      </w:pPr>
    </w:p>
    <w:p w:rsidR="00055AAF" w:rsidRDefault="00C30E51" w:rsidP="008411C4">
      <w:pPr>
        <w:pStyle w:val="TableParagraph"/>
        <w:ind w:left="200"/>
        <w:jc w:val="both"/>
        <w:rPr>
          <w:sz w:val="24"/>
          <w:szCs w:val="24"/>
        </w:rPr>
      </w:pPr>
      <w:r>
        <w:rPr>
          <w:sz w:val="24"/>
          <w:szCs w:val="24"/>
        </w:rPr>
        <w:t>Kotter change model explains that e</w:t>
      </w:r>
      <w:r w:rsidRPr="000E2BEE">
        <w:rPr>
          <w:sz w:val="24"/>
          <w:szCs w:val="24"/>
        </w:rPr>
        <w:t>mployees</w:t>
      </w:r>
      <w:r>
        <w:rPr>
          <w:sz w:val="24"/>
          <w:szCs w:val="24"/>
        </w:rPr>
        <w:t>, managers and stakeholders</w:t>
      </w:r>
      <w:r w:rsidRPr="000E2BEE">
        <w:rPr>
          <w:sz w:val="24"/>
          <w:szCs w:val="24"/>
        </w:rPr>
        <w:t xml:space="preserve"> need to understand the ‘why’</w:t>
      </w:r>
      <w:r>
        <w:rPr>
          <w:sz w:val="24"/>
          <w:szCs w:val="24"/>
        </w:rPr>
        <w:t xml:space="preserve"> behind</w:t>
      </w:r>
      <w:r w:rsidRPr="000E2BEE">
        <w:rPr>
          <w:sz w:val="24"/>
          <w:szCs w:val="24"/>
        </w:rPr>
        <w:t xml:space="preserve"> </w:t>
      </w:r>
      <w:r>
        <w:rPr>
          <w:sz w:val="24"/>
          <w:szCs w:val="24"/>
        </w:rPr>
        <w:t>new initiatives and how it affect</w:t>
      </w:r>
      <w:r w:rsidRPr="000E2BEE">
        <w:rPr>
          <w:sz w:val="24"/>
          <w:szCs w:val="24"/>
        </w:rPr>
        <w:t xml:space="preserve"> them </w:t>
      </w:r>
      <w:r>
        <w:rPr>
          <w:sz w:val="24"/>
          <w:szCs w:val="24"/>
        </w:rPr>
        <w:t xml:space="preserve">and </w:t>
      </w:r>
      <w:r w:rsidRPr="000E2BEE">
        <w:rPr>
          <w:sz w:val="24"/>
          <w:szCs w:val="24"/>
        </w:rPr>
        <w:t>are more willing to accept and support</w:t>
      </w:r>
      <w:r>
        <w:rPr>
          <w:sz w:val="24"/>
          <w:szCs w:val="24"/>
        </w:rPr>
        <w:t xml:space="preserve"> the initiative i</w:t>
      </w:r>
      <w:r w:rsidRPr="000E2BEE">
        <w:rPr>
          <w:sz w:val="24"/>
          <w:szCs w:val="24"/>
        </w:rPr>
        <w:t>f they feel that they have been</w:t>
      </w:r>
      <w:r>
        <w:rPr>
          <w:sz w:val="24"/>
          <w:szCs w:val="24"/>
        </w:rPr>
        <w:t xml:space="preserve"> included</w:t>
      </w:r>
      <w:r w:rsidRPr="000E2BEE">
        <w:rPr>
          <w:sz w:val="24"/>
          <w:szCs w:val="24"/>
        </w:rPr>
        <w:t xml:space="preserve"> </w:t>
      </w:r>
      <w:r w:rsidR="002E765A">
        <w:rPr>
          <w:sz w:val="24"/>
          <w:szCs w:val="24"/>
        </w:rPr>
        <w:t xml:space="preserve">and </w:t>
      </w:r>
      <w:r w:rsidRPr="000E2BEE">
        <w:rPr>
          <w:sz w:val="24"/>
          <w:szCs w:val="24"/>
        </w:rPr>
        <w:t>involved in the decision making process</w:t>
      </w:r>
      <w:r>
        <w:rPr>
          <w:sz w:val="24"/>
          <w:szCs w:val="24"/>
        </w:rPr>
        <w:t xml:space="preserve"> (</w:t>
      </w:r>
      <w:proofErr w:type="spellStart"/>
      <w:r>
        <w:rPr>
          <w:sz w:val="24"/>
          <w:szCs w:val="24"/>
        </w:rPr>
        <w:t>MindTools</w:t>
      </w:r>
      <w:proofErr w:type="spellEnd"/>
      <w:r>
        <w:rPr>
          <w:sz w:val="24"/>
          <w:szCs w:val="24"/>
        </w:rPr>
        <w:t xml:space="preserve">, </w:t>
      </w:r>
      <w:proofErr w:type="spellStart"/>
      <w:r>
        <w:rPr>
          <w:sz w:val="24"/>
          <w:szCs w:val="24"/>
        </w:rPr>
        <w:t>nd</w:t>
      </w:r>
      <w:proofErr w:type="spellEnd"/>
      <w:r>
        <w:rPr>
          <w:sz w:val="24"/>
          <w:szCs w:val="24"/>
        </w:rPr>
        <w:t>. (h).</w:t>
      </w:r>
      <w:r w:rsidR="00DD0D7E">
        <w:rPr>
          <w:sz w:val="24"/>
          <w:szCs w:val="24"/>
        </w:rPr>
        <w:t xml:space="preserve"> Therefore for inclusivity and</w:t>
      </w:r>
      <w:r w:rsidR="00E44B15">
        <w:rPr>
          <w:sz w:val="24"/>
          <w:szCs w:val="24"/>
        </w:rPr>
        <w:t xml:space="preserve"> facilitation of</w:t>
      </w:r>
      <w:r w:rsidR="00DD0D7E">
        <w:rPr>
          <w:sz w:val="24"/>
          <w:szCs w:val="24"/>
        </w:rPr>
        <w:t xml:space="preserve"> valuable evidence for business case, carry out </w:t>
      </w:r>
      <w:r w:rsidR="00200BA4">
        <w:rPr>
          <w:sz w:val="24"/>
          <w:szCs w:val="24"/>
        </w:rPr>
        <w:t xml:space="preserve">cross sectional </w:t>
      </w:r>
      <w:r w:rsidR="00DD0D7E">
        <w:rPr>
          <w:sz w:val="24"/>
          <w:szCs w:val="24"/>
        </w:rPr>
        <w:t>focus groups</w:t>
      </w:r>
      <w:r w:rsidR="00200BA4">
        <w:rPr>
          <w:sz w:val="24"/>
          <w:szCs w:val="24"/>
        </w:rPr>
        <w:t xml:space="preserve"> to gain real insight</w:t>
      </w:r>
      <w:r w:rsidR="002E765A">
        <w:rPr>
          <w:sz w:val="24"/>
          <w:szCs w:val="24"/>
        </w:rPr>
        <w:t xml:space="preserve"> into induction experiences and what can be improved on</w:t>
      </w:r>
      <w:r w:rsidR="00200BA4">
        <w:rPr>
          <w:sz w:val="24"/>
          <w:szCs w:val="24"/>
        </w:rPr>
        <w:t xml:space="preserve">. </w:t>
      </w:r>
      <w:r w:rsidR="001E36D4">
        <w:rPr>
          <w:sz w:val="24"/>
          <w:szCs w:val="24"/>
        </w:rPr>
        <w:t xml:space="preserve">A </w:t>
      </w:r>
      <w:r w:rsidR="00DD0D7E">
        <w:rPr>
          <w:sz w:val="24"/>
          <w:szCs w:val="24"/>
        </w:rPr>
        <w:t>Stakeholder Analysis is necessary to</w:t>
      </w:r>
      <w:r w:rsidR="00032BDD" w:rsidRPr="008D0719">
        <w:rPr>
          <w:sz w:val="24"/>
          <w:szCs w:val="24"/>
        </w:rPr>
        <w:t xml:space="preserve"> i</w:t>
      </w:r>
      <w:r w:rsidR="00055AAF" w:rsidRPr="008D0719">
        <w:rPr>
          <w:sz w:val="24"/>
          <w:szCs w:val="24"/>
        </w:rPr>
        <w:t>dentify</w:t>
      </w:r>
      <w:r w:rsidR="00032BDD" w:rsidRPr="008D0719">
        <w:rPr>
          <w:sz w:val="24"/>
          <w:szCs w:val="24"/>
        </w:rPr>
        <w:t xml:space="preserve"> key</w:t>
      </w:r>
      <w:r w:rsidR="00055AAF" w:rsidRPr="008D0719">
        <w:rPr>
          <w:sz w:val="24"/>
          <w:szCs w:val="24"/>
        </w:rPr>
        <w:t xml:space="preserve"> stakeholders</w:t>
      </w:r>
      <w:r w:rsidR="00032BDD" w:rsidRPr="008D0719">
        <w:rPr>
          <w:sz w:val="24"/>
          <w:szCs w:val="24"/>
        </w:rPr>
        <w:t xml:space="preserve"> </w:t>
      </w:r>
      <w:r w:rsidR="008D0719" w:rsidRPr="008D0719">
        <w:rPr>
          <w:sz w:val="24"/>
          <w:szCs w:val="24"/>
        </w:rPr>
        <w:t>and examine who will be impacted the most</w:t>
      </w:r>
      <w:r w:rsidR="001E36D4">
        <w:rPr>
          <w:sz w:val="24"/>
          <w:szCs w:val="24"/>
        </w:rPr>
        <w:t>, in this c</w:t>
      </w:r>
      <w:r w:rsidR="002E765A">
        <w:rPr>
          <w:sz w:val="24"/>
          <w:szCs w:val="24"/>
        </w:rPr>
        <w:t>ase Managers, potential mentors and</w:t>
      </w:r>
      <w:r w:rsidR="001E36D4">
        <w:rPr>
          <w:sz w:val="24"/>
          <w:szCs w:val="24"/>
        </w:rPr>
        <w:t xml:space="preserve"> L&amp;D</w:t>
      </w:r>
      <w:r w:rsidR="00D6570E">
        <w:rPr>
          <w:sz w:val="24"/>
          <w:szCs w:val="24"/>
        </w:rPr>
        <w:t xml:space="preserve">, who can also provide expertise and valuable insight into how the project will work in reality and highlight areas to focus on </w:t>
      </w:r>
      <w:r w:rsidR="001E36D4">
        <w:rPr>
          <w:sz w:val="24"/>
          <w:szCs w:val="24"/>
        </w:rPr>
        <w:t>. Identify</w:t>
      </w:r>
      <w:r w:rsidR="008D0719">
        <w:rPr>
          <w:sz w:val="24"/>
          <w:szCs w:val="24"/>
        </w:rPr>
        <w:t xml:space="preserve"> their needs, brainstorm and map the results against the core requirements of the initiative to determine how and when to communicate </w:t>
      </w:r>
      <w:r w:rsidR="008D0719" w:rsidRPr="008D0719">
        <w:rPr>
          <w:sz w:val="24"/>
          <w:szCs w:val="24"/>
        </w:rPr>
        <w:t>(</w:t>
      </w:r>
      <w:proofErr w:type="spellStart"/>
      <w:r w:rsidR="008D0719" w:rsidRPr="008D0719">
        <w:rPr>
          <w:sz w:val="24"/>
          <w:szCs w:val="24"/>
        </w:rPr>
        <w:t>MindTools</w:t>
      </w:r>
      <w:proofErr w:type="spellEnd"/>
      <w:r w:rsidR="008D0719" w:rsidRPr="008D0719">
        <w:rPr>
          <w:sz w:val="24"/>
          <w:szCs w:val="24"/>
        </w:rPr>
        <w:t xml:space="preserve">, </w:t>
      </w:r>
      <w:proofErr w:type="spellStart"/>
      <w:r w:rsidR="008D0719" w:rsidRPr="008D0719">
        <w:rPr>
          <w:sz w:val="24"/>
          <w:szCs w:val="24"/>
        </w:rPr>
        <w:t>nd</w:t>
      </w:r>
      <w:proofErr w:type="spellEnd"/>
      <w:r w:rsidR="008D0719" w:rsidRPr="008D0719">
        <w:rPr>
          <w:sz w:val="24"/>
          <w:szCs w:val="24"/>
        </w:rPr>
        <w:t>. (f)).</w:t>
      </w:r>
      <w:r w:rsidR="001E36D4">
        <w:rPr>
          <w:sz w:val="24"/>
          <w:szCs w:val="24"/>
        </w:rPr>
        <w:t xml:space="preserve"> Not only will this promote the success of the initiative but facilitate inclusion for all parties concerned</w:t>
      </w:r>
      <w:r w:rsidR="00E44B15">
        <w:rPr>
          <w:sz w:val="24"/>
          <w:szCs w:val="24"/>
        </w:rPr>
        <w:t xml:space="preserve"> and the wider organisation</w:t>
      </w:r>
      <w:r w:rsidR="001E36D4">
        <w:rPr>
          <w:sz w:val="24"/>
          <w:szCs w:val="24"/>
        </w:rPr>
        <w:t>.</w:t>
      </w:r>
      <w:r w:rsidR="00EC0B17">
        <w:rPr>
          <w:sz w:val="24"/>
          <w:szCs w:val="24"/>
        </w:rPr>
        <w:t xml:space="preserve"> Also communication with the wider workforce of the intention to implement and the reasons why facilitates buy-in and a feeling of being included.</w:t>
      </w:r>
    </w:p>
    <w:p w:rsidR="002E765A" w:rsidRDefault="002E765A" w:rsidP="008411C4">
      <w:pPr>
        <w:pStyle w:val="TableParagraph"/>
        <w:ind w:left="200"/>
        <w:jc w:val="both"/>
        <w:rPr>
          <w:sz w:val="24"/>
          <w:szCs w:val="24"/>
        </w:rPr>
      </w:pPr>
    </w:p>
    <w:p w:rsidR="002E765A" w:rsidRDefault="00D13655" w:rsidP="008411C4">
      <w:pPr>
        <w:pStyle w:val="TableParagraph"/>
        <w:ind w:left="130"/>
        <w:jc w:val="both"/>
        <w:rPr>
          <w:sz w:val="24"/>
          <w:szCs w:val="24"/>
        </w:rPr>
      </w:pPr>
      <w:r>
        <w:rPr>
          <w:sz w:val="24"/>
          <w:szCs w:val="24"/>
        </w:rPr>
        <w:t>Once implemented, carry out f</w:t>
      </w:r>
      <w:r w:rsidR="0072562C">
        <w:rPr>
          <w:sz w:val="24"/>
          <w:szCs w:val="24"/>
        </w:rPr>
        <w:t>eedback forums with key sta</w:t>
      </w:r>
      <w:r w:rsidR="00D6570E">
        <w:rPr>
          <w:sz w:val="24"/>
          <w:szCs w:val="24"/>
        </w:rPr>
        <w:t>k</w:t>
      </w:r>
      <w:r w:rsidR="0072562C">
        <w:rPr>
          <w:sz w:val="24"/>
          <w:szCs w:val="24"/>
        </w:rPr>
        <w:t>eholders</w:t>
      </w:r>
      <w:r w:rsidR="00EC0B17">
        <w:rPr>
          <w:sz w:val="24"/>
          <w:szCs w:val="24"/>
        </w:rPr>
        <w:t xml:space="preserve"> to understand i</w:t>
      </w:r>
      <w:r w:rsidR="00420413">
        <w:rPr>
          <w:sz w:val="24"/>
          <w:szCs w:val="24"/>
        </w:rPr>
        <w:t xml:space="preserve">n reality how the project is working. </w:t>
      </w:r>
      <w:r w:rsidR="008411C4">
        <w:rPr>
          <w:sz w:val="24"/>
          <w:szCs w:val="24"/>
        </w:rPr>
        <w:t xml:space="preserve">Carry out a </w:t>
      </w:r>
      <w:r w:rsidR="00387DD4">
        <w:rPr>
          <w:sz w:val="24"/>
          <w:szCs w:val="24"/>
        </w:rPr>
        <w:t xml:space="preserve">pulse </w:t>
      </w:r>
      <w:r w:rsidR="008411C4">
        <w:rPr>
          <w:sz w:val="24"/>
          <w:szCs w:val="24"/>
        </w:rPr>
        <w:t>survey</w:t>
      </w:r>
      <w:r w:rsidR="00F823EB">
        <w:rPr>
          <w:sz w:val="24"/>
          <w:szCs w:val="24"/>
        </w:rPr>
        <w:t xml:space="preserve"> and focus groups</w:t>
      </w:r>
      <w:r w:rsidR="008411C4">
        <w:rPr>
          <w:sz w:val="24"/>
          <w:szCs w:val="24"/>
        </w:rPr>
        <w:t xml:space="preserve"> with all new recruits, their manager and supporting mentors and compare against previous data </w:t>
      </w:r>
      <w:r w:rsidR="0072562C">
        <w:rPr>
          <w:sz w:val="24"/>
          <w:szCs w:val="24"/>
        </w:rPr>
        <w:t>and continually review data against to determine whether the initiative</w:t>
      </w:r>
      <w:r w:rsidR="008411C4">
        <w:rPr>
          <w:sz w:val="24"/>
          <w:szCs w:val="24"/>
        </w:rPr>
        <w:t xml:space="preserve"> is working</w:t>
      </w:r>
      <w:r w:rsidR="00387DD4">
        <w:rPr>
          <w:sz w:val="24"/>
          <w:szCs w:val="24"/>
        </w:rPr>
        <w:t xml:space="preserve"> and pivot where necessary</w:t>
      </w:r>
      <w:r w:rsidR="008411C4">
        <w:rPr>
          <w:sz w:val="24"/>
          <w:szCs w:val="24"/>
        </w:rPr>
        <w:t xml:space="preserve">. A cost benefit analysis against labour and training costs with retention and engagement data will determine whether there is a return on the investment (Taylor &amp; </w:t>
      </w:r>
      <w:proofErr w:type="spellStart"/>
      <w:r w:rsidR="008411C4">
        <w:rPr>
          <w:sz w:val="24"/>
          <w:szCs w:val="24"/>
        </w:rPr>
        <w:t>Woodhams</w:t>
      </w:r>
      <w:proofErr w:type="spellEnd"/>
      <w:r w:rsidR="008411C4">
        <w:rPr>
          <w:sz w:val="24"/>
          <w:szCs w:val="24"/>
        </w:rPr>
        <w:t xml:space="preserve">, 2022 (a) P135) and whether adding any value. </w:t>
      </w:r>
    </w:p>
    <w:p w:rsidR="008411C4" w:rsidRDefault="008411C4" w:rsidP="00EC0B17">
      <w:pPr>
        <w:pStyle w:val="TableParagraph"/>
        <w:ind w:left="130"/>
        <w:rPr>
          <w:sz w:val="24"/>
          <w:szCs w:val="24"/>
        </w:rPr>
      </w:pPr>
    </w:p>
    <w:p w:rsidR="008411C4" w:rsidRDefault="008411C4" w:rsidP="00EC0B17">
      <w:pPr>
        <w:pStyle w:val="TableParagraph"/>
        <w:ind w:left="130"/>
        <w:rPr>
          <w:sz w:val="24"/>
          <w:szCs w:val="24"/>
        </w:rPr>
      </w:pPr>
    </w:p>
    <w:p w:rsidR="007C2086" w:rsidRDefault="007C2086" w:rsidP="00EC0B17">
      <w:pPr>
        <w:pStyle w:val="TableParagraph"/>
        <w:ind w:left="130"/>
        <w:rPr>
          <w:sz w:val="24"/>
          <w:szCs w:val="24"/>
        </w:rPr>
      </w:pPr>
    </w:p>
    <w:p w:rsidR="007C2086" w:rsidRDefault="007C2086" w:rsidP="00EC0B17">
      <w:pPr>
        <w:pStyle w:val="TableParagraph"/>
        <w:ind w:left="130"/>
        <w:rPr>
          <w:sz w:val="24"/>
          <w:szCs w:val="24"/>
        </w:rPr>
      </w:pPr>
    </w:p>
    <w:p w:rsidR="00C91990" w:rsidRDefault="00C91990" w:rsidP="00EC0B17">
      <w:pPr>
        <w:pStyle w:val="TableParagraph"/>
        <w:ind w:left="130"/>
        <w:rPr>
          <w:sz w:val="24"/>
          <w:szCs w:val="24"/>
        </w:rPr>
      </w:pPr>
    </w:p>
    <w:p w:rsidR="00C91990" w:rsidRDefault="00C91990" w:rsidP="00EC0B17">
      <w:pPr>
        <w:pStyle w:val="TableParagraph"/>
        <w:ind w:left="130"/>
        <w:rPr>
          <w:sz w:val="24"/>
          <w:szCs w:val="24"/>
        </w:rPr>
      </w:pPr>
    </w:p>
    <w:p w:rsidR="00C91990" w:rsidRDefault="00C91990" w:rsidP="00EC0B17">
      <w:pPr>
        <w:pStyle w:val="TableParagraph"/>
        <w:ind w:left="130"/>
        <w:rPr>
          <w:sz w:val="24"/>
          <w:szCs w:val="24"/>
        </w:rPr>
      </w:pPr>
    </w:p>
    <w:p w:rsidR="007C2086" w:rsidRDefault="007C2086" w:rsidP="00EC0B17">
      <w:pPr>
        <w:pStyle w:val="TableParagraph"/>
        <w:ind w:left="130"/>
        <w:rPr>
          <w:sz w:val="24"/>
          <w:szCs w:val="24"/>
        </w:rPr>
      </w:pPr>
    </w:p>
    <w:p w:rsidR="007C2086" w:rsidRDefault="007C2086" w:rsidP="00EC0B17">
      <w:pPr>
        <w:pStyle w:val="TableParagraph"/>
        <w:ind w:left="130"/>
        <w:rPr>
          <w:sz w:val="24"/>
          <w:szCs w:val="24"/>
        </w:rPr>
      </w:pPr>
    </w:p>
    <w:p w:rsidR="007C2086" w:rsidRDefault="007C2086" w:rsidP="00EC0B17">
      <w:pPr>
        <w:pStyle w:val="TableParagraph"/>
        <w:ind w:left="130"/>
        <w:rPr>
          <w:sz w:val="24"/>
          <w:szCs w:val="24"/>
        </w:rPr>
      </w:pPr>
    </w:p>
    <w:p w:rsidR="007C2086" w:rsidRPr="008D0719" w:rsidRDefault="007C2086" w:rsidP="00EC0B17">
      <w:pPr>
        <w:pStyle w:val="TableParagraph"/>
        <w:ind w:left="130"/>
        <w:rPr>
          <w:sz w:val="24"/>
          <w:szCs w:val="24"/>
        </w:rPr>
      </w:pPr>
    </w:p>
    <w:p w:rsidR="005E4809" w:rsidRPr="008134B6" w:rsidRDefault="005E4809" w:rsidP="004B6A6D">
      <w:pPr>
        <w:jc w:val="both"/>
        <w:rPr>
          <w:rFonts w:ascii="Arial" w:hAnsi="Arial" w:cs="Arial"/>
          <w:b/>
          <w:sz w:val="24"/>
          <w:szCs w:val="24"/>
        </w:rPr>
      </w:pPr>
      <w:r w:rsidRPr="008134B6">
        <w:rPr>
          <w:rFonts w:ascii="Arial" w:hAnsi="Arial" w:cs="Arial"/>
          <w:b/>
          <w:sz w:val="24"/>
          <w:szCs w:val="24"/>
        </w:rPr>
        <w:lastRenderedPageBreak/>
        <w:t>Task 2</w:t>
      </w:r>
      <w:r w:rsidR="00012F51" w:rsidRPr="008134B6">
        <w:rPr>
          <w:rFonts w:ascii="Arial" w:hAnsi="Arial" w:cs="Arial"/>
          <w:b/>
          <w:sz w:val="24"/>
          <w:szCs w:val="24"/>
        </w:rPr>
        <w:t>.</w:t>
      </w:r>
    </w:p>
    <w:p w:rsidR="005C14CC" w:rsidRPr="008134B6" w:rsidRDefault="005C14CC" w:rsidP="004B6A6D">
      <w:pPr>
        <w:pStyle w:val="Nornal"/>
        <w:spacing w:after="0" w:line="240" w:lineRule="auto"/>
        <w:jc w:val="both"/>
        <w:rPr>
          <w:sz w:val="24"/>
          <w:szCs w:val="24"/>
        </w:rPr>
      </w:pPr>
      <w:r w:rsidRPr="008134B6">
        <w:rPr>
          <w:b/>
          <w:bCs/>
          <w:sz w:val="24"/>
          <w:szCs w:val="24"/>
          <w:u w:val="single"/>
        </w:rPr>
        <w:t xml:space="preserve">ACTIVITY </w:t>
      </w:r>
      <w:r w:rsidRPr="008134B6">
        <w:rPr>
          <w:b/>
          <w:sz w:val="24"/>
          <w:szCs w:val="24"/>
          <w:u w:val="single"/>
        </w:rPr>
        <w:t>1</w:t>
      </w:r>
      <w:r w:rsidRPr="008134B6">
        <w:rPr>
          <w:b/>
          <w:bCs/>
          <w:sz w:val="24"/>
          <w:szCs w:val="24"/>
        </w:rPr>
        <w:t xml:space="preserve"> </w:t>
      </w:r>
      <w:r w:rsidRPr="008134B6">
        <w:rPr>
          <w:sz w:val="24"/>
          <w:szCs w:val="24"/>
        </w:rPr>
        <w:t>(AC 2.3, AC 3.2).</w:t>
      </w:r>
      <w:r w:rsidRPr="008134B6">
        <w:rPr>
          <w:b/>
          <w:bCs/>
          <w:sz w:val="24"/>
          <w:szCs w:val="24"/>
        </w:rPr>
        <w:t xml:space="preserve"> </w:t>
      </w:r>
      <w:r w:rsidRPr="008134B6">
        <w:rPr>
          <w:sz w:val="24"/>
          <w:szCs w:val="24"/>
        </w:rPr>
        <w:t>Using a range of information, including feedback from others, assess your practice against the FIVE CIPD Profession Map core behaviours listed below.   The 5 core behaviours (all to be selected at associate level) are:</w:t>
      </w:r>
    </w:p>
    <w:p w:rsidR="005C14CC" w:rsidRPr="008134B6" w:rsidRDefault="005C14CC" w:rsidP="004B6A6D">
      <w:pPr>
        <w:pStyle w:val="Nornal"/>
        <w:spacing w:after="0" w:line="240" w:lineRule="auto"/>
        <w:jc w:val="both"/>
        <w:rPr>
          <w:sz w:val="24"/>
          <w:szCs w:val="24"/>
        </w:rPr>
      </w:pPr>
    </w:p>
    <w:p w:rsidR="005C14CC" w:rsidRPr="008134B6" w:rsidRDefault="005C14CC" w:rsidP="004B6A6D">
      <w:pPr>
        <w:pStyle w:val="Nornal"/>
        <w:numPr>
          <w:ilvl w:val="0"/>
          <w:numId w:val="3"/>
        </w:numPr>
        <w:spacing w:after="0" w:line="240" w:lineRule="auto"/>
        <w:jc w:val="both"/>
        <w:rPr>
          <w:sz w:val="24"/>
          <w:szCs w:val="24"/>
        </w:rPr>
      </w:pPr>
      <w:r w:rsidRPr="008134B6">
        <w:rPr>
          <w:sz w:val="24"/>
          <w:szCs w:val="24"/>
        </w:rPr>
        <w:t>Ethical Practice</w:t>
      </w:r>
    </w:p>
    <w:p w:rsidR="005C14CC" w:rsidRPr="008134B6" w:rsidRDefault="005C14CC" w:rsidP="004B6A6D">
      <w:pPr>
        <w:pStyle w:val="Nornal"/>
        <w:numPr>
          <w:ilvl w:val="0"/>
          <w:numId w:val="3"/>
        </w:numPr>
        <w:spacing w:after="0" w:line="240" w:lineRule="auto"/>
        <w:jc w:val="both"/>
        <w:rPr>
          <w:sz w:val="24"/>
          <w:szCs w:val="24"/>
        </w:rPr>
      </w:pPr>
      <w:r w:rsidRPr="008134B6">
        <w:rPr>
          <w:sz w:val="24"/>
          <w:szCs w:val="24"/>
        </w:rPr>
        <w:t>Professional Courage and Influence</w:t>
      </w:r>
    </w:p>
    <w:p w:rsidR="005C14CC" w:rsidRPr="008134B6" w:rsidRDefault="005C14CC" w:rsidP="004B6A6D">
      <w:pPr>
        <w:pStyle w:val="Nornal"/>
        <w:numPr>
          <w:ilvl w:val="0"/>
          <w:numId w:val="3"/>
        </w:numPr>
        <w:spacing w:after="0" w:line="240" w:lineRule="auto"/>
        <w:jc w:val="both"/>
        <w:rPr>
          <w:sz w:val="24"/>
          <w:szCs w:val="24"/>
        </w:rPr>
      </w:pPr>
      <w:r w:rsidRPr="008134B6">
        <w:rPr>
          <w:sz w:val="24"/>
          <w:szCs w:val="24"/>
        </w:rPr>
        <w:t>Valuing People</w:t>
      </w:r>
    </w:p>
    <w:p w:rsidR="005C14CC" w:rsidRPr="008134B6" w:rsidRDefault="005C14CC" w:rsidP="004B6A6D">
      <w:pPr>
        <w:pStyle w:val="Nornal"/>
        <w:numPr>
          <w:ilvl w:val="0"/>
          <w:numId w:val="3"/>
        </w:numPr>
        <w:spacing w:after="0" w:line="240" w:lineRule="auto"/>
        <w:jc w:val="both"/>
        <w:rPr>
          <w:sz w:val="24"/>
          <w:szCs w:val="24"/>
        </w:rPr>
      </w:pPr>
      <w:r w:rsidRPr="008134B6">
        <w:rPr>
          <w:sz w:val="24"/>
          <w:szCs w:val="24"/>
        </w:rPr>
        <w:t>Working Inclusively</w:t>
      </w:r>
    </w:p>
    <w:p w:rsidR="005C14CC" w:rsidRPr="008134B6" w:rsidRDefault="005C14CC" w:rsidP="004B6A6D">
      <w:pPr>
        <w:pStyle w:val="Nornal"/>
        <w:numPr>
          <w:ilvl w:val="0"/>
          <w:numId w:val="3"/>
        </w:numPr>
        <w:spacing w:after="0" w:line="240" w:lineRule="auto"/>
        <w:jc w:val="both"/>
        <w:rPr>
          <w:sz w:val="24"/>
          <w:szCs w:val="24"/>
        </w:rPr>
      </w:pPr>
      <w:r w:rsidRPr="008134B6">
        <w:rPr>
          <w:sz w:val="24"/>
          <w:szCs w:val="24"/>
        </w:rPr>
        <w:t>Passion for Learning</w:t>
      </w:r>
    </w:p>
    <w:p w:rsidR="008134B6" w:rsidRPr="008134B6" w:rsidRDefault="008134B6" w:rsidP="004B6A6D">
      <w:pPr>
        <w:pStyle w:val="Nornal"/>
        <w:spacing w:after="0" w:line="240" w:lineRule="auto"/>
        <w:jc w:val="both"/>
        <w:rPr>
          <w:sz w:val="24"/>
          <w:szCs w:val="24"/>
        </w:rPr>
      </w:pPr>
    </w:p>
    <w:p w:rsidR="008134B6" w:rsidRPr="008134B6" w:rsidRDefault="008134B6" w:rsidP="004B6A6D">
      <w:pPr>
        <w:pStyle w:val="Nornal"/>
        <w:spacing w:after="0" w:line="240" w:lineRule="auto"/>
        <w:jc w:val="both"/>
        <w:rPr>
          <w:sz w:val="24"/>
          <w:szCs w:val="24"/>
        </w:rPr>
      </w:pPr>
      <w:r w:rsidRPr="008134B6">
        <w:rPr>
          <w:b/>
          <w:bCs/>
          <w:sz w:val="24"/>
          <w:szCs w:val="24"/>
        </w:rPr>
        <w:t>Evidence to be presented</w:t>
      </w:r>
      <w:r w:rsidRPr="008134B6">
        <w:rPr>
          <w:sz w:val="24"/>
          <w:szCs w:val="24"/>
        </w:rPr>
        <w:t xml:space="preserve">: </w:t>
      </w:r>
    </w:p>
    <w:p w:rsidR="008134B6" w:rsidRPr="008134B6" w:rsidRDefault="008134B6" w:rsidP="004B6A6D">
      <w:pPr>
        <w:pStyle w:val="Nornal"/>
        <w:numPr>
          <w:ilvl w:val="0"/>
          <w:numId w:val="3"/>
        </w:numPr>
        <w:spacing w:after="0" w:line="240" w:lineRule="auto"/>
        <w:ind w:left="360"/>
        <w:jc w:val="both"/>
        <w:rPr>
          <w:sz w:val="24"/>
          <w:szCs w:val="24"/>
        </w:rPr>
      </w:pPr>
      <w:r w:rsidRPr="008134B6">
        <w:rPr>
          <w:sz w:val="24"/>
          <w:szCs w:val="24"/>
        </w:rPr>
        <w:t xml:space="preserve">In the main body of your assignment, write a short summary (approx. 150 words), of the information used to inform your assessment </w:t>
      </w:r>
    </w:p>
    <w:p w:rsidR="008134B6" w:rsidRDefault="008134B6" w:rsidP="004B6A6D">
      <w:pPr>
        <w:pStyle w:val="Nornal"/>
        <w:numPr>
          <w:ilvl w:val="0"/>
          <w:numId w:val="3"/>
        </w:numPr>
        <w:spacing w:after="0" w:line="240" w:lineRule="auto"/>
        <w:ind w:left="360"/>
        <w:jc w:val="both"/>
        <w:rPr>
          <w:sz w:val="24"/>
          <w:szCs w:val="24"/>
        </w:rPr>
      </w:pPr>
      <w:r w:rsidRPr="008134B6">
        <w:rPr>
          <w:sz w:val="24"/>
          <w:szCs w:val="24"/>
        </w:rPr>
        <w:t xml:space="preserve">Add your assessment pages as an appendix. </w:t>
      </w:r>
    </w:p>
    <w:p w:rsidR="001A5276" w:rsidRDefault="001A5276" w:rsidP="004B6A6D">
      <w:pPr>
        <w:pStyle w:val="Nornal"/>
        <w:spacing w:after="0" w:line="240" w:lineRule="auto"/>
        <w:jc w:val="both"/>
        <w:rPr>
          <w:sz w:val="24"/>
          <w:szCs w:val="24"/>
        </w:rPr>
      </w:pPr>
    </w:p>
    <w:p w:rsidR="001A5276" w:rsidRPr="004B6A6D" w:rsidRDefault="001A5276" w:rsidP="001A5276">
      <w:pPr>
        <w:pStyle w:val="Nornal"/>
        <w:spacing w:after="0" w:line="240" w:lineRule="auto"/>
        <w:rPr>
          <w:sz w:val="24"/>
          <w:szCs w:val="24"/>
        </w:rPr>
      </w:pPr>
      <w:r w:rsidRPr="001A5276">
        <w:rPr>
          <w:b/>
          <w:sz w:val="24"/>
          <w:szCs w:val="24"/>
        </w:rPr>
        <w:t xml:space="preserve">AC 2.3      </w:t>
      </w:r>
      <w:r w:rsidR="00861548" w:rsidRPr="004B6A6D">
        <w:rPr>
          <w:sz w:val="24"/>
          <w:szCs w:val="24"/>
        </w:rPr>
        <w:t>My Self-assessment c</w:t>
      </w:r>
      <w:r w:rsidRPr="004B6A6D">
        <w:rPr>
          <w:sz w:val="24"/>
          <w:szCs w:val="24"/>
        </w:rPr>
        <w:t>an be found at Appendix 1.</w:t>
      </w:r>
    </w:p>
    <w:p w:rsidR="008134B6" w:rsidRPr="008134B6" w:rsidRDefault="008134B6" w:rsidP="008134B6">
      <w:pPr>
        <w:pStyle w:val="Nornal"/>
        <w:spacing w:after="0" w:line="240" w:lineRule="auto"/>
        <w:rPr>
          <w:sz w:val="24"/>
          <w:szCs w:val="24"/>
        </w:rPr>
      </w:pPr>
    </w:p>
    <w:p w:rsidR="005C14CC" w:rsidRDefault="00D04ED7" w:rsidP="008134B6">
      <w:pPr>
        <w:pStyle w:val="Nornal"/>
        <w:spacing w:after="0" w:line="240" w:lineRule="auto"/>
        <w:jc w:val="both"/>
        <w:rPr>
          <w:b/>
          <w:sz w:val="24"/>
          <w:szCs w:val="24"/>
        </w:rPr>
      </w:pPr>
      <w:r w:rsidRPr="008134B6">
        <w:rPr>
          <w:b/>
          <w:sz w:val="24"/>
          <w:szCs w:val="24"/>
        </w:rPr>
        <w:t>AC 3.2</w:t>
      </w:r>
      <w:r w:rsidR="005277F6">
        <w:rPr>
          <w:b/>
          <w:sz w:val="24"/>
          <w:szCs w:val="24"/>
        </w:rPr>
        <w:t xml:space="preserve">      </w:t>
      </w:r>
    </w:p>
    <w:p w:rsidR="008134B6" w:rsidRPr="008134B6" w:rsidRDefault="008134B6" w:rsidP="008134B6">
      <w:pPr>
        <w:pStyle w:val="Nornal"/>
        <w:spacing w:after="0" w:line="240" w:lineRule="auto"/>
        <w:jc w:val="both"/>
        <w:rPr>
          <w:b/>
          <w:sz w:val="24"/>
          <w:szCs w:val="24"/>
        </w:rPr>
      </w:pPr>
    </w:p>
    <w:p w:rsidR="005C14CC" w:rsidRPr="008134B6" w:rsidRDefault="00D04ED7" w:rsidP="008134B6">
      <w:pPr>
        <w:pStyle w:val="Nornal"/>
        <w:spacing w:after="0" w:line="240" w:lineRule="auto"/>
        <w:jc w:val="both"/>
        <w:rPr>
          <w:sz w:val="24"/>
          <w:szCs w:val="24"/>
        </w:rPr>
      </w:pPr>
      <w:r w:rsidRPr="008134B6">
        <w:rPr>
          <w:sz w:val="24"/>
          <w:szCs w:val="24"/>
        </w:rPr>
        <w:t>To inform my self-assessment</w:t>
      </w:r>
      <w:r w:rsidR="00954023" w:rsidRPr="008134B6">
        <w:rPr>
          <w:sz w:val="24"/>
          <w:szCs w:val="24"/>
        </w:rPr>
        <w:t xml:space="preserve"> (Appendix 1.),</w:t>
      </w:r>
      <w:r w:rsidRPr="008134B6">
        <w:rPr>
          <w:sz w:val="24"/>
          <w:szCs w:val="24"/>
        </w:rPr>
        <w:t xml:space="preserve"> I studied</w:t>
      </w:r>
      <w:r w:rsidR="006E5CE4" w:rsidRPr="008134B6">
        <w:rPr>
          <w:sz w:val="24"/>
          <w:szCs w:val="24"/>
        </w:rPr>
        <w:t xml:space="preserve"> the CIPD Professional Map Core B</w:t>
      </w:r>
      <w:r w:rsidRPr="008134B6">
        <w:rPr>
          <w:sz w:val="24"/>
          <w:szCs w:val="24"/>
        </w:rPr>
        <w:t xml:space="preserve">ehaviours </w:t>
      </w:r>
      <w:r w:rsidR="00954023" w:rsidRPr="008134B6">
        <w:rPr>
          <w:sz w:val="24"/>
          <w:szCs w:val="24"/>
        </w:rPr>
        <w:t xml:space="preserve">as well as using the knowledge learnt whilst carrying out my studies including </w:t>
      </w:r>
      <w:r w:rsidR="00231326" w:rsidRPr="008134B6">
        <w:rPr>
          <w:sz w:val="24"/>
          <w:szCs w:val="24"/>
        </w:rPr>
        <w:t>CIPD</w:t>
      </w:r>
      <w:r w:rsidR="005004A0" w:rsidRPr="008134B6">
        <w:rPr>
          <w:sz w:val="24"/>
          <w:szCs w:val="24"/>
        </w:rPr>
        <w:t xml:space="preserve"> facts sheets, the core text books </w:t>
      </w:r>
      <w:r w:rsidR="006E5CE4" w:rsidRPr="008134B6">
        <w:rPr>
          <w:sz w:val="24"/>
          <w:szCs w:val="24"/>
        </w:rPr>
        <w:t xml:space="preserve">(Taylor &amp; </w:t>
      </w:r>
      <w:proofErr w:type="spellStart"/>
      <w:r w:rsidR="006E5CE4" w:rsidRPr="008134B6">
        <w:rPr>
          <w:sz w:val="24"/>
          <w:szCs w:val="24"/>
        </w:rPr>
        <w:t>Woodhams</w:t>
      </w:r>
      <w:proofErr w:type="spellEnd"/>
      <w:r w:rsidR="006E5CE4" w:rsidRPr="008134B6">
        <w:rPr>
          <w:sz w:val="24"/>
          <w:szCs w:val="24"/>
        </w:rPr>
        <w:t xml:space="preserve">, 2022 (a + b)) </w:t>
      </w:r>
      <w:r w:rsidR="005004A0" w:rsidRPr="008134B6">
        <w:rPr>
          <w:sz w:val="24"/>
          <w:szCs w:val="24"/>
        </w:rPr>
        <w:t>and wider reading</w:t>
      </w:r>
      <w:r w:rsidR="006E5CE4" w:rsidRPr="008134B6">
        <w:rPr>
          <w:sz w:val="24"/>
          <w:szCs w:val="24"/>
        </w:rPr>
        <w:t xml:space="preserve"> around the subjects</w:t>
      </w:r>
      <w:r w:rsidR="005004A0" w:rsidRPr="008134B6">
        <w:rPr>
          <w:sz w:val="24"/>
          <w:szCs w:val="24"/>
        </w:rPr>
        <w:t xml:space="preserve">. I </w:t>
      </w:r>
      <w:r w:rsidR="006E5CE4" w:rsidRPr="008134B6">
        <w:rPr>
          <w:sz w:val="24"/>
          <w:szCs w:val="24"/>
        </w:rPr>
        <w:t xml:space="preserve">also </w:t>
      </w:r>
      <w:r w:rsidR="00300101">
        <w:rPr>
          <w:sz w:val="24"/>
          <w:szCs w:val="24"/>
        </w:rPr>
        <w:t xml:space="preserve">spoke with </w:t>
      </w:r>
      <w:r w:rsidR="005004A0" w:rsidRPr="008134B6">
        <w:rPr>
          <w:sz w:val="24"/>
          <w:szCs w:val="24"/>
        </w:rPr>
        <w:t>peer group colleagues to gain a perspective</w:t>
      </w:r>
      <w:r w:rsidR="00231326" w:rsidRPr="008134B6">
        <w:rPr>
          <w:sz w:val="24"/>
          <w:szCs w:val="24"/>
        </w:rPr>
        <w:t xml:space="preserve"> </w:t>
      </w:r>
      <w:r w:rsidR="006E5CE4" w:rsidRPr="008134B6">
        <w:rPr>
          <w:sz w:val="24"/>
          <w:szCs w:val="24"/>
        </w:rPr>
        <w:t xml:space="preserve">on how my practices relate to the CIPD Core Behaviours </w:t>
      </w:r>
      <w:r w:rsidR="005004A0" w:rsidRPr="008134B6">
        <w:rPr>
          <w:sz w:val="24"/>
          <w:szCs w:val="24"/>
        </w:rPr>
        <w:t>as well as two of the Operational Managers I provide HR support services to on a regular basis. I also asked my line Manager, who is the HR Manager for the Directorates we collectively support and this gave me a greater insight</w:t>
      </w:r>
      <w:r w:rsidR="006E5CE4" w:rsidRPr="008134B6">
        <w:rPr>
          <w:sz w:val="24"/>
          <w:szCs w:val="24"/>
        </w:rPr>
        <w:t xml:space="preserve"> into my practice in comparison to the Core Behaviours (Appendix 2.). I therefore reflected on the feedback received to be able to score myself.  </w:t>
      </w:r>
      <w:bookmarkStart w:id="0" w:name="_GoBack"/>
      <w:bookmarkEnd w:id="0"/>
    </w:p>
    <w:p w:rsidR="008134B6" w:rsidRPr="008134B6" w:rsidRDefault="008134B6" w:rsidP="008134B6">
      <w:pPr>
        <w:pStyle w:val="Nornal"/>
        <w:spacing w:after="0" w:line="240" w:lineRule="auto"/>
        <w:jc w:val="both"/>
        <w:rPr>
          <w:sz w:val="24"/>
          <w:szCs w:val="24"/>
        </w:rPr>
      </w:pPr>
    </w:p>
    <w:p w:rsidR="005C14CC" w:rsidRPr="008134B6" w:rsidRDefault="005C14CC" w:rsidP="008134B6">
      <w:pPr>
        <w:pStyle w:val="Nornal"/>
        <w:spacing w:after="0" w:line="240" w:lineRule="auto"/>
        <w:rPr>
          <w:sz w:val="24"/>
          <w:szCs w:val="24"/>
        </w:rPr>
      </w:pPr>
    </w:p>
    <w:p w:rsidR="005C14CC" w:rsidRPr="000E0315" w:rsidRDefault="005C14CC" w:rsidP="004B6A6D">
      <w:pPr>
        <w:pStyle w:val="Nornal"/>
        <w:spacing w:after="0" w:line="240" w:lineRule="auto"/>
        <w:jc w:val="both"/>
        <w:rPr>
          <w:sz w:val="24"/>
          <w:szCs w:val="24"/>
        </w:rPr>
      </w:pPr>
      <w:r w:rsidRPr="000E0315">
        <w:rPr>
          <w:b/>
          <w:bCs/>
          <w:sz w:val="24"/>
          <w:szCs w:val="24"/>
          <w:u w:val="single"/>
        </w:rPr>
        <w:t>ACTIVITY 2</w:t>
      </w:r>
      <w:r w:rsidRPr="000E0315">
        <w:rPr>
          <w:sz w:val="24"/>
          <w:szCs w:val="24"/>
        </w:rPr>
        <w:t xml:space="preserve"> (AC 3.3) </w:t>
      </w:r>
      <w:proofErr w:type="gramStart"/>
      <w:r w:rsidRPr="000E0315">
        <w:rPr>
          <w:sz w:val="24"/>
          <w:szCs w:val="24"/>
        </w:rPr>
        <w:t>Having</w:t>
      </w:r>
      <w:proofErr w:type="gramEnd"/>
      <w:r w:rsidRPr="000E0315">
        <w:rPr>
          <w:sz w:val="24"/>
          <w:szCs w:val="24"/>
        </w:rPr>
        <w:t xml:space="preserve"> identified your main development needs </w:t>
      </w:r>
      <w:r w:rsidRPr="000E0315">
        <w:rPr>
          <w:i/>
          <w:iCs/>
          <w:sz w:val="24"/>
          <w:szCs w:val="24"/>
        </w:rPr>
        <w:t>in relation to these 5 areas</w:t>
      </w:r>
      <w:r w:rsidRPr="000E0315">
        <w:rPr>
          <w:b/>
          <w:bCs/>
          <w:sz w:val="24"/>
          <w:szCs w:val="24"/>
        </w:rPr>
        <w:t xml:space="preserve">, </w:t>
      </w:r>
      <w:r w:rsidRPr="000E0315">
        <w:rPr>
          <w:sz w:val="24"/>
          <w:szCs w:val="24"/>
        </w:rPr>
        <w:t xml:space="preserve">formulate appropriate development activities to meet these needs and add these to your professional development/learning plan. </w:t>
      </w:r>
    </w:p>
    <w:p w:rsidR="005C14CC" w:rsidRPr="000E0315" w:rsidRDefault="005C14CC" w:rsidP="004B6A6D">
      <w:pPr>
        <w:pStyle w:val="Nornal"/>
        <w:spacing w:after="0" w:line="240" w:lineRule="auto"/>
        <w:jc w:val="both"/>
        <w:rPr>
          <w:sz w:val="24"/>
          <w:szCs w:val="24"/>
        </w:rPr>
      </w:pPr>
    </w:p>
    <w:p w:rsidR="005C14CC" w:rsidRPr="000E0315" w:rsidRDefault="005C14CC" w:rsidP="004B6A6D">
      <w:pPr>
        <w:pStyle w:val="Nornal"/>
        <w:spacing w:after="0" w:line="240" w:lineRule="auto"/>
        <w:jc w:val="both"/>
        <w:rPr>
          <w:sz w:val="24"/>
          <w:szCs w:val="24"/>
        </w:rPr>
      </w:pPr>
      <w:r w:rsidRPr="000E0315">
        <w:rPr>
          <w:b/>
          <w:bCs/>
          <w:sz w:val="24"/>
          <w:szCs w:val="24"/>
        </w:rPr>
        <w:t>Evidence to be presented</w:t>
      </w:r>
      <w:r w:rsidRPr="000E0315">
        <w:rPr>
          <w:sz w:val="24"/>
          <w:szCs w:val="24"/>
        </w:rPr>
        <w:t>:</w:t>
      </w:r>
    </w:p>
    <w:p w:rsidR="005C14CC" w:rsidRPr="000E0315" w:rsidRDefault="005C14CC" w:rsidP="004B6A6D">
      <w:pPr>
        <w:pStyle w:val="Nornal"/>
        <w:numPr>
          <w:ilvl w:val="0"/>
          <w:numId w:val="3"/>
        </w:numPr>
        <w:spacing w:after="0" w:line="240" w:lineRule="auto"/>
        <w:ind w:left="360"/>
        <w:jc w:val="both"/>
        <w:rPr>
          <w:sz w:val="24"/>
          <w:szCs w:val="24"/>
        </w:rPr>
      </w:pPr>
      <w:r w:rsidRPr="000E0315">
        <w:rPr>
          <w:sz w:val="24"/>
          <w:szCs w:val="24"/>
        </w:rPr>
        <w:t xml:space="preserve">In the main body of your assignment, write a short explanation (approx. 250 words) for your choice of development activities </w:t>
      </w:r>
    </w:p>
    <w:p w:rsidR="005C14CC" w:rsidRPr="000E0315" w:rsidRDefault="005C14CC" w:rsidP="004B6A6D">
      <w:pPr>
        <w:pStyle w:val="Nornal"/>
        <w:numPr>
          <w:ilvl w:val="0"/>
          <w:numId w:val="3"/>
        </w:numPr>
        <w:spacing w:after="0" w:line="240" w:lineRule="auto"/>
        <w:ind w:left="360"/>
        <w:jc w:val="both"/>
        <w:rPr>
          <w:sz w:val="24"/>
          <w:szCs w:val="24"/>
        </w:rPr>
      </w:pPr>
      <w:r w:rsidRPr="000E0315">
        <w:rPr>
          <w:sz w:val="24"/>
          <w:szCs w:val="24"/>
        </w:rPr>
        <w:t xml:space="preserve">Add the relevant pages from your development/learning plan as an appendix. </w:t>
      </w:r>
    </w:p>
    <w:p w:rsidR="005277F6" w:rsidRDefault="005277F6" w:rsidP="005277F6">
      <w:pPr>
        <w:pStyle w:val="Nornal"/>
        <w:spacing w:after="0" w:line="240" w:lineRule="auto"/>
        <w:rPr>
          <w:rFonts w:asciiTheme="minorHAnsi" w:hAnsiTheme="minorHAnsi" w:cstheme="minorHAnsi"/>
        </w:rPr>
      </w:pPr>
    </w:p>
    <w:p w:rsidR="005277F6" w:rsidRPr="004F1543" w:rsidRDefault="005277F6" w:rsidP="005277F6">
      <w:pPr>
        <w:pStyle w:val="Nornal"/>
        <w:spacing w:after="0" w:line="240" w:lineRule="auto"/>
        <w:rPr>
          <w:b/>
          <w:sz w:val="24"/>
          <w:szCs w:val="24"/>
        </w:rPr>
      </w:pPr>
      <w:r w:rsidRPr="004F1543">
        <w:rPr>
          <w:b/>
          <w:sz w:val="24"/>
          <w:szCs w:val="24"/>
        </w:rPr>
        <w:t>AC 3.3</w:t>
      </w:r>
      <w:r w:rsidR="001A5276">
        <w:rPr>
          <w:b/>
          <w:sz w:val="24"/>
          <w:szCs w:val="24"/>
        </w:rPr>
        <w:t xml:space="preserve"> </w:t>
      </w:r>
      <w:r w:rsidR="001A5276" w:rsidRPr="004B6A6D">
        <w:rPr>
          <w:sz w:val="24"/>
          <w:szCs w:val="24"/>
        </w:rPr>
        <w:t>My Learning Plan can be found at Appendix 3.</w:t>
      </w:r>
    </w:p>
    <w:p w:rsidR="005277F6" w:rsidRPr="004F1543" w:rsidRDefault="005277F6" w:rsidP="005277F6">
      <w:pPr>
        <w:pStyle w:val="Nornal"/>
        <w:spacing w:after="0" w:line="240" w:lineRule="auto"/>
        <w:rPr>
          <w:sz w:val="24"/>
          <w:szCs w:val="24"/>
        </w:rPr>
      </w:pPr>
    </w:p>
    <w:p w:rsidR="00AD43E5" w:rsidRPr="004F1543" w:rsidRDefault="00AD43E5" w:rsidP="000E0315">
      <w:pPr>
        <w:pStyle w:val="Nornal"/>
        <w:spacing w:after="0" w:line="240" w:lineRule="auto"/>
        <w:jc w:val="both"/>
        <w:rPr>
          <w:sz w:val="24"/>
          <w:szCs w:val="24"/>
        </w:rPr>
      </w:pPr>
      <w:r w:rsidRPr="004F1543">
        <w:rPr>
          <w:sz w:val="24"/>
          <w:szCs w:val="24"/>
        </w:rPr>
        <w:t>Although the feedback I received on my practice in relation to the CIPD Core Behaviours is positive, I can see where there are gaps in my knowledge and skills</w:t>
      </w:r>
      <w:r w:rsidR="007E198E" w:rsidRPr="004F1543">
        <w:rPr>
          <w:sz w:val="24"/>
          <w:szCs w:val="24"/>
        </w:rPr>
        <w:t xml:space="preserve"> and where my </w:t>
      </w:r>
      <w:r w:rsidR="0014129F" w:rsidRPr="004F1543">
        <w:rPr>
          <w:sz w:val="24"/>
          <w:szCs w:val="24"/>
        </w:rPr>
        <w:t>manager</w:t>
      </w:r>
      <w:r w:rsidR="007E198E" w:rsidRPr="004F1543">
        <w:rPr>
          <w:sz w:val="24"/>
          <w:szCs w:val="24"/>
        </w:rPr>
        <w:t xml:space="preserve"> has specifically shown bias as she wants to motivate by praise</w:t>
      </w:r>
      <w:r w:rsidR="003329FA" w:rsidRPr="004F1543">
        <w:rPr>
          <w:sz w:val="24"/>
          <w:szCs w:val="24"/>
        </w:rPr>
        <w:t xml:space="preserve">. The nature and hierarchy level of my role as a HR Adviser does not allow for strategic input or influence and often means that I am working alone in a silo and as workload is high, it is easy to lose sight of the bigger picture and how I can enable my own </w:t>
      </w:r>
      <w:r w:rsidR="003329FA" w:rsidRPr="004F1543">
        <w:rPr>
          <w:sz w:val="24"/>
          <w:szCs w:val="24"/>
        </w:rPr>
        <w:lastRenderedPageBreak/>
        <w:t xml:space="preserve">development and opportunities . For this reason I do not feel that I work as inclusively as I would like or should and recognise that I would benefit from working </w:t>
      </w:r>
      <w:r w:rsidR="001A43C0" w:rsidRPr="004F1543">
        <w:rPr>
          <w:sz w:val="24"/>
          <w:szCs w:val="24"/>
        </w:rPr>
        <w:t>alongside</w:t>
      </w:r>
      <w:r w:rsidR="003329FA" w:rsidRPr="004F1543">
        <w:rPr>
          <w:sz w:val="24"/>
          <w:szCs w:val="24"/>
        </w:rPr>
        <w:t xml:space="preserve"> peers </w:t>
      </w:r>
      <w:r w:rsidR="001A43C0" w:rsidRPr="004F1543">
        <w:rPr>
          <w:sz w:val="24"/>
          <w:szCs w:val="24"/>
        </w:rPr>
        <w:t>more regularly to learn from their approaches to similar issues</w:t>
      </w:r>
      <w:r w:rsidR="0014129F" w:rsidRPr="004F1543">
        <w:rPr>
          <w:sz w:val="24"/>
          <w:szCs w:val="24"/>
        </w:rPr>
        <w:t xml:space="preserve"> and their communication styles. It would also be of benefit to</w:t>
      </w:r>
      <w:r w:rsidR="007E198E" w:rsidRPr="004F1543">
        <w:rPr>
          <w:sz w:val="24"/>
          <w:szCs w:val="24"/>
        </w:rPr>
        <w:t xml:space="preserve"> in other Directorates to gain insight of industry</w:t>
      </w:r>
      <w:r w:rsidR="0014129F" w:rsidRPr="004F1543">
        <w:rPr>
          <w:sz w:val="24"/>
          <w:szCs w:val="24"/>
        </w:rPr>
        <w:t>/department</w:t>
      </w:r>
      <w:r w:rsidR="007E198E" w:rsidRPr="004F1543">
        <w:rPr>
          <w:sz w:val="24"/>
          <w:szCs w:val="24"/>
        </w:rPr>
        <w:t xml:space="preserve"> specific issues</w:t>
      </w:r>
      <w:r w:rsidR="0014129F" w:rsidRPr="004F1543">
        <w:rPr>
          <w:sz w:val="24"/>
          <w:szCs w:val="24"/>
        </w:rPr>
        <w:t>, for instance the retention strategies for Refuse workers and the mental health issues in Social Care</w:t>
      </w:r>
      <w:r w:rsidR="0077281B" w:rsidRPr="004F1543">
        <w:rPr>
          <w:sz w:val="24"/>
          <w:szCs w:val="24"/>
        </w:rPr>
        <w:t xml:space="preserve"> and for these reasons I have added an activity to my learning plan to facilitate this. Alongside this, I have listed an activity to learn to be more assertive when it comes to my own professional development and enhancement</w:t>
      </w:r>
      <w:r w:rsidR="004F1543" w:rsidRPr="004F1543">
        <w:rPr>
          <w:sz w:val="24"/>
          <w:szCs w:val="24"/>
        </w:rPr>
        <w:t xml:space="preserve"> and also when I have an opinion or ideas that I would like to put forward</w:t>
      </w:r>
      <w:r w:rsidR="0049545A" w:rsidRPr="004F1543">
        <w:rPr>
          <w:sz w:val="24"/>
          <w:szCs w:val="24"/>
        </w:rPr>
        <w:t>.</w:t>
      </w:r>
      <w:r w:rsidR="004F1543" w:rsidRPr="004F1543">
        <w:rPr>
          <w:sz w:val="24"/>
          <w:szCs w:val="24"/>
        </w:rPr>
        <w:t xml:space="preserve"> With this in mind, I would like to have more confidence in myself to be able to contribute and feel less inferior and have chosen the activity to read Stephen Covey’s, 7 Habits of Highly effective People in the hope to develop confidence and ability, to be less emotionally connected and more strategically minded. To also facilitate this further, I need to attend more online and Networking HR update events to develop knowledge</w:t>
      </w:r>
      <w:r w:rsidR="009E4B14">
        <w:rPr>
          <w:sz w:val="24"/>
          <w:szCs w:val="24"/>
        </w:rPr>
        <w:t xml:space="preserve"> through self-directed learning</w:t>
      </w:r>
      <w:r w:rsidR="00807893">
        <w:rPr>
          <w:sz w:val="24"/>
          <w:szCs w:val="24"/>
        </w:rPr>
        <w:t>.</w:t>
      </w:r>
    </w:p>
    <w:p w:rsidR="005C14CC" w:rsidRDefault="005C14CC"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807893" w:rsidRDefault="00807893" w:rsidP="005C14CC">
      <w:pPr>
        <w:pStyle w:val="Nornal"/>
        <w:spacing w:after="0" w:line="240" w:lineRule="auto"/>
        <w:rPr>
          <w:rFonts w:asciiTheme="minorHAnsi" w:hAnsiTheme="minorHAnsi" w:cstheme="minorHAnsi"/>
        </w:rPr>
      </w:pPr>
    </w:p>
    <w:p w:rsidR="005C14CC" w:rsidRDefault="005C14CC" w:rsidP="005C14CC">
      <w:pPr>
        <w:pStyle w:val="Nornal"/>
        <w:spacing w:after="0" w:line="240" w:lineRule="auto"/>
        <w:rPr>
          <w:rFonts w:asciiTheme="minorHAnsi" w:hAnsiTheme="minorHAnsi" w:cstheme="minorHAnsi"/>
        </w:rPr>
      </w:pPr>
    </w:p>
    <w:p w:rsidR="005C14CC" w:rsidRPr="004B6A6D" w:rsidRDefault="005C14CC" w:rsidP="004B6A6D">
      <w:pPr>
        <w:pStyle w:val="Nornal"/>
        <w:spacing w:line="240" w:lineRule="auto"/>
        <w:jc w:val="both"/>
        <w:rPr>
          <w:sz w:val="24"/>
          <w:szCs w:val="24"/>
        </w:rPr>
      </w:pPr>
      <w:r w:rsidRPr="004B6A6D">
        <w:rPr>
          <w:b/>
          <w:bCs/>
          <w:sz w:val="24"/>
          <w:szCs w:val="24"/>
          <w:u w:val="single"/>
        </w:rPr>
        <w:lastRenderedPageBreak/>
        <w:t>ACTIVITY 3</w:t>
      </w:r>
      <w:r w:rsidRPr="004B6A6D">
        <w:rPr>
          <w:b/>
          <w:bCs/>
          <w:sz w:val="24"/>
          <w:szCs w:val="24"/>
        </w:rPr>
        <w:t xml:space="preserve"> </w:t>
      </w:r>
      <w:r w:rsidRPr="004B6A6D">
        <w:rPr>
          <w:sz w:val="24"/>
          <w:szCs w:val="24"/>
        </w:rPr>
        <w:t>(AC 3.4)</w:t>
      </w:r>
      <w:r w:rsidRPr="004B6A6D">
        <w:rPr>
          <w:b/>
          <w:bCs/>
          <w:sz w:val="24"/>
          <w:szCs w:val="24"/>
        </w:rPr>
        <w:t xml:space="preserve"> </w:t>
      </w:r>
      <w:r w:rsidRPr="004B6A6D">
        <w:rPr>
          <w:sz w:val="24"/>
          <w:szCs w:val="24"/>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its impact. You might also consider what new needs or action points the activity raised for you.)  </w:t>
      </w:r>
    </w:p>
    <w:p w:rsidR="005C14CC" w:rsidRPr="004B6A6D" w:rsidRDefault="005C14CC" w:rsidP="004B6A6D">
      <w:pPr>
        <w:pStyle w:val="Nornal"/>
        <w:spacing w:line="240" w:lineRule="auto"/>
        <w:jc w:val="both"/>
        <w:rPr>
          <w:sz w:val="24"/>
          <w:szCs w:val="24"/>
        </w:rPr>
      </w:pPr>
      <w:r w:rsidRPr="004B6A6D">
        <w:rPr>
          <w:sz w:val="24"/>
          <w:szCs w:val="24"/>
        </w:rPr>
        <w:t xml:space="preserve">Note: this reflection is retrospective and not connected to the activities planned in activity 2 above. </w:t>
      </w:r>
    </w:p>
    <w:p w:rsidR="005C14CC" w:rsidRPr="004B6A6D" w:rsidRDefault="005C14CC" w:rsidP="004B6A6D">
      <w:pPr>
        <w:pStyle w:val="Nornal"/>
        <w:spacing w:after="0" w:line="240" w:lineRule="auto"/>
        <w:jc w:val="both"/>
        <w:rPr>
          <w:sz w:val="24"/>
          <w:szCs w:val="24"/>
        </w:rPr>
      </w:pPr>
      <w:r w:rsidRPr="004B6A6D">
        <w:rPr>
          <w:b/>
          <w:bCs/>
          <w:sz w:val="24"/>
          <w:szCs w:val="24"/>
        </w:rPr>
        <w:t>Evidence to be presented</w:t>
      </w:r>
      <w:r w:rsidRPr="004B6A6D">
        <w:rPr>
          <w:sz w:val="24"/>
          <w:szCs w:val="24"/>
        </w:rPr>
        <w:t>:</w:t>
      </w:r>
    </w:p>
    <w:p w:rsidR="005C14CC" w:rsidRPr="004B6A6D" w:rsidRDefault="005C14CC" w:rsidP="004B6A6D">
      <w:pPr>
        <w:pStyle w:val="Nornal"/>
        <w:spacing w:after="0" w:line="240" w:lineRule="auto"/>
        <w:jc w:val="both"/>
        <w:rPr>
          <w:sz w:val="24"/>
          <w:szCs w:val="24"/>
        </w:rPr>
      </w:pPr>
      <w:r w:rsidRPr="004B6A6D">
        <w:rPr>
          <w:sz w:val="24"/>
          <w:szCs w:val="24"/>
        </w:rPr>
        <w:t>-    Written reflections on 3 development activities (approx. 750 words)</w:t>
      </w:r>
    </w:p>
    <w:p w:rsidR="004E7A21" w:rsidRDefault="004E7A21" w:rsidP="004E7A21"/>
    <w:p w:rsidR="004F1543" w:rsidRDefault="004F1543" w:rsidP="00012F51"/>
    <w:p w:rsidR="001F322B" w:rsidRDefault="001A5276" w:rsidP="001F322B">
      <w:r w:rsidRPr="001F322B">
        <w:rPr>
          <w:rFonts w:ascii="Arial" w:hAnsi="Arial" w:cs="Arial"/>
          <w:b/>
        </w:rPr>
        <w:lastRenderedPageBreak/>
        <w:t>AC 3.4</w:t>
      </w:r>
      <w:r w:rsidR="001F322B">
        <w:rPr>
          <w:rFonts w:ascii="Arial" w:hAnsi="Arial" w:cs="Arial"/>
          <w:b/>
        </w:rPr>
        <w:t xml:space="preserve"> </w:t>
      </w:r>
      <w:r w:rsidR="005B57CB" w:rsidRPr="00807893">
        <w:rPr>
          <w:rFonts w:ascii="Arial" w:hAnsi="Arial" w:cs="Arial"/>
          <w:b/>
        </w:rPr>
        <w:t>(</w:t>
      </w:r>
      <w:r w:rsidR="001F322B" w:rsidRPr="00807893">
        <w:rPr>
          <w:rFonts w:ascii="Arial" w:hAnsi="Arial" w:cs="Arial"/>
          <w:b/>
        </w:rPr>
        <w:t>1</w:t>
      </w:r>
      <w:r w:rsidR="005B57CB" w:rsidRPr="00807893">
        <w:rPr>
          <w:rFonts w:ascii="Arial" w:hAnsi="Arial" w:cs="Arial"/>
          <w:b/>
        </w:rPr>
        <w:t>)</w:t>
      </w:r>
      <w:r w:rsidR="001F322B" w:rsidRPr="00807893">
        <w:rPr>
          <w:rFonts w:ascii="Arial" w:hAnsi="Arial" w:cs="Arial"/>
          <w:b/>
        </w:rPr>
        <w:t xml:space="preserve"> </w:t>
      </w:r>
      <w:r w:rsidR="001F322B">
        <w:rPr>
          <w:noProof/>
          <w:lang w:eastAsia="en-GB"/>
        </w:rPr>
        <w:drawing>
          <wp:inline distT="0" distB="0" distL="0" distR="0" wp14:anchorId="1083CD4D" wp14:editId="2B67ABF6">
            <wp:extent cx="5619750" cy="5172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19750" cy="5172075"/>
                    </a:xfrm>
                    <a:prstGeom prst="rect">
                      <a:avLst/>
                    </a:prstGeom>
                  </pic:spPr>
                </pic:pic>
              </a:graphicData>
            </a:graphic>
          </wp:inline>
        </w:drawing>
      </w:r>
      <w:r w:rsidR="001F322B">
        <w:rPr>
          <w:noProof/>
          <w:lang w:eastAsia="en-GB"/>
        </w:rPr>
        <w:lastRenderedPageBreak/>
        <w:drawing>
          <wp:inline distT="0" distB="0" distL="0" distR="0" wp14:anchorId="433CBD8E" wp14:editId="0C40CB7A">
            <wp:extent cx="5353050" cy="5029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53050" cy="5029200"/>
                    </a:xfrm>
                    <a:prstGeom prst="rect">
                      <a:avLst/>
                    </a:prstGeom>
                  </pic:spPr>
                </pic:pic>
              </a:graphicData>
            </a:graphic>
          </wp:inline>
        </w:drawing>
      </w:r>
    </w:p>
    <w:p w:rsidR="001F322B" w:rsidRDefault="001F322B" w:rsidP="001F322B">
      <w:r>
        <w:rPr>
          <w:noProof/>
          <w:lang w:eastAsia="en-GB"/>
        </w:rPr>
        <w:lastRenderedPageBreak/>
        <w:drawing>
          <wp:inline distT="0" distB="0" distL="0" distR="0" wp14:anchorId="2CCAC776" wp14:editId="7A52BFEC">
            <wp:extent cx="5305425" cy="5000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5425" cy="5000625"/>
                    </a:xfrm>
                    <a:prstGeom prst="rect">
                      <a:avLst/>
                    </a:prstGeom>
                  </pic:spPr>
                </pic:pic>
              </a:graphicData>
            </a:graphic>
          </wp:inline>
        </w:drawing>
      </w:r>
    </w:p>
    <w:p w:rsidR="001F322B" w:rsidRDefault="001F322B" w:rsidP="001F322B">
      <w:r>
        <w:rPr>
          <w:noProof/>
          <w:lang w:eastAsia="en-GB"/>
        </w:rPr>
        <w:drawing>
          <wp:inline distT="0" distB="0" distL="0" distR="0" wp14:anchorId="5399BA91" wp14:editId="4B973400">
            <wp:extent cx="5219700" cy="2543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9700" cy="2543175"/>
                    </a:xfrm>
                    <a:prstGeom prst="rect">
                      <a:avLst/>
                    </a:prstGeom>
                  </pic:spPr>
                </pic:pic>
              </a:graphicData>
            </a:graphic>
          </wp:inline>
        </w:drawing>
      </w:r>
    </w:p>
    <w:p w:rsidR="001A5276" w:rsidRDefault="001A5276" w:rsidP="00012F51"/>
    <w:p w:rsidR="005B57CB" w:rsidRDefault="005B57CB" w:rsidP="00012F51"/>
    <w:p w:rsidR="005B57CB" w:rsidRDefault="005B57CB" w:rsidP="00012F51"/>
    <w:p w:rsidR="005B57CB" w:rsidRDefault="005B57CB" w:rsidP="00012F51"/>
    <w:p w:rsidR="005B57CB" w:rsidRDefault="005B57CB" w:rsidP="00012F51"/>
    <w:p w:rsidR="005B57CB" w:rsidRPr="00050E64" w:rsidRDefault="005B57CB" w:rsidP="005B57CB">
      <w:pPr>
        <w:rPr>
          <w:rFonts w:ascii="Arial" w:hAnsi="Arial" w:cs="Arial"/>
          <w:b/>
          <w:noProof/>
          <w:sz w:val="24"/>
          <w:szCs w:val="24"/>
          <w:lang w:eastAsia="en-GB"/>
        </w:rPr>
      </w:pPr>
      <w:r w:rsidRPr="00050E64">
        <w:rPr>
          <w:rFonts w:ascii="Arial" w:hAnsi="Arial" w:cs="Arial"/>
          <w:b/>
          <w:noProof/>
          <w:sz w:val="24"/>
          <w:szCs w:val="24"/>
          <w:lang w:eastAsia="en-GB"/>
        </w:rPr>
        <w:t>AC 3.4 (2)</w:t>
      </w:r>
      <w:r w:rsidR="00807893">
        <w:rPr>
          <w:rFonts w:ascii="Arial" w:hAnsi="Arial" w:cs="Arial"/>
          <w:b/>
          <w:noProof/>
          <w:sz w:val="24"/>
          <w:szCs w:val="24"/>
          <w:lang w:eastAsia="en-GB"/>
        </w:rPr>
        <w:t xml:space="preserve"> </w:t>
      </w:r>
    </w:p>
    <w:p w:rsidR="005B57CB" w:rsidRDefault="005B57CB" w:rsidP="005B57CB">
      <w:r>
        <w:rPr>
          <w:noProof/>
          <w:lang w:eastAsia="en-GB"/>
        </w:rPr>
        <w:drawing>
          <wp:inline distT="0" distB="0" distL="0" distR="0" wp14:anchorId="61B268F5" wp14:editId="14716210">
            <wp:extent cx="5486400" cy="50863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5086350"/>
                    </a:xfrm>
                    <a:prstGeom prst="rect">
                      <a:avLst/>
                    </a:prstGeom>
                  </pic:spPr>
                </pic:pic>
              </a:graphicData>
            </a:graphic>
          </wp:inline>
        </w:drawing>
      </w:r>
    </w:p>
    <w:p w:rsidR="005B57CB" w:rsidRDefault="005B57CB" w:rsidP="005B57CB">
      <w:r>
        <w:rPr>
          <w:noProof/>
          <w:lang w:eastAsia="en-GB"/>
        </w:rPr>
        <w:lastRenderedPageBreak/>
        <w:drawing>
          <wp:inline distT="0" distB="0" distL="0" distR="0" wp14:anchorId="5CCBB83B" wp14:editId="0E67A706">
            <wp:extent cx="5162550" cy="4514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2550" cy="4514850"/>
                    </a:xfrm>
                    <a:prstGeom prst="rect">
                      <a:avLst/>
                    </a:prstGeom>
                  </pic:spPr>
                </pic:pic>
              </a:graphicData>
            </a:graphic>
          </wp:inline>
        </w:drawing>
      </w:r>
    </w:p>
    <w:p w:rsidR="005B57CB" w:rsidRDefault="005B57CB" w:rsidP="005B57CB">
      <w:r>
        <w:rPr>
          <w:noProof/>
          <w:lang w:eastAsia="en-GB"/>
        </w:rPr>
        <w:lastRenderedPageBreak/>
        <w:drawing>
          <wp:inline distT="0" distB="0" distL="0" distR="0" wp14:anchorId="397F40C3" wp14:editId="61E4396D">
            <wp:extent cx="5314950" cy="4457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14950" cy="4457700"/>
                    </a:xfrm>
                    <a:prstGeom prst="rect">
                      <a:avLst/>
                    </a:prstGeom>
                  </pic:spPr>
                </pic:pic>
              </a:graphicData>
            </a:graphic>
          </wp:inline>
        </w:drawing>
      </w:r>
    </w:p>
    <w:p w:rsidR="005B57CB" w:rsidRDefault="005B57CB" w:rsidP="005B57CB">
      <w:r>
        <w:rPr>
          <w:noProof/>
          <w:lang w:eastAsia="en-GB"/>
        </w:rPr>
        <w:drawing>
          <wp:inline distT="0" distB="0" distL="0" distR="0" wp14:anchorId="0B7BFA78" wp14:editId="2E448857">
            <wp:extent cx="5153025" cy="2619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53025" cy="2619375"/>
                    </a:xfrm>
                    <a:prstGeom prst="rect">
                      <a:avLst/>
                    </a:prstGeom>
                  </pic:spPr>
                </pic:pic>
              </a:graphicData>
            </a:graphic>
          </wp:inline>
        </w:drawing>
      </w:r>
    </w:p>
    <w:p w:rsidR="00744FC9" w:rsidRDefault="00744FC9" w:rsidP="000F0F18">
      <w:pPr>
        <w:rPr>
          <w:rFonts w:ascii="Arial" w:hAnsi="Arial" w:cs="Arial"/>
          <w:b/>
          <w:sz w:val="24"/>
          <w:szCs w:val="24"/>
        </w:rPr>
      </w:pPr>
    </w:p>
    <w:p w:rsidR="00744FC9" w:rsidRDefault="00744FC9" w:rsidP="000F0F18">
      <w:pPr>
        <w:rPr>
          <w:rFonts w:ascii="Arial" w:hAnsi="Arial" w:cs="Arial"/>
          <w:b/>
          <w:sz w:val="24"/>
          <w:szCs w:val="24"/>
        </w:rPr>
      </w:pPr>
    </w:p>
    <w:p w:rsidR="00744FC9" w:rsidRDefault="00744FC9" w:rsidP="000F0F18">
      <w:pPr>
        <w:rPr>
          <w:rFonts w:ascii="Arial" w:hAnsi="Arial" w:cs="Arial"/>
          <w:b/>
          <w:sz w:val="24"/>
          <w:szCs w:val="24"/>
        </w:rPr>
      </w:pPr>
    </w:p>
    <w:p w:rsidR="00744FC9" w:rsidRDefault="00744FC9" w:rsidP="000F0F18">
      <w:pPr>
        <w:rPr>
          <w:rFonts w:ascii="Arial" w:hAnsi="Arial" w:cs="Arial"/>
          <w:b/>
          <w:sz w:val="24"/>
          <w:szCs w:val="24"/>
        </w:rPr>
      </w:pPr>
    </w:p>
    <w:p w:rsidR="00744FC9" w:rsidRDefault="00744FC9" w:rsidP="000F0F18">
      <w:pPr>
        <w:rPr>
          <w:rFonts w:ascii="Arial" w:hAnsi="Arial" w:cs="Arial"/>
          <w:b/>
          <w:sz w:val="24"/>
          <w:szCs w:val="24"/>
        </w:rPr>
      </w:pPr>
    </w:p>
    <w:p w:rsidR="000F0F18" w:rsidRPr="00963080" w:rsidRDefault="000F0F18" w:rsidP="000F0F18">
      <w:pPr>
        <w:rPr>
          <w:rFonts w:ascii="Arial" w:hAnsi="Arial" w:cs="Arial"/>
          <w:b/>
          <w:sz w:val="24"/>
          <w:szCs w:val="24"/>
        </w:rPr>
      </w:pPr>
      <w:r w:rsidRPr="00963080">
        <w:rPr>
          <w:rFonts w:ascii="Arial" w:hAnsi="Arial" w:cs="Arial"/>
          <w:b/>
          <w:sz w:val="24"/>
          <w:szCs w:val="24"/>
        </w:rPr>
        <w:lastRenderedPageBreak/>
        <w:t xml:space="preserve">AC 3.4 (3) </w:t>
      </w:r>
    </w:p>
    <w:p w:rsidR="000F0F18" w:rsidRDefault="000F0F18" w:rsidP="000F0F18"/>
    <w:p w:rsidR="000F0F18" w:rsidRDefault="000F0F18" w:rsidP="000F0F18">
      <w:r>
        <w:rPr>
          <w:noProof/>
          <w:lang w:eastAsia="en-GB"/>
        </w:rPr>
        <w:drawing>
          <wp:inline distT="0" distB="0" distL="0" distR="0" wp14:anchorId="05D454CA" wp14:editId="3DC58FAA">
            <wp:extent cx="5505450" cy="5048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05450" cy="5048250"/>
                    </a:xfrm>
                    <a:prstGeom prst="rect">
                      <a:avLst/>
                    </a:prstGeom>
                  </pic:spPr>
                </pic:pic>
              </a:graphicData>
            </a:graphic>
          </wp:inline>
        </w:drawing>
      </w:r>
    </w:p>
    <w:p w:rsidR="000F0F18" w:rsidRDefault="000F0F18" w:rsidP="000F0F18"/>
    <w:p w:rsidR="000F0F18" w:rsidRDefault="000F0F18" w:rsidP="000F0F18">
      <w:r>
        <w:rPr>
          <w:noProof/>
          <w:lang w:eastAsia="en-GB"/>
        </w:rPr>
        <w:lastRenderedPageBreak/>
        <w:drawing>
          <wp:inline distT="0" distB="0" distL="0" distR="0" wp14:anchorId="5F255522" wp14:editId="363FD42A">
            <wp:extent cx="5200650" cy="50482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00650" cy="5048250"/>
                    </a:xfrm>
                    <a:prstGeom prst="rect">
                      <a:avLst/>
                    </a:prstGeom>
                  </pic:spPr>
                </pic:pic>
              </a:graphicData>
            </a:graphic>
          </wp:inline>
        </w:drawing>
      </w:r>
    </w:p>
    <w:p w:rsidR="000F0F18" w:rsidRDefault="000F0F18" w:rsidP="000F0F18">
      <w:r>
        <w:rPr>
          <w:noProof/>
          <w:lang w:eastAsia="en-GB"/>
        </w:rPr>
        <w:lastRenderedPageBreak/>
        <w:drawing>
          <wp:inline distT="0" distB="0" distL="0" distR="0" wp14:anchorId="49BB2ECB" wp14:editId="2CFEEBED">
            <wp:extent cx="5095875" cy="49815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95875" cy="4981575"/>
                    </a:xfrm>
                    <a:prstGeom prst="rect">
                      <a:avLst/>
                    </a:prstGeom>
                  </pic:spPr>
                </pic:pic>
              </a:graphicData>
            </a:graphic>
          </wp:inline>
        </w:drawing>
      </w:r>
    </w:p>
    <w:p w:rsidR="000F0F18" w:rsidRDefault="000F0F18" w:rsidP="000F0F18">
      <w:r>
        <w:rPr>
          <w:noProof/>
          <w:lang w:eastAsia="en-GB"/>
        </w:rPr>
        <w:drawing>
          <wp:inline distT="0" distB="0" distL="0" distR="0" wp14:anchorId="4AADB631" wp14:editId="05336081">
            <wp:extent cx="5200650" cy="2571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0650" cy="2571750"/>
                    </a:xfrm>
                    <a:prstGeom prst="rect">
                      <a:avLst/>
                    </a:prstGeom>
                  </pic:spPr>
                </pic:pic>
              </a:graphicData>
            </a:graphic>
          </wp:inline>
        </w:drawing>
      </w:r>
    </w:p>
    <w:p w:rsidR="005B57CB" w:rsidRDefault="005B57CB" w:rsidP="005B57CB"/>
    <w:p w:rsidR="004F1543" w:rsidRDefault="004F1543" w:rsidP="005C14CC">
      <w:pPr>
        <w:pStyle w:val="Nornal"/>
        <w:spacing w:after="0" w:line="240" w:lineRule="auto"/>
        <w:rPr>
          <w:rFonts w:asciiTheme="minorHAnsi" w:hAnsiTheme="minorHAnsi" w:cstheme="minorHAnsi"/>
          <w:b/>
          <w:bCs/>
          <w:sz w:val="24"/>
          <w:szCs w:val="24"/>
        </w:rPr>
      </w:pPr>
    </w:p>
    <w:p w:rsidR="004F1543" w:rsidRDefault="004F1543" w:rsidP="005C14CC">
      <w:pPr>
        <w:pStyle w:val="Nornal"/>
        <w:spacing w:after="0" w:line="240" w:lineRule="auto"/>
        <w:rPr>
          <w:rFonts w:asciiTheme="minorHAnsi" w:hAnsiTheme="minorHAnsi" w:cstheme="minorHAnsi"/>
          <w:b/>
          <w:bCs/>
          <w:sz w:val="24"/>
          <w:szCs w:val="24"/>
        </w:rPr>
      </w:pPr>
    </w:p>
    <w:p w:rsidR="001A43C0" w:rsidRDefault="001A43C0" w:rsidP="005C14CC">
      <w:pPr>
        <w:pStyle w:val="Nornal"/>
        <w:spacing w:after="0" w:line="240" w:lineRule="auto"/>
        <w:rPr>
          <w:rFonts w:asciiTheme="minorHAnsi" w:hAnsiTheme="minorHAnsi" w:cstheme="minorHAnsi"/>
          <w:b/>
          <w:bCs/>
          <w:sz w:val="24"/>
          <w:szCs w:val="24"/>
        </w:rPr>
      </w:pPr>
    </w:p>
    <w:p w:rsidR="001A43C0" w:rsidRDefault="001A43C0" w:rsidP="005C14CC">
      <w:pPr>
        <w:pStyle w:val="Nornal"/>
        <w:spacing w:after="0" w:line="240" w:lineRule="auto"/>
        <w:rPr>
          <w:rFonts w:asciiTheme="minorHAnsi" w:hAnsiTheme="minorHAnsi" w:cstheme="minorHAnsi"/>
          <w:b/>
          <w:bCs/>
          <w:sz w:val="24"/>
          <w:szCs w:val="24"/>
        </w:rPr>
      </w:pPr>
    </w:p>
    <w:p w:rsidR="00012F51" w:rsidRPr="005A3E93" w:rsidRDefault="00012F51" w:rsidP="00012F51">
      <w:pPr>
        <w:jc w:val="center"/>
        <w:rPr>
          <w:rFonts w:ascii="Arial" w:hAnsi="Arial" w:cs="Arial"/>
          <w:b/>
        </w:rPr>
      </w:pPr>
      <w:r w:rsidRPr="005A3E93">
        <w:rPr>
          <w:rFonts w:ascii="Arial" w:hAnsi="Arial" w:cs="Arial"/>
          <w:b/>
        </w:rPr>
        <w:lastRenderedPageBreak/>
        <w:t>Appendix 1.</w:t>
      </w:r>
    </w:p>
    <w:p w:rsidR="00012F51" w:rsidRPr="005A3E93" w:rsidRDefault="00012F51" w:rsidP="00012F51">
      <w:pPr>
        <w:rPr>
          <w:rFonts w:ascii="Arial" w:hAnsi="Arial" w:cs="Arial"/>
          <w:sz w:val="24"/>
          <w:szCs w:val="24"/>
        </w:rPr>
      </w:pPr>
      <w:r>
        <w:rPr>
          <w:rFonts w:ascii="Arial" w:hAnsi="Arial" w:cs="Arial"/>
          <w:sz w:val="24"/>
          <w:szCs w:val="24"/>
        </w:rPr>
        <w:t xml:space="preserve">AC 2.3 </w:t>
      </w:r>
      <w:r w:rsidRPr="005A3E93">
        <w:rPr>
          <w:rFonts w:ascii="Arial" w:hAnsi="Arial" w:cs="Arial"/>
          <w:sz w:val="24"/>
          <w:szCs w:val="24"/>
        </w:rPr>
        <w:t>Self</w:t>
      </w:r>
      <w:r>
        <w:rPr>
          <w:rFonts w:ascii="Arial" w:hAnsi="Arial" w:cs="Arial"/>
          <w:sz w:val="24"/>
          <w:szCs w:val="24"/>
        </w:rPr>
        <w:t>-</w:t>
      </w:r>
      <w:r w:rsidRPr="005A3E93">
        <w:rPr>
          <w:rFonts w:ascii="Arial" w:hAnsi="Arial" w:cs="Arial"/>
          <w:sz w:val="24"/>
          <w:szCs w:val="24"/>
        </w:rPr>
        <w:t>Assessment on the FIVE CIPD Profession Map core behaviours</w:t>
      </w:r>
    </w:p>
    <w:p w:rsidR="00012F51" w:rsidRDefault="00012F51" w:rsidP="00012F51">
      <w:r>
        <w:rPr>
          <w:noProof/>
          <w:lang w:eastAsia="en-GB"/>
        </w:rPr>
        <w:drawing>
          <wp:inline distT="0" distB="0" distL="0" distR="0" wp14:anchorId="7880651E" wp14:editId="70B42F6C">
            <wp:extent cx="5731510" cy="20605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60575"/>
                    </a:xfrm>
                    <a:prstGeom prst="rect">
                      <a:avLst/>
                    </a:prstGeom>
                  </pic:spPr>
                </pic:pic>
              </a:graphicData>
            </a:graphic>
          </wp:inline>
        </w:drawing>
      </w:r>
    </w:p>
    <w:p w:rsidR="00012F51" w:rsidRDefault="00012F51" w:rsidP="00012F51">
      <w:r>
        <w:rPr>
          <w:noProof/>
          <w:lang w:eastAsia="en-GB"/>
        </w:rPr>
        <w:drawing>
          <wp:inline distT="0" distB="0" distL="0" distR="0" wp14:anchorId="4B8C486E" wp14:editId="5FC38A16">
            <wp:extent cx="5731510" cy="21875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87575"/>
                    </a:xfrm>
                    <a:prstGeom prst="rect">
                      <a:avLst/>
                    </a:prstGeom>
                  </pic:spPr>
                </pic:pic>
              </a:graphicData>
            </a:graphic>
          </wp:inline>
        </w:drawing>
      </w:r>
    </w:p>
    <w:p w:rsidR="00012F51" w:rsidRDefault="00012F51" w:rsidP="00012F51">
      <w:r>
        <w:rPr>
          <w:noProof/>
          <w:lang w:eastAsia="en-GB"/>
        </w:rPr>
        <w:drawing>
          <wp:inline distT="0" distB="0" distL="0" distR="0" wp14:anchorId="6B955DEF" wp14:editId="5C4181E6">
            <wp:extent cx="5731510" cy="25450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45080"/>
                    </a:xfrm>
                    <a:prstGeom prst="rect">
                      <a:avLst/>
                    </a:prstGeom>
                  </pic:spPr>
                </pic:pic>
              </a:graphicData>
            </a:graphic>
          </wp:inline>
        </w:drawing>
      </w:r>
    </w:p>
    <w:p w:rsidR="00012F51" w:rsidRDefault="00012F51" w:rsidP="00012F51">
      <w:r>
        <w:rPr>
          <w:noProof/>
          <w:lang w:eastAsia="en-GB"/>
        </w:rPr>
        <w:lastRenderedPageBreak/>
        <w:drawing>
          <wp:inline distT="0" distB="0" distL="0" distR="0" wp14:anchorId="582139EE" wp14:editId="0DB85673">
            <wp:extent cx="5731510" cy="27273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27325"/>
                    </a:xfrm>
                    <a:prstGeom prst="rect">
                      <a:avLst/>
                    </a:prstGeom>
                  </pic:spPr>
                </pic:pic>
              </a:graphicData>
            </a:graphic>
          </wp:inline>
        </w:drawing>
      </w:r>
    </w:p>
    <w:p w:rsidR="00012F51" w:rsidRDefault="00012F51" w:rsidP="00012F51">
      <w:r>
        <w:rPr>
          <w:noProof/>
          <w:lang w:eastAsia="en-GB"/>
        </w:rPr>
        <w:drawing>
          <wp:inline distT="0" distB="0" distL="0" distR="0" wp14:anchorId="73D93E55" wp14:editId="70394ACC">
            <wp:extent cx="5731510" cy="2332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332355"/>
                    </a:xfrm>
                    <a:prstGeom prst="rect">
                      <a:avLst/>
                    </a:prstGeom>
                  </pic:spPr>
                </pic:pic>
              </a:graphicData>
            </a:graphic>
          </wp:inline>
        </w:drawing>
      </w:r>
    </w:p>
    <w:p w:rsidR="004A412A" w:rsidRDefault="004A412A" w:rsidP="00012F51"/>
    <w:p w:rsidR="004A412A" w:rsidRDefault="004A412A" w:rsidP="00012F51"/>
    <w:p w:rsidR="004A412A" w:rsidRDefault="004A412A" w:rsidP="00012F51"/>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744FC9" w:rsidRDefault="00744FC9" w:rsidP="004A412A">
      <w:pPr>
        <w:jc w:val="center"/>
        <w:rPr>
          <w:rFonts w:ascii="Arial" w:hAnsi="Arial" w:cs="Arial"/>
          <w:b/>
          <w:sz w:val="24"/>
          <w:szCs w:val="24"/>
        </w:rPr>
      </w:pPr>
    </w:p>
    <w:p w:rsidR="004A412A" w:rsidRDefault="004A412A" w:rsidP="004A412A">
      <w:pPr>
        <w:jc w:val="center"/>
        <w:rPr>
          <w:rFonts w:ascii="Arial" w:hAnsi="Arial" w:cs="Arial"/>
          <w:b/>
          <w:sz w:val="24"/>
          <w:szCs w:val="24"/>
        </w:rPr>
      </w:pPr>
      <w:r w:rsidRPr="004A412A">
        <w:rPr>
          <w:rFonts w:ascii="Arial" w:hAnsi="Arial" w:cs="Arial"/>
          <w:b/>
          <w:sz w:val="24"/>
          <w:szCs w:val="24"/>
        </w:rPr>
        <w:lastRenderedPageBreak/>
        <w:t>Appendix 2.</w:t>
      </w:r>
    </w:p>
    <w:p w:rsidR="004A412A" w:rsidRDefault="00C351CF" w:rsidP="004A412A">
      <w:pPr>
        <w:jc w:val="center"/>
        <w:rPr>
          <w:rFonts w:ascii="Arial" w:hAnsi="Arial" w:cs="Arial"/>
          <w:b/>
          <w:sz w:val="24"/>
          <w:szCs w:val="24"/>
        </w:rPr>
      </w:pPr>
      <w:r>
        <w:rPr>
          <w:rFonts w:ascii="Arial" w:hAnsi="Arial" w:cs="Arial"/>
          <w:b/>
          <w:sz w:val="24"/>
          <w:szCs w:val="24"/>
        </w:rPr>
        <w:t xml:space="preserve">Line Manager </w:t>
      </w:r>
      <w:r w:rsidR="00744FC9">
        <w:rPr>
          <w:rFonts w:ascii="Arial" w:hAnsi="Arial" w:cs="Arial"/>
          <w:b/>
          <w:sz w:val="24"/>
          <w:szCs w:val="24"/>
        </w:rPr>
        <w:t xml:space="preserve">Feedback </w:t>
      </w:r>
      <w:r>
        <w:rPr>
          <w:rFonts w:ascii="Arial" w:hAnsi="Arial" w:cs="Arial"/>
          <w:b/>
          <w:sz w:val="24"/>
          <w:szCs w:val="24"/>
        </w:rPr>
        <w:t>Assessment</w:t>
      </w:r>
    </w:p>
    <w:p w:rsidR="00C351CF" w:rsidRPr="00532DDC" w:rsidRDefault="00C351CF" w:rsidP="00C351CF">
      <w:pPr>
        <w:jc w:val="center"/>
        <w:rPr>
          <w:rFonts w:ascii="Arial" w:hAnsi="Arial" w:cs="Arial"/>
          <w:b/>
          <w:sz w:val="28"/>
          <w:szCs w:val="28"/>
        </w:rPr>
      </w:pPr>
      <w:r>
        <w:rPr>
          <w:rFonts w:ascii="Arial" w:hAnsi="Arial" w:cs="Arial"/>
          <w:b/>
          <w:sz w:val="28"/>
          <w:szCs w:val="28"/>
        </w:rPr>
        <w:t xml:space="preserve">Assessment of Melanie Thomson in relation to </w:t>
      </w:r>
      <w:r w:rsidRPr="007A1A68">
        <w:rPr>
          <w:rFonts w:ascii="Arial" w:hAnsi="Arial" w:cs="Arial"/>
          <w:b/>
          <w:sz w:val="28"/>
          <w:szCs w:val="28"/>
        </w:rPr>
        <w:t xml:space="preserve">CIPD </w:t>
      </w:r>
      <w:r>
        <w:rPr>
          <w:rFonts w:ascii="Arial" w:hAnsi="Arial" w:cs="Arial"/>
          <w:b/>
          <w:sz w:val="28"/>
          <w:szCs w:val="28"/>
        </w:rPr>
        <w:t>Core Behaviours</w:t>
      </w:r>
    </w:p>
    <w:tbl>
      <w:tblPr>
        <w:tblStyle w:val="TableGrid"/>
        <w:tblW w:w="8363" w:type="dxa"/>
        <w:tblInd w:w="704" w:type="dxa"/>
        <w:tblLook w:val="04A0" w:firstRow="1" w:lastRow="0" w:firstColumn="1" w:lastColumn="0" w:noHBand="0" w:noVBand="1"/>
      </w:tblPr>
      <w:tblGrid>
        <w:gridCol w:w="4071"/>
        <w:gridCol w:w="4292"/>
      </w:tblGrid>
      <w:tr w:rsidR="00C351CF" w:rsidTr="00384468">
        <w:tc>
          <w:tcPr>
            <w:tcW w:w="4071" w:type="dxa"/>
          </w:tcPr>
          <w:p w:rsidR="00C351CF" w:rsidRPr="00871AD8" w:rsidRDefault="00C351CF" w:rsidP="0049545A">
            <w:pPr>
              <w:rPr>
                <w:rFonts w:ascii="Arial" w:hAnsi="Arial" w:cs="Arial"/>
                <w:b/>
                <w:sz w:val="24"/>
                <w:szCs w:val="24"/>
              </w:rPr>
            </w:pPr>
            <w:r w:rsidRPr="00871AD8">
              <w:rPr>
                <w:rFonts w:ascii="Arial" w:hAnsi="Arial" w:cs="Arial"/>
                <w:b/>
                <w:sz w:val="24"/>
                <w:szCs w:val="24"/>
              </w:rPr>
              <w:t xml:space="preserve">Core Behaviour </w:t>
            </w:r>
          </w:p>
        </w:tc>
        <w:tc>
          <w:tcPr>
            <w:tcW w:w="4292" w:type="dxa"/>
          </w:tcPr>
          <w:p w:rsidR="00C351CF" w:rsidRPr="00871AD8" w:rsidRDefault="00C351CF" w:rsidP="0049545A">
            <w:pPr>
              <w:rPr>
                <w:rFonts w:ascii="Arial" w:hAnsi="Arial" w:cs="Arial"/>
                <w:b/>
                <w:sz w:val="24"/>
                <w:szCs w:val="24"/>
              </w:rPr>
            </w:pPr>
            <w:r w:rsidRPr="00871AD8">
              <w:rPr>
                <w:rFonts w:ascii="Arial" w:hAnsi="Arial" w:cs="Arial"/>
                <w:b/>
                <w:sz w:val="24"/>
                <w:szCs w:val="24"/>
              </w:rPr>
              <w:t xml:space="preserve">Assessment </w:t>
            </w:r>
          </w:p>
        </w:tc>
      </w:tr>
      <w:tr w:rsidR="00C351CF" w:rsidTr="00384468">
        <w:tc>
          <w:tcPr>
            <w:tcW w:w="4071" w:type="dxa"/>
          </w:tcPr>
          <w:p w:rsidR="00C351CF" w:rsidRPr="007A1A68" w:rsidRDefault="00C351CF" w:rsidP="0049545A">
            <w:pPr>
              <w:pStyle w:val="Nornal"/>
              <w:spacing w:line="240" w:lineRule="auto"/>
              <w:rPr>
                <w:b/>
                <w:sz w:val="24"/>
                <w:szCs w:val="24"/>
              </w:rPr>
            </w:pPr>
            <w:r w:rsidRPr="007A1A68">
              <w:rPr>
                <w:b/>
                <w:sz w:val="24"/>
                <w:szCs w:val="24"/>
              </w:rPr>
              <w:t>Ethical Practice</w:t>
            </w:r>
          </w:p>
          <w:p w:rsidR="00C351CF" w:rsidRPr="007A1A68" w:rsidRDefault="00C351CF" w:rsidP="0049545A">
            <w:pPr>
              <w:pStyle w:val="Nornal"/>
              <w:spacing w:line="240" w:lineRule="auto"/>
              <w:rPr>
                <w:sz w:val="24"/>
                <w:szCs w:val="24"/>
              </w:rPr>
            </w:pPr>
            <w:r w:rsidRPr="007A1A68">
              <w:rPr>
                <w:sz w:val="24"/>
                <w:szCs w:val="24"/>
                <w:shd w:val="clear" w:color="auto" w:fill="FFFFFF"/>
              </w:rPr>
              <w:t>Ethical practice is the</w:t>
            </w:r>
            <w:r w:rsidRPr="007A1A68">
              <w:rPr>
                <w:rStyle w:val="Strong"/>
                <w:sz w:val="24"/>
                <w:szCs w:val="24"/>
                <w:shd w:val="clear" w:color="auto" w:fill="FFFFFF"/>
              </w:rPr>
              <w:t> application of ethical values in organisational behaviour</w:t>
            </w:r>
            <w:r w:rsidRPr="007A1A68">
              <w:rPr>
                <w:b/>
                <w:sz w:val="24"/>
                <w:szCs w:val="24"/>
                <w:shd w:val="clear" w:color="auto" w:fill="FFFFFF"/>
              </w:rPr>
              <w:t>.</w:t>
            </w:r>
            <w:r w:rsidRPr="007A1A68">
              <w:rPr>
                <w:sz w:val="24"/>
                <w:szCs w:val="24"/>
                <w:shd w:val="clear" w:color="auto" w:fill="FFFFFF"/>
              </w:rPr>
              <w:t xml:space="preserve"> It applies in all aspects of organisational conduct, including corporate governance, employment practices, stakeholder and business partner relations, and issues of product and corporate responsibility.</w:t>
            </w:r>
          </w:p>
          <w:p w:rsidR="00C351CF" w:rsidRDefault="00C351CF" w:rsidP="0049545A">
            <w:pPr>
              <w:rPr>
                <w:rFonts w:ascii="Arial" w:hAnsi="Arial" w:cs="Arial"/>
                <w:sz w:val="24"/>
                <w:szCs w:val="24"/>
              </w:rPr>
            </w:pPr>
          </w:p>
        </w:tc>
        <w:tc>
          <w:tcPr>
            <w:tcW w:w="4292" w:type="dxa"/>
          </w:tcPr>
          <w:p w:rsidR="00C351CF" w:rsidRDefault="00C351CF" w:rsidP="0049545A">
            <w:pPr>
              <w:rPr>
                <w:rFonts w:ascii="Arial" w:hAnsi="Arial" w:cs="Arial"/>
                <w:sz w:val="24"/>
                <w:szCs w:val="24"/>
              </w:rPr>
            </w:pPr>
            <w:r>
              <w:rPr>
                <w:rFonts w:ascii="Arial" w:hAnsi="Arial" w:cs="Arial"/>
                <w:sz w:val="24"/>
                <w:szCs w:val="24"/>
              </w:rPr>
              <w:t xml:space="preserve">When supporting managers and staff alike, Melanie always operates in a professional manner. She is very open and honest in her discussions with others, yet respectful and fair making sure everyone is clear of what is expected of them and what the organisation can do to support, always doing her utmost to get the best possible outcome for all parties concerned. </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The excellent feedback I receive on her work practice is that people full supported and have confidence in her knowledge and approach. She is happy to be challenged and will respond in a clear and kind manner to others who may feel aggrieved or upset.</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 xml:space="preserve">Overall managers feel supported by her and staff feel they have been listened to both of whom trust and respect her integrity and professionalism.  </w:t>
            </w:r>
          </w:p>
          <w:p w:rsidR="00C351CF" w:rsidRDefault="00C351CF" w:rsidP="0049545A">
            <w:pPr>
              <w:rPr>
                <w:rFonts w:ascii="Arial" w:hAnsi="Arial" w:cs="Arial"/>
                <w:sz w:val="24"/>
                <w:szCs w:val="24"/>
              </w:rPr>
            </w:pPr>
            <w:r>
              <w:rPr>
                <w:rFonts w:ascii="Arial" w:hAnsi="Arial" w:cs="Arial"/>
                <w:sz w:val="24"/>
                <w:szCs w:val="24"/>
              </w:rPr>
              <w:t xml:space="preserve"> </w:t>
            </w:r>
          </w:p>
        </w:tc>
      </w:tr>
      <w:tr w:rsidR="00C351CF" w:rsidTr="00384468">
        <w:tc>
          <w:tcPr>
            <w:tcW w:w="4071" w:type="dxa"/>
          </w:tcPr>
          <w:p w:rsidR="00C351CF" w:rsidRPr="007A1A68" w:rsidRDefault="00C351CF" w:rsidP="0049545A">
            <w:pPr>
              <w:pStyle w:val="Nornal"/>
              <w:spacing w:line="240" w:lineRule="auto"/>
              <w:rPr>
                <w:b/>
                <w:sz w:val="24"/>
                <w:szCs w:val="24"/>
              </w:rPr>
            </w:pPr>
            <w:r>
              <w:rPr>
                <w:b/>
                <w:sz w:val="24"/>
                <w:szCs w:val="24"/>
              </w:rPr>
              <w:t>P</w:t>
            </w:r>
            <w:r w:rsidRPr="007A1A68">
              <w:rPr>
                <w:b/>
                <w:sz w:val="24"/>
                <w:szCs w:val="24"/>
              </w:rPr>
              <w:t>rofessional Courage and Influence</w:t>
            </w:r>
          </w:p>
          <w:p w:rsidR="00C351CF" w:rsidRPr="007A1A68" w:rsidRDefault="00C351CF" w:rsidP="0049545A">
            <w:pPr>
              <w:pStyle w:val="Nornal"/>
              <w:spacing w:line="240" w:lineRule="auto"/>
              <w:rPr>
                <w:sz w:val="24"/>
                <w:szCs w:val="24"/>
              </w:rPr>
            </w:pPr>
            <w:r w:rsidRPr="007A1A68">
              <w:rPr>
                <w:sz w:val="24"/>
                <w:szCs w:val="24"/>
                <w:shd w:val="clear" w:color="auto" w:fill="FFFFFF"/>
              </w:rPr>
              <w:t>Professional and personal courage to speak up when it’s the right thing to do, even if you anticipate or experience resistance or opposition. This, teamed with skills in communicating and influencing others, is important in a range of situations, including making a case for change, taking responsibility for mistakes, and challenging the behaviours of others.</w:t>
            </w:r>
          </w:p>
          <w:p w:rsidR="00C351CF" w:rsidRDefault="00C351CF" w:rsidP="0049545A">
            <w:pPr>
              <w:rPr>
                <w:rFonts w:ascii="Arial" w:hAnsi="Arial" w:cs="Arial"/>
                <w:sz w:val="24"/>
                <w:szCs w:val="24"/>
              </w:rPr>
            </w:pPr>
          </w:p>
        </w:tc>
        <w:tc>
          <w:tcPr>
            <w:tcW w:w="4292" w:type="dxa"/>
          </w:tcPr>
          <w:p w:rsidR="00C351CF" w:rsidRDefault="00C351CF" w:rsidP="0049545A">
            <w:pPr>
              <w:rPr>
                <w:rFonts w:ascii="Arial" w:hAnsi="Arial" w:cs="Arial"/>
                <w:sz w:val="24"/>
                <w:szCs w:val="24"/>
              </w:rPr>
            </w:pPr>
            <w:r>
              <w:rPr>
                <w:rFonts w:ascii="Arial" w:hAnsi="Arial" w:cs="Arial"/>
                <w:sz w:val="24"/>
                <w:szCs w:val="24"/>
              </w:rPr>
              <w:t xml:space="preserve">Melanie, will always speak up where appropriate and is not afraid to speak her mind, particularly if she thinks something is unjust, unfair or incorrect.  However, in saying this, she is also very aware of when and how to speak up and will not undermine others or make them look foolish and demonstrates a high degree of tact and diplomacy.  She will </w:t>
            </w:r>
            <w:proofErr w:type="gramStart"/>
            <w:r>
              <w:rPr>
                <w:rFonts w:ascii="Arial" w:hAnsi="Arial" w:cs="Arial"/>
                <w:sz w:val="24"/>
                <w:szCs w:val="24"/>
              </w:rPr>
              <w:t>either gently challenge at the time and</w:t>
            </w:r>
            <w:proofErr w:type="gramEnd"/>
            <w:r>
              <w:rPr>
                <w:rFonts w:ascii="Arial" w:hAnsi="Arial" w:cs="Arial"/>
                <w:sz w:val="24"/>
                <w:szCs w:val="24"/>
              </w:rPr>
              <w:t xml:space="preserve"> put forward her view in a clear and logical manner, so it is easily understood by the recipient, or she will wait until after a meeting to either speak to an individual or if necessary </w:t>
            </w:r>
            <w:r>
              <w:rPr>
                <w:rFonts w:ascii="Arial" w:hAnsi="Arial" w:cs="Arial"/>
                <w:sz w:val="24"/>
                <w:szCs w:val="24"/>
              </w:rPr>
              <w:lastRenderedPageBreak/>
              <w:t xml:space="preserve">refer a matter to me as her manager, to communicate concerns in the appropriate manner. </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I really value her judgement and input as I know she will always give thorough and clear consideration when speaking up and will listen to an alternative view but will not simply give up if she is not satisfied with the response. Saying that she also knows when to say that her view still differs but that she accepts the alternative view or opinion given and whilst still sticking to her principles will graciously agree to differ and will defer to the a senior managerial decision if necessary, whilst having had an opportunity to put her view across.</w:t>
            </w:r>
          </w:p>
          <w:p w:rsidR="00C351CF" w:rsidRDefault="00C351CF" w:rsidP="0049545A">
            <w:pPr>
              <w:rPr>
                <w:rFonts w:ascii="Arial" w:hAnsi="Arial" w:cs="Arial"/>
                <w:sz w:val="24"/>
                <w:szCs w:val="24"/>
              </w:rPr>
            </w:pPr>
            <w:r>
              <w:rPr>
                <w:rFonts w:ascii="Arial" w:hAnsi="Arial" w:cs="Arial"/>
                <w:sz w:val="24"/>
                <w:szCs w:val="24"/>
              </w:rPr>
              <w:t xml:space="preserve"> </w:t>
            </w:r>
          </w:p>
        </w:tc>
      </w:tr>
      <w:tr w:rsidR="00C351CF" w:rsidTr="00384468">
        <w:tc>
          <w:tcPr>
            <w:tcW w:w="4071" w:type="dxa"/>
          </w:tcPr>
          <w:p w:rsidR="00C351CF" w:rsidRPr="007A1A68" w:rsidRDefault="00C351CF" w:rsidP="0049545A">
            <w:pPr>
              <w:pStyle w:val="Nornal"/>
              <w:spacing w:line="240" w:lineRule="auto"/>
              <w:rPr>
                <w:b/>
                <w:sz w:val="24"/>
                <w:szCs w:val="24"/>
              </w:rPr>
            </w:pPr>
            <w:r w:rsidRPr="007A1A68">
              <w:rPr>
                <w:b/>
                <w:sz w:val="24"/>
                <w:szCs w:val="24"/>
              </w:rPr>
              <w:lastRenderedPageBreak/>
              <w:t>Valuing People</w:t>
            </w:r>
          </w:p>
          <w:p w:rsidR="00C351CF" w:rsidRPr="00532DDC" w:rsidRDefault="00C351CF" w:rsidP="0049545A">
            <w:pPr>
              <w:rPr>
                <w:rFonts w:ascii="Arial" w:hAnsi="Arial" w:cs="Arial"/>
                <w:sz w:val="24"/>
                <w:szCs w:val="24"/>
              </w:rPr>
            </w:pPr>
            <w:r w:rsidRPr="00532DDC">
              <w:rPr>
                <w:rFonts w:ascii="Arial" w:hAnsi="Arial" w:cs="Arial"/>
                <w:bCs/>
                <w:sz w:val="24"/>
                <w:szCs w:val="24"/>
                <w:shd w:val="clear" w:color="auto" w:fill="FFFFFF"/>
              </w:rPr>
              <w:t xml:space="preserve">People are listened to, and enabled to work together. Key role in working collaboratively and inclusively, as well as encouraging, facilitating and setting up cross-boundary working, building high-trust relationships, and managing conflict constructively. </w:t>
            </w:r>
          </w:p>
          <w:p w:rsidR="00C351CF" w:rsidRDefault="00C351CF" w:rsidP="0049545A">
            <w:pPr>
              <w:rPr>
                <w:rFonts w:ascii="Arial" w:hAnsi="Arial" w:cs="Arial"/>
                <w:sz w:val="24"/>
                <w:szCs w:val="24"/>
              </w:rPr>
            </w:pPr>
          </w:p>
        </w:tc>
        <w:tc>
          <w:tcPr>
            <w:tcW w:w="4292" w:type="dxa"/>
          </w:tcPr>
          <w:p w:rsidR="00C351CF" w:rsidRDefault="00C351CF" w:rsidP="0049545A">
            <w:pPr>
              <w:rPr>
                <w:rFonts w:ascii="Arial" w:hAnsi="Arial" w:cs="Arial"/>
                <w:sz w:val="24"/>
                <w:szCs w:val="24"/>
              </w:rPr>
            </w:pPr>
            <w:r>
              <w:rPr>
                <w:rFonts w:ascii="Arial" w:hAnsi="Arial" w:cs="Arial"/>
                <w:sz w:val="24"/>
                <w:szCs w:val="24"/>
              </w:rPr>
              <w:t xml:space="preserve">Melanie is exceptionally patient and skilled at handling situations that require mediation but at the same time will not let them drag on and become unmanageable. She is focused whilst ensuring everyone has their say and facilities and empowers them to put their own solutions in place. </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She also highly skilled at coaching and encouraging managers in handling  HR matters and sometimes supporting with operational ones, giving them the tools to handle difficult situations relating to their staff themselves or being on hand and involved if they are struggling or feel out of their depth.  I know all managers appreciate this support and are very grateful for it and have learnt from her behaviours and develop best practice from working with her.</w:t>
            </w:r>
          </w:p>
          <w:p w:rsidR="00384468" w:rsidRDefault="00384468" w:rsidP="0049545A">
            <w:pPr>
              <w:rPr>
                <w:rFonts w:ascii="Arial" w:hAnsi="Arial" w:cs="Arial"/>
                <w:sz w:val="24"/>
                <w:szCs w:val="24"/>
              </w:rPr>
            </w:pPr>
          </w:p>
          <w:p w:rsidR="00384468" w:rsidRDefault="00384468" w:rsidP="0049545A">
            <w:pPr>
              <w:rPr>
                <w:rFonts w:ascii="Arial" w:hAnsi="Arial" w:cs="Arial"/>
                <w:sz w:val="24"/>
                <w:szCs w:val="24"/>
              </w:rPr>
            </w:pPr>
          </w:p>
          <w:p w:rsidR="00384468" w:rsidRDefault="00384468" w:rsidP="0049545A">
            <w:pPr>
              <w:rPr>
                <w:rFonts w:ascii="Arial" w:hAnsi="Arial" w:cs="Arial"/>
                <w:sz w:val="24"/>
                <w:szCs w:val="24"/>
              </w:rPr>
            </w:pPr>
          </w:p>
          <w:p w:rsidR="00384468" w:rsidRDefault="00384468" w:rsidP="0049545A">
            <w:pPr>
              <w:rPr>
                <w:rFonts w:ascii="Arial" w:hAnsi="Arial" w:cs="Arial"/>
                <w:sz w:val="24"/>
                <w:szCs w:val="24"/>
              </w:rPr>
            </w:pPr>
          </w:p>
          <w:p w:rsidR="00384468" w:rsidRDefault="00384468" w:rsidP="0049545A">
            <w:pPr>
              <w:rPr>
                <w:rFonts w:ascii="Arial" w:hAnsi="Arial" w:cs="Arial"/>
                <w:sz w:val="24"/>
                <w:szCs w:val="24"/>
              </w:rPr>
            </w:pPr>
          </w:p>
          <w:p w:rsidR="00C351CF" w:rsidRDefault="00C351CF" w:rsidP="0049545A">
            <w:pPr>
              <w:rPr>
                <w:rFonts w:ascii="Arial" w:hAnsi="Arial" w:cs="Arial"/>
                <w:sz w:val="24"/>
                <w:szCs w:val="24"/>
              </w:rPr>
            </w:pPr>
          </w:p>
        </w:tc>
      </w:tr>
      <w:tr w:rsidR="00C351CF" w:rsidTr="00384468">
        <w:tc>
          <w:tcPr>
            <w:tcW w:w="4071" w:type="dxa"/>
          </w:tcPr>
          <w:p w:rsidR="00C351CF" w:rsidRPr="007A1A68" w:rsidRDefault="00C351CF" w:rsidP="0049545A">
            <w:pPr>
              <w:pStyle w:val="Nornal"/>
              <w:spacing w:line="240" w:lineRule="auto"/>
              <w:rPr>
                <w:b/>
                <w:sz w:val="24"/>
                <w:szCs w:val="24"/>
              </w:rPr>
            </w:pPr>
            <w:r w:rsidRPr="007A1A68">
              <w:rPr>
                <w:b/>
                <w:sz w:val="24"/>
                <w:szCs w:val="24"/>
              </w:rPr>
              <w:lastRenderedPageBreak/>
              <w:t>Working Inclusively</w:t>
            </w:r>
          </w:p>
          <w:p w:rsidR="00C351CF" w:rsidRPr="00532DDC" w:rsidRDefault="00C351CF" w:rsidP="0049545A">
            <w:pPr>
              <w:rPr>
                <w:rFonts w:ascii="Arial" w:hAnsi="Arial" w:cs="Arial"/>
                <w:sz w:val="24"/>
                <w:szCs w:val="24"/>
              </w:rPr>
            </w:pPr>
            <w:r w:rsidRPr="00532DDC">
              <w:rPr>
                <w:rFonts w:ascii="Arial" w:hAnsi="Arial" w:cs="Arial"/>
                <w:sz w:val="24"/>
                <w:szCs w:val="24"/>
                <w:shd w:val="clear" w:color="auto" w:fill="FFFFFF"/>
              </w:rPr>
              <w:t>Show sensitivity and respect to others; Demonstrate openness to diverse views and opinions; Build positive working relationships with immediate colleagues; Share data and information to inform work in your area</w:t>
            </w:r>
            <w:r w:rsidRPr="00532DDC">
              <w:rPr>
                <w:sz w:val="24"/>
                <w:szCs w:val="24"/>
                <w:shd w:val="clear" w:color="auto" w:fill="FFFFFF"/>
              </w:rPr>
              <w:t xml:space="preserve">, </w:t>
            </w:r>
            <w:r w:rsidRPr="00532DDC">
              <w:rPr>
                <w:rFonts w:ascii="Arial" w:hAnsi="Arial" w:cs="Arial"/>
                <w:bCs/>
                <w:sz w:val="24"/>
                <w:szCs w:val="24"/>
                <w:shd w:val="clear" w:color="auto" w:fill="FFFFFF"/>
              </w:rPr>
              <w:t>Equality, Diversity and inclusivity (EDI).</w:t>
            </w:r>
          </w:p>
          <w:p w:rsidR="00C351CF" w:rsidRDefault="00C351CF" w:rsidP="0049545A">
            <w:pPr>
              <w:rPr>
                <w:rFonts w:ascii="Arial" w:hAnsi="Arial" w:cs="Arial"/>
                <w:sz w:val="24"/>
                <w:szCs w:val="24"/>
              </w:rPr>
            </w:pPr>
          </w:p>
        </w:tc>
        <w:tc>
          <w:tcPr>
            <w:tcW w:w="4292" w:type="dxa"/>
          </w:tcPr>
          <w:p w:rsidR="00C351CF" w:rsidRDefault="00C351CF" w:rsidP="0049545A">
            <w:pPr>
              <w:rPr>
                <w:rFonts w:ascii="Arial" w:hAnsi="Arial" w:cs="Arial"/>
                <w:sz w:val="24"/>
                <w:szCs w:val="24"/>
              </w:rPr>
            </w:pPr>
            <w:r>
              <w:rPr>
                <w:rFonts w:ascii="Arial" w:hAnsi="Arial" w:cs="Arial"/>
                <w:sz w:val="24"/>
                <w:szCs w:val="24"/>
              </w:rPr>
              <w:t xml:space="preserve">Melanie has conducted some excellent work supporting </w:t>
            </w:r>
            <w:proofErr w:type="spellStart"/>
            <w:r>
              <w:rPr>
                <w:rFonts w:ascii="Arial" w:hAnsi="Arial" w:cs="Arial"/>
                <w:sz w:val="24"/>
                <w:szCs w:val="24"/>
              </w:rPr>
              <w:t>neurodiverse</w:t>
            </w:r>
            <w:proofErr w:type="spellEnd"/>
            <w:r>
              <w:rPr>
                <w:rFonts w:ascii="Arial" w:hAnsi="Arial" w:cs="Arial"/>
                <w:sz w:val="24"/>
                <w:szCs w:val="24"/>
              </w:rPr>
              <w:t xml:space="preserve"> members of staff in the workplace and has also identified that we are lacking in appropriate staff awareness when it comes to this subject area, having sought to research this for me. As such we hope to do some joint training with the Trade Unions on this very matter.</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 xml:space="preserve">Melanie is very open to diverse views and opinions and will assimilate them with her own and ask pertinent questions and engage with others in order to understand those views and is willing to be convinced as long as this is backed up with evidence or a fair argument. Please see </w:t>
            </w:r>
            <w:r w:rsidRPr="00E824A5">
              <w:rPr>
                <w:rFonts w:ascii="Arial" w:hAnsi="Arial" w:cs="Arial"/>
                <w:i/>
                <w:sz w:val="24"/>
                <w:szCs w:val="24"/>
              </w:rPr>
              <w:t>Professional Courage &amp; Influence</w:t>
            </w:r>
            <w:r>
              <w:rPr>
                <w:rFonts w:ascii="Arial" w:hAnsi="Arial" w:cs="Arial"/>
                <w:sz w:val="24"/>
                <w:szCs w:val="24"/>
              </w:rPr>
              <w:t xml:space="preserve"> above.</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She is also very keen to share her knowledge, resources and data with others to help them in their work and works well within her peer group of Employee Relations Advisers, always been pleasant and open to discussing and helping others. She is also highly respected by senior managers within the HR team who recognise her strong work ethic and willingness to help as well as her mature and measured approach to her work. She is incredibly hard working and goes out of her way to help everyone she comes in contact with through her work.</w:t>
            </w:r>
          </w:p>
          <w:p w:rsidR="00C351CF" w:rsidRDefault="00C351CF" w:rsidP="0049545A">
            <w:pPr>
              <w:rPr>
                <w:rFonts w:ascii="Arial" w:hAnsi="Arial" w:cs="Arial"/>
                <w:sz w:val="24"/>
                <w:szCs w:val="24"/>
              </w:rPr>
            </w:pPr>
          </w:p>
        </w:tc>
      </w:tr>
      <w:tr w:rsidR="00C351CF" w:rsidTr="00384468">
        <w:tc>
          <w:tcPr>
            <w:tcW w:w="4071" w:type="dxa"/>
          </w:tcPr>
          <w:p w:rsidR="00C351CF" w:rsidRPr="007A1A68" w:rsidRDefault="00C351CF" w:rsidP="0049545A">
            <w:pPr>
              <w:pStyle w:val="Nornal"/>
              <w:spacing w:line="240" w:lineRule="auto"/>
              <w:rPr>
                <w:b/>
                <w:sz w:val="24"/>
                <w:szCs w:val="24"/>
              </w:rPr>
            </w:pPr>
            <w:r w:rsidRPr="007A1A68">
              <w:rPr>
                <w:b/>
                <w:sz w:val="24"/>
                <w:szCs w:val="24"/>
              </w:rPr>
              <w:t>Passion for Learning</w:t>
            </w:r>
          </w:p>
          <w:p w:rsidR="00C351CF" w:rsidRPr="007A1A68" w:rsidRDefault="00C351CF" w:rsidP="0049545A">
            <w:pPr>
              <w:pStyle w:val="Nornal"/>
              <w:spacing w:line="240" w:lineRule="auto"/>
              <w:rPr>
                <w:sz w:val="24"/>
                <w:szCs w:val="24"/>
              </w:rPr>
            </w:pPr>
            <w:r w:rsidRPr="00532DDC">
              <w:rPr>
                <w:bCs/>
                <w:sz w:val="24"/>
                <w:szCs w:val="24"/>
                <w:shd w:val="clear" w:color="auto" w:fill="FFFFFF"/>
              </w:rPr>
              <w:t>C</w:t>
            </w:r>
            <w:r w:rsidRPr="007A1A68">
              <w:rPr>
                <w:bCs/>
                <w:sz w:val="24"/>
                <w:szCs w:val="24"/>
                <w:shd w:val="clear" w:color="auto" w:fill="FFFFFF"/>
              </w:rPr>
              <w:t>ommitment to ongoing development is a core element of professionalism, behaviour focuses on how to enable own and others’ continuing professional development.</w:t>
            </w:r>
          </w:p>
          <w:p w:rsidR="00C351CF" w:rsidRDefault="00C351CF" w:rsidP="0049545A">
            <w:pPr>
              <w:rPr>
                <w:rFonts w:ascii="Arial" w:hAnsi="Arial" w:cs="Arial"/>
                <w:sz w:val="24"/>
                <w:szCs w:val="24"/>
              </w:rPr>
            </w:pPr>
          </w:p>
        </w:tc>
        <w:tc>
          <w:tcPr>
            <w:tcW w:w="4292" w:type="dxa"/>
          </w:tcPr>
          <w:p w:rsidR="00C351CF" w:rsidRDefault="00C351CF" w:rsidP="0049545A">
            <w:pPr>
              <w:rPr>
                <w:rFonts w:ascii="Arial" w:hAnsi="Arial" w:cs="Arial"/>
                <w:sz w:val="24"/>
                <w:szCs w:val="24"/>
              </w:rPr>
            </w:pPr>
            <w:r>
              <w:rPr>
                <w:rFonts w:ascii="Arial" w:hAnsi="Arial" w:cs="Arial"/>
                <w:sz w:val="24"/>
                <w:szCs w:val="24"/>
              </w:rPr>
              <w:t xml:space="preserve">Whilst already very knowledgeable and experienced Melanie is always keen to update and refresh her knowledge as well as learn new information or ways or working. She also takes it very seriously and Is not happy until she can be sure she has totally understand something new and will question and check her understanding to make sure she has </w:t>
            </w:r>
            <w:r>
              <w:rPr>
                <w:rFonts w:ascii="Arial" w:hAnsi="Arial" w:cs="Arial"/>
                <w:sz w:val="24"/>
                <w:szCs w:val="24"/>
              </w:rPr>
              <w:lastRenderedPageBreak/>
              <w:t xml:space="preserve">got it correct. At all times she wants to do everything to the best of her ability, so will ensure she has the correct understanding of a system or situation before taking something on.  </w:t>
            </w:r>
          </w:p>
          <w:p w:rsidR="00C351CF" w:rsidRDefault="00C351CF" w:rsidP="0049545A">
            <w:pPr>
              <w:rPr>
                <w:rFonts w:ascii="Arial" w:hAnsi="Arial" w:cs="Arial"/>
                <w:sz w:val="24"/>
                <w:szCs w:val="24"/>
              </w:rPr>
            </w:pPr>
          </w:p>
          <w:p w:rsidR="00C351CF" w:rsidRDefault="00C351CF" w:rsidP="0049545A">
            <w:pPr>
              <w:rPr>
                <w:rFonts w:ascii="Arial" w:hAnsi="Arial" w:cs="Arial"/>
                <w:sz w:val="24"/>
                <w:szCs w:val="24"/>
              </w:rPr>
            </w:pPr>
            <w:r>
              <w:rPr>
                <w:rFonts w:ascii="Arial" w:hAnsi="Arial" w:cs="Arial"/>
                <w:sz w:val="24"/>
                <w:szCs w:val="24"/>
              </w:rPr>
              <w:t xml:space="preserve">When in a learning situation she easily engages with others and asks questions or seeks clarification which not only supports her own learning but also that of others around her who benefit from her engagement in learning situations. </w:t>
            </w:r>
          </w:p>
        </w:tc>
      </w:tr>
    </w:tbl>
    <w:p w:rsidR="004A412A" w:rsidRPr="004A412A" w:rsidRDefault="004A412A" w:rsidP="004A412A">
      <w:pPr>
        <w:jc w:val="center"/>
        <w:rPr>
          <w:rFonts w:ascii="Arial" w:hAnsi="Arial" w:cs="Arial"/>
          <w:b/>
          <w:sz w:val="24"/>
          <w:szCs w:val="24"/>
        </w:rPr>
      </w:pPr>
    </w:p>
    <w:p w:rsidR="00012F51" w:rsidRDefault="00012F51">
      <w:pPr>
        <w:rPr>
          <w:rFonts w:ascii="Arial" w:hAnsi="Arial" w:cs="Arial"/>
          <w:sz w:val="24"/>
          <w:szCs w:val="24"/>
        </w:rPr>
      </w:pPr>
    </w:p>
    <w:p w:rsidR="00012F51" w:rsidRDefault="00012F51">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21616A" w:rsidRDefault="0021616A">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384468" w:rsidRDefault="00384468">
      <w:pPr>
        <w:rPr>
          <w:rFonts w:ascii="Arial" w:hAnsi="Arial" w:cs="Arial"/>
          <w:sz w:val="24"/>
          <w:szCs w:val="24"/>
        </w:rPr>
      </w:pPr>
    </w:p>
    <w:p w:rsidR="0021616A" w:rsidRDefault="0021616A">
      <w:pPr>
        <w:rPr>
          <w:rFonts w:ascii="Arial" w:hAnsi="Arial" w:cs="Arial"/>
          <w:sz w:val="24"/>
          <w:szCs w:val="24"/>
        </w:rPr>
      </w:pPr>
    </w:p>
    <w:p w:rsidR="0021616A" w:rsidRDefault="0021616A" w:rsidP="0021616A">
      <w:pPr>
        <w:jc w:val="center"/>
        <w:rPr>
          <w:rFonts w:ascii="Arial" w:hAnsi="Arial" w:cs="Arial"/>
          <w:b/>
          <w:sz w:val="24"/>
          <w:szCs w:val="24"/>
        </w:rPr>
      </w:pPr>
      <w:r>
        <w:rPr>
          <w:rFonts w:ascii="Arial" w:hAnsi="Arial" w:cs="Arial"/>
          <w:b/>
          <w:sz w:val="24"/>
          <w:szCs w:val="24"/>
        </w:rPr>
        <w:lastRenderedPageBreak/>
        <w:t>Appendix 3</w:t>
      </w:r>
      <w:r w:rsidRPr="00A65873">
        <w:rPr>
          <w:rFonts w:ascii="Arial" w:hAnsi="Arial" w:cs="Arial"/>
          <w:b/>
          <w:sz w:val="24"/>
          <w:szCs w:val="24"/>
        </w:rPr>
        <w:t>.</w:t>
      </w:r>
    </w:p>
    <w:p w:rsidR="0021616A" w:rsidRDefault="004F1543" w:rsidP="0021616A">
      <w:pPr>
        <w:jc w:val="center"/>
      </w:pPr>
      <w:r>
        <w:rPr>
          <w:rFonts w:ascii="Arial" w:hAnsi="Arial" w:cs="Arial"/>
          <w:b/>
          <w:sz w:val="24"/>
          <w:szCs w:val="24"/>
        </w:rPr>
        <w:t xml:space="preserve">AC 3.3 </w:t>
      </w:r>
      <w:r w:rsidR="0021616A">
        <w:rPr>
          <w:rFonts w:ascii="Arial" w:hAnsi="Arial" w:cs="Arial"/>
          <w:b/>
          <w:sz w:val="24"/>
          <w:szCs w:val="24"/>
        </w:rPr>
        <w:t>My Learning Plan</w:t>
      </w:r>
    </w:p>
    <w:p w:rsidR="0021616A" w:rsidRDefault="0021616A" w:rsidP="0021616A">
      <w:r>
        <w:rPr>
          <w:noProof/>
          <w:lang w:eastAsia="en-GB"/>
        </w:rPr>
        <w:drawing>
          <wp:inline distT="0" distB="0" distL="0" distR="0" wp14:anchorId="25242224" wp14:editId="763E7579">
            <wp:extent cx="5731510" cy="40989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98925"/>
                    </a:xfrm>
                    <a:prstGeom prst="rect">
                      <a:avLst/>
                    </a:prstGeom>
                  </pic:spPr>
                </pic:pic>
              </a:graphicData>
            </a:graphic>
          </wp:inline>
        </w:drawing>
      </w:r>
    </w:p>
    <w:p w:rsidR="0021616A" w:rsidRDefault="0021616A" w:rsidP="0021616A">
      <w:r>
        <w:rPr>
          <w:noProof/>
          <w:lang w:eastAsia="en-GB"/>
        </w:rPr>
        <w:drawing>
          <wp:inline distT="0" distB="0" distL="0" distR="0" wp14:anchorId="552D9E37" wp14:editId="521B762D">
            <wp:extent cx="5731510" cy="31616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61665"/>
                    </a:xfrm>
                    <a:prstGeom prst="rect">
                      <a:avLst/>
                    </a:prstGeom>
                  </pic:spPr>
                </pic:pic>
              </a:graphicData>
            </a:graphic>
          </wp:inline>
        </w:drawing>
      </w:r>
    </w:p>
    <w:p w:rsidR="0021616A" w:rsidRDefault="0021616A" w:rsidP="0021616A">
      <w:r>
        <w:rPr>
          <w:noProof/>
          <w:lang w:eastAsia="en-GB"/>
        </w:rPr>
        <w:lastRenderedPageBreak/>
        <w:drawing>
          <wp:inline distT="0" distB="0" distL="0" distR="0" wp14:anchorId="02918028" wp14:editId="22EE2FE9">
            <wp:extent cx="5731510" cy="36887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688715"/>
                    </a:xfrm>
                    <a:prstGeom prst="rect">
                      <a:avLst/>
                    </a:prstGeom>
                  </pic:spPr>
                </pic:pic>
              </a:graphicData>
            </a:graphic>
          </wp:inline>
        </w:drawing>
      </w:r>
    </w:p>
    <w:p w:rsidR="0021616A" w:rsidRDefault="0021616A" w:rsidP="0021616A">
      <w:r>
        <w:rPr>
          <w:noProof/>
          <w:lang w:eastAsia="en-GB"/>
        </w:rPr>
        <w:drawing>
          <wp:inline distT="0" distB="0" distL="0" distR="0" wp14:anchorId="26B0CC06" wp14:editId="678FCC82">
            <wp:extent cx="5731510" cy="37039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703955"/>
                    </a:xfrm>
                    <a:prstGeom prst="rect">
                      <a:avLst/>
                    </a:prstGeom>
                  </pic:spPr>
                </pic:pic>
              </a:graphicData>
            </a:graphic>
          </wp:inline>
        </w:drawing>
      </w:r>
    </w:p>
    <w:p w:rsidR="0021616A" w:rsidRDefault="0021616A" w:rsidP="0021616A">
      <w:r>
        <w:rPr>
          <w:noProof/>
          <w:lang w:eastAsia="en-GB"/>
        </w:rPr>
        <w:lastRenderedPageBreak/>
        <w:drawing>
          <wp:inline distT="0" distB="0" distL="0" distR="0" wp14:anchorId="12A57843" wp14:editId="71035E6E">
            <wp:extent cx="5731510" cy="37039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703955"/>
                    </a:xfrm>
                    <a:prstGeom prst="rect">
                      <a:avLst/>
                    </a:prstGeom>
                  </pic:spPr>
                </pic:pic>
              </a:graphicData>
            </a:graphic>
          </wp:inline>
        </w:drawing>
      </w:r>
    </w:p>
    <w:p w:rsidR="0021616A" w:rsidRDefault="0021616A" w:rsidP="0021616A">
      <w:r>
        <w:rPr>
          <w:noProof/>
          <w:lang w:eastAsia="en-GB"/>
        </w:rPr>
        <w:drawing>
          <wp:inline distT="0" distB="0" distL="0" distR="0" wp14:anchorId="294A95BA" wp14:editId="2D5ECC79">
            <wp:extent cx="5731510" cy="12947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294765"/>
                    </a:xfrm>
                    <a:prstGeom prst="rect">
                      <a:avLst/>
                    </a:prstGeom>
                  </pic:spPr>
                </pic:pic>
              </a:graphicData>
            </a:graphic>
          </wp:inline>
        </w:drawing>
      </w:r>
    </w:p>
    <w:p w:rsidR="0021616A" w:rsidRDefault="0021616A" w:rsidP="0021616A"/>
    <w:p w:rsidR="0021616A" w:rsidRDefault="0021616A" w:rsidP="0021616A"/>
    <w:p w:rsidR="0021616A" w:rsidRDefault="0021616A" w:rsidP="0021616A">
      <w:r w:rsidRPr="008C1E67">
        <w:rPr>
          <w:noProof/>
          <w:lang w:eastAsia="en-GB"/>
        </w:rPr>
        <w:t xml:space="preserve"> </w:t>
      </w:r>
    </w:p>
    <w:p w:rsidR="0021616A" w:rsidRDefault="0021616A">
      <w:pPr>
        <w:rPr>
          <w:rFonts w:ascii="Arial" w:hAnsi="Arial" w:cs="Arial"/>
          <w:sz w:val="24"/>
          <w:szCs w:val="24"/>
        </w:rPr>
      </w:pPr>
    </w:p>
    <w:p w:rsidR="0021616A" w:rsidRDefault="0021616A">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Default="004B6A6D">
      <w:pPr>
        <w:rPr>
          <w:rFonts w:ascii="Arial" w:hAnsi="Arial" w:cs="Arial"/>
          <w:sz w:val="24"/>
          <w:szCs w:val="24"/>
        </w:rPr>
      </w:pPr>
    </w:p>
    <w:p w:rsidR="004B6A6D" w:rsidRPr="00384468" w:rsidRDefault="004B6A6D" w:rsidP="004B6A6D">
      <w:pPr>
        <w:pStyle w:val="Heading1"/>
        <w:rPr>
          <w:rFonts w:asciiTheme="minorHAnsi" w:hAnsiTheme="minorHAnsi" w:cstheme="minorHAnsi"/>
          <w:b/>
          <w:color w:val="5B9BD5" w:themeColor="accent1"/>
        </w:rPr>
      </w:pPr>
      <w:r w:rsidRPr="00384468">
        <w:rPr>
          <w:rFonts w:asciiTheme="minorHAnsi" w:hAnsiTheme="minorHAnsi" w:cstheme="minorHAnsi"/>
          <w:b/>
          <w:color w:val="5B9BD5" w:themeColor="accent1"/>
        </w:rPr>
        <w:lastRenderedPageBreak/>
        <w:t>References</w:t>
      </w:r>
    </w:p>
    <w:p w:rsidR="004B6A6D" w:rsidRDefault="004B6A6D" w:rsidP="004B6A6D">
      <w:pPr>
        <w:pStyle w:val="Bibliography"/>
        <w:rPr>
          <w:noProof/>
          <w:lang w:val="en-US"/>
        </w:rPr>
      </w:pPr>
      <w:r>
        <w:rPr>
          <w:noProof/>
          <w:lang w:val="en-US"/>
        </w:rPr>
        <w:t xml:space="preserve">Barends, E., Rousseau, D. &amp; Briner, R., 2014. </w:t>
      </w:r>
      <w:r>
        <w:rPr>
          <w:i/>
          <w:iCs/>
          <w:noProof/>
          <w:lang w:val="en-US"/>
        </w:rPr>
        <w:t xml:space="preserve">Evidence-Based Management: The Basic Principles, </w:t>
      </w:r>
      <w:r>
        <w:rPr>
          <w:noProof/>
          <w:lang w:val="en-US"/>
        </w:rPr>
        <w:t>Amsterdam: Center for Evidence-Based Management.</w:t>
      </w:r>
    </w:p>
    <w:p w:rsidR="004B6A6D" w:rsidRDefault="004B6A6D" w:rsidP="004B6A6D">
      <w:pPr>
        <w:pStyle w:val="Bibliography"/>
        <w:rPr>
          <w:noProof/>
          <w:lang w:val="en-US"/>
        </w:rPr>
      </w:pPr>
      <w:r>
        <w:rPr>
          <w:noProof/>
          <w:lang w:val="en-US"/>
        </w:rPr>
        <w:t xml:space="preserve">CIPD, 2015 (c). </w:t>
      </w:r>
      <w:r>
        <w:rPr>
          <w:i/>
          <w:iCs/>
          <w:noProof/>
          <w:lang w:val="en-US"/>
        </w:rPr>
        <w:t xml:space="preserve">From best to good practice HR: Developing principles for the profession. </w:t>
      </w:r>
      <w:r>
        <w:rPr>
          <w:noProof/>
          <w:lang w:val="en-US"/>
        </w:rPr>
        <w:t xml:space="preserve">[Online] </w:t>
      </w:r>
      <w:r>
        <w:rPr>
          <w:noProof/>
          <w:lang w:val="en-US"/>
        </w:rPr>
        <w:br/>
        <w:t xml:space="preserve">Available at: </w:t>
      </w:r>
      <w:r>
        <w:rPr>
          <w:noProof/>
          <w:u w:val="single"/>
          <w:lang w:val="en-US"/>
        </w:rPr>
        <w:t>https://peopleprofession.cipd.org/Images/pff-report-update-PFFMay20_tcm29-8731.pdf</w:t>
      </w:r>
      <w:r>
        <w:rPr>
          <w:noProof/>
          <w:lang w:val="en-US"/>
        </w:rPr>
        <w:br/>
        <w:t>[Accessed 12 2 2023].</w:t>
      </w:r>
    </w:p>
    <w:p w:rsidR="004B6A6D" w:rsidRDefault="004B6A6D" w:rsidP="004B6A6D">
      <w:pPr>
        <w:pStyle w:val="Bibliography"/>
        <w:rPr>
          <w:noProof/>
          <w:lang w:val="en-US"/>
        </w:rPr>
      </w:pPr>
      <w:r>
        <w:rPr>
          <w:noProof/>
          <w:lang w:val="en-US"/>
        </w:rPr>
        <w:t xml:space="preserve">CIPD, 2017 (a). </w:t>
      </w:r>
      <w:r>
        <w:rPr>
          <w:i/>
          <w:iCs/>
          <w:noProof/>
          <w:lang w:val="en-US"/>
        </w:rPr>
        <w:t xml:space="preserve">Research report: HR Professionalism, What do we stand for?. </w:t>
      </w:r>
      <w:r>
        <w:rPr>
          <w:noProof/>
          <w:lang w:val="en-US"/>
        </w:rPr>
        <w:t xml:space="preserve">[Online] </w:t>
      </w:r>
      <w:r>
        <w:rPr>
          <w:noProof/>
          <w:lang w:val="en-US"/>
        </w:rPr>
        <w:br/>
        <w:t xml:space="preserve">Available at: </w:t>
      </w:r>
      <w:r>
        <w:rPr>
          <w:noProof/>
          <w:u w:val="single"/>
          <w:lang w:val="en-US"/>
        </w:rPr>
        <w:t>https://www.cipd.co.uk/Images/professional-identity-research-report-updatedPFFMay20_tcm18-17960.pdf</w:t>
      </w:r>
      <w:r>
        <w:rPr>
          <w:noProof/>
          <w:lang w:val="en-US"/>
        </w:rPr>
        <w:br/>
        <w:t>[Accessed 18 2 2023].</w:t>
      </w:r>
    </w:p>
    <w:p w:rsidR="004B6A6D" w:rsidRDefault="004B6A6D" w:rsidP="004B6A6D">
      <w:pPr>
        <w:pStyle w:val="Bibliography"/>
        <w:rPr>
          <w:noProof/>
          <w:lang w:val="en-US"/>
        </w:rPr>
      </w:pPr>
      <w:r>
        <w:rPr>
          <w:noProof/>
          <w:lang w:val="en-US"/>
        </w:rPr>
        <w:t xml:space="preserve">CIPD, 2018. </w:t>
      </w:r>
      <w:r>
        <w:rPr>
          <w:i/>
          <w:iCs/>
          <w:noProof/>
          <w:lang w:val="en-US"/>
        </w:rPr>
        <w:t xml:space="preserve">Power dynamics in work and employment relationships. </w:t>
      </w:r>
      <w:r>
        <w:rPr>
          <w:noProof/>
          <w:lang w:val="en-US"/>
        </w:rPr>
        <w:t xml:space="preserve">[Online] </w:t>
      </w:r>
      <w:r>
        <w:rPr>
          <w:noProof/>
          <w:lang w:val="en-US"/>
        </w:rPr>
        <w:br/>
        <w:t xml:space="preserve">Available at: </w:t>
      </w:r>
      <w:r>
        <w:rPr>
          <w:noProof/>
          <w:u w:val="single"/>
          <w:lang w:val="en-US"/>
        </w:rPr>
        <w:t>https://www.cipd.co.uk/knowledge/work/job-quality-value-creation/power-employee-influence</w:t>
      </w:r>
      <w:r>
        <w:rPr>
          <w:noProof/>
          <w:lang w:val="en-US"/>
        </w:rPr>
        <w:br/>
        <w:t>[Accessed 6 3 2023].</w:t>
      </w:r>
    </w:p>
    <w:p w:rsidR="004B6A6D" w:rsidRDefault="004B6A6D" w:rsidP="004B6A6D">
      <w:pPr>
        <w:pStyle w:val="Bibliography"/>
        <w:rPr>
          <w:noProof/>
          <w:lang w:val="en-US"/>
        </w:rPr>
      </w:pPr>
      <w:r>
        <w:rPr>
          <w:noProof/>
          <w:lang w:val="en-US"/>
        </w:rPr>
        <w:t xml:space="preserve">CIPD, 2019 (d). </w:t>
      </w:r>
      <w:r>
        <w:rPr>
          <w:i/>
          <w:iCs/>
          <w:noProof/>
          <w:lang w:val="en-US"/>
        </w:rPr>
        <w:t xml:space="preserve">Ethics at work. </w:t>
      </w:r>
      <w:r>
        <w:rPr>
          <w:noProof/>
          <w:lang w:val="en-US"/>
        </w:rPr>
        <w:t xml:space="preserve">[Online] </w:t>
      </w:r>
      <w:r>
        <w:rPr>
          <w:noProof/>
          <w:lang w:val="en-US"/>
        </w:rPr>
        <w:br/>
        <w:t xml:space="preserve">Available at: </w:t>
      </w:r>
      <w:r>
        <w:rPr>
          <w:noProof/>
          <w:u w:val="single"/>
          <w:lang w:val="en-US"/>
        </w:rPr>
        <w:t>https://www.cipd.co.uk/Images/7919-ethics-guide_tcm18-66759.pdf</w:t>
      </w:r>
      <w:r>
        <w:rPr>
          <w:noProof/>
          <w:lang w:val="en-US"/>
        </w:rPr>
        <w:br/>
        <w:t>[Accessed 1 12 2022].</w:t>
      </w:r>
    </w:p>
    <w:p w:rsidR="004B6A6D" w:rsidRDefault="004B6A6D" w:rsidP="004B6A6D">
      <w:pPr>
        <w:pStyle w:val="Bibliography"/>
        <w:rPr>
          <w:noProof/>
          <w:lang w:val="en-US"/>
        </w:rPr>
      </w:pPr>
      <w:r>
        <w:rPr>
          <w:noProof/>
          <w:lang w:val="en-US"/>
        </w:rPr>
        <w:t xml:space="preserve">CIPD, 2020 (a). </w:t>
      </w:r>
      <w:r>
        <w:rPr>
          <w:i/>
          <w:iCs/>
          <w:noProof/>
          <w:lang w:val="en-US"/>
        </w:rPr>
        <w:t xml:space="preserve">People profession 2030: a collective view of future trends. </w:t>
      </w:r>
      <w:r>
        <w:rPr>
          <w:noProof/>
          <w:lang w:val="en-US"/>
        </w:rPr>
        <w:t xml:space="preserve">[Online] </w:t>
      </w:r>
      <w:r>
        <w:rPr>
          <w:noProof/>
          <w:lang w:val="en-US"/>
        </w:rPr>
        <w:br/>
        <w:t xml:space="preserve">Available at: </w:t>
      </w:r>
      <w:r>
        <w:rPr>
          <w:noProof/>
          <w:u w:val="single"/>
          <w:lang w:val="en-US"/>
        </w:rPr>
        <w:t>https://www.cipd.co.uk/knowledge/strategy/hr/people-profession-2030-future-trends</w:t>
      </w:r>
      <w:r>
        <w:rPr>
          <w:noProof/>
          <w:lang w:val="en-US"/>
        </w:rPr>
        <w:br/>
        <w:t>[Accessed 8 1 2023].</w:t>
      </w:r>
    </w:p>
    <w:p w:rsidR="004B6A6D" w:rsidRDefault="004B6A6D" w:rsidP="004B6A6D">
      <w:pPr>
        <w:pStyle w:val="Bibliography"/>
        <w:rPr>
          <w:noProof/>
          <w:lang w:val="en-US"/>
        </w:rPr>
      </w:pPr>
      <w:r>
        <w:rPr>
          <w:noProof/>
          <w:lang w:val="en-US"/>
        </w:rPr>
        <w:t xml:space="preserve">CIPD, 2020 (c). </w:t>
      </w:r>
      <w:r>
        <w:rPr>
          <w:i/>
          <w:iCs/>
          <w:noProof/>
          <w:lang w:val="en-US"/>
        </w:rPr>
        <w:t xml:space="preserve">The tactics of speaking up at work. </w:t>
      </w:r>
      <w:r>
        <w:rPr>
          <w:noProof/>
          <w:lang w:val="en-US"/>
        </w:rPr>
        <w:t xml:space="preserve">[Online] </w:t>
      </w:r>
      <w:r>
        <w:rPr>
          <w:noProof/>
          <w:lang w:val="en-US"/>
        </w:rPr>
        <w:br/>
        <w:t xml:space="preserve">Available at: </w:t>
      </w:r>
      <w:r>
        <w:rPr>
          <w:noProof/>
          <w:u w:val="single"/>
          <w:lang w:val="en-US"/>
        </w:rPr>
        <w:t>https://www.cipd.co.uk/news-views/nutshell/issue-97/speaking-up</w:t>
      </w:r>
      <w:r>
        <w:rPr>
          <w:noProof/>
          <w:lang w:val="en-US"/>
        </w:rPr>
        <w:br/>
        <w:t>[Accessed 25 2 2023].</w:t>
      </w:r>
    </w:p>
    <w:p w:rsidR="004B6A6D" w:rsidRDefault="004B6A6D" w:rsidP="004B6A6D">
      <w:pPr>
        <w:pStyle w:val="Bibliography"/>
        <w:rPr>
          <w:noProof/>
          <w:lang w:val="en-US"/>
        </w:rPr>
      </w:pPr>
      <w:r>
        <w:rPr>
          <w:noProof/>
          <w:lang w:val="en-US"/>
        </w:rPr>
        <w:t xml:space="preserve">CIPD, 2021 (b). </w:t>
      </w:r>
      <w:r>
        <w:rPr>
          <w:i/>
          <w:iCs/>
          <w:noProof/>
          <w:lang w:val="en-US"/>
        </w:rPr>
        <w:t xml:space="preserve">Competence and competency frameworks. </w:t>
      </w:r>
      <w:r>
        <w:rPr>
          <w:noProof/>
          <w:lang w:val="en-US"/>
        </w:rPr>
        <w:t xml:space="preserve">[Online] </w:t>
      </w:r>
      <w:r>
        <w:rPr>
          <w:noProof/>
          <w:lang w:val="en-US"/>
        </w:rPr>
        <w:br/>
        <w:t xml:space="preserve">Available at: </w:t>
      </w:r>
      <w:r>
        <w:rPr>
          <w:noProof/>
          <w:u w:val="single"/>
          <w:lang w:val="en-US"/>
        </w:rPr>
        <w:t>https://www.cipd.co.uk/knowledge/fundamentals/people/performance/competency-factsheet</w:t>
      </w:r>
      <w:r>
        <w:rPr>
          <w:noProof/>
          <w:lang w:val="en-US"/>
        </w:rPr>
        <w:br/>
        <w:t>[Accessed 18 2 2023].</w:t>
      </w:r>
    </w:p>
    <w:p w:rsidR="004B6A6D" w:rsidRDefault="004B6A6D" w:rsidP="004B6A6D">
      <w:pPr>
        <w:pStyle w:val="Bibliography"/>
        <w:rPr>
          <w:noProof/>
          <w:lang w:val="en-US"/>
        </w:rPr>
      </w:pPr>
      <w:r>
        <w:rPr>
          <w:noProof/>
          <w:lang w:val="en-US"/>
        </w:rPr>
        <w:t xml:space="preserve">CIPD, 2021 (d). </w:t>
      </w:r>
      <w:r>
        <w:rPr>
          <w:i/>
          <w:iCs/>
          <w:noProof/>
          <w:lang w:val="en-US"/>
        </w:rPr>
        <w:t xml:space="preserve">Whistleblowing Q&amp;A's. </w:t>
      </w:r>
      <w:r>
        <w:rPr>
          <w:noProof/>
          <w:lang w:val="en-US"/>
        </w:rPr>
        <w:t xml:space="preserve">[Online] </w:t>
      </w:r>
      <w:r>
        <w:rPr>
          <w:noProof/>
          <w:lang w:val="en-US"/>
        </w:rPr>
        <w:br/>
        <w:t xml:space="preserve">Available at: </w:t>
      </w:r>
      <w:r>
        <w:rPr>
          <w:noProof/>
          <w:u w:val="single"/>
          <w:lang w:val="en-US"/>
        </w:rPr>
        <w:t>https://www.cipd.co.uk/knowledge/fundamentals/emp-law/whistleblowing/questions</w:t>
      </w:r>
      <w:r>
        <w:rPr>
          <w:noProof/>
          <w:lang w:val="en-US"/>
        </w:rPr>
        <w:br/>
        <w:t>[Accessed 25 2 2023].</w:t>
      </w:r>
    </w:p>
    <w:p w:rsidR="004B6A6D" w:rsidRDefault="004B6A6D" w:rsidP="004B6A6D">
      <w:pPr>
        <w:pStyle w:val="Bibliography"/>
        <w:rPr>
          <w:noProof/>
          <w:lang w:val="en-US"/>
        </w:rPr>
      </w:pPr>
      <w:r>
        <w:rPr>
          <w:noProof/>
          <w:lang w:val="en-US"/>
        </w:rPr>
        <w:t xml:space="preserve">CIPD, 2021 (e).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25 1 2023].</w:t>
      </w:r>
    </w:p>
    <w:p w:rsidR="004B6A6D" w:rsidRDefault="004B6A6D" w:rsidP="004B6A6D">
      <w:pPr>
        <w:pStyle w:val="Bibliography"/>
        <w:rPr>
          <w:noProof/>
          <w:lang w:val="en-US"/>
        </w:rPr>
      </w:pPr>
      <w:r>
        <w:rPr>
          <w:noProof/>
          <w:lang w:val="en-US"/>
        </w:rPr>
        <w:t xml:space="preserve">CIPD, 2021 (j). </w:t>
      </w:r>
      <w:r>
        <w:rPr>
          <w:i/>
          <w:iCs/>
          <w:noProof/>
          <w:lang w:val="en-US"/>
        </w:rPr>
        <w:t xml:space="preserve">Empowering Employee Voice. </w:t>
      </w:r>
      <w:r>
        <w:rPr>
          <w:noProof/>
          <w:lang w:val="en-US"/>
        </w:rPr>
        <w:t xml:space="preserve">[Online] </w:t>
      </w:r>
      <w:r>
        <w:rPr>
          <w:noProof/>
          <w:lang w:val="en-US"/>
        </w:rPr>
        <w:br/>
        <w:t xml:space="preserve">Available at: </w:t>
      </w:r>
      <w:r>
        <w:rPr>
          <w:noProof/>
          <w:u w:val="single"/>
          <w:lang w:val="en-US"/>
        </w:rPr>
        <w:t>https://www.cipd.co.uk/knowledge/work/future-voice/employee-voice-guide</w:t>
      </w:r>
      <w:r>
        <w:rPr>
          <w:noProof/>
          <w:lang w:val="en-US"/>
        </w:rPr>
        <w:br/>
        <w:t>[Accessed 28 1 2023].</w:t>
      </w:r>
    </w:p>
    <w:p w:rsidR="004B6A6D" w:rsidRDefault="004B6A6D" w:rsidP="004B6A6D">
      <w:pPr>
        <w:pStyle w:val="Bibliography"/>
        <w:rPr>
          <w:noProof/>
          <w:lang w:val="en-US"/>
        </w:rPr>
      </w:pPr>
      <w:r>
        <w:rPr>
          <w:noProof/>
          <w:lang w:val="en-US"/>
        </w:rPr>
        <w:t xml:space="preserve">CIPD, 2022 (a). </w:t>
      </w:r>
      <w:r>
        <w:rPr>
          <w:i/>
          <w:iCs/>
          <w:noProof/>
          <w:lang w:val="en-US"/>
        </w:rPr>
        <w:t xml:space="preserve">Ethical practice and the role of people professionals. </w:t>
      </w:r>
      <w:r>
        <w:rPr>
          <w:noProof/>
          <w:lang w:val="en-US"/>
        </w:rPr>
        <w:t xml:space="preserve">[Online] </w:t>
      </w:r>
      <w:r>
        <w:rPr>
          <w:noProof/>
          <w:lang w:val="en-US"/>
        </w:rPr>
        <w:br/>
        <w:t xml:space="preserve">Available at: </w:t>
      </w:r>
      <w:r>
        <w:rPr>
          <w:noProof/>
          <w:u w:val="single"/>
          <w:lang w:val="en-US"/>
        </w:rPr>
        <w:t>https://www.cipd.co.uk/knowledge/culture/ethics/role-hr-factsheet</w:t>
      </w:r>
      <w:r>
        <w:rPr>
          <w:noProof/>
          <w:lang w:val="en-US"/>
        </w:rPr>
        <w:br/>
        <w:t>[Accessed 1 12 2022].</w:t>
      </w:r>
    </w:p>
    <w:p w:rsidR="004B6A6D" w:rsidRDefault="004B6A6D" w:rsidP="004B6A6D">
      <w:pPr>
        <w:pStyle w:val="Bibliography"/>
        <w:rPr>
          <w:noProof/>
          <w:lang w:val="en-US"/>
        </w:rPr>
      </w:pPr>
      <w:r>
        <w:rPr>
          <w:noProof/>
          <w:lang w:val="en-US"/>
        </w:rPr>
        <w:lastRenderedPageBreak/>
        <w:t xml:space="preserve">CIPD, 2022 (c). </w:t>
      </w:r>
      <w:r>
        <w:rPr>
          <w:i/>
          <w:iCs/>
          <w:noProof/>
          <w:lang w:val="en-US"/>
        </w:rPr>
        <w:t xml:space="preserve">Horizon-Scanning: How to plan for alternative business futures. </w:t>
      </w:r>
      <w:r>
        <w:rPr>
          <w:noProof/>
          <w:lang w:val="en-US"/>
        </w:rPr>
        <w:t xml:space="preserve">[Online] </w:t>
      </w:r>
      <w:r>
        <w:rPr>
          <w:noProof/>
          <w:lang w:val="en-US"/>
        </w:rPr>
        <w:br/>
        <w:t xml:space="preserve">Available at: </w:t>
      </w:r>
      <w:r>
        <w:rPr>
          <w:noProof/>
          <w:u w:val="single"/>
          <w:lang w:val="en-US"/>
        </w:rPr>
        <w:t>https://www.cipd.co.uk/knowledge/work/trends/future-work-insights/horizon-scanning</w:t>
      </w:r>
      <w:r>
        <w:rPr>
          <w:noProof/>
          <w:lang w:val="en-US"/>
        </w:rPr>
        <w:br/>
        <w:t>[Accessed 17 1 2023].</w:t>
      </w:r>
    </w:p>
    <w:p w:rsidR="004B6A6D" w:rsidRDefault="004B6A6D" w:rsidP="004B6A6D">
      <w:pPr>
        <w:pStyle w:val="Bibliography"/>
        <w:rPr>
          <w:noProof/>
          <w:lang w:val="en-US"/>
        </w:rPr>
      </w:pPr>
      <w:r>
        <w:rPr>
          <w:noProof/>
          <w:lang w:val="en-US"/>
        </w:rPr>
        <w:t xml:space="preserve">CIPD, 2022 (f).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23 2 2023].</w:t>
      </w:r>
    </w:p>
    <w:p w:rsidR="004B6A6D" w:rsidRDefault="004B6A6D" w:rsidP="004B6A6D">
      <w:pPr>
        <w:pStyle w:val="Bibliography"/>
        <w:rPr>
          <w:noProof/>
          <w:lang w:val="en-US"/>
        </w:rPr>
      </w:pPr>
      <w:r>
        <w:rPr>
          <w:noProof/>
          <w:lang w:val="en-US"/>
        </w:rPr>
        <w:t xml:space="preserve">CIPD, 2022 (i). </w:t>
      </w:r>
      <w:r>
        <w:rPr>
          <w:i/>
          <w:iCs/>
          <w:noProof/>
          <w:lang w:val="en-US"/>
        </w:rPr>
        <w:t xml:space="preserve">HR Policies. </w:t>
      </w:r>
      <w:r>
        <w:rPr>
          <w:noProof/>
          <w:lang w:val="en-US"/>
        </w:rPr>
        <w:t xml:space="preserve">[Online] </w:t>
      </w:r>
      <w:r>
        <w:rPr>
          <w:noProof/>
          <w:lang w:val="en-US"/>
        </w:rPr>
        <w:br/>
        <w:t xml:space="preserve">Available at: </w:t>
      </w:r>
      <w:r>
        <w:rPr>
          <w:noProof/>
          <w:u w:val="single"/>
          <w:lang w:val="en-US"/>
        </w:rPr>
        <w:t>https://www.cipd.co.uk/knowledge/fundamentals/people/hr/policies-factsheet</w:t>
      </w:r>
      <w:r>
        <w:rPr>
          <w:noProof/>
          <w:lang w:val="en-US"/>
        </w:rPr>
        <w:br/>
        <w:t>[Accessed 21 1 2023].</w:t>
      </w:r>
    </w:p>
    <w:p w:rsidR="004B6A6D" w:rsidRDefault="004B6A6D" w:rsidP="004B6A6D">
      <w:pPr>
        <w:pStyle w:val="Bibliography"/>
        <w:rPr>
          <w:noProof/>
          <w:lang w:val="en-US"/>
        </w:rPr>
      </w:pPr>
      <w:r>
        <w:rPr>
          <w:noProof/>
          <w:lang w:val="en-US"/>
        </w:rPr>
        <w:t xml:space="preserve">CIPHR, 2018. </w:t>
      </w:r>
      <w:r>
        <w:rPr>
          <w:i/>
          <w:iCs/>
          <w:noProof/>
          <w:lang w:val="en-US"/>
        </w:rPr>
        <w:t xml:space="preserve">The Importance of emotional intelligence in the workplace. </w:t>
      </w:r>
      <w:r>
        <w:rPr>
          <w:noProof/>
          <w:lang w:val="en-US"/>
        </w:rPr>
        <w:t xml:space="preserve">[Online] </w:t>
      </w:r>
      <w:r>
        <w:rPr>
          <w:noProof/>
          <w:lang w:val="en-US"/>
        </w:rPr>
        <w:br/>
        <w:t xml:space="preserve">Available at: </w:t>
      </w:r>
      <w:r>
        <w:rPr>
          <w:noProof/>
          <w:u w:val="single"/>
          <w:lang w:val="en-US"/>
        </w:rPr>
        <w:t>https://www.ciphr.com/features/emotional-intelligence/</w:t>
      </w:r>
      <w:r>
        <w:rPr>
          <w:noProof/>
          <w:lang w:val="en-US"/>
        </w:rPr>
        <w:br/>
        <w:t>[Accessed 24 2 2023].</w:t>
      </w:r>
    </w:p>
    <w:p w:rsidR="004B6A6D" w:rsidRDefault="004B6A6D" w:rsidP="004B6A6D">
      <w:pPr>
        <w:pStyle w:val="Bibliography"/>
        <w:rPr>
          <w:noProof/>
          <w:lang w:val="en-US"/>
        </w:rPr>
      </w:pPr>
      <w:r>
        <w:rPr>
          <w:noProof/>
          <w:lang w:val="en-US"/>
        </w:rPr>
        <w:t xml:space="preserve">Covey, S. R., 2004. </w:t>
      </w:r>
      <w:r>
        <w:rPr>
          <w:i/>
          <w:iCs/>
          <w:noProof/>
          <w:lang w:val="en-US"/>
        </w:rPr>
        <w:t xml:space="preserve">The 7 Habits of Highly Effective People. </w:t>
      </w:r>
      <w:r>
        <w:rPr>
          <w:noProof/>
          <w:lang w:val="en-US"/>
        </w:rPr>
        <w:t>2 ed. London: Simon &amp; Schuster Uk Ltd.</w:t>
      </w:r>
    </w:p>
    <w:p w:rsidR="004B6A6D" w:rsidRDefault="004B6A6D" w:rsidP="004B6A6D">
      <w:pPr>
        <w:pStyle w:val="Bibliography"/>
        <w:rPr>
          <w:noProof/>
          <w:lang w:val="en-US"/>
        </w:rPr>
      </w:pPr>
      <w:r>
        <w:rPr>
          <w:noProof/>
          <w:lang w:val="en-US"/>
        </w:rPr>
        <w:t xml:space="preserve">Csoti, M., 2008. </w:t>
      </w:r>
      <w:r>
        <w:rPr>
          <w:i/>
          <w:iCs/>
          <w:noProof/>
          <w:lang w:val="en-US"/>
        </w:rPr>
        <w:t xml:space="preserve">How to be a people person. </w:t>
      </w:r>
      <w:r>
        <w:rPr>
          <w:noProof/>
          <w:lang w:val="en-US"/>
        </w:rPr>
        <w:t>2 ed. London: Constable &amp; Robinson Ltd.</w:t>
      </w:r>
    </w:p>
    <w:p w:rsidR="004B6A6D" w:rsidRDefault="004B6A6D" w:rsidP="004B6A6D">
      <w:pPr>
        <w:pStyle w:val="Bibliography"/>
        <w:rPr>
          <w:noProof/>
          <w:lang w:val="en-US"/>
        </w:rPr>
      </w:pPr>
      <w:r>
        <w:rPr>
          <w:noProof/>
          <w:lang w:val="en-US"/>
        </w:rPr>
        <w:t xml:space="preserve">Goldstein, J., 2013. </w:t>
      </w:r>
      <w:r>
        <w:rPr>
          <w:i/>
          <w:iCs/>
          <w:noProof/>
          <w:lang w:val="en-US"/>
        </w:rPr>
        <w:t xml:space="preserve">Deontology Vs Utilitarianism. </w:t>
      </w:r>
      <w:r>
        <w:rPr>
          <w:noProof/>
          <w:lang w:val="en-US"/>
        </w:rPr>
        <w:t xml:space="preserve">[Online] </w:t>
      </w:r>
      <w:r>
        <w:rPr>
          <w:noProof/>
          <w:lang w:val="en-US"/>
        </w:rPr>
        <w:br/>
        <w:t xml:space="preserve">Available at: </w:t>
      </w:r>
      <w:r>
        <w:rPr>
          <w:noProof/>
          <w:u w:val="single"/>
          <w:lang w:val="en-US"/>
        </w:rPr>
        <w:t>https://www.bing.com/videos/search?q=moral+philosophy+-+deontology+Vs+utilitarianism&amp;&amp;view=detail&amp;mid=5F8FFC4B3312F5DF4B3D5F8FFC4B3312F5DF4B3D&amp;rvsmid=3338D6264E8EFA6149813338D6264E8EFA614981&amp;FORM=VDQVAP</w:t>
      </w:r>
      <w:r>
        <w:rPr>
          <w:noProof/>
          <w:lang w:val="en-US"/>
        </w:rPr>
        <w:br/>
        <w:t>[Accessed 1 12 2022].</w:t>
      </w:r>
    </w:p>
    <w:p w:rsidR="004B6A6D" w:rsidRDefault="004B6A6D" w:rsidP="004B6A6D">
      <w:pPr>
        <w:pStyle w:val="Bibliography"/>
        <w:rPr>
          <w:noProof/>
          <w:lang w:val="en-US"/>
        </w:rPr>
      </w:pPr>
      <w:r>
        <w:rPr>
          <w:noProof/>
          <w:lang w:val="en-US"/>
        </w:rPr>
        <w:t xml:space="preserve">MindTools, nd (a). </w:t>
      </w:r>
      <w:r>
        <w:rPr>
          <w:i/>
          <w:iCs/>
          <w:noProof/>
          <w:lang w:val="en-US"/>
        </w:rPr>
        <w:t xml:space="preserve">Professionalism. </w:t>
      </w:r>
      <w:r>
        <w:rPr>
          <w:noProof/>
          <w:lang w:val="en-US"/>
        </w:rPr>
        <w:t xml:space="preserve">[Online] </w:t>
      </w:r>
      <w:r>
        <w:rPr>
          <w:noProof/>
          <w:lang w:val="en-US"/>
        </w:rPr>
        <w:br/>
        <w:t xml:space="preserve">Available at: </w:t>
      </w:r>
      <w:r>
        <w:rPr>
          <w:noProof/>
          <w:u w:val="single"/>
          <w:lang w:val="en-US"/>
        </w:rPr>
        <w:t>https://www.mindtools.com/av44li2/professionalism</w:t>
      </w:r>
      <w:r>
        <w:rPr>
          <w:noProof/>
          <w:lang w:val="en-US"/>
        </w:rPr>
        <w:br/>
        <w:t>[Accessed 12 2 2023].</w:t>
      </w:r>
    </w:p>
    <w:p w:rsidR="004B6A6D" w:rsidRDefault="004B6A6D" w:rsidP="004B6A6D">
      <w:pPr>
        <w:pStyle w:val="Bibliography"/>
        <w:rPr>
          <w:noProof/>
          <w:lang w:val="en-US"/>
        </w:rPr>
      </w:pPr>
      <w:r>
        <w:rPr>
          <w:noProof/>
          <w:lang w:val="en-US"/>
        </w:rPr>
        <w:t xml:space="preserve">MindTools, nd. (b). </w:t>
      </w:r>
      <w:r>
        <w:rPr>
          <w:i/>
          <w:iCs/>
          <w:noProof/>
          <w:lang w:val="en-US"/>
        </w:rPr>
        <w:t xml:space="preserve">Mehrabian's Communication Model. </w:t>
      </w:r>
      <w:r>
        <w:rPr>
          <w:noProof/>
          <w:lang w:val="en-US"/>
        </w:rPr>
        <w:t xml:space="preserve">[Online] </w:t>
      </w:r>
      <w:r>
        <w:rPr>
          <w:noProof/>
          <w:lang w:val="en-US"/>
        </w:rPr>
        <w:br/>
        <w:t xml:space="preserve">Available at: </w:t>
      </w:r>
      <w:r>
        <w:rPr>
          <w:noProof/>
          <w:u w:val="single"/>
          <w:lang w:val="en-US"/>
        </w:rPr>
        <w:t>https://www.mindtools.com/ao9kek8/mehrabians-communication-model</w:t>
      </w:r>
      <w:r>
        <w:rPr>
          <w:noProof/>
          <w:lang w:val="en-US"/>
        </w:rPr>
        <w:br/>
        <w:t>[Accessed 24 2 2023].</w:t>
      </w:r>
    </w:p>
    <w:p w:rsidR="004B6A6D" w:rsidRDefault="004B6A6D" w:rsidP="004B6A6D">
      <w:pPr>
        <w:pStyle w:val="Bibliography"/>
        <w:rPr>
          <w:noProof/>
          <w:lang w:val="en-US"/>
        </w:rPr>
      </w:pPr>
      <w:r>
        <w:rPr>
          <w:noProof/>
          <w:lang w:val="en-US"/>
        </w:rPr>
        <w:t xml:space="preserve">MindTools, nd. (d). </w:t>
      </w:r>
      <w:r>
        <w:rPr>
          <w:i/>
          <w:iCs/>
          <w:noProof/>
          <w:lang w:val="en-US"/>
        </w:rPr>
        <w:t xml:space="preserve">Herzberg's Motivators and Hygience Factors. </w:t>
      </w:r>
      <w:r>
        <w:rPr>
          <w:noProof/>
          <w:lang w:val="en-US"/>
        </w:rPr>
        <w:t xml:space="preserve">[Online] </w:t>
      </w:r>
      <w:r>
        <w:rPr>
          <w:noProof/>
          <w:lang w:val="en-US"/>
        </w:rPr>
        <w:br/>
        <w:t xml:space="preserve">Available at: </w:t>
      </w:r>
      <w:r>
        <w:rPr>
          <w:noProof/>
          <w:u w:val="single"/>
          <w:lang w:val="en-US"/>
        </w:rPr>
        <w:t>https://www.mindtools.com/a75ixwn/herzbergs-motivators-and-hygiene-factors</w:t>
      </w:r>
      <w:r>
        <w:rPr>
          <w:noProof/>
          <w:lang w:val="en-US"/>
        </w:rPr>
        <w:br/>
        <w:t>[Accessed 26 2 2023].</w:t>
      </w:r>
    </w:p>
    <w:p w:rsidR="004B6A6D" w:rsidRDefault="004B6A6D" w:rsidP="004B6A6D">
      <w:pPr>
        <w:pStyle w:val="Bibliography"/>
        <w:rPr>
          <w:noProof/>
          <w:lang w:val="en-US"/>
        </w:rPr>
      </w:pPr>
      <w:r>
        <w:rPr>
          <w:noProof/>
          <w:lang w:val="en-US"/>
        </w:rPr>
        <w:t xml:space="preserve">MindTools, nd (f). </w:t>
      </w:r>
      <w:r>
        <w:rPr>
          <w:i/>
          <w:iCs/>
          <w:noProof/>
          <w:lang w:val="en-US"/>
        </w:rPr>
        <w:t xml:space="preserve">Stakeholder Analysis. </w:t>
      </w:r>
      <w:r>
        <w:rPr>
          <w:noProof/>
          <w:lang w:val="en-US"/>
        </w:rPr>
        <w:t xml:space="preserve">[Online] </w:t>
      </w:r>
      <w:r>
        <w:rPr>
          <w:noProof/>
          <w:lang w:val="en-US"/>
        </w:rPr>
        <w:br/>
        <w:t xml:space="preserve">Available at: </w:t>
      </w:r>
      <w:r>
        <w:rPr>
          <w:noProof/>
          <w:u w:val="single"/>
          <w:lang w:val="en-US"/>
        </w:rPr>
        <w:t>https://www.mindtools.com/aol0rms/stakeholder-analysis</w:t>
      </w:r>
      <w:r>
        <w:rPr>
          <w:noProof/>
          <w:lang w:val="en-US"/>
        </w:rPr>
        <w:br/>
        <w:t>[Accessed 27 2 2023].</w:t>
      </w:r>
    </w:p>
    <w:p w:rsidR="004B6A6D" w:rsidRDefault="004B6A6D" w:rsidP="004B6A6D">
      <w:pPr>
        <w:pStyle w:val="Bibliography"/>
        <w:rPr>
          <w:noProof/>
          <w:lang w:val="en-US"/>
        </w:rPr>
      </w:pPr>
      <w:r>
        <w:rPr>
          <w:noProof/>
          <w:lang w:val="en-US"/>
        </w:rPr>
        <w:t xml:space="preserve">MindTools, nd (h). </w:t>
      </w:r>
      <w:r>
        <w:rPr>
          <w:i/>
          <w:iCs/>
          <w:noProof/>
          <w:lang w:val="en-US"/>
        </w:rPr>
        <w:t xml:space="preserve">Kotter's 8 Step Change Model. </w:t>
      </w:r>
      <w:r>
        <w:rPr>
          <w:noProof/>
          <w:lang w:val="en-US"/>
        </w:rPr>
        <w:t xml:space="preserve">[Online] </w:t>
      </w:r>
      <w:r>
        <w:rPr>
          <w:noProof/>
          <w:lang w:val="en-US"/>
        </w:rPr>
        <w:br/>
        <w:t xml:space="preserve">Available at: </w:t>
      </w:r>
      <w:r>
        <w:rPr>
          <w:noProof/>
          <w:u w:val="single"/>
          <w:lang w:val="en-US"/>
        </w:rPr>
        <w:t>https://www.mindtools.com/a8nu5v5/kotters-8-step-change-model</w:t>
      </w:r>
      <w:r>
        <w:rPr>
          <w:noProof/>
          <w:lang w:val="en-US"/>
        </w:rPr>
        <w:br/>
        <w:t>[Accessed 24 1 2023].</w:t>
      </w:r>
    </w:p>
    <w:p w:rsidR="004B6A6D" w:rsidRDefault="004B6A6D" w:rsidP="004B6A6D">
      <w:pPr>
        <w:pStyle w:val="Bibliography"/>
        <w:rPr>
          <w:noProof/>
          <w:lang w:val="en-US"/>
        </w:rPr>
      </w:pPr>
      <w:r>
        <w:rPr>
          <w:noProof/>
          <w:lang w:val="en-US"/>
        </w:rPr>
        <w:t xml:space="preserve">Taylor, S. &amp; Woodhams, C., 2022 (a). </w:t>
      </w:r>
      <w:r>
        <w:rPr>
          <w:i/>
          <w:iCs/>
          <w:noProof/>
          <w:lang w:val="en-US"/>
        </w:rPr>
        <w:t xml:space="preserve">Studying Human Resources Management. </w:t>
      </w:r>
      <w:r>
        <w:rPr>
          <w:noProof/>
          <w:lang w:val="en-US"/>
        </w:rPr>
        <w:t>Third ed. London: Kogan Page.</w:t>
      </w:r>
    </w:p>
    <w:p w:rsidR="004B6A6D" w:rsidRDefault="004B6A6D" w:rsidP="004B6A6D">
      <w:pPr>
        <w:pStyle w:val="Bibliography"/>
        <w:rPr>
          <w:noProof/>
          <w:lang w:val="en-US"/>
        </w:rPr>
      </w:pPr>
      <w:r>
        <w:rPr>
          <w:noProof/>
          <w:lang w:val="en-US"/>
        </w:rPr>
        <w:t xml:space="preserve">Taylor, S. &amp; Woodhams, C., 2022 (b). </w:t>
      </w:r>
      <w:r>
        <w:rPr>
          <w:i/>
          <w:iCs/>
          <w:noProof/>
          <w:lang w:val="en-US"/>
        </w:rPr>
        <w:t xml:space="preserve">Human Resource Manaagement People and Organisations. </w:t>
      </w:r>
      <w:r>
        <w:rPr>
          <w:noProof/>
          <w:lang w:val="en-US"/>
        </w:rPr>
        <w:t>3rd ed. London: Kogan Page.</w:t>
      </w:r>
    </w:p>
    <w:p w:rsidR="004B6A6D" w:rsidRDefault="004B6A6D" w:rsidP="004B6A6D">
      <w:pPr>
        <w:pStyle w:val="Heading1"/>
        <w:rPr>
          <w:rFonts w:asciiTheme="minorHAnsi" w:hAnsiTheme="minorHAnsi" w:cstheme="minorHAnsi"/>
          <w:b/>
          <w:color w:val="5B9BD5" w:themeColor="accent1"/>
        </w:rPr>
      </w:pPr>
      <w:r w:rsidRPr="00384468">
        <w:rPr>
          <w:rFonts w:asciiTheme="minorHAnsi" w:hAnsiTheme="minorHAnsi" w:cstheme="minorHAnsi"/>
          <w:b/>
          <w:color w:val="5B9BD5" w:themeColor="accent1"/>
        </w:rPr>
        <w:lastRenderedPageBreak/>
        <w:t>Bibliography</w:t>
      </w:r>
    </w:p>
    <w:sdt>
      <w:sdtPr>
        <w:id w:val="111145805"/>
        <w:bibliography/>
      </w:sdtPr>
      <w:sdtEndPr/>
      <w:sdtContent>
        <w:p w:rsidR="004B6A6D" w:rsidRDefault="004B6A6D" w:rsidP="004B6A6D">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Academy to Innovate HR, n.d. </w:t>
          </w:r>
          <w:r>
            <w:rPr>
              <w:i/>
              <w:iCs/>
              <w:noProof/>
              <w:lang w:val="en-US"/>
            </w:rPr>
            <w:t xml:space="preserve">The HR Value Chain: An essential tool for adding value to HR. </w:t>
          </w:r>
          <w:r>
            <w:rPr>
              <w:noProof/>
              <w:lang w:val="en-US"/>
            </w:rPr>
            <w:t xml:space="preserve">[Online] </w:t>
          </w:r>
          <w:r>
            <w:rPr>
              <w:noProof/>
              <w:lang w:val="en-US"/>
            </w:rPr>
            <w:br/>
            <w:t xml:space="preserve">Available at: </w:t>
          </w:r>
          <w:r>
            <w:rPr>
              <w:noProof/>
              <w:u w:val="single"/>
              <w:lang w:val="en-US"/>
            </w:rPr>
            <w:t>https://www.aihr.com/blog/hr-value-chain-essential-tool-for-adding-value-to-hr/</w:t>
          </w:r>
          <w:r>
            <w:rPr>
              <w:noProof/>
              <w:lang w:val="en-US"/>
            </w:rPr>
            <w:br/>
            <w:t>[Accessed 2 12 2022].</w:t>
          </w:r>
        </w:p>
        <w:p w:rsidR="004B6A6D" w:rsidRDefault="004B6A6D" w:rsidP="004B6A6D">
          <w:pPr>
            <w:pStyle w:val="Bibliography"/>
            <w:rPr>
              <w:noProof/>
              <w:lang w:val="en-US"/>
            </w:rPr>
          </w:pPr>
          <w:r>
            <w:rPr>
              <w:noProof/>
              <w:lang w:val="en-US"/>
            </w:rPr>
            <w:t xml:space="preserve">Armstrong, M., 2009. </w:t>
          </w:r>
          <w:r>
            <w:rPr>
              <w:i/>
              <w:iCs/>
              <w:noProof/>
              <w:lang w:val="en-US"/>
            </w:rPr>
            <w:t xml:space="preserve">Armstrong's Handbook Of Management And Leadership. </w:t>
          </w:r>
          <w:r>
            <w:rPr>
              <w:noProof/>
              <w:lang w:val="en-US"/>
            </w:rPr>
            <w:t>2 ed. London: Kogan Page.</w:t>
          </w:r>
        </w:p>
        <w:p w:rsidR="004B6A6D" w:rsidRDefault="004B6A6D" w:rsidP="004B6A6D">
          <w:pPr>
            <w:pStyle w:val="Bibliography"/>
            <w:rPr>
              <w:noProof/>
              <w:lang w:val="en-US"/>
            </w:rPr>
          </w:pPr>
          <w:r>
            <w:rPr>
              <w:noProof/>
              <w:lang w:val="en-US"/>
            </w:rPr>
            <w:t xml:space="preserve">Armstrong, M. &amp; Taylor, S., 2014. </w:t>
          </w:r>
          <w:r>
            <w:rPr>
              <w:i/>
              <w:iCs/>
              <w:noProof/>
              <w:lang w:val="en-US"/>
            </w:rPr>
            <w:t xml:space="preserve">Armstrong's Handbook of Human Resource Management Practice. </w:t>
          </w:r>
          <w:r>
            <w:rPr>
              <w:noProof/>
              <w:lang w:val="en-US"/>
            </w:rPr>
            <w:t>13 ed. London: Kohan Page.</w:t>
          </w:r>
        </w:p>
        <w:p w:rsidR="004B6A6D" w:rsidRDefault="004B6A6D" w:rsidP="004B6A6D">
          <w:pPr>
            <w:pStyle w:val="Bibliography"/>
            <w:rPr>
              <w:noProof/>
              <w:lang w:val="en-US"/>
            </w:rPr>
          </w:pPr>
          <w:r>
            <w:rPr>
              <w:noProof/>
              <w:lang w:val="en-US"/>
            </w:rPr>
            <w:t xml:space="preserve">Barends, E., Rousseau, D. &amp; Briner, R., 2014. </w:t>
          </w:r>
          <w:r>
            <w:rPr>
              <w:i/>
              <w:iCs/>
              <w:noProof/>
              <w:lang w:val="en-US"/>
            </w:rPr>
            <w:t xml:space="preserve">Evidence-Based Management: The Basic Principles, </w:t>
          </w:r>
          <w:r>
            <w:rPr>
              <w:noProof/>
              <w:lang w:val="en-US"/>
            </w:rPr>
            <w:t>Amsterdam: Center for Evidence-Based Management.</w:t>
          </w:r>
        </w:p>
        <w:p w:rsidR="004B6A6D" w:rsidRDefault="004B6A6D" w:rsidP="004B6A6D">
          <w:pPr>
            <w:pStyle w:val="Bibliography"/>
            <w:rPr>
              <w:noProof/>
              <w:lang w:val="en-US"/>
            </w:rPr>
          </w:pPr>
          <w:r>
            <w:rPr>
              <w:noProof/>
              <w:lang w:val="en-US"/>
            </w:rPr>
            <w:t xml:space="preserve">CIPD, 2014 (b). </w:t>
          </w:r>
          <w:r>
            <w:rPr>
              <w:i/>
              <w:iCs/>
              <w:noProof/>
              <w:lang w:val="en-US"/>
            </w:rPr>
            <w:t xml:space="preserve">Our Minds at Work - Developing the Behavioral Science of HR. </w:t>
          </w:r>
          <w:r>
            <w:rPr>
              <w:noProof/>
              <w:lang w:val="en-US"/>
            </w:rPr>
            <w:t xml:space="preserve">[Online] </w:t>
          </w:r>
          <w:r>
            <w:rPr>
              <w:noProof/>
              <w:lang w:val="en-US"/>
            </w:rPr>
            <w:br/>
            <w:t xml:space="preserve">Available at: </w:t>
          </w:r>
          <w:r>
            <w:rPr>
              <w:noProof/>
              <w:u w:val="single"/>
              <w:lang w:val="en-US"/>
            </w:rPr>
            <w:t>https://www.cipd.co.uk/Images/our-minds-at-work_2014-developing-behavioural-science-hr_tcm18-9731.pdf</w:t>
          </w:r>
          <w:r>
            <w:rPr>
              <w:noProof/>
              <w:lang w:val="en-US"/>
            </w:rPr>
            <w:br/>
            <w:t>[Accessed 9 11 2022].</w:t>
          </w:r>
        </w:p>
        <w:p w:rsidR="004B6A6D" w:rsidRDefault="004B6A6D" w:rsidP="004B6A6D">
          <w:pPr>
            <w:pStyle w:val="Bibliography"/>
            <w:rPr>
              <w:noProof/>
              <w:lang w:val="en-US"/>
            </w:rPr>
          </w:pPr>
          <w:r>
            <w:rPr>
              <w:noProof/>
              <w:lang w:val="en-US"/>
            </w:rPr>
            <w:t xml:space="preserve">CIPD, 2015 (a). </w:t>
          </w:r>
          <w:r>
            <w:rPr>
              <w:i/>
              <w:iCs/>
              <w:noProof/>
              <w:lang w:val="en-US"/>
            </w:rPr>
            <w:t xml:space="preserve">Ethical decsion making: Eight perspectives on workplace dilemas, </w:t>
          </w:r>
          <w:r>
            <w:rPr>
              <w:noProof/>
              <w:lang w:val="en-US"/>
            </w:rPr>
            <w:t>London: CIPD.</w:t>
          </w:r>
        </w:p>
        <w:p w:rsidR="004B6A6D" w:rsidRDefault="004B6A6D" w:rsidP="004B6A6D">
          <w:pPr>
            <w:pStyle w:val="Bibliography"/>
            <w:rPr>
              <w:noProof/>
              <w:lang w:val="en-US"/>
            </w:rPr>
          </w:pPr>
          <w:r>
            <w:rPr>
              <w:noProof/>
              <w:lang w:val="en-US"/>
            </w:rPr>
            <w:t xml:space="preserve">CIPD, 2015 (b). </w:t>
          </w:r>
          <w:r>
            <w:rPr>
              <w:i/>
              <w:iCs/>
              <w:noProof/>
              <w:lang w:val="en-US"/>
            </w:rPr>
            <w:t xml:space="preserve">HR and Business Ethics. </w:t>
          </w:r>
          <w:r>
            <w:rPr>
              <w:noProof/>
              <w:lang w:val="en-US"/>
            </w:rPr>
            <w:t xml:space="preserve">[Online] </w:t>
          </w:r>
          <w:r>
            <w:rPr>
              <w:noProof/>
              <w:lang w:val="en-US"/>
            </w:rPr>
            <w:br/>
            <w:t xml:space="preserve">Available at: </w:t>
          </w:r>
          <w:r>
            <w:rPr>
              <w:noProof/>
              <w:u w:val="single"/>
              <w:lang w:val="en-US"/>
            </w:rPr>
            <w:t>https://www.cipd.co.uk/podcasts/hr-business-ethics</w:t>
          </w:r>
          <w:r>
            <w:rPr>
              <w:noProof/>
              <w:lang w:val="en-US"/>
            </w:rPr>
            <w:br/>
            <w:t>[Accessed 1 12 2022].</w:t>
          </w:r>
        </w:p>
        <w:p w:rsidR="004B6A6D" w:rsidRDefault="004B6A6D" w:rsidP="004B6A6D">
          <w:pPr>
            <w:pStyle w:val="Bibliography"/>
            <w:rPr>
              <w:noProof/>
              <w:lang w:val="en-US"/>
            </w:rPr>
          </w:pPr>
          <w:r>
            <w:rPr>
              <w:noProof/>
              <w:lang w:val="en-US"/>
            </w:rPr>
            <w:t xml:space="preserve">CIPD, 2015 (c). </w:t>
          </w:r>
          <w:r>
            <w:rPr>
              <w:i/>
              <w:iCs/>
              <w:noProof/>
              <w:lang w:val="en-US"/>
            </w:rPr>
            <w:t xml:space="preserve">From best to good practice HR: Developing principles for the profession. </w:t>
          </w:r>
          <w:r>
            <w:rPr>
              <w:noProof/>
              <w:lang w:val="en-US"/>
            </w:rPr>
            <w:t xml:space="preserve">[Online] </w:t>
          </w:r>
          <w:r>
            <w:rPr>
              <w:noProof/>
              <w:lang w:val="en-US"/>
            </w:rPr>
            <w:br/>
            <w:t xml:space="preserve">Available at: </w:t>
          </w:r>
          <w:r>
            <w:rPr>
              <w:noProof/>
              <w:u w:val="single"/>
              <w:lang w:val="en-US"/>
            </w:rPr>
            <w:t>https://peopleprofession.cipd.org/Images/pff-report-update-PFFMay20_tcm29-8731.pdf</w:t>
          </w:r>
          <w:r>
            <w:rPr>
              <w:noProof/>
              <w:lang w:val="en-US"/>
            </w:rPr>
            <w:br/>
            <w:t>[Accessed 12 2 2023].</w:t>
          </w:r>
        </w:p>
        <w:p w:rsidR="004B6A6D" w:rsidRDefault="004B6A6D" w:rsidP="004B6A6D">
          <w:pPr>
            <w:pStyle w:val="Bibliography"/>
            <w:rPr>
              <w:noProof/>
              <w:lang w:val="en-US"/>
            </w:rPr>
          </w:pPr>
          <w:r>
            <w:rPr>
              <w:noProof/>
              <w:lang w:val="en-US"/>
            </w:rPr>
            <w:t xml:space="preserve">CIPD, 2017 (a). </w:t>
          </w:r>
          <w:r>
            <w:rPr>
              <w:i/>
              <w:iCs/>
              <w:noProof/>
              <w:lang w:val="en-US"/>
            </w:rPr>
            <w:t xml:space="preserve">Research report: HR Professionalism, What do we stand for?. </w:t>
          </w:r>
          <w:r>
            <w:rPr>
              <w:noProof/>
              <w:lang w:val="en-US"/>
            </w:rPr>
            <w:t xml:space="preserve">[Online] </w:t>
          </w:r>
          <w:r>
            <w:rPr>
              <w:noProof/>
              <w:lang w:val="en-US"/>
            </w:rPr>
            <w:br/>
            <w:t xml:space="preserve">Available at: </w:t>
          </w:r>
          <w:r>
            <w:rPr>
              <w:noProof/>
              <w:u w:val="single"/>
              <w:lang w:val="en-US"/>
            </w:rPr>
            <w:t>https://www.cipd.co.uk/Images/professional-identity-research-report-updatedPFFMay20_tcm18-17960.pdf</w:t>
          </w:r>
          <w:r>
            <w:rPr>
              <w:noProof/>
              <w:lang w:val="en-US"/>
            </w:rPr>
            <w:br/>
            <w:t>[Accessed 18 2 2023].</w:t>
          </w:r>
        </w:p>
        <w:p w:rsidR="004B6A6D" w:rsidRDefault="004B6A6D" w:rsidP="004B6A6D">
          <w:pPr>
            <w:pStyle w:val="Bibliography"/>
            <w:rPr>
              <w:noProof/>
              <w:lang w:val="en-US"/>
            </w:rPr>
          </w:pPr>
          <w:r>
            <w:rPr>
              <w:noProof/>
              <w:lang w:val="en-US"/>
            </w:rPr>
            <w:t xml:space="preserve">CIPD, 2018. </w:t>
          </w:r>
          <w:r>
            <w:rPr>
              <w:i/>
              <w:iCs/>
              <w:noProof/>
              <w:lang w:val="en-US"/>
            </w:rPr>
            <w:t xml:space="preserve">Power dynamics in work and employment relationships. </w:t>
          </w:r>
          <w:r>
            <w:rPr>
              <w:noProof/>
              <w:lang w:val="en-US"/>
            </w:rPr>
            <w:t xml:space="preserve">[Online] </w:t>
          </w:r>
          <w:r>
            <w:rPr>
              <w:noProof/>
              <w:lang w:val="en-US"/>
            </w:rPr>
            <w:br/>
            <w:t xml:space="preserve">Available at: </w:t>
          </w:r>
          <w:r>
            <w:rPr>
              <w:noProof/>
              <w:u w:val="single"/>
              <w:lang w:val="en-US"/>
            </w:rPr>
            <w:t>https://www.cipd.co.uk/knowledge/work/job-quality-value-creation/power-employee-influence</w:t>
          </w:r>
          <w:r>
            <w:rPr>
              <w:noProof/>
              <w:lang w:val="en-US"/>
            </w:rPr>
            <w:br/>
            <w:t>[Accessed 6 3 2023].</w:t>
          </w:r>
        </w:p>
        <w:p w:rsidR="004B6A6D" w:rsidRDefault="004B6A6D" w:rsidP="004B6A6D">
          <w:pPr>
            <w:pStyle w:val="Bibliography"/>
            <w:rPr>
              <w:noProof/>
              <w:lang w:val="en-US"/>
            </w:rPr>
          </w:pPr>
          <w:r>
            <w:rPr>
              <w:noProof/>
              <w:lang w:val="en-US"/>
            </w:rPr>
            <w:t xml:space="preserve">CIPD, 2019 (b). </w:t>
          </w:r>
          <w:r>
            <w:rPr>
              <w:i/>
              <w:iCs/>
              <w:noProof/>
              <w:lang w:val="en-US"/>
            </w:rPr>
            <w:t xml:space="preserve">Looking Upwards and outwards: why people professionals have a responsabilty to understand the external world. </w:t>
          </w:r>
          <w:r>
            <w:rPr>
              <w:noProof/>
              <w:lang w:val="en-US"/>
            </w:rPr>
            <w:t xml:space="preserve">[Online] </w:t>
          </w:r>
          <w:r>
            <w:rPr>
              <w:noProof/>
              <w:lang w:val="en-US"/>
            </w:rPr>
            <w:br/>
            <w:t xml:space="preserve">Available at: </w:t>
          </w:r>
          <w:r>
            <w:rPr>
              <w:noProof/>
              <w:u w:val="single"/>
              <w:lang w:val="en-US"/>
            </w:rPr>
            <w:t>https://www.cipd.co.uk/news-views/changing-work-views/future-work/thought-pieces/people-professionals-external-world</w:t>
          </w:r>
          <w:r>
            <w:rPr>
              <w:noProof/>
              <w:lang w:val="en-US"/>
            </w:rPr>
            <w:br/>
            <w:t>[Accessed 17 1 2023].</w:t>
          </w:r>
        </w:p>
        <w:p w:rsidR="004B6A6D" w:rsidRDefault="004B6A6D" w:rsidP="004B6A6D">
          <w:pPr>
            <w:pStyle w:val="Bibliography"/>
            <w:rPr>
              <w:noProof/>
              <w:lang w:val="en-US"/>
            </w:rPr>
          </w:pPr>
          <w:r>
            <w:rPr>
              <w:noProof/>
              <w:lang w:val="en-US"/>
            </w:rPr>
            <w:t xml:space="preserve">CIPD, 2019 (c). </w:t>
          </w:r>
          <w:r>
            <w:rPr>
              <w:i/>
              <w:iCs/>
              <w:noProof/>
              <w:lang w:val="en-US"/>
            </w:rPr>
            <w:t xml:space="preserve">Rotten Apples, Bad Barrels and Sticky Situations - An evidence review of unethical workplace behavior. </w:t>
          </w:r>
          <w:r>
            <w:rPr>
              <w:noProof/>
              <w:lang w:val="en-US"/>
            </w:rPr>
            <w:t xml:space="preserve">[Online] </w:t>
          </w:r>
          <w:r>
            <w:rPr>
              <w:noProof/>
              <w:lang w:val="en-US"/>
            </w:rPr>
            <w:br/>
            <w:t xml:space="preserve">Available at: </w:t>
          </w:r>
          <w:r>
            <w:rPr>
              <w:noProof/>
              <w:u w:val="single"/>
              <w:lang w:val="en-US"/>
            </w:rPr>
            <w:t>https://www.cipd.co.uk/Images/unethical-behaviour-in-the-workplace_report-2_tcm18-57022.pdf</w:t>
          </w:r>
          <w:r>
            <w:rPr>
              <w:noProof/>
              <w:lang w:val="en-US"/>
            </w:rPr>
            <w:br/>
            <w:t>[Accessed 12 2 2023].</w:t>
          </w:r>
        </w:p>
        <w:p w:rsidR="004B6A6D" w:rsidRDefault="004B6A6D" w:rsidP="004B6A6D">
          <w:pPr>
            <w:pStyle w:val="Bibliography"/>
            <w:rPr>
              <w:noProof/>
              <w:lang w:val="en-US"/>
            </w:rPr>
          </w:pPr>
          <w:r>
            <w:rPr>
              <w:noProof/>
              <w:lang w:val="en-US"/>
            </w:rPr>
            <w:lastRenderedPageBreak/>
            <w:t xml:space="preserve">CIPD, 2019 (d). </w:t>
          </w:r>
          <w:r>
            <w:rPr>
              <w:i/>
              <w:iCs/>
              <w:noProof/>
              <w:lang w:val="en-US"/>
            </w:rPr>
            <w:t xml:space="preserve">Ethics at work. </w:t>
          </w:r>
          <w:r>
            <w:rPr>
              <w:noProof/>
              <w:lang w:val="en-US"/>
            </w:rPr>
            <w:t xml:space="preserve">[Online] </w:t>
          </w:r>
          <w:r>
            <w:rPr>
              <w:noProof/>
              <w:lang w:val="en-US"/>
            </w:rPr>
            <w:br/>
            <w:t xml:space="preserve">Available at: </w:t>
          </w:r>
          <w:r>
            <w:rPr>
              <w:noProof/>
              <w:u w:val="single"/>
              <w:lang w:val="en-US"/>
            </w:rPr>
            <w:t>https://www.cipd.co.uk/Images/7919-ethics-guide_tcm18-66759.pdf</w:t>
          </w:r>
          <w:r>
            <w:rPr>
              <w:noProof/>
              <w:lang w:val="en-US"/>
            </w:rPr>
            <w:br/>
            <w:t>[Accessed 1 12 2022].</w:t>
          </w:r>
        </w:p>
        <w:p w:rsidR="004B6A6D" w:rsidRDefault="004B6A6D" w:rsidP="004B6A6D">
          <w:pPr>
            <w:pStyle w:val="Bibliography"/>
            <w:rPr>
              <w:noProof/>
              <w:lang w:val="en-US"/>
            </w:rPr>
          </w:pPr>
          <w:r>
            <w:rPr>
              <w:noProof/>
              <w:lang w:val="en-US"/>
            </w:rPr>
            <w:t xml:space="preserve">CIPD, 2019 (e). </w:t>
          </w:r>
          <w:r>
            <w:rPr>
              <w:i/>
              <w:iCs/>
              <w:noProof/>
              <w:lang w:val="en-US"/>
            </w:rPr>
            <w:t xml:space="preserve">Building inclusive workplaces. </w:t>
          </w:r>
          <w:r>
            <w:rPr>
              <w:noProof/>
              <w:lang w:val="en-US"/>
            </w:rPr>
            <w:t xml:space="preserve">[Online] </w:t>
          </w:r>
          <w:r>
            <w:rPr>
              <w:noProof/>
              <w:lang w:val="en-US"/>
            </w:rPr>
            <w:br/>
            <w:t xml:space="preserve">Available at: </w:t>
          </w:r>
          <w:r>
            <w:rPr>
              <w:noProof/>
              <w:u w:val="single"/>
              <w:lang w:val="en-US"/>
            </w:rPr>
            <w:t>https://www.cipd.co.uk/knowledge/fundamentals/relations/diversity/building-inclusive-workplaces</w:t>
          </w:r>
          <w:r>
            <w:rPr>
              <w:noProof/>
              <w:lang w:val="en-US"/>
            </w:rPr>
            <w:br/>
            <w:t>[Accessed 1 3 2023].</w:t>
          </w:r>
        </w:p>
        <w:p w:rsidR="004B6A6D" w:rsidRDefault="004B6A6D" w:rsidP="004B6A6D">
          <w:pPr>
            <w:pStyle w:val="Bibliography"/>
            <w:rPr>
              <w:noProof/>
              <w:lang w:val="en-US"/>
            </w:rPr>
          </w:pPr>
          <w:r>
            <w:rPr>
              <w:noProof/>
              <w:lang w:val="en-US"/>
            </w:rPr>
            <w:t xml:space="preserve">CIPD, 2020 (a). </w:t>
          </w:r>
          <w:r>
            <w:rPr>
              <w:i/>
              <w:iCs/>
              <w:noProof/>
              <w:lang w:val="en-US"/>
            </w:rPr>
            <w:t xml:space="preserve">People profession 2030: a collective view of future trends. </w:t>
          </w:r>
          <w:r>
            <w:rPr>
              <w:noProof/>
              <w:lang w:val="en-US"/>
            </w:rPr>
            <w:t xml:space="preserve">[Online] </w:t>
          </w:r>
          <w:r>
            <w:rPr>
              <w:noProof/>
              <w:lang w:val="en-US"/>
            </w:rPr>
            <w:br/>
            <w:t xml:space="preserve">Available at: </w:t>
          </w:r>
          <w:r>
            <w:rPr>
              <w:noProof/>
              <w:u w:val="single"/>
              <w:lang w:val="en-US"/>
            </w:rPr>
            <w:t>https://www.cipd.co.uk/knowledge/strategy/hr/people-profession-2030-future-trends</w:t>
          </w:r>
          <w:r>
            <w:rPr>
              <w:noProof/>
              <w:lang w:val="en-US"/>
            </w:rPr>
            <w:br/>
            <w:t>[Accessed 8 1 2023].</w:t>
          </w:r>
        </w:p>
        <w:p w:rsidR="004B6A6D" w:rsidRDefault="004B6A6D" w:rsidP="004B6A6D">
          <w:pPr>
            <w:pStyle w:val="Bibliography"/>
            <w:rPr>
              <w:noProof/>
              <w:lang w:val="en-US"/>
            </w:rPr>
          </w:pPr>
          <w:r>
            <w:rPr>
              <w:noProof/>
              <w:lang w:val="en-US"/>
            </w:rPr>
            <w:t xml:space="preserve">CIPD, 2020 (b). </w:t>
          </w:r>
          <w:r>
            <w:rPr>
              <w:i/>
              <w:iCs/>
              <w:noProof/>
              <w:lang w:val="en-US"/>
            </w:rPr>
            <w:t xml:space="preserve">Good Work Index Report. </w:t>
          </w:r>
          <w:r>
            <w:rPr>
              <w:noProof/>
              <w:lang w:val="en-US"/>
            </w:rPr>
            <w:t xml:space="preserve">[Online] </w:t>
          </w:r>
          <w:r>
            <w:rPr>
              <w:noProof/>
              <w:lang w:val="en-US"/>
            </w:rPr>
            <w:br/>
            <w:t xml:space="preserve">Available at: </w:t>
          </w:r>
          <w:r>
            <w:rPr>
              <w:noProof/>
              <w:u w:val="single"/>
              <w:lang w:val="en-US"/>
            </w:rPr>
            <w:t>https://www.cipd.co.uk/Images/good-work-index-full-report-2020-2_tcm18-79210.pdf#:~:text=The%20CIPD%20Good%20Work%20Index%20measures%20a%20wide,and%20the%20impacts%20on%20people%E2%80%99s%20health%20and%20wellbeing.</w:t>
          </w:r>
          <w:r>
            <w:rPr>
              <w:noProof/>
              <w:lang w:val="en-US"/>
            </w:rPr>
            <w:br/>
            <w:t>[Accessed 18 2 2023].</w:t>
          </w:r>
        </w:p>
        <w:p w:rsidR="004B6A6D" w:rsidRDefault="004B6A6D" w:rsidP="004B6A6D">
          <w:pPr>
            <w:pStyle w:val="Bibliography"/>
            <w:rPr>
              <w:noProof/>
              <w:lang w:val="en-US"/>
            </w:rPr>
          </w:pPr>
          <w:r>
            <w:rPr>
              <w:noProof/>
              <w:lang w:val="en-US"/>
            </w:rPr>
            <w:t xml:space="preserve">CIPD, 2020 (c). </w:t>
          </w:r>
          <w:r>
            <w:rPr>
              <w:i/>
              <w:iCs/>
              <w:noProof/>
              <w:lang w:val="en-US"/>
            </w:rPr>
            <w:t xml:space="preserve">The tactics of speaking up at work. </w:t>
          </w:r>
          <w:r>
            <w:rPr>
              <w:noProof/>
              <w:lang w:val="en-US"/>
            </w:rPr>
            <w:t xml:space="preserve">[Online] </w:t>
          </w:r>
          <w:r>
            <w:rPr>
              <w:noProof/>
              <w:lang w:val="en-US"/>
            </w:rPr>
            <w:br/>
            <w:t xml:space="preserve">Available at: </w:t>
          </w:r>
          <w:r>
            <w:rPr>
              <w:noProof/>
              <w:u w:val="single"/>
              <w:lang w:val="en-US"/>
            </w:rPr>
            <w:t>https://www.cipd.co.uk/news-views/nutshell/issue-97/speaking-up</w:t>
          </w:r>
          <w:r>
            <w:rPr>
              <w:noProof/>
              <w:lang w:val="en-US"/>
            </w:rPr>
            <w:br/>
            <w:t>[Accessed 25 2 2023].</w:t>
          </w:r>
        </w:p>
        <w:p w:rsidR="004B6A6D" w:rsidRDefault="004B6A6D" w:rsidP="004B6A6D">
          <w:pPr>
            <w:pStyle w:val="Bibliography"/>
            <w:rPr>
              <w:noProof/>
              <w:lang w:val="en-US"/>
            </w:rPr>
          </w:pPr>
          <w:r>
            <w:rPr>
              <w:noProof/>
              <w:lang w:val="en-US"/>
            </w:rPr>
            <w:t xml:space="preserve">CIPD, 2021 (a). </w:t>
          </w:r>
          <w:r>
            <w:rPr>
              <w:i/>
              <w:iCs/>
              <w:noProof/>
              <w:lang w:val="en-US"/>
            </w:rPr>
            <w:t xml:space="preserve">Inclusion at Work: Persectives on LGBT+ working lives. </w:t>
          </w:r>
          <w:r>
            <w:rPr>
              <w:noProof/>
              <w:lang w:val="en-US"/>
            </w:rPr>
            <w:t xml:space="preserve">[Online] </w:t>
          </w:r>
          <w:r>
            <w:rPr>
              <w:noProof/>
              <w:lang w:val="en-US"/>
            </w:rPr>
            <w:br/>
            <w:t xml:space="preserve">Available at: </w:t>
          </w:r>
          <w:r>
            <w:rPr>
              <w:noProof/>
              <w:u w:val="single"/>
              <w:lang w:val="en-US"/>
            </w:rPr>
            <w:t>https://www.cipd.co.uk/knowledge/fundamentals/relations/diversity/inclusion-perspectives-lgbt</w:t>
          </w:r>
          <w:r>
            <w:rPr>
              <w:noProof/>
              <w:lang w:val="en-US"/>
            </w:rPr>
            <w:br/>
            <w:t>[Accessed 17 1 2023].</w:t>
          </w:r>
        </w:p>
        <w:p w:rsidR="004B6A6D" w:rsidRDefault="004B6A6D" w:rsidP="004B6A6D">
          <w:pPr>
            <w:pStyle w:val="Bibliography"/>
            <w:rPr>
              <w:noProof/>
              <w:lang w:val="en-US"/>
            </w:rPr>
          </w:pPr>
          <w:r>
            <w:rPr>
              <w:noProof/>
              <w:lang w:val="en-US"/>
            </w:rPr>
            <w:t xml:space="preserve">CIPD, 2021 (b). </w:t>
          </w:r>
          <w:r>
            <w:rPr>
              <w:i/>
              <w:iCs/>
              <w:noProof/>
              <w:lang w:val="en-US"/>
            </w:rPr>
            <w:t xml:space="preserve">Competence and competency frameworks. </w:t>
          </w:r>
          <w:r>
            <w:rPr>
              <w:noProof/>
              <w:lang w:val="en-US"/>
            </w:rPr>
            <w:t xml:space="preserve">[Online] </w:t>
          </w:r>
          <w:r>
            <w:rPr>
              <w:noProof/>
              <w:lang w:val="en-US"/>
            </w:rPr>
            <w:br/>
            <w:t xml:space="preserve">Available at: </w:t>
          </w:r>
          <w:r>
            <w:rPr>
              <w:noProof/>
              <w:u w:val="single"/>
              <w:lang w:val="en-US"/>
            </w:rPr>
            <w:t>https://www.cipd.co.uk/knowledge/fundamentals/people/performance/competency-factsheet</w:t>
          </w:r>
          <w:r>
            <w:rPr>
              <w:noProof/>
              <w:lang w:val="en-US"/>
            </w:rPr>
            <w:br/>
            <w:t>[Accessed 18 2 2023].</w:t>
          </w:r>
        </w:p>
        <w:p w:rsidR="004B6A6D" w:rsidRDefault="004B6A6D" w:rsidP="004B6A6D">
          <w:pPr>
            <w:pStyle w:val="Bibliography"/>
            <w:rPr>
              <w:noProof/>
              <w:lang w:val="en-US"/>
            </w:rPr>
          </w:pPr>
          <w:r>
            <w:rPr>
              <w:noProof/>
              <w:lang w:val="en-US"/>
            </w:rPr>
            <w:t xml:space="preserve">CIPD, 2021 (c). </w:t>
          </w:r>
          <w:r>
            <w:rPr>
              <w:i/>
              <w:iCs/>
              <w:noProof/>
              <w:lang w:val="en-US"/>
            </w:rPr>
            <w:t xml:space="preserve">Employee Resiliance - An evidence review. </w:t>
          </w:r>
          <w:r>
            <w:rPr>
              <w:noProof/>
              <w:lang w:val="en-US"/>
            </w:rPr>
            <w:t xml:space="preserve">[Online] </w:t>
          </w:r>
          <w:r>
            <w:rPr>
              <w:noProof/>
              <w:lang w:val="en-US"/>
            </w:rPr>
            <w:br/>
            <w:t xml:space="preserve">Available at: </w:t>
          </w:r>
          <w:r>
            <w:rPr>
              <w:noProof/>
              <w:u w:val="single"/>
              <w:lang w:val="en-US"/>
            </w:rPr>
            <w:t>https://www.cipd.co.uk/Images/employee-resilience-discussion-report_tcm18-91717.pdf</w:t>
          </w:r>
          <w:r>
            <w:rPr>
              <w:noProof/>
              <w:lang w:val="en-US"/>
            </w:rPr>
            <w:br/>
            <w:t>[Accessed 18 2 2023].</w:t>
          </w:r>
        </w:p>
        <w:p w:rsidR="004B6A6D" w:rsidRDefault="004B6A6D" w:rsidP="004B6A6D">
          <w:pPr>
            <w:pStyle w:val="Bibliography"/>
            <w:rPr>
              <w:noProof/>
              <w:lang w:val="en-US"/>
            </w:rPr>
          </w:pPr>
          <w:r>
            <w:rPr>
              <w:noProof/>
              <w:lang w:val="en-US"/>
            </w:rPr>
            <w:t xml:space="preserve">CIPD, 2021 (d). </w:t>
          </w:r>
          <w:r>
            <w:rPr>
              <w:i/>
              <w:iCs/>
              <w:noProof/>
              <w:lang w:val="en-US"/>
            </w:rPr>
            <w:t xml:space="preserve">Whistleblowing Q&amp;A's. </w:t>
          </w:r>
          <w:r>
            <w:rPr>
              <w:noProof/>
              <w:lang w:val="en-US"/>
            </w:rPr>
            <w:t xml:space="preserve">[Online] </w:t>
          </w:r>
          <w:r>
            <w:rPr>
              <w:noProof/>
              <w:lang w:val="en-US"/>
            </w:rPr>
            <w:br/>
            <w:t xml:space="preserve">Available at: </w:t>
          </w:r>
          <w:r>
            <w:rPr>
              <w:noProof/>
              <w:u w:val="single"/>
              <w:lang w:val="en-US"/>
            </w:rPr>
            <w:t>https://www.cipd.co.uk/knowledge/fundamentals/emp-law/whistleblowing/questions</w:t>
          </w:r>
          <w:r>
            <w:rPr>
              <w:noProof/>
              <w:lang w:val="en-US"/>
            </w:rPr>
            <w:br/>
            <w:t>[Accessed 25 2 2023].</w:t>
          </w:r>
        </w:p>
        <w:p w:rsidR="004B6A6D" w:rsidRDefault="004B6A6D" w:rsidP="004B6A6D">
          <w:pPr>
            <w:pStyle w:val="Bibliography"/>
            <w:rPr>
              <w:noProof/>
              <w:lang w:val="en-US"/>
            </w:rPr>
          </w:pPr>
          <w:r>
            <w:rPr>
              <w:noProof/>
              <w:lang w:val="en-US"/>
            </w:rPr>
            <w:t xml:space="preserve">CIPD, 2021 (e).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25 1 2023].</w:t>
          </w:r>
        </w:p>
        <w:p w:rsidR="004B6A6D" w:rsidRDefault="004B6A6D" w:rsidP="004B6A6D">
          <w:pPr>
            <w:pStyle w:val="Bibliography"/>
            <w:rPr>
              <w:noProof/>
              <w:lang w:val="en-US"/>
            </w:rPr>
          </w:pPr>
          <w:r>
            <w:rPr>
              <w:noProof/>
              <w:lang w:val="en-US"/>
            </w:rPr>
            <w:t xml:space="preserve">CIPD, 2021 (j). </w:t>
          </w:r>
          <w:r>
            <w:rPr>
              <w:i/>
              <w:iCs/>
              <w:noProof/>
              <w:lang w:val="en-US"/>
            </w:rPr>
            <w:t xml:space="preserve">Empowering Employee Voice. </w:t>
          </w:r>
          <w:r>
            <w:rPr>
              <w:noProof/>
              <w:lang w:val="en-US"/>
            </w:rPr>
            <w:t xml:space="preserve">[Online] </w:t>
          </w:r>
          <w:r>
            <w:rPr>
              <w:noProof/>
              <w:lang w:val="en-US"/>
            </w:rPr>
            <w:br/>
            <w:t xml:space="preserve">Available at: </w:t>
          </w:r>
          <w:r>
            <w:rPr>
              <w:noProof/>
              <w:u w:val="single"/>
              <w:lang w:val="en-US"/>
            </w:rPr>
            <w:t>https://www.cipd.co.uk/knowledge/work/future-voice/employee-voice-guide</w:t>
          </w:r>
          <w:r>
            <w:rPr>
              <w:noProof/>
              <w:lang w:val="en-US"/>
            </w:rPr>
            <w:br/>
            <w:t>[Accessed 28 1 2023].</w:t>
          </w:r>
        </w:p>
        <w:p w:rsidR="004B6A6D" w:rsidRDefault="004B6A6D" w:rsidP="004B6A6D">
          <w:pPr>
            <w:pStyle w:val="Bibliography"/>
            <w:rPr>
              <w:noProof/>
              <w:lang w:val="en-US"/>
            </w:rPr>
          </w:pPr>
          <w:r>
            <w:rPr>
              <w:noProof/>
              <w:lang w:val="en-US"/>
            </w:rPr>
            <w:t xml:space="preserve">CIPD, 2022 (a). </w:t>
          </w:r>
          <w:r>
            <w:rPr>
              <w:i/>
              <w:iCs/>
              <w:noProof/>
              <w:lang w:val="en-US"/>
            </w:rPr>
            <w:t xml:space="preserve">Ethical practice and the role of people professionals. </w:t>
          </w:r>
          <w:r>
            <w:rPr>
              <w:noProof/>
              <w:lang w:val="en-US"/>
            </w:rPr>
            <w:t xml:space="preserve">[Online] </w:t>
          </w:r>
          <w:r>
            <w:rPr>
              <w:noProof/>
              <w:lang w:val="en-US"/>
            </w:rPr>
            <w:br/>
            <w:t xml:space="preserve">Available at: </w:t>
          </w:r>
          <w:r>
            <w:rPr>
              <w:noProof/>
              <w:u w:val="single"/>
              <w:lang w:val="en-US"/>
            </w:rPr>
            <w:t>https://www.cipd.co.uk/knowledge/culture/ethics/role-hr-factsheet</w:t>
          </w:r>
          <w:r>
            <w:rPr>
              <w:noProof/>
              <w:lang w:val="en-US"/>
            </w:rPr>
            <w:br/>
            <w:t>[Accessed 1 12 2022].</w:t>
          </w:r>
        </w:p>
        <w:p w:rsidR="004B6A6D" w:rsidRDefault="004B6A6D" w:rsidP="004B6A6D">
          <w:pPr>
            <w:pStyle w:val="Bibliography"/>
            <w:rPr>
              <w:noProof/>
              <w:lang w:val="en-US"/>
            </w:rPr>
          </w:pPr>
          <w:r>
            <w:rPr>
              <w:noProof/>
              <w:lang w:val="en-US"/>
            </w:rPr>
            <w:lastRenderedPageBreak/>
            <w:t xml:space="preserve">CIPD, 2022 (b). </w:t>
          </w:r>
          <w:r>
            <w:rPr>
              <w:i/>
              <w:iCs/>
              <w:noProof/>
              <w:lang w:val="en-US"/>
            </w:rPr>
            <w:t xml:space="preserve">Equality, diversity and inclusion (EDI) in the workplace. </w:t>
          </w:r>
          <w:r>
            <w:rPr>
              <w:noProof/>
              <w:lang w:val="en-US"/>
            </w:rPr>
            <w:t xml:space="preserve">[Online] </w:t>
          </w:r>
          <w:r>
            <w:rPr>
              <w:noProof/>
              <w:lang w:val="en-US"/>
            </w:rPr>
            <w:br/>
            <w:t xml:space="preserve">Available at: </w:t>
          </w:r>
          <w:r>
            <w:rPr>
              <w:noProof/>
              <w:u w:val="single"/>
              <w:lang w:val="en-US"/>
            </w:rPr>
            <w:t>https://www.cipd.co.uk/knowledge/fundamentals/relations/diversity/factsheet</w:t>
          </w:r>
          <w:r>
            <w:rPr>
              <w:noProof/>
              <w:lang w:val="en-US"/>
            </w:rPr>
            <w:br/>
            <w:t>[Accessed 12 2 2023].</w:t>
          </w:r>
        </w:p>
        <w:p w:rsidR="004B6A6D" w:rsidRDefault="004B6A6D" w:rsidP="004B6A6D">
          <w:pPr>
            <w:pStyle w:val="Bibliography"/>
            <w:rPr>
              <w:noProof/>
              <w:lang w:val="en-US"/>
            </w:rPr>
          </w:pPr>
          <w:r>
            <w:rPr>
              <w:noProof/>
              <w:lang w:val="en-US"/>
            </w:rPr>
            <w:t xml:space="preserve">CIPD, 2022 (c). </w:t>
          </w:r>
          <w:r>
            <w:rPr>
              <w:i/>
              <w:iCs/>
              <w:noProof/>
              <w:lang w:val="en-US"/>
            </w:rPr>
            <w:t xml:space="preserve">Horizon-Scanning: How to plan for alternative business futures. </w:t>
          </w:r>
          <w:r>
            <w:rPr>
              <w:noProof/>
              <w:lang w:val="en-US"/>
            </w:rPr>
            <w:t xml:space="preserve">[Online] </w:t>
          </w:r>
          <w:r>
            <w:rPr>
              <w:noProof/>
              <w:lang w:val="en-US"/>
            </w:rPr>
            <w:br/>
            <w:t xml:space="preserve">Available at: </w:t>
          </w:r>
          <w:r>
            <w:rPr>
              <w:noProof/>
              <w:u w:val="single"/>
              <w:lang w:val="en-US"/>
            </w:rPr>
            <w:t>https://www.cipd.co.uk/knowledge/work/trends/future-work-insights/horizon-scanning</w:t>
          </w:r>
          <w:r>
            <w:rPr>
              <w:noProof/>
              <w:lang w:val="en-US"/>
            </w:rPr>
            <w:br/>
            <w:t>[Accessed 17 1 2023].</w:t>
          </w:r>
        </w:p>
        <w:p w:rsidR="004B6A6D" w:rsidRDefault="004B6A6D" w:rsidP="004B6A6D">
          <w:pPr>
            <w:pStyle w:val="Bibliography"/>
            <w:rPr>
              <w:noProof/>
              <w:lang w:val="en-US"/>
            </w:rPr>
          </w:pPr>
          <w:r>
            <w:rPr>
              <w:noProof/>
              <w:lang w:val="en-US"/>
            </w:rPr>
            <w:t xml:space="preserve">CIPD, 2022 (d). </w:t>
          </w:r>
          <w:r>
            <w:rPr>
              <w:i/>
              <w:iCs/>
              <w:noProof/>
              <w:lang w:val="en-US"/>
            </w:rPr>
            <w:t xml:space="preserve">Health &amp; Wellbeing at Work. </w:t>
          </w:r>
          <w:r>
            <w:rPr>
              <w:noProof/>
              <w:lang w:val="en-US"/>
            </w:rPr>
            <w:t xml:space="preserve">[Online] </w:t>
          </w:r>
          <w:r>
            <w:rPr>
              <w:noProof/>
              <w:lang w:val="en-US"/>
            </w:rPr>
            <w:br/>
            <w:t xml:space="preserve">Available at: </w:t>
          </w:r>
          <w:r>
            <w:rPr>
              <w:noProof/>
              <w:u w:val="single"/>
              <w:lang w:val="en-US"/>
            </w:rPr>
            <w:t>https://www.cipd.co.uk/knowledge/culture/well-being/health-well-being-work</w:t>
          </w:r>
          <w:r>
            <w:rPr>
              <w:noProof/>
              <w:lang w:val="en-US"/>
            </w:rPr>
            <w:br/>
            <w:t>[Accessed 24 11 2022].</w:t>
          </w:r>
        </w:p>
        <w:p w:rsidR="004B6A6D" w:rsidRDefault="004B6A6D" w:rsidP="004B6A6D">
          <w:pPr>
            <w:pStyle w:val="Bibliography"/>
            <w:rPr>
              <w:noProof/>
              <w:lang w:val="en-US"/>
            </w:rPr>
          </w:pPr>
          <w:r>
            <w:rPr>
              <w:noProof/>
              <w:lang w:val="en-US"/>
            </w:rPr>
            <w:t xml:space="preserve">CIPD, 2022 (e).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23 2 2023].</w:t>
          </w:r>
        </w:p>
        <w:p w:rsidR="004B6A6D" w:rsidRDefault="004B6A6D" w:rsidP="004B6A6D">
          <w:pPr>
            <w:pStyle w:val="Bibliography"/>
            <w:rPr>
              <w:noProof/>
              <w:lang w:val="en-US"/>
            </w:rPr>
          </w:pPr>
          <w:r>
            <w:rPr>
              <w:noProof/>
              <w:lang w:val="en-US"/>
            </w:rPr>
            <w:t xml:space="preserve">CIPD, 2022 (f).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23 2 2023].</w:t>
          </w:r>
        </w:p>
        <w:p w:rsidR="004B6A6D" w:rsidRDefault="004B6A6D" w:rsidP="004B6A6D">
          <w:pPr>
            <w:pStyle w:val="Bibliography"/>
            <w:rPr>
              <w:noProof/>
              <w:lang w:val="en-US"/>
            </w:rPr>
          </w:pPr>
          <w:r>
            <w:rPr>
              <w:noProof/>
              <w:lang w:val="en-US"/>
            </w:rPr>
            <w:t xml:space="preserve">CIPD, 2022 (i). </w:t>
          </w:r>
          <w:r>
            <w:rPr>
              <w:i/>
              <w:iCs/>
              <w:noProof/>
              <w:lang w:val="en-US"/>
            </w:rPr>
            <w:t xml:space="preserve">HR Policies. </w:t>
          </w:r>
          <w:r>
            <w:rPr>
              <w:noProof/>
              <w:lang w:val="en-US"/>
            </w:rPr>
            <w:t xml:space="preserve">[Online] </w:t>
          </w:r>
          <w:r>
            <w:rPr>
              <w:noProof/>
              <w:lang w:val="en-US"/>
            </w:rPr>
            <w:br/>
            <w:t xml:space="preserve">Available at: </w:t>
          </w:r>
          <w:r>
            <w:rPr>
              <w:noProof/>
              <w:u w:val="single"/>
              <w:lang w:val="en-US"/>
            </w:rPr>
            <w:t>https://www.cipd.co.uk/knowledge/fundamentals/people/hr/policies-factsheet</w:t>
          </w:r>
          <w:r>
            <w:rPr>
              <w:noProof/>
              <w:lang w:val="en-US"/>
            </w:rPr>
            <w:br/>
            <w:t>[Accessed 21 1 2023].</w:t>
          </w:r>
        </w:p>
        <w:p w:rsidR="004B6A6D" w:rsidRDefault="004B6A6D" w:rsidP="004B6A6D">
          <w:pPr>
            <w:pStyle w:val="Bibliography"/>
            <w:rPr>
              <w:noProof/>
              <w:lang w:val="en-US"/>
            </w:rPr>
          </w:pPr>
          <w:r>
            <w:rPr>
              <w:noProof/>
              <w:lang w:val="en-US"/>
            </w:rPr>
            <w:t xml:space="preserve">CIPD, 2022 (g). </w:t>
          </w:r>
          <w:r>
            <w:rPr>
              <w:i/>
              <w:iCs/>
              <w:noProof/>
              <w:lang w:val="en-US"/>
            </w:rPr>
            <w:t xml:space="preserve">Discipline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w:t>
          </w:r>
          <w:r>
            <w:rPr>
              <w:noProof/>
              <w:lang w:val="en-US"/>
            </w:rPr>
            <w:br/>
            <w:t>[Accessed 25 2 2023].</w:t>
          </w:r>
        </w:p>
        <w:p w:rsidR="004B6A6D" w:rsidRDefault="004B6A6D" w:rsidP="004B6A6D">
          <w:pPr>
            <w:pStyle w:val="Bibliography"/>
            <w:rPr>
              <w:noProof/>
              <w:lang w:val="en-US"/>
            </w:rPr>
          </w:pPr>
          <w:r>
            <w:rPr>
              <w:noProof/>
              <w:lang w:val="en-US"/>
            </w:rPr>
            <w:t xml:space="preserve">CIPD, 2022 (g). </w:t>
          </w:r>
          <w:r>
            <w:rPr>
              <w:i/>
              <w:iCs/>
              <w:noProof/>
              <w:lang w:val="en-US"/>
            </w:rPr>
            <w:t xml:space="preserve">Evidence-based L&amp;D: The Power of reflection. </w:t>
          </w:r>
          <w:r>
            <w:rPr>
              <w:noProof/>
              <w:lang w:val="en-US"/>
            </w:rPr>
            <w:t xml:space="preserve">[Online] </w:t>
          </w:r>
          <w:r>
            <w:rPr>
              <w:noProof/>
              <w:lang w:val="en-US"/>
            </w:rPr>
            <w:br/>
            <w:t xml:space="preserve">Available at: </w:t>
          </w:r>
          <w:r>
            <w:rPr>
              <w:noProof/>
              <w:u w:val="single"/>
              <w:lang w:val="en-US"/>
            </w:rPr>
            <w:t>Evidence-based L&amp;D: The power of reflection | Podcast | CIPD (CIPD, 2022 (g)</w:t>
          </w:r>
          <w:r>
            <w:rPr>
              <w:noProof/>
              <w:lang w:val="en-US"/>
            </w:rPr>
            <w:br/>
            <w:t>[Accessed 5 3 2023].</w:t>
          </w:r>
        </w:p>
        <w:p w:rsidR="004B6A6D" w:rsidRDefault="004B6A6D" w:rsidP="004B6A6D">
          <w:pPr>
            <w:pStyle w:val="Bibliography"/>
            <w:rPr>
              <w:noProof/>
              <w:lang w:val="en-US"/>
            </w:rPr>
          </w:pPr>
          <w:r>
            <w:rPr>
              <w:noProof/>
              <w:lang w:val="en-US"/>
            </w:rPr>
            <w:t xml:space="preserve">CIPD, 2022 (h). </w:t>
          </w:r>
          <w:r>
            <w:rPr>
              <w:i/>
              <w:iCs/>
              <w:noProof/>
              <w:lang w:val="en-US"/>
            </w:rPr>
            <w:t xml:space="preserve">Induction. </w:t>
          </w:r>
          <w:r>
            <w:rPr>
              <w:noProof/>
              <w:lang w:val="en-US"/>
            </w:rPr>
            <w:t xml:space="preserve">[Online] </w:t>
          </w:r>
          <w:r>
            <w:rPr>
              <w:noProof/>
              <w:lang w:val="en-US"/>
            </w:rPr>
            <w:br/>
            <w:t xml:space="preserve">Available at: </w:t>
          </w:r>
          <w:r>
            <w:rPr>
              <w:noProof/>
              <w:u w:val="single"/>
              <w:lang w:val="en-US"/>
            </w:rPr>
            <w:t>https://www.cipd.co.uk/knowledge/fundamentals/people/recruitment/induction-factsheet</w:t>
          </w:r>
          <w:r>
            <w:rPr>
              <w:noProof/>
              <w:lang w:val="en-US"/>
            </w:rPr>
            <w:br/>
            <w:t>[Accessed 26 1 2023].</w:t>
          </w:r>
        </w:p>
        <w:p w:rsidR="004B6A6D" w:rsidRDefault="004B6A6D" w:rsidP="004B6A6D">
          <w:pPr>
            <w:pStyle w:val="Bibliography"/>
            <w:rPr>
              <w:noProof/>
              <w:lang w:val="en-US"/>
            </w:rPr>
          </w:pPr>
          <w:r>
            <w:rPr>
              <w:noProof/>
              <w:lang w:val="en-US"/>
            </w:rPr>
            <w:t xml:space="preserve">CIPHR, 2018. </w:t>
          </w:r>
          <w:r>
            <w:rPr>
              <w:i/>
              <w:iCs/>
              <w:noProof/>
              <w:lang w:val="en-US"/>
            </w:rPr>
            <w:t xml:space="preserve">The Importance of emotional intelligence in the workplace. </w:t>
          </w:r>
          <w:r>
            <w:rPr>
              <w:noProof/>
              <w:lang w:val="en-US"/>
            </w:rPr>
            <w:t xml:space="preserve">[Online] </w:t>
          </w:r>
          <w:r>
            <w:rPr>
              <w:noProof/>
              <w:lang w:val="en-US"/>
            </w:rPr>
            <w:br/>
            <w:t xml:space="preserve">Available at: </w:t>
          </w:r>
          <w:r>
            <w:rPr>
              <w:noProof/>
              <w:u w:val="single"/>
              <w:lang w:val="en-US"/>
            </w:rPr>
            <w:t>https://www.ciphr.com/features/emotional-intelligence/</w:t>
          </w:r>
          <w:r>
            <w:rPr>
              <w:noProof/>
              <w:lang w:val="en-US"/>
            </w:rPr>
            <w:br/>
            <w:t>[Accessed 24 2 2023].</w:t>
          </w:r>
        </w:p>
        <w:p w:rsidR="004B6A6D" w:rsidRDefault="004B6A6D" w:rsidP="004B6A6D">
          <w:pPr>
            <w:pStyle w:val="Bibliography"/>
            <w:rPr>
              <w:noProof/>
              <w:lang w:val="en-US"/>
            </w:rPr>
          </w:pPr>
          <w:r>
            <w:rPr>
              <w:noProof/>
              <w:lang w:val="en-US"/>
            </w:rPr>
            <w:t xml:space="preserve">Cole, G., 1993. </w:t>
          </w:r>
          <w:r>
            <w:rPr>
              <w:i/>
              <w:iCs/>
              <w:noProof/>
              <w:lang w:val="en-US"/>
            </w:rPr>
            <w:t xml:space="preserve">Management Theory &amp; Practice. </w:t>
          </w:r>
          <w:r>
            <w:rPr>
              <w:noProof/>
              <w:lang w:val="en-US"/>
            </w:rPr>
            <w:t>4 ed. London: DP Publications Ltd.</w:t>
          </w:r>
        </w:p>
        <w:p w:rsidR="004B6A6D" w:rsidRDefault="004B6A6D" w:rsidP="004B6A6D">
          <w:pPr>
            <w:pStyle w:val="Bibliography"/>
            <w:rPr>
              <w:noProof/>
              <w:lang w:val="en-US"/>
            </w:rPr>
          </w:pPr>
          <w:r>
            <w:rPr>
              <w:noProof/>
              <w:lang w:val="en-US"/>
            </w:rPr>
            <w:t xml:space="preserve">Covey, S. R., 2004. </w:t>
          </w:r>
          <w:r>
            <w:rPr>
              <w:i/>
              <w:iCs/>
              <w:noProof/>
              <w:lang w:val="en-US"/>
            </w:rPr>
            <w:t xml:space="preserve">The 7 Habits of Highly Effective People. </w:t>
          </w:r>
          <w:r>
            <w:rPr>
              <w:noProof/>
              <w:lang w:val="en-US"/>
            </w:rPr>
            <w:t>2 ed. London: Simon &amp; Schuster Uk Ltd.</w:t>
          </w:r>
        </w:p>
        <w:p w:rsidR="004B6A6D" w:rsidRDefault="004B6A6D" w:rsidP="004B6A6D">
          <w:pPr>
            <w:pStyle w:val="Bibliography"/>
            <w:rPr>
              <w:noProof/>
              <w:lang w:val="en-US"/>
            </w:rPr>
          </w:pPr>
          <w:r>
            <w:rPr>
              <w:noProof/>
              <w:lang w:val="en-US"/>
            </w:rPr>
            <w:t xml:space="preserve">Csoti, M., 2008. </w:t>
          </w:r>
          <w:r>
            <w:rPr>
              <w:i/>
              <w:iCs/>
              <w:noProof/>
              <w:lang w:val="en-US"/>
            </w:rPr>
            <w:t xml:space="preserve">How to be a people person. </w:t>
          </w:r>
          <w:r>
            <w:rPr>
              <w:noProof/>
              <w:lang w:val="en-US"/>
            </w:rPr>
            <w:t>2 ed. London: Constable &amp; Robinson Ltd.</w:t>
          </w:r>
        </w:p>
        <w:p w:rsidR="004B6A6D" w:rsidRDefault="004B6A6D" w:rsidP="004B6A6D">
          <w:pPr>
            <w:pStyle w:val="Bibliography"/>
            <w:rPr>
              <w:noProof/>
              <w:lang w:val="en-US"/>
            </w:rPr>
          </w:pPr>
          <w:r>
            <w:rPr>
              <w:noProof/>
              <w:lang w:val="en-US"/>
            </w:rPr>
            <w:t xml:space="preserve">Goldstein, J., 2013. </w:t>
          </w:r>
          <w:r>
            <w:rPr>
              <w:i/>
              <w:iCs/>
              <w:noProof/>
              <w:lang w:val="en-US"/>
            </w:rPr>
            <w:t xml:space="preserve">Deontology Vs Utilitarianism. </w:t>
          </w:r>
          <w:r>
            <w:rPr>
              <w:noProof/>
              <w:lang w:val="en-US"/>
            </w:rPr>
            <w:t xml:space="preserve">[Online] </w:t>
          </w:r>
          <w:r>
            <w:rPr>
              <w:noProof/>
              <w:lang w:val="en-US"/>
            </w:rPr>
            <w:br/>
            <w:t xml:space="preserve">Available at: </w:t>
          </w:r>
          <w:r>
            <w:rPr>
              <w:noProof/>
              <w:u w:val="single"/>
              <w:lang w:val="en-US"/>
            </w:rPr>
            <w:t>https://www.bing.com/videos/search?q=moral+philosophy+-+deontology+Vs+utilitarianism&amp;&amp;view=detail&amp;mid=5F8FFC4B3312F5DF4B3D5F8FFC4B3312F5DF4B3D&amp;rvsmid=3338D6264E8EFA6149813338D6264E8EFA614981&amp;FORM=VDQVAP</w:t>
          </w:r>
          <w:r>
            <w:rPr>
              <w:noProof/>
              <w:lang w:val="en-US"/>
            </w:rPr>
            <w:br/>
            <w:t>[Accessed 1 12 2022].</w:t>
          </w:r>
        </w:p>
        <w:p w:rsidR="004B6A6D" w:rsidRDefault="004B6A6D" w:rsidP="004B6A6D">
          <w:pPr>
            <w:pStyle w:val="Bibliography"/>
            <w:rPr>
              <w:noProof/>
              <w:lang w:val="en-US"/>
            </w:rPr>
          </w:pPr>
          <w:r>
            <w:rPr>
              <w:noProof/>
              <w:lang w:val="en-US"/>
            </w:rPr>
            <w:lastRenderedPageBreak/>
            <w:t xml:space="preserve">Grave, K., 2018. </w:t>
          </w:r>
          <w:r>
            <w:rPr>
              <w:i/>
              <w:iCs/>
              <w:noProof/>
              <w:lang w:val="en-US"/>
            </w:rPr>
            <w:t xml:space="preserve">People Management - HR must speak up about ethics. </w:t>
          </w:r>
          <w:r>
            <w:rPr>
              <w:noProof/>
              <w:lang w:val="en-US"/>
            </w:rPr>
            <w:t xml:space="preserve">[Online] </w:t>
          </w:r>
          <w:r>
            <w:rPr>
              <w:noProof/>
              <w:lang w:val="en-US"/>
            </w:rPr>
            <w:br/>
            <w:t xml:space="preserve">Available at: </w:t>
          </w:r>
          <w:r>
            <w:rPr>
              <w:noProof/>
              <w:u w:val="single"/>
              <w:lang w:val="en-US"/>
            </w:rPr>
            <w:t>https://www.peoplemanagement.co.uk/article/1741719/hr-must-speak-up-about-ethics</w:t>
          </w:r>
          <w:r>
            <w:rPr>
              <w:noProof/>
              <w:lang w:val="en-US"/>
            </w:rPr>
            <w:br/>
            <w:t>[Accessed 25 2 2023].</w:t>
          </w:r>
        </w:p>
        <w:p w:rsidR="004B6A6D" w:rsidRDefault="004B6A6D" w:rsidP="004B6A6D">
          <w:pPr>
            <w:pStyle w:val="Bibliography"/>
            <w:rPr>
              <w:noProof/>
              <w:lang w:val="en-US"/>
            </w:rPr>
          </w:pPr>
          <w:r>
            <w:rPr>
              <w:noProof/>
              <w:lang w:val="en-US"/>
            </w:rPr>
            <w:t xml:space="preserve">Indeed, 2023. </w:t>
          </w:r>
          <w:r>
            <w:rPr>
              <w:i/>
              <w:iCs/>
              <w:noProof/>
              <w:lang w:val="en-US"/>
            </w:rPr>
            <w:t xml:space="preserve">The Importance of dressing professionally at work. </w:t>
          </w:r>
          <w:r>
            <w:rPr>
              <w:noProof/>
              <w:lang w:val="en-US"/>
            </w:rPr>
            <w:t xml:space="preserve">[Online] </w:t>
          </w:r>
          <w:r>
            <w:rPr>
              <w:noProof/>
              <w:lang w:val="en-US"/>
            </w:rPr>
            <w:br/>
            <w:t xml:space="preserve">Available at: </w:t>
          </w:r>
          <w:r>
            <w:rPr>
              <w:noProof/>
              <w:u w:val="single"/>
              <w:lang w:val="en-US"/>
            </w:rPr>
            <w:t>https://www.indeed.com/career-advice/starting-new-job/importance-dressing-professionally-at-work#:~:text=Dressing%20professionally%20helps%20you%20present%20a%20positive%2C%20professional,consider%20themselves%20as%20company%20ambassadors%20to%20the%20pub</w:t>
          </w:r>
          <w:r>
            <w:rPr>
              <w:noProof/>
              <w:lang w:val="en-US"/>
            </w:rPr>
            <w:br/>
            <w:t>[Accessed 6 3 2023].</w:t>
          </w:r>
        </w:p>
        <w:p w:rsidR="004B6A6D" w:rsidRDefault="004B6A6D" w:rsidP="004B6A6D">
          <w:pPr>
            <w:pStyle w:val="Bibliography"/>
            <w:rPr>
              <w:noProof/>
              <w:lang w:val="en-US"/>
            </w:rPr>
          </w:pPr>
          <w:r>
            <w:rPr>
              <w:noProof/>
              <w:lang w:val="en-US"/>
            </w:rPr>
            <w:t xml:space="preserve">Luffman, G., Lea, E., Sanderson, S. &amp; Kenny, B., 1998. </w:t>
          </w:r>
          <w:r>
            <w:rPr>
              <w:i/>
              <w:iCs/>
              <w:noProof/>
              <w:lang w:val="en-US"/>
            </w:rPr>
            <w:t xml:space="preserve">Strategic Management, an Analytical Introduction. </w:t>
          </w:r>
          <w:r>
            <w:rPr>
              <w:noProof/>
              <w:lang w:val="en-US"/>
            </w:rPr>
            <w:t>3 ed. Oxford: Blackwell.</w:t>
          </w:r>
        </w:p>
        <w:p w:rsidR="004B6A6D" w:rsidRDefault="004B6A6D" w:rsidP="004B6A6D">
          <w:pPr>
            <w:pStyle w:val="Bibliography"/>
            <w:rPr>
              <w:noProof/>
              <w:lang w:val="en-US"/>
            </w:rPr>
          </w:pPr>
          <w:r>
            <w:rPr>
              <w:noProof/>
              <w:lang w:val="en-US"/>
            </w:rPr>
            <w:t xml:space="preserve">MindTools, nd (a). </w:t>
          </w:r>
          <w:r>
            <w:rPr>
              <w:i/>
              <w:iCs/>
              <w:noProof/>
              <w:lang w:val="en-US"/>
            </w:rPr>
            <w:t xml:space="preserve">Professionalism. </w:t>
          </w:r>
          <w:r>
            <w:rPr>
              <w:noProof/>
              <w:lang w:val="en-US"/>
            </w:rPr>
            <w:t xml:space="preserve">[Online] </w:t>
          </w:r>
          <w:r>
            <w:rPr>
              <w:noProof/>
              <w:lang w:val="en-US"/>
            </w:rPr>
            <w:br/>
            <w:t xml:space="preserve">Available at: </w:t>
          </w:r>
          <w:r>
            <w:rPr>
              <w:noProof/>
              <w:u w:val="single"/>
              <w:lang w:val="en-US"/>
            </w:rPr>
            <w:t>https://www.mindtools.com/av44li2/professionalism</w:t>
          </w:r>
          <w:r>
            <w:rPr>
              <w:noProof/>
              <w:lang w:val="en-US"/>
            </w:rPr>
            <w:br/>
            <w:t>[Accessed 12 2 2023].</w:t>
          </w:r>
        </w:p>
        <w:p w:rsidR="004B6A6D" w:rsidRDefault="004B6A6D" w:rsidP="004B6A6D">
          <w:pPr>
            <w:pStyle w:val="Bibliography"/>
            <w:rPr>
              <w:noProof/>
              <w:lang w:val="en-US"/>
            </w:rPr>
          </w:pPr>
          <w:r>
            <w:rPr>
              <w:noProof/>
              <w:lang w:val="en-US"/>
            </w:rPr>
            <w:t xml:space="preserve">MindTools, nd (f). </w:t>
          </w:r>
          <w:r>
            <w:rPr>
              <w:i/>
              <w:iCs/>
              <w:noProof/>
              <w:lang w:val="en-US"/>
            </w:rPr>
            <w:t xml:space="preserve">Stakeholder Analysis. </w:t>
          </w:r>
          <w:r>
            <w:rPr>
              <w:noProof/>
              <w:lang w:val="en-US"/>
            </w:rPr>
            <w:t xml:space="preserve">[Online] </w:t>
          </w:r>
          <w:r>
            <w:rPr>
              <w:noProof/>
              <w:lang w:val="en-US"/>
            </w:rPr>
            <w:br/>
            <w:t xml:space="preserve">Available at: </w:t>
          </w:r>
          <w:r>
            <w:rPr>
              <w:noProof/>
              <w:u w:val="single"/>
              <w:lang w:val="en-US"/>
            </w:rPr>
            <w:t>https://www.mindtools.com/aol0rms/stakeholder-analysis</w:t>
          </w:r>
          <w:r>
            <w:rPr>
              <w:noProof/>
              <w:lang w:val="en-US"/>
            </w:rPr>
            <w:br/>
            <w:t>[Accessed 27 2 2023].</w:t>
          </w:r>
        </w:p>
        <w:p w:rsidR="004B6A6D" w:rsidRDefault="004B6A6D" w:rsidP="004B6A6D">
          <w:pPr>
            <w:pStyle w:val="Bibliography"/>
            <w:rPr>
              <w:noProof/>
              <w:lang w:val="en-US"/>
            </w:rPr>
          </w:pPr>
          <w:r>
            <w:rPr>
              <w:noProof/>
              <w:lang w:val="en-US"/>
            </w:rPr>
            <w:t xml:space="preserve">MindTools, nd (g). </w:t>
          </w:r>
          <w:r>
            <w:rPr>
              <w:i/>
              <w:iCs/>
              <w:noProof/>
              <w:lang w:val="en-US"/>
            </w:rPr>
            <w:t xml:space="preserve">Lewin's Change Managment Model. </w:t>
          </w:r>
          <w:r>
            <w:rPr>
              <w:noProof/>
              <w:lang w:val="en-US"/>
            </w:rPr>
            <w:t xml:space="preserve">[Online] </w:t>
          </w:r>
          <w:r>
            <w:rPr>
              <w:noProof/>
              <w:lang w:val="en-US"/>
            </w:rPr>
            <w:br/>
            <w:t xml:space="preserve">Available at: </w:t>
          </w:r>
          <w:r>
            <w:rPr>
              <w:noProof/>
              <w:u w:val="single"/>
              <w:lang w:val="en-US"/>
            </w:rPr>
            <w:t>https://www.mindtools.com/ajm9l1e/lewins-change-management-model</w:t>
          </w:r>
          <w:r>
            <w:rPr>
              <w:noProof/>
              <w:lang w:val="en-US"/>
            </w:rPr>
            <w:br/>
            <w:t>[Accessed 23 1 2023].</w:t>
          </w:r>
        </w:p>
        <w:p w:rsidR="004B6A6D" w:rsidRDefault="004B6A6D" w:rsidP="004B6A6D">
          <w:pPr>
            <w:pStyle w:val="Bibliography"/>
            <w:rPr>
              <w:noProof/>
              <w:lang w:val="en-US"/>
            </w:rPr>
          </w:pPr>
          <w:r>
            <w:rPr>
              <w:noProof/>
              <w:lang w:val="en-US"/>
            </w:rPr>
            <w:t xml:space="preserve">MindTools, nd (h). </w:t>
          </w:r>
          <w:r>
            <w:rPr>
              <w:i/>
              <w:iCs/>
              <w:noProof/>
              <w:lang w:val="en-US"/>
            </w:rPr>
            <w:t xml:space="preserve">Kotter's 8 Step Change Model. </w:t>
          </w:r>
          <w:r>
            <w:rPr>
              <w:noProof/>
              <w:lang w:val="en-US"/>
            </w:rPr>
            <w:t xml:space="preserve">[Online] </w:t>
          </w:r>
          <w:r>
            <w:rPr>
              <w:noProof/>
              <w:lang w:val="en-US"/>
            </w:rPr>
            <w:br/>
            <w:t xml:space="preserve">Available at: </w:t>
          </w:r>
          <w:r>
            <w:rPr>
              <w:noProof/>
              <w:u w:val="single"/>
              <w:lang w:val="en-US"/>
            </w:rPr>
            <w:t>https://www.mindtools.com/a8nu5v5/kotters-8-step-change-model</w:t>
          </w:r>
          <w:r>
            <w:rPr>
              <w:noProof/>
              <w:lang w:val="en-US"/>
            </w:rPr>
            <w:br/>
            <w:t>[Accessed 24 1 2023].</w:t>
          </w:r>
        </w:p>
        <w:p w:rsidR="004B6A6D" w:rsidRDefault="004B6A6D" w:rsidP="004B6A6D">
          <w:pPr>
            <w:pStyle w:val="Bibliography"/>
            <w:rPr>
              <w:noProof/>
              <w:lang w:val="en-US"/>
            </w:rPr>
          </w:pPr>
          <w:r>
            <w:rPr>
              <w:noProof/>
              <w:lang w:val="en-US"/>
            </w:rPr>
            <w:t xml:space="preserve">MindTools, nd. (b). </w:t>
          </w:r>
          <w:r>
            <w:rPr>
              <w:i/>
              <w:iCs/>
              <w:noProof/>
              <w:lang w:val="en-US"/>
            </w:rPr>
            <w:t xml:space="preserve">Mehrabian's Communication Model. </w:t>
          </w:r>
          <w:r>
            <w:rPr>
              <w:noProof/>
              <w:lang w:val="en-US"/>
            </w:rPr>
            <w:t xml:space="preserve">[Online] </w:t>
          </w:r>
          <w:r>
            <w:rPr>
              <w:noProof/>
              <w:lang w:val="en-US"/>
            </w:rPr>
            <w:br/>
            <w:t xml:space="preserve">Available at: </w:t>
          </w:r>
          <w:r>
            <w:rPr>
              <w:noProof/>
              <w:u w:val="single"/>
              <w:lang w:val="en-US"/>
            </w:rPr>
            <w:t>https://www.mindtools.com/ao9kek8/mehrabians-communication-model</w:t>
          </w:r>
          <w:r>
            <w:rPr>
              <w:noProof/>
              <w:lang w:val="en-US"/>
            </w:rPr>
            <w:br/>
            <w:t>[Accessed 24 2 2023].</w:t>
          </w:r>
        </w:p>
        <w:p w:rsidR="004B6A6D" w:rsidRDefault="004B6A6D" w:rsidP="004B6A6D">
          <w:pPr>
            <w:pStyle w:val="Bibliography"/>
            <w:rPr>
              <w:noProof/>
              <w:lang w:val="en-US"/>
            </w:rPr>
          </w:pPr>
          <w:r>
            <w:rPr>
              <w:noProof/>
              <w:lang w:val="en-US"/>
            </w:rPr>
            <w:t xml:space="preserve">MindTools, nd. (c).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https://www.mindtools.com/a4denhh/maslows-hierarchy-of-needs</w:t>
          </w:r>
          <w:r>
            <w:rPr>
              <w:noProof/>
              <w:lang w:val="en-US"/>
            </w:rPr>
            <w:br/>
            <w:t>[Accessed 21 1 2023].</w:t>
          </w:r>
        </w:p>
        <w:p w:rsidR="004B6A6D" w:rsidRDefault="004B6A6D" w:rsidP="004B6A6D">
          <w:pPr>
            <w:pStyle w:val="Bibliography"/>
            <w:rPr>
              <w:noProof/>
              <w:lang w:val="en-US"/>
            </w:rPr>
          </w:pPr>
          <w:r>
            <w:rPr>
              <w:noProof/>
              <w:lang w:val="en-US"/>
            </w:rPr>
            <w:t xml:space="preserve">MindTools, nd. (d). </w:t>
          </w:r>
          <w:r>
            <w:rPr>
              <w:i/>
              <w:iCs/>
              <w:noProof/>
              <w:lang w:val="en-US"/>
            </w:rPr>
            <w:t xml:space="preserve">Herzberg's Motivators and Hygience Factors. </w:t>
          </w:r>
          <w:r>
            <w:rPr>
              <w:noProof/>
              <w:lang w:val="en-US"/>
            </w:rPr>
            <w:t xml:space="preserve">[Online] </w:t>
          </w:r>
          <w:r>
            <w:rPr>
              <w:noProof/>
              <w:lang w:val="en-US"/>
            </w:rPr>
            <w:br/>
            <w:t xml:space="preserve">Available at: </w:t>
          </w:r>
          <w:r>
            <w:rPr>
              <w:noProof/>
              <w:u w:val="single"/>
              <w:lang w:val="en-US"/>
            </w:rPr>
            <w:t>https://www.mindtools.com/a75ixwn/herzbergs-motivators-and-hygiene-factors</w:t>
          </w:r>
          <w:r>
            <w:rPr>
              <w:noProof/>
              <w:lang w:val="en-US"/>
            </w:rPr>
            <w:br/>
            <w:t>[Accessed 26 2 2023].</w:t>
          </w:r>
        </w:p>
        <w:p w:rsidR="004B6A6D" w:rsidRDefault="004B6A6D" w:rsidP="004B6A6D">
          <w:pPr>
            <w:pStyle w:val="Bibliography"/>
            <w:rPr>
              <w:noProof/>
              <w:lang w:val="en-US"/>
            </w:rPr>
          </w:pPr>
          <w:r>
            <w:rPr>
              <w:noProof/>
              <w:lang w:val="en-US"/>
            </w:rPr>
            <w:t xml:space="preserve">MindTools, nd. (e). </w:t>
          </w:r>
          <w:r>
            <w:rPr>
              <w:i/>
              <w:iCs/>
              <w:noProof/>
              <w:lang w:val="en-US"/>
            </w:rPr>
            <w:t xml:space="preserve">McLellands Human Motivation Theory. </w:t>
          </w:r>
          <w:r>
            <w:rPr>
              <w:noProof/>
              <w:lang w:val="en-US"/>
            </w:rPr>
            <w:t xml:space="preserve">[Online] </w:t>
          </w:r>
          <w:r>
            <w:rPr>
              <w:noProof/>
              <w:lang w:val="en-US"/>
            </w:rPr>
            <w:br/>
            <w:t xml:space="preserve">Available at: </w:t>
          </w:r>
          <w:r>
            <w:rPr>
              <w:noProof/>
              <w:u w:val="single"/>
              <w:lang w:val="en-US"/>
            </w:rPr>
            <w:t>https://www.mindtools.com/aznjntj/mcclellands-human-motivation-theory</w:t>
          </w:r>
          <w:r>
            <w:rPr>
              <w:noProof/>
              <w:lang w:val="en-US"/>
            </w:rPr>
            <w:br/>
            <w:t>[Accessed 26 2 2023].</w:t>
          </w:r>
        </w:p>
        <w:p w:rsidR="004B6A6D" w:rsidRDefault="004B6A6D" w:rsidP="004B6A6D">
          <w:pPr>
            <w:pStyle w:val="Bibliography"/>
            <w:rPr>
              <w:noProof/>
              <w:lang w:val="en-US"/>
            </w:rPr>
          </w:pPr>
          <w:r>
            <w:rPr>
              <w:noProof/>
              <w:lang w:val="en-US"/>
            </w:rPr>
            <w:t xml:space="preserve">Taylor, S. &amp; Woodhams, C., 2022 (a). </w:t>
          </w:r>
          <w:r>
            <w:rPr>
              <w:i/>
              <w:iCs/>
              <w:noProof/>
              <w:lang w:val="en-US"/>
            </w:rPr>
            <w:t xml:space="preserve">Studying Human Resources Management. </w:t>
          </w:r>
          <w:r>
            <w:rPr>
              <w:noProof/>
              <w:lang w:val="en-US"/>
            </w:rPr>
            <w:t>Third ed. London: Kogan Page.</w:t>
          </w:r>
        </w:p>
        <w:p w:rsidR="004B6A6D" w:rsidRDefault="004B6A6D" w:rsidP="004B6A6D">
          <w:pPr>
            <w:pStyle w:val="Bibliography"/>
            <w:rPr>
              <w:noProof/>
              <w:lang w:val="en-US"/>
            </w:rPr>
          </w:pPr>
          <w:r>
            <w:rPr>
              <w:noProof/>
              <w:lang w:val="en-US"/>
            </w:rPr>
            <w:t xml:space="preserve">Taylor, S. &amp; Woodhams, C., 2022 (b). </w:t>
          </w:r>
          <w:r>
            <w:rPr>
              <w:i/>
              <w:iCs/>
              <w:noProof/>
              <w:lang w:val="en-US"/>
            </w:rPr>
            <w:t xml:space="preserve">Human Resource Manaagement People and Organisations. </w:t>
          </w:r>
          <w:r>
            <w:rPr>
              <w:noProof/>
              <w:lang w:val="en-US"/>
            </w:rPr>
            <w:t>3rd ed. London: Kogan Page.</w:t>
          </w:r>
        </w:p>
        <w:p w:rsidR="004B6A6D" w:rsidRDefault="004B6A6D" w:rsidP="004B6A6D">
          <w:pPr>
            <w:pStyle w:val="Bibliography"/>
            <w:rPr>
              <w:noProof/>
              <w:lang w:val="en-US"/>
            </w:rPr>
          </w:pPr>
          <w:r>
            <w:rPr>
              <w:noProof/>
              <w:lang w:val="en-US"/>
            </w:rPr>
            <w:lastRenderedPageBreak/>
            <w:t xml:space="preserve">Today, Personnel, 2012. </w:t>
          </w:r>
          <w:r>
            <w:rPr>
              <w:i/>
              <w:iCs/>
              <w:noProof/>
              <w:lang w:val="en-US"/>
            </w:rPr>
            <w:t xml:space="preserve">How can HR prove it really adds value?. </w:t>
          </w:r>
          <w:r>
            <w:rPr>
              <w:noProof/>
              <w:lang w:val="en-US"/>
            </w:rPr>
            <w:t xml:space="preserve">[Online] </w:t>
          </w:r>
          <w:r>
            <w:rPr>
              <w:noProof/>
              <w:lang w:val="en-US"/>
            </w:rPr>
            <w:br/>
            <w:t xml:space="preserve">Available at: </w:t>
          </w:r>
          <w:r>
            <w:rPr>
              <w:noProof/>
              <w:u w:val="single"/>
              <w:lang w:val="en-US"/>
            </w:rPr>
            <w:t>https://www.personneltoday.com/hr/how-can-hr-prove-it-really-adds-value/</w:t>
          </w:r>
          <w:r>
            <w:rPr>
              <w:noProof/>
              <w:lang w:val="en-US"/>
            </w:rPr>
            <w:br/>
            <w:t>[Accessed 2 12 2022].</w:t>
          </w:r>
        </w:p>
        <w:p w:rsidR="004B6A6D" w:rsidRDefault="004B6A6D" w:rsidP="004B6A6D">
          <w:pPr>
            <w:pStyle w:val="Bibliography"/>
            <w:rPr>
              <w:noProof/>
              <w:lang w:val="en-US"/>
            </w:rPr>
          </w:pPr>
          <w:r>
            <w:rPr>
              <w:noProof/>
              <w:lang w:val="en-US"/>
            </w:rPr>
            <w:t xml:space="preserve">Today, P., 2022. </w:t>
          </w:r>
          <w:r>
            <w:rPr>
              <w:i/>
              <w:iCs/>
              <w:noProof/>
              <w:lang w:val="en-US"/>
            </w:rPr>
            <w:t xml:space="preserve">Psychology Today. </w:t>
          </w:r>
          <w:r>
            <w:rPr>
              <w:noProof/>
              <w:lang w:val="en-US"/>
            </w:rPr>
            <w:t xml:space="preserve">[Online] </w:t>
          </w:r>
          <w:r>
            <w:rPr>
              <w:noProof/>
              <w:lang w:val="en-US"/>
            </w:rPr>
            <w:br/>
            <w:t xml:space="preserve">Available at: </w:t>
          </w:r>
          <w:r>
            <w:rPr>
              <w:noProof/>
              <w:u w:val="single"/>
              <w:lang w:val="en-US"/>
            </w:rPr>
            <w:t>https://www.psychologytoday.com/us/basics/groupthink</w:t>
          </w:r>
          <w:r>
            <w:rPr>
              <w:noProof/>
              <w:lang w:val="en-US"/>
            </w:rPr>
            <w:br/>
            <w:t>[Accessed 11 11 2022].</w:t>
          </w:r>
        </w:p>
        <w:p w:rsidR="004B6A6D" w:rsidRDefault="004B6A6D" w:rsidP="004B6A6D">
          <w:r>
            <w:rPr>
              <w:b/>
              <w:bCs/>
              <w:noProof/>
            </w:rPr>
            <w:fldChar w:fldCharType="end"/>
          </w:r>
        </w:p>
      </w:sdtContent>
    </w:sdt>
    <w:p w:rsidR="004B6A6D" w:rsidRDefault="004B6A6D" w:rsidP="004B6A6D"/>
    <w:p w:rsidR="004B6A6D" w:rsidRDefault="004B6A6D" w:rsidP="004B6A6D"/>
    <w:p w:rsidR="004B6A6D" w:rsidRDefault="004B6A6D">
      <w:pPr>
        <w:rPr>
          <w:rFonts w:ascii="Arial" w:hAnsi="Arial" w:cs="Arial"/>
          <w:sz w:val="24"/>
          <w:szCs w:val="24"/>
        </w:rPr>
      </w:pPr>
    </w:p>
    <w:p w:rsidR="004B6A6D" w:rsidRPr="005901D2" w:rsidRDefault="004B6A6D">
      <w:pPr>
        <w:rPr>
          <w:rFonts w:ascii="Arial" w:hAnsi="Arial" w:cs="Arial"/>
          <w:sz w:val="24"/>
          <w:szCs w:val="24"/>
        </w:rPr>
      </w:pPr>
    </w:p>
    <w:sectPr w:rsidR="004B6A6D" w:rsidRPr="00590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5F705DB"/>
    <w:multiLevelType w:val="hybridMultilevel"/>
    <w:tmpl w:val="86387F38"/>
    <w:lvl w:ilvl="0" w:tplc="04BCF774">
      <w:start w:val="1"/>
      <w:numFmt w:val="bullet"/>
      <w:lvlText w:val="•"/>
      <w:lvlJc w:val="left"/>
      <w:pPr>
        <w:tabs>
          <w:tab w:val="num" w:pos="720"/>
        </w:tabs>
        <w:ind w:left="720" w:hanging="360"/>
      </w:pPr>
      <w:rPr>
        <w:rFonts w:ascii="Arial" w:hAnsi="Arial" w:hint="default"/>
      </w:rPr>
    </w:lvl>
    <w:lvl w:ilvl="1" w:tplc="D2BC0734" w:tentative="1">
      <w:start w:val="1"/>
      <w:numFmt w:val="bullet"/>
      <w:lvlText w:val="•"/>
      <w:lvlJc w:val="left"/>
      <w:pPr>
        <w:tabs>
          <w:tab w:val="num" w:pos="1440"/>
        </w:tabs>
        <w:ind w:left="1440" w:hanging="360"/>
      </w:pPr>
      <w:rPr>
        <w:rFonts w:ascii="Arial" w:hAnsi="Arial" w:hint="default"/>
      </w:rPr>
    </w:lvl>
    <w:lvl w:ilvl="2" w:tplc="AA18EC44" w:tentative="1">
      <w:start w:val="1"/>
      <w:numFmt w:val="bullet"/>
      <w:lvlText w:val="•"/>
      <w:lvlJc w:val="left"/>
      <w:pPr>
        <w:tabs>
          <w:tab w:val="num" w:pos="2160"/>
        </w:tabs>
        <w:ind w:left="2160" w:hanging="360"/>
      </w:pPr>
      <w:rPr>
        <w:rFonts w:ascii="Arial" w:hAnsi="Arial" w:hint="default"/>
      </w:rPr>
    </w:lvl>
    <w:lvl w:ilvl="3" w:tplc="8FCCEBFC" w:tentative="1">
      <w:start w:val="1"/>
      <w:numFmt w:val="bullet"/>
      <w:lvlText w:val="•"/>
      <w:lvlJc w:val="left"/>
      <w:pPr>
        <w:tabs>
          <w:tab w:val="num" w:pos="2880"/>
        </w:tabs>
        <w:ind w:left="2880" w:hanging="360"/>
      </w:pPr>
      <w:rPr>
        <w:rFonts w:ascii="Arial" w:hAnsi="Arial" w:hint="default"/>
      </w:rPr>
    </w:lvl>
    <w:lvl w:ilvl="4" w:tplc="A7A87D1E" w:tentative="1">
      <w:start w:val="1"/>
      <w:numFmt w:val="bullet"/>
      <w:lvlText w:val="•"/>
      <w:lvlJc w:val="left"/>
      <w:pPr>
        <w:tabs>
          <w:tab w:val="num" w:pos="3600"/>
        </w:tabs>
        <w:ind w:left="3600" w:hanging="360"/>
      </w:pPr>
      <w:rPr>
        <w:rFonts w:ascii="Arial" w:hAnsi="Arial" w:hint="default"/>
      </w:rPr>
    </w:lvl>
    <w:lvl w:ilvl="5" w:tplc="579EE450" w:tentative="1">
      <w:start w:val="1"/>
      <w:numFmt w:val="bullet"/>
      <w:lvlText w:val="•"/>
      <w:lvlJc w:val="left"/>
      <w:pPr>
        <w:tabs>
          <w:tab w:val="num" w:pos="4320"/>
        </w:tabs>
        <w:ind w:left="4320" w:hanging="360"/>
      </w:pPr>
      <w:rPr>
        <w:rFonts w:ascii="Arial" w:hAnsi="Arial" w:hint="default"/>
      </w:rPr>
    </w:lvl>
    <w:lvl w:ilvl="6" w:tplc="65AE25B6" w:tentative="1">
      <w:start w:val="1"/>
      <w:numFmt w:val="bullet"/>
      <w:lvlText w:val="•"/>
      <w:lvlJc w:val="left"/>
      <w:pPr>
        <w:tabs>
          <w:tab w:val="num" w:pos="5040"/>
        </w:tabs>
        <w:ind w:left="5040" w:hanging="360"/>
      </w:pPr>
      <w:rPr>
        <w:rFonts w:ascii="Arial" w:hAnsi="Arial" w:hint="default"/>
      </w:rPr>
    </w:lvl>
    <w:lvl w:ilvl="7" w:tplc="0D749CB4" w:tentative="1">
      <w:start w:val="1"/>
      <w:numFmt w:val="bullet"/>
      <w:lvlText w:val="•"/>
      <w:lvlJc w:val="left"/>
      <w:pPr>
        <w:tabs>
          <w:tab w:val="num" w:pos="5760"/>
        </w:tabs>
        <w:ind w:left="5760" w:hanging="360"/>
      </w:pPr>
      <w:rPr>
        <w:rFonts w:ascii="Arial" w:hAnsi="Arial" w:hint="default"/>
      </w:rPr>
    </w:lvl>
    <w:lvl w:ilvl="8" w:tplc="2E9EEE3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7348DA"/>
    <w:multiLevelType w:val="hybridMultilevel"/>
    <w:tmpl w:val="3C40F16C"/>
    <w:lvl w:ilvl="0" w:tplc="0C7C5D20">
      <w:start w:val="1"/>
      <w:numFmt w:val="decimal"/>
      <w:lvlText w:val="%1)"/>
      <w:lvlJc w:val="left"/>
      <w:pPr>
        <w:ind w:left="643"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1D2"/>
    <w:rsid w:val="00012F51"/>
    <w:rsid w:val="000135AE"/>
    <w:rsid w:val="00013F83"/>
    <w:rsid w:val="00032940"/>
    <w:rsid w:val="00032BDD"/>
    <w:rsid w:val="0003597F"/>
    <w:rsid w:val="000431C4"/>
    <w:rsid w:val="00055AAF"/>
    <w:rsid w:val="00057500"/>
    <w:rsid w:val="00062206"/>
    <w:rsid w:val="00063CBB"/>
    <w:rsid w:val="00072E66"/>
    <w:rsid w:val="0007340A"/>
    <w:rsid w:val="00086B74"/>
    <w:rsid w:val="00091FE0"/>
    <w:rsid w:val="0009577E"/>
    <w:rsid w:val="000B1A6C"/>
    <w:rsid w:val="000E0315"/>
    <w:rsid w:val="000E2BEE"/>
    <w:rsid w:val="000F0F18"/>
    <w:rsid w:val="00101E93"/>
    <w:rsid w:val="001104D2"/>
    <w:rsid w:val="00112267"/>
    <w:rsid w:val="00115BE3"/>
    <w:rsid w:val="0011715D"/>
    <w:rsid w:val="001303D1"/>
    <w:rsid w:val="001335D5"/>
    <w:rsid w:val="00136321"/>
    <w:rsid w:val="0014129F"/>
    <w:rsid w:val="0014482F"/>
    <w:rsid w:val="001475D1"/>
    <w:rsid w:val="00165D7C"/>
    <w:rsid w:val="001903F9"/>
    <w:rsid w:val="00195460"/>
    <w:rsid w:val="001A43C0"/>
    <w:rsid w:val="001A5276"/>
    <w:rsid w:val="001A7B98"/>
    <w:rsid w:val="001B57F3"/>
    <w:rsid w:val="001C1364"/>
    <w:rsid w:val="001C5E0D"/>
    <w:rsid w:val="001E36D4"/>
    <w:rsid w:val="001F0F9B"/>
    <w:rsid w:val="001F1A15"/>
    <w:rsid w:val="001F322B"/>
    <w:rsid w:val="001F3F87"/>
    <w:rsid w:val="001F5175"/>
    <w:rsid w:val="001F5340"/>
    <w:rsid w:val="001F58B5"/>
    <w:rsid w:val="00200BA4"/>
    <w:rsid w:val="00211961"/>
    <w:rsid w:val="00212D16"/>
    <w:rsid w:val="0021616A"/>
    <w:rsid w:val="00231326"/>
    <w:rsid w:val="00234805"/>
    <w:rsid w:val="002372FD"/>
    <w:rsid w:val="00252012"/>
    <w:rsid w:val="00255A79"/>
    <w:rsid w:val="00263E0A"/>
    <w:rsid w:val="002730BD"/>
    <w:rsid w:val="0027647C"/>
    <w:rsid w:val="00276ED3"/>
    <w:rsid w:val="002A0AEF"/>
    <w:rsid w:val="002A0C3F"/>
    <w:rsid w:val="002A6D21"/>
    <w:rsid w:val="002B1018"/>
    <w:rsid w:val="002B162D"/>
    <w:rsid w:val="002B438E"/>
    <w:rsid w:val="002C2795"/>
    <w:rsid w:val="002C2A6E"/>
    <w:rsid w:val="002E137B"/>
    <w:rsid w:val="002E5B63"/>
    <w:rsid w:val="002E765A"/>
    <w:rsid w:val="00300101"/>
    <w:rsid w:val="003079AE"/>
    <w:rsid w:val="00314A70"/>
    <w:rsid w:val="003258A4"/>
    <w:rsid w:val="003329FA"/>
    <w:rsid w:val="00344791"/>
    <w:rsid w:val="00346144"/>
    <w:rsid w:val="00350738"/>
    <w:rsid w:val="00352F5E"/>
    <w:rsid w:val="003607C8"/>
    <w:rsid w:val="00384468"/>
    <w:rsid w:val="00384F0C"/>
    <w:rsid w:val="00387DD4"/>
    <w:rsid w:val="003931B4"/>
    <w:rsid w:val="0039674E"/>
    <w:rsid w:val="003A298C"/>
    <w:rsid w:val="003A70FB"/>
    <w:rsid w:val="003B00FF"/>
    <w:rsid w:val="003D6D6F"/>
    <w:rsid w:val="003E0A18"/>
    <w:rsid w:val="003E3478"/>
    <w:rsid w:val="003E4643"/>
    <w:rsid w:val="003E597E"/>
    <w:rsid w:val="003F3D15"/>
    <w:rsid w:val="0040130F"/>
    <w:rsid w:val="0041563D"/>
    <w:rsid w:val="0041581D"/>
    <w:rsid w:val="00420413"/>
    <w:rsid w:val="00422BB7"/>
    <w:rsid w:val="004301B2"/>
    <w:rsid w:val="004321C1"/>
    <w:rsid w:val="00433E7B"/>
    <w:rsid w:val="004502F6"/>
    <w:rsid w:val="0045333F"/>
    <w:rsid w:val="00453795"/>
    <w:rsid w:val="004572D5"/>
    <w:rsid w:val="00462466"/>
    <w:rsid w:val="0046564F"/>
    <w:rsid w:val="004668FA"/>
    <w:rsid w:val="004839CE"/>
    <w:rsid w:val="00493748"/>
    <w:rsid w:val="004938D5"/>
    <w:rsid w:val="0049545A"/>
    <w:rsid w:val="004A00CF"/>
    <w:rsid w:val="004A412A"/>
    <w:rsid w:val="004A4CB1"/>
    <w:rsid w:val="004A5C3A"/>
    <w:rsid w:val="004B52C5"/>
    <w:rsid w:val="004B5ECB"/>
    <w:rsid w:val="004B6A6D"/>
    <w:rsid w:val="004C0BDE"/>
    <w:rsid w:val="004D548E"/>
    <w:rsid w:val="004D569F"/>
    <w:rsid w:val="004E7A21"/>
    <w:rsid w:val="004E7ABB"/>
    <w:rsid w:val="004F1543"/>
    <w:rsid w:val="005004A0"/>
    <w:rsid w:val="00514024"/>
    <w:rsid w:val="00525268"/>
    <w:rsid w:val="005277F6"/>
    <w:rsid w:val="00531C7B"/>
    <w:rsid w:val="0055437E"/>
    <w:rsid w:val="005574EF"/>
    <w:rsid w:val="005638C5"/>
    <w:rsid w:val="00581D79"/>
    <w:rsid w:val="00582871"/>
    <w:rsid w:val="005901D2"/>
    <w:rsid w:val="00594634"/>
    <w:rsid w:val="00594CA5"/>
    <w:rsid w:val="00595D04"/>
    <w:rsid w:val="005B57CB"/>
    <w:rsid w:val="005B5A07"/>
    <w:rsid w:val="005C14CC"/>
    <w:rsid w:val="005C2999"/>
    <w:rsid w:val="005C5C59"/>
    <w:rsid w:val="005E304F"/>
    <w:rsid w:val="005E4809"/>
    <w:rsid w:val="005F4156"/>
    <w:rsid w:val="005F44B4"/>
    <w:rsid w:val="005F755E"/>
    <w:rsid w:val="005F7B38"/>
    <w:rsid w:val="00600BFA"/>
    <w:rsid w:val="006115F2"/>
    <w:rsid w:val="00611957"/>
    <w:rsid w:val="0061769C"/>
    <w:rsid w:val="00637E99"/>
    <w:rsid w:val="00641F90"/>
    <w:rsid w:val="006455BF"/>
    <w:rsid w:val="0064705C"/>
    <w:rsid w:val="0065201C"/>
    <w:rsid w:val="006533E5"/>
    <w:rsid w:val="006726FC"/>
    <w:rsid w:val="00676240"/>
    <w:rsid w:val="006A3D36"/>
    <w:rsid w:val="006B06D1"/>
    <w:rsid w:val="006C02B1"/>
    <w:rsid w:val="006E24F4"/>
    <w:rsid w:val="006E5CE4"/>
    <w:rsid w:val="006F2273"/>
    <w:rsid w:val="006F2D66"/>
    <w:rsid w:val="006F4331"/>
    <w:rsid w:val="006F7264"/>
    <w:rsid w:val="006F7C7D"/>
    <w:rsid w:val="0070014A"/>
    <w:rsid w:val="007061ED"/>
    <w:rsid w:val="0070676C"/>
    <w:rsid w:val="0071383B"/>
    <w:rsid w:val="0071723D"/>
    <w:rsid w:val="00717FF6"/>
    <w:rsid w:val="0072562C"/>
    <w:rsid w:val="0073060D"/>
    <w:rsid w:val="00734A01"/>
    <w:rsid w:val="00744FC9"/>
    <w:rsid w:val="007524AD"/>
    <w:rsid w:val="00754F23"/>
    <w:rsid w:val="00761EA9"/>
    <w:rsid w:val="0077281B"/>
    <w:rsid w:val="00774574"/>
    <w:rsid w:val="00776CE0"/>
    <w:rsid w:val="007841F6"/>
    <w:rsid w:val="007A3CE5"/>
    <w:rsid w:val="007A5A05"/>
    <w:rsid w:val="007B5E12"/>
    <w:rsid w:val="007C2086"/>
    <w:rsid w:val="007C2F33"/>
    <w:rsid w:val="007C571C"/>
    <w:rsid w:val="007C6B06"/>
    <w:rsid w:val="007E198E"/>
    <w:rsid w:val="007E4375"/>
    <w:rsid w:val="00801F8F"/>
    <w:rsid w:val="00805ED3"/>
    <w:rsid w:val="00807812"/>
    <w:rsid w:val="00807893"/>
    <w:rsid w:val="008134B6"/>
    <w:rsid w:val="00830E8E"/>
    <w:rsid w:val="00837E27"/>
    <w:rsid w:val="00840C17"/>
    <w:rsid w:val="008411C4"/>
    <w:rsid w:val="00861548"/>
    <w:rsid w:val="00865461"/>
    <w:rsid w:val="00871A5C"/>
    <w:rsid w:val="00876CBF"/>
    <w:rsid w:val="008A7AA4"/>
    <w:rsid w:val="008D0719"/>
    <w:rsid w:val="008D244B"/>
    <w:rsid w:val="0091415C"/>
    <w:rsid w:val="0093490E"/>
    <w:rsid w:val="009373D8"/>
    <w:rsid w:val="00943A08"/>
    <w:rsid w:val="00944B9D"/>
    <w:rsid w:val="009528FA"/>
    <w:rsid w:val="00954023"/>
    <w:rsid w:val="00960987"/>
    <w:rsid w:val="00960CE5"/>
    <w:rsid w:val="009754A5"/>
    <w:rsid w:val="00975B20"/>
    <w:rsid w:val="00977124"/>
    <w:rsid w:val="009774AC"/>
    <w:rsid w:val="00977EC6"/>
    <w:rsid w:val="00984E83"/>
    <w:rsid w:val="00987E05"/>
    <w:rsid w:val="00991C46"/>
    <w:rsid w:val="009A764D"/>
    <w:rsid w:val="009B2786"/>
    <w:rsid w:val="009B3856"/>
    <w:rsid w:val="009C3473"/>
    <w:rsid w:val="009C7213"/>
    <w:rsid w:val="009D16C6"/>
    <w:rsid w:val="009D608E"/>
    <w:rsid w:val="009D70BE"/>
    <w:rsid w:val="009D77A6"/>
    <w:rsid w:val="009E2FA9"/>
    <w:rsid w:val="009E4B14"/>
    <w:rsid w:val="009E61CA"/>
    <w:rsid w:val="009F2B2F"/>
    <w:rsid w:val="009F3D1D"/>
    <w:rsid w:val="009F7770"/>
    <w:rsid w:val="00A25FA3"/>
    <w:rsid w:val="00A31869"/>
    <w:rsid w:val="00A37E1F"/>
    <w:rsid w:val="00A4587C"/>
    <w:rsid w:val="00A512B5"/>
    <w:rsid w:val="00A51667"/>
    <w:rsid w:val="00A51E53"/>
    <w:rsid w:val="00A51E7D"/>
    <w:rsid w:val="00A55D80"/>
    <w:rsid w:val="00A74E3A"/>
    <w:rsid w:val="00A80155"/>
    <w:rsid w:val="00A91A1B"/>
    <w:rsid w:val="00AB625F"/>
    <w:rsid w:val="00AB7EE5"/>
    <w:rsid w:val="00AC01C6"/>
    <w:rsid w:val="00AC0862"/>
    <w:rsid w:val="00AD410D"/>
    <w:rsid w:val="00AD43E5"/>
    <w:rsid w:val="00AE52FC"/>
    <w:rsid w:val="00AE6F24"/>
    <w:rsid w:val="00AF1F19"/>
    <w:rsid w:val="00AF5469"/>
    <w:rsid w:val="00AF75C8"/>
    <w:rsid w:val="00B42B10"/>
    <w:rsid w:val="00B630D4"/>
    <w:rsid w:val="00B64A87"/>
    <w:rsid w:val="00B64E85"/>
    <w:rsid w:val="00B8427E"/>
    <w:rsid w:val="00B950C1"/>
    <w:rsid w:val="00B96E43"/>
    <w:rsid w:val="00BA1A2F"/>
    <w:rsid w:val="00BB592A"/>
    <w:rsid w:val="00BB70E2"/>
    <w:rsid w:val="00BC64FB"/>
    <w:rsid w:val="00BD20C8"/>
    <w:rsid w:val="00BD60AF"/>
    <w:rsid w:val="00BE02B3"/>
    <w:rsid w:val="00BE4572"/>
    <w:rsid w:val="00BE6BE8"/>
    <w:rsid w:val="00C15D67"/>
    <w:rsid w:val="00C21EB6"/>
    <w:rsid w:val="00C22CBF"/>
    <w:rsid w:val="00C23861"/>
    <w:rsid w:val="00C24122"/>
    <w:rsid w:val="00C30E51"/>
    <w:rsid w:val="00C351CF"/>
    <w:rsid w:val="00C40809"/>
    <w:rsid w:val="00C545FB"/>
    <w:rsid w:val="00C552EF"/>
    <w:rsid w:val="00C651BE"/>
    <w:rsid w:val="00C66E9A"/>
    <w:rsid w:val="00C67477"/>
    <w:rsid w:val="00C678FE"/>
    <w:rsid w:val="00C7230F"/>
    <w:rsid w:val="00C8497F"/>
    <w:rsid w:val="00C85235"/>
    <w:rsid w:val="00C91990"/>
    <w:rsid w:val="00CA1B55"/>
    <w:rsid w:val="00CB03D2"/>
    <w:rsid w:val="00CC1A7F"/>
    <w:rsid w:val="00CD017D"/>
    <w:rsid w:val="00CF0308"/>
    <w:rsid w:val="00CF4AB9"/>
    <w:rsid w:val="00D0151C"/>
    <w:rsid w:val="00D04ED7"/>
    <w:rsid w:val="00D13655"/>
    <w:rsid w:val="00D23631"/>
    <w:rsid w:val="00D25DDD"/>
    <w:rsid w:val="00D305B6"/>
    <w:rsid w:val="00D37D90"/>
    <w:rsid w:val="00D42A14"/>
    <w:rsid w:val="00D60020"/>
    <w:rsid w:val="00D6570E"/>
    <w:rsid w:val="00D677D4"/>
    <w:rsid w:val="00D70493"/>
    <w:rsid w:val="00D766E9"/>
    <w:rsid w:val="00D802F5"/>
    <w:rsid w:val="00D94986"/>
    <w:rsid w:val="00D977AC"/>
    <w:rsid w:val="00DA2BE2"/>
    <w:rsid w:val="00DD0D7E"/>
    <w:rsid w:val="00DE2A95"/>
    <w:rsid w:val="00DE47C8"/>
    <w:rsid w:val="00E224DD"/>
    <w:rsid w:val="00E37A27"/>
    <w:rsid w:val="00E37B6B"/>
    <w:rsid w:val="00E41605"/>
    <w:rsid w:val="00E44B15"/>
    <w:rsid w:val="00E53910"/>
    <w:rsid w:val="00E54E0E"/>
    <w:rsid w:val="00E56B0C"/>
    <w:rsid w:val="00E640BA"/>
    <w:rsid w:val="00E76AD9"/>
    <w:rsid w:val="00E77995"/>
    <w:rsid w:val="00E837B7"/>
    <w:rsid w:val="00E97541"/>
    <w:rsid w:val="00EA6EFF"/>
    <w:rsid w:val="00EA74FC"/>
    <w:rsid w:val="00EB23A1"/>
    <w:rsid w:val="00EC0B17"/>
    <w:rsid w:val="00EC22E3"/>
    <w:rsid w:val="00ED7293"/>
    <w:rsid w:val="00EE0D49"/>
    <w:rsid w:val="00EE495D"/>
    <w:rsid w:val="00EF3B0A"/>
    <w:rsid w:val="00EF7976"/>
    <w:rsid w:val="00F0223B"/>
    <w:rsid w:val="00F07936"/>
    <w:rsid w:val="00F45B14"/>
    <w:rsid w:val="00F52001"/>
    <w:rsid w:val="00F537A8"/>
    <w:rsid w:val="00F578B9"/>
    <w:rsid w:val="00F579A6"/>
    <w:rsid w:val="00F823EB"/>
    <w:rsid w:val="00FA2C15"/>
    <w:rsid w:val="00FB6B18"/>
    <w:rsid w:val="00FD3D2C"/>
    <w:rsid w:val="00FD3E96"/>
    <w:rsid w:val="00FE3449"/>
    <w:rsid w:val="00FF3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BA062"/>
  <w15:chartTrackingRefBased/>
  <w15:docId w15:val="{F945E60D-08C6-4302-B2C7-10CBE2EF3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01D2"/>
  </w:style>
  <w:style w:type="paragraph" w:styleId="Heading1">
    <w:name w:val="heading 1"/>
    <w:basedOn w:val="Normal"/>
    <w:next w:val="Normal"/>
    <w:link w:val="Heading1Char"/>
    <w:uiPriority w:val="9"/>
    <w:qFormat/>
    <w:rsid w:val="004B6A6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901D2"/>
    <w:pPr>
      <w:widowControl w:val="0"/>
      <w:autoSpaceDE w:val="0"/>
      <w:autoSpaceDN w:val="0"/>
      <w:spacing w:after="0" w:line="240" w:lineRule="auto"/>
    </w:pPr>
    <w:rPr>
      <w:rFonts w:ascii="Arial" w:eastAsia="Arial" w:hAnsi="Arial" w:cs="Arial"/>
    </w:rPr>
  </w:style>
  <w:style w:type="paragraph" w:customStyle="1" w:styleId="Nornal">
    <w:name w:val="Nornal"/>
    <w:basedOn w:val="Normal"/>
    <w:link w:val="NornalChar"/>
    <w:qFormat/>
    <w:rsid w:val="005901D2"/>
    <w:pPr>
      <w:spacing w:line="264" w:lineRule="auto"/>
    </w:pPr>
    <w:rPr>
      <w:rFonts w:ascii="Arial" w:hAnsi="Arial" w:cs="Arial"/>
    </w:rPr>
  </w:style>
  <w:style w:type="character" w:customStyle="1" w:styleId="NornalChar">
    <w:name w:val="Nornal Char"/>
    <w:basedOn w:val="DefaultParagraphFont"/>
    <w:link w:val="Nornal"/>
    <w:rsid w:val="005901D2"/>
    <w:rPr>
      <w:rFonts w:ascii="Arial" w:hAnsi="Arial" w:cs="Arial"/>
    </w:rPr>
  </w:style>
  <w:style w:type="paragraph" w:customStyle="1" w:styleId="Listparag">
    <w:name w:val="List parag"/>
    <w:basedOn w:val="ListParagraph"/>
    <w:link w:val="ListparagChar"/>
    <w:qFormat/>
    <w:rsid w:val="005901D2"/>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5901D2"/>
    <w:rPr>
      <w:rFonts w:eastAsia="Times New Roman" w:cstheme="minorHAnsi"/>
      <w:color w:val="000000"/>
      <w:lang w:eastAsia="en-GB"/>
    </w:rPr>
  </w:style>
  <w:style w:type="paragraph" w:styleId="ListParagraph">
    <w:name w:val="List Paragraph"/>
    <w:basedOn w:val="Normal"/>
    <w:uiPriority w:val="34"/>
    <w:qFormat/>
    <w:rsid w:val="005901D2"/>
    <w:pPr>
      <w:ind w:left="720"/>
      <w:contextualSpacing/>
    </w:pPr>
  </w:style>
  <w:style w:type="paragraph" w:customStyle="1" w:styleId="Default">
    <w:name w:val="Default"/>
    <w:rsid w:val="00D802F5"/>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5B5A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676C"/>
    <w:rPr>
      <w:color w:val="0563C1" w:themeColor="hyperlink"/>
      <w:u w:val="single"/>
    </w:rPr>
  </w:style>
  <w:style w:type="character" w:styleId="FollowedHyperlink">
    <w:name w:val="FollowedHyperlink"/>
    <w:basedOn w:val="DefaultParagraphFont"/>
    <w:uiPriority w:val="99"/>
    <w:semiHidden/>
    <w:unhideWhenUsed/>
    <w:rsid w:val="00EA74FC"/>
    <w:rPr>
      <w:color w:val="954F72" w:themeColor="followedHyperlink"/>
      <w:u w:val="single"/>
    </w:rPr>
  </w:style>
  <w:style w:type="character" w:styleId="Strong">
    <w:name w:val="Strong"/>
    <w:basedOn w:val="DefaultParagraphFont"/>
    <w:uiPriority w:val="22"/>
    <w:qFormat/>
    <w:rsid w:val="00C351CF"/>
    <w:rPr>
      <w:b/>
      <w:bCs/>
    </w:rPr>
  </w:style>
  <w:style w:type="table" w:styleId="TableGrid">
    <w:name w:val="Table Grid"/>
    <w:basedOn w:val="TableNormal"/>
    <w:uiPriority w:val="39"/>
    <w:rsid w:val="00C35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B6A6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B6A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8241142">
      <w:bodyDiv w:val="1"/>
      <w:marLeft w:val="0"/>
      <w:marRight w:val="0"/>
      <w:marTop w:val="0"/>
      <w:marBottom w:val="0"/>
      <w:divBdr>
        <w:top w:val="none" w:sz="0" w:space="0" w:color="auto"/>
        <w:left w:val="none" w:sz="0" w:space="0" w:color="auto"/>
        <w:bottom w:val="none" w:sz="0" w:space="0" w:color="auto"/>
        <w:right w:val="none" w:sz="0" w:space="0" w:color="auto"/>
      </w:divBdr>
    </w:div>
    <w:div w:id="2088533932">
      <w:bodyDiv w:val="1"/>
      <w:marLeft w:val="0"/>
      <w:marRight w:val="0"/>
      <w:marTop w:val="0"/>
      <w:marBottom w:val="0"/>
      <w:divBdr>
        <w:top w:val="none" w:sz="0" w:space="0" w:color="auto"/>
        <w:left w:val="none" w:sz="0" w:space="0" w:color="auto"/>
        <w:bottom w:val="none" w:sz="0" w:space="0" w:color="auto"/>
        <w:right w:val="none" w:sz="0" w:space="0" w:color="auto"/>
      </w:divBdr>
      <w:divsChild>
        <w:div w:id="198132316">
          <w:marLeft w:val="547"/>
          <w:marRight w:val="0"/>
          <w:marTop w:val="96"/>
          <w:marBottom w:val="0"/>
          <w:divBdr>
            <w:top w:val="none" w:sz="0" w:space="0" w:color="auto"/>
            <w:left w:val="none" w:sz="0" w:space="0" w:color="auto"/>
            <w:bottom w:val="none" w:sz="0" w:space="0" w:color="auto"/>
            <w:right w:val="none" w:sz="0" w:space="0" w:color="auto"/>
          </w:divBdr>
        </w:div>
        <w:div w:id="1451127654">
          <w:marLeft w:val="547"/>
          <w:marRight w:val="0"/>
          <w:marTop w:val="96"/>
          <w:marBottom w:val="0"/>
          <w:divBdr>
            <w:top w:val="none" w:sz="0" w:space="0" w:color="auto"/>
            <w:left w:val="none" w:sz="0" w:space="0" w:color="auto"/>
            <w:bottom w:val="none" w:sz="0" w:space="0" w:color="auto"/>
            <w:right w:val="none" w:sz="0" w:space="0" w:color="auto"/>
          </w:divBdr>
        </w:div>
        <w:div w:id="697007120">
          <w:marLeft w:val="547"/>
          <w:marRight w:val="0"/>
          <w:marTop w:val="96"/>
          <w:marBottom w:val="0"/>
          <w:divBdr>
            <w:top w:val="none" w:sz="0" w:space="0" w:color="auto"/>
            <w:left w:val="none" w:sz="0" w:space="0" w:color="auto"/>
            <w:bottom w:val="none" w:sz="0" w:space="0" w:color="auto"/>
            <w:right w:val="none" w:sz="0" w:space="0" w:color="auto"/>
          </w:divBdr>
        </w:div>
        <w:div w:id="1707677747">
          <w:marLeft w:val="547"/>
          <w:marRight w:val="0"/>
          <w:marTop w:val="96"/>
          <w:marBottom w:val="0"/>
          <w:divBdr>
            <w:top w:val="none" w:sz="0" w:space="0" w:color="auto"/>
            <w:left w:val="none" w:sz="0" w:space="0" w:color="auto"/>
            <w:bottom w:val="none" w:sz="0" w:space="0" w:color="auto"/>
            <w:right w:val="none" w:sz="0" w:space="0" w:color="auto"/>
          </w:divBdr>
        </w:div>
        <w:div w:id="157429607">
          <w:marLeft w:val="547"/>
          <w:marRight w:val="0"/>
          <w:marTop w:val="96"/>
          <w:marBottom w:val="0"/>
          <w:divBdr>
            <w:top w:val="none" w:sz="0" w:space="0" w:color="auto"/>
            <w:left w:val="none" w:sz="0" w:space="0" w:color="auto"/>
            <w:bottom w:val="none" w:sz="0" w:space="0" w:color="auto"/>
            <w:right w:val="none" w:sz="0" w:space="0" w:color="auto"/>
          </w:divBdr>
        </w:div>
        <w:div w:id="687872655">
          <w:marLeft w:val="547"/>
          <w:marRight w:val="0"/>
          <w:marTop w:val="96"/>
          <w:marBottom w:val="0"/>
          <w:divBdr>
            <w:top w:val="none" w:sz="0" w:space="0" w:color="auto"/>
            <w:left w:val="none" w:sz="0" w:space="0" w:color="auto"/>
            <w:bottom w:val="none" w:sz="0" w:space="0" w:color="auto"/>
            <w:right w:val="none" w:sz="0" w:space="0" w:color="auto"/>
          </w:divBdr>
        </w:div>
        <w:div w:id="1622762694">
          <w:marLeft w:val="547"/>
          <w:marRight w:val="0"/>
          <w:marTop w:val="96"/>
          <w:marBottom w:val="0"/>
          <w:divBdr>
            <w:top w:val="none" w:sz="0" w:space="0" w:color="auto"/>
            <w:left w:val="none" w:sz="0" w:space="0" w:color="auto"/>
            <w:bottom w:val="none" w:sz="0" w:space="0" w:color="auto"/>
            <w:right w:val="none" w:sz="0" w:space="0" w:color="auto"/>
          </w:divBdr>
        </w:div>
        <w:div w:id="169307389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Tod12</b:Tag>
    <b:SourceType>DocumentFromInternetSite</b:SourceType>
    <b:Guid>{6AA069E4-F2D8-4E1B-BFBB-C7910E73E2AE}</b:Guid>
    <b:Author>
      <b:Author>
        <b:Corporate>Today, Personnel</b:Corporate>
      </b:Author>
    </b:Author>
    <b:Title>How can HR prove it really adds value?</b:Title>
    <b:Year>2012</b:Year>
    <b:YearAccessed>2022</b:YearAccessed>
    <b:MonthAccessed>12</b:MonthAccessed>
    <b:DayAccessed>2</b:DayAccessed>
    <b:URL>https://www.personneltoday.com/hr/how-can-hr-prove-it-really-adds-value/</b:URL>
    <b:PeriodicalTitle>Personnel Today</b:PeriodicalTitle>
    <b:Month>9</b:Month>
    <b:Day>3</b:Day>
    <b:RefOrder>1</b:RefOrder>
  </b:Source>
  <b:Source>
    <b:Tag>Aca22</b:Tag>
    <b:SourceType>InternetSite</b:SourceType>
    <b:Guid>{BB556B48-7A15-43B5-BC6E-1074DC883A7B}</b:Guid>
    <b:Title>The HR Value Chain: An essential tool for adding value to HR</b:Title>
    <b:YearAccessed>2022</b:YearAccessed>
    <b:MonthAccessed>12</b:MonthAccessed>
    <b:DayAccessed>2</b:DayAccessed>
    <b:URL>https://www.aihr.com/blog/hr-value-chain-essential-tool-for-adding-value-to-hr/</b:URL>
    <b:Author>
      <b:Author>
        <b:Corporate>Academy to Innovate HR</b:Corporate>
      </b:Author>
    </b:Author>
    <b:RefOrder>2</b:RefOrder>
  </b:Source>
  <b:Source>
    <b:Tag>Arm14</b:Tag>
    <b:SourceType>Book</b:SourceType>
    <b:Guid>{52CA9503-7E9E-49C7-A3A4-DB9B5119A85B}</b:Guid>
    <b:Title>Armstrong's Handbook of Human Resource Management Practice</b:Title>
    <b:Year>2014</b:Year>
    <b:City>London</b:City>
    <b:Publisher>Kohan Page</b:Publisher>
    <b:Edition>13</b:Edition>
    <b:Author>
      <b:Author>
        <b:NameList>
          <b:Person>
            <b:Last>Armstrong</b:Last>
            <b:First>Michael</b:First>
          </b:Person>
          <b:Person>
            <b:Last>Taylor</b:Last>
            <b:First>Stephen</b:First>
          </b:Person>
        </b:NameList>
      </b:Author>
    </b:Author>
    <b:RefOrder>3</b:RefOrder>
  </b:Source>
  <b:Source>
    <b:Tag>Arm09</b:Tag>
    <b:SourceType>Book</b:SourceType>
    <b:Guid>{2ECD5954-467C-4A05-942F-D883EC4F67CC}</b:Guid>
    <b:Author>
      <b:Author>
        <b:NameList>
          <b:Person>
            <b:Last>Armstrong</b:Last>
            <b:First>Michael</b:First>
          </b:Person>
        </b:NameList>
      </b:Author>
    </b:Author>
    <b:Title>Armstrong's Handbook Of Management And Leadership</b:Title>
    <b:Year>2009</b:Year>
    <b:City>London</b:City>
    <b:Publisher>Kogan Page</b:Publisher>
    <b:Edition>2</b:Edition>
    <b:RefOrder>4</b:RefOrder>
  </b:Source>
  <b:Source>
    <b:Tag>CIP15</b:Tag>
    <b:SourceType>Report</b:SourceType>
    <b:Guid>{B739A3ED-A7ED-4C24-9C9E-336A0502F8B7}</b:Guid>
    <b:Title>Ethical decsion making: Eight perspectives on workplace dilemas</b:Title>
    <b:Year>2015 (a)</b:Year>
    <b:Author>
      <b:Author>
        <b:NameList>
          <b:Person>
            <b:Last>CIPD</b:Last>
          </b:Person>
        </b:NameList>
      </b:Author>
    </b:Author>
    <b:Publisher>CIPD</b:Publisher>
    <b:City>London</b:City>
    <b:RefOrder>5</b:RefOrder>
  </b:Source>
  <b:Source>
    <b:Tag>CIP5b</b:Tag>
    <b:SourceType>DocumentFromInternetSite</b:SourceType>
    <b:Guid>{A660AEC0-4E15-415A-A8DF-D39503131753}</b:Guid>
    <b:Author>
      <b:Author>
        <b:NameList>
          <b:Person>
            <b:Last>CIPD</b:Last>
          </b:Person>
        </b:NameList>
      </b:Author>
    </b:Author>
    <b:Title>HR and Business Ethics</b:Title>
    <b:Year>2015 (b)</b:Year>
    <b:YearAccessed>2022</b:YearAccessed>
    <b:MonthAccessed>12</b:MonthAccessed>
    <b:DayAccessed>1</b:DayAccessed>
    <b:URL>https://www.cipd.co.uk/podcasts/hr-business-ethics</b:URL>
    <b:Month>12</b:Month>
    <b:Day>1</b:Day>
    <b:RefOrder>6</b:RefOrder>
  </b:Source>
  <b:Source>
    <b:Tag>CIP14</b:Tag>
    <b:SourceType>DocumentFromInternetSite</b:SourceType>
    <b:Guid>{A23CBAB3-7A17-4391-9DF1-A7D649119FF5}</b:Guid>
    <b:Author>
      <b:Author>
        <b:NameList>
          <b:Person>
            <b:Last>CIPD</b:Last>
          </b:Person>
        </b:NameList>
      </b:Author>
    </b:Author>
    <b:Title>Our Minds at Work - Developing the Behavioral Science of HR</b:Title>
    <b:Year>2014 (b)</b:Year>
    <b:YearAccessed>2022</b:YearAccessed>
    <b:MonthAccessed>11</b:MonthAccessed>
    <b:DayAccessed>9</b:DayAccessed>
    <b:URL>https://www.cipd.co.uk/Images/our-minds-at-work_2014-developing-behavioural-science-hr_tcm18-9731.pdf</b:URL>
    <b:Month>11</b:Month>
    <b:RefOrder>7</b:RefOrder>
  </b:Source>
  <b:Source>
    <b:Tag>CIP202</b:Tag>
    <b:SourceType>DocumentFromInternetSite</b:SourceType>
    <b:Guid>{8AD2FF98-99B2-4025-BBF9-BD47924899EF}</b:Guid>
    <b:Author>
      <b:Author>
        <b:NameList>
          <b:Person>
            <b:Last>CIPD</b:Last>
          </b:Person>
        </b:NameList>
      </b:Author>
    </b:Author>
    <b:Title>People profession 2030: a collective view of future trends</b:Title>
    <b:Year>2020 (a)</b:Year>
    <b:Month>11</b:Month>
    <b:Day>11</b:Day>
    <b:YearAccessed>2023</b:YearAccessed>
    <b:MonthAccessed>1</b:MonthAccessed>
    <b:DayAccessed>8</b:DayAccessed>
    <b:URL>https://www.cipd.co.uk/knowledge/strategy/hr/people-profession-2030-future-trends</b:URL>
    <b:RefOrder>8</b:RefOrder>
  </b:Source>
  <b:Source>
    <b:Tag>Col93</b:Tag>
    <b:SourceType>Book</b:SourceType>
    <b:Guid>{10C57E74-7FB4-4068-805F-46699B54EF0C}</b:Guid>
    <b:Title>Management Theory &amp; Practice</b:Title>
    <b:Year>1993</b:Year>
    <b:City>London</b:City>
    <b:Publisher>DP Publications Ltd</b:Publisher>
    <b:Edition>4</b:Edition>
    <b:Author>
      <b:Author>
        <b:NameList>
          <b:Person>
            <b:Last>Cole</b:Last>
            <b:First>G.A</b:First>
          </b:Person>
        </b:NameList>
      </b:Author>
    </b:Author>
    <b:RefOrder>9</b:RefOrder>
  </b:Source>
  <b:Source>
    <b:Tag>Geo98</b:Tag>
    <b:SourceType>Book</b:SourceType>
    <b:Guid>{B30ACBB6-CAFC-45A6-B957-75DAFE126CB1}</b:Guid>
    <b:Author>
      <b:Author>
        <b:NameList>
          <b:Person>
            <b:Last>Luffman</b:Last>
            <b:First>George</b:First>
          </b:Person>
          <b:Person>
            <b:Last>Lea</b:Last>
            <b:First>Edward</b:First>
          </b:Person>
          <b:Person>
            <b:Last>Sanderson</b:Last>
            <b:First>Stuart</b:First>
          </b:Person>
          <b:Person>
            <b:Last>Kenny</b:Last>
            <b:First>Brian</b:First>
          </b:Person>
        </b:NameList>
      </b:Author>
    </b:Author>
    <b:Title>Strategic Management, an Analytical Introduction</b:Title>
    <b:Year>1998</b:Year>
    <b:City>Oxford</b:City>
    <b:Publisher>Blackwell</b:Publisher>
    <b:Edition>3</b:Edition>
    <b:RefOrder>10</b:RefOrder>
  </b:Source>
  <b:Source>
    <b:Tag>Tay22</b:Tag>
    <b:SourceType>Book</b:SourceType>
    <b:Guid>{DB37229D-50FA-4274-990D-50B73BB848B5}</b:Guid>
    <b:Title>Human Resource Manaagement People and Organisations</b:Title>
    <b:Year>2022 (b)</b:Year>
    <b:City>London</b:City>
    <b:Publisher>Kogan Page</b:Publisher>
    <b:Edition>3rd</b:Edition>
    <b:Author>
      <b:Author>
        <b:NameList>
          <b:Person>
            <b:Last>Taylor</b:Last>
            <b:First>Stephen</b:First>
          </b:Person>
          <b:Person>
            <b:Last>Woodhams</b:Last>
            <b:First>Carol</b:First>
          </b:Person>
        </b:NameList>
      </b:Author>
    </b:Author>
    <b:RefOrder>11</b:RefOrder>
  </b:Source>
  <b:Source>
    <b:Tag>Ste22</b:Tag>
    <b:SourceType>Book</b:SourceType>
    <b:Guid>{30841C6E-1DFD-4D54-8F1C-89FB144B1833}</b:Guid>
    <b:Title>Studying Human Resources Management</b:Title>
    <b:Year>2022 (a)</b:Year>
    <b:Author>
      <b:Author>
        <b:NameList>
          <b:Person>
            <b:Last>Taylor</b:Last>
            <b:First>Stephen</b:First>
          </b:Person>
          <b:Person>
            <b:Last>Woodhams</b:Last>
            <b:First>Carol</b:First>
          </b:Person>
        </b:NameList>
      </b:Author>
    </b:Author>
    <b:City>London</b:City>
    <b:Publisher>Kogan Page</b:Publisher>
    <b:Edition>Third</b:Edition>
    <b:RefOrder>12</b:RefOrder>
  </b:Source>
  <b:Source>
    <b:Tag>CIP212</b:Tag>
    <b:SourceType>DocumentFromInternetSite</b:SourceType>
    <b:Guid>{140C0392-6901-4D21-A0FC-CEF07081FC8B}</b:Guid>
    <b:Author>
      <b:Author>
        <b:NameList>
          <b:Person>
            <b:Last>CIPD</b:Last>
          </b:Person>
        </b:NameList>
      </b:Author>
    </b:Author>
    <b:Title>Inclusion at Work: Persectives on LGBT+ working lives</b:Title>
    <b:Year>2021 (a)</b:Year>
    <b:Month>2</b:Month>
    <b:Day>11</b:Day>
    <b:YearAccessed>2023</b:YearAccessed>
    <b:MonthAccessed>1</b:MonthAccessed>
    <b:DayAccessed>17</b:DayAccessed>
    <b:URL>https://www.cipd.co.uk/knowledge/fundamentals/relations/diversity/inclusion-perspectives-lgbt</b:URL>
    <b:RefOrder>13</b:RefOrder>
  </b:Source>
  <b:Source>
    <b:Tag>CIP192</b:Tag>
    <b:SourceType>DocumentFromInternetSite</b:SourceType>
    <b:Guid>{13D98425-54AC-4361-BE5F-42138CEBCB24}</b:Guid>
    <b:Title>Looking Upwards and outwards: why people professionals have a responsabilty to understand the external world</b:Title>
    <b:Year>2019 (b)</b:Year>
    <b:Author>
      <b:Author>
        <b:NameList>
          <b:Person>
            <b:Last>CIPD</b:Last>
          </b:Person>
        </b:NameList>
      </b:Author>
    </b:Author>
    <b:Month>12</b:Month>
    <b:Day>3</b:Day>
    <b:YearAccessed>2023</b:YearAccessed>
    <b:MonthAccessed>1</b:MonthAccessed>
    <b:DayAccessed>17</b:DayAccessed>
    <b:URL>https://www.cipd.co.uk/news-views/changing-work-views/future-work/thought-pieces/people-professionals-external-world</b:URL>
    <b:RefOrder>14</b:RefOrder>
  </b:Source>
  <b:Source>
    <b:Tag>CIP9c</b:Tag>
    <b:SourceType>DocumentFromInternetSite</b:SourceType>
    <b:Guid>{3FA13A17-ADB7-456D-890D-2C350E9A5115}</b:Guid>
    <b:Author>
      <b:Author>
        <b:NameList>
          <b:Person>
            <b:Last>CIPD</b:Last>
          </b:Person>
        </b:NameList>
      </b:Author>
    </b:Author>
    <b:Title>Rotten Apples, Bad Barrels and Sticky Situations - An evidence review of unethical workplace behavior</b:Title>
    <b:Year>2019 (c)</b:Year>
    <b:Month>4</b:Month>
    <b:YearAccessed>2023</b:YearAccessed>
    <b:MonthAccessed>2</b:MonthAccessed>
    <b:DayAccessed>12</b:DayAccessed>
    <b:URL>https://www.cipd.co.uk/Images/unethical-behaviour-in-the-workplace_report-2_tcm18-57022.pdf</b:URL>
    <b:RefOrder>15</b:RefOrder>
  </b:Source>
  <b:Source>
    <b:Tag>CIP2b2</b:Tag>
    <b:SourceType>DocumentFromInternetSite</b:SourceType>
    <b:Guid>{E34A1B71-4264-4F3C-A482-EF6F1B13328D}</b:Guid>
    <b:Author>
      <b:Author>
        <b:NameList>
          <b:Person>
            <b:Last>CIPD</b:Last>
          </b:Person>
        </b:NameList>
      </b:Author>
    </b:Author>
    <b:Title>Equality, diversity and inclusion (EDI) in the workplace</b:Title>
    <b:Year>2022 (b)</b:Year>
    <b:Month>11</b:Month>
    <b:Day>1</b:Day>
    <b:YearAccessed>2023</b:YearAccessed>
    <b:MonthAccessed>2</b:MonthAccessed>
    <b:DayAccessed>12</b:DayAccessed>
    <b:URL>https://www.cipd.co.uk/knowledge/fundamentals/relations/diversity/factsheet</b:URL>
    <b:RefOrder>16</b:RefOrder>
  </b:Source>
  <b:Source>
    <b:Tag>Minda</b:Tag>
    <b:SourceType>DocumentFromInternetSite</b:SourceType>
    <b:Guid>{EFE84373-AEF4-4A78-961C-DF4611537451}</b:Guid>
    <b:Author>
      <b:Author>
        <b:NameList>
          <b:Person>
            <b:Last>MindTools</b:Last>
          </b:Person>
        </b:NameList>
      </b:Author>
    </b:Author>
    <b:Title>Professionalism</b:Title>
    <b:Year>nd (a)</b:Year>
    <b:YearAccessed>2023</b:YearAccessed>
    <b:MonthAccessed>2</b:MonthAccessed>
    <b:DayAccessed>12</b:DayAccessed>
    <b:URL>https://www.mindtools.com/av44li2/professionalism</b:URL>
    <b:RefOrder>17</b:RefOrder>
  </b:Source>
  <b:Source>
    <b:Tag>CIP7a</b:Tag>
    <b:SourceType>DocumentFromInternetSite</b:SourceType>
    <b:Guid>{41557AC3-D00C-4C11-9347-09DF52657419}</b:Guid>
    <b:Author>
      <b:Author>
        <b:NameList>
          <b:Person>
            <b:Last>CIPD</b:Last>
          </b:Person>
        </b:NameList>
      </b:Author>
    </b:Author>
    <b:Title>Research report: HR Professionalism, What do we stand for?</b:Title>
    <b:Year>2017 (a)</b:Year>
    <b:YearAccessed>2023</b:YearAccessed>
    <b:MonthAccessed>2</b:MonthAccessed>
    <b:DayAccessed>18</b:DayAccessed>
    <b:URL>https://www.cipd.co.uk/Images/professional-identity-research-report-updatedPFFMay20_tcm18-17960.pdf</b:URL>
    <b:RefOrder>18</b:RefOrder>
  </b:Source>
  <b:Source>
    <b:Tag>CIP0b1</b:Tag>
    <b:SourceType>DocumentFromInternetSite</b:SourceType>
    <b:Guid>{374FF6C7-3324-4BCE-A538-C554E94AF60F}</b:Guid>
    <b:Author>
      <b:Author>
        <b:NameList>
          <b:Person>
            <b:Last>CIPD</b:Last>
          </b:Person>
        </b:NameList>
      </b:Author>
    </b:Author>
    <b:Title>Good Work Index Report</b:Title>
    <b:Year>2020 (b)</b:Year>
    <b:Month>6</b:Month>
    <b:YearAccessed>2023</b:YearAccessed>
    <b:MonthAccessed>2</b:MonthAccessed>
    <b:DayAccessed>18</b:DayAccessed>
    <b:URL>https://www.cipd.co.uk/Images/good-work-index-full-report-2020-2_tcm18-79210.pdf#:~:text=The%20CIPD%20Good%20Work%20Index%20measures%20a%20wide,and%20the%20impacts%20on%20people%E2%80%99s%20health%20and%20wellbeing.</b:URL>
    <b:RefOrder>19</b:RefOrder>
  </b:Source>
  <b:Source>
    <b:Tag>CIP1b3</b:Tag>
    <b:SourceType>DocumentFromInternetSite</b:SourceType>
    <b:Guid>{43A459E8-D3FC-4FC3-B2CC-2446E55AAF2E}</b:Guid>
    <b:Author>
      <b:Author>
        <b:NameList>
          <b:Person>
            <b:Last>CIPD</b:Last>
          </b:Person>
        </b:NameList>
      </b:Author>
    </b:Author>
    <b:Title>Competence and competency frameworks</b:Title>
    <b:Year>2021 (b)</b:Year>
    <b:Month>12</b:Month>
    <b:Day>15</b:Day>
    <b:YearAccessed>2023</b:YearAccessed>
    <b:MonthAccessed>2</b:MonthAccessed>
    <b:DayAccessed>18</b:DayAccessed>
    <b:URL>https://www.cipd.co.uk/knowledge/fundamentals/people/performance/competency-factsheet</b:URL>
    <b:RefOrder>20</b:RefOrder>
  </b:Source>
  <b:Source>
    <b:Tag>CIP2f1</b:Tag>
    <b:SourceType>DocumentFromInternetSite</b:SourceType>
    <b:Guid>{E7CE0FAF-C211-4BE1-8105-D456483C879D}</b:Guid>
    <b:Author>
      <b:Author>
        <b:NameList>
          <b:Person>
            <b:Last>CIPD</b:Last>
          </b:Person>
        </b:NameList>
      </b:Author>
    </b:Author>
    <b:Title>Horizon-Scanning: How to plan for alternative business futures</b:Title>
    <b:Year>2022 (c)</b:Year>
    <b:Month>4</b:Month>
    <b:Day>22</b:Day>
    <b:YearAccessed>2023</b:YearAccessed>
    <b:MonthAccessed>1</b:MonthAccessed>
    <b:DayAccessed>17</b:DayAccessed>
    <b:URL>https://www.cipd.co.uk/knowledge/work/trends/future-work-insights/horizon-scanning</b:URL>
    <b:RefOrder>21</b:RefOrder>
  </b:Source>
  <b:Source>
    <b:Tag>CIP2f</b:Tag>
    <b:SourceType>DocumentFromInternetSite</b:SourceType>
    <b:Guid>{885CFA7B-50EE-4F84-918F-FA1510D45F34}</b:Guid>
    <b:Author>
      <b:Author>
        <b:NameList>
          <b:Person>
            <b:Last>CIPD</b:Last>
          </b:Person>
        </b:NameList>
      </b:Author>
    </b:Author>
    <b:Title>Health &amp; Wellbeing at Work</b:Title>
    <b:Year>2022 (d)</b:Year>
    <b:Month>4</b:Month>
    <b:Day>5</b:Day>
    <b:YearAccessed>2022</b:YearAccessed>
    <b:MonthAccessed>11</b:MonthAccessed>
    <b:DayAccessed>24</b:DayAccessed>
    <b:URL>https://www.cipd.co.uk/knowledge/culture/well-being/health-well-being-work</b:URL>
    <b:RefOrder>22</b:RefOrder>
  </b:Source>
  <b:Source>
    <b:Tag>CIP1c2</b:Tag>
    <b:SourceType>DocumentFromInternetSite</b:SourceType>
    <b:Guid>{B6FA2FD1-9A53-46B7-8DBF-D9533A3FCBDB}</b:Guid>
    <b:Author>
      <b:Author>
        <b:NameList>
          <b:Person>
            <b:Last>CIPD</b:Last>
          </b:Person>
        </b:NameList>
      </b:Author>
    </b:Author>
    <b:Title>Employee Resiliance - An evidence review</b:Title>
    <b:Year>2021 (c)</b:Year>
    <b:Month>3</b:Month>
    <b:YearAccessed>2023</b:YearAccessed>
    <b:MonthAccessed>2</b:MonthAccessed>
    <b:DayAccessed>18</b:DayAccessed>
    <b:URL>https://www.cipd.co.uk/Images/employee-resilience-discussion-report_tcm18-91717.pdf</b:URL>
    <b:RefOrder>23</b:RefOrder>
  </b:Source>
  <b:Source>
    <b:Tag>CIP191</b:Tag>
    <b:SourceType>DocumentFromInternetSite</b:SourceType>
    <b:Guid>{50625C2E-7F21-4AA3-A7E1-25816DD7E53E}</b:Guid>
    <b:Author>
      <b:Author>
        <b:NameList>
          <b:Person>
            <b:Last>CIPD</b:Last>
          </b:Person>
        </b:NameList>
      </b:Author>
    </b:Author>
    <b:Title>Ethics at work</b:Title>
    <b:Year>2019 (d)</b:Year>
    <b:Month>12</b:Month>
    <b:YearAccessed>2022</b:YearAccessed>
    <b:MonthAccessed>12</b:MonthAccessed>
    <b:DayAccessed>1</b:DayAccessed>
    <b:URL>https://www.cipd.co.uk/Images/7919-ethics-guide_tcm18-66759.pdf</b:URL>
    <b:RefOrder>24</b:RefOrder>
  </b:Source>
  <b:Source>
    <b:Tag>Jam13</b:Tag>
    <b:SourceType>InternetSite</b:SourceType>
    <b:Guid>{B23C7602-9847-4ED0-85C4-B16E70F35979}</b:Guid>
    <b:Title>Deontology Vs Utilitarianism</b:Title>
    <b:Year>2013</b:Year>
    <b:YearAccessed>2022</b:YearAccessed>
    <b:MonthAccessed>12</b:MonthAccessed>
    <b:DayAccessed>1</b:DayAccessed>
    <b:URL>https://www.bing.com/videos/search?q=moral+philosophy+-+deontology+Vs+utilitarianism&amp;&amp;view=detail&amp;mid=5F8FFC4B3312F5DF4B3D5F8FFC4B3312F5DF4B3D&amp;rvsmid=3338D6264E8EFA6149813338D6264E8EFA614981&amp;FORM=VDQVAP</b:URL>
    <b:Author>
      <b:Author>
        <b:NameList>
          <b:Person>
            <b:Last>Goldstein</b:Last>
            <b:First>James</b:First>
          </b:Person>
        </b:NameList>
      </b:Author>
    </b:Author>
    <b:RefOrder>25</b:RefOrder>
  </b:Source>
  <b:Source>
    <b:Tag>Cso08</b:Tag>
    <b:SourceType>Book</b:SourceType>
    <b:Guid>{E438BCA4-A205-43AB-9BCC-A723F24B6862}</b:Guid>
    <b:Title>How to be a people person</b:Title>
    <b:Year>2008</b:Year>
    <b:City>London</b:City>
    <b:Publisher>Constable &amp; Robinson Ltd</b:Publisher>
    <b:Edition>2</b:Edition>
    <b:Author>
      <b:Author>
        <b:NameList>
          <b:Person>
            <b:Last>Csoti</b:Last>
            <b:First>Marianna </b:First>
          </b:Person>
        </b:NameList>
      </b:Author>
    </b:Author>
    <b:RefOrder>26</b:RefOrder>
  </b:Source>
  <b:Source>
    <b:Tag>CIP5c</b:Tag>
    <b:SourceType>DocumentFromInternetSite</b:SourceType>
    <b:Guid>{DA1C98D1-905A-4814-B39F-2DDDB75C0983}</b:Guid>
    <b:Author>
      <b:Author>
        <b:NameList>
          <b:Person>
            <b:Last>CIPD</b:Last>
          </b:Person>
        </b:NameList>
      </b:Author>
    </b:Author>
    <b:Title>From best to good practice HR: Developing principles for the profession</b:Title>
    <b:Year>2015 (c)</b:Year>
    <b:Month>10</b:Month>
    <b:YearAccessed>2023</b:YearAccessed>
    <b:MonthAccessed>2</b:MonthAccessed>
    <b:DayAccessed>12</b:DayAccessed>
    <b:URL>https://peopleprofession.cipd.org/Images/pff-report-update-PFFMay20_tcm29-8731.pdf</b:URL>
    <b:RefOrder>27</b:RefOrder>
  </b:Source>
  <b:Source>
    <b:Tag>CIP2h</b:Tag>
    <b:SourceType>DocumentFromInternetSite</b:SourceType>
    <b:Guid>{ACCECC67-4CFC-4020-B57F-02586863ADBC}</b:Guid>
    <b:Author>
      <b:Author>
        <b:NameList>
          <b:Person>
            <b:Last>CIPD</b:Last>
          </b:Person>
        </b:NameList>
      </b:Author>
    </b:Author>
    <b:Title>Ethical practice and the role of people professionals</b:Title>
    <b:Year>2022 (a)</b:Year>
    <b:Month>8</b:Month>
    <b:Day>24</b:Day>
    <b:YearAccessed>2022</b:YearAccessed>
    <b:MonthAccessed>12</b:MonthAccessed>
    <b:DayAccessed>1</b:DayAccessed>
    <b:URL>https://www.cipd.co.uk/knowledge/culture/ethics/role-hr-factsheet</b:URL>
    <b:RefOrder>28</b:RefOrder>
  </b:Source>
  <b:Source>
    <b:Tag>CIP2e</b:Tag>
    <b:SourceType>DocumentFromInternetSite</b:SourceType>
    <b:Guid>{0E48418E-0C59-4191-9417-35EB76BADAA9}</b:Guid>
    <b:Title>Employee Communication</b:Title>
    <b:Year>2022 (e)</b:Year>
    <b:Author>
      <b:Author>
        <b:NameList>
          <b:Person>
            <b:Last>CIPD</b:Last>
          </b:Person>
        </b:NameList>
      </b:Author>
    </b:Author>
    <b:Month>8</b:Month>
    <b:Day>12</b:Day>
    <b:YearAccessed>2023</b:YearAccessed>
    <b:MonthAccessed>2</b:MonthAccessed>
    <b:DayAccessed>23</b:DayAccessed>
    <b:URL>https://www.cipd.co.uk/knowledge/fundamentals/relations/communication/factsheet</b:URL>
    <b:RefOrder>29</b:RefOrder>
  </b:Source>
  <b:Source>
    <b:Tag>CIP2f2</b:Tag>
    <b:SourceType>DocumentFromInternetSite</b:SourceType>
    <b:Guid>{09F398ED-E321-4539-A5D7-C40AA0317328}</b:Guid>
    <b:Author>
      <b:Author>
        <b:NameList>
          <b:Person>
            <b:Last>CIPD</b:Last>
          </b:Person>
        </b:NameList>
      </b:Author>
    </b:Author>
    <b:Title>Employee Voice</b:Title>
    <b:Year>2022 (f)</b:Year>
    <b:Month>11</b:Month>
    <b:Day>10</b:Day>
    <b:YearAccessed>2023</b:YearAccessed>
    <b:MonthAccessed>2</b:MonthAccessed>
    <b:DayAccessed>23</b:DayAccessed>
    <b:URL>https://www.cipd.co.uk/knowledge/fundamentals/relations/communication/voice-factsheet</b:URL>
    <b:RefOrder>30</b:RefOrder>
  </b:Source>
  <b:Source>
    <b:Tag>Bar14</b:Tag>
    <b:SourceType>Report</b:SourceType>
    <b:Guid>{DCB9BF04-C586-411C-97E5-91C9C9B9F8E7}</b:Guid>
    <b:Author>
      <b:Author>
        <b:NameList>
          <b:Person>
            <b:Last>Barends</b:Last>
            <b:First>E</b:First>
          </b:Person>
          <b:Person>
            <b:Last>Rousseau</b:Last>
            <b:First>D.M</b:First>
          </b:Person>
          <b:Person>
            <b:Last>Briner</b:Last>
            <b:First>R.B</b:First>
          </b:Person>
        </b:NameList>
      </b:Author>
    </b:Author>
    <b:Title>Evidence-Based Management: The Basic Principles</b:Title>
    <b:Year>2014</b:Year>
    <b:YearAccessed>2022</b:YearAccessed>
    <b:MonthAccessed>11</b:MonthAccessed>
    <b:DayAccessed>9</b:DayAccessed>
    <b:URL>https://www.cebma.org/wp-content/uploads/Evidence-Based-Practice-The-Basic-Principles.pdf</b:URL>
    <b:Publisher>Center for Evidence-Based Management</b:Publisher>
    <b:City>Amsterdam</b:City>
    <b:RefOrder>31</b:RefOrder>
  </b:Source>
  <b:Source>
    <b:Tag>CIP181</b:Tag>
    <b:SourceType>DocumentFromInternetSite</b:SourceType>
    <b:Guid>{33A4C176-279C-464C-ABF6-CFD62F4DCB05}</b:Guid>
    <b:Author>
      <b:Author>
        <b:NameList>
          <b:Person>
            <b:Last>CIPHR</b:Last>
          </b:Person>
        </b:NameList>
      </b:Author>
    </b:Author>
    <b:Title>The Importance of emotional intelligence in the workplace</b:Title>
    <b:Year>2018</b:Year>
    <b:Month>2</b:Month>
    <b:Day>13</b:Day>
    <b:YearAccessed>2023</b:YearAccessed>
    <b:MonthAccessed>2</b:MonthAccessed>
    <b:DayAccessed>24</b:DayAccessed>
    <b:URL>https://www.ciphr.com/features/emotional-intelligence/</b:URL>
    <b:RefOrder>32</b:RefOrder>
  </b:Source>
  <b:Source>
    <b:Tag>Cov04</b:Tag>
    <b:SourceType>Book</b:SourceType>
    <b:Guid>{B5AB7935-8502-4C65-887C-6572108811EC}</b:Guid>
    <b:Title>The 7 Habits of Highly Effective People</b:Title>
    <b:Year>2004</b:Year>
    <b:Author>
      <b:Author>
        <b:NameList>
          <b:Person>
            <b:Last>Covey</b:Last>
            <b:First>Stephen R</b:First>
          </b:Person>
        </b:NameList>
      </b:Author>
    </b:Author>
    <b:City>London</b:City>
    <b:Publisher>Simon &amp; Schuster Uk Ltd</b:Publisher>
    <b:Edition>2</b:Edition>
    <b:RefOrder>33</b:RefOrder>
  </b:Source>
  <b:Source>
    <b:Tag>Mindb</b:Tag>
    <b:SourceType>DocumentFromInternetSite</b:SourceType>
    <b:Guid>{70E76197-28A2-48F6-A586-5BC8B20FFFF0}</b:Guid>
    <b:Author>
      <b:Author>
        <b:NameList>
          <b:Person>
            <b:Last>MindTools</b:Last>
          </b:Person>
        </b:NameList>
      </b:Author>
    </b:Author>
    <b:Title>Mehrabian's Communication Model</b:Title>
    <b:Year>nd. (b)</b:Year>
    <b:YearAccessed>2023</b:YearAccessed>
    <b:MonthAccessed>2</b:MonthAccessed>
    <b:DayAccessed>24</b:DayAccessed>
    <b:URL>https://www.mindtools.com/ao9kek8/mehrabians-communication-model</b:URL>
    <b:RefOrder>34</b:RefOrder>
  </b:Source>
  <b:Source>
    <b:Tag>CIP203</b:Tag>
    <b:SourceType>DocumentFromInternetSite</b:SourceType>
    <b:Guid>{C4FA60AF-6941-4350-927E-480385AAEB1F}</b:Guid>
    <b:Author>
      <b:Author>
        <b:NameList>
          <b:Person>
            <b:Last>CIPD</b:Last>
          </b:Person>
        </b:NameList>
      </b:Author>
    </b:Author>
    <b:Title>The tactics of speaking up at work</b:Title>
    <b:Year>2020 (c)</b:Year>
    <b:Month>5</b:Month>
    <b:Day>15</b:Day>
    <b:YearAccessed>2023</b:YearAccessed>
    <b:MonthAccessed>2</b:MonthAccessed>
    <b:DayAccessed>25</b:DayAccessed>
    <b:URL>https://www.cipd.co.uk/news-views/nutshell/issue-97/speaking-up</b:URL>
    <b:RefOrder>35</b:RefOrder>
  </b:Source>
  <b:Source>
    <b:Tag>Gra18</b:Tag>
    <b:SourceType>DocumentFromInternetSite</b:SourceType>
    <b:Guid>{52C0E71C-80FB-4F29-AA46-6B799BC533E1}</b:Guid>
    <b:Title>People Management - HR must speak up about ethics</b:Title>
    <b:Year>2018</b:Year>
    <b:Month>9</b:Month>
    <b:Day>10</b:Day>
    <b:YearAccessed>2023</b:YearAccessed>
    <b:MonthAccessed>2</b:MonthAccessed>
    <b:DayAccessed>25</b:DayAccessed>
    <b:URL>https://www.peoplemanagement.co.uk/article/1741719/hr-must-speak-up-about-ethics</b:URL>
    <b:Author>
      <b:Author>
        <b:NameList>
          <b:Person>
            <b:Last>Grave</b:Last>
            <b:First>Karen</b:First>
          </b:Person>
        </b:NameList>
      </b:Author>
    </b:Author>
    <b:RefOrder>36</b:RefOrder>
  </b:Source>
  <b:Source>
    <b:Tag>CIP1d1</b:Tag>
    <b:SourceType>DocumentFromInternetSite</b:SourceType>
    <b:Guid>{806188F9-4759-4905-896B-D62D1494A205}</b:Guid>
    <b:Author>
      <b:Author>
        <b:NameList>
          <b:Person>
            <b:Last>CIPD</b:Last>
          </b:Person>
        </b:NameList>
      </b:Author>
    </b:Author>
    <b:Title>Whistleblowing Q&amp;A's</b:Title>
    <b:Year>2021 (d)</b:Year>
    <b:Month>6</b:Month>
    <b:Day>16</b:Day>
    <b:YearAccessed>2023</b:YearAccessed>
    <b:MonthAccessed>2</b:MonthAccessed>
    <b:DayAccessed>25</b:DayAccessed>
    <b:URL>https://www.cipd.co.uk/knowledge/fundamentals/emp-law/whistleblowing/questions</b:URL>
    <b:RefOrder>37</b:RefOrder>
  </b:Source>
  <b:Source>
    <b:Tag>Min21</b:Tag>
    <b:SourceType>InternetSite</b:SourceType>
    <b:Guid>{D78108A8-3284-4450-B0F0-02A2F4BF5F1D}</b:Guid>
    <b:Author>
      <b:Author>
        <b:NameList>
          <b:Person>
            <b:Last>MindTools</b:Last>
          </b:Person>
        </b:NameList>
      </b:Author>
    </b:Author>
    <b:Title>Maslow's Hierarchy of Needs</b:Title>
    <b:YearAccessed>2023</b:YearAccessed>
    <b:MonthAccessed>1</b:MonthAccessed>
    <b:DayAccessed>21</b:DayAccessed>
    <b:URL>https://www.mindtools.com/a4denhh/maslows-hierarchy-of-needs</b:URL>
    <b:Year>nd. (c)</b:Year>
    <b:RefOrder>38</b:RefOrder>
  </b:Source>
  <b:Source>
    <b:Tag>Mindd</b:Tag>
    <b:SourceType>DocumentFromInternetSite</b:SourceType>
    <b:Guid>{C9C647F2-1885-4514-A9CC-5CAEB900BB13}</b:Guid>
    <b:Author>
      <b:Author>
        <b:NameList>
          <b:Person>
            <b:Last>MindTools</b:Last>
          </b:Person>
        </b:NameList>
      </b:Author>
    </b:Author>
    <b:Title>Herzberg's Motivators and Hygience Factors</b:Title>
    <b:Year>nd. (d)</b:Year>
    <b:YearAccessed>2023</b:YearAccessed>
    <b:MonthAccessed>2</b:MonthAccessed>
    <b:DayAccessed>26</b:DayAccessed>
    <b:URL>https://www.mindtools.com/a75ixwn/herzbergs-motivators-and-hygiene-factors</b:URL>
    <b:RefOrder>39</b:RefOrder>
  </b:Source>
  <b:Source>
    <b:Tag>CIP213</b:Tag>
    <b:SourceType>DocumentFromInternetSite</b:SourceType>
    <b:Guid>{B6EE9560-92F5-4B38-A558-DC8115637CCA}</b:Guid>
    <b:Author>
      <b:Author>
        <b:NameList>
          <b:Person>
            <b:Last>CIPD</b:Last>
          </b:Person>
        </b:NameList>
      </b:Author>
    </b:Author>
    <b:Title>Employee engagement and motivation</b:Title>
    <b:Year>2021 (e)</b:Year>
    <b:Month>1</b:Month>
    <b:Day>27</b:Day>
    <b:YearAccessed>2023</b:YearAccessed>
    <b:MonthAccessed>1</b:MonthAccessed>
    <b:DayAccessed>25</b:DayAccessed>
    <b:URL>https://www.cipd.co.uk/knowledge/fundamentals/relations/engagement/factsheet</b:URL>
    <b:RefOrder>40</b:RefOrder>
  </b:Source>
  <b:Source>
    <b:Tag>Monde</b:Tag>
    <b:SourceType>DocumentFromInternetSite</b:SourceType>
    <b:Guid>{019237F5-FF4F-4F19-8559-7A17623A4EBC}</b:Guid>
    <b:Author>
      <b:Author>
        <b:NameList>
          <b:Person>
            <b:Last>MindTools</b:Last>
          </b:Person>
        </b:NameList>
      </b:Author>
    </b:Author>
    <b:Title>McLellands Human Motivation Theory</b:Title>
    <b:Year>nd. (e)</b:Year>
    <b:YearAccessed>2023</b:YearAccessed>
    <b:MonthAccessed>2</b:MonthAccessed>
    <b:DayAccessed>26</b:DayAccessed>
    <b:URL>https://www.mindtools.com/aznjntj/mcclellands-human-motivation-theory</b:URL>
    <b:RefOrder>41</b:RefOrder>
  </b:Source>
  <b:Source>
    <b:Tag>CIP2h1</b:Tag>
    <b:SourceType>DocumentFromInternetSite</b:SourceType>
    <b:Guid>{965F350E-16F5-4335-9E42-A3051163C169}</b:Guid>
    <b:Author>
      <b:Author>
        <b:NameList>
          <b:Person>
            <b:Last>CIPD</b:Last>
          </b:Person>
        </b:NameList>
      </b:Author>
    </b:Author>
    <b:Title>HR Policies</b:Title>
    <b:Year>2022 (f)</b:Year>
    <b:Month>2</b:Month>
    <b:Day>17</b:Day>
    <b:YearAccessed>2023</b:YearAccessed>
    <b:MonthAccessed>1</b:MonthAccessed>
    <b:DayAccessed>21</b:DayAccessed>
    <b:URL>https://www.cipd.co.uk/knowledge/fundamentals/people/hr/policies-factsheet</b:URL>
    <b:RefOrder>42</b:RefOrder>
  </b:Source>
  <b:Source>
    <b:Tag>Mindf</b:Tag>
    <b:SourceType>DocumentFromInternetSite</b:SourceType>
    <b:Guid>{1CDAF4CC-A5FD-47DC-8D82-2ADD3461F27B}</b:Guid>
    <b:Author>
      <b:Author>
        <b:NameList>
          <b:Person>
            <b:Last>MindTools</b:Last>
          </b:Person>
        </b:NameList>
      </b:Author>
    </b:Author>
    <b:Title>Stakeholder Analysis</b:Title>
    <b:Year>nd (f)</b:Year>
    <b:YearAccessed>2023</b:YearAccessed>
    <b:MonthAccessed>2</b:MonthAccessed>
    <b:DayAccessed>27</b:DayAccessed>
    <b:URL>https://www.mindtools.com/aol0rms/stakeholder-analysis</b:URL>
    <b:RefOrder>43</b:RefOrder>
  </b:Source>
  <b:Source>
    <b:Tag>CIP214</b:Tag>
    <b:SourceType>DocumentFromInternetSite</b:SourceType>
    <b:Guid>{E34B5F3C-8F7B-4E5D-8C3B-71703C0096EA}</b:Guid>
    <b:Author>
      <b:Author>
        <b:NameList>
          <b:Person>
            <b:Last>CIPD</b:Last>
          </b:Person>
        </b:NameList>
      </b:Author>
    </b:Author>
    <b:Title>Empowering Employee Voice</b:Title>
    <b:Year>2021 (j)</b:Year>
    <b:Month>8</b:Month>
    <b:Day>27</b:Day>
    <b:YearAccessed>2023</b:YearAccessed>
    <b:MonthAccessed>1</b:MonthAccessed>
    <b:DayAccessed>28</b:DayAccessed>
    <b:URL>https://www.cipd.co.uk/knowledge/work/future-voice/employee-voice-guide</b:URL>
    <b:RefOrder>44</b:RefOrder>
  </b:Source>
  <b:Source>
    <b:Tag>CIP2n</b:Tag>
    <b:SourceType>DocumentFromInternetSite</b:SourceType>
    <b:Guid>{C22BE8F4-55C6-445C-AA9E-7D1DB0736507}</b:Guid>
    <b:Author>
      <b:Author>
        <b:NameList>
          <b:Person>
            <b:Last>CIPD</b:Last>
          </b:Person>
        </b:NameList>
      </b:Author>
    </b:Author>
    <b:Title>Induction</b:Title>
    <b:Year>2022 (h)</b:Year>
    <b:Month>12</b:Month>
    <b:Day>9</b:Day>
    <b:YearAccessed>2023</b:YearAccessed>
    <b:MonthAccessed>1</b:MonthAccessed>
    <b:DayAccessed>26</b:DayAccessed>
    <b:URL>https://www.cipd.co.uk/knowledge/fundamentals/people/recruitment/induction-factsheet</b:URL>
    <b:RefOrder>45</b:RefOrder>
  </b:Source>
  <b:Source>
    <b:Tag>Min201</b:Tag>
    <b:SourceType>InternetSite</b:SourceType>
    <b:Guid>{D7431F38-B38A-40BF-B2B1-78336A9C90FA}</b:Guid>
    <b:Author>
      <b:Author>
        <b:NameList>
          <b:Person>
            <b:Last>MindTools</b:Last>
          </b:Person>
        </b:NameList>
      </b:Author>
    </b:Author>
    <b:Title>Lewin's Change Managment Model</b:Title>
    <b:YearAccessed>2023</b:YearAccessed>
    <b:MonthAccessed>1</b:MonthAccessed>
    <b:DayAccessed>23</b:DayAccessed>
    <b:URL>https://www.mindtools.com/ajm9l1e/lewins-change-management-model</b:URL>
    <b:Year>nd (g)</b:Year>
    <b:RefOrder>46</b:RefOrder>
  </b:Source>
  <b:Source>
    <b:Tag>Psy22</b:Tag>
    <b:SourceType>InternetSite</b:SourceType>
    <b:Guid>{BAE994C0-9535-4B48-9C5A-3D509F2C5B96}</b:Guid>
    <b:Title>Psychology Today</b:Title>
    <b:Year>2022</b:Year>
    <b:YearAccessed>2022</b:YearAccessed>
    <b:MonthAccessed>11</b:MonthAccessed>
    <b:DayAccessed>11</b:DayAccessed>
    <b:URL>https://www.psychologytoday.com/us/basics/groupthink</b:URL>
    <b:Author>
      <b:Author>
        <b:NameList>
          <b:Person>
            <b:Last>Today</b:Last>
            <b:First>Psychology</b:First>
          </b:Person>
        </b:NameList>
      </b:Author>
    </b:Author>
    <b:RefOrder>47</b:RefOrder>
  </b:Source>
  <b:Source>
    <b:Tag>Min0c1</b:Tag>
    <b:SourceType>InternetSite</b:SourceType>
    <b:Guid>{86CCB26D-E61A-4DA8-BF5A-07890481150C}</b:Guid>
    <b:Author>
      <b:Author>
        <b:NameList>
          <b:Person>
            <b:Last>MindTools</b:Last>
          </b:Person>
        </b:NameList>
      </b:Author>
    </b:Author>
    <b:Title>Kotter's 8 Step Change Model</b:Title>
    <b:YearAccessed>2023</b:YearAccessed>
    <b:MonthAccessed>1</b:MonthAccessed>
    <b:DayAccessed>24</b:DayAccessed>
    <b:URL>https://www.mindtools.com/a8nu5v5/kotters-8-step-change-model</b:URL>
    <b:Year>nd (h)</b:Year>
    <b:RefOrder>48</b:RefOrder>
  </b:Source>
  <b:Source>
    <b:Tag>CIP9e</b:Tag>
    <b:SourceType>DocumentFromInternetSite</b:SourceType>
    <b:Guid>{734FCF20-E28F-4E8C-808B-A7118451ACA0}</b:Guid>
    <b:Author>
      <b:Author>
        <b:NameList>
          <b:Person>
            <b:Last>CIPD</b:Last>
          </b:Person>
        </b:NameList>
      </b:Author>
    </b:Author>
    <b:Title>Building inclusive workplaces</b:Title>
    <b:Year>2019 (e)</b:Year>
    <b:Month>9</b:Month>
    <b:Day>23</b:Day>
    <b:YearAccessed>2023</b:YearAccessed>
    <b:MonthAccessed>3</b:MonthAccessed>
    <b:DayAccessed>1</b:DayAccessed>
    <b:URL>https://www.cipd.co.uk/knowledge/fundamentals/relations/diversity/building-inclusive-workplaces</b:URL>
    <b:RefOrder>49</b:RefOrder>
  </b:Source>
  <b:Source>
    <b:Tag>CIP2g4</b:Tag>
    <b:SourceType>DocumentFromInternetSite</b:SourceType>
    <b:Guid>{40EA4E33-F46A-4AA3-9224-CFB90205C2D4}</b:Guid>
    <b:Author>
      <b:Author>
        <b:NameList>
          <b:Person>
            <b:Last>CIPD</b:Last>
          </b:Person>
        </b:NameList>
      </b:Author>
    </b:Author>
    <b:Title>Evidence-based L&amp;D: The Power of reflection</b:Title>
    <b:Year>2022 (g)</b:Year>
    <b:Month>12</b:Month>
    <b:Day>6</b:Day>
    <b:YearAccessed>2023</b:YearAccessed>
    <b:MonthAccessed>3</b:MonthAccessed>
    <b:DayAccessed>5</b:DayAccessed>
    <b:URL>Evidence-based L&amp;D: The power of reflection | Podcast | CIPD (CIPD, 2022 (g)</b:URL>
    <b:RefOrder>50</b:RefOrder>
  </b:Source>
  <b:Source>
    <b:Tag>Ind23</b:Tag>
    <b:SourceType>DocumentFromInternetSite</b:SourceType>
    <b:Guid>{A0BBC342-9098-4887-8A80-F96EC0FFEB38}</b:Guid>
    <b:Author>
      <b:Author>
        <b:NameList>
          <b:Person>
            <b:Last>Indeed</b:Last>
          </b:Person>
        </b:NameList>
      </b:Author>
    </b:Author>
    <b:Title>The Importance of dressing professionally at work</b:Title>
    <b:Year>2023</b:Year>
    <b:Month>2</b:Month>
    <b:Day>4</b:Day>
    <b:YearAccessed>2023</b:YearAccessed>
    <b:MonthAccessed>3</b:MonthAccessed>
    <b:DayAccessed>6</b:DayAccessed>
    <b:URL>https://www.indeed.com/career-advice/starting-new-job/importance-dressing-professionally-at-work#:~:text=Dressing%20professionally%20helps%20you%20present%20a%20positive%2C%20professional,consider%20themselves%20as%20company%20ambassadors%20to%20the%20pub</b:URL>
    <b:RefOrder>51</b:RefOrder>
  </b:Source>
  <b:Source>
    <b:Tag>CIP2e1</b:Tag>
    <b:SourceType>DocumentFromInternetSite</b:SourceType>
    <b:Guid>{2620BC0E-591A-4854-BC50-2B87B970CAAB}</b:Guid>
    <b:Author>
      <b:Author>
        <b:NameList>
          <b:Person>
            <b:Last>CIPD</b:Last>
          </b:Person>
        </b:NameList>
      </b:Author>
    </b:Author>
    <b:Title>Discipline and grievance at work</b:Title>
    <b:Year>2022 (g)</b:Year>
    <b:Month>8</b:Month>
    <b:Day>23</b:Day>
    <b:YearAccessed>2023</b:YearAccessed>
    <b:MonthAccessed>2</b:MonthAccessed>
    <b:DayAccessed>25</b:DayAccessed>
    <b:URL>https://www.cipd.co.uk/knowledge/fundamentals/emp-law/discipline/factsheet</b:URL>
    <b:RefOrder>52</b:RefOrder>
  </b:Source>
  <b:Source>
    <b:Tag>CIP182</b:Tag>
    <b:SourceType>DocumentFromInternetSite</b:SourceType>
    <b:Guid>{4739849B-8CB8-4871-A1BF-7FE266B595A7}</b:Guid>
    <b:Author>
      <b:Author>
        <b:NameList>
          <b:Person>
            <b:Last>CIPD</b:Last>
          </b:Person>
        </b:NameList>
      </b:Author>
    </b:Author>
    <b:Title>Power dynamics in work and employment relationships</b:Title>
    <b:Year>2018</b:Year>
    <b:Month>1</b:Month>
    <b:Day>24</b:Day>
    <b:YearAccessed>2023</b:YearAccessed>
    <b:MonthAccessed>3</b:MonthAccessed>
    <b:DayAccessed>6</b:DayAccessed>
    <b:URL>https://www.cipd.co.uk/knowledge/work/job-quality-value-creation/power-employee-influence</b:URL>
    <b:RefOrder>53</b:RefOrder>
  </b:Source>
</b:Sources>
</file>

<file path=customXml/itemProps1.xml><?xml version="1.0" encoding="utf-8"?>
<ds:datastoreItem xmlns:ds="http://schemas.openxmlformats.org/officeDocument/2006/customXml" ds:itemID="{C8715C6C-321F-4D30-B301-6479C7DFF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36</Pages>
  <Words>6181</Words>
  <Characters>35233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41332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Melanie</dc:creator>
  <cp:keywords/>
  <dc:description/>
  <cp:lastModifiedBy>Thompson, Melanie</cp:lastModifiedBy>
  <cp:revision>4</cp:revision>
  <dcterms:created xsi:type="dcterms:W3CDTF">2023-03-09T15:16:00Z</dcterms:created>
  <dcterms:modified xsi:type="dcterms:W3CDTF">2023-03-09T15:24:00Z</dcterms:modified>
</cp:coreProperties>
</file>