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F12AA" w14:textId="2A0D9E86" w:rsidR="00BD2E47" w:rsidRDefault="00BD2E47" w:rsidP="00BD2E47">
      <w:pPr>
        <w:jc w:val="center"/>
        <w:rPr>
          <w:rFonts w:ascii="Arial" w:hAnsi="Arial" w:cs="Arial"/>
          <w:b/>
          <w:bCs/>
          <w:sz w:val="40"/>
          <w:szCs w:val="40"/>
        </w:rPr>
      </w:pPr>
      <w:r w:rsidRPr="00BD2E47">
        <w:rPr>
          <w:rFonts w:ascii="Arial" w:hAnsi="Arial" w:cs="Arial"/>
          <w:b/>
          <w:bCs/>
          <w:sz w:val="40"/>
          <w:szCs w:val="40"/>
        </w:rPr>
        <w:t>BA (Hons) Leadership and Management Skills for the Workplace</w:t>
      </w:r>
    </w:p>
    <w:p w14:paraId="4E7971BA" w14:textId="56264394" w:rsidR="00D409A4" w:rsidRPr="00BD2E47" w:rsidRDefault="00D409A4" w:rsidP="00BD2E47">
      <w:pPr>
        <w:jc w:val="center"/>
        <w:rPr>
          <w:rFonts w:ascii="Arial" w:hAnsi="Arial" w:cs="Arial"/>
          <w:b/>
          <w:bCs/>
          <w:sz w:val="40"/>
          <w:szCs w:val="40"/>
        </w:rPr>
      </w:pPr>
      <w:r w:rsidRPr="00D409A4">
        <w:rPr>
          <w:rFonts w:ascii="Arial" w:hAnsi="Arial" w:cs="Arial"/>
          <w:b/>
          <w:bCs/>
          <w:sz w:val="40"/>
          <w:szCs w:val="40"/>
        </w:rPr>
        <w:t xml:space="preserve">Organisational Culture </w:t>
      </w:r>
    </w:p>
    <w:p w14:paraId="15145A1B" w14:textId="3A867AA5" w:rsidR="00BD2E47" w:rsidRPr="00BD2E47" w:rsidRDefault="00BD2E47" w:rsidP="00BD2E47">
      <w:pPr>
        <w:jc w:val="center"/>
        <w:rPr>
          <w:rFonts w:ascii="Arial" w:hAnsi="Arial" w:cs="Arial"/>
          <w:b/>
          <w:bCs/>
          <w:sz w:val="40"/>
          <w:szCs w:val="40"/>
        </w:rPr>
      </w:pPr>
      <w:r w:rsidRPr="00BD2E47">
        <w:rPr>
          <w:rFonts w:ascii="Arial" w:hAnsi="Arial" w:cs="Arial"/>
          <w:b/>
          <w:bCs/>
          <w:sz w:val="40"/>
          <w:szCs w:val="40"/>
        </w:rPr>
        <w:t>Module Code: LCLM500</w:t>
      </w:r>
      <w:r w:rsidR="00D409A4">
        <w:rPr>
          <w:rFonts w:ascii="Arial" w:hAnsi="Arial" w:cs="Arial"/>
          <w:b/>
          <w:bCs/>
          <w:sz w:val="40"/>
          <w:szCs w:val="40"/>
        </w:rPr>
        <w:t>5</w:t>
      </w:r>
    </w:p>
    <w:p w14:paraId="48D16A17" w14:textId="7BA23E60" w:rsidR="00BD2E47" w:rsidRPr="00BD2E47" w:rsidRDefault="00BD2E47" w:rsidP="00BD2E47">
      <w:pPr>
        <w:jc w:val="center"/>
        <w:rPr>
          <w:rFonts w:ascii="Arial" w:hAnsi="Arial" w:cs="Arial"/>
          <w:b/>
          <w:bCs/>
          <w:sz w:val="40"/>
          <w:szCs w:val="40"/>
        </w:rPr>
      </w:pPr>
      <w:r w:rsidRPr="00BD2E47">
        <w:rPr>
          <w:rFonts w:ascii="Arial" w:hAnsi="Arial" w:cs="Arial"/>
          <w:b/>
          <w:bCs/>
          <w:sz w:val="40"/>
          <w:szCs w:val="40"/>
        </w:rPr>
        <w:t>Lecturer:</w:t>
      </w:r>
      <w:r w:rsidR="00FC03EF">
        <w:rPr>
          <w:rFonts w:ascii="Arial" w:hAnsi="Arial" w:cs="Arial"/>
          <w:b/>
          <w:bCs/>
          <w:sz w:val="40"/>
          <w:szCs w:val="40"/>
        </w:rPr>
        <w:t xml:space="preserve"> Olusoyi Ashaye</w:t>
      </w:r>
    </w:p>
    <w:p w14:paraId="24DFDB9C" w14:textId="00B35A77" w:rsidR="00BD2E47" w:rsidRPr="00BD2E47" w:rsidRDefault="00FC03EF" w:rsidP="00BD2E47">
      <w:pPr>
        <w:jc w:val="center"/>
        <w:rPr>
          <w:rFonts w:ascii="Arial" w:hAnsi="Arial" w:cs="Arial"/>
          <w:b/>
          <w:bCs/>
          <w:sz w:val="40"/>
          <w:szCs w:val="40"/>
        </w:rPr>
      </w:pPr>
      <w:r w:rsidRPr="00BD2E47">
        <w:rPr>
          <w:rFonts w:ascii="Arial" w:hAnsi="Arial" w:cs="Arial"/>
          <w:b/>
          <w:bCs/>
          <w:sz w:val="40"/>
          <w:szCs w:val="40"/>
        </w:rPr>
        <w:t>Name:</w:t>
      </w:r>
      <w:r>
        <w:rPr>
          <w:rFonts w:ascii="Arial" w:hAnsi="Arial" w:cs="Arial"/>
          <w:b/>
          <w:bCs/>
          <w:sz w:val="40"/>
          <w:szCs w:val="40"/>
        </w:rPr>
        <w:t xml:space="preserve"> Rafael-Petrut Florescu</w:t>
      </w:r>
    </w:p>
    <w:p w14:paraId="3F7332E4" w14:textId="1B80B123" w:rsidR="00E05D3D" w:rsidRPr="00BD2E47" w:rsidRDefault="00BD2E47" w:rsidP="00BD2E47">
      <w:pPr>
        <w:jc w:val="center"/>
        <w:rPr>
          <w:rFonts w:ascii="Arial" w:hAnsi="Arial" w:cs="Arial"/>
          <w:b/>
          <w:bCs/>
          <w:sz w:val="40"/>
          <w:szCs w:val="40"/>
        </w:rPr>
      </w:pPr>
      <w:r w:rsidRPr="00BD2E47">
        <w:rPr>
          <w:rFonts w:ascii="Arial" w:hAnsi="Arial" w:cs="Arial"/>
          <w:b/>
          <w:bCs/>
          <w:sz w:val="40"/>
          <w:szCs w:val="40"/>
        </w:rPr>
        <w:t>Student ID:</w:t>
      </w:r>
      <w:r w:rsidR="00FC03EF">
        <w:rPr>
          <w:rFonts w:ascii="Arial" w:hAnsi="Arial" w:cs="Arial"/>
          <w:b/>
          <w:bCs/>
          <w:sz w:val="40"/>
          <w:szCs w:val="40"/>
        </w:rPr>
        <w:t>2325179</w:t>
      </w:r>
    </w:p>
    <w:p w14:paraId="284AD319" w14:textId="59913A86" w:rsidR="00E05D3D" w:rsidRDefault="00E05D3D">
      <w:r>
        <w:br w:type="page"/>
      </w:r>
    </w:p>
    <w:p w14:paraId="337F1BB8" w14:textId="3971CCA1" w:rsidR="00E05D3D" w:rsidRDefault="00E05D3D" w:rsidP="00FE4F8D">
      <w:pPr>
        <w:spacing w:line="360" w:lineRule="auto"/>
      </w:pPr>
    </w:p>
    <w:sdt>
      <w:sdtPr>
        <w:rPr>
          <w:rFonts w:asciiTheme="minorHAnsi" w:eastAsiaTheme="minorHAnsi" w:hAnsiTheme="minorHAnsi" w:cstheme="minorBidi"/>
          <w:color w:val="auto"/>
          <w:kern w:val="2"/>
          <w:sz w:val="24"/>
          <w:szCs w:val="24"/>
          <w:lang w:val="en-GB"/>
          <w14:ligatures w14:val="standardContextual"/>
        </w:rPr>
        <w:id w:val="-809857948"/>
        <w:docPartObj>
          <w:docPartGallery w:val="Table of Contents"/>
          <w:docPartUnique/>
        </w:docPartObj>
      </w:sdtPr>
      <w:sdtEndPr>
        <w:rPr>
          <w:b/>
          <w:bCs/>
          <w:noProof/>
        </w:rPr>
      </w:sdtEndPr>
      <w:sdtContent>
        <w:p w14:paraId="79A3D61A" w14:textId="491F091D" w:rsidR="00FE4F8D" w:rsidRDefault="00FE4F8D">
          <w:pPr>
            <w:pStyle w:val="TOCHeading"/>
          </w:pPr>
          <w:r>
            <w:t>Contents</w:t>
          </w:r>
        </w:p>
        <w:p w14:paraId="5790B68E" w14:textId="32BDF804" w:rsidR="00FE4F8D" w:rsidRDefault="00FE4F8D">
          <w:pPr>
            <w:pStyle w:val="TOC1"/>
            <w:tabs>
              <w:tab w:val="right" w:leader="dot" w:pos="9016"/>
            </w:tabs>
            <w:rPr>
              <w:noProof/>
            </w:rPr>
          </w:pPr>
          <w:r>
            <w:fldChar w:fldCharType="begin"/>
          </w:r>
          <w:r>
            <w:instrText xml:space="preserve"> TOC \o "1-3" \h \z \u </w:instrText>
          </w:r>
          <w:r>
            <w:fldChar w:fldCharType="separate"/>
          </w:r>
          <w:hyperlink w:anchor="_Toc216110902" w:history="1">
            <w:r w:rsidRPr="006B3A73">
              <w:rPr>
                <w:rStyle w:val="Hyperlink"/>
                <w:noProof/>
              </w:rPr>
              <w:t>Introduction</w:t>
            </w:r>
            <w:r>
              <w:rPr>
                <w:noProof/>
                <w:webHidden/>
              </w:rPr>
              <w:tab/>
            </w:r>
            <w:r>
              <w:rPr>
                <w:noProof/>
                <w:webHidden/>
              </w:rPr>
              <w:fldChar w:fldCharType="begin"/>
            </w:r>
            <w:r>
              <w:rPr>
                <w:noProof/>
                <w:webHidden/>
              </w:rPr>
              <w:instrText xml:space="preserve"> PAGEREF _Toc216110902 \h </w:instrText>
            </w:r>
            <w:r>
              <w:rPr>
                <w:noProof/>
                <w:webHidden/>
              </w:rPr>
            </w:r>
            <w:r>
              <w:rPr>
                <w:noProof/>
                <w:webHidden/>
              </w:rPr>
              <w:fldChar w:fldCharType="separate"/>
            </w:r>
            <w:r>
              <w:rPr>
                <w:noProof/>
                <w:webHidden/>
              </w:rPr>
              <w:t>3</w:t>
            </w:r>
            <w:r>
              <w:rPr>
                <w:noProof/>
                <w:webHidden/>
              </w:rPr>
              <w:fldChar w:fldCharType="end"/>
            </w:r>
          </w:hyperlink>
        </w:p>
        <w:p w14:paraId="65B854A1" w14:textId="0CB714A5" w:rsidR="00FE4F8D" w:rsidRDefault="00FE4F8D">
          <w:pPr>
            <w:pStyle w:val="TOC1"/>
            <w:tabs>
              <w:tab w:val="right" w:leader="dot" w:pos="9016"/>
            </w:tabs>
            <w:rPr>
              <w:noProof/>
            </w:rPr>
          </w:pPr>
          <w:hyperlink w:anchor="_Toc216110903" w:history="1">
            <w:r w:rsidRPr="006B3A73">
              <w:rPr>
                <w:rStyle w:val="Hyperlink"/>
                <w:noProof/>
              </w:rPr>
              <w:t>1. Organisational Culture at Toyota</w:t>
            </w:r>
            <w:r>
              <w:rPr>
                <w:noProof/>
                <w:webHidden/>
              </w:rPr>
              <w:tab/>
            </w:r>
            <w:r>
              <w:rPr>
                <w:noProof/>
                <w:webHidden/>
              </w:rPr>
              <w:fldChar w:fldCharType="begin"/>
            </w:r>
            <w:r>
              <w:rPr>
                <w:noProof/>
                <w:webHidden/>
              </w:rPr>
              <w:instrText xml:space="preserve"> PAGEREF _Toc216110903 \h </w:instrText>
            </w:r>
            <w:r>
              <w:rPr>
                <w:noProof/>
                <w:webHidden/>
              </w:rPr>
            </w:r>
            <w:r>
              <w:rPr>
                <w:noProof/>
                <w:webHidden/>
              </w:rPr>
              <w:fldChar w:fldCharType="separate"/>
            </w:r>
            <w:r>
              <w:rPr>
                <w:noProof/>
                <w:webHidden/>
              </w:rPr>
              <w:t>4</w:t>
            </w:r>
            <w:r>
              <w:rPr>
                <w:noProof/>
                <w:webHidden/>
              </w:rPr>
              <w:fldChar w:fldCharType="end"/>
            </w:r>
          </w:hyperlink>
        </w:p>
        <w:p w14:paraId="6B9385AB" w14:textId="1AB34186" w:rsidR="00FE4F8D" w:rsidRDefault="00FE4F8D">
          <w:pPr>
            <w:pStyle w:val="TOC1"/>
            <w:tabs>
              <w:tab w:val="right" w:leader="dot" w:pos="9016"/>
            </w:tabs>
            <w:rPr>
              <w:noProof/>
            </w:rPr>
          </w:pPr>
          <w:hyperlink w:anchor="_Toc216110904" w:history="1">
            <w:r w:rsidRPr="006B3A73">
              <w:rPr>
                <w:rStyle w:val="Hyperlink"/>
                <w:noProof/>
              </w:rPr>
              <w:t>2. How Toyota’s Organisational Culture Shapes Its Structure and Decision-Making</w:t>
            </w:r>
            <w:r>
              <w:rPr>
                <w:noProof/>
                <w:webHidden/>
              </w:rPr>
              <w:tab/>
            </w:r>
            <w:r>
              <w:rPr>
                <w:noProof/>
                <w:webHidden/>
              </w:rPr>
              <w:fldChar w:fldCharType="begin"/>
            </w:r>
            <w:r>
              <w:rPr>
                <w:noProof/>
                <w:webHidden/>
              </w:rPr>
              <w:instrText xml:space="preserve"> PAGEREF _Toc216110904 \h </w:instrText>
            </w:r>
            <w:r>
              <w:rPr>
                <w:noProof/>
                <w:webHidden/>
              </w:rPr>
            </w:r>
            <w:r>
              <w:rPr>
                <w:noProof/>
                <w:webHidden/>
              </w:rPr>
              <w:fldChar w:fldCharType="separate"/>
            </w:r>
            <w:r>
              <w:rPr>
                <w:noProof/>
                <w:webHidden/>
              </w:rPr>
              <w:t>8</w:t>
            </w:r>
            <w:r>
              <w:rPr>
                <w:noProof/>
                <w:webHidden/>
              </w:rPr>
              <w:fldChar w:fldCharType="end"/>
            </w:r>
          </w:hyperlink>
        </w:p>
        <w:p w14:paraId="157BE184" w14:textId="22BC664E" w:rsidR="00FE4F8D" w:rsidRDefault="00FE4F8D">
          <w:pPr>
            <w:pStyle w:val="TOC1"/>
            <w:tabs>
              <w:tab w:val="right" w:leader="dot" w:pos="9016"/>
            </w:tabs>
            <w:rPr>
              <w:noProof/>
            </w:rPr>
          </w:pPr>
          <w:hyperlink w:anchor="_Toc216110905" w:history="1">
            <w:r w:rsidRPr="006B3A73">
              <w:rPr>
                <w:rStyle w:val="Hyperlink"/>
                <w:noProof/>
              </w:rPr>
              <w:t>3. How Toyota Uses Culture to Adapt to Its External Environment</w:t>
            </w:r>
            <w:r>
              <w:rPr>
                <w:noProof/>
                <w:webHidden/>
              </w:rPr>
              <w:tab/>
            </w:r>
            <w:r>
              <w:rPr>
                <w:noProof/>
                <w:webHidden/>
              </w:rPr>
              <w:fldChar w:fldCharType="begin"/>
            </w:r>
            <w:r>
              <w:rPr>
                <w:noProof/>
                <w:webHidden/>
              </w:rPr>
              <w:instrText xml:space="preserve"> PAGEREF _Toc216110905 \h </w:instrText>
            </w:r>
            <w:r>
              <w:rPr>
                <w:noProof/>
                <w:webHidden/>
              </w:rPr>
            </w:r>
            <w:r>
              <w:rPr>
                <w:noProof/>
                <w:webHidden/>
              </w:rPr>
              <w:fldChar w:fldCharType="separate"/>
            </w:r>
            <w:r>
              <w:rPr>
                <w:noProof/>
                <w:webHidden/>
              </w:rPr>
              <w:t>11</w:t>
            </w:r>
            <w:r>
              <w:rPr>
                <w:noProof/>
                <w:webHidden/>
              </w:rPr>
              <w:fldChar w:fldCharType="end"/>
            </w:r>
          </w:hyperlink>
        </w:p>
        <w:p w14:paraId="4C874A1D" w14:textId="0CA89F8F" w:rsidR="00FE4F8D" w:rsidRDefault="00FE4F8D">
          <w:pPr>
            <w:pStyle w:val="TOC1"/>
            <w:tabs>
              <w:tab w:val="right" w:leader="dot" w:pos="9016"/>
            </w:tabs>
            <w:rPr>
              <w:noProof/>
            </w:rPr>
          </w:pPr>
          <w:hyperlink w:anchor="_Toc216110906" w:history="1">
            <w:r w:rsidRPr="006B3A73">
              <w:rPr>
                <w:rStyle w:val="Hyperlink"/>
                <w:noProof/>
              </w:rPr>
              <w:t>4. Is Organisational Culture a Barrier to Toyota’s Effective Functioning?</w:t>
            </w:r>
            <w:r>
              <w:rPr>
                <w:noProof/>
                <w:webHidden/>
              </w:rPr>
              <w:tab/>
            </w:r>
            <w:r>
              <w:rPr>
                <w:noProof/>
                <w:webHidden/>
              </w:rPr>
              <w:fldChar w:fldCharType="begin"/>
            </w:r>
            <w:r>
              <w:rPr>
                <w:noProof/>
                <w:webHidden/>
              </w:rPr>
              <w:instrText xml:space="preserve"> PAGEREF _Toc216110906 \h </w:instrText>
            </w:r>
            <w:r>
              <w:rPr>
                <w:noProof/>
                <w:webHidden/>
              </w:rPr>
            </w:r>
            <w:r>
              <w:rPr>
                <w:noProof/>
                <w:webHidden/>
              </w:rPr>
              <w:fldChar w:fldCharType="separate"/>
            </w:r>
            <w:r>
              <w:rPr>
                <w:noProof/>
                <w:webHidden/>
              </w:rPr>
              <w:t>11</w:t>
            </w:r>
            <w:r>
              <w:rPr>
                <w:noProof/>
                <w:webHidden/>
              </w:rPr>
              <w:fldChar w:fldCharType="end"/>
            </w:r>
          </w:hyperlink>
        </w:p>
        <w:p w14:paraId="7D33071C" w14:textId="194A5794" w:rsidR="00FE4F8D" w:rsidRDefault="00FE4F8D">
          <w:pPr>
            <w:pStyle w:val="TOC1"/>
            <w:tabs>
              <w:tab w:val="right" w:leader="dot" w:pos="9016"/>
            </w:tabs>
            <w:rPr>
              <w:noProof/>
            </w:rPr>
          </w:pPr>
          <w:hyperlink w:anchor="_Toc216110907" w:history="1">
            <w:r w:rsidRPr="006B3A73">
              <w:rPr>
                <w:rStyle w:val="Hyperlink"/>
                <w:noProof/>
              </w:rPr>
              <w:t>5. Impact of Organisational Culture on Toyota’s Performance</w:t>
            </w:r>
            <w:r>
              <w:rPr>
                <w:noProof/>
                <w:webHidden/>
              </w:rPr>
              <w:tab/>
            </w:r>
            <w:r>
              <w:rPr>
                <w:noProof/>
                <w:webHidden/>
              </w:rPr>
              <w:fldChar w:fldCharType="begin"/>
            </w:r>
            <w:r>
              <w:rPr>
                <w:noProof/>
                <w:webHidden/>
              </w:rPr>
              <w:instrText xml:space="preserve"> PAGEREF _Toc216110907 \h </w:instrText>
            </w:r>
            <w:r>
              <w:rPr>
                <w:noProof/>
                <w:webHidden/>
              </w:rPr>
            </w:r>
            <w:r>
              <w:rPr>
                <w:noProof/>
                <w:webHidden/>
              </w:rPr>
              <w:fldChar w:fldCharType="separate"/>
            </w:r>
            <w:r>
              <w:rPr>
                <w:noProof/>
                <w:webHidden/>
              </w:rPr>
              <w:t>12</w:t>
            </w:r>
            <w:r>
              <w:rPr>
                <w:noProof/>
                <w:webHidden/>
              </w:rPr>
              <w:fldChar w:fldCharType="end"/>
            </w:r>
          </w:hyperlink>
        </w:p>
        <w:p w14:paraId="29A4AF70" w14:textId="4CB551B1" w:rsidR="00FE4F8D" w:rsidRDefault="00FE4F8D">
          <w:pPr>
            <w:pStyle w:val="TOC1"/>
            <w:tabs>
              <w:tab w:val="right" w:leader="dot" w:pos="9016"/>
            </w:tabs>
            <w:rPr>
              <w:noProof/>
            </w:rPr>
          </w:pPr>
          <w:hyperlink w:anchor="_Toc216110908" w:history="1">
            <w:r w:rsidRPr="006B3A73">
              <w:rPr>
                <w:rStyle w:val="Hyperlink"/>
                <w:noProof/>
              </w:rPr>
              <w:t>6. Recommendations for Improving Toyota’s Organisational Culture</w:t>
            </w:r>
            <w:r>
              <w:rPr>
                <w:noProof/>
                <w:webHidden/>
              </w:rPr>
              <w:tab/>
            </w:r>
            <w:r>
              <w:rPr>
                <w:noProof/>
                <w:webHidden/>
              </w:rPr>
              <w:fldChar w:fldCharType="begin"/>
            </w:r>
            <w:r>
              <w:rPr>
                <w:noProof/>
                <w:webHidden/>
              </w:rPr>
              <w:instrText xml:space="preserve"> PAGEREF _Toc216110908 \h </w:instrText>
            </w:r>
            <w:r>
              <w:rPr>
                <w:noProof/>
                <w:webHidden/>
              </w:rPr>
            </w:r>
            <w:r>
              <w:rPr>
                <w:noProof/>
                <w:webHidden/>
              </w:rPr>
              <w:fldChar w:fldCharType="separate"/>
            </w:r>
            <w:r>
              <w:rPr>
                <w:noProof/>
                <w:webHidden/>
              </w:rPr>
              <w:t>12</w:t>
            </w:r>
            <w:r>
              <w:rPr>
                <w:noProof/>
                <w:webHidden/>
              </w:rPr>
              <w:fldChar w:fldCharType="end"/>
            </w:r>
          </w:hyperlink>
        </w:p>
        <w:p w14:paraId="2DEB35AE" w14:textId="587E9C17" w:rsidR="00FE4F8D" w:rsidRDefault="00FE4F8D">
          <w:pPr>
            <w:pStyle w:val="TOC1"/>
            <w:tabs>
              <w:tab w:val="right" w:leader="dot" w:pos="9016"/>
            </w:tabs>
            <w:rPr>
              <w:noProof/>
            </w:rPr>
          </w:pPr>
          <w:hyperlink w:anchor="_Toc216110909" w:history="1">
            <w:r w:rsidRPr="006B3A73">
              <w:rPr>
                <w:rStyle w:val="Hyperlink"/>
                <w:noProof/>
              </w:rPr>
              <w:t>Conclusion</w:t>
            </w:r>
            <w:r>
              <w:rPr>
                <w:noProof/>
                <w:webHidden/>
              </w:rPr>
              <w:tab/>
            </w:r>
            <w:r>
              <w:rPr>
                <w:noProof/>
                <w:webHidden/>
              </w:rPr>
              <w:fldChar w:fldCharType="begin"/>
            </w:r>
            <w:r>
              <w:rPr>
                <w:noProof/>
                <w:webHidden/>
              </w:rPr>
              <w:instrText xml:space="preserve"> PAGEREF _Toc216110909 \h </w:instrText>
            </w:r>
            <w:r>
              <w:rPr>
                <w:noProof/>
                <w:webHidden/>
              </w:rPr>
            </w:r>
            <w:r>
              <w:rPr>
                <w:noProof/>
                <w:webHidden/>
              </w:rPr>
              <w:fldChar w:fldCharType="separate"/>
            </w:r>
            <w:r>
              <w:rPr>
                <w:noProof/>
                <w:webHidden/>
              </w:rPr>
              <w:t>13</w:t>
            </w:r>
            <w:r>
              <w:rPr>
                <w:noProof/>
                <w:webHidden/>
              </w:rPr>
              <w:fldChar w:fldCharType="end"/>
            </w:r>
          </w:hyperlink>
        </w:p>
        <w:p w14:paraId="33770D75" w14:textId="37A7FC20" w:rsidR="00FE4F8D" w:rsidRDefault="00FE4F8D">
          <w:pPr>
            <w:pStyle w:val="TOC1"/>
            <w:tabs>
              <w:tab w:val="right" w:leader="dot" w:pos="9016"/>
            </w:tabs>
            <w:rPr>
              <w:noProof/>
            </w:rPr>
          </w:pPr>
          <w:hyperlink w:anchor="_Toc216110910" w:history="1">
            <w:r w:rsidRPr="006B3A73">
              <w:rPr>
                <w:rStyle w:val="Hyperlink"/>
                <w:noProof/>
              </w:rPr>
              <w:t>References</w:t>
            </w:r>
            <w:r>
              <w:rPr>
                <w:noProof/>
                <w:webHidden/>
              </w:rPr>
              <w:tab/>
            </w:r>
            <w:r>
              <w:rPr>
                <w:noProof/>
                <w:webHidden/>
              </w:rPr>
              <w:fldChar w:fldCharType="begin"/>
            </w:r>
            <w:r>
              <w:rPr>
                <w:noProof/>
                <w:webHidden/>
              </w:rPr>
              <w:instrText xml:space="preserve"> PAGEREF _Toc216110910 \h </w:instrText>
            </w:r>
            <w:r>
              <w:rPr>
                <w:noProof/>
                <w:webHidden/>
              </w:rPr>
            </w:r>
            <w:r>
              <w:rPr>
                <w:noProof/>
                <w:webHidden/>
              </w:rPr>
              <w:fldChar w:fldCharType="separate"/>
            </w:r>
            <w:r>
              <w:rPr>
                <w:noProof/>
                <w:webHidden/>
              </w:rPr>
              <w:t>14</w:t>
            </w:r>
            <w:r>
              <w:rPr>
                <w:noProof/>
                <w:webHidden/>
              </w:rPr>
              <w:fldChar w:fldCharType="end"/>
            </w:r>
          </w:hyperlink>
        </w:p>
        <w:p w14:paraId="1D599ACF" w14:textId="4280252D" w:rsidR="00FE4F8D" w:rsidRDefault="00FE4F8D">
          <w:r>
            <w:rPr>
              <w:b/>
              <w:bCs/>
              <w:noProof/>
            </w:rPr>
            <w:fldChar w:fldCharType="end"/>
          </w:r>
        </w:p>
      </w:sdtContent>
    </w:sdt>
    <w:p w14:paraId="3C979292" w14:textId="1DDECE65" w:rsidR="00E05D3D" w:rsidRDefault="00E05D3D" w:rsidP="00FE4F8D">
      <w:pPr>
        <w:spacing w:line="360" w:lineRule="auto"/>
      </w:pPr>
      <w:r>
        <w:br w:type="page"/>
      </w:r>
    </w:p>
    <w:p w14:paraId="07A0CCFD" w14:textId="480D3CEA" w:rsidR="00E05D3D" w:rsidRPr="006657B1" w:rsidRDefault="00E05D3D" w:rsidP="006657B1">
      <w:pPr>
        <w:spacing w:line="360" w:lineRule="auto"/>
        <w:rPr>
          <w:rFonts w:ascii="Arial" w:hAnsi="Arial" w:cs="Arial"/>
        </w:rPr>
      </w:pPr>
      <w:bookmarkStart w:id="0" w:name="_Toc216110902"/>
      <w:r w:rsidRPr="006657B1">
        <w:rPr>
          <w:rFonts w:ascii="Arial" w:hAnsi="Arial" w:cs="Arial"/>
        </w:rPr>
        <w:lastRenderedPageBreak/>
        <w:t>Introduction</w:t>
      </w:r>
      <w:bookmarkEnd w:id="0"/>
      <w:r w:rsidRPr="006657B1">
        <w:rPr>
          <w:rFonts w:ascii="Arial" w:hAnsi="Arial" w:cs="Arial"/>
        </w:rPr>
        <w:t xml:space="preserve"> </w:t>
      </w:r>
    </w:p>
    <w:p w14:paraId="44762774" w14:textId="77777777" w:rsidR="001E100B" w:rsidRPr="006657B1" w:rsidRDefault="001E100B" w:rsidP="006657B1">
      <w:pPr>
        <w:spacing w:line="360" w:lineRule="auto"/>
        <w:rPr>
          <w:rFonts w:ascii="Arial" w:hAnsi="Arial" w:cs="Arial"/>
        </w:rPr>
      </w:pPr>
      <w:r w:rsidRPr="006657B1">
        <w:rPr>
          <w:rFonts w:ascii="Arial" w:hAnsi="Arial" w:cs="Arial"/>
        </w:rPr>
        <w:t xml:space="preserve">When we look at the organisational culture of Toyota, we look at the company's underlying beliefs, values, and practices that affect how it runs and makes decisions.  Toyota's culture is known for being disciplined and focused on quality. Three main frameworks are used to look at it: Schein's Three-Levels Model, Handy's Four Cultural Types, and Hofstede's Cultural Dimensions.  Each framework shows how Toyota's cultural DNA affects its structure and strategic decisions. </w:t>
      </w:r>
    </w:p>
    <w:p w14:paraId="068AFC58" w14:textId="77777777" w:rsidR="001E100B" w:rsidRPr="006657B1" w:rsidRDefault="001E100B" w:rsidP="006657B1">
      <w:pPr>
        <w:spacing w:line="360" w:lineRule="auto"/>
        <w:rPr>
          <w:rFonts w:ascii="Arial" w:hAnsi="Arial" w:cs="Arial"/>
        </w:rPr>
      </w:pPr>
      <w:r w:rsidRPr="006657B1">
        <w:rPr>
          <w:rFonts w:ascii="Arial" w:hAnsi="Arial" w:cs="Arial"/>
        </w:rPr>
        <w:t xml:space="preserve"> Schein's model shows the visible artefacts, proclaimed ideals, and underlying assumptions that make up Toyota's work environment. It stresses concepts like respect for people and always improving.  Handy's cultural types show a mix of role and task cultures, which helps both stability and teamwork.  Hofstede's dimensions show how hierarchy and cooperation may function together, which is in line with traditional Japanese principles that guide Toyota's business.</w:t>
      </w:r>
    </w:p>
    <w:p w14:paraId="0BD99751" w14:textId="77777777" w:rsidR="001E100B" w:rsidRPr="006657B1" w:rsidRDefault="001E100B" w:rsidP="006657B1">
      <w:pPr>
        <w:spacing w:line="360" w:lineRule="auto"/>
        <w:rPr>
          <w:rFonts w:ascii="Arial" w:hAnsi="Arial" w:cs="Arial"/>
        </w:rPr>
      </w:pPr>
      <w:r w:rsidRPr="006657B1">
        <w:rPr>
          <w:rFonts w:ascii="Arial" w:hAnsi="Arial" w:cs="Arial"/>
        </w:rPr>
        <w:t xml:space="preserve"> The way Toyota's culture and organisational structure work together is important because it affects how decisions are made and how leaders lead.  The organisation gives employees influence by focussing on consensus-based decision-making and a decentralised strategy. Its long-term focus also assures development that lasts.  But problems like delayed decision-making amid crises and a lack of flexibility in innovation show where things may be better.</w:t>
      </w:r>
    </w:p>
    <w:p w14:paraId="3FC43724" w14:textId="3FD2AB00" w:rsidR="001E100B" w:rsidRPr="006657B1" w:rsidRDefault="001E100B" w:rsidP="006657B1">
      <w:pPr>
        <w:spacing w:line="360" w:lineRule="auto"/>
        <w:rPr>
          <w:rFonts w:ascii="Arial" w:hAnsi="Arial" w:cs="Arial"/>
        </w:rPr>
      </w:pPr>
      <w:r w:rsidRPr="006657B1">
        <w:rPr>
          <w:rFonts w:ascii="Arial" w:hAnsi="Arial" w:cs="Arial"/>
        </w:rPr>
        <w:t xml:space="preserve"> Toyota's culture is still a valuable asset that helps the company adapt and stay strong in a changing world.  Even yet, suggestions for improving the culture of a business include making decisions more quickly, updating cultural training for teams with different backgrounds, encouraging new ideas, and finding a balance between standardisation and local flexibility.  Toyota can keep doing well in a competitive market by working on these areas while still keeping its promise to quality and constant progress.</w:t>
      </w:r>
    </w:p>
    <w:p w14:paraId="350148FF" w14:textId="77777777" w:rsidR="00E05D3D" w:rsidRPr="006657B1" w:rsidRDefault="00E05D3D" w:rsidP="006657B1">
      <w:pPr>
        <w:spacing w:line="360" w:lineRule="auto"/>
        <w:rPr>
          <w:rFonts w:ascii="Arial" w:hAnsi="Arial" w:cs="Arial"/>
        </w:rPr>
      </w:pPr>
    </w:p>
    <w:p w14:paraId="55EB37E2" w14:textId="77777777" w:rsidR="00E05D3D" w:rsidRPr="006657B1" w:rsidRDefault="00E05D3D" w:rsidP="006657B1">
      <w:pPr>
        <w:spacing w:line="360" w:lineRule="auto"/>
        <w:rPr>
          <w:rFonts w:ascii="Arial" w:hAnsi="Arial" w:cs="Arial"/>
        </w:rPr>
      </w:pPr>
    </w:p>
    <w:p w14:paraId="1345DA93" w14:textId="77777777" w:rsidR="00E05D3D" w:rsidRPr="006657B1" w:rsidRDefault="00E05D3D" w:rsidP="006657B1">
      <w:pPr>
        <w:spacing w:line="360" w:lineRule="auto"/>
        <w:rPr>
          <w:rFonts w:ascii="Arial" w:hAnsi="Arial" w:cs="Arial"/>
        </w:rPr>
      </w:pPr>
    </w:p>
    <w:p w14:paraId="7B3D425C" w14:textId="77777777" w:rsidR="00E05D3D" w:rsidRPr="006657B1" w:rsidRDefault="00E05D3D" w:rsidP="006657B1">
      <w:pPr>
        <w:spacing w:line="360" w:lineRule="auto"/>
        <w:rPr>
          <w:rFonts w:ascii="Arial" w:hAnsi="Arial" w:cs="Arial"/>
        </w:rPr>
      </w:pPr>
    </w:p>
    <w:p w14:paraId="51512815" w14:textId="7102FB98" w:rsidR="00717A29" w:rsidRPr="006657B1" w:rsidRDefault="004C2658" w:rsidP="006657B1">
      <w:pPr>
        <w:spacing w:line="360" w:lineRule="auto"/>
        <w:rPr>
          <w:rFonts w:ascii="Arial" w:hAnsi="Arial" w:cs="Arial"/>
        </w:rPr>
      </w:pPr>
      <w:bookmarkStart w:id="1" w:name="_Toc216110903"/>
      <w:r w:rsidRPr="006657B1">
        <w:rPr>
          <w:rFonts w:ascii="Arial" w:hAnsi="Arial" w:cs="Arial"/>
        </w:rPr>
        <w:lastRenderedPageBreak/>
        <w:t>1. Organisational Culture at Toyota</w:t>
      </w:r>
      <w:bookmarkEnd w:id="1"/>
    </w:p>
    <w:p w14:paraId="759DCBE9" w14:textId="77FE11C7" w:rsidR="004C2658" w:rsidRPr="006657B1" w:rsidRDefault="004C2658" w:rsidP="006657B1">
      <w:pPr>
        <w:spacing w:line="360" w:lineRule="auto"/>
        <w:rPr>
          <w:rFonts w:ascii="Arial" w:hAnsi="Arial" w:cs="Arial"/>
        </w:rPr>
      </w:pPr>
      <w:r w:rsidRPr="006657B1">
        <w:rPr>
          <w:rFonts w:ascii="Arial" w:hAnsi="Arial" w:cs="Arial"/>
        </w:rPr>
        <w:t>To understand Toyota's organisational culture, you need to look at the fundamental beliefs, behaviours, values, and structural decisions that guide how the company works.  People all around the world know that Toyota is strong and disciplined. To study its culture, three frameworks are used: Schein's Three-Levels Model of Organisational Culture, Handy's Four Cultural Types, and Hofstede's Cultural Dimensions.  Each framework reveals different parts of Toyota's cultural DNA, showing how culture affects the company's structure, decision-making, and ways of working.</w:t>
      </w:r>
    </w:p>
    <w:p w14:paraId="4DA3144B" w14:textId="088FEDB1" w:rsidR="004C2658" w:rsidRPr="006657B1" w:rsidRDefault="004C2658" w:rsidP="006657B1">
      <w:pPr>
        <w:spacing w:line="360" w:lineRule="auto"/>
        <w:rPr>
          <w:rFonts w:ascii="Arial" w:hAnsi="Arial" w:cs="Arial"/>
        </w:rPr>
      </w:pPr>
      <w:r w:rsidRPr="006657B1">
        <w:rPr>
          <w:rFonts w:ascii="Arial" w:hAnsi="Arial" w:cs="Arial"/>
        </w:rPr>
        <w:t>1.2 Applying Schein’s Model to Toyota</w:t>
      </w:r>
    </w:p>
    <w:p w14:paraId="21286CCD" w14:textId="77777777" w:rsidR="004C2658" w:rsidRPr="006657B1" w:rsidRDefault="004C2658" w:rsidP="006657B1">
      <w:pPr>
        <w:spacing w:line="360" w:lineRule="auto"/>
        <w:rPr>
          <w:rFonts w:ascii="Arial" w:hAnsi="Arial" w:cs="Arial"/>
        </w:rPr>
      </w:pPr>
      <w:r w:rsidRPr="006657B1">
        <w:rPr>
          <w:rFonts w:ascii="Arial" w:hAnsi="Arial" w:cs="Arial"/>
        </w:rPr>
        <w:t xml:space="preserve">Schein’s model explains culture through three layers: </w:t>
      </w:r>
    </w:p>
    <w:p w14:paraId="63C73F1D" w14:textId="1B69D277" w:rsidR="004C2658" w:rsidRPr="006657B1" w:rsidRDefault="004C2658" w:rsidP="006657B1">
      <w:pPr>
        <w:pStyle w:val="ListParagraph"/>
        <w:numPr>
          <w:ilvl w:val="0"/>
          <w:numId w:val="3"/>
        </w:numPr>
        <w:spacing w:line="360" w:lineRule="auto"/>
        <w:rPr>
          <w:rFonts w:ascii="Arial" w:hAnsi="Arial" w:cs="Arial"/>
        </w:rPr>
      </w:pPr>
      <w:r w:rsidRPr="006657B1">
        <w:rPr>
          <w:rFonts w:ascii="Arial" w:hAnsi="Arial" w:cs="Arial"/>
        </w:rPr>
        <w:t>Artefacts</w:t>
      </w:r>
    </w:p>
    <w:p w14:paraId="74E9D9CC" w14:textId="28D14A05" w:rsidR="004C2658" w:rsidRPr="006657B1" w:rsidRDefault="004C2658" w:rsidP="006657B1">
      <w:pPr>
        <w:pStyle w:val="ListParagraph"/>
        <w:numPr>
          <w:ilvl w:val="0"/>
          <w:numId w:val="3"/>
        </w:numPr>
        <w:spacing w:line="360" w:lineRule="auto"/>
        <w:rPr>
          <w:rFonts w:ascii="Arial" w:hAnsi="Arial" w:cs="Arial"/>
        </w:rPr>
      </w:pPr>
      <w:r w:rsidRPr="006657B1">
        <w:rPr>
          <w:rFonts w:ascii="Arial" w:hAnsi="Arial" w:cs="Arial"/>
        </w:rPr>
        <w:t>Espoused Values</w:t>
      </w:r>
    </w:p>
    <w:p w14:paraId="1B475208" w14:textId="0725B2C7" w:rsidR="004C2658" w:rsidRPr="006657B1" w:rsidRDefault="004C2658" w:rsidP="006657B1">
      <w:pPr>
        <w:pStyle w:val="ListParagraph"/>
        <w:numPr>
          <w:ilvl w:val="0"/>
          <w:numId w:val="3"/>
        </w:numPr>
        <w:spacing w:line="360" w:lineRule="auto"/>
        <w:rPr>
          <w:rFonts w:ascii="Arial" w:hAnsi="Arial" w:cs="Arial"/>
        </w:rPr>
      </w:pPr>
      <w:r w:rsidRPr="006657B1">
        <w:rPr>
          <w:rFonts w:ascii="Arial" w:hAnsi="Arial" w:cs="Arial"/>
        </w:rPr>
        <w:t>Basic Underlying Assumptions.</w:t>
      </w:r>
    </w:p>
    <w:p w14:paraId="28F82A98" w14:textId="77777777" w:rsidR="004C2658" w:rsidRPr="006657B1" w:rsidRDefault="004C2658" w:rsidP="006657B1">
      <w:pPr>
        <w:spacing w:line="360" w:lineRule="auto"/>
        <w:rPr>
          <w:rFonts w:ascii="Arial" w:hAnsi="Arial" w:cs="Arial"/>
        </w:rPr>
      </w:pPr>
    </w:p>
    <w:p w14:paraId="0087A9C5" w14:textId="4F43E0CB" w:rsidR="004C2658" w:rsidRPr="006657B1" w:rsidRDefault="004C2658" w:rsidP="006657B1">
      <w:pPr>
        <w:spacing w:line="360" w:lineRule="auto"/>
        <w:rPr>
          <w:rFonts w:ascii="Arial" w:hAnsi="Arial" w:cs="Arial"/>
        </w:rPr>
      </w:pPr>
      <w:r w:rsidRPr="006657B1">
        <w:rPr>
          <w:rFonts w:ascii="Arial" w:hAnsi="Arial" w:cs="Arial"/>
        </w:rPr>
        <w:t>i) Artefacts:  Artefacts at Toyota show how the company works, which is directly related to its lean manufacturing philosophy.  These relics are the most obvious signs of how Toyota does things and what it stands for in its organisational structure.</w:t>
      </w:r>
    </w:p>
    <w:p w14:paraId="5E40031D" w14:textId="26BDE910" w:rsidR="004C2658" w:rsidRPr="006657B1" w:rsidRDefault="004C2658" w:rsidP="006657B1">
      <w:pPr>
        <w:spacing w:line="360" w:lineRule="auto"/>
        <w:rPr>
          <w:rFonts w:ascii="Arial" w:hAnsi="Arial" w:cs="Arial"/>
        </w:rPr>
      </w:pPr>
      <w:r w:rsidRPr="006657B1">
        <w:rPr>
          <w:rFonts w:ascii="Arial" w:hAnsi="Arial" w:cs="Arial"/>
        </w:rPr>
        <w:t xml:space="preserve">a) </w:t>
      </w:r>
      <w:r w:rsidR="00B41AD2" w:rsidRPr="006657B1">
        <w:rPr>
          <w:rFonts w:ascii="Arial" w:hAnsi="Arial" w:cs="Arial"/>
        </w:rPr>
        <w:t>The Toyota Production System (TPS): This is what makes Toyota work.  You can see its main tools, such as Kaizen, Just-in-Time, Kanban, Jidoka, and Standard Work, in factories, offices, and management processes.  Visual boards, workflow charts, production lines, and problem-solving sessions show that the company has a culture based on discipline, consistency, and openness about performance.</w:t>
      </w:r>
    </w:p>
    <w:p w14:paraId="18690E97" w14:textId="62632D9E" w:rsidR="00B41AD2" w:rsidRPr="006657B1" w:rsidRDefault="00B41AD2" w:rsidP="006657B1">
      <w:pPr>
        <w:spacing w:line="360" w:lineRule="auto"/>
        <w:rPr>
          <w:rFonts w:ascii="Arial" w:hAnsi="Arial" w:cs="Arial"/>
        </w:rPr>
      </w:pPr>
      <w:r w:rsidRPr="006657B1">
        <w:rPr>
          <w:rFonts w:ascii="Arial" w:hAnsi="Arial" w:cs="Arial"/>
        </w:rPr>
        <w:t>b) Continuous improvement practices: Employees take part in planned improvement sessions called "Kaizen events." Even junior staff can suggest ways to make things run more smoothly.  Stopping the production line (Andon cord) if a problem is found shows a strong commitment to quality and responsibility.</w:t>
      </w:r>
    </w:p>
    <w:p w14:paraId="7B0D4785" w14:textId="1E4F1164" w:rsidR="00B41AD2" w:rsidRPr="006657B1" w:rsidRDefault="00B41AD2" w:rsidP="006657B1">
      <w:pPr>
        <w:spacing w:line="360" w:lineRule="auto"/>
        <w:rPr>
          <w:rFonts w:ascii="Arial" w:hAnsi="Arial" w:cs="Arial"/>
        </w:rPr>
      </w:pPr>
      <w:r w:rsidRPr="006657B1">
        <w:rPr>
          <w:rFonts w:ascii="Arial" w:hAnsi="Arial" w:cs="Arial"/>
        </w:rPr>
        <w:t xml:space="preserve">c) Team-based layouts and workspaces: Instead of working alone, Toyota's teams work in small groups called cells.  This structure makes it clear that people depend on one other, talk to each other, and share information.  All workstations are clean, </w:t>
      </w:r>
      <w:r w:rsidRPr="006657B1">
        <w:rPr>
          <w:rFonts w:ascii="Arial" w:hAnsi="Arial" w:cs="Arial"/>
        </w:rPr>
        <w:lastRenderedPageBreak/>
        <w:t>arranged, and labelled, which shows that the person who works there is orderly in both their environment and their thoughts.</w:t>
      </w:r>
    </w:p>
    <w:p w14:paraId="698F04B7" w14:textId="78294E43" w:rsidR="00B41AD2" w:rsidRPr="006657B1" w:rsidRDefault="00B41AD2" w:rsidP="006657B1">
      <w:pPr>
        <w:spacing w:line="360" w:lineRule="auto"/>
        <w:rPr>
          <w:rFonts w:ascii="Arial" w:hAnsi="Arial" w:cs="Arial"/>
        </w:rPr>
      </w:pPr>
      <w:r w:rsidRPr="006657B1">
        <w:rPr>
          <w:rFonts w:ascii="Arial" w:hAnsi="Arial" w:cs="Arial"/>
        </w:rPr>
        <w:t>d)Rituals and training routines:  Toyota has rituals that put customers first, procedures for checking quality, regular briefings, and a uniform training system for all employees throughout the world.  Before they learn the technical side of their jobs, new workers go through cultural training. This shows that cultural alignment is a clear priority for the business.</w:t>
      </w:r>
    </w:p>
    <w:p w14:paraId="0955857B" w14:textId="77777777" w:rsidR="00B41AD2" w:rsidRPr="006657B1" w:rsidRDefault="00B41AD2" w:rsidP="006657B1">
      <w:pPr>
        <w:spacing w:line="360" w:lineRule="auto"/>
        <w:rPr>
          <w:rFonts w:ascii="Arial" w:hAnsi="Arial" w:cs="Arial"/>
        </w:rPr>
      </w:pPr>
    </w:p>
    <w:p w14:paraId="451590F7" w14:textId="4332A05D" w:rsidR="00B41AD2" w:rsidRPr="006657B1" w:rsidRDefault="00B41AD2" w:rsidP="006657B1">
      <w:pPr>
        <w:spacing w:line="360" w:lineRule="auto"/>
        <w:rPr>
          <w:rFonts w:ascii="Arial" w:hAnsi="Arial" w:cs="Arial"/>
        </w:rPr>
      </w:pPr>
      <w:r w:rsidRPr="006657B1">
        <w:rPr>
          <w:rFonts w:ascii="Arial" w:hAnsi="Arial" w:cs="Arial"/>
        </w:rPr>
        <w:t>ii) Espoused Values – What Toyota Says It Believes In</w:t>
      </w:r>
    </w:p>
    <w:p w14:paraId="2A02393A" w14:textId="0F3A4894" w:rsidR="00B41AD2" w:rsidRPr="006657B1" w:rsidRDefault="00B41AD2" w:rsidP="006657B1">
      <w:pPr>
        <w:spacing w:line="360" w:lineRule="auto"/>
        <w:rPr>
          <w:rFonts w:ascii="Arial" w:hAnsi="Arial" w:cs="Arial"/>
        </w:rPr>
      </w:pPr>
      <w:r w:rsidRPr="006657B1">
        <w:rPr>
          <w:rFonts w:ascii="Arial" w:hAnsi="Arial" w:cs="Arial"/>
        </w:rPr>
        <w:t>Espoused values are very important since they show what an organisation says it cares about and supports.  For Toyota, these principles are institutionalised through a framework called the Toyota Way, which is based on two main pillars.</w:t>
      </w:r>
    </w:p>
    <w:p w14:paraId="476BD514" w14:textId="190EE071" w:rsidR="00B41AD2" w:rsidRPr="006657B1" w:rsidRDefault="00B41AD2" w:rsidP="006657B1">
      <w:pPr>
        <w:spacing w:line="360" w:lineRule="auto"/>
        <w:rPr>
          <w:rFonts w:ascii="Arial" w:hAnsi="Arial" w:cs="Arial"/>
        </w:rPr>
      </w:pPr>
      <w:r w:rsidRPr="006657B1">
        <w:rPr>
          <w:rFonts w:ascii="Arial" w:hAnsi="Arial" w:cs="Arial"/>
        </w:rPr>
        <w:t xml:space="preserve">a) </w:t>
      </w:r>
      <w:r w:rsidR="003879EF" w:rsidRPr="006657B1">
        <w:rPr>
          <w:rFonts w:ascii="Arial" w:hAnsi="Arial" w:cs="Arial"/>
        </w:rPr>
        <w:t xml:space="preserve">Continuous Improvement: </w:t>
      </w:r>
      <w:r w:rsidRPr="006657B1">
        <w:rPr>
          <w:rFonts w:ascii="Arial" w:hAnsi="Arial" w:cs="Arial"/>
        </w:rPr>
        <w:t>Toyota's Continuous Improvement program stresses the need for ongoing, small steps towards improvement.  Kaizen means "continuous improvement," while Genchi Genbutsu means "go and see." These two ideas stress the importance of making judgements based on firsthand knowledge.</w:t>
      </w:r>
      <w:r w:rsidR="00FE4F8D" w:rsidRPr="006657B1">
        <w:rPr>
          <w:rFonts w:ascii="Arial" w:hAnsi="Arial" w:cs="Arial"/>
        </w:rPr>
        <w:t xml:space="preserve"> (Hattangadi, 2017)</w:t>
      </w:r>
    </w:p>
    <w:p w14:paraId="196BBD63" w14:textId="439B0767" w:rsidR="00B41AD2" w:rsidRPr="006657B1" w:rsidRDefault="00B41AD2" w:rsidP="006657B1">
      <w:pPr>
        <w:spacing w:line="360" w:lineRule="auto"/>
        <w:rPr>
          <w:rFonts w:ascii="Arial" w:hAnsi="Arial" w:cs="Arial"/>
        </w:rPr>
      </w:pPr>
      <w:r w:rsidRPr="006657B1">
        <w:rPr>
          <w:rFonts w:ascii="Arial" w:hAnsi="Arial" w:cs="Arial"/>
        </w:rPr>
        <w:t xml:space="preserve">b) </w:t>
      </w:r>
      <w:r w:rsidR="003879EF" w:rsidRPr="006657B1">
        <w:rPr>
          <w:rFonts w:ascii="Arial" w:hAnsi="Arial" w:cs="Arial"/>
        </w:rPr>
        <w:t>Respect for People: These principles help the organisation work together, hold each other accountable, and build long-term partnerships.</w:t>
      </w:r>
    </w:p>
    <w:p w14:paraId="70F7F7E1" w14:textId="77777777" w:rsidR="003879EF" w:rsidRPr="006657B1" w:rsidRDefault="003879EF" w:rsidP="006657B1">
      <w:pPr>
        <w:spacing w:line="360" w:lineRule="auto"/>
        <w:rPr>
          <w:rFonts w:ascii="Arial" w:hAnsi="Arial" w:cs="Arial"/>
        </w:rPr>
      </w:pPr>
    </w:p>
    <w:p w14:paraId="6AC02682" w14:textId="26338FE9" w:rsidR="003879EF" w:rsidRPr="006657B1" w:rsidRDefault="003879EF" w:rsidP="006657B1">
      <w:pPr>
        <w:spacing w:line="360" w:lineRule="auto"/>
        <w:rPr>
          <w:rFonts w:ascii="Arial" w:hAnsi="Arial" w:cs="Arial"/>
        </w:rPr>
      </w:pPr>
      <w:r w:rsidRPr="006657B1">
        <w:rPr>
          <w:rFonts w:ascii="Arial" w:hAnsi="Arial" w:cs="Arial"/>
        </w:rPr>
        <w:t>Managers are like mentors, giving employees the authority to find problems and fix them.  Long-term thinking is the main goal, and choices are made by agreement, which brings the group together.  Problem-solving focusses on finding the fundamental cause of a problem, like the Five Whys technique.  These things show how the values of an organisation affect how people act, lead, and make decisions.</w:t>
      </w:r>
      <w:r w:rsidR="00FE4F8D" w:rsidRPr="006657B1">
        <w:rPr>
          <w:rFonts w:ascii="Arial" w:hAnsi="Arial" w:cs="Arial"/>
        </w:rPr>
        <w:t xml:space="preserve"> (Hattangadi,2017)</w:t>
      </w:r>
    </w:p>
    <w:p w14:paraId="7F3CF778" w14:textId="77777777" w:rsidR="003879EF" w:rsidRPr="006657B1" w:rsidRDefault="003879EF" w:rsidP="006657B1">
      <w:pPr>
        <w:spacing w:line="360" w:lineRule="auto"/>
        <w:rPr>
          <w:rFonts w:ascii="Arial" w:hAnsi="Arial" w:cs="Arial"/>
        </w:rPr>
      </w:pPr>
    </w:p>
    <w:p w14:paraId="747F7A67" w14:textId="6C16CBE8" w:rsidR="003879EF" w:rsidRPr="006657B1" w:rsidRDefault="003879EF" w:rsidP="006657B1">
      <w:pPr>
        <w:spacing w:line="360" w:lineRule="auto"/>
        <w:rPr>
          <w:rFonts w:ascii="Arial" w:hAnsi="Arial" w:cs="Arial"/>
        </w:rPr>
      </w:pPr>
      <w:r w:rsidRPr="006657B1">
        <w:rPr>
          <w:rFonts w:ascii="Arial" w:hAnsi="Arial" w:cs="Arial"/>
        </w:rPr>
        <w:t>iii) Basic Underlying Assumptions – The Deep Cultural Core</w:t>
      </w:r>
    </w:p>
    <w:p w14:paraId="21B43DDE" w14:textId="18372F66" w:rsidR="004C2658" w:rsidRPr="006657B1" w:rsidRDefault="003879EF" w:rsidP="006657B1">
      <w:pPr>
        <w:spacing w:line="360" w:lineRule="auto"/>
        <w:rPr>
          <w:rFonts w:ascii="Arial" w:hAnsi="Arial" w:cs="Arial"/>
        </w:rPr>
      </w:pPr>
      <w:r w:rsidRPr="006657B1">
        <w:rPr>
          <w:rFonts w:ascii="Arial" w:hAnsi="Arial" w:cs="Arial"/>
        </w:rPr>
        <w:t>These are beliefs that employees don't think about, like Toyota's most basic ones:</w:t>
      </w:r>
    </w:p>
    <w:p w14:paraId="6DF1439E" w14:textId="4FB73529" w:rsidR="003879EF" w:rsidRPr="006657B1" w:rsidRDefault="003879EF" w:rsidP="006657B1">
      <w:pPr>
        <w:spacing w:line="360" w:lineRule="auto"/>
        <w:rPr>
          <w:rFonts w:ascii="Arial" w:hAnsi="Arial" w:cs="Arial"/>
        </w:rPr>
      </w:pPr>
      <w:r w:rsidRPr="006657B1">
        <w:rPr>
          <w:rFonts w:ascii="Arial" w:hAnsi="Arial" w:cs="Arial"/>
        </w:rPr>
        <w:lastRenderedPageBreak/>
        <w:t>a)Quality is non-negotiable: Employees think that every stage should get rid of waste and mistakes.  Quality isn't simply a goal; it's a core value that guides all we do.</w:t>
      </w:r>
    </w:p>
    <w:p w14:paraId="2E532D22" w14:textId="1D124F80" w:rsidR="003879EF" w:rsidRPr="006657B1" w:rsidRDefault="003879EF" w:rsidP="006657B1">
      <w:pPr>
        <w:spacing w:line="360" w:lineRule="auto"/>
        <w:rPr>
          <w:rFonts w:ascii="Arial" w:hAnsi="Arial" w:cs="Arial"/>
        </w:rPr>
      </w:pPr>
      <w:r w:rsidRPr="006657B1">
        <w:rPr>
          <w:rFonts w:ascii="Arial" w:hAnsi="Arial" w:cs="Arial"/>
        </w:rPr>
        <w:t>b)Problems are opportunities: Toyota thinks that showing challenges helps the company become stronger.  Instead of blaming others, this leads to openness, learning, and constant growth.</w:t>
      </w:r>
    </w:p>
    <w:p w14:paraId="756D2764" w14:textId="40289739" w:rsidR="003879EF" w:rsidRPr="006657B1" w:rsidRDefault="003879EF" w:rsidP="006657B1">
      <w:pPr>
        <w:spacing w:line="360" w:lineRule="auto"/>
        <w:rPr>
          <w:rFonts w:ascii="Arial" w:hAnsi="Arial" w:cs="Arial"/>
        </w:rPr>
      </w:pPr>
      <w:r w:rsidRPr="006657B1">
        <w:rPr>
          <w:rFonts w:ascii="Arial" w:hAnsi="Arial" w:cs="Arial"/>
        </w:rPr>
        <w:t xml:space="preserve">c)Cooperation is essential for success: </w:t>
      </w:r>
      <w:r w:rsidR="00376924" w:rsidRPr="006657B1">
        <w:rPr>
          <w:rFonts w:ascii="Arial" w:hAnsi="Arial" w:cs="Arial"/>
        </w:rPr>
        <w:t>The idea that working together is better than being brilliant on your own is at the heart of this.  This encourages working together, coming to an agreement, and sharing responsibilities.</w:t>
      </w:r>
    </w:p>
    <w:p w14:paraId="79321C83" w14:textId="19D25E3B" w:rsidR="003879EF" w:rsidRPr="006657B1" w:rsidRDefault="003879EF" w:rsidP="006657B1">
      <w:pPr>
        <w:spacing w:line="360" w:lineRule="auto"/>
        <w:rPr>
          <w:rFonts w:ascii="Arial" w:hAnsi="Arial" w:cs="Arial"/>
        </w:rPr>
      </w:pPr>
      <w:r w:rsidRPr="006657B1">
        <w:rPr>
          <w:rFonts w:ascii="Arial" w:hAnsi="Arial" w:cs="Arial"/>
        </w:rPr>
        <w:t>d) Long-term relationships matter</w:t>
      </w:r>
      <w:r w:rsidR="00376924" w:rsidRPr="006657B1">
        <w:rPr>
          <w:rFonts w:ascii="Arial" w:hAnsi="Arial" w:cs="Arial"/>
        </w:rPr>
        <w:t>: Toyota thinks that long-term corporate success comes from having strong connections with workers, suppliers, consumers, and communities.  This assumption affects how it hires people, works with suppliers, and trains its executives.</w:t>
      </w:r>
    </w:p>
    <w:p w14:paraId="21E8656C" w14:textId="7511905E" w:rsidR="003879EF" w:rsidRPr="006657B1" w:rsidRDefault="003879EF" w:rsidP="006657B1">
      <w:pPr>
        <w:spacing w:line="360" w:lineRule="auto"/>
        <w:rPr>
          <w:rFonts w:ascii="Arial" w:hAnsi="Arial" w:cs="Arial"/>
        </w:rPr>
      </w:pPr>
      <w:r w:rsidRPr="006657B1">
        <w:rPr>
          <w:rFonts w:ascii="Arial" w:hAnsi="Arial" w:cs="Arial"/>
        </w:rPr>
        <w:t>e) Discipline and standardisation create freedom</w:t>
      </w:r>
      <w:r w:rsidR="00376924" w:rsidRPr="006657B1">
        <w:rPr>
          <w:rFonts w:ascii="Arial" w:hAnsi="Arial" w:cs="Arial"/>
        </w:rPr>
        <w:t xml:space="preserve">: </w:t>
      </w:r>
      <w:r w:rsidR="005547C1" w:rsidRPr="006657B1">
        <w:rPr>
          <w:rFonts w:ascii="Arial" w:hAnsi="Arial" w:cs="Arial"/>
        </w:rPr>
        <w:t>Toyota thinks that regular processes really encourage innovation since they get rid of clutter and allow workers focus on making important changes. This is different from many Western companies, where standardisation feels limiting.</w:t>
      </w:r>
    </w:p>
    <w:p w14:paraId="58F097F6" w14:textId="77777777" w:rsidR="005547C1" w:rsidRPr="006657B1" w:rsidRDefault="005547C1" w:rsidP="006657B1">
      <w:pPr>
        <w:spacing w:line="360" w:lineRule="auto"/>
        <w:rPr>
          <w:rFonts w:ascii="Arial" w:hAnsi="Arial" w:cs="Arial"/>
        </w:rPr>
      </w:pPr>
    </w:p>
    <w:p w14:paraId="0D2CFA8B" w14:textId="7E3295C3" w:rsidR="005547C1" w:rsidRPr="006657B1" w:rsidRDefault="005547C1" w:rsidP="006657B1">
      <w:pPr>
        <w:spacing w:line="360" w:lineRule="auto"/>
        <w:rPr>
          <w:rFonts w:ascii="Arial" w:hAnsi="Arial" w:cs="Arial"/>
        </w:rPr>
      </w:pPr>
      <w:r w:rsidRPr="006657B1">
        <w:rPr>
          <w:rFonts w:ascii="Arial" w:hAnsi="Arial" w:cs="Arial"/>
        </w:rPr>
        <w:t>1.2 Handy’s Cultural Types and Toyota</w:t>
      </w:r>
    </w:p>
    <w:p w14:paraId="12F7AB58" w14:textId="77777777" w:rsidR="005547C1" w:rsidRPr="006657B1" w:rsidRDefault="005547C1" w:rsidP="006657B1">
      <w:pPr>
        <w:spacing w:line="360" w:lineRule="auto"/>
        <w:rPr>
          <w:rFonts w:ascii="Arial" w:hAnsi="Arial" w:cs="Arial"/>
        </w:rPr>
      </w:pPr>
      <w:r w:rsidRPr="006657B1">
        <w:rPr>
          <w:rFonts w:ascii="Arial" w:hAnsi="Arial" w:cs="Arial"/>
        </w:rPr>
        <w:t xml:space="preserve">Handy defined four forms of organisational culture, and Toyota's is a mix of all four, with Role Culture and Task Culture being the most common. </w:t>
      </w:r>
    </w:p>
    <w:p w14:paraId="4274FF73" w14:textId="77777777" w:rsidR="005547C1" w:rsidRPr="006657B1" w:rsidRDefault="005547C1" w:rsidP="006657B1">
      <w:pPr>
        <w:spacing w:line="360" w:lineRule="auto"/>
        <w:rPr>
          <w:rFonts w:ascii="Arial" w:hAnsi="Arial" w:cs="Arial"/>
        </w:rPr>
      </w:pPr>
    </w:p>
    <w:p w14:paraId="1D78A643" w14:textId="72BD6056" w:rsidR="005547C1" w:rsidRPr="006657B1" w:rsidRDefault="005547C1" w:rsidP="006657B1">
      <w:pPr>
        <w:spacing w:line="360" w:lineRule="auto"/>
        <w:rPr>
          <w:rFonts w:ascii="Arial" w:hAnsi="Arial" w:cs="Arial"/>
        </w:rPr>
      </w:pPr>
      <w:r w:rsidRPr="006657B1">
        <w:rPr>
          <w:rFonts w:ascii="Arial" w:hAnsi="Arial" w:cs="Arial"/>
        </w:rPr>
        <w:t xml:space="preserve"> i) Culture of Roles: This kind has distinct roles, structures, and processes that are set in stone.  Toyota has a strong role culture because it has precise rules for how things are made, clear reporting lines, and organised work responsibilities. It also has strong regulations and guidelines that stress correctness and consistency.  This makes sure that all plants follow the same rules, no matter where they are.</w:t>
      </w:r>
    </w:p>
    <w:p w14:paraId="388F16C2" w14:textId="77777777" w:rsidR="005547C1" w:rsidRPr="006657B1" w:rsidRDefault="005547C1" w:rsidP="006657B1">
      <w:pPr>
        <w:spacing w:line="360" w:lineRule="auto"/>
        <w:rPr>
          <w:rFonts w:ascii="Arial" w:hAnsi="Arial" w:cs="Arial"/>
        </w:rPr>
      </w:pPr>
    </w:p>
    <w:p w14:paraId="6468CFB7" w14:textId="2DE6574D" w:rsidR="005547C1" w:rsidRPr="006657B1" w:rsidRDefault="005547C1" w:rsidP="006657B1">
      <w:pPr>
        <w:spacing w:line="360" w:lineRule="auto"/>
        <w:rPr>
          <w:rFonts w:ascii="Arial" w:hAnsi="Arial" w:cs="Arial"/>
        </w:rPr>
      </w:pPr>
      <w:r w:rsidRPr="006657B1">
        <w:rPr>
          <w:rFonts w:ascii="Arial" w:hAnsi="Arial" w:cs="Arial"/>
        </w:rPr>
        <w:t xml:space="preserve"> ii) Task Culture: Task culture at Toyota stresses collaboration and helps people solve problems by putting them in small work teams and cross-functional groups.  These </w:t>
      </w:r>
      <w:r w:rsidRPr="006657B1">
        <w:rPr>
          <w:rFonts w:ascii="Arial" w:hAnsi="Arial" w:cs="Arial"/>
        </w:rPr>
        <w:lastRenderedPageBreak/>
        <w:t>teams work on fixing problems, making manufacturing flow better, dealing with consumer complaints, and releasing new cars.  Combining role and task cultures gives Toyota both stability and flexibility in how it runs its business.</w:t>
      </w:r>
    </w:p>
    <w:p w14:paraId="23F58503" w14:textId="77777777" w:rsidR="005547C1" w:rsidRPr="006657B1" w:rsidRDefault="005547C1" w:rsidP="006657B1">
      <w:pPr>
        <w:spacing w:line="360" w:lineRule="auto"/>
        <w:rPr>
          <w:rFonts w:ascii="Arial" w:hAnsi="Arial" w:cs="Arial"/>
        </w:rPr>
      </w:pPr>
    </w:p>
    <w:p w14:paraId="5711A40D" w14:textId="1CFC7C4A" w:rsidR="005547C1" w:rsidRPr="006657B1" w:rsidRDefault="005547C1" w:rsidP="006657B1">
      <w:pPr>
        <w:spacing w:line="360" w:lineRule="auto"/>
        <w:rPr>
          <w:rFonts w:ascii="Arial" w:hAnsi="Arial" w:cs="Arial"/>
        </w:rPr>
      </w:pPr>
      <w:r w:rsidRPr="006657B1">
        <w:rPr>
          <w:rFonts w:ascii="Arial" w:hAnsi="Arial" w:cs="Arial"/>
        </w:rPr>
        <w:t xml:space="preserve"> At Toyota, Person Culture and Power Culture are not as common.  There are no powerful people in charge of the company; instead, authority is spread out across teams instead than being held by one person.  Also, even though collaboration is very important, employees are not allowed to do anything they want.  This balanced cultural approach helps Toyota make better decisions and do better overall.</w:t>
      </w:r>
    </w:p>
    <w:p w14:paraId="52E7313A" w14:textId="77777777" w:rsidR="005547C1" w:rsidRPr="006657B1" w:rsidRDefault="005547C1" w:rsidP="006657B1">
      <w:pPr>
        <w:spacing w:line="360" w:lineRule="auto"/>
        <w:rPr>
          <w:rFonts w:ascii="Arial" w:hAnsi="Arial" w:cs="Arial"/>
        </w:rPr>
      </w:pPr>
    </w:p>
    <w:p w14:paraId="7CA6DAFE" w14:textId="77777777" w:rsidR="005547C1" w:rsidRPr="006657B1" w:rsidRDefault="005547C1" w:rsidP="006657B1">
      <w:pPr>
        <w:spacing w:line="360" w:lineRule="auto"/>
        <w:rPr>
          <w:rFonts w:ascii="Arial" w:hAnsi="Arial" w:cs="Arial"/>
        </w:rPr>
      </w:pPr>
    </w:p>
    <w:p w14:paraId="5DB3A9BC" w14:textId="5F0A5578" w:rsidR="005547C1" w:rsidRPr="006657B1" w:rsidRDefault="005547C1" w:rsidP="006657B1">
      <w:pPr>
        <w:spacing w:line="360" w:lineRule="auto"/>
        <w:rPr>
          <w:rFonts w:ascii="Arial" w:hAnsi="Arial" w:cs="Arial"/>
        </w:rPr>
      </w:pPr>
      <w:r w:rsidRPr="006657B1">
        <w:rPr>
          <w:rFonts w:ascii="Arial" w:hAnsi="Arial" w:cs="Arial"/>
        </w:rPr>
        <w:t>1.3 Hofstede’s Cultural Dimensions and Toyota’s Behaviour</w:t>
      </w:r>
    </w:p>
    <w:p w14:paraId="7A530E33" w14:textId="342DB050" w:rsidR="005547C1" w:rsidRPr="006657B1" w:rsidRDefault="005547C1" w:rsidP="006657B1">
      <w:pPr>
        <w:spacing w:line="360" w:lineRule="auto"/>
        <w:rPr>
          <w:rFonts w:ascii="Arial" w:hAnsi="Arial" w:cs="Arial"/>
        </w:rPr>
      </w:pPr>
      <w:r w:rsidRPr="006657B1">
        <w:rPr>
          <w:rFonts w:ascii="Arial" w:hAnsi="Arial" w:cs="Arial"/>
        </w:rPr>
        <w:t>Hofstede's approach helps us understand Toyota's behaviour by looking at it through the perspective of traditional Japanese cultural norms.  Japan's somewhat high power distance means that Toyota has a balance between hierarchy and teamwork. Leaders are respected, but they are more like teachers than bosses.  The firm doesn't like uncertainty, therefore it has standardised operations, precise planning, predictable output, strong steps to reduce risks, and an emphasis on reducing faults.  At Toyota, there is a strong sense of collectivism that encourages team identity and harmony. This supports collaborative decision-making and consensus-oriented leadership.  Toyota's long-term focus is also clear in its policies of lifetime employment, building long-term relationships with suppliers, putting product quality ahead of short-term profits, training employees on a regular basis, and taking a gradual approach to technology development. All of these things give the company a competitive edge.  The organisation encourages a male culture by setting high standards and focussing on outcomes, which emphasises competition, performance, and success.  Finally, employees' disciplined work ethic, which puts duty ahead of personal enjoyment during work hours, shows minimal indulgence.</w:t>
      </w:r>
    </w:p>
    <w:p w14:paraId="3C9F064F" w14:textId="77777777" w:rsidR="005547C1" w:rsidRPr="006657B1" w:rsidRDefault="005547C1" w:rsidP="006657B1">
      <w:pPr>
        <w:spacing w:line="360" w:lineRule="auto"/>
        <w:rPr>
          <w:rFonts w:ascii="Arial" w:hAnsi="Arial" w:cs="Arial"/>
        </w:rPr>
      </w:pPr>
    </w:p>
    <w:p w14:paraId="3D8D3EB1" w14:textId="5E324C93" w:rsidR="005547C1" w:rsidRPr="006657B1" w:rsidRDefault="005547C1" w:rsidP="006657B1">
      <w:pPr>
        <w:spacing w:line="360" w:lineRule="auto"/>
        <w:rPr>
          <w:rFonts w:ascii="Arial" w:hAnsi="Arial" w:cs="Arial"/>
        </w:rPr>
      </w:pPr>
      <w:bookmarkStart w:id="2" w:name="_Toc216110904"/>
      <w:r w:rsidRPr="006657B1">
        <w:rPr>
          <w:rFonts w:ascii="Arial" w:hAnsi="Arial" w:cs="Arial"/>
        </w:rPr>
        <w:t>2. How Toyota’s Organisational Culture Shapes Its Structure and Decision-Making</w:t>
      </w:r>
      <w:bookmarkEnd w:id="2"/>
    </w:p>
    <w:p w14:paraId="1B3374E2" w14:textId="1F1C0281" w:rsidR="005547C1" w:rsidRPr="006657B1" w:rsidRDefault="00C63BA3" w:rsidP="006657B1">
      <w:pPr>
        <w:spacing w:line="360" w:lineRule="auto"/>
        <w:rPr>
          <w:rFonts w:ascii="Arial" w:hAnsi="Arial" w:cs="Arial"/>
        </w:rPr>
      </w:pPr>
      <w:r w:rsidRPr="006657B1">
        <w:rPr>
          <w:rFonts w:ascii="Arial" w:hAnsi="Arial" w:cs="Arial"/>
        </w:rPr>
        <w:lastRenderedPageBreak/>
        <w:t>Organisational culture is a big part of how Toyota decides how to set up its structures, divide up tasks, and make strategic and operational choices.  People all throughout the world know that Toyota has a strong, united culture that guides its management and workers.  In this part, we look closely at how this culture affects the way the organisation is set up and how decisions are made in general.</w:t>
      </w:r>
    </w:p>
    <w:p w14:paraId="4EEB9AB5" w14:textId="74BBE3DA" w:rsidR="00C63BA3" w:rsidRPr="006657B1" w:rsidRDefault="00C63BA3" w:rsidP="006657B1">
      <w:pPr>
        <w:spacing w:line="360" w:lineRule="auto"/>
        <w:rPr>
          <w:rFonts w:ascii="Arial" w:hAnsi="Arial" w:cs="Arial"/>
        </w:rPr>
      </w:pPr>
      <w:r w:rsidRPr="006657B1">
        <w:rPr>
          <w:rFonts w:ascii="Arial" w:hAnsi="Arial" w:cs="Arial"/>
        </w:rPr>
        <w:t>2.1 Culture as a Foundation of Toyota’s Organisational Structure</w:t>
      </w:r>
    </w:p>
    <w:p w14:paraId="0776F00D" w14:textId="6727BB7A" w:rsidR="00C63BA3" w:rsidRPr="006657B1" w:rsidRDefault="00C63BA3" w:rsidP="006657B1">
      <w:pPr>
        <w:spacing w:line="360" w:lineRule="auto"/>
        <w:rPr>
          <w:rFonts w:ascii="Arial" w:hAnsi="Arial" w:cs="Arial"/>
        </w:rPr>
      </w:pPr>
      <w:r w:rsidRPr="006657B1">
        <w:rPr>
          <w:rFonts w:ascii="Arial" w:hAnsi="Arial" w:cs="Arial"/>
        </w:rPr>
        <w:t>Toyota has a mix of hierarchical, team-based, and lean-oriented structure parts.  The well-organised structure of Toyota's manufacturing system shows how stable and accurate it is. However, the company's dedication to learning and improving makes the internal environment more adaptable.</w:t>
      </w:r>
    </w:p>
    <w:p w14:paraId="6D58BBEF" w14:textId="53AEB457" w:rsidR="00C63BA3" w:rsidRPr="006657B1" w:rsidRDefault="00C63BA3" w:rsidP="006657B1">
      <w:pPr>
        <w:spacing w:line="360" w:lineRule="auto"/>
        <w:rPr>
          <w:rFonts w:ascii="Arial" w:hAnsi="Arial" w:cs="Arial"/>
        </w:rPr>
      </w:pPr>
      <w:r w:rsidRPr="006657B1">
        <w:rPr>
          <w:rFonts w:ascii="Arial" w:hAnsi="Arial" w:cs="Arial"/>
        </w:rPr>
        <w:t>i) Hierarchical Structure with Strong Cultural Alignment</w:t>
      </w:r>
    </w:p>
    <w:p w14:paraId="4999C77C" w14:textId="3BE3EAB7" w:rsidR="00C63BA3" w:rsidRPr="006657B1" w:rsidRDefault="00C63BA3" w:rsidP="006657B1">
      <w:pPr>
        <w:spacing w:line="360" w:lineRule="auto"/>
        <w:rPr>
          <w:rFonts w:ascii="Arial" w:hAnsi="Arial" w:cs="Arial"/>
        </w:rPr>
      </w:pPr>
      <w:r w:rsidRPr="006657B1">
        <w:rPr>
          <w:rFonts w:ascii="Arial" w:hAnsi="Arial" w:cs="Arial"/>
        </w:rPr>
        <w:t>Toyota's structure is hierarchical because it has to be because of its large-scale operations, the necessity for accuracy in production, and the need for clear authority flow.  But it isn't totalitarian. The culture encourages respect, humility, and mentorship, and it puts a lot of emphasis on cooperation and shared responsibility along with hierarchy.</w:t>
      </w:r>
    </w:p>
    <w:p w14:paraId="54575200" w14:textId="288E11B7" w:rsidR="00C63BA3" w:rsidRPr="006657B1" w:rsidRDefault="00C63BA3" w:rsidP="006657B1">
      <w:pPr>
        <w:spacing w:line="360" w:lineRule="auto"/>
        <w:rPr>
          <w:rFonts w:ascii="Arial" w:hAnsi="Arial" w:cs="Arial"/>
        </w:rPr>
      </w:pPr>
      <w:r w:rsidRPr="006657B1">
        <w:rPr>
          <w:rFonts w:ascii="Arial" w:hAnsi="Arial" w:cs="Arial"/>
        </w:rPr>
        <w:t>ii) Team-Based Operational Structure</w:t>
      </w:r>
    </w:p>
    <w:p w14:paraId="1B4ADD6E" w14:textId="07EFF81D" w:rsidR="00C63BA3" w:rsidRPr="006657B1" w:rsidRDefault="00C63BA3" w:rsidP="006657B1">
      <w:pPr>
        <w:spacing w:line="360" w:lineRule="auto"/>
        <w:rPr>
          <w:rFonts w:ascii="Arial" w:hAnsi="Arial" w:cs="Arial"/>
        </w:rPr>
      </w:pPr>
      <w:r w:rsidRPr="006657B1">
        <w:rPr>
          <w:rFonts w:ascii="Arial" w:hAnsi="Arial" w:cs="Arial"/>
        </w:rPr>
        <w:t>Toyota uses a team structure across its business, especially in manufacturing, where small, independent groups are in charge of addressing problems, making sure quality is good, finding ways to be more efficient, communicating with supervisors, and exchanging information.  This way of working together is based on Toyota's culture of collectivism, cooperation, and respect for others, which makes teams an important part of how the company works.</w:t>
      </w:r>
    </w:p>
    <w:p w14:paraId="5A961536" w14:textId="77777777" w:rsidR="00C63BA3" w:rsidRPr="006657B1" w:rsidRDefault="00C63BA3" w:rsidP="006657B1">
      <w:pPr>
        <w:spacing w:line="360" w:lineRule="auto"/>
        <w:rPr>
          <w:rFonts w:ascii="Arial" w:hAnsi="Arial" w:cs="Arial"/>
        </w:rPr>
      </w:pPr>
    </w:p>
    <w:p w14:paraId="2918FEAC" w14:textId="0E050E05" w:rsidR="00C63BA3" w:rsidRPr="006657B1" w:rsidRDefault="00C63BA3" w:rsidP="006657B1">
      <w:pPr>
        <w:spacing w:line="360" w:lineRule="auto"/>
        <w:rPr>
          <w:rFonts w:ascii="Arial" w:hAnsi="Arial" w:cs="Arial"/>
        </w:rPr>
      </w:pPr>
      <w:r w:rsidRPr="006657B1">
        <w:rPr>
          <w:rFonts w:ascii="Arial" w:hAnsi="Arial" w:cs="Arial"/>
        </w:rPr>
        <w:t>iii) Lean Structure Based on TPS</w:t>
      </w:r>
    </w:p>
    <w:p w14:paraId="1BB726CD" w14:textId="0CA9E37A" w:rsidR="00C63BA3" w:rsidRPr="006657B1" w:rsidRDefault="00C63BA3" w:rsidP="006657B1">
      <w:pPr>
        <w:spacing w:line="360" w:lineRule="auto"/>
        <w:rPr>
          <w:rFonts w:ascii="Arial" w:hAnsi="Arial" w:cs="Arial"/>
        </w:rPr>
      </w:pPr>
      <w:r w:rsidRPr="006657B1">
        <w:rPr>
          <w:rFonts w:ascii="Arial" w:hAnsi="Arial" w:cs="Arial"/>
        </w:rPr>
        <w:t>The Toyota Production System (TPS) focusses on reducing waste and keeping inventory levels low. It does this by using flexible production lines and well defined roles in the process.  Simple reporting and visual communication tools make it easy to respond quickly to production needs and quality issues. A culture of lean design encourages discipline, routine, and ongoing progress.</w:t>
      </w:r>
    </w:p>
    <w:p w14:paraId="72B8ECE7" w14:textId="4F6AC83B" w:rsidR="00C63BA3" w:rsidRPr="006657B1" w:rsidRDefault="00C63BA3" w:rsidP="006657B1">
      <w:pPr>
        <w:spacing w:line="360" w:lineRule="auto"/>
        <w:rPr>
          <w:rFonts w:ascii="Arial" w:hAnsi="Arial" w:cs="Arial"/>
        </w:rPr>
      </w:pPr>
      <w:r w:rsidRPr="006657B1">
        <w:rPr>
          <w:rFonts w:ascii="Arial" w:hAnsi="Arial" w:cs="Arial"/>
        </w:rPr>
        <w:lastRenderedPageBreak/>
        <w:t>iv) Long-Term Structural Planning</w:t>
      </w:r>
    </w:p>
    <w:p w14:paraId="1BECED73" w14:textId="0BEA46EB" w:rsidR="00C63BA3" w:rsidRPr="006657B1" w:rsidRDefault="00C63BA3" w:rsidP="006657B1">
      <w:pPr>
        <w:spacing w:line="360" w:lineRule="auto"/>
        <w:rPr>
          <w:rFonts w:ascii="Arial" w:hAnsi="Arial" w:cs="Arial"/>
        </w:rPr>
      </w:pPr>
      <w:r w:rsidRPr="006657B1">
        <w:rPr>
          <w:rFonts w:ascii="Arial" w:hAnsi="Arial" w:cs="Arial"/>
        </w:rPr>
        <w:t>Because Toyota is focused on the long term, it makes structural decisions that prioritise stability, sustainable growth, and steady scaling while avoiding quick, high-risk changes to the organisation.  This method also helps build long-term connections with suppliers and a consistent, low-risk plan for expanding throughout the world.</w:t>
      </w:r>
    </w:p>
    <w:p w14:paraId="253D93FE" w14:textId="77777777" w:rsidR="00C63BA3" w:rsidRPr="006657B1" w:rsidRDefault="00C63BA3" w:rsidP="006657B1">
      <w:pPr>
        <w:spacing w:line="360" w:lineRule="auto"/>
        <w:rPr>
          <w:rFonts w:ascii="Arial" w:hAnsi="Arial" w:cs="Arial"/>
        </w:rPr>
      </w:pPr>
    </w:p>
    <w:p w14:paraId="7AA1B0B6" w14:textId="77777777" w:rsidR="00C63BA3" w:rsidRPr="006657B1" w:rsidRDefault="00C63BA3" w:rsidP="006657B1">
      <w:pPr>
        <w:spacing w:line="360" w:lineRule="auto"/>
        <w:rPr>
          <w:rFonts w:ascii="Arial" w:hAnsi="Arial" w:cs="Arial"/>
        </w:rPr>
      </w:pPr>
    </w:p>
    <w:p w14:paraId="6B8BCA41" w14:textId="1B7CB603" w:rsidR="00C63BA3" w:rsidRPr="006657B1" w:rsidRDefault="00C63BA3" w:rsidP="006657B1">
      <w:pPr>
        <w:spacing w:line="360" w:lineRule="auto"/>
        <w:rPr>
          <w:rFonts w:ascii="Arial" w:hAnsi="Arial" w:cs="Arial"/>
        </w:rPr>
      </w:pPr>
      <w:r w:rsidRPr="006657B1">
        <w:rPr>
          <w:rFonts w:ascii="Arial" w:hAnsi="Arial" w:cs="Arial"/>
        </w:rPr>
        <w:t>2.2 Cultural Influence on Decision-Making</w:t>
      </w:r>
    </w:p>
    <w:p w14:paraId="572ED9CF" w14:textId="2FB75C7D" w:rsidR="00C63BA3" w:rsidRPr="006657B1" w:rsidRDefault="00C63BA3" w:rsidP="006657B1">
      <w:pPr>
        <w:spacing w:line="360" w:lineRule="auto"/>
        <w:rPr>
          <w:rFonts w:ascii="Arial" w:hAnsi="Arial" w:cs="Arial"/>
        </w:rPr>
      </w:pPr>
      <w:r w:rsidRPr="006657B1">
        <w:rPr>
          <w:rFonts w:ascii="Arial" w:hAnsi="Arial" w:cs="Arial"/>
        </w:rPr>
        <w:t>Toyota's way of making decisions is based on its Japanese history and the Toyota Way.  The method is careful, well-thought-out, and very collaborative.</w:t>
      </w:r>
    </w:p>
    <w:p w14:paraId="1FECC1C9" w14:textId="47D47637" w:rsidR="00C63BA3" w:rsidRPr="006657B1" w:rsidRDefault="00C63BA3" w:rsidP="006657B1">
      <w:pPr>
        <w:spacing w:line="360" w:lineRule="auto"/>
        <w:rPr>
          <w:rFonts w:ascii="Arial" w:hAnsi="Arial" w:cs="Arial"/>
        </w:rPr>
      </w:pPr>
      <w:r w:rsidRPr="006657B1">
        <w:rPr>
          <w:rFonts w:ascii="Arial" w:hAnsi="Arial" w:cs="Arial"/>
        </w:rPr>
        <w:t>i) Consensus-Based Decision-Making (Nemawashi)</w:t>
      </w:r>
    </w:p>
    <w:p w14:paraId="5D70937F" w14:textId="4B0C0510" w:rsidR="00C63BA3" w:rsidRPr="006657B1" w:rsidRDefault="00C63BA3" w:rsidP="006657B1">
      <w:pPr>
        <w:spacing w:line="360" w:lineRule="auto"/>
        <w:rPr>
          <w:rFonts w:ascii="Arial" w:hAnsi="Arial" w:cs="Arial"/>
        </w:rPr>
      </w:pPr>
      <w:r w:rsidRPr="006657B1">
        <w:rPr>
          <w:rFonts w:ascii="Arial" w:hAnsi="Arial" w:cs="Arial"/>
        </w:rPr>
        <w:t>Nemawashi, which means "laying the groundwork," is one of Toyota's most important cultural decision-making techniques. It entails talking informally with stakeholders, getting input, resolving problems early, and making choices as a group instead than through a single authority figure.  This open-minded approach encourages understanding, support, and readiness for action when choices are made, all based on a culture that values individuals.</w:t>
      </w:r>
    </w:p>
    <w:p w14:paraId="3AA922A6" w14:textId="380F4547" w:rsidR="00C63BA3" w:rsidRPr="006657B1" w:rsidRDefault="00C63BA3" w:rsidP="006657B1">
      <w:pPr>
        <w:spacing w:line="360" w:lineRule="auto"/>
        <w:rPr>
          <w:rFonts w:ascii="Arial" w:hAnsi="Arial" w:cs="Arial"/>
        </w:rPr>
      </w:pPr>
      <w:r w:rsidRPr="006657B1">
        <w:rPr>
          <w:rFonts w:ascii="Arial" w:hAnsi="Arial" w:cs="Arial"/>
        </w:rPr>
        <w:t>ii) “Go and See” Decision Method (Genchi Genbutsu)</w:t>
      </w:r>
    </w:p>
    <w:p w14:paraId="3D103408" w14:textId="7D1259A0" w:rsidR="00C63BA3" w:rsidRPr="006657B1" w:rsidRDefault="001C1E2C" w:rsidP="006657B1">
      <w:pPr>
        <w:spacing w:line="360" w:lineRule="auto"/>
        <w:rPr>
          <w:rFonts w:ascii="Arial" w:hAnsi="Arial" w:cs="Arial"/>
        </w:rPr>
      </w:pPr>
      <w:r w:rsidRPr="006657B1">
        <w:rPr>
          <w:rFonts w:ascii="Arial" w:hAnsi="Arial" w:cs="Arial"/>
        </w:rPr>
        <w:t>A key idea in Toyota culture is that choices should be based on direct observation. This means that managers need to go to the factory floor, see faults for themselves, talk to people, and understand the reasons behind them via firsthand experience.  This method stops people from making quick judgements by making sure they are founded on facts and evidence.</w:t>
      </w:r>
    </w:p>
    <w:p w14:paraId="19C146DA" w14:textId="43296082" w:rsidR="001C1E2C" w:rsidRPr="006657B1" w:rsidRDefault="001C1E2C" w:rsidP="006657B1">
      <w:pPr>
        <w:spacing w:line="360" w:lineRule="auto"/>
        <w:rPr>
          <w:rFonts w:ascii="Arial" w:hAnsi="Arial" w:cs="Arial"/>
        </w:rPr>
      </w:pPr>
      <w:r w:rsidRPr="006657B1">
        <w:rPr>
          <w:rFonts w:ascii="Arial" w:hAnsi="Arial" w:cs="Arial"/>
        </w:rPr>
        <w:t>iii) Slow but Thorough Decision-Making</w:t>
      </w:r>
    </w:p>
    <w:p w14:paraId="2AFC3103" w14:textId="57BC77BF" w:rsidR="001C1E2C" w:rsidRPr="006657B1" w:rsidRDefault="001C1E2C" w:rsidP="006657B1">
      <w:pPr>
        <w:spacing w:line="360" w:lineRule="auto"/>
        <w:rPr>
          <w:rFonts w:ascii="Arial" w:hAnsi="Arial" w:cs="Arial"/>
        </w:rPr>
      </w:pPr>
      <w:r w:rsidRPr="006657B1">
        <w:rPr>
          <w:rFonts w:ascii="Arial" w:hAnsi="Arial" w:cs="Arial"/>
        </w:rPr>
        <w:t xml:space="preserve">When it comes to formulating decisions, Toyota takes its time, but when it comes to putting those decisions into action, it moves quickly.  This way of doing things comes from cultural norms that value prudence and accuracy, a need for careful preparation because people don't want to be wrong, an emphasis on long-term thinking, the time </w:t>
      </w:r>
      <w:r w:rsidRPr="006657B1">
        <w:rPr>
          <w:rFonts w:ascii="Arial" w:hAnsi="Arial" w:cs="Arial"/>
        </w:rPr>
        <w:lastRenderedPageBreak/>
        <w:t>it takes to establish agreement, and a dedication to maintaining quality.  This planned approach helps Toyota avoid big strategic mistakes and makes the brand more stable.</w:t>
      </w:r>
    </w:p>
    <w:p w14:paraId="72DF507F" w14:textId="266CC012" w:rsidR="001C1E2C" w:rsidRPr="006657B1" w:rsidRDefault="001C1E2C" w:rsidP="006657B1">
      <w:pPr>
        <w:spacing w:line="360" w:lineRule="auto"/>
        <w:rPr>
          <w:rFonts w:ascii="Arial" w:hAnsi="Arial" w:cs="Arial"/>
        </w:rPr>
      </w:pPr>
      <w:r w:rsidRPr="006657B1">
        <w:rPr>
          <w:rFonts w:ascii="Arial" w:hAnsi="Arial" w:cs="Arial"/>
        </w:rPr>
        <w:t>iv) Decentralised Problem-Solving</w:t>
      </w:r>
    </w:p>
    <w:p w14:paraId="70000132" w14:textId="50DFD3B1" w:rsidR="001C1E2C" w:rsidRPr="006657B1" w:rsidRDefault="001C1E2C" w:rsidP="006657B1">
      <w:pPr>
        <w:spacing w:line="360" w:lineRule="auto"/>
        <w:rPr>
          <w:rFonts w:ascii="Arial" w:hAnsi="Arial" w:cs="Arial"/>
        </w:rPr>
      </w:pPr>
      <w:r w:rsidRPr="006657B1">
        <w:rPr>
          <w:rFonts w:ascii="Arial" w:hAnsi="Arial" w:cs="Arial"/>
        </w:rPr>
        <w:t>Employees are given the authority to make decisions about quality and safety on the job. For example, they can halt production with the "andon" cord, ask for quality inspections, and suggest changes on their own.  Toyota can quickly fix tiny problems before they become big ones because of its cultural approach, which is centred on ideas like "Respect for people" and "Continuous improvement is everyone's job."</w:t>
      </w:r>
    </w:p>
    <w:p w14:paraId="7B96E815" w14:textId="1DFF92FF" w:rsidR="001C1E2C" w:rsidRPr="006657B1" w:rsidRDefault="001C1E2C" w:rsidP="006657B1">
      <w:pPr>
        <w:spacing w:line="360" w:lineRule="auto"/>
        <w:rPr>
          <w:rFonts w:ascii="Arial" w:hAnsi="Arial" w:cs="Arial"/>
        </w:rPr>
      </w:pPr>
      <w:r w:rsidRPr="006657B1">
        <w:rPr>
          <w:rFonts w:ascii="Arial" w:hAnsi="Arial" w:cs="Arial"/>
        </w:rPr>
        <w:t>v) Data-Driven and Evidence-Based Decisions</w:t>
      </w:r>
    </w:p>
    <w:p w14:paraId="686F5EE2" w14:textId="793AA30C" w:rsidR="001C1E2C" w:rsidRPr="006657B1" w:rsidRDefault="001C1E2C" w:rsidP="006657B1">
      <w:pPr>
        <w:spacing w:line="360" w:lineRule="auto"/>
        <w:rPr>
          <w:rFonts w:ascii="Arial" w:hAnsi="Arial" w:cs="Arial"/>
        </w:rPr>
      </w:pPr>
      <w:r w:rsidRPr="006657B1">
        <w:rPr>
          <w:rFonts w:ascii="Arial" w:hAnsi="Arial" w:cs="Arial"/>
        </w:rPr>
        <w:t>TPS uses visual tools to make sure that data is easy to find and see while making decisions.  It uses standardised measurements, real-time performance data, benchmarks for verification, and root-cause analysis to show that it values discipline and accuracy through organised decision models.</w:t>
      </w:r>
    </w:p>
    <w:p w14:paraId="34F5620C" w14:textId="77777777" w:rsidR="001C1E2C" w:rsidRPr="006657B1" w:rsidRDefault="001C1E2C" w:rsidP="006657B1">
      <w:pPr>
        <w:spacing w:line="360" w:lineRule="auto"/>
        <w:rPr>
          <w:rFonts w:ascii="Arial" w:hAnsi="Arial" w:cs="Arial"/>
        </w:rPr>
      </w:pPr>
    </w:p>
    <w:p w14:paraId="7D322DA1" w14:textId="6AA8FE0D" w:rsidR="001C1E2C" w:rsidRPr="006657B1" w:rsidRDefault="001C1E2C" w:rsidP="006657B1">
      <w:pPr>
        <w:spacing w:line="360" w:lineRule="auto"/>
        <w:rPr>
          <w:rFonts w:ascii="Arial" w:hAnsi="Arial" w:cs="Arial"/>
        </w:rPr>
      </w:pPr>
      <w:r w:rsidRPr="006657B1">
        <w:rPr>
          <w:rFonts w:ascii="Arial" w:hAnsi="Arial" w:cs="Arial"/>
        </w:rPr>
        <w:t>2.3 Cultural Influence on Leadership Style</w:t>
      </w:r>
    </w:p>
    <w:p w14:paraId="26EE8541" w14:textId="62AC0ACD" w:rsidR="001C1E2C" w:rsidRPr="006657B1" w:rsidRDefault="001C1E2C" w:rsidP="006657B1">
      <w:pPr>
        <w:spacing w:line="360" w:lineRule="auto"/>
        <w:rPr>
          <w:rFonts w:ascii="Arial" w:hAnsi="Arial" w:cs="Arial"/>
        </w:rPr>
      </w:pPr>
      <w:r w:rsidRPr="006657B1">
        <w:rPr>
          <w:rFonts w:ascii="Arial" w:hAnsi="Arial" w:cs="Arial"/>
        </w:rPr>
        <w:t>The culture at Toyota has a big effect on how executives act and make decisions.  Toyota leaders are humble, focus on teaching instead of giving orders, plan for the long term, know a lot about production processes, communicate with respect, generate consensus, and are dedicated to helping their employees grow.  Leaders should show Toyota's principles in their decisions, which should be consistent, patient, accurate, and operate as a team.</w:t>
      </w:r>
    </w:p>
    <w:p w14:paraId="6689F627" w14:textId="7E3F0FFA" w:rsidR="001C1E2C" w:rsidRPr="006657B1" w:rsidRDefault="001C1E2C" w:rsidP="006657B1">
      <w:pPr>
        <w:spacing w:line="360" w:lineRule="auto"/>
        <w:rPr>
          <w:rFonts w:ascii="Arial" w:hAnsi="Arial" w:cs="Arial"/>
        </w:rPr>
      </w:pPr>
      <w:r w:rsidRPr="006657B1">
        <w:rPr>
          <w:rFonts w:ascii="Arial" w:hAnsi="Arial" w:cs="Arial"/>
        </w:rPr>
        <w:t>2.4 How Structure and Decision-Making Reinforce Each Other</w:t>
      </w:r>
    </w:p>
    <w:p w14:paraId="5A85A433" w14:textId="3F8D7A03" w:rsidR="001C1E2C" w:rsidRPr="006657B1" w:rsidRDefault="001C1E2C" w:rsidP="006657B1">
      <w:pPr>
        <w:spacing w:line="360" w:lineRule="auto"/>
        <w:rPr>
          <w:rFonts w:ascii="Arial" w:hAnsi="Arial" w:cs="Arial"/>
        </w:rPr>
      </w:pPr>
      <w:r w:rsidRPr="006657B1">
        <w:rPr>
          <w:rFonts w:ascii="Arial" w:hAnsi="Arial" w:cs="Arial"/>
        </w:rPr>
        <w:t>Toyota's organisational structure makes its decision-making culture better by having a defined hierarchy that holds people accountable and encourages teams to solve problems quickly.  Lean systems make it easier to get to data, and consistent processes make things less confusing.  On the other hand, the decision-making process strengthens this structure by promoting consensus, giving people more authority, making choices based on facts, and keeping a long-term focus. This creates a cycle of culture, structure, and decisions that keeps going.</w:t>
      </w:r>
    </w:p>
    <w:p w14:paraId="4814DAE4" w14:textId="148F997C" w:rsidR="001C1E2C" w:rsidRPr="006657B1" w:rsidRDefault="007B2229" w:rsidP="006657B1">
      <w:pPr>
        <w:spacing w:line="360" w:lineRule="auto"/>
        <w:rPr>
          <w:rFonts w:ascii="Arial" w:hAnsi="Arial" w:cs="Arial"/>
        </w:rPr>
      </w:pPr>
      <w:bookmarkStart w:id="3" w:name="_Toc216110905"/>
      <w:r w:rsidRPr="006657B1">
        <w:rPr>
          <w:rFonts w:ascii="Arial" w:hAnsi="Arial" w:cs="Arial"/>
        </w:rPr>
        <w:lastRenderedPageBreak/>
        <w:t>3. How Toyota Uses Culture to Adapt to Its External Environment</w:t>
      </w:r>
      <w:bookmarkEnd w:id="3"/>
    </w:p>
    <w:p w14:paraId="6D9C846A" w14:textId="049C9FEA" w:rsidR="007B2229" w:rsidRPr="006657B1" w:rsidRDefault="007B2229" w:rsidP="006657B1">
      <w:pPr>
        <w:spacing w:line="360" w:lineRule="auto"/>
        <w:rPr>
          <w:rFonts w:ascii="Arial" w:hAnsi="Arial" w:cs="Arial"/>
        </w:rPr>
      </w:pPr>
      <w:r w:rsidRPr="006657B1">
        <w:rPr>
          <w:rFonts w:ascii="Arial" w:hAnsi="Arial" w:cs="Arial"/>
        </w:rPr>
        <w:t>Toyota works in a changing world where technology, globalisation, environmental rules, and customer preferences all play a role. The company's competitive advantage comes from a culture that encourages innovation, flexibility, and sustainability.  The company's long-standing dedication to kaizen, or continual improvement, makes it easier for them to react to new technology, threats from competitors, changing rules, and client needs.  Toyota's early investment in hybrid technology shows that the company's culture values long-term value and sustainability over short-term earnings.  Strong ties with suppliers are a sign of cultural values that make the supply chain more resilient.  As Toyota grows across the world, it uses cultural methods to bring together workers from different backgrounds while keeping its own character.  The culture encourages openness and shared accountability during disasters like recalls, which helps the firm recover quickly and protects its brand.</w:t>
      </w:r>
    </w:p>
    <w:p w14:paraId="7107D315" w14:textId="17972254" w:rsidR="007B2229" w:rsidRPr="006657B1" w:rsidRDefault="007B2229" w:rsidP="006657B1">
      <w:pPr>
        <w:spacing w:line="360" w:lineRule="auto"/>
        <w:rPr>
          <w:rFonts w:ascii="Arial" w:hAnsi="Arial" w:cs="Arial"/>
        </w:rPr>
      </w:pPr>
      <w:bookmarkStart w:id="4" w:name="_Toc216110906"/>
      <w:r w:rsidRPr="006657B1">
        <w:rPr>
          <w:rFonts w:ascii="Arial" w:hAnsi="Arial" w:cs="Arial"/>
        </w:rPr>
        <w:t>4. Is Organisational Culture a Barrier to Toyota’s Effective Functioning?</w:t>
      </w:r>
      <w:bookmarkEnd w:id="4"/>
    </w:p>
    <w:p w14:paraId="2BCE1B04" w14:textId="73604C09" w:rsidR="007B2229" w:rsidRPr="006657B1" w:rsidRDefault="007B2229" w:rsidP="006657B1">
      <w:pPr>
        <w:spacing w:line="360" w:lineRule="auto"/>
        <w:rPr>
          <w:rFonts w:ascii="Arial" w:hAnsi="Arial" w:cs="Arial"/>
        </w:rPr>
      </w:pPr>
      <w:r w:rsidRPr="006657B1">
        <w:rPr>
          <w:rFonts w:ascii="Arial" w:hAnsi="Arial" w:cs="Arial"/>
        </w:rPr>
        <w:t>Even if Toyota's culture has its good points, it may sometimes make things harder to do well.  The nemawashi method makes decisions slowly, which is especially evident during the 2009–2010 recall crisis when problems weren't brought to the attention of higher-ups quickly.  Hierarchical effects in collaboration principles make people less likely to challenge senior leaders and more likely to wait to report problems.  Also, the standardisation of the Toyota Production System might kill creativity since workers may be afraid to suggest big changes.  In global settings, cultural differences can cause misconceptions about communication, authority, collaboration, and how to deal with uncertainty.  Overall, Toyota's culture has a lot of good things about it, but its rigidity can make it hard to be flexible and respond quickly, which is important for being successful on a global scale.</w:t>
      </w:r>
    </w:p>
    <w:p w14:paraId="38BDB7B1" w14:textId="095C5BC6" w:rsidR="007B2229" w:rsidRPr="006657B1" w:rsidRDefault="007B2229" w:rsidP="006657B1">
      <w:pPr>
        <w:pStyle w:val="Heading1"/>
        <w:spacing w:line="360" w:lineRule="auto"/>
        <w:rPr>
          <w:rFonts w:ascii="Arial" w:hAnsi="Arial" w:cs="Arial"/>
          <w:sz w:val="24"/>
          <w:szCs w:val="24"/>
        </w:rPr>
      </w:pPr>
      <w:bookmarkStart w:id="5" w:name="_Toc216110907"/>
      <w:r w:rsidRPr="006657B1">
        <w:rPr>
          <w:rFonts w:ascii="Arial" w:hAnsi="Arial" w:cs="Arial"/>
          <w:sz w:val="24"/>
          <w:szCs w:val="24"/>
        </w:rPr>
        <w:t>5. Impact of Organisational Culture on Toyota’s Performance</w:t>
      </w:r>
      <w:bookmarkEnd w:id="5"/>
    </w:p>
    <w:p w14:paraId="2F7312CB" w14:textId="5CBE1D30" w:rsidR="007B2229" w:rsidRPr="006657B1" w:rsidRDefault="007B2229" w:rsidP="006657B1">
      <w:pPr>
        <w:spacing w:line="360" w:lineRule="auto"/>
        <w:rPr>
          <w:rFonts w:ascii="Arial" w:hAnsi="Arial" w:cs="Arial"/>
        </w:rPr>
      </w:pPr>
      <w:r w:rsidRPr="006657B1">
        <w:rPr>
          <w:rFonts w:ascii="Arial" w:hAnsi="Arial" w:cs="Arial"/>
        </w:rPr>
        <w:t xml:space="preserve">Toyota's business culture, which values quality, efficiency, and constant development, is a big part of why the company is so successful and gets such good outcomes.  Some of the good effects are high product quality because of careful control and early problem detection, operational efficiency because of the Toyota </w:t>
      </w:r>
      <w:r w:rsidRPr="006657B1">
        <w:rPr>
          <w:rFonts w:ascii="Arial" w:hAnsi="Arial" w:cs="Arial"/>
        </w:rPr>
        <w:lastRenderedPageBreak/>
        <w:t>Production System (TPS) and kaizen, a strong global brand reputation for safety and durability, and high employee engagement that leads to low turnover.  On the other hand, an overemphasis on tradition can have bad effects, such as making it harder to accept new technologies, making decisions more slowly during crises, and causing problems with morale and efficiency in worldwide operations.</w:t>
      </w:r>
      <w:r w:rsidR="00FB13E1" w:rsidRPr="006657B1">
        <w:rPr>
          <w:rFonts w:ascii="Arial" w:hAnsi="Arial" w:cs="Arial"/>
        </w:rPr>
        <w:t xml:space="preserve"> (Marksberry, 2011) </w:t>
      </w:r>
    </w:p>
    <w:p w14:paraId="0C3037A1" w14:textId="7D96A89C" w:rsidR="007B2229" w:rsidRPr="006657B1" w:rsidRDefault="007B2229" w:rsidP="006657B1">
      <w:pPr>
        <w:spacing w:line="360" w:lineRule="auto"/>
        <w:rPr>
          <w:rFonts w:ascii="Arial" w:hAnsi="Arial" w:cs="Arial"/>
        </w:rPr>
      </w:pPr>
      <w:bookmarkStart w:id="6" w:name="_Toc216110908"/>
      <w:r w:rsidRPr="006657B1">
        <w:rPr>
          <w:rFonts w:ascii="Arial" w:hAnsi="Arial" w:cs="Arial"/>
        </w:rPr>
        <w:t>6. Recommendations for Improving Toyota’s Organisational Culture</w:t>
      </w:r>
      <w:bookmarkEnd w:id="6"/>
    </w:p>
    <w:p w14:paraId="060BED26" w14:textId="07E67943" w:rsidR="007B2229" w:rsidRPr="006657B1" w:rsidRDefault="007B2229" w:rsidP="006657B1">
      <w:pPr>
        <w:spacing w:line="360" w:lineRule="auto"/>
        <w:rPr>
          <w:rFonts w:ascii="Arial" w:hAnsi="Arial" w:cs="Arial"/>
        </w:rPr>
      </w:pPr>
      <w:r w:rsidRPr="006657B1">
        <w:rPr>
          <w:rFonts w:ascii="Arial" w:hAnsi="Arial" w:cs="Arial"/>
        </w:rPr>
        <w:t xml:space="preserve">Toyota has to change its organisational culture in a few key ways to improve its performance.  First, we need to make it easier to make decisions. To do this, we need to include quick reaction processes that are specific to crisis circumstances to nemawashi, which is a way to generate agreement.  The goal of this modification is to make communication with the public better, speed up recall actions, and make leadership more decisive. </w:t>
      </w:r>
      <w:r w:rsidR="00FB13E1" w:rsidRPr="006657B1">
        <w:rPr>
          <w:rFonts w:ascii="Arial" w:hAnsi="Arial" w:cs="Arial"/>
        </w:rPr>
        <w:t>(Al- Najem, 2012)</w:t>
      </w:r>
    </w:p>
    <w:p w14:paraId="0A571623" w14:textId="77777777" w:rsidR="007B2229" w:rsidRPr="006657B1" w:rsidRDefault="007B2229" w:rsidP="006657B1">
      <w:pPr>
        <w:spacing w:line="360" w:lineRule="auto"/>
        <w:rPr>
          <w:rFonts w:ascii="Arial" w:hAnsi="Arial" w:cs="Arial"/>
        </w:rPr>
      </w:pPr>
      <w:r w:rsidRPr="006657B1">
        <w:rPr>
          <w:rFonts w:ascii="Arial" w:hAnsi="Arial" w:cs="Arial"/>
        </w:rPr>
        <w:t xml:space="preserve"> Second, it's important to update cultural training for multinational teams.  Programs should teach people how to communicate across cultures, explain Japanese values, and create expectations for working with people from different countries. This will help reduce misunderstandings in international operations.</w:t>
      </w:r>
    </w:p>
    <w:p w14:paraId="6D4BC32B" w14:textId="77777777" w:rsidR="007B2229" w:rsidRPr="006657B1" w:rsidRDefault="007B2229" w:rsidP="006657B1">
      <w:pPr>
        <w:spacing w:line="360" w:lineRule="auto"/>
        <w:rPr>
          <w:rFonts w:ascii="Arial" w:hAnsi="Arial" w:cs="Arial"/>
        </w:rPr>
      </w:pPr>
      <w:r w:rsidRPr="006657B1">
        <w:rPr>
          <w:rFonts w:ascii="Arial" w:hAnsi="Arial" w:cs="Arial"/>
        </w:rPr>
        <w:t xml:space="preserve"> Third, to encourage radical innovation, Toyota has to create safe spaces for disruptive thought, including innovation laboratories and digital transformation teams, and give these groups the freedom to question the status quo.</w:t>
      </w:r>
    </w:p>
    <w:p w14:paraId="10B7B581" w14:textId="77777777" w:rsidR="007B2229" w:rsidRPr="006657B1" w:rsidRDefault="007B2229" w:rsidP="006657B1">
      <w:pPr>
        <w:spacing w:line="360" w:lineRule="auto"/>
        <w:rPr>
          <w:rFonts w:ascii="Arial" w:hAnsi="Arial" w:cs="Arial"/>
        </w:rPr>
      </w:pPr>
      <w:r w:rsidRPr="006657B1">
        <w:rPr>
          <w:rFonts w:ascii="Arial" w:hAnsi="Arial" w:cs="Arial"/>
        </w:rPr>
        <w:t xml:space="preserve"> Fourth, elevating more non-Japanese people to global executive roles can improve cultural representation, strategic agility, and the company's worldwide relevance by making the leadership more diverse.</w:t>
      </w:r>
    </w:p>
    <w:p w14:paraId="09EBD73A" w14:textId="2E34B18E" w:rsidR="007B2229" w:rsidRPr="006657B1" w:rsidRDefault="007B2229" w:rsidP="006657B1">
      <w:pPr>
        <w:spacing w:line="360" w:lineRule="auto"/>
        <w:rPr>
          <w:rFonts w:ascii="Arial" w:hAnsi="Arial" w:cs="Arial"/>
        </w:rPr>
      </w:pPr>
      <w:r w:rsidRPr="006657B1">
        <w:rPr>
          <w:rFonts w:ascii="Arial" w:hAnsi="Arial" w:cs="Arial"/>
        </w:rPr>
        <w:t>Lastly, Toyota should find a balance between standardisation and local flexibility. This would give global factories some freedom to change the way they work to better match local needs while still upholding the company's essential principles.</w:t>
      </w:r>
      <w:r w:rsidR="00FB13E1" w:rsidRPr="006657B1">
        <w:rPr>
          <w:rFonts w:ascii="Arial" w:hAnsi="Arial" w:cs="Arial"/>
        </w:rPr>
        <w:t xml:space="preserve"> (Al-Najem,2012)</w:t>
      </w:r>
    </w:p>
    <w:p w14:paraId="409A811E" w14:textId="77777777" w:rsidR="001E100B" w:rsidRPr="006657B1" w:rsidRDefault="001E100B" w:rsidP="006657B1">
      <w:pPr>
        <w:spacing w:line="360" w:lineRule="auto"/>
        <w:rPr>
          <w:rFonts w:ascii="Arial" w:hAnsi="Arial" w:cs="Arial"/>
        </w:rPr>
      </w:pPr>
    </w:p>
    <w:p w14:paraId="0BE772C9" w14:textId="7878DC08" w:rsidR="001E100B" w:rsidRPr="006657B1" w:rsidRDefault="001E100B" w:rsidP="006657B1">
      <w:pPr>
        <w:spacing w:line="360" w:lineRule="auto"/>
        <w:rPr>
          <w:rFonts w:ascii="Arial" w:hAnsi="Arial" w:cs="Arial"/>
        </w:rPr>
      </w:pPr>
      <w:bookmarkStart w:id="7" w:name="_Toc216110909"/>
      <w:r w:rsidRPr="006657B1">
        <w:rPr>
          <w:rFonts w:ascii="Arial" w:hAnsi="Arial" w:cs="Arial"/>
        </w:rPr>
        <w:t>Conclusion</w:t>
      </w:r>
      <w:bookmarkEnd w:id="7"/>
    </w:p>
    <w:p w14:paraId="7DF17FF3" w14:textId="5407B80D" w:rsidR="001E100B" w:rsidRPr="006657B1" w:rsidRDefault="001E100B" w:rsidP="006657B1">
      <w:pPr>
        <w:spacing w:line="360" w:lineRule="auto"/>
        <w:rPr>
          <w:rFonts w:ascii="Arial" w:hAnsi="Arial" w:cs="Arial"/>
        </w:rPr>
      </w:pPr>
      <w:r w:rsidRPr="006657B1">
        <w:rPr>
          <w:rFonts w:ascii="Arial" w:hAnsi="Arial" w:cs="Arial"/>
        </w:rPr>
        <w:lastRenderedPageBreak/>
        <w:t>In summary, Toyota's organisational culture is a complicated mix of firmly held beliefs, well-defined ways of making decisions, and a dedication to always becoming better.  Its culture has been a big part of its success, leading to high-quality goods, efficient operations, and a strong global brand recognition. However, it also comes with its own set of problems.  Some cultural norms are so strict that they make it hard to be flexible and responsive, especially in times of crisis or while learning how to use new technology.  To make its work more successful, Toyota should think about making decision-making procedures easier, updating cultural training for teams from different backgrounds, encouraging new ideas, making leadership more varied, and finding a balance between standardisation and local flexibility.  By working on these things, Toyota can stay ahead of the competition while adapting to a world that is changing quickly.</w:t>
      </w:r>
    </w:p>
    <w:p w14:paraId="472CA696" w14:textId="77777777" w:rsidR="001E100B" w:rsidRPr="006657B1" w:rsidRDefault="001E100B" w:rsidP="006657B1">
      <w:pPr>
        <w:spacing w:line="360" w:lineRule="auto"/>
        <w:rPr>
          <w:rFonts w:ascii="Arial" w:hAnsi="Arial" w:cs="Arial"/>
        </w:rPr>
      </w:pPr>
      <w:r w:rsidRPr="006657B1">
        <w:rPr>
          <w:rFonts w:ascii="Arial" w:hAnsi="Arial" w:cs="Arial"/>
        </w:rPr>
        <w:br w:type="page"/>
      </w:r>
    </w:p>
    <w:p w14:paraId="17A946A4" w14:textId="6E1D8951" w:rsidR="001E100B" w:rsidRPr="006657B1" w:rsidRDefault="001E100B" w:rsidP="006657B1">
      <w:pPr>
        <w:spacing w:line="360" w:lineRule="auto"/>
        <w:rPr>
          <w:rFonts w:ascii="Arial" w:hAnsi="Arial" w:cs="Arial"/>
        </w:rPr>
      </w:pPr>
      <w:bookmarkStart w:id="8" w:name="_Toc216110910"/>
      <w:r w:rsidRPr="006657B1">
        <w:rPr>
          <w:rFonts w:ascii="Arial" w:hAnsi="Arial" w:cs="Arial"/>
        </w:rPr>
        <w:lastRenderedPageBreak/>
        <w:t>References</w:t>
      </w:r>
      <w:bookmarkEnd w:id="8"/>
      <w:r w:rsidRPr="006657B1">
        <w:rPr>
          <w:rFonts w:ascii="Arial" w:hAnsi="Arial" w:cs="Arial"/>
        </w:rPr>
        <w:t xml:space="preserve"> </w:t>
      </w:r>
    </w:p>
    <w:p w14:paraId="22416E16" w14:textId="77777777" w:rsidR="00FE4F8D" w:rsidRPr="006657B1" w:rsidRDefault="00FE4F8D" w:rsidP="006657B1">
      <w:pPr>
        <w:spacing w:line="360" w:lineRule="auto"/>
        <w:rPr>
          <w:rFonts w:ascii="Arial" w:hAnsi="Arial" w:cs="Arial"/>
        </w:rPr>
      </w:pPr>
      <w:r w:rsidRPr="006657B1">
        <w:rPr>
          <w:rFonts w:ascii="Arial" w:hAnsi="Arial" w:cs="Arial"/>
        </w:rPr>
        <w:t>Al-Najem, M., Dhakal, H. and Bennett, N., 2012. The role of culture and leadership in lean transformation: a review and assessment model. International Journal of Lean Thinking, 3(1), pp.119-138.</w:t>
      </w:r>
    </w:p>
    <w:p w14:paraId="4329032E" w14:textId="77777777" w:rsidR="00FE4F8D" w:rsidRPr="006657B1" w:rsidRDefault="00FE4F8D" w:rsidP="006657B1">
      <w:pPr>
        <w:spacing w:line="360" w:lineRule="auto"/>
        <w:rPr>
          <w:rFonts w:ascii="Arial" w:hAnsi="Arial" w:cs="Arial"/>
        </w:rPr>
      </w:pPr>
      <w:r w:rsidRPr="006657B1">
        <w:rPr>
          <w:rFonts w:ascii="Arial" w:hAnsi="Arial" w:cs="Arial"/>
        </w:rPr>
        <w:t>Alpenberg, J. and Scarbrough, D.P., 2009. Culture and the Toyota Production System Archetype: a preliminary assessment.</w:t>
      </w:r>
    </w:p>
    <w:p w14:paraId="176BD69A" w14:textId="77777777" w:rsidR="00FE4F8D" w:rsidRPr="006657B1" w:rsidRDefault="00FE4F8D" w:rsidP="006657B1">
      <w:pPr>
        <w:spacing w:line="360" w:lineRule="auto"/>
        <w:rPr>
          <w:rFonts w:ascii="Arial" w:hAnsi="Arial" w:cs="Arial"/>
        </w:rPr>
      </w:pPr>
      <w:r w:rsidRPr="006657B1">
        <w:rPr>
          <w:rFonts w:ascii="Arial" w:hAnsi="Arial" w:cs="Arial"/>
        </w:rPr>
        <w:t>Cacciattolo, K., 2014. Understanding organisational cultures. European scientific journal, 2(1), pp.1-7.</w:t>
      </w:r>
    </w:p>
    <w:p w14:paraId="1F149216" w14:textId="77777777" w:rsidR="00FE4F8D" w:rsidRPr="006657B1" w:rsidRDefault="00FE4F8D" w:rsidP="006657B1">
      <w:pPr>
        <w:spacing w:line="360" w:lineRule="auto"/>
        <w:rPr>
          <w:rFonts w:ascii="Arial" w:hAnsi="Arial" w:cs="Arial"/>
        </w:rPr>
      </w:pPr>
      <w:r w:rsidRPr="006657B1">
        <w:rPr>
          <w:rFonts w:ascii="Arial" w:hAnsi="Arial" w:cs="Arial"/>
        </w:rPr>
        <w:t>Dedoussis, V., 1995. Simply a question of cultural barriers? The search for new perspectives in the transfer of Japanese management practices. Journal of Management Studies, 32(6), pp.731-745.</w:t>
      </w:r>
    </w:p>
    <w:p w14:paraId="73351C0C" w14:textId="77777777" w:rsidR="00FE4F8D" w:rsidRPr="006657B1" w:rsidRDefault="00FE4F8D" w:rsidP="006657B1">
      <w:pPr>
        <w:spacing w:line="360" w:lineRule="auto"/>
        <w:rPr>
          <w:rFonts w:ascii="Arial" w:hAnsi="Arial" w:cs="Arial"/>
        </w:rPr>
      </w:pPr>
      <w:r w:rsidRPr="006657B1">
        <w:rPr>
          <w:rFonts w:ascii="Arial" w:hAnsi="Arial" w:cs="Arial"/>
        </w:rPr>
        <w:t>Erthal, A. and Marques, L., 2018. National culture and organisational culture in lean organisations: a systematic review. Production Planning &amp; Control, 29(8), pp.668-687.</w:t>
      </w:r>
    </w:p>
    <w:p w14:paraId="5781F231" w14:textId="77777777" w:rsidR="00FE4F8D" w:rsidRPr="006657B1" w:rsidRDefault="00FE4F8D" w:rsidP="006657B1">
      <w:pPr>
        <w:spacing w:line="360" w:lineRule="auto"/>
        <w:rPr>
          <w:rFonts w:ascii="Arial" w:hAnsi="Arial" w:cs="Arial"/>
        </w:rPr>
      </w:pPr>
      <w:r w:rsidRPr="006657B1">
        <w:rPr>
          <w:rFonts w:ascii="Arial" w:hAnsi="Arial" w:cs="Arial"/>
        </w:rPr>
        <w:t>Flint, N., 2000. Culture Club: An Investigation of Organisational Culture.</w:t>
      </w:r>
    </w:p>
    <w:p w14:paraId="2F352921" w14:textId="77777777" w:rsidR="00FE4F8D" w:rsidRPr="006657B1" w:rsidRDefault="00FE4F8D" w:rsidP="006657B1">
      <w:pPr>
        <w:spacing w:line="360" w:lineRule="auto"/>
        <w:rPr>
          <w:rFonts w:ascii="Arial" w:hAnsi="Arial" w:cs="Arial"/>
        </w:rPr>
      </w:pPr>
      <w:r w:rsidRPr="006657B1">
        <w:rPr>
          <w:rFonts w:ascii="Arial" w:hAnsi="Arial" w:cs="Arial"/>
        </w:rPr>
        <w:t>Hattangadi, V., 2017. Edgar Schein’s three levels of organizational culture. Retrieved November, 15, p.2018.</w:t>
      </w:r>
    </w:p>
    <w:p w14:paraId="25779CF9" w14:textId="77777777" w:rsidR="00FE4F8D" w:rsidRPr="006657B1" w:rsidRDefault="00FE4F8D" w:rsidP="006657B1">
      <w:pPr>
        <w:spacing w:line="360" w:lineRule="auto"/>
        <w:rPr>
          <w:rFonts w:ascii="Arial" w:hAnsi="Arial" w:cs="Arial"/>
        </w:rPr>
      </w:pPr>
      <w:r w:rsidRPr="006657B1">
        <w:rPr>
          <w:rFonts w:ascii="Arial" w:hAnsi="Arial" w:cs="Arial"/>
        </w:rPr>
        <w:t>Marksberry, P., 2011. The Toyota Way–a quantitative approach. International Journal of Lean Six Sigma, 2(2), pp.132-150.</w:t>
      </w:r>
    </w:p>
    <w:p w14:paraId="78CDC8F5" w14:textId="77777777" w:rsidR="00FE4F8D" w:rsidRPr="006657B1" w:rsidRDefault="00FE4F8D" w:rsidP="006657B1">
      <w:pPr>
        <w:spacing w:line="360" w:lineRule="auto"/>
        <w:rPr>
          <w:rFonts w:ascii="Arial" w:hAnsi="Arial" w:cs="Arial"/>
        </w:rPr>
      </w:pPr>
      <w:r w:rsidRPr="006657B1">
        <w:rPr>
          <w:rFonts w:ascii="Arial" w:hAnsi="Arial" w:cs="Arial"/>
        </w:rPr>
        <w:t>Shim, W.S. and Steers, R.M., 2012. Symmetric and asymmetric leadership cultures: A comparative study of leadership and organizational culture at Hyundai and Toyota. Journal of World Business, 47(4), pp.581-591.</w:t>
      </w:r>
    </w:p>
    <w:p w14:paraId="09A34A4E" w14:textId="77777777" w:rsidR="00FE4F8D" w:rsidRPr="006657B1" w:rsidRDefault="00FE4F8D" w:rsidP="006657B1">
      <w:pPr>
        <w:spacing w:line="360" w:lineRule="auto"/>
        <w:rPr>
          <w:rFonts w:ascii="Arial" w:hAnsi="Arial" w:cs="Arial"/>
        </w:rPr>
      </w:pPr>
      <w:r w:rsidRPr="006657B1">
        <w:rPr>
          <w:rFonts w:ascii="Arial" w:hAnsi="Arial" w:cs="Arial"/>
        </w:rPr>
        <w:t>Sosnovskikh, S., 2016. Toyota motor corporation: organizational culture. Philosophy Study, 6(7), pp.442-454.</w:t>
      </w:r>
    </w:p>
    <w:p w14:paraId="58664A02" w14:textId="77777777" w:rsidR="00FE4F8D" w:rsidRPr="006657B1" w:rsidRDefault="00FE4F8D" w:rsidP="006657B1">
      <w:pPr>
        <w:spacing w:line="360" w:lineRule="auto"/>
        <w:rPr>
          <w:rFonts w:ascii="Arial" w:hAnsi="Arial" w:cs="Arial"/>
        </w:rPr>
      </w:pPr>
      <w:r w:rsidRPr="006657B1">
        <w:rPr>
          <w:rFonts w:ascii="Arial" w:hAnsi="Arial" w:cs="Arial"/>
        </w:rPr>
        <w:t>Widodari, S.A., Sudari, S.A. and Rachmawati, D., 2024. The Influence of Workload and Organizational Culture on Employee Performance of Operational Division at Toyota (Auto 2000) Grand Depok City, Depok. Lead Journal of Economy and Administration, 2(3), pp.139-150.</w:t>
      </w:r>
    </w:p>
    <w:p w14:paraId="32FFF0A4" w14:textId="77777777" w:rsidR="00FE4F8D" w:rsidRDefault="00FE4F8D" w:rsidP="007B2229"/>
    <w:p w14:paraId="64E3D246" w14:textId="77777777" w:rsidR="00C63BA3" w:rsidRDefault="00C63BA3" w:rsidP="00C63BA3"/>
    <w:p w14:paraId="7CB1165F" w14:textId="77777777" w:rsidR="003879EF" w:rsidRDefault="003879EF" w:rsidP="004C2658"/>
    <w:p w14:paraId="62AE9921" w14:textId="77777777" w:rsidR="004C2658" w:rsidRDefault="004C2658" w:rsidP="004C2658"/>
    <w:p w14:paraId="2BB30FF5" w14:textId="77777777" w:rsidR="00717A29" w:rsidRDefault="00717A29" w:rsidP="00E05D3D"/>
    <w:p w14:paraId="19B9F63F" w14:textId="77777777" w:rsidR="00E05D3D" w:rsidRDefault="00E05D3D" w:rsidP="00E05D3D"/>
    <w:sectPr w:rsidR="00E05D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40F87"/>
    <w:multiLevelType w:val="hybridMultilevel"/>
    <w:tmpl w:val="51106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313D4C"/>
    <w:multiLevelType w:val="hybridMultilevel"/>
    <w:tmpl w:val="77602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A31CB"/>
    <w:multiLevelType w:val="hybridMultilevel"/>
    <w:tmpl w:val="E668E66C"/>
    <w:lvl w:ilvl="0" w:tplc="FF920A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9554A5"/>
    <w:multiLevelType w:val="hybridMultilevel"/>
    <w:tmpl w:val="C2ACCBEC"/>
    <w:lvl w:ilvl="0" w:tplc="5B568318">
      <w:start w:val="1"/>
      <w:numFmt w:val="lowerRoman"/>
      <w:lvlText w:val="%1)"/>
      <w:lvlJc w:val="left"/>
      <w:pPr>
        <w:ind w:left="770" w:hanging="72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4" w15:restartNumberingAfterBreak="0">
    <w:nsid w:val="61BA71C5"/>
    <w:multiLevelType w:val="hybridMultilevel"/>
    <w:tmpl w:val="A7C24E22"/>
    <w:lvl w:ilvl="0" w:tplc="AC6AD2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B45F53"/>
    <w:multiLevelType w:val="hybridMultilevel"/>
    <w:tmpl w:val="02DAB30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831E9F"/>
    <w:multiLevelType w:val="hybridMultilevel"/>
    <w:tmpl w:val="F60AA2BA"/>
    <w:lvl w:ilvl="0" w:tplc="D304CF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AF4041"/>
    <w:multiLevelType w:val="hybridMultilevel"/>
    <w:tmpl w:val="ECE6F9BC"/>
    <w:lvl w:ilvl="0" w:tplc="9010339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222D94"/>
    <w:multiLevelType w:val="hybridMultilevel"/>
    <w:tmpl w:val="454CE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4482026">
    <w:abstractNumId w:val="8"/>
  </w:num>
  <w:num w:numId="2" w16cid:durableId="2071687229">
    <w:abstractNumId w:val="0"/>
  </w:num>
  <w:num w:numId="3" w16cid:durableId="2050907462">
    <w:abstractNumId w:val="1"/>
  </w:num>
  <w:num w:numId="4" w16cid:durableId="1331759309">
    <w:abstractNumId w:val="7"/>
  </w:num>
  <w:num w:numId="5" w16cid:durableId="1487360267">
    <w:abstractNumId w:val="6"/>
  </w:num>
  <w:num w:numId="6" w16cid:durableId="255092395">
    <w:abstractNumId w:val="5"/>
  </w:num>
  <w:num w:numId="7" w16cid:durableId="1078407999">
    <w:abstractNumId w:val="3"/>
  </w:num>
  <w:num w:numId="8" w16cid:durableId="432210646">
    <w:abstractNumId w:val="2"/>
  </w:num>
  <w:num w:numId="9" w16cid:durableId="19416391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D3D"/>
    <w:rsid w:val="000A1CB9"/>
    <w:rsid w:val="001C1E2C"/>
    <w:rsid w:val="001E100B"/>
    <w:rsid w:val="00376924"/>
    <w:rsid w:val="003879EF"/>
    <w:rsid w:val="004C2658"/>
    <w:rsid w:val="005547C1"/>
    <w:rsid w:val="006657B1"/>
    <w:rsid w:val="00717A29"/>
    <w:rsid w:val="007B2229"/>
    <w:rsid w:val="00B41AD2"/>
    <w:rsid w:val="00BD2E47"/>
    <w:rsid w:val="00C63BA3"/>
    <w:rsid w:val="00D409A4"/>
    <w:rsid w:val="00D55B56"/>
    <w:rsid w:val="00E05D3D"/>
    <w:rsid w:val="00FB13E1"/>
    <w:rsid w:val="00FC03EF"/>
    <w:rsid w:val="00FE4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D271A"/>
  <w15:chartTrackingRefBased/>
  <w15:docId w15:val="{C644E50F-F53C-4AF0-B9A8-DA6A8A038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5D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5D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5D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5D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5D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5D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5D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5D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5D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D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5D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5D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5D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5D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5D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5D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5D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5D3D"/>
    <w:rPr>
      <w:rFonts w:eastAsiaTheme="majorEastAsia" w:cstheme="majorBidi"/>
      <w:color w:val="272727" w:themeColor="text1" w:themeTint="D8"/>
    </w:rPr>
  </w:style>
  <w:style w:type="paragraph" w:styleId="Title">
    <w:name w:val="Title"/>
    <w:basedOn w:val="Normal"/>
    <w:next w:val="Normal"/>
    <w:link w:val="TitleChar"/>
    <w:uiPriority w:val="10"/>
    <w:qFormat/>
    <w:rsid w:val="00E05D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5D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5D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5D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5D3D"/>
    <w:pPr>
      <w:spacing w:before="160"/>
      <w:jc w:val="center"/>
    </w:pPr>
    <w:rPr>
      <w:i/>
      <w:iCs/>
      <w:color w:val="404040" w:themeColor="text1" w:themeTint="BF"/>
    </w:rPr>
  </w:style>
  <w:style w:type="character" w:customStyle="1" w:styleId="QuoteChar">
    <w:name w:val="Quote Char"/>
    <w:basedOn w:val="DefaultParagraphFont"/>
    <w:link w:val="Quote"/>
    <w:uiPriority w:val="29"/>
    <w:rsid w:val="00E05D3D"/>
    <w:rPr>
      <w:i/>
      <w:iCs/>
      <w:color w:val="404040" w:themeColor="text1" w:themeTint="BF"/>
    </w:rPr>
  </w:style>
  <w:style w:type="paragraph" w:styleId="ListParagraph">
    <w:name w:val="List Paragraph"/>
    <w:basedOn w:val="Normal"/>
    <w:uiPriority w:val="34"/>
    <w:qFormat/>
    <w:rsid w:val="00E05D3D"/>
    <w:pPr>
      <w:ind w:left="720"/>
      <w:contextualSpacing/>
    </w:pPr>
  </w:style>
  <w:style w:type="character" w:styleId="IntenseEmphasis">
    <w:name w:val="Intense Emphasis"/>
    <w:basedOn w:val="DefaultParagraphFont"/>
    <w:uiPriority w:val="21"/>
    <w:qFormat/>
    <w:rsid w:val="00E05D3D"/>
    <w:rPr>
      <w:i/>
      <w:iCs/>
      <w:color w:val="0F4761" w:themeColor="accent1" w:themeShade="BF"/>
    </w:rPr>
  </w:style>
  <w:style w:type="paragraph" w:styleId="IntenseQuote">
    <w:name w:val="Intense Quote"/>
    <w:basedOn w:val="Normal"/>
    <w:next w:val="Normal"/>
    <w:link w:val="IntenseQuoteChar"/>
    <w:uiPriority w:val="30"/>
    <w:qFormat/>
    <w:rsid w:val="00E05D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5D3D"/>
    <w:rPr>
      <w:i/>
      <w:iCs/>
      <w:color w:val="0F4761" w:themeColor="accent1" w:themeShade="BF"/>
    </w:rPr>
  </w:style>
  <w:style w:type="character" w:styleId="IntenseReference">
    <w:name w:val="Intense Reference"/>
    <w:basedOn w:val="DefaultParagraphFont"/>
    <w:uiPriority w:val="32"/>
    <w:qFormat/>
    <w:rsid w:val="00E05D3D"/>
    <w:rPr>
      <w:b/>
      <w:bCs/>
      <w:smallCaps/>
      <w:color w:val="0F4761" w:themeColor="accent1" w:themeShade="BF"/>
      <w:spacing w:val="5"/>
    </w:rPr>
  </w:style>
  <w:style w:type="paragraph" w:styleId="TOCHeading">
    <w:name w:val="TOC Heading"/>
    <w:basedOn w:val="Heading1"/>
    <w:next w:val="Normal"/>
    <w:uiPriority w:val="39"/>
    <w:unhideWhenUsed/>
    <w:qFormat/>
    <w:rsid w:val="00FE4F8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E4F8D"/>
    <w:pPr>
      <w:spacing w:after="100"/>
    </w:pPr>
  </w:style>
  <w:style w:type="character" w:styleId="Hyperlink">
    <w:name w:val="Hyperlink"/>
    <w:basedOn w:val="DefaultParagraphFont"/>
    <w:uiPriority w:val="99"/>
    <w:unhideWhenUsed/>
    <w:rsid w:val="00FE4F8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3421</TotalTime>
  <Pages>15</Pages>
  <Words>3492</Words>
  <Characters>20330</Characters>
  <Application>Microsoft Office Word</Application>
  <DocSecurity>0</DocSecurity>
  <Lines>376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Rafael Florescu</dc:creator>
  <cp:keywords/>
  <dc:description/>
  <cp:lastModifiedBy>Rafael-Petrut Florescu (2325179)</cp:lastModifiedBy>
  <cp:revision>2</cp:revision>
  <dcterms:created xsi:type="dcterms:W3CDTF">2025-12-06T09:30:00Z</dcterms:created>
  <dcterms:modified xsi:type="dcterms:W3CDTF">2025-12-08T20:06:00Z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7546b657-50bd-4c20-b7a6-004267192493</vt:lpwstr>
  </property>
</Properties>
</file>