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E4498" w14:textId="77777777" w:rsidR="00037D78" w:rsidRDefault="00D76C9A" w:rsidP="00D76C9A">
      <w:pPr>
        <w:rPr>
          <w:sz w:val="32"/>
          <w:szCs w:val="32"/>
        </w:rPr>
      </w:pPr>
      <w:r w:rsidRPr="003272BE">
        <w:rPr>
          <w:rFonts w:ascii="AngsanaUPC" w:hAnsi="AngsanaUPC" w:cs="AngsanaUPC" w:hint="cs"/>
          <w:noProof/>
          <w:sz w:val="32"/>
          <w:szCs w:val="32"/>
        </w:rPr>
        <w:drawing>
          <wp:inline distT="0" distB="0" distL="0" distR="0" wp14:anchorId="67DF3E4C" wp14:editId="7A65D7C0">
            <wp:extent cx="3638550" cy="1819275"/>
            <wp:effectExtent l="0" t="0" r="0" b="0"/>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r w:rsidRPr="00A5573C">
        <w:rPr>
          <w:sz w:val="32"/>
          <w:szCs w:val="32"/>
        </w:rPr>
        <w:t xml:space="preserve">            </w:t>
      </w:r>
    </w:p>
    <w:p w14:paraId="67F2DC09" w14:textId="6AF33553" w:rsidR="00D76C9A" w:rsidRPr="00A5573C" w:rsidRDefault="00D76C9A" w:rsidP="001F1A76">
      <w:pPr>
        <w:spacing w:line="360" w:lineRule="auto"/>
        <w:jc w:val="center"/>
        <w:rPr>
          <w:sz w:val="32"/>
          <w:szCs w:val="32"/>
        </w:rPr>
      </w:pPr>
      <w:r w:rsidRPr="00A5573C">
        <w:rPr>
          <w:sz w:val="32"/>
          <w:szCs w:val="32"/>
        </w:rPr>
        <w:t>Name - Gabrielle Agbenosi</w:t>
      </w:r>
    </w:p>
    <w:p w14:paraId="6AF02480" w14:textId="77777777" w:rsidR="00D76C9A" w:rsidRPr="00A5573C" w:rsidRDefault="00D76C9A" w:rsidP="001F1A76">
      <w:pPr>
        <w:spacing w:line="360" w:lineRule="auto"/>
        <w:jc w:val="center"/>
        <w:rPr>
          <w:sz w:val="32"/>
          <w:szCs w:val="32"/>
        </w:rPr>
      </w:pPr>
      <w:r w:rsidRPr="00A5573C">
        <w:rPr>
          <w:sz w:val="32"/>
          <w:szCs w:val="32"/>
        </w:rPr>
        <w:t>Student ID -2313683</w:t>
      </w:r>
    </w:p>
    <w:p w14:paraId="19B53D89" w14:textId="0388A5A4" w:rsidR="00D76C9A" w:rsidRPr="00A5573C" w:rsidRDefault="00D76C9A" w:rsidP="001F1A76">
      <w:pPr>
        <w:spacing w:line="360" w:lineRule="auto"/>
        <w:jc w:val="center"/>
        <w:rPr>
          <w:sz w:val="32"/>
          <w:szCs w:val="32"/>
        </w:rPr>
      </w:pPr>
      <w:r w:rsidRPr="00A5573C">
        <w:rPr>
          <w:sz w:val="32"/>
          <w:szCs w:val="32"/>
        </w:rPr>
        <w:t>Module code – LCBB</w:t>
      </w:r>
      <w:r>
        <w:rPr>
          <w:sz w:val="32"/>
          <w:szCs w:val="32"/>
        </w:rPr>
        <w:t>5</w:t>
      </w:r>
      <w:r w:rsidR="00037D78">
        <w:rPr>
          <w:sz w:val="32"/>
          <w:szCs w:val="32"/>
        </w:rPr>
        <w:t>014</w:t>
      </w:r>
    </w:p>
    <w:p w14:paraId="59066E22" w14:textId="589EC572" w:rsidR="00D76C9A" w:rsidRPr="00A5573C" w:rsidRDefault="00D76C9A" w:rsidP="001F1A76">
      <w:pPr>
        <w:spacing w:line="360" w:lineRule="auto"/>
        <w:jc w:val="center"/>
        <w:rPr>
          <w:sz w:val="32"/>
          <w:szCs w:val="32"/>
        </w:rPr>
      </w:pPr>
      <w:r w:rsidRPr="00A5573C">
        <w:rPr>
          <w:sz w:val="32"/>
          <w:szCs w:val="32"/>
        </w:rPr>
        <w:t xml:space="preserve">Module name – </w:t>
      </w:r>
      <w:r w:rsidR="00037D78">
        <w:rPr>
          <w:sz w:val="32"/>
          <w:szCs w:val="32"/>
        </w:rPr>
        <w:t xml:space="preserve">Data Handling &amp; </w:t>
      </w:r>
      <w:r w:rsidR="00FE5E11">
        <w:rPr>
          <w:sz w:val="32"/>
          <w:szCs w:val="32"/>
        </w:rPr>
        <w:t>Business</w:t>
      </w:r>
      <w:r w:rsidR="00037D78">
        <w:rPr>
          <w:sz w:val="32"/>
          <w:szCs w:val="32"/>
        </w:rPr>
        <w:t xml:space="preserve"> </w:t>
      </w:r>
      <w:r w:rsidR="00FE5E11">
        <w:rPr>
          <w:sz w:val="32"/>
          <w:szCs w:val="32"/>
        </w:rPr>
        <w:t>Intelligence</w:t>
      </w:r>
      <w:r w:rsidR="00037D78">
        <w:rPr>
          <w:sz w:val="32"/>
          <w:szCs w:val="32"/>
        </w:rPr>
        <w:t xml:space="preserve"> Component 1</w:t>
      </w:r>
    </w:p>
    <w:p w14:paraId="66BC057C" w14:textId="3ACA7B2C" w:rsidR="00D76C9A" w:rsidRDefault="00D76C9A" w:rsidP="001F1A76">
      <w:pPr>
        <w:spacing w:line="360" w:lineRule="auto"/>
        <w:jc w:val="center"/>
        <w:rPr>
          <w:sz w:val="32"/>
          <w:szCs w:val="32"/>
        </w:rPr>
      </w:pPr>
      <w:r w:rsidRPr="00A5573C">
        <w:rPr>
          <w:sz w:val="32"/>
          <w:szCs w:val="32"/>
        </w:rPr>
        <w:t xml:space="preserve">Lecturer </w:t>
      </w:r>
      <w:r w:rsidR="00E101A4">
        <w:rPr>
          <w:sz w:val="32"/>
          <w:szCs w:val="32"/>
        </w:rPr>
        <w:t>–</w:t>
      </w:r>
      <w:r w:rsidRPr="00A5573C">
        <w:rPr>
          <w:sz w:val="32"/>
          <w:szCs w:val="32"/>
        </w:rPr>
        <w:t xml:space="preserve"> </w:t>
      </w:r>
      <w:r w:rsidR="00E101A4">
        <w:rPr>
          <w:sz w:val="32"/>
          <w:szCs w:val="32"/>
        </w:rPr>
        <w:t>Dr Said Usman</w:t>
      </w:r>
    </w:p>
    <w:p w14:paraId="562B5EE8" w14:textId="209B68E3" w:rsidR="00D76C9A" w:rsidRPr="00A5573C" w:rsidRDefault="00E101A4" w:rsidP="001F1A76">
      <w:pPr>
        <w:spacing w:line="360" w:lineRule="auto"/>
        <w:jc w:val="center"/>
        <w:rPr>
          <w:sz w:val="32"/>
          <w:szCs w:val="32"/>
        </w:rPr>
      </w:pPr>
      <w:r>
        <w:rPr>
          <w:sz w:val="32"/>
          <w:szCs w:val="32"/>
        </w:rPr>
        <w:t>21st</w:t>
      </w:r>
      <w:r w:rsidR="00D76C9A">
        <w:rPr>
          <w:sz w:val="32"/>
          <w:szCs w:val="32"/>
        </w:rPr>
        <w:t xml:space="preserve"> November 2025</w:t>
      </w:r>
    </w:p>
    <w:p w14:paraId="58E4C398" w14:textId="77777777" w:rsidR="00D76C9A" w:rsidRDefault="00D76C9A" w:rsidP="001F1A76">
      <w:pPr>
        <w:spacing w:line="360" w:lineRule="auto"/>
      </w:pPr>
    </w:p>
    <w:p w14:paraId="5B308BD6" w14:textId="77777777" w:rsidR="00D76C9A" w:rsidRDefault="00D76C9A" w:rsidP="001F1A76">
      <w:pPr>
        <w:spacing w:line="360" w:lineRule="auto"/>
      </w:pPr>
    </w:p>
    <w:p w14:paraId="707186FA" w14:textId="77777777" w:rsidR="00D76C9A" w:rsidRDefault="00D76C9A" w:rsidP="001F1A76">
      <w:pPr>
        <w:spacing w:line="360" w:lineRule="auto"/>
      </w:pPr>
    </w:p>
    <w:p w14:paraId="4E5416C9" w14:textId="77777777" w:rsidR="00D76C9A" w:rsidRDefault="00D76C9A" w:rsidP="001F1A76">
      <w:pPr>
        <w:spacing w:line="360" w:lineRule="auto"/>
      </w:pPr>
    </w:p>
    <w:p w14:paraId="0AFB0180" w14:textId="77777777" w:rsidR="00D76C9A" w:rsidRDefault="00D76C9A" w:rsidP="001F1A76">
      <w:pPr>
        <w:spacing w:line="360" w:lineRule="auto"/>
      </w:pPr>
    </w:p>
    <w:p w14:paraId="5A75553A" w14:textId="77777777" w:rsidR="00D76C9A" w:rsidRDefault="00D76C9A" w:rsidP="001F1A76">
      <w:pPr>
        <w:spacing w:line="360" w:lineRule="auto"/>
      </w:pPr>
    </w:p>
    <w:p w14:paraId="62538815" w14:textId="77777777" w:rsidR="00D76C9A" w:rsidRDefault="00D76C9A" w:rsidP="001F1A76">
      <w:pPr>
        <w:spacing w:line="360" w:lineRule="auto"/>
      </w:pPr>
    </w:p>
    <w:p w14:paraId="39986AB1" w14:textId="77777777" w:rsidR="00D76C9A" w:rsidRDefault="00D76C9A" w:rsidP="001F1A76">
      <w:pPr>
        <w:spacing w:line="360" w:lineRule="auto"/>
      </w:pPr>
    </w:p>
    <w:p w14:paraId="3FA2007B" w14:textId="77777777" w:rsidR="00FE5E11" w:rsidRDefault="00FE5E11" w:rsidP="001F1A76">
      <w:pPr>
        <w:spacing w:line="360" w:lineRule="auto"/>
      </w:pPr>
    </w:p>
    <w:p w14:paraId="27523188" w14:textId="77777777" w:rsidR="00FE5E11" w:rsidRDefault="00FE5E11" w:rsidP="001F1A76">
      <w:pPr>
        <w:spacing w:line="360" w:lineRule="auto"/>
      </w:pPr>
    </w:p>
    <w:p w14:paraId="7D111F10" w14:textId="77777777" w:rsidR="00FE5E11" w:rsidRDefault="00FE5E11" w:rsidP="001F1A76">
      <w:pPr>
        <w:spacing w:line="360" w:lineRule="auto"/>
      </w:pPr>
    </w:p>
    <w:p w14:paraId="2DD36A95" w14:textId="77777777" w:rsidR="00FE5E11" w:rsidRDefault="00FE5E11" w:rsidP="001F1A76">
      <w:pPr>
        <w:spacing w:line="360" w:lineRule="auto"/>
      </w:pPr>
    </w:p>
    <w:p w14:paraId="56632934" w14:textId="77777777" w:rsidR="00FE5E11" w:rsidRDefault="00FE5E11" w:rsidP="001F1A76">
      <w:pPr>
        <w:spacing w:line="360" w:lineRule="auto"/>
      </w:pPr>
    </w:p>
    <w:p w14:paraId="243FE42A" w14:textId="77777777" w:rsidR="00FE5E11" w:rsidRDefault="00FE5E11" w:rsidP="001F1A76">
      <w:pPr>
        <w:spacing w:line="360" w:lineRule="auto"/>
      </w:pPr>
    </w:p>
    <w:p w14:paraId="04323A94" w14:textId="77777777" w:rsidR="00FE5E11" w:rsidRDefault="00FE5E11" w:rsidP="001F1A76">
      <w:pPr>
        <w:spacing w:line="360" w:lineRule="auto"/>
      </w:pPr>
    </w:p>
    <w:p w14:paraId="2741D2B5" w14:textId="77777777" w:rsidR="00D76C9A" w:rsidRPr="00E247B9" w:rsidRDefault="00D76C9A" w:rsidP="001F1A76">
      <w:pPr>
        <w:spacing w:line="360" w:lineRule="auto"/>
        <w:rPr>
          <w:b/>
          <w:bCs/>
          <w:sz w:val="32"/>
          <w:szCs w:val="32"/>
        </w:rPr>
      </w:pPr>
      <w:r w:rsidRPr="05133FDC">
        <w:rPr>
          <w:b/>
          <w:bCs/>
          <w:sz w:val="32"/>
          <w:szCs w:val="32"/>
        </w:rPr>
        <w:t xml:space="preserve">TABLE OF CONTENT </w:t>
      </w:r>
    </w:p>
    <w:p w14:paraId="233D2B65" w14:textId="77777777" w:rsidR="00D76C9A" w:rsidRPr="002C32A6" w:rsidRDefault="00D76C9A" w:rsidP="001F1A76">
      <w:pPr>
        <w:spacing w:line="360" w:lineRule="auto"/>
        <w:rPr>
          <w:rFonts w:ascii="Times New Roman" w:hAnsi="Times New Roman" w:cs="Times New Roman"/>
          <w:sz w:val="26"/>
          <w:szCs w:val="26"/>
        </w:rPr>
      </w:pPr>
    </w:p>
    <w:p w14:paraId="7CB679A9" w14:textId="6015A97C" w:rsidR="00D76C9A"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 xml:space="preserve">Introduction </w:t>
      </w:r>
    </w:p>
    <w:p w14:paraId="11342A5D" w14:textId="3939694F" w:rsidR="00FE5E11"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Trends in BI, DW, and DM (300 Words)</w:t>
      </w:r>
    </w:p>
    <w:p w14:paraId="72EDA551" w14:textId="623CF122" w:rsidR="00FE5E11"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Data Warehousing in the Organisation Applications (450 Words)</w:t>
      </w:r>
    </w:p>
    <w:p w14:paraId="2BF7BFD2" w14:textId="25FA1B60" w:rsidR="00FE5E11"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Data Mining Techniques (300 Words)</w:t>
      </w:r>
    </w:p>
    <w:p w14:paraId="03E2CEA7" w14:textId="0F6018FC" w:rsidR="00FE5E11"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Predictive Analysis (250 words)</w:t>
      </w:r>
    </w:p>
    <w:p w14:paraId="188E0056" w14:textId="3A632F8B" w:rsidR="00FE5E11"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Ethical and Data Security Considerations (200 words)</w:t>
      </w:r>
    </w:p>
    <w:p w14:paraId="61424943" w14:textId="47873672" w:rsidR="00FE5E11"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Reporting and Dashboard Solutions (200 words)</w:t>
      </w:r>
    </w:p>
    <w:p w14:paraId="5945118A" w14:textId="77CBC620" w:rsidR="00FE5E11" w:rsidRPr="002C32A6" w:rsidRDefault="00FE5E11" w:rsidP="001F1A76">
      <w:pPr>
        <w:spacing w:line="360" w:lineRule="auto"/>
        <w:rPr>
          <w:rFonts w:ascii="Times New Roman" w:hAnsi="Times New Roman" w:cs="Times New Roman"/>
          <w:sz w:val="26"/>
          <w:szCs w:val="26"/>
        </w:rPr>
      </w:pPr>
      <w:r w:rsidRPr="002C32A6">
        <w:rPr>
          <w:rFonts w:ascii="Times New Roman" w:hAnsi="Times New Roman" w:cs="Times New Roman"/>
          <w:sz w:val="26"/>
          <w:szCs w:val="26"/>
        </w:rPr>
        <w:t>Conclusion (150 words)</w:t>
      </w:r>
    </w:p>
    <w:p w14:paraId="7F663C88" w14:textId="77777777" w:rsidR="00D76C9A" w:rsidRPr="002C32A6" w:rsidRDefault="00D76C9A" w:rsidP="001F1A76">
      <w:pPr>
        <w:spacing w:line="360" w:lineRule="auto"/>
        <w:rPr>
          <w:rFonts w:ascii="Times New Roman" w:hAnsi="Times New Roman" w:cs="Times New Roman"/>
          <w:sz w:val="26"/>
          <w:szCs w:val="26"/>
        </w:rPr>
      </w:pPr>
    </w:p>
    <w:p w14:paraId="102D1C3A" w14:textId="77777777" w:rsidR="00D76C9A" w:rsidRPr="002C32A6" w:rsidRDefault="00D76C9A" w:rsidP="001F1A76">
      <w:pPr>
        <w:spacing w:line="360" w:lineRule="auto"/>
        <w:rPr>
          <w:rFonts w:ascii="Times New Roman" w:hAnsi="Times New Roman" w:cs="Times New Roman"/>
          <w:sz w:val="26"/>
          <w:szCs w:val="26"/>
        </w:rPr>
      </w:pPr>
    </w:p>
    <w:p w14:paraId="4C0A3071" w14:textId="77777777" w:rsidR="00FE5E11" w:rsidRPr="002C32A6" w:rsidRDefault="00FE5E11" w:rsidP="001F1A76">
      <w:pPr>
        <w:spacing w:line="360" w:lineRule="auto"/>
        <w:rPr>
          <w:rFonts w:ascii="Times New Roman" w:hAnsi="Times New Roman" w:cs="Times New Roman"/>
          <w:sz w:val="26"/>
          <w:szCs w:val="26"/>
        </w:rPr>
      </w:pPr>
    </w:p>
    <w:p w14:paraId="6C7ED936" w14:textId="77777777" w:rsidR="00FE5E11" w:rsidRPr="002C32A6" w:rsidRDefault="00FE5E11" w:rsidP="001F1A76">
      <w:pPr>
        <w:spacing w:line="360" w:lineRule="auto"/>
        <w:rPr>
          <w:rFonts w:ascii="Times New Roman" w:hAnsi="Times New Roman" w:cs="Times New Roman"/>
          <w:sz w:val="26"/>
          <w:szCs w:val="26"/>
        </w:rPr>
      </w:pPr>
    </w:p>
    <w:p w14:paraId="4C2792D6" w14:textId="77777777" w:rsidR="00FE5E11" w:rsidRPr="002C32A6" w:rsidRDefault="00FE5E11" w:rsidP="001F1A76">
      <w:pPr>
        <w:spacing w:line="360" w:lineRule="auto"/>
        <w:rPr>
          <w:rFonts w:ascii="Times New Roman" w:hAnsi="Times New Roman" w:cs="Times New Roman"/>
          <w:sz w:val="26"/>
          <w:szCs w:val="26"/>
        </w:rPr>
      </w:pPr>
    </w:p>
    <w:p w14:paraId="16B63558" w14:textId="77777777" w:rsidR="00FE5E11" w:rsidRDefault="00FE5E11" w:rsidP="001F1A76">
      <w:pPr>
        <w:spacing w:line="360" w:lineRule="auto"/>
      </w:pPr>
    </w:p>
    <w:p w14:paraId="3333BAE3" w14:textId="77777777" w:rsidR="00FE5E11" w:rsidRDefault="00FE5E11" w:rsidP="001F1A76">
      <w:pPr>
        <w:spacing w:line="360" w:lineRule="auto"/>
      </w:pPr>
    </w:p>
    <w:p w14:paraId="2DA0A96C" w14:textId="77777777" w:rsidR="00D76C9A" w:rsidRDefault="00D76C9A" w:rsidP="001F1A76">
      <w:pPr>
        <w:spacing w:line="360" w:lineRule="auto"/>
      </w:pPr>
    </w:p>
    <w:p w14:paraId="4E34FFB3" w14:textId="3BF38E9C" w:rsidR="002C32A6" w:rsidRDefault="00AE4A9D" w:rsidP="001F1A76">
      <w:pPr>
        <w:spacing w:line="360" w:lineRule="auto"/>
        <w:rPr>
          <w:rFonts w:ascii="Times New Roman" w:hAnsi="Times New Roman" w:cs="Times New Roman"/>
          <w:sz w:val="34"/>
          <w:szCs w:val="34"/>
          <w:u w:val="single"/>
        </w:rPr>
      </w:pPr>
      <w:r>
        <w:rPr>
          <w:noProof/>
        </w:rPr>
        <w:lastRenderedPageBreak/>
        <w:drawing>
          <wp:anchor distT="0" distB="0" distL="114300" distR="114300" simplePos="0" relativeHeight="251658240" behindDoc="0" locked="0" layoutInCell="1" allowOverlap="1" wp14:anchorId="28E17DA4" wp14:editId="3A004A16">
            <wp:simplePos x="0" y="0"/>
            <wp:positionH relativeFrom="page">
              <wp:posOffset>3983079</wp:posOffset>
            </wp:positionH>
            <wp:positionV relativeFrom="paragraph">
              <wp:posOffset>63058</wp:posOffset>
            </wp:positionV>
            <wp:extent cx="3545840" cy="2364105"/>
            <wp:effectExtent l="0" t="0" r="0" b="0"/>
            <wp:wrapSquare wrapText="bothSides"/>
            <wp:docPr id="1957673650" name="Picture 1" descr="Ar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go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45840" cy="2364105"/>
                    </a:xfrm>
                    <a:prstGeom prst="rect">
                      <a:avLst/>
                    </a:prstGeom>
                    <a:noFill/>
                    <a:ln>
                      <a:noFill/>
                    </a:ln>
                  </pic:spPr>
                </pic:pic>
              </a:graphicData>
            </a:graphic>
            <wp14:sizeRelH relativeFrom="page">
              <wp14:pctWidth>0</wp14:pctWidth>
            </wp14:sizeRelH>
            <wp14:sizeRelV relativeFrom="page">
              <wp14:pctHeight>0</wp14:pctHeight>
            </wp14:sizeRelV>
          </wp:anchor>
        </w:drawing>
      </w:r>
      <w:r w:rsidR="002C32A6" w:rsidRPr="002C32A6">
        <w:rPr>
          <w:rFonts w:ascii="Times New Roman" w:hAnsi="Times New Roman" w:cs="Times New Roman"/>
          <w:sz w:val="34"/>
          <w:szCs w:val="34"/>
          <w:u w:val="single"/>
        </w:rPr>
        <w:t>Introduction</w:t>
      </w:r>
    </w:p>
    <w:p w14:paraId="55CFCADC" w14:textId="6A04630A" w:rsidR="00AE4A9D" w:rsidRPr="00AE4A9D" w:rsidRDefault="00AE4A9D" w:rsidP="00C31C07">
      <w:pPr>
        <w:spacing w:line="360" w:lineRule="auto"/>
        <w:rPr>
          <w:rFonts w:ascii="Times New Roman" w:hAnsi="Times New Roman" w:cs="Times New Roman"/>
          <w:sz w:val="24"/>
          <w:szCs w:val="24"/>
        </w:rPr>
      </w:pPr>
      <w:r w:rsidRPr="00AE4A9D">
        <w:rPr>
          <w:rFonts w:ascii="Times New Roman" w:hAnsi="Times New Roman" w:cs="Times New Roman"/>
          <w:sz w:val="24"/>
          <w:szCs w:val="24"/>
        </w:rPr>
        <w:t>(Argos, 1973</w:t>
      </w:r>
      <w:r w:rsidR="00CA21C9" w:rsidRPr="00AE4A9D">
        <w:rPr>
          <w:rFonts w:ascii="Times New Roman" w:hAnsi="Times New Roman" w:cs="Times New Roman"/>
          <w:sz w:val="24"/>
          <w:szCs w:val="24"/>
        </w:rPr>
        <w:t>) Founded</w:t>
      </w:r>
      <w:r w:rsidRPr="00AE4A9D">
        <w:rPr>
          <w:rFonts w:ascii="Times New Roman" w:hAnsi="Times New Roman" w:cs="Times New Roman"/>
          <w:sz w:val="24"/>
          <w:szCs w:val="24"/>
        </w:rPr>
        <w:t xml:space="preserve"> by Richard Tompkins in 1973, a British retailer is well-known for its extensive selection of goods, which includes fashion, home goods, technology, and gadgets. With about 1000 locations, it is easily accessible and offers catalogues and online shopping.  (Argos, 1973) includes operations that allow customers to shop online and have products delivered to their residences or picked up in-store the same day.  With a significant online presence, </w:t>
      </w:r>
      <w:sdt>
        <w:sdtPr>
          <w:rPr>
            <w:rFonts w:ascii="Times New Roman" w:hAnsi="Times New Roman" w:cs="Times New Roman"/>
            <w:sz w:val="24"/>
            <w:szCs w:val="24"/>
          </w:rPr>
          <w:id w:val="376518582"/>
          <w:citation/>
        </w:sdtPr>
        <w:sdtContent>
          <w:r w:rsidR="00E655F0">
            <w:rPr>
              <w:rFonts w:ascii="Times New Roman" w:hAnsi="Times New Roman" w:cs="Times New Roman"/>
              <w:sz w:val="24"/>
              <w:szCs w:val="24"/>
            </w:rPr>
            <w:fldChar w:fldCharType="begin"/>
          </w:r>
          <w:r w:rsidR="00E655F0">
            <w:rPr>
              <w:rFonts w:ascii="Times New Roman" w:hAnsi="Times New Roman" w:cs="Times New Roman"/>
              <w:sz w:val="24"/>
              <w:szCs w:val="24"/>
            </w:rPr>
            <w:instrText xml:space="preserve"> CITATION Arg73 \l 2057 </w:instrText>
          </w:r>
          <w:r w:rsidR="00E655F0">
            <w:rPr>
              <w:rFonts w:ascii="Times New Roman" w:hAnsi="Times New Roman" w:cs="Times New Roman"/>
              <w:sz w:val="24"/>
              <w:szCs w:val="24"/>
            </w:rPr>
            <w:fldChar w:fldCharType="separate"/>
          </w:r>
          <w:r w:rsidR="00E655F0" w:rsidRPr="00E655F0">
            <w:rPr>
              <w:rFonts w:ascii="Times New Roman" w:hAnsi="Times New Roman" w:cs="Times New Roman"/>
              <w:noProof/>
              <w:sz w:val="24"/>
              <w:szCs w:val="24"/>
            </w:rPr>
            <w:t>(Argos, 1973)</w:t>
          </w:r>
          <w:r w:rsidR="00E655F0">
            <w:rPr>
              <w:rFonts w:ascii="Times New Roman" w:hAnsi="Times New Roman" w:cs="Times New Roman"/>
              <w:sz w:val="24"/>
              <w:szCs w:val="24"/>
            </w:rPr>
            <w:fldChar w:fldCharType="end"/>
          </w:r>
        </w:sdtContent>
      </w:sdt>
      <w:r w:rsidRPr="00AE4A9D">
        <w:rPr>
          <w:rFonts w:ascii="Times New Roman" w:hAnsi="Times New Roman" w:cs="Times New Roman"/>
          <w:sz w:val="24"/>
          <w:szCs w:val="24"/>
        </w:rPr>
        <w:t xml:space="preserve"> is well-known for its convenient and low prices, particularly during gift-giving seasons.  As (Argos, 1973) is still among the top 20 most popular retail brands in the UK in 2025, families and consumers seeking high-quality products continue to flock to this </w:t>
      </w:r>
      <w:r w:rsidR="009F1C79" w:rsidRPr="00AE4A9D">
        <w:rPr>
          <w:rFonts w:ascii="Times New Roman" w:hAnsi="Times New Roman" w:cs="Times New Roman"/>
          <w:sz w:val="24"/>
          <w:szCs w:val="24"/>
        </w:rPr>
        <w:t>store.</w:t>
      </w:r>
      <w:r w:rsidR="009F1C79">
        <w:rPr>
          <w:rFonts w:ascii="Times New Roman" w:hAnsi="Times New Roman" w:cs="Times New Roman"/>
          <w:sz w:val="24"/>
          <w:szCs w:val="24"/>
        </w:rPr>
        <w:t xml:space="preserve"> In</w:t>
      </w:r>
      <w:r w:rsidR="00E655F0">
        <w:rPr>
          <w:rFonts w:ascii="Times New Roman" w:hAnsi="Times New Roman" w:cs="Times New Roman"/>
          <w:sz w:val="24"/>
          <w:szCs w:val="24"/>
        </w:rPr>
        <w:t xml:space="preserve"> This Report I will be going into depth on The </w:t>
      </w:r>
      <w:r w:rsidR="009F1C79">
        <w:rPr>
          <w:rFonts w:ascii="Times New Roman" w:hAnsi="Times New Roman" w:cs="Times New Roman"/>
          <w:sz w:val="24"/>
          <w:szCs w:val="24"/>
        </w:rPr>
        <w:t>Business</w:t>
      </w:r>
      <w:r w:rsidR="00E655F0">
        <w:rPr>
          <w:rFonts w:ascii="Times New Roman" w:hAnsi="Times New Roman" w:cs="Times New Roman"/>
          <w:sz w:val="24"/>
          <w:szCs w:val="24"/>
        </w:rPr>
        <w:t xml:space="preserve"> </w:t>
      </w:r>
      <w:r w:rsidR="009F1C79">
        <w:rPr>
          <w:rFonts w:ascii="Times New Roman" w:hAnsi="Times New Roman" w:cs="Times New Roman"/>
          <w:sz w:val="24"/>
          <w:szCs w:val="24"/>
        </w:rPr>
        <w:t>Intelligence</w:t>
      </w:r>
      <w:r w:rsidR="00E655F0">
        <w:rPr>
          <w:rFonts w:ascii="Times New Roman" w:hAnsi="Times New Roman" w:cs="Times New Roman"/>
          <w:sz w:val="24"/>
          <w:szCs w:val="24"/>
        </w:rPr>
        <w:t xml:space="preserve"> (Bi) Concepts and Applications Utilised by </w:t>
      </w:r>
      <w:sdt>
        <w:sdtPr>
          <w:rPr>
            <w:rFonts w:ascii="Times New Roman" w:hAnsi="Times New Roman" w:cs="Times New Roman"/>
            <w:sz w:val="24"/>
            <w:szCs w:val="24"/>
          </w:rPr>
          <w:id w:val="-1020156732"/>
          <w:citation/>
        </w:sdtPr>
        <w:sdtContent>
          <w:r w:rsidR="00E655F0">
            <w:rPr>
              <w:rFonts w:ascii="Times New Roman" w:hAnsi="Times New Roman" w:cs="Times New Roman"/>
              <w:sz w:val="24"/>
              <w:szCs w:val="24"/>
            </w:rPr>
            <w:fldChar w:fldCharType="begin"/>
          </w:r>
          <w:r w:rsidR="00E655F0">
            <w:rPr>
              <w:rFonts w:ascii="Times New Roman" w:hAnsi="Times New Roman" w:cs="Times New Roman"/>
              <w:sz w:val="24"/>
              <w:szCs w:val="24"/>
            </w:rPr>
            <w:instrText xml:space="preserve"> CITATION Arg73 \l 2057 </w:instrText>
          </w:r>
          <w:r w:rsidR="00E655F0">
            <w:rPr>
              <w:rFonts w:ascii="Times New Roman" w:hAnsi="Times New Roman" w:cs="Times New Roman"/>
              <w:sz w:val="24"/>
              <w:szCs w:val="24"/>
            </w:rPr>
            <w:fldChar w:fldCharType="separate"/>
          </w:r>
          <w:r w:rsidR="00E655F0" w:rsidRPr="00E655F0">
            <w:rPr>
              <w:rFonts w:ascii="Times New Roman" w:hAnsi="Times New Roman" w:cs="Times New Roman"/>
              <w:noProof/>
              <w:sz w:val="24"/>
              <w:szCs w:val="24"/>
            </w:rPr>
            <w:t>(Argos, 1973)</w:t>
          </w:r>
          <w:r w:rsidR="00E655F0">
            <w:rPr>
              <w:rFonts w:ascii="Times New Roman" w:hAnsi="Times New Roman" w:cs="Times New Roman"/>
              <w:sz w:val="24"/>
              <w:szCs w:val="24"/>
            </w:rPr>
            <w:fldChar w:fldCharType="end"/>
          </w:r>
        </w:sdtContent>
      </w:sdt>
      <w:r w:rsidR="009F1C79">
        <w:rPr>
          <w:rFonts w:ascii="Times New Roman" w:hAnsi="Times New Roman" w:cs="Times New Roman"/>
          <w:sz w:val="24"/>
          <w:szCs w:val="24"/>
        </w:rPr>
        <w:t xml:space="preserve"> To support active decision </w:t>
      </w:r>
      <w:r w:rsidR="00E62781">
        <w:rPr>
          <w:rFonts w:ascii="Times New Roman" w:hAnsi="Times New Roman" w:cs="Times New Roman"/>
          <w:sz w:val="24"/>
          <w:szCs w:val="24"/>
        </w:rPr>
        <w:t>making, Analysing</w:t>
      </w:r>
      <w:r w:rsidR="009F1C79">
        <w:rPr>
          <w:rFonts w:ascii="Times New Roman" w:hAnsi="Times New Roman" w:cs="Times New Roman"/>
          <w:sz w:val="24"/>
          <w:szCs w:val="24"/>
        </w:rPr>
        <w:t xml:space="preserve"> data current trends and technologies</w:t>
      </w:r>
      <w:r w:rsidR="00EA4910">
        <w:rPr>
          <w:rFonts w:ascii="Times New Roman" w:hAnsi="Times New Roman" w:cs="Times New Roman"/>
          <w:sz w:val="24"/>
          <w:szCs w:val="24"/>
        </w:rPr>
        <w:t xml:space="preserve"> in order to attain business motives and goals</w:t>
      </w:r>
      <w:r w:rsidR="00A93C01">
        <w:rPr>
          <w:rFonts w:ascii="Times New Roman" w:hAnsi="Times New Roman" w:cs="Times New Roman"/>
          <w:sz w:val="24"/>
          <w:szCs w:val="24"/>
        </w:rPr>
        <w:t xml:space="preserve">. Beginning with Trends, Data </w:t>
      </w:r>
      <w:r w:rsidR="00EA4910">
        <w:rPr>
          <w:rFonts w:ascii="Times New Roman" w:hAnsi="Times New Roman" w:cs="Times New Roman"/>
          <w:sz w:val="24"/>
          <w:szCs w:val="24"/>
        </w:rPr>
        <w:t>Warehousing, Data</w:t>
      </w:r>
      <w:r w:rsidR="00A93C01">
        <w:rPr>
          <w:rFonts w:ascii="Times New Roman" w:hAnsi="Times New Roman" w:cs="Times New Roman"/>
          <w:sz w:val="24"/>
          <w:szCs w:val="24"/>
        </w:rPr>
        <w:t xml:space="preserve"> Mining Techniques, Predictive Analysis, Ethical and Data Considerations, Reporting and Dashboard Solutions and finally a conclusion.</w:t>
      </w:r>
      <w:r w:rsidR="00EA4910">
        <w:rPr>
          <w:rFonts w:ascii="Times New Roman" w:hAnsi="Times New Roman" w:cs="Times New Roman"/>
          <w:sz w:val="24"/>
          <w:szCs w:val="24"/>
        </w:rPr>
        <w:t xml:space="preserve"> I will Critically analyse the current strategies and also make recommendations on what can be utilised in the future.</w:t>
      </w:r>
    </w:p>
    <w:p w14:paraId="20800539" w14:textId="0534AC63" w:rsidR="002C32A6" w:rsidRDefault="002C32A6" w:rsidP="00C31C07">
      <w:pPr>
        <w:spacing w:line="360" w:lineRule="auto"/>
        <w:rPr>
          <w:rFonts w:ascii="Times New Roman" w:hAnsi="Times New Roman" w:cs="Times New Roman"/>
          <w:sz w:val="34"/>
          <w:szCs w:val="34"/>
          <w:u w:val="single"/>
        </w:rPr>
      </w:pPr>
      <w:r w:rsidRPr="002C32A6">
        <w:rPr>
          <w:rFonts w:ascii="Times New Roman" w:hAnsi="Times New Roman" w:cs="Times New Roman"/>
          <w:sz w:val="34"/>
          <w:szCs w:val="34"/>
          <w:u w:val="single"/>
        </w:rPr>
        <w:t>Trends in BI, DW, and DM</w:t>
      </w:r>
    </w:p>
    <w:p w14:paraId="08E44E8F" w14:textId="47A93D1B" w:rsidR="0098229C" w:rsidRPr="00CA21C9" w:rsidRDefault="0015680F" w:rsidP="00C31C07">
      <w:pPr>
        <w:spacing w:line="360" w:lineRule="auto"/>
        <w:rPr>
          <w:rFonts w:ascii="Times New Roman" w:hAnsi="Times New Roman" w:cs="Times New Roman"/>
          <w:sz w:val="24"/>
          <w:szCs w:val="24"/>
        </w:rPr>
      </w:pPr>
      <w:r>
        <w:rPr>
          <w:rFonts w:ascii="Times New Roman" w:hAnsi="Times New Roman" w:cs="Times New Roman"/>
          <w:sz w:val="24"/>
          <w:szCs w:val="24"/>
        </w:rPr>
        <w:t>B</w:t>
      </w:r>
      <w:r w:rsidR="00EC43C0">
        <w:rPr>
          <w:rFonts w:ascii="Times New Roman" w:hAnsi="Times New Roman" w:cs="Times New Roman"/>
          <w:sz w:val="24"/>
          <w:szCs w:val="24"/>
        </w:rPr>
        <w:t>I</w:t>
      </w:r>
      <w:r>
        <w:rPr>
          <w:rFonts w:ascii="Times New Roman" w:hAnsi="Times New Roman" w:cs="Times New Roman"/>
          <w:sz w:val="24"/>
          <w:szCs w:val="24"/>
        </w:rPr>
        <w:t xml:space="preserve"> (Business Intelligence</w:t>
      </w:r>
      <w:r w:rsidR="00EC43C0">
        <w:rPr>
          <w:rFonts w:ascii="Times New Roman" w:hAnsi="Times New Roman" w:cs="Times New Roman"/>
          <w:sz w:val="24"/>
          <w:szCs w:val="24"/>
        </w:rPr>
        <w:t xml:space="preserve">) Are the technologies and tools utilised to assist organisations with analysing data to make suitable and beneficial </w:t>
      </w:r>
      <w:r w:rsidR="000B52E7">
        <w:rPr>
          <w:rFonts w:ascii="Times New Roman" w:hAnsi="Times New Roman" w:cs="Times New Roman"/>
          <w:sz w:val="24"/>
          <w:szCs w:val="24"/>
        </w:rPr>
        <w:t xml:space="preserve">decisions, which is spoken about in Chapter 1  of </w:t>
      </w:r>
      <w:r w:rsidR="000B52E7" w:rsidRPr="000B52E7">
        <w:rPr>
          <w:rFonts w:ascii="Times New Roman" w:hAnsi="Times New Roman" w:cs="Times New Roman"/>
          <w:sz w:val="24"/>
          <w:szCs w:val="24"/>
        </w:rPr>
        <w:t>Lakshman Bulusu; Rosendo Abellera</w:t>
      </w:r>
      <w:r w:rsidR="000B52E7">
        <w:rPr>
          <w:rFonts w:ascii="Times New Roman" w:hAnsi="Times New Roman" w:cs="Times New Roman"/>
          <w:sz w:val="24"/>
          <w:szCs w:val="24"/>
        </w:rPr>
        <w:t xml:space="preserve"> </w:t>
      </w:r>
      <w:r w:rsidR="00277C7F">
        <w:rPr>
          <w:rFonts w:ascii="Times New Roman" w:hAnsi="Times New Roman" w:cs="Times New Roman"/>
          <w:sz w:val="24"/>
          <w:szCs w:val="24"/>
        </w:rPr>
        <w:t>(AI</w:t>
      </w:r>
      <w:r w:rsidR="000B52E7" w:rsidRPr="000B52E7">
        <w:rPr>
          <w:rFonts w:ascii="Times New Roman" w:hAnsi="Times New Roman" w:cs="Times New Roman"/>
          <w:sz w:val="24"/>
          <w:szCs w:val="24"/>
        </w:rPr>
        <w:t xml:space="preserve"> Meets </w:t>
      </w:r>
      <w:r w:rsidR="001F1A76" w:rsidRPr="000B52E7">
        <w:rPr>
          <w:rFonts w:ascii="Times New Roman" w:hAnsi="Times New Roman" w:cs="Times New Roman"/>
          <w:sz w:val="24"/>
          <w:szCs w:val="24"/>
        </w:rPr>
        <w:t>BI:</w:t>
      </w:r>
      <w:r w:rsidR="000B52E7" w:rsidRPr="000B52E7">
        <w:rPr>
          <w:rFonts w:ascii="Times New Roman" w:hAnsi="Times New Roman" w:cs="Times New Roman"/>
          <w:sz w:val="24"/>
          <w:szCs w:val="24"/>
        </w:rPr>
        <w:t xml:space="preserve"> Artificial Intelligence and Business Intelligence</w:t>
      </w:r>
      <w:r w:rsidR="000B52E7">
        <w:rPr>
          <w:rFonts w:ascii="Times New Roman" w:hAnsi="Times New Roman" w:cs="Times New Roman"/>
          <w:sz w:val="24"/>
          <w:szCs w:val="24"/>
        </w:rPr>
        <w:t>,2020)</w:t>
      </w:r>
      <w:r w:rsidR="00EC43C0">
        <w:rPr>
          <w:rFonts w:ascii="Times New Roman" w:hAnsi="Times New Roman" w:cs="Times New Roman"/>
          <w:sz w:val="24"/>
          <w:szCs w:val="24"/>
        </w:rPr>
        <w:t xml:space="preserve">. BI consists of gathering processing and presenting data in a more digestible way. This Data can be used for research purposes, areas of improvement, identifying errors and future business </w:t>
      </w:r>
      <w:r w:rsidR="001F1A76">
        <w:rPr>
          <w:rFonts w:ascii="Times New Roman" w:hAnsi="Times New Roman" w:cs="Times New Roman"/>
          <w:sz w:val="24"/>
          <w:szCs w:val="24"/>
        </w:rPr>
        <w:t>goals. DW (Data Warehou</w:t>
      </w:r>
      <w:r w:rsidR="00C4165B">
        <w:rPr>
          <w:rFonts w:ascii="Times New Roman" w:hAnsi="Times New Roman" w:cs="Times New Roman"/>
          <w:sz w:val="24"/>
          <w:szCs w:val="24"/>
        </w:rPr>
        <w:t>se</w:t>
      </w:r>
      <w:r w:rsidR="001F1A76">
        <w:rPr>
          <w:rFonts w:ascii="Times New Roman" w:hAnsi="Times New Roman" w:cs="Times New Roman"/>
          <w:sz w:val="24"/>
          <w:szCs w:val="24"/>
        </w:rPr>
        <w:t>)</w:t>
      </w:r>
      <w:r w:rsidR="00C4165B">
        <w:rPr>
          <w:rFonts w:ascii="Times New Roman" w:hAnsi="Times New Roman" w:cs="Times New Roman"/>
          <w:sz w:val="24"/>
          <w:szCs w:val="24"/>
        </w:rPr>
        <w:t xml:space="preserve"> is usually a software or database where organisations can store large quantities of data within a vast time frame, this </w:t>
      </w:r>
      <w:r w:rsidR="00A022A8">
        <w:rPr>
          <w:rFonts w:ascii="Times New Roman" w:hAnsi="Times New Roman" w:cs="Times New Roman"/>
          <w:sz w:val="24"/>
          <w:szCs w:val="24"/>
        </w:rPr>
        <w:t>can include</w:t>
      </w:r>
      <w:r w:rsidR="00C4165B">
        <w:rPr>
          <w:rFonts w:ascii="Times New Roman" w:hAnsi="Times New Roman" w:cs="Times New Roman"/>
          <w:sz w:val="24"/>
          <w:szCs w:val="24"/>
        </w:rPr>
        <w:t xml:space="preserve"> consumer information, company revenue and </w:t>
      </w:r>
      <w:r w:rsidR="00A022A8">
        <w:rPr>
          <w:rFonts w:ascii="Times New Roman" w:hAnsi="Times New Roman" w:cs="Times New Roman"/>
          <w:sz w:val="24"/>
          <w:szCs w:val="24"/>
        </w:rPr>
        <w:t>inventory status.</w:t>
      </w:r>
      <w:r w:rsidR="009D692C">
        <w:rPr>
          <w:rFonts w:ascii="Times New Roman" w:hAnsi="Times New Roman" w:cs="Times New Roman"/>
          <w:sz w:val="24"/>
          <w:szCs w:val="24"/>
        </w:rPr>
        <w:t xml:space="preserve"> </w:t>
      </w:r>
      <w:r w:rsidR="00277C7F">
        <w:rPr>
          <w:rFonts w:ascii="Times New Roman" w:hAnsi="Times New Roman" w:cs="Times New Roman"/>
          <w:sz w:val="24"/>
          <w:szCs w:val="24"/>
        </w:rPr>
        <w:t xml:space="preserve">DM(Data Mining) is </w:t>
      </w:r>
      <w:r w:rsidR="009D692C">
        <w:rPr>
          <w:rFonts w:ascii="Times New Roman" w:hAnsi="Times New Roman" w:cs="Times New Roman"/>
          <w:sz w:val="24"/>
          <w:szCs w:val="24"/>
        </w:rPr>
        <w:t>when an organisation looks through its data warehouse for data</w:t>
      </w:r>
      <w:r w:rsidR="00A022A8">
        <w:rPr>
          <w:rFonts w:ascii="Times New Roman" w:hAnsi="Times New Roman" w:cs="Times New Roman"/>
          <w:sz w:val="24"/>
          <w:szCs w:val="24"/>
        </w:rPr>
        <w:t xml:space="preserve"> presented in a simple form enabling the organisation to analyse repeating or new trends, patterns and changes </w:t>
      </w:r>
      <w:r w:rsidR="00A32765">
        <w:rPr>
          <w:rFonts w:ascii="Times New Roman" w:hAnsi="Times New Roman" w:cs="Times New Roman"/>
          <w:sz w:val="24"/>
          <w:szCs w:val="24"/>
        </w:rPr>
        <w:t>to</w:t>
      </w:r>
      <w:r w:rsidR="00A022A8">
        <w:rPr>
          <w:rFonts w:ascii="Times New Roman" w:hAnsi="Times New Roman" w:cs="Times New Roman"/>
          <w:sz w:val="24"/>
          <w:szCs w:val="24"/>
        </w:rPr>
        <w:t xml:space="preserve"> make </w:t>
      </w:r>
      <w:r w:rsidR="00A022A8">
        <w:rPr>
          <w:rFonts w:ascii="Times New Roman" w:hAnsi="Times New Roman" w:cs="Times New Roman"/>
          <w:sz w:val="24"/>
          <w:szCs w:val="24"/>
        </w:rPr>
        <w:lastRenderedPageBreak/>
        <w:t>judgments.</w:t>
      </w:r>
      <w:r w:rsidR="00277C7F">
        <w:rPr>
          <w:rFonts w:ascii="Times New Roman" w:hAnsi="Times New Roman" w:cs="Times New Roman"/>
          <w:sz w:val="24"/>
          <w:szCs w:val="24"/>
        </w:rPr>
        <w:t xml:space="preserve"> </w:t>
      </w:r>
      <w:r w:rsidR="00CA21C9">
        <w:rPr>
          <w:noProof/>
        </w:rPr>
        <w:drawing>
          <wp:anchor distT="0" distB="0" distL="114300" distR="114300" simplePos="0" relativeHeight="251659264" behindDoc="0" locked="0" layoutInCell="1" allowOverlap="1" wp14:anchorId="3391339F" wp14:editId="6D13C90E">
            <wp:simplePos x="0" y="0"/>
            <wp:positionH relativeFrom="page">
              <wp:posOffset>3803982</wp:posOffset>
            </wp:positionH>
            <wp:positionV relativeFrom="paragraph">
              <wp:posOffset>2870365</wp:posOffset>
            </wp:positionV>
            <wp:extent cx="3574826" cy="1908313"/>
            <wp:effectExtent l="0" t="0" r="6985" b="0"/>
            <wp:wrapSquare wrapText="bothSides"/>
            <wp:docPr id="744524188" name="Picture 2" descr="A diagram of a busines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524188" name="Picture 2" descr="A diagram of a business proces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4826" cy="1908313"/>
                    </a:xfrm>
                    <a:prstGeom prst="rect">
                      <a:avLst/>
                    </a:prstGeom>
                    <a:noFill/>
                    <a:ln>
                      <a:noFill/>
                    </a:ln>
                  </pic:spPr>
                </pic:pic>
              </a:graphicData>
            </a:graphic>
            <wp14:sizeRelH relativeFrom="page">
              <wp14:pctWidth>0</wp14:pctWidth>
            </wp14:sizeRelH>
            <wp14:sizeRelV relativeFrom="page">
              <wp14:pctHeight>0</wp14:pctHeight>
            </wp14:sizeRelV>
          </wp:anchor>
        </w:drawing>
      </w:r>
      <w:r w:rsidR="00FC2956">
        <w:rPr>
          <w:rFonts w:ascii="Times New Roman" w:hAnsi="Times New Roman" w:cs="Times New Roman"/>
          <w:sz w:val="24"/>
          <w:szCs w:val="24"/>
        </w:rPr>
        <w:t xml:space="preserve">Trends within the business world </w:t>
      </w:r>
      <w:r w:rsidR="00543D03">
        <w:rPr>
          <w:rFonts w:ascii="Times New Roman" w:hAnsi="Times New Roman" w:cs="Times New Roman"/>
          <w:sz w:val="24"/>
          <w:szCs w:val="24"/>
        </w:rPr>
        <w:t>are</w:t>
      </w:r>
      <w:r w:rsidR="00FC2956">
        <w:rPr>
          <w:rFonts w:ascii="Times New Roman" w:hAnsi="Times New Roman" w:cs="Times New Roman"/>
          <w:sz w:val="24"/>
          <w:szCs w:val="24"/>
        </w:rPr>
        <w:t xml:space="preserve"> constantly evolving and changing</w:t>
      </w:r>
      <w:r w:rsidR="00543D03">
        <w:rPr>
          <w:rFonts w:ascii="Times New Roman" w:hAnsi="Times New Roman" w:cs="Times New Roman"/>
          <w:sz w:val="24"/>
          <w:szCs w:val="24"/>
        </w:rPr>
        <w:t xml:space="preserve">. </w:t>
      </w:r>
      <w:r w:rsidR="00402249">
        <w:rPr>
          <w:rFonts w:ascii="Times New Roman" w:hAnsi="Times New Roman" w:cs="Times New Roman"/>
          <w:sz w:val="24"/>
          <w:szCs w:val="24"/>
        </w:rPr>
        <w:t>Its Predicted that By December</w:t>
      </w:r>
      <w:r w:rsidR="00543D03" w:rsidRPr="00543D03">
        <w:rPr>
          <w:rFonts w:ascii="Times New Roman" w:hAnsi="Times New Roman" w:cs="Times New Roman"/>
          <w:sz w:val="24"/>
          <w:szCs w:val="24"/>
        </w:rPr>
        <w:t xml:space="preserve"> 2025, the </w:t>
      </w:r>
      <w:r w:rsidR="00332824">
        <w:rPr>
          <w:rFonts w:ascii="Times New Roman" w:hAnsi="Times New Roman" w:cs="Times New Roman"/>
          <w:sz w:val="24"/>
          <w:szCs w:val="24"/>
        </w:rPr>
        <w:t>current</w:t>
      </w:r>
      <w:r w:rsidR="00543D03" w:rsidRPr="00543D03">
        <w:rPr>
          <w:rFonts w:ascii="Times New Roman" w:hAnsi="Times New Roman" w:cs="Times New Roman"/>
          <w:sz w:val="24"/>
          <w:szCs w:val="24"/>
        </w:rPr>
        <w:t xml:space="preserve"> </w:t>
      </w:r>
      <w:r w:rsidR="006D782C">
        <w:rPr>
          <w:rFonts w:ascii="Times New Roman" w:hAnsi="Times New Roman" w:cs="Times New Roman"/>
          <w:sz w:val="24"/>
          <w:szCs w:val="24"/>
        </w:rPr>
        <w:t>BI (</w:t>
      </w:r>
      <w:r w:rsidR="00543D03" w:rsidRPr="00543D03">
        <w:rPr>
          <w:rFonts w:ascii="Times New Roman" w:hAnsi="Times New Roman" w:cs="Times New Roman"/>
          <w:sz w:val="24"/>
          <w:szCs w:val="24"/>
        </w:rPr>
        <w:t>business intelligence</w:t>
      </w:r>
      <w:r w:rsidR="006D782C">
        <w:rPr>
          <w:rFonts w:ascii="Times New Roman" w:hAnsi="Times New Roman" w:cs="Times New Roman"/>
          <w:sz w:val="24"/>
          <w:szCs w:val="24"/>
        </w:rPr>
        <w:t>)</w:t>
      </w:r>
      <w:r w:rsidR="00543D03" w:rsidRPr="00543D03">
        <w:rPr>
          <w:rFonts w:ascii="Times New Roman" w:hAnsi="Times New Roman" w:cs="Times New Roman"/>
          <w:sz w:val="24"/>
          <w:szCs w:val="24"/>
        </w:rPr>
        <w:t xml:space="preserve"> </w:t>
      </w:r>
      <w:r w:rsidR="00332824">
        <w:rPr>
          <w:rFonts w:ascii="Times New Roman" w:hAnsi="Times New Roman" w:cs="Times New Roman"/>
          <w:sz w:val="24"/>
          <w:szCs w:val="24"/>
        </w:rPr>
        <w:t>conditions</w:t>
      </w:r>
      <w:r w:rsidR="00543D03" w:rsidRPr="00543D03">
        <w:rPr>
          <w:rFonts w:ascii="Times New Roman" w:hAnsi="Times New Roman" w:cs="Times New Roman"/>
          <w:sz w:val="24"/>
          <w:szCs w:val="24"/>
        </w:rPr>
        <w:t xml:space="preserve"> will have changed </w:t>
      </w:r>
      <w:r w:rsidR="00332824" w:rsidRPr="00543D03">
        <w:rPr>
          <w:rFonts w:ascii="Times New Roman" w:hAnsi="Times New Roman" w:cs="Times New Roman"/>
          <w:sz w:val="24"/>
          <w:szCs w:val="24"/>
        </w:rPr>
        <w:t>dra</w:t>
      </w:r>
      <w:r w:rsidR="00332824">
        <w:rPr>
          <w:rFonts w:ascii="Times New Roman" w:hAnsi="Times New Roman" w:cs="Times New Roman"/>
          <w:sz w:val="24"/>
          <w:szCs w:val="24"/>
        </w:rPr>
        <w:t>stically</w:t>
      </w:r>
      <w:r w:rsidR="00543D03" w:rsidRPr="00543D03">
        <w:rPr>
          <w:rFonts w:ascii="Times New Roman" w:hAnsi="Times New Roman" w:cs="Times New Roman"/>
          <w:sz w:val="24"/>
          <w:szCs w:val="24"/>
        </w:rPr>
        <w:t xml:space="preserve"> as</w:t>
      </w:r>
      <w:r w:rsidR="00332824">
        <w:rPr>
          <w:rFonts w:ascii="Times New Roman" w:hAnsi="Times New Roman" w:cs="Times New Roman"/>
          <w:sz w:val="24"/>
          <w:szCs w:val="24"/>
        </w:rPr>
        <w:t xml:space="preserve"> businesses expand and data quantity increases</w:t>
      </w:r>
      <w:r w:rsidR="00543D03" w:rsidRPr="00543D03">
        <w:rPr>
          <w:rFonts w:ascii="Times New Roman" w:hAnsi="Times New Roman" w:cs="Times New Roman"/>
          <w:sz w:val="24"/>
          <w:szCs w:val="24"/>
        </w:rPr>
        <w:t xml:space="preserve">, </w:t>
      </w:r>
      <w:r w:rsidR="00332824">
        <w:rPr>
          <w:rFonts w:ascii="Times New Roman" w:hAnsi="Times New Roman" w:cs="Times New Roman"/>
          <w:sz w:val="24"/>
          <w:szCs w:val="24"/>
        </w:rPr>
        <w:t xml:space="preserve">as well as </w:t>
      </w:r>
      <w:r w:rsidR="00543D03" w:rsidRPr="00543D03">
        <w:rPr>
          <w:rFonts w:ascii="Times New Roman" w:hAnsi="Times New Roman" w:cs="Times New Roman"/>
          <w:sz w:val="24"/>
          <w:szCs w:val="24"/>
        </w:rPr>
        <w:t xml:space="preserve">the requirement for </w:t>
      </w:r>
      <w:r w:rsidR="00332824">
        <w:rPr>
          <w:rFonts w:ascii="Times New Roman" w:hAnsi="Times New Roman" w:cs="Times New Roman"/>
          <w:sz w:val="24"/>
          <w:szCs w:val="24"/>
        </w:rPr>
        <w:t>efficient</w:t>
      </w:r>
      <w:r w:rsidR="00543D03" w:rsidRPr="00543D03">
        <w:rPr>
          <w:rFonts w:ascii="Times New Roman" w:hAnsi="Times New Roman" w:cs="Times New Roman"/>
          <w:sz w:val="24"/>
          <w:szCs w:val="24"/>
        </w:rPr>
        <w:t xml:space="preserve"> decision-making, and advancements in computing </w:t>
      </w:r>
      <w:r w:rsidR="005249E7" w:rsidRPr="00543D03">
        <w:rPr>
          <w:rFonts w:ascii="Times New Roman" w:hAnsi="Times New Roman" w:cs="Times New Roman"/>
          <w:sz w:val="24"/>
          <w:szCs w:val="24"/>
        </w:rPr>
        <w:t>technologies.</w:t>
      </w:r>
      <w:r w:rsidR="005249E7">
        <w:rPr>
          <w:rFonts w:ascii="Times New Roman" w:hAnsi="Times New Roman" w:cs="Times New Roman"/>
          <w:sz w:val="24"/>
          <w:szCs w:val="24"/>
        </w:rPr>
        <w:t xml:space="preserve"> Additional</w:t>
      </w:r>
      <w:r w:rsidR="00332824">
        <w:rPr>
          <w:rFonts w:ascii="Times New Roman" w:hAnsi="Times New Roman" w:cs="Times New Roman"/>
          <w:sz w:val="24"/>
          <w:szCs w:val="24"/>
        </w:rPr>
        <w:t xml:space="preserve"> Factors</w:t>
      </w:r>
      <w:r w:rsidR="00543D03" w:rsidRPr="00543D03">
        <w:rPr>
          <w:rFonts w:ascii="Times New Roman" w:hAnsi="Times New Roman" w:cs="Times New Roman"/>
          <w:sz w:val="24"/>
          <w:szCs w:val="24"/>
        </w:rPr>
        <w:t xml:space="preserve"> contributing to this transition include real-time </w:t>
      </w:r>
      <w:r w:rsidR="00332824">
        <w:rPr>
          <w:rFonts w:ascii="Times New Roman" w:hAnsi="Times New Roman" w:cs="Times New Roman"/>
          <w:sz w:val="24"/>
          <w:szCs w:val="24"/>
        </w:rPr>
        <w:t>( BI)</w:t>
      </w:r>
      <w:r w:rsidR="00543D03" w:rsidRPr="00543D03">
        <w:rPr>
          <w:rFonts w:ascii="Times New Roman" w:hAnsi="Times New Roman" w:cs="Times New Roman"/>
          <w:sz w:val="24"/>
          <w:szCs w:val="24"/>
        </w:rPr>
        <w:t xml:space="preserve">business intelligence, cloud-based data storage, and the incorporation of artificial intelligence. These </w:t>
      </w:r>
      <w:r w:rsidR="00332824">
        <w:rPr>
          <w:rFonts w:ascii="Times New Roman" w:hAnsi="Times New Roman" w:cs="Times New Roman"/>
          <w:sz w:val="24"/>
          <w:szCs w:val="24"/>
        </w:rPr>
        <w:t xml:space="preserve">impact </w:t>
      </w:r>
      <w:r w:rsidR="00543D03" w:rsidRPr="00543D03">
        <w:rPr>
          <w:rFonts w:ascii="Times New Roman" w:hAnsi="Times New Roman" w:cs="Times New Roman"/>
          <w:sz w:val="24"/>
          <w:szCs w:val="24"/>
        </w:rPr>
        <w:t xml:space="preserve">how businesses </w:t>
      </w:r>
      <w:r w:rsidR="00332824">
        <w:rPr>
          <w:rFonts w:ascii="Times New Roman" w:hAnsi="Times New Roman" w:cs="Times New Roman"/>
          <w:sz w:val="24"/>
          <w:szCs w:val="24"/>
        </w:rPr>
        <w:t>gather</w:t>
      </w:r>
      <w:r w:rsidR="00543D03" w:rsidRPr="00543D03">
        <w:rPr>
          <w:rFonts w:ascii="Times New Roman" w:hAnsi="Times New Roman" w:cs="Times New Roman"/>
          <w:sz w:val="24"/>
          <w:szCs w:val="24"/>
        </w:rPr>
        <w:t xml:space="preserve"> value from </w:t>
      </w:r>
      <w:r w:rsidR="005249E7" w:rsidRPr="00543D03">
        <w:rPr>
          <w:rFonts w:ascii="Times New Roman" w:hAnsi="Times New Roman" w:cs="Times New Roman"/>
          <w:sz w:val="24"/>
          <w:szCs w:val="24"/>
        </w:rPr>
        <w:t>data.</w:t>
      </w:r>
      <w:r w:rsidR="005249E7">
        <w:rPr>
          <w:rFonts w:ascii="Times New Roman" w:hAnsi="Times New Roman" w:cs="Times New Roman"/>
          <w:sz w:val="24"/>
          <w:szCs w:val="24"/>
        </w:rPr>
        <w:t xml:space="preserve"> </w:t>
      </w:r>
      <w:r w:rsidR="0040479D">
        <w:rPr>
          <w:rFonts w:ascii="Times New Roman" w:hAnsi="Times New Roman" w:cs="Times New Roman"/>
          <w:sz w:val="24"/>
          <w:szCs w:val="24"/>
        </w:rPr>
        <w:t>T</w:t>
      </w:r>
      <w:r w:rsidR="005249E7">
        <w:rPr>
          <w:rFonts w:ascii="Times New Roman" w:hAnsi="Times New Roman" w:cs="Times New Roman"/>
          <w:sz w:val="24"/>
          <w:szCs w:val="24"/>
        </w:rPr>
        <w:t xml:space="preserve">hese changes will most likely lead to </w:t>
      </w:r>
      <w:r w:rsidR="0040479D">
        <w:rPr>
          <w:rFonts w:ascii="Times New Roman" w:hAnsi="Times New Roman" w:cs="Times New Roman"/>
          <w:sz w:val="24"/>
          <w:szCs w:val="24"/>
        </w:rPr>
        <w:t>efficiency, issues</w:t>
      </w:r>
      <w:r w:rsidR="005249E7">
        <w:rPr>
          <w:rFonts w:ascii="Times New Roman" w:hAnsi="Times New Roman" w:cs="Times New Roman"/>
          <w:sz w:val="24"/>
          <w:szCs w:val="24"/>
        </w:rPr>
        <w:t xml:space="preserve"> like the increase of </w:t>
      </w:r>
      <w:r w:rsidR="00847B8E">
        <w:rPr>
          <w:rFonts w:ascii="Times New Roman" w:hAnsi="Times New Roman" w:cs="Times New Roman"/>
          <w:sz w:val="24"/>
          <w:szCs w:val="24"/>
        </w:rPr>
        <w:t>price, ethical</w:t>
      </w:r>
      <w:r w:rsidR="005249E7">
        <w:rPr>
          <w:rFonts w:ascii="Times New Roman" w:hAnsi="Times New Roman" w:cs="Times New Roman"/>
          <w:sz w:val="24"/>
          <w:szCs w:val="24"/>
        </w:rPr>
        <w:t xml:space="preserve"> risks and governance </w:t>
      </w:r>
      <w:r w:rsidR="003E2DF5">
        <w:rPr>
          <w:rFonts w:ascii="Times New Roman" w:hAnsi="Times New Roman" w:cs="Times New Roman"/>
          <w:sz w:val="24"/>
          <w:szCs w:val="24"/>
        </w:rPr>
        <w:t>error</w:t>
      </w:r>
      <w:r w:rsidR="005249E7">
        <w:rPr>
          <w:rFonts w:ascii="Times New Roman" w:hAnsi="Times New Roman" w:cs="Times New Roman"/>
          <w:sz w:val="24"/>
          <w:szCs w:val="24"/>
        </w:rPr>
        <w:t>.</w:t>
      </w:r>
      <w:r w:rsidR="005249E7" w:rsidRPr="005249E7">
        <w:rPr>
          <w:rFonts w:ascii="Times New Roman" w:eastAsia="Times New Roman" w:hAnsi="Times New Roman" w:cs="Times New Roman"/>
          <w:kern w:val="0"/>
          <w:sz w:val="24"/>
          <w:szCs w:val="24"/>
          <w:lang w:eastAsia="en-GB"/>
          <w14:ligatures w14:val="none"/>
        </w:rPr>
        <w:t xml:space="preserve"> </w:t>
      </w:r>
      <w:r w:rsidR="005249E7" w:rsidRPr="005249E7">
        <w:rPr>
          <w:rFonts w:ascii="Times New Roman" w:hAnsi="Times New Roman" w:cs="Times New Roman"/>
          <w:sz w:val="24"/>
          <w:szCs w:val="24"/>
        </w:rPr>
        <w:t>This debate critically evaluates these current developments using current industry evaluations that emphasise advantages, downsides, and broader consequences</w:t>
      </w:r>
      <w:r w:rsidR="006169F2">
        <w:rPr>
          <w:rFonts w:ascii="Times New Roman" w:hAnsi="Times New Roman" w:cs="Times New Roman"/>
          <w:sz w:val="24"/>
          <w:szCs w:val="24"/>
        </w:rPr>
        <w:t>.</w:t>
      </w:r>
      <w:r w:rsidR="006169F2" w:rsidRPr="006169F2">
        <w:rPr>
          <w:rFonts w:ascii="Times New Roman" w:eastAsia="Times New Roman" w:hAnsi="Times New Roman" w:cs="Times New Roman"/>
          <w:kern w:val="0"/>
          <w:sz w:val="24"/>
          <w:szCs w:val="24"/>
          <w:lang w:eastAsia="en-GB"/>
          <w14:ligatures w14:val="none"/>
        </w:rPr>
        <w:t xml:space="preserve"> </w:t>
      </w:r>
      <w:r w:rsidR="006169F2" w:rsidRPr="006169F2">
        <w:rPr>
          <w:rFonts w:ascii="Times New Roman" w:hAnsi="Times New Roman" w:cs="Times New Roman"/>
          <w:sz w:val="24"/>
          <w:szCs w:val="24"/>
        </w:rPr>
        <w:t>Real-time BI processes and analyses data as it comes in, giving you rapid insights instead than depending on data that has been presented in batches.</w:t>
      </w:r>
      <w:r w:rsidR="00046F35" w:rsidRPr="00046F35">
        <w:t xml:space="preserve"> </w:t>
      </w:r>
      <w:r w:rsidR="00545B05" w:rsidRPr="00545B05">
        <w:rPr>
          <w:rFonts w:ascii="Times New Roman" w:hAnsi="Times New Roman" w:cs="Times New Roman"/>
          <w:sz w:val="24"/>
          <w:szCs w:val="24"/>
        </w:rPr>
        <w:t>Current BI trends are characterised by rapid shift towards real-time analytics a</w:t>
      </w:r>
      <w:r w:rsidR="00545B05">
        <w:rPr>
          <w:rFonts w:ascii="Times New Roman" w:hAnsi="Times New Roman" w:cs="Times New Roman"/>
          <w:sz w:val="24"/>
          <w:szCs w:val="24"/>
        </w:rPr>
        <w:t>s well as</w:t>
      </w:r>
      <w:r w:rsidR="00545B05" w:rsidRPr="00545B05">
        <w:rPr>
          <w:rFonts w:ascii="Times New Roman" w:hAnsi="Times New Roman" w:cs="Times New Roman"/>
          <w:sz w:val="24"/>
          <w:szCs w:val="24"/>
        </w:rPr>
        <w:t xml:space="preserve"> incorporation of </w:t>
      </w:r>
      <w:r w:rsidR="00D510A6" w:rsidRPr="00545B05">
        <w:rPr>
          <w:rFonts w:ascii="Times New Roman" w:hAnsi="Times New Roman" w:cs="Times New Roman"/>
          <w:sz w:val="24"/>
          <w:szCs w:val="24"/>
        </w:rPr>
        <w:t>AI</w:t>
      </w:r>
      <w:r w:rsidR="00D510A6">
        <w:rPr>
          <w:rFonts w:ascii="Times New Roman" w:hAnsi="Times New Roman" w:cs="Times New Roman"/>
          <w:sz w:val="24"/>
          <w:szCs w:val="24"/>
        </w:rPr>
        <w:t>(Artificial</w:t>
      </w:r>
      <w:r w:rsidR="00545B05">
        <w:rPr>
          <w:rFonts w:ascii="Times New Roman" w:hAnsi="Times New Roman" w:cs="Times New Roman"/>
          <w:sz w:val="24"/>
          <w:szCs w:val="24"/>
        </w:rPr>
        <w:t xml:space="preserve"> Intelligence)</w:t>
      </w:r>
      <w:r w:rsidR="00545B05" w:rsidRPr="00545B05">
        <w:rPr>
          <w:rFonts w:ascii="Times New Roman" w:hAnsi="Times New Roman" w:cs="Times New Roman"/>
          <w:sz w:val="24"/>
          <w:szCs w:val="24"/>
        </w:rPr>
        <w:t xml:space="preserve"> for quick, proactive decision-making, shifting the </w:t>
      </w:r>
      <w:r w:rsidR="00545B05">
        <w:rPr>
          <w:rFonts w:ascii="Times New Roman" w:hAnsi="Times New Roman" w:cs="Times New Roman"/>
          <w:sz w:val="24"/>
          <w:szCs w:val="24"/>
        </w:rPr>
        <w:t>focu</w:t>
      </w:r>
      <w:r w:rsidR="00545B05" w:rsidRPr="00545B05">
        <w:rPr>
          <w:rFonts w:ascii="Times New Roman" w:hAnsi="Times New Roman" w:cs="Times New Roman"/>
          <w:sz w:val="24"/>
          <w:szCs w:val="24"/>
        </w:rPr>
        <w:t xml:space="preserve">s from historical reporting to predictive measures. The </w:t>
      </w:r>
      <w:r w:rsidR="00D510A6">
        <w:rPr>
          <w:rFonts w:ascii="Times New Roman" w:hAnsi="Times New Roman" w:cs="Times New Roman"/>
          <w:sz w:val="24"/>
          <w:szCs w:val="24"/>
        </w:rPr>
        <w:t>DW (</w:t>
      </w:r>
      <w:r w:rsidR="00545B05">
        <w:rPr>
          <w:rFonts w:ascii="Times New Roman" w:hAnsi="Times New Roman" w:cs="Times New Roman"/>
          <w:sz w:val="24"/>
          <w:szCs w:val="24"/>
        </w:rPr>
        <w:t>Data</w:t>
      </w:r>
      <w:r w:rsidR="00545B05" w:rsidRPr="00545B05">
        <w:rPr>
          <w:rFonts w:ascii="Times New Roman" w:hAnsi="Times New Roman" w:cs="Times New Roman"/>
          <w:sz w:val="24"/>
          <w:szCs w:val="24"/>
        </w:rPr>
        <w:t xml:space="preserve"> Warehouse) remains the </w:t>
      </w:r>
      <w:r w:rsidR="00545B05">
        <w:rPr>
          <w:rFonts w:ascii="Times New Roman" w:hAnsi="Times New Roman" w:cs="Times New Roman"/>
          <w:sz w:val="24"/>
          <w:szCs w:val="24"/>
        </w:rPr>
        <w:t>Vital</w:t>
      </w:r>
      <w:r w:rsidR="00545B05" w:rsidRPr="00545B05">
        <w:rPr>
          <w:rFonts w:ascii="Times New Roman" w:hAnsi="Times New Roman" w:cs="Times New Roman"/>
          <w:sz w:val="24"/>
          <w:szCs w:val="24"/>
        </w:rPr>
        <w:t xml:space="preserve"> foundation, using models such as the Kimball </w:t>
      </w:r>
      <w:r w:rsidR="00CA21C9">
        <w:rPr>
          <w:rFonts w:ascii="Times New Roman" w:hAnsi="Times New Roman" w:cs="Times New Roman"/>
          <w:sz w:val="24"/>
          <w:szCs w:val="24"/>
        </w:rPr>
        <w:t xml:space="preserve">DW Architecture (Ralph Kimball,2013 </w:t>
      </w:r>
      <w:r w:rsidR="00D510A6">
        <w:t>)</w:t>
      </w:r>
      <w:r w:rsidR="00545B05" w:rsidRPr="00545B05">
        <w:rPr>
          <w:rFonts w:ascii="Times New Roman" w:hAnsi="Times New Roman" w:cs="Times New Roman"/>
          <w:sz w:val="24"/>
          <w:szCs w:val="24"/>
        </w:rPr>
        <w:t xml:space="preserve"> to combine multiple data sources into a</w:t>
      </w:r>
      <w:r w:rsidR="00D510A6">
        <w:rPr>
          <w:rFonts w:ascii="Times New Roman" w:hAnsi="Times New Roman" w:cs="Times New Roman"/>
          <w:sz w:val="24"/>
          <w:szCs w:val="24"/>
        </w:rPr>
        <w:t xml:space="preserve"> </w:t>
      </w:r>
      <w:r w:rsidR="00545B05" w:rsidRPr="00545B05">
        <w:rPr>
          <w:rFonts w:ascii="Times New Roman" w:hAnsi="Times New Roman" w:cs="Times New Roman"/>
          <w:sz w:val="24"/>
          <w:szCs w:val="24"/>
        </w:rPr>
        <w:t xml:space="preserve">Single Source of Truth using standardised Conformed Dimensions. This </w:t>
      </w:r>
      <w:r w:rsidR="00D510A6">
        <w:rPr>
          <w:rFonts w:ascii="Times New Roman" w:hAnsi="Times New Roman" w:cs="Times New Roman"/>
          <w:sz w:val="24"/>
          <w:szCs w:val="24"/>
        </w:rPr>
        <w:t>approach</w:t>
      </w:r>
      <w:r w:rsidR="00545B05" w:rsidRPr="00545B05">
        <w:rPr>
          <w:rFonts w:ascii="Times New Roman" w:hAnsi="Times New Roman" w:cs="Times New Roman"/>
          <w:sz w:val="24"/>
          <w:szCs w:val="24"/>
        </w:rPr>
        <w:t xml:space="preserve"> ensures data consistency, enables </w:t>
      </w:r>
      <w:r w:rsidR="00D510A6">
        <w:rPr>
          <w:rFonts w:ascii="Times New Roman" w:hAnsi="Times New Roman" w:cs="Times New Roman"/>
          <w:sz w:val="24"/>
          <w:szCs w:val="24"/>
        </w:rPr>
        <w:t>accurate</w:t>
      </w:r>
      <w:r w:rsidR="00545B05" w:rsidRPr="00545B05">
        <w:rPr>
          <w:rFonts w:ascii="Times New Roman" w:hAnsi="Times New Roman" w:cs="Times New Roman"/>
          <w:sz w:val="24"/>
          <w:szCs w:val="24"/>
        </w:rPr>
        <w:t xml:space="preserve"> cross-functional analysis, and provides the trustworthy, </w:t>
      </w:r>
      <w:r w:rsidR="00D510A6">
        <w:rPr>
          <w:rFonts w:ascii="Times New Roman" w:hAnsi="Times New Roman" w:cs="Times New Roman"/>
          <w:sz w:val="24"/>
          <w:szCs w:val="24"/>
        </w:rPr>
        <w:t>unified</w:t>
      </w:r>
      <w:r w:rsidR="00545B05" w:rsidRPr="00545B05">
        <w:rPr>
          <w:rFonts w:ascii="Times New Roman" w:hAnsi="Times New Roman" w:cs="Times New Roman"/>
          <w:sz w:val="24"/>
          <w:szCs w:val="24"/>
        </w:rPr>
        <w:t xml:space="preserve"> historical context required for reliable reporting, while also providing exact data to upcoming AI-enhanced </w:t>
      </w:r>
      <w:r w:rsidR="00D510A6">
        <w:rPr>
          <w:rFonts w:ascii="Times New Roman" w:hAnsi="Times New Roman" w:cs="Times New Roman"/>
          <w:sz w:val="24"/>
          <w:szCs w:val="24"/>
        </w:rPr>
        <w:t>predictive</w:t>
      </w:r>
      <w:r w:rsidR="00545B05" w:rsidRPr="00545B05">
        <w:rPr>
          <w:rFonts w:ascii="Times New Roman" w:hAnsi="Times New Roman" w:cs="Times New Roman"/>
          <w:sz w:val="24"/>
          <w:szCs w:val="24"/>
        </w:rPr>
        <w:t xml:space="preserve"> analytics tools.</w:t>
      </w:r>
    </w:p>
    <w:p w14:paraId="6A552788" w14:textId="50C5FC86" w:rsidR="002C32A6" w:rsidRDefault="002C32A6" w:rsidP="00C31C07">
      <w:pPr>
        <w:spacing w:line="360" w:lineRule="auto"/>
        <w:rPr>
          <w:rFonts w:ascii="Times New Roman" w:hAnsi="Times New Roman" w:cs="Times New Roman"/>
          <w:sz w:val="34"/>
          <w:szCs w:val="34"/>
          <w:u w:val="single"/>
        </w:rPr>
      </w:pPr>
      <w:r w:rsidRPr="002C32A6">
        <w:rPr>
          <w:rFonts w:ascii="Times New Roman" w:hAnsi="Times New Roman" w:cs="Times New Roman"/>
          <w:sz w:val="34"/>
          <w:szCs w:val="34"/>
          <w:u w:val="single"/>
        </w:rPr>
        <w:t>Data Warehousing in the Organisation Applications</w:t>
      </w:r>
    </w:p>
    <w:p w14:paraId="560D4883" w14:textId="36C93AC0" w:rsidR="007B412B" w:rsidRDefault="003A13B2" w:rsidP="00C31C07">
      <w:pPr>
        <w:spacing w:line="360" w:lineRule="auto"/>
        <w:rPr>
          <w:rFonts w:ascii="Times New Roman" w:hAnsi="Times New Roman" w:cs="Times New Roman"/>
          <w:sz w:val="24"/>
          <w:szCs w:val="24"/>
        </w:rPr>
      </w:pPr>
      <w:r>
        <w:rPr>
          <w:rFonts w:ascii="Times New Roman" w:hAnsi="Times New Roman" w:cs="Times New Roman"/>
          <w:sz w:val="24"/>
          <w:szCs w:val="24"/>
        </w:rPr>
        <w:t xml:space="preserve">Data warehousing is </w:t>
      </w:r>
      <w:r w:rsidR="00FB2F1A">
        <w:rPr>
          <w:rFonts w:ascii="Times New Roman" w:hAnsi="Times New Roman" w:cs="Times New Roman"/>
          <w:sz w:val="24"/>
          <w:szCs w:val="24"/>
        </w:rPr>
        <w:t xml:space="preserve">the process of gathering arranging and managing Data from various places into one specific place specifically for reporting, analysing and decision making. Data warehouses include company history and current information in a structured format e.g.  query </w:t>
      </w:r>
      <w:r w:rsidR="007D0D15">
        <w:rPr>
          <w:rFonts w:ascii="Times New Roman" w:hAnsi="Times New Roman" w:cs="Times New Roman"/>
          <w:sz w:val="24"/>
          <w:szCs w:val="24"/>
        </w:rPr>
        <w:t xml:space="preserve">efficiency. </w:t>
      </w:r>
      <w:r w:rsidR="007D0D15" w:rsidRPr="007D0D15">
        <w:rPr>
          <w:rFonts w:ascii="Times New Roman" w:hAnsi="Times New Roman" w:cs="Times New Roman"/>
          <w:sz w:val="24"/>
          <w:szCs w:val="24"/>
        </w:rPr>
        <w:t xml:space="preserve">It is designed for analysis rather than </w:t>
      </w:r>
      <w:r w:rsidR="00580C9D" w:rsidRPr="007D0D15">
        <w:rPr>
          <w:rFonts w:ascii="Times New Roman" w:hAnsi="Times New Roman" w:cs="Times New Roman"/>
          <w:sz w:val="24"/>
          <w:szCs w:val="24"/>
        </w:rPr>
        <w:t>transactions</w:t>
      </w:r>
      <w:r w:rsidR="00580C9D">
        <w:rPr>
          <w:rFonts w:ascii="Times New Roman" w:hAnsi="Times New Roman" w:cs="Times New Roman"/>
          <w:sz w:val="24"/>
          <w:szCs w:val="24"/>
        </w:rPr>
        <w:t>.</w:t>
      </w:r>
      <w:r w:rsidR="00580C9D" w:rsidRPr="00580C9D">
        <w:rPr>
          <w:rFonts w:ascii="Times New Roman" w:hAnsi="Times New Roman" w:cs="Times New Roman"/>
          <w:sz w:val="24"/>
          <w:szCs w:val="24"/>
        </w:rPr>
        <w:t xml:space="preserve"> A data warehouse </w:t>
      </w:r>
      <w:r w:rsidR="00580C9D">
        <w:rPr>
          <w:rFonts w:ascii="Times New Roman" w:hAnsi="Times New Roman" w:cs="Times New Roman"/>
          <w:sz w:val="24"/>
          <w:szCs w:val="24"/>
        </w:rPr>
        <w:t xml:space="preserve">significantly </w:t>
      </w:r>
      <w:r w:rsidR="00580C9D" w:rsidRPr="00580C9D">
        <w:rPr>
          <w:rFonts w:ascii="Times New Roman" w:hAnsi="Times New Roman" w:cs="Times New Roman"/>
          <w:sz w:val="24"/>
          <w:szCs w:val="24"/>
        </w:rPr>
        <w:t xml:space="preserve">improves data accessibility and </w:t>
      </w:r>
      <w:r w:rsidR="00580C9D">
        <w:rPr>
          <w:rFonts w:ascii="Times New Roman" w:hAnsi="Times New Roman" w:cs="Times New Roman"/>
          <w:sz w:val="24"/>
          <w:szCs w:val="24"/>
        </w:rPr>
        <w:t>performance</w:t>
      </w:r>
      <w:r w:rsidR="00580C9D" w:rsidRPr="00580C9D">
        <w:rPr>
          <w:rFonts w:ascii="Times New Roman" w:hAnsi="Times New Roman" w:cs="Times New Roman"/>
          <w:sz w:val="24"/>
          <w:szCs w:val="24"/>
        </w:rPr>
        <w:t xml:space="preserve"> by serving as a centralised, organised storage facility that c</w:t>
      </w:r>
      <w:r w:rsidR="00580C9D">
        <w:rPr>
          <w:rFonts w:ascii="Times New Roman" w:hAnsi="Times New Roman" w:cs="Times New Roman"/>
          <w:sz w:val="24"/>
          <w:szCs w:val="24"/>
        </w:rPr>
        <w:t>ombines</w:t>
      </w:r>
      <w:r w:rsidR="00580C9D" w:rsidRPr="00580C9D">
        <w:rPr>
          <w:rFonts w:ascii="Times New Roman" w:hAnsi="Times New Roman" w:cs="Times New Roman"/>
          <w:sz w:val="24"/>
          <w:szCs w:val="24"/>
        </w:rPr>
        <w:t xml:space="preserve"> information from </w:t>
      </w:r>
      <w:r w:rsidR="00580C9D">
        <w:rPr>
          <w:rFonts w:ascii="Times New Roman" w:hAnsi="Times New Roman" w:cs="Times New Roman"/>
          <w:sz w:val="24"/>
          <w:szCs w:val="24"/>
        </w:rPr>
        <w:t>numerous</w:t>
      </w:r>
      <w:r w:rsidR="00580C9D" w:rsidRPr="00580C9D">
        <w:rPr>
          <w:rFonts w:ascii="Times New Roman" w:hAnsi="Times New Roman" w:cs="Times New Roman"/>
          <w:sz w:val="24"/>
          <w:szCs w:val="24"/>
        </w:rPr>
        <w:t xml:space="preserve"> source systems into a single </w:t>
      </w:r>
      <w:r w:rsidR="00580C9D">
        <w:rPr>
          <w:rFonts w:ascii="Times New Roman" w:hAnsi="Times New Roman" w:cs="Times New Roman"/>
          <w:sz w:val="24"/>
          <w:szCs w:val="24"/>
        </w:rPr>
        <w:t>solid</w:t>
      </w:r>
      <w:r w:rsidR="00580C9D" w:rsidRPr="00580C9D">
        <w:rPr>
          <w:rFonts w:ascii="Times New Roman" w:hAnsi="Times New Roman" w:cs="Times New Roman"/>
          <w:sz w:val="24"/>
          <w:szCs w:val="24"/>
        </w:rPr>
        <w:t xml:space="preserve"> and query-optimized architecture.</w:t>
      </w:r>
      <w:r w:rsidR="00580C9D" w:rsidRPr="00580C9D">
        <w:rPr>
          <w:rFonts w:ascii="Times New Roman" w:eastAsia="Times New Roman" w:hAnsi="Times New Roman" w:cs="Times New Roman"/>
          <w:kern w:val="0"/>
          <w:sz w:val="24"/>
          <w:szCs w:val="24"/>
          <w:lang w:eastAsia="en-GB"/>
          <w14:ligatures w14:val="none"/>
        </w:rPr>
        <w:t xml:space="preserve"> </w:t>
      </w:r>
      <w:r w:rsidR="00580C9D" w:rsidRPr="00580C9D">
        <w:rPr>
          <w:rFonts w:ascii="Times New Roman" w:hAnsi="Times New Roman" w:cs="Times New Roman"/>
          <w:sz w:val="24"/>
          <w:szCs w:val="24"/>
        </w:rPr>
        <w:t xml:space="preserve">A data warehouse is designed for analytical </w:t>
      </w:r>
      <w:r w:rsidR="007753E2">
        <w:rPr>
          <w:noProof/>
        </w:rPr>
        <w:lastRenderedPageBreak/>
        <w:drawing>
          <wp:anchor distT="0" distB="0" distL="114300" distR="114300" simplePos="0" relativeHeight="251660288" behindDoc="0" locked="0" layoutInCell="1" allowOverlap="1" wp14:anchorId="4283FE32" wp14:editId="1C9FA2A9">
            <wp:simplePos x="0" y="0"/>
            <wp:positionH relativeFrom="column">
              <wp:posOffset>3410585</wp:posOffset>
            </wp:positionH>
            <wp:positionV relativeFrom="paragraph">
              <wp:posOffset>0</wp:posOffset>
            </wp:positionV>
            <wp:extent cx="3028950" cy="2244090"/>
            <wp:effectExtent l="0" t="0" r="0" b="3810"/>
            <wp:wrapSquare wrapText="bothSides"/>
            <wp:docPr id="586801927" name="Picture 1" descr="Argos Database T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gos Database Tab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8950" cy="2244090"/>
                    </a:xfrm>
                    <a:prstGeom prst="rect">
                      <a:avLst/>
                    </a:prstGeom>
                    <a:noFill/>
                    <a:ln>
                      <a:noFill/>
                    </a:ln>
                  </pic:spPr>
                </pic:pic>
              </a:graphicData>
            </a:graphic>
            <wp14:sizeRelH relativeFrom="page">
              <wp14:pctWidth>0</wp14:pctWidth>
            </wp14:sizeRelH>
            <wp14:sizeRelV relativeFrom="page">
              <wp14:pctHeight>0</wp14:pctHeight>
            </wp14:sizeRelV>
          </wp:anchor>
        </w:drawing>
      </w:r>
      <w:r w:rsidR="00580C9D" w:rsidRPr="00580C9D">
        <w:rPr>
          <w:rFonts w:ascii="Times New Roman" w:hAnsi="Times New Roman" w:cs="Times New Roman"/>
          <w:sz w:val="24"/>
          <w:szCs w:val="24"/>
        </w:rPr>
        <w:t xml:space="preserve">processing, as opposed to operational databases meant for transaction processing (OLTP). It uses dimensional modelling (star or snowflake schemas), pre-organized summaries, and quantified structures that enable quick access to large datasets for reporting, </w:t>
      </w:r>
      <w:r w:rsidR="005D02A9" w:rsidRPr="00580C9D">
        <w:rPr>
          <w:rFonts w:ascii="Times New Roman" w:hAnsi="Times New Roman" w:cs="Times New Roman"/>
          <w:sz w:val="24"/>
          <w:szCs w:val="24"/>
        </w:rPr>
        <w:t>dashboards</w:t>
      </w:r>
      <w:r w:rsidR="005D02A9">
        <w:rPr>
          <w:rFonts w:ascii="Times New Roman" w:hAnsi="Times New Roman" w:cs="Times New Roman"/>
          <w:sz w:val="24"/>
          <w:szCs w:val="24"/>
        </w:rPr>
        <w:t>. A</w:t>
      </w:r>
      <w:r w:rsidR="008770DA">
        <w:rPr>
          <w:rFonts w:ascii="Times New Roman" w:hAnsi="Times New Roman" w:cs="Times New Roman"/>
          <w:sz w:val="24"/>
          <w:szCs w:val="24"/>
        </w:rPr>
        <w:t xml:space="preserve"> Data Warehouse provides a singular trustworthy source of truth t</w:t>
      </w:r>
      <w:r w:rsidR="008770DA" w:rsidRPr="008770DA">
        <w:rPr>
          <w:rFonts w:ascii="Times New Roman" w:hAnsi="Times New Roman" w:cs="Times New Roman"/>
          <w:sz w:val="24"/>
          <w:szCs w:val="24"/>
        </w:rPr>
        <w:t xml:space="preserve">hat combines information from every department inside </w:t>
      </w:r>
      <w:r w:rsidR="008770DA">
        <w:rPr>
          <w:rFonts w:ascii="Times New Roman" w:hAnsi="Times New Roman" w:cs="Times New Roman"/>
          <w:sz w:val="24"/>
          <w:szCs w:val="24"/>
        </w:rPr>
        <w:t>a</w:t>
      </w:r>
      <w:r w:rsidR="008770DA" w:rsidRPr="008770DA">
        <w:rPr>
          <w:rFonts w:ascii="Times New Roman" w:hAnsi="Times New Roman" w:cs="Times New Roman"/>
          <w:sz w:val="24"/>
          <w:szCs w:val="24"/>
        </w:rPr>
        <w:t xml:space="preserve"> compan</w:t>
      </w:r>
      <w:r w:rsidR="008770DA">
        <w:rPr>
          <w:rFonts w:ascii="Times New Roman" w:hAnsi="Times New Roman" w:cs="Times New Roman"/>
          <w:sz w:val="24"/>
          <w:szCs w:val="24"/>
        </w:rPr>
        <w:t>y’s</w:t>
      </w:r>
      <w:r w:rsidR="008770DA" w:rsidRPr="008770DA">
        <w:rPr>
          <w:rFonts w:ascii="Times New Roman" w:hAnsi="Times New Roman" w:cs="Times New Roman"/>
          <w:sz w:val="24"/>
          <w:szCs w:val="24"/>
        </w:rPr>
        <w:t xml:space="preserve"> sales, finance, supply chain, marketing, HR</w:t>
      </w:r>
      <w:r w:rsidR="008770DA">
        <w:rPr>
          <w:rFonts w:ascii="Times New Roman" w:hAnsi="Times New Roman" w:cs="Times New Roman"/>
          <w:sz w:val="24"/>
          <w:szCs w:val="24"/>
        </w:rPr>
        <w:t>(Human Resources)</w:t>
      </w:r>
      <w:r w:rsidR="008770DA" w:rsidRPr="008770DA">
        <w:rPr>
          <w:rFonts w:ascii="Times New Roman" w:hAnsi="Times New Roman" w:cs="Times New Roman"/>
          <w:sz w:val="24"/>
          <w:szCs w:val="24"/>
        </w:rPr>
        <w:t>, and others</w:t>
      </w:r>
      <w:r w:rsidR="008770DA">
        <w:rPr>
          <w:rFonts w:ascii="Times New Roman" w:hAnsi="Times New Roman" w:cs="Times New Roman"/>
          <w:sz w:val="24"/>
          <w:szCs w:val="24"/>
        </w:rPr>
        <w:t xml:space="preserve"> </w:t>
      </w:r>
      <w:r w:rsidR="008770DA" w:rsidRPr="008770DA">
        <w:rPr>
          <w:rFonts w:ascii="Times New Roman" w:hAnsi="Times New Roman" w:cs="Times New Roman"/>
          <w:sz w:val="24"/>
          <w:szCs w:val="24"/>
        </w:rPr>
        <w:t>it successfully improves strategic decision-making. By removing obstacles, it gives leaders a</w:t>
      </w:r>
      <w:r w:rsidR="008770DA">
        <w:rPr>
          <w:rFonts w:ascii="Times New Roman" w:hAnsi="Times New Roman" w:cs="Times New Roman"/>
          <w:sz w:val="24"/>
          <w:szCs w:val="24"/>
        </w:rPr>
        <w:t>n</w:t>
      </w:r>
      <w:r w:rsidR="008770DA" w:rsidRPr="008770DA">
        <w:rPr>
          <w:rFonts w:ascii="Times New Roman" w:hAnsi="Times New Roman" w:cs="Times New Roman"/>
          <w:sz w:val="24"/>
          <w:szCs w:val="24"/>
        </w:rPr>
        <w:t xml:space="preserve"> </w:t>
      </w:r>
      <w:r w:rsidR="008770DA">
        <w:rPr>
          <w:rFonts w:ascii="Times New Roman" w:hAnsi="Times New Roman" w:cs="Times New Roman"/>
          <w:sz w:val="24"/>
          <w:szCs w:val="24"/>
        </w:rPr>
        <w:t>extensive</w:t>
      </w:r>
      <w:r w:rsidR="008770DA" w:rsidRPr="008770DA">
        <w:rPr>
          <w:rFonts w:ascii="Times New Roman" w:hAnsi="Times New Roman" w:cs="Times New Roman"/>
          <w:sz w:val="24"/>
          <w:szCs w:val="24"/>
        </w:rPr>
        <w:t xml:space="preserve"> corporate viewpoint. Reliable long-term trend analysis, yearly comparisons, and early detection of market shifts or growth prospects are made possible by providing years or even decades of reliably characterised historical </w:t>
      </w:r>
      <w:r w:rsidR="005D02A9" w:rsidRPr="008770DA">
        <w:rPr>
          <w:rFonts w:ascii="Times New Roman" w:hAnsi="Times New Roman" w:cs="Times New Roman"/>
          <w:sz w:val="24"/>
          <w:szCs w:val="24"/>
        </w:rPr>
        <w:t>data.</w:t>
      </w:r>
      <w:r w:rsidR="005D02A9">
        <w:rPr>
          <w:rFonts w:ascii="Times New Roman" w:hAnsi="Times New Roman" w:cs="Times New Roman"/>
          <w:sz w:val="24"/>
          <w:szCs w:val="24"/>
        </w:rPr>
        <w:t xml:space="preserve"> Increasing</w:t>
      </w:r>
      <w:r w:rsidR="005D02A9" w:rsidRPr="005D02A9">
        <w:rPr>
          <w:rFonts w:ascii="Times New Roman" w:hAnsi="Times New Roman" w:cs="Times New Roman"/>
          <w:sz w:val="24"/>
          <w:szCs w:val="24"/>
        </w:rPr>
        <w:t xml:space="preserve"> understanding through complex queries, pre-summarized data, scenario analysis, and seamless integration with forecasting and machine-learning systems allows leaders to confidently forecast the effects of significant actions such as price adjustments, market expansions, and acquisitions. When combined with user-friendly self-service options from modern BI platforms and prompt updates, the data warehouse shortens the interval between strategic enquiries and actionable responses, allowing executives to determine direction, allocate funds, comprehend their competitive stance, and track progress towards long-term objectives more efficiently, precisely, and with assurance.</w:t>
      </w:r>
    </w:p>
    <w:p w14:paraId="6B39CF02" w14:textId="77FBD12C" w:rsidR="007B412B" w:rsidRDefault="007B412B" w:rsidP="00C31C07">
      <w:pPr>
        <w:spacing w:line="360" w:lineRule="auto"/>
        <w:rPr>
          <w:rFonts w:ascii="Times New Roman" w:hAnsi="Times New Roman" w:cs="Times New Roman"/>
          <w:sz w:val="24"/>
          <w:szCs w:val="24"/>
        </w:rPr>
      </w:pPr>
      <w:r w:rsidRPr="007B412B">
        <w:rPr>
          <w:rFonts w:ascii="Times New Roman" w:hAnsi="Times New Roman" w:cs="Times New Roman"/>
          <w:sz w:val="24"/>
          <w:szCs w:val="24"/>
        </w:rPr>
        <w:t xml:space="preserve">A data warehouse improves </w:t>
      </w:r>
      <w:sdt>
        <w:sdtPr>
          <w:rPr>
            <w:rFonts w:ascii="Times New Roman" w:hAnsi="Times New Roman" w:cs="Times New Roman"/>
            <w:sz w:val="24"/>
            <w:szCs w:val="24"/>
          </w:rPr>
          <w:id w:val="-15235483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Arg73 \l 2057 </w:instrText>
          </w:r>
          <w:r>
            <w:rPr>
              <w:rFonts w:ascii="Times New Roman" w:hAnsi="Times New Roman" w:cs="Times New Roman"/>
              <w:sz w:val="24"/>
              <w:szCs w:val="24"/>
            </w:rPr>
            <w:fldChar w:fldCharType="separate"/>
          </w:r>
          <w:r w:rsidRPr="007B412B">
            <w:rPr>
              <w:rFonts w:ascii="Times New Roman" w:hAnsi="Times New Roman" w:cs="Times New Roman"/>
              <w:noProof/>
              <w:sz w:val="24"/>
              <w:szCs w:val="24"/>
            </w:rPr>
            <w:t>(Argos, 1973)</w:t>
          </w:r>
          <w:r>
            <w:rPr>
              <w:rFonts w:ascii="Times New Roman" w:hAnsi="Times New Roman" w:cs="Times New Roman"/>
              <w:sz w:val="24"/>
              <w:szCs w:val="24"/>
            </w:rPr>
            <w:fldChar w:fldCharType="end"/>
          </w:r>
        </w:sdtContent>
      </w:sdt>
      <w:r>
        <w:rPr>
          <w:rFonts w:ascii="Times New Roman" w:hAnsi="Times New Roman" w:cs="Times New Roman"/>
          <w:sz w:val="24"/>
          <w:szCs w:val="24"/>
        </w:rPr>
        <w:t>s</w:t>
      </w:r>
      <w:r w:rsidRPr="007B412B">
        <w:rPr>
          <w:rFonts w:ascii="Times New Roman" w:hAnsi="Times New Roman" w:cs="Times New Roman"/>
          <w:sz w:val="24"/>
          <w:szCs w:val="24"/>
        </w:rPr>
        <w:t xml:space="preserve"> strategic decision-making by integrating fragmented transactional data from its multiple stores, </w:t>
      </w:r>
      <w:sdt>
        <w:sdtPr>
          <w:rPr>
            <w:rFonts w:ascii="Times New Roman" w:hAnsi="Times New Roman" w:cs="Times New Roman"/>
            <w:sz w:val="24"/>
            <w:szCs w:val="24"/>
          </w:rPr>
          <w:id w:val="84251239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Arg73 \l 2057 </w:instrText>
          </w:r>
          <w:r>
            <w:rPr>
              <w:rFonts w:ascii="Times New Roman" w:hAnsi="Times New Roman" w:cs="Times New Roman"/>
              <w:sz w:val="24"/>
              <w:szCs w:val="24"/>
            </w:rPr>
            <w:fldChar w:fldCharType="separate"/>
          </w:r>
          <w:r w:rsidRPr="007B412B">
            <w:rPr>
              <w:rFonts w:ascii="Times New Roman" w:hAnsi="Times New Roman" w:cs="Times New Roman"/>
              <w:noProof/>
              <w:sz w:val="24"/>
              <w:szCs w:val="24"/>
            </w:rPr>
            <w:t>(Argos, 1973)</w:t>
          </w:r>
          <w:r>
            <w:rPr>
              <w:rFonts w:ascii="Times New Roman" w:hAnsi="Times New Roman" w:cs="Times New Roman"/>
              <w:sz w:val="24"/>
              <w:szCs w:val="24"/>
            </w:rPr>
            <w:fldChar w:fldCharType="end"/>
          </w:r>
        </w:sdtContent>
      </w:sdt>
      <w:r w:rsidRPr="007B412B">
        <w:rPr>
          <w:rFonts w:ascii="Times New Roman" w:hAnsi="Times New Roman" w:cs="Times New Roman"/>
          <w:sz w:val="24"/>
          <w:szCs w:val="24"/>
        </w:rPr>
        <w:t>.</w:t>
      </w:r>
      <w:r>
        <w:rPr>
          <w:rFonts w:ascii="Times New Roman" w:hAnsi="Times New Roman" w:cs="Times New Roman"/>
          <w:sz w:val="24"/>
          <w:szCs w:val="24"/>
        </w:rPr>
        <w:t>co.uk</w:t>
      </w:r>
      <w:r w:rsidRPr="007B412B">
        <w:rPr>
          <w:rFonts w:ascii="Times New Roman" w:hAnsi="Times New Roman" w:cs="Times New Roman"/>
          <w:sz w:val="24"/>
          <w:szCs w:val="24"/>
        </w:rPr>
        <w:t xml:space="preserve"> Habitat</w:t>
      </w:r>
      <w:r>
        <w:rPr>
          <w:rFonts w:ascii="Times New Roman" w:hAnsi="Times New Roman" w:cs="Times New Roman"/>
          <w:sz w:val="24"/>
          <w:szCs w:val="24"/>
        </w:rPr>
        <w:t>(1964</w:t>
      </w:r>
      <w:r w:rsidRPr="007B412B">
        <w:rPr>
          <w:rFonts w:ascii="Times New Roman" w:hAnsi="Times New Roman" w:cs="Times New Roman"/>
          <w:sz w:val="24"/>
          <w:szCs w:val="24"/>
        </w:rPr>
        <w:t>, Sainsbury's</w:t>
      </w:r>
      <w:r>
        <w:rPr>
          <w:rFonts w:ascii="Times New Roman" w:hAnsi="Times New Roman" w:cs="Times New Roman"/>
          <w:sz w:val="24"/>
          <w:szCs w:val="24"/>
        </w:rPr>
        <w:t>(1869)</w:t>
      </w:r>
      <w:r w:rsidRPr="007B412B">
        <w:rPr>
          <w:rFonts w:ascii="Times New Roman" w:hAnsi="Times New Roman" w:cs="Times New Roman"/>
          <w:sz w:val="24"/>
          <w:szCs w:val="24"/>
        </w:rPr>
        <w:t xml:space="preserve"> pickup locations, and external markets into a consistent, dependable business view. For example, when </w:t>
      </w:r>
      <w:sdt>
        <w:sdtPr>
          <w:rPr>
            <w:rFonts w:ascii="Times New Roman" w:hAnsi="Times New Roman" w:cs="Times New Roman"/>
            <w:sz w:val="24"/>
            <w:szCs w:val="24"/>
          </w:rPr>
          <w:id w:val="-13885659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Arg73 \l 2057 </w:instrText>
          </w:r>
          <w:r>
            <w:rPr>
              <w:rFonts w:ascii="Times New Roman" w:hAnsi="Times New Roman" w:cs="Times New Roman"/>
              <w:sz w:val="24"/>
              <w:szCs w:val="24"/>
            </w:rPr>
            <w:fldChar w:fldCharType="separate"/>
          </w:r>
          <w:r w:rsidRPr="007B412B">
            <w:rPr>
              <w:rFonts w:ascii="Times New Roman" w:hAnsi="Times New Roman" w:cs="Times New Roman"/>
              <w:noProof/>
              <w:sz w:val="24"/>
              <w:szCs w:val="24"/>
            </w:rPr>
            <w:t>(Argos, 1973)</w:t>
          </w:r>
          <w:r>
            <w:rPr>
              <w:rFonts w:ascii="Times New Roman" w:hAnsi="Times New Roman" w:cs="Times New Roman"/>
              <w:sz w:val="24"/>
              <w:szCs w:val="24"/>
            </w:rPr>
            <w:fldChar w:fldCharType="end"/>
          </w:r>
        </w:sdtContent>
      </w:sdt>
      <w:r w:rsidRPr="007B412B">
        <w:rPr>
          <w:rFonts w:ascii="Times New Roman" w:hAnsi="Times New Roman" w:cs="Times New Roman"/>
          <w:sz w:val="24"/>
          <w:szCs w:val="24"/>
        </w:rPr>
        <w:t xml:space="preserve"> executives have to consider whether to expand or streamline product categories</w:t>
      </w:r>
      <w:r>
        <w:rPr>
          <w:rFonts w:ascii="Times New Roman" w:hAnsi="Times New Roman" w:cs="Times New Roman"/>
          <w:sz w:val="24"/>
          <w:szCs w:val="24"/>
        </w:rPr>
        <w:t xml:space="preserve"> </w:t>
      </w:r>
      <w:r w:rsidRPr="007B412B">
        <w:rPr>
          <w:rFonts w:ascii="Times New Roman" w:hAnsi="Times New Roman" w:cs="Times New Roman"/>
          <w:sz w:val="24"/>
          <w:szCs w:val="24"/>
        </w:rPr>
        <w:t>such as toys, home electronics, or seasonal items</w:t>
      </w:r>
      <w:r>
        <w:rPr>
          <w:rFonts w:ascii="Times New Roman" w:hAnsi="Times New Roman" w:cs="Times New Roman"/>
          <w:sz w:val="24"/>
          <w:szCs w:val="24"/>
        </w:rPr>
        <w:t xml:space="preserve"> </w:t>
      </w:r>
      <w:r w:rsidRPr="007B412B">
        <w:rPr>
          <w:rFonts w:ascii="Times New Roman" w:hAnsi="Times New Roman" w:cs="Times New Roman"/>
          <w:sz w:val="24"/>
          <w:szCs w:val="24"/>
        </w:rPr>
        <w:t>the data warehouse can provide an in-depth assessment that integrates in-store sales, online basket information, click-and-collect statistics, return rates, and supplier performance across several years with standardised definitions</w:t>
      </w:r>
      <w:r>
        <w:rPr>
          <w:rFonts w:ascii="Times New Roman" w:hAnsi="Times New Roman" w:cs="Times New Roman"/>
          <w:sz w:val="24"/>
          <w:szCs w:val="24"/>
        </w:rPr>
        <w:t xml:space="preserve"> </w:t>
      </w:r>
      <w:r w:rsidRPr="007B412B">
        <w:rPr>
          <w:rFonts w:ascii="Times New Roman" w:hAnsi="Times New Roman" w:cs="Times New Roman"/>
          <w:sz w:val="24"/>
          <w:szCs w:val="24"/>
        </w:rPr>
        <w:t>eliminating discussions on whether "online sales" involve Habitat</w:t>
      </w:r>
      <w:r>
        <w:rPr>
          <w:rFonts w:ascii="Times New Roman" w:hAnsi="Times New Roman" w:cs="Times New Roman"/>
          <w:sz w:val="24"/>
          <w:szCs w:val="24"/>
        </w:rPr>
        <w:t xml:space="preserve">(1964) </w:t>
      </w:r>
      <w:r w:rsidRPr="007B412B">
        <w:rPr>
          <w:rFonts w:ascii="Times New Roman" w:hAnsi="Times New Roman" w:cs="Times New Roman"/>
          <w:sz w:val="24"/>
          <w:szCs w:val="24"/>
        </w:rPr>
        <w:t xml:space="preserve"> or Fast Track delivery. Because of the DW's historical depth, the executive team may identify long-term trends, such as an increase in home exercise equipment during the pandemic or a decrease in specific toy subcategories.</w:t>
      </w:r>
    </w:p>
    <w:p w14:paraId="51FFB047" w14:textId="2A56C0C7" w:rsidR="000074CA" w:rsidRPr="000074CA" w:rsidRDefault="000074CA" w:rsidP="00C31C07">
      <w:pPr>
        <w:spacing w:line="360" w:lineRule="auto"/>
        <w:rPr>
          <w:rFonts w:ascii="Times New Roman" w:hAnsi="Times New Roman" w:cs="Times New Roman"/>
          <w:sz w:val="24"/>
          <w:szCs w:val="24"/>
        </w:rPr>
      </w:pPr>
      <w:r w:rsidRPr="000074CA">
        <w:rPr>
          <w:rFonts w:ascii="Times New Roman" w:hAnsi="Times New Roman" w:cs="Times New Roman"/>
          <w:sz w:val="24"/>
          <w:szCs w:val="24"/>
        </w:rPr>
        <w:lastRenderedPageBreak/>
        <w:t>Instead of a quarterly answer, this enables secured multi-year category planning. Standardised KPI</w:t>
      </w:r>
      <w:r>
        <w:rPr>
          <w:rFonts w:ascii="Times New Roman" w:hAnsi="Times New Roman" w:cs="Times New Roman"/>
          <w:sz w:val="24"/>
          <w:szCs w:val="24"/>
        </w:rPr>
        <w:t xml:space="preserve"> (Key Peformance Indicator)</w:t>
      </w:r>
      <w:r w:rsidRPr="000074CA">
        <w:rPr>
          <w:rFonts w:ascii="Times New Roman" w:hAnsi="Times New Roman" w:cs="Times New Roman"/>
          <w:sz w:val="24"/>
          <w:szCs w:val="24"/>
        </w:rPr>
        <w:t xml:space="preserve"> definitions implemented in the warehouse ensure that like-for-like sales growth, gross margin after returns, and "customer lifetime value are calculated consistently across all board reports, category analyses, or investor presentations by doing away with the prior reconciliations between Argos and Sainsbury's platforms. Executives can swiftly do </w:t>
      </w:r>
      <w:r>
        <w:rPr>
          <w:rFonts w:ascii="Times New Roman" w:hAnsi="Times New Roman" w:cs="Times New Roman"/>
          <w:sz w:val="24"/>
          <w:szCs w:val="24"/>
        </w:rPr>
        <w:t xml:space="preserve">probability </w:t>
      </w:r>
      <w:r w:rsidRPr="000074CA">
        <w:rPr>
          <w:rFonts w:ascii="Times New Roman" w:hAnsi="Times New Roman" w:cs="Times New Roman"/>
          <w:sz w:val="24"/>
          <w:szCs w:val="24"/>
        </w:rPr>
        <w:t>assessments before deciding, such as calculating the profit impact of shifting more toys to click-and-collect only or eliminating tablets from 200 failing locations. Additionally, they can evaluate the anticipated effects on working capital, profit, and customer satisfaction.</w:t>
      </w:r>
    </w:p>
    <w:p w14:paraId="6DFFEBD8" w14:textId="77777777" w:rsidR="007D0D15" w:rsidRPr="003A13B2" w:rsidRDefault="007D0D15" w:rsidP="00C31C07">
      <w:pPr>
        <w:spacing w:line="360" w:lineRule="auto"/>
        <w:rPr>
          <w:rFonts w:ascii="Times New Roman" w:hAnsi="Times New Roman" w:cs="Times New Roman"/>
          <w:sz w:val="24"/>
          <w:szCs w:val="24"/>
        </w:rPr>
      </w:pPr>
    </w:p>
    <w:p w14:paraId="5FDA85B7" w14:textId="4B15056F" w:rsidR="002C32A6" w:rsidRDefault="007D1765" w:rsidP="00C31C07">
      <w:pPr>
        <w:spacing w:line="360" w:lineRule="auto"/>
        <w:rPr>
          <w:rFonts w:ascii="Times New Roman" w:hAnsi="Times New Roman" w:cs="Times New Roman"/>
          <w:sz w:val="34"/>
          <w:szCs w:val="34"/>
          <w:u w:val="single"/>
        </w:rPr>
      </w:pPr>
      <w:r w:rsidRPr="007D1765">
        <w:rPr>
          <w:rFonts w:ascii="Times New Roman" w:hAnsi="Times New Roman" w:cs="Times New Roman"/>
          <w:noProof/>
          <w:sz w:val="24"/>
          <w:szCs w:val="24"/>
        </w:rPr>
        <w:drawing>
          <wp:anchor distT="0" distB="0" distL="114300" distR="114300" simplePos="0" relativeHeight="251661312" behindDoc="0" locked="0" layoutInCell="1" allowOverlap="1" wp14:anchorId="279B3BBD" wp14:editId="65838331">
            <wp:simplePos x="0" y="0"/>
            <wp:positionH relativeFrom="page">
              <wp:posOffset>5414286</wp:posOffset>
            </wp:positionH>
            <wp:positionV relativeFrom="paragraph">
              <wp:posOffset>355766</wp:posOffset>
            </wp:positionV>
            <wp:extent cx="1788795" cy="1280160"/>
            <wp:effectExtent l="0" t="0" r="1905" b="0"/>
            <wp:wrapSquare wrapText="bothSides"/>
            <wp:docPr id="731770080" name="Picture 3" descr="Understanding Cluster Analysis In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derstanding Cluster Analysis In Data Sci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l="28216" r="23688"/>
                    <a:stretch>
                      <a:fillRect/>
                    </a:stretch>
                  </pic:blipFill>
                  <pic:spPr bwMode="auto">
                    <a:xfrm>
                      <a:off x="0" y="0"/>
                      <a:ext cx="1788795" cy="1280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32A6" w:rsidRPr="002C32A6">
        <w:rPr>
          <w:rFonts w:ascii="Times New Roman" w:hAnsi="Times New Roman" w:cs="Times New Roman"/>
          <w:sz w:val="34"/>
          <w:szCs w:val="34"/>
          <w:u w:val="single"/>
        </w:rPr>
        <w:t>Data Mining Techniques</w:t>
      </w:r>
    </w:p>
    <w:p w14:paraId="6165A2B3" w14:textId="2B11BF62" w:rsidR="00675857" w:rsidRDefault="00F00677" w:rsidP="00C31C07">
      <w:pPr>
        <w:spacing w:line="360" w:lineRule="auto"/>
        <w:rPr>
          <w:rFonts w:ascii="Times New Roman" w:hAnsi="Times New Roman" w:cs="Times New Roman"/>
          <w:sz w:val="24"/>
          <w:szCs w:val="24"/>
        </w:rPr>
      </w:pPr>
      <w:r w:rsidRPr="00F00677">
        <w:rPr>
          <w:rFonts w:ascii="Times New Roman" w:hAnsi="Times New Roman" w:cs="Times New Roman"/>
          <w:sz w:val="24"/>
          <w:szCs w:val="24"/>
        </w:rPr>
        <w:t>A key data mining technique is clustering, which is the act of dividing a collection of data items into meaningful groups so that elements inside a cluster are significantly more a</w:t>
      </w:r>
      <w:r>
        <w:rPr>
          <w:rFonts w:ascii="Times New Roman" w:hAnsi="Times New Roman" w:cs="Times New Roman"/>
          <w:sz w:val="24"/>
          <w:szCs w:val="24"/>
        </w:rPr>
        <w:t xml:space="preserve"> similar</w:t>
      </w:r>
      <w:r w:rsidRPr="00F00677">
        <w:rPr>
          <w:rFonts w:ascii="Times New Roman" w:hAnsi="Times New Roman" w:cs="Times New Roman"/>
          <w:sz w:val="24"/>
          <w:szCs w:val="24"/>
        </w:rPr>
        <w:t xml:space="preserve"> than those found in other clusters. The technique works by raising the inter-cluster distance</w:t>
      </w:r>
      <w:r>
        <w:rPr>
          <w:rFonts w:ascii="Times New Roman" w:hAnsi="Times New Roman" w:cs="Times New Roman"/>
          <w:sz w:val="24"/>
          <w:szCs w:val="24"/>
        </w:rPr>
        <w:t xml:space="preserve"> </w:t>
      </w:r>
      <w:r w:rsidRPr="00F00677">
        <w:rPr>
          <w:rFonts w:ascii="Times New Roman" w:hAnsi="Times New Roman" w:cs="Times New Roman"/>
          <w:sz w:val="24"/>
          <w:szCs w:val="24"/>
        </w:rPr>
        <w:t>the dissimilarity between groups</w:t>
      </w:r>
      <w:r w:rsidR="007D1765">
        <w:rPr>
          <w:rFonts w:ascii="Times New Roman" w:hAnsi="Times New Roman" w:cs="Times New Roman"/>
          <w:sz w:val="24"/>
          <w:szCs w:val="24"/>
        </w:rPr>
        <w:t xml:space="preserve"> </w:t>
      </w:r>
      <w:r w:rsidRPr="00F00677">
        <w:rPr>
          <w:rFonts w:ascii="Times New Roman" w:hAnsi="Times New Roman" w:cs="Times New Roman"/>
          <w:sz w:val="24"/>
          <w:szCs w:val="24"/>
        </w:rPr>
        <w:t>and decreasing the intra-cluster distance</w:t>
      </w:r>
      <w:r w:rsidR="007D1765">
        <w:rPr>
          <w:rFonts w:ascii="Times New Roman" w:hAnsi="Times New Roman" w:cs="Times New Roman"/>
          <w:sz w:val="24"/>
          <w:szCs w:val="24"/>
        </w:rPr>
        <w:t xml:space="preserve"> </w:t>
      </w:r>
      <w:r w:rsidRPr="00F00677">
        <w:rPr>
          <w:rFonts w:ascii="Times New Roman" w:hAnsi="Times New Roman" w:cs="Times New Roman"/>
          <w:sz w:val="24"/>
          <w:szCs w:val="24"/>
        </w:rPr>
        <w:t>the dissimilarity inside the group</w:t>
      </w:r>
      <w:r w:rsidR="007D1765">
        <w:rPr>
          <w:rFonts w:ascii="Times New Roman" w:hAnsi="Times New Roman" w:cs="Times New Roman"/>
          <w:sz w:val="24"/>
          <w:szCs w:val="24"/>
        </w:rPr>
        <w:t xml:space="preserve"> </w:t>
      </w:r>
      <w:r w:rsidRPr="00F00677">
        <w:rPr>
          <w:rFonts w:ascii="Times New Roman" w:hAnsi="Times New Roman" w:cs="Times New Roman"/>
          <w:sz w:val="24"/>
          <w:szCs w:val="24"/>
        </w:rPr>
        <w:t xml:space="preserve">often using distance metrics like Euclidean distance. The main algorithms include Partitioning </w:t>
      </w:r>
      <w:r w:rsidR="007D1765" w:rsidRPr="00F00677">
        <w:rPr>
          <w:rFonts w:ascii="Times New Roman" w:hAnsi="Times New Roman" w:cs="Times New Roman"/>
          <w:sz w:val="24"/>
          <w:szCs w:val="24"/>
        </w:rPr>
        <w:t>Techniques, Hierarchical</w:t>
      </w:r>
      <w:r w:rsidRPr="00F00677">
        <w:rPr>
          <w:rFonts w:ascii="Times New Roman" w:hAnsi="Times New Roman" w:cs="Times New Roman"/>
          <w:sz w:val="24"/>
          <w:szCs w:val="24"/>
        </w:rPr>
        <w:t xml:space="preserve"> Techniques (e.g., a tree-like dendrogram); </w:t>
      </w:r>
      <w:r w:rsidR="006A2FDA" w:rsidRPr="00F00677">
        <w:rPr>
          <w:rFonts w:ascii="Times New Roman" w:hAnsi="Times New Roman" w:cs="Times New Roman"/>
          <w:sz w:val="24"/>
          <w:szCs w:val="24"/>
        </w:rPr>
        <w:t xml:space="preserve">and </w:t>
      </w:r>
      <w:r w:rsidR="006A2FDA" w:rsidRPr="007D1765">
        <w:rPr>
          <w:rFonts w:ascii="Times New Roman" w:hAnsi="Times New Roman" w:cs="Times New Roman"/>
          <w:sz w:val="24"/>
          <w:szCs w:val="24"/>
        </w:rPr>
        <w:t>Density</w:t>
      </w:r>
      <w:r w:rsidRPr="00F00677">
        <w:rPr>
          <w:rFonts w:ascii="Times New Roman" w:hAnsi="Times New Roman" w:cs="Times New Roman"/>
          <w:sz w:val="24"/>
          <w:szCs w:val="24"/>
        </w:rPr>
        <w:t>-Based Techniques (e.g., DBSCAN</w:t>
      </w:r>
      <w:r w:rsidR="007D1765">
        <w:rPr>
          <w:rFonts w:ascii="Times New Roman" w:hAnsi="Times New Roman" w:cs="Times New Roman"/>
          <w:sz w:val="24"/>
          <w:szCs w:val="24"/>
        </w:rPr>
        <w:t xml:space="preserve"> (</w:t>
      </w:r>
      <w:r w:rsidR="007D1765" w:rsidRPr="007D1765">
        <w:rPr>
          <w:rFonts w:ascii="Times New Roman" w:hAnsi="Times New Roman" w:cs="Times New Roman"/>
          <w:sz w:val="24"/>
          <w:szCs w:val="24"/>
        </w:rPr>
        <w:t>Density-Based Spatial Clustering of Applications with Noise,</w:t>
      </w:r>
      <w:r w:rsidR="007D1765">
        <w:rPr>
          <w:rFonts w:ascii="Times New Roman" w:hAnsi="Times New Roman" w:cs="Times New Roman"/>
          <w:sz w:val="24"/>
          <w:szCs w:val="24"/>
        </w:rPr>
        <w:t>)</w:t>
      </w:r>
      <w:r w:rsidRPr="00F00677">
        <w:rPr>
          <w:rFonts w:ascii="Times New Roman" w:hAnsi="Times New Roman" w:cs="Times New Roman"/>
          <w:sz w:val="24"/>
          <w:szCs w:val="24"/>
        </w:rPr>
        <w:t>, which finds high-density areas and outliers, making clustering essential in applications like market segmentation, anomaly detection, and image analysis).</w:t>
      </w:r>
    </w:p>
    <w:p w14:paraId="570CABCE" w14:textId="4B3ACEBF" w:rsidR="00675857" w:rsidRPr="00675857" w:rsidRDefault="00675857" w:rsidP="00675857">
      <w:pPr>
        <w:spacing w:line="360" w:lineRule="auto"/>
        <w:rPr>
          <w:rFonts w:ascii="Times New Roman" w:hAnsi="Times New Roman" w:cs="Times New Roman"/>
          <w:sz w:val="24"/>
          <w:szCs w:val="24"/>
        </w:rPr>
      </w:pPr>
      <w:r w:rsidRPr="00675857">
        <w:rPr>
          <w:rFonts w:ascii="Times New Roman" w:hAnsi="Times New Roman" w:cs="Times New Roman"/>
          <w:sz w:val="24"/>
          <w:szCs w:val="24"/>
        </w:rPr>
        <w:t xml:space="preserve">Clustering is </w:t>
      </w:r>
      <w:r w:rsidR="001D3EFE" w:rsidRPr="001D3EFE">
        <w:rPr>
          <w:rFonts w:ascii="Times New Roman" w:hAnsi="Times New Roman" w:cs="Times New Roman"/>
          <w:sz w:val="24"/>
          <w:szCs w:val="24"/>
        </w:rPr>
        <w:t xml:space="preserve">vital </w:t>
      </w:r>
      <w:r w:rsidRPr="00675857">
        <w:rPr>
          <w:rFonts w:ascii="Times New Roman" w:hAnsi="Times New Roman" w:cs="Times New Roman"/>
          <w:sz w:val="24"/>
          <w:szCs w:val="24"/>
        </w:rPr>
        <w:t xml:space="preserve">for </w:t>
      </w:r>
      <w:sdt>
        <w:sdtPr>
          <w:rPr>
            <w:rFonts w:ascii="Times New Roman" w:hAnsi="Times New Roman" w:cs="Times New Roman"/>
            <w:sz w:val="24"/>
            <w:szCs w:val="24"/>
          </w:rPr>
          <w:id w:val="-222837173"/>
          <w:citation/>
        </w:sdtPr>
        <w:sdtContent>
          <w:r w:rsidR="001D3EFE" w:rsidRPr="001D3EFE">
            <w:rPr>
              <w:rFonts w:ascii="Times New Roman" w:hAnsi="Times New Roman" w:cs="Times New Roman"/>
              <w:sz w:val="24"/>
              <w:szCs w:val="24"/>
            </w:rPr>
            <w:fldChar w:fldCharType="begin"/>
          </w:r>
          <w:r w:rsidR="001D3EFE" w:rsidRPr="001D3EFE">
            <w:rPr>
              <w:rFonts w:ascii="Times New Roman" w:hAnsi="Times New Roman" w:cs="Times New Roman"/>
              <w:sz w:val="24"/>
              <w:szCs w:val="24"/>
            </w:rPr>
            <w:instrText xml:space="preserve"> CITATION Arg73 \l 2057 </w:instrText>
          </w:r>
          <w:r w:rsidR="001D3EFE" w:rsidRPr="001D3EFE">
            <w:rPr>
              <w:rFonts w:ascii="Times New Roman" w:hAnsi="Times New Roman" w:cs="Times New Roman"/>
              <w:sz w:val="24"/>
              <w:szCs w:val="24"/>
            </w:rPr>
            <w:fldChar w:fldCharType="separate"/>
          </w:r>
          <w:r w:rsidR="001D3EFE" w:rsidRPr="001D3EFE">
            <w:rPr>
              <w:rFonts w:ascii="Times New Roman" w:hAnsi="Times New Roman" w:cs="Times New Roman"/>
              <w:noProof/>
              <w:sz w:val="24"/>
              <w:szCs w:val="24"/>
            </w:rPr>
            <w:t>(Argos, 1973)</w:t>
          </w:r>
          <w:r w:rsidR="001D3EFE" w:rsidRPr="001D3EFE">
            <w:rPr>
              <w:rFonts w:ascii="Times New Roman" w:hAnsi="Times New Roman" w:cs="Times New Roman"/>
              <w:sz w:val="24"/>
              <w:szCs w:val="24"/>
            </w:rPr>
            <w:fldChar w:fldCharType="end"/>
          </w:r>
        </w:sdtContent>
      </w:sdt>
      <w:r w:rsidR="001D3EFE" w:rsidRPr="001D3EFE">
        <w:rPr>
          <w:rFonts w:ascii="Times New Roman" w:hAnsi="Times New Roman" w:cs="Times New Roman"/>
          <w:sz w:val="24"/>
          <w:szCs w:val="24"/>
        </w:rPr>
        <w:t xml:space="preserve"> </w:t>
      </w:r>
      <w:r w:rsidRPr="00675857">
        <w:rPr>
          <w:rFonts w:ascii="Times New Roman" w:hAnsi="Times New Roman" w:cs="Times New Roman"/>
          <w:sz w:val="24"/>
          <w:szCs w:val="24"/>
        </w:rPr>
        <w:t xml:space="preserve">because it allows it to discover practical and delicate categories hidden inside its large datasets using unsupervised </w:t>
      </w:r>
      <w:r w:rsidR="006A2FDA" w:rsidRPr="00675857">
        <w:rPr>
          <w:rFonts w:ascii="Times New Roman" w:hAnsi="Times New Roman" w:cs="Times New Roman"/>
          <w:sz w:val="24"/>
          <w:szCs w:val="24"/>
        </w:rPr>
        <w:t>learning.</w:t>
      </w:r>
      <w:r w:rsidR="006A2FDA" w:rsidRPr="001D3EFE">
        <w:rPr>
          <w:rFonts w:ascii="Times New Roman" w:hAnsi="Times New Roman" w:cs="Times New Roman"/>
          <w:sz w:val="24"/>
          <w:szCs w:val="24"/>
        </w:rPr>
        <w:t xml:space="preserve"> It</w:t>
      </w:r>
      <w:r w:rsidRPr="00675857">
        <w:rPr>
          <w:rFonts w:ascii="Times New Roman" w:hAnsi="Times New Roman" w:cs="Times New Roman"/>
          <w:sz w:val="24"/>
          <w:szCs w:val="24"/>
        </w:rPr>
        <w:t xml:space="preserve"> is critical for customer segmentation because it allows </w:t>
      </w:r>
      <w:sdt>
        <w:sdtPr>
          <w:rPr>
            <w:rFonts w:ascii="Times New Roman" w:hAnsi="Times New Roman" w:cs="Times New Roman"/>
            <w:sz w:val="24"/>
            <w:szCs w:val="24"/>
          </w:rPr>
          <w:id w:val="1848357306"/>
          <w:citation/>
        </w:sdtPr>
        <w:sdtContent>
          <w:r w:rsidR="001D3EFE" w:rsidRPr="001D3EFE">
            <w:rPr>
              <w:rFonts w:ascii="Times New Roman" w:hAnsi="Times New Roman" w:cs="Times New Roman"/>
              <w:sz w:val="24"/>
              <w:szCs w:val="24"/>
            </w:rPr>
            <w:fldChar w:fldCharType="begin"/>
          </w:r>
          <w:r w:rsidR="001D3EFE" w:rsidRPr="001D3EFE">
            <w:rPr>
              <w:rFonts w:ascii="Times New Roman" w:hAnsi="Times New Roman" w:cs="Times New Roman"/>
              <w:sz w:val="24"/>
              <w:szCs w:val="24"/>
            </w:rPr>
            <w:instrText xml:space="preserve"> CITATION Arg73 \l 2057 </w:instrText>
          </w:r>
          <w:r w:rsidR="001D3EFE" w:rsidRPr="001D3EFE">
            <w:rPr>
              <w:rFonts w:ascii="Times New Roman" w:hAnsi="Times New Roman" w:cs="Times New Roman"/>
              <w:sz w:val="24"/>
              <w:szCs w:val="24"/>
            </w:rPr>
            <w:fldChar w:fldCharType="separate"/>
          </w:r>
          <w:r w:rsidR="001D3EFE" w:rsidRPr="001D3EFE">
            <w:rPr>
              <w:rFonts w:ascii="Times New Roman" w:hAnsi="Times New Roman" w:cs="Times New Roman"/>
              <w:noProof/>
              <w:sz w:val="24"/>
              <w:szCs w:val="24"/>
            </w:rPr>
            <w:t>(Argos, 1973)</w:t>
          </w:r>
          <w:r w:rsidR="001D3EFE" w:rsidRPr="001D3EFE">
            <w:rPr>
              <w:rFonts w:ascii="Times New Roman" w:hAnsi="Times New Roman" w:cs="Times New Roman"/>
              <w:sz w:val="24"/>
              <w:szCs w:val="24"/>
            </w:rPr>
            <w:fldChar w:fldCharType="end"/>
          </w:r>
        </w:sdtContent>
      </w:sdt>
      <w:r w:rsidRPr="00675857">
        <w:rPr>
          <w:rFonts w:ascii="Times New Roman" w:hAnsi="Times New Roman" w:cs="Times New Roman"/>
          <w:sz w:val="24"/>
          <w:szCs w:val="24"/>
        </w:rPr>
        <w:t xml:space="preserve"> to move beyond basic demographics into unique behavioural clusters based on purchasing history and preferred fulfilment methods such as Click &amp; Collect versus delivery, resulting in highly targeted marketing aimed at maximising Customer Lifetime Value (CLV). Furthermore, clustering improves product recommendations and assortments by identifying frequently purchased items, known as "Market Baskets," which aids in refining online recommendation systems and inventory management, particularly in limited space collection </w:t>
      </w:r>
      <w:r w:rsidR="006A2FDA" w:rsidRPr="00675857">
        <w:rPr>
          <w:rFonts w:ascii="Times New Roman" w:hAnsi="Times New Roman" w:cs="Times New Roman"/>
          <w:sz w:val="24"/>
          <w:szCs w:val="24"/>
        </w:rPr>
        <w:t>areas</w:t>
      </w:r>
      <w:r w:rsidR="006A2FDA">
        <w:rPr>
          <w:rFonts w:ascii="Times New Roman" w:hAnsi="Times New Roman" w:cs="Times New Roman"/>
          <w:sz w:val="24"/>
          <w:szCs w:val="24"/>
        </w:rPr>
        <w:t>.</w:t>
      </w:r>
      <w:r w:rsidR="006A2FDA" w:rsidRPr="00675857">
        <w:rPr>
          <w:rFonts w:ascii="Times New Roman" w:hAnsi="Times New Roman" w:cs="Times New Roman"/>
          <w:sz w:val="24"/>
          <w:szCs w:val="24"/>
        </w:rPr>
        <w:t xml:space="preserve"> Clustering</w:t>
      </w:r>
      <w:r w:rsidRPr="00675857">
        <w:rPr>
          <w:rFonts w:ascii="Times New Roman" w:hAnsi="Times New Roman" w:cs="Times New Roman"/>
          <w:sz w:val="24"/>
          <w:szCs w:val="24"/>
        </w:rPr>
        <w:t xml:space="preserve"> enhances </w:t>
      </w:r>
      <w:sdt>
        <w:sdtPr>
          <w:rPr>
            <w:rFonts w:ascii="Times New Roman" w:hAnsi="Times New Roman" w:cs="Times New Roman"/>
            <w:sz w:val="24"/>
            <w:szCs w:val="24"/>
          </w:rPr>
          <w:id w:val="-337544196"/>
          <w:citation/>
        </w:sdtPr>
        <w:sdtContent>
          <w:r w:rsidR="001D3EFE" w:rsidRPr="001D3EFE">
            <w:rPr>
              <w:rFonts w:ascii="Times New Roman" w:hAnsi="Times New Roman" w:cs="Times New Roman"/>
              <w:sz w:val="24"/>
              <w:szCs w:val="24"/>
            </w:rPr>
            <w:fldChar w:fldCharType="begin"/>
          </w:r>
          <w:r w:rsidR="001D3EFE" w:rsidRPr="001D3EFE">
            <w:rPr>
              <w:rFonts w:ascii="Times New Roman" w:hAnsi="Times New Roman" w:cs="Times New Roman"/>
              <w:sz w:val="24"/>
              <w:szCs w:val="24"/>
            </w:rPr>
            <w:instrText xml:space="preserve"> CITATION Arg73 \l 2057 </w:instrText>
          </w:r>
          <w:r w:rsidR="001D3EFE" w:rsidRPr="001D3EFE">
            <w:rPr>
              <w:rFonts w:ascii="Times New Roman" w:hAnsi="Times New Roman" w:cs="Times New Roman"/>
              <w:sz w:val="24"/>
              <w:szCs w:val="24"/>
            </w:rPr>
            <w:fldChar w:fldCharType="separate"/>
          </w:r>
          <w:r w:rsidR="001D3EFE" w:rsidRPr="001D3EFE">
            <w:rPr>
              <w:rFonts w:ascii="Times New Roman" w:hAnsi="Times New Roman" w:cs="Times New Roman"/>
              <w:noProof/>
              <w:sz w:val="24"/>
              <w:szCs w:val="24"/>
            </w:rPr>
            <w:t>(Argos, 1973)</w:t>
          </w:r>
          <w:r w:rsidR="001D3EFE" w:rsidRPr="001D3EFE">
            <w:rPr>
              <w:rFonts w:ascii="Times New Roman" w:hAnsi="Times New Roman" w:cs="Times New Roman"/>
              <w:sz w:val="24"/>
              <w:szCs w:val="24"/>
            </w:rPr>
            <w:fldChar w:fldCharType="end"/>
          </w:r>
        </w:sdtContent>
      </w:sdt>
      <w:r w:rsidRPr="00675857">
        <w:rPr>
          <w:rFonts w:ascii="Times New Roman" w:hAnsi="Times New Roman" w:cs="Times New Roman"/>
          <w:sz w:val="24"/>
          <w:szCs w:val="24"/>
        </w:rPr>
        <w:t xml:space="preserve"> By grouping store locations based on operational </w:t>
      </w:r>
      <w:r w:rsidR="001D3EFE" w:rsidRPr="001D3EFE">
        <w:rPr>
          <w:rFonts w:ascii="Times New Roman" w:hAnsi="Times New Roman" w:cs="Times New Roman"/>
          <w:sz w:val="24"/>
          <w:szCs w:val="24"/>
        </w:rPr>
        <w:t>performance</w:t>
      </w:r>
      <w:r w:rsidRPr="00675857">
        <w:rPr>
          <w:rFonts w:ascii="Times New Roman" w:hAnsi="Times New Roman" w:cs="Times New Roman"/>
          <w:sz w:val="24"/>
          <w:szCs w:val="24"/>
        </w:rPr>
        <w:t xml:space="preserve"> and processing speed, </w:t>
      </w:r>
      <w:r w:rsidRPr="00675857">
        <w:rPr>
          <w:rFonts w:ascii="Times New Roman" w:hAnsi="Times New Roman" w:cs="Times New Roman"/>
          <w:sz w:val="24"/>
          <w:szCs w:val="24"/>
        </w:rPr>
        <w:lastRenderedPageBreak/>
        <w:t xml:space="preserve">clustering improves effective logistics and fulfilment. This enables </w:t>
      </w:r>
      <w:sdt>
        <w:sdtPr>
          <w:rPr>
            <w:rFonts w:ascii="Times New Roman" w:hAnsi="Times New Roman" w:cs="Times New Roman"/>
            <w:sz w:val="24"/>
            <w:szCs w:val="24"/>
          </w:rPr>
          <w:id w:val="2123415594"/>
          <w:citation/>
        </w:sdtPr>
        <w:sdtContent>
          <w:r w:rsidR="001D3EFE" w:rsidRPr="001D3EFE">
            <w:rPr>
              <w:rFonts w:ascii="Times New Roman" w:hAnsi="Times New Roman" w:cs="Times New Roman"/>
              <w:sz w:val="24"/>
              <w:szCs w:val="24"/>
            </w:rPr>
            <w:fldChar w:fldCharType="begin"/>
          </w:r>
          <w:r w:rsidR="001D3EFE" w:rsidRPr="001D3EFE">
            <w:rPr>
              <w:rFonts w:ascii="Times New Roman" w:hAnsi="Times New Roman" w:cs="Times New Roman"/>
              <w:sz w:val="24"/>
              <w:szCs w:val="24"/>
            </w:rPr>
            <w:instrText xml:space="preserve"> CITATION Arg73 \l 2057 </w:instrText>
          </w:r>
          <w:r w:rsidR="001D3EFE" w:rsidRPr="001D3EFE">
            <w:rPr>
              <w:rFonts w:ascii="Times New Roman" w:hAnsi="Times New Roman" w:cs="Times New Roman"/>
              <w:sz w:val="24"/>
              <w:szCs w:val="24"/>
            </w:rPr>
            <w:fldChar w:fldCharType="separate"/>
          </w:r>
          <w:r w:rsidR="001D3EFE" w:rsidRPr="001D3EFE">
            <w:rPr>
              <w:rFonts w:ascii="Times New Roman" w:hAnsi="Times New Roman" w:cs="Times New Roman"/>
              <w:noProof/>
              <w:sz w:val="24"/>
              <w:szCs w:val="24"/>
            </w:rPr>
            <w:t>(Argos, 1973)</w:t>
          </w:r>
          <w:r w:rsidR="001D3EFE" w:rsidRPr="001D3EFE">
            <w:rPr>
              <w:rFonts w:ascii="Times New Roman" w:hAnsi="Times New Roman" w:cs="Times New Roman"/>
              <w:sz w:val="24"/>
              <w:szCs w:val="24"/>
            </w:rPr>
            <w:fldChar w:fldCharType="end"/>
          </w:r>
        </w:sdtContent>
      </w:sdt>
      <w:r w:rsidR="001D3EFE" w:rsidRPr="001D3EFE">
        <w:rPr>
          <w:rFonts w:ascii="Times New Roman" w:hAnsi="Times New Roman" w:cs="Times New Roman"/>
          <w:sz w:val="24"/>
          <w:szCs w:val="24"/>
        </w:rPr>
        <w:t xml:space="preserve"> </w:t>
      </w:r>
      <w:r w:rsidRPr="00675857">
        <w:rPr>
          <w:rFonts w:ascii="Times New Roman" w:hAnsi="Times New Roman" w:cs="Times New Roman"/>
          <w:sz w:val="24"/>
          <w:szCs w:val="24"/>
        </w:rPr>
        <w:t xml:space="preserve">to tailor staffing and stock distribution to each cluster's requirements and reliably meet that crucial Order-to-Ready for Collection Time </w:t>
      </w:r>
      <w:r w:rsidR="001D3EFE" w:rsidRPr="001D3EFE">
        <w:rPr>
          <w:rFonts w:ascii="Times New Roman" w:hAnsi="Times New Roman" w:cs="Times New Roman"/>
          <w:sz w:val="24"/>
          <w:szCs w:val="24"/>
        </w:rPr>
        <w:t>KPI (Key Peformance Indicator)</w:t>
      </w:r>
      <w:r w:rsidRPr="00675857">
        <w:rPr>
          <w:rFonts w:ascii="Times New Roman" w:hAnsi="Times New Roman" w:cs="Times New Roman"/>
          <w:sz w:val="24"/>
          <w:szCs w:val="24"/>
        </w:rPr>
        <w:t xml:space="preserve"> throughout its whole retail network.</w:t>
      </w:r>
    </w:p>
    <w:p w14:paraId="7FB8D1EA" w14:textId="2F0B7A6F" w:rsidR="00F00677" w:rsidRPr="00C5501B" w:rsidRDefault="00E75AFC" w:rsidP="00C31C07">
      <w:pPr>
        <w:spacing w:line="360" w:lineRule="auto"/>
        <w:rPr>
          <w:rFonts w:ascii="Times New Roman" w:eastAsia="Times New Roman" w:hAnsi="Times New Roman" w:cs="Times New Roman"/>
          <w:kern w:val="0"/>
          <w:sz w:val="24"/>
          <w:szCs w:val="24"/>
          <w:lang w:eastAsia="en-GB"/>
          <w14:ligatures w14:val="none"/>
        </w:rPr>
      </w:pPr>
      <w:r w:rsidRPr="00E75AFC">
        <w:rPr>
          <w:rFonts w:ascii="Times New Roman" w:hAnsi="Times New Roman" w:cs="Times New Roman"/>
          <w:sz w:val="24"/>
          <w:szCs w:val="24"/>
        </w:rPr>
        <w:t>Classification is a supervised data mining technique that predicts the category or class of new data inputs using patterns obtained from labelled training datasets. It uses different approaches to build predictive models, including decision trees, random forests, logistic regression, Naïve Bayes, k-NN, SVM, neural networks, and gradient boosting techniques like XGBoost</w:t>
      </w:r>
      <w:r w:rsidR="001D3EFE">
        <w:rPr>
          <w:rFonts w:ascii="Times New Roman" w:hAnsi="Times New Roman" w:cs="Times New Roman"/>
          <w:sz w:val="24"/>
          <w:szCs w:val="24"/>
        </w:rPr>
        <w:t>(2014)</w:t>
      </w:r>
      <w:r w:rsidRPr="00E75AFC">
        <w:rPr>
          <w:rFonts w:ascii="Times New Roman" w:hAnsi="Times New Roman" w:cs="Times New Roman"/>
          <w:sz w:val="24"/>
          <w:szCs w:val="24"/>
        </w:rPr>
        <w:t xml:space="preserve">. In retail environments like </w:t>
      </w:r>
      <w:sdt>
        <w:sdtPr>
          <w:rPr>
            <w:rFonts w:ascii="Times New Roman" w:hAnsi="Times New Roman" w:cs="Times New Roman"/>
            <w:sz w:val="24"/>
            <w:szCs w:val="24"/>
          </w:rPr>
          <w:id w:val="-14152351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Arg73 \l 2057 </w:instrText>
          </w:r>
          <w:r>
            <w:rPr>
              <w:rFonts w:ascii="Times New Roman" w:hAnsi="Times New Roman" w:cs="Times New Roman"/>
              <w:sz w:val="24"/>
              <w:szCs w:val="24"/>
            </w:rPr>
            <w:fldChar w:fldCharType="separate"/>
          </w:r>
          <w:r w:rsidRPr="00E75AFC">
            <w:rPr>
              <w:rFonts w:ascii="Times New Roman" w:hAnsi="Times New Roman" w:cs="Times New Roman"/>
              <w:noProof/>
              <w:sz w:val="24"/>
              <w:szCs w:val="24"/>
            </w:rPr>
            <w:t>(Argos, 1973)</w:t>
          </w:r>
          <w:r>
            <w:rPr>
              <w:rFonts w:ascii="Times New Roman" w:hAnsi="Times New Roman" w:cs="Times New Roman"/>
              <w:sz w:val="24"/>
              <w:szCs w:val="24"/>
            </w:rPr>
            <w:fldChar w:fldCharType="end"/>
          </w:r>
        </w:sdtContent>
      </w:sdt>
      <w:r w:rsidRPr="00E75AFC">
        <w:rPr>
          <w:rFonts w:ascii="Times New Roman" w:hAnsi="Times New Roman" w:cs="Times New Roman"/>
          <w:sz w:val="24"/>
          <w:szCs w:val="24"/>
        </w:rPr>
        <w:t xml:space="preserve">, a division of </w:t>
      </w:r>
      <w:r w:rsidR="001D3EFE" w:rsidRPr="00E75AFC">
        <w:rPr>
          <w:rFonts w:ascii="Times New Roman" w:hAnsi="Times New Roman" w:cs="Times New Roman"/>
          <w:sz w:val="24"/>
          <w:szCs w:val="24"/>
        </w:rPr>
        <w:t>Sainsbury’s (</w:t>
      </w:r>
      <w:r>
        <w:rPr>
          <w:rFonts w:ascii="Times New Roman" w:hAnsi="Times New Roman" w:cs="Times New Roman"/>
          <w:sz w:val="24"/>
          <w:szCs w:val="24"/>
        </w:rPr>
        <w:t>1869)</w:t>
      </w:r>
      <w:r w:rsidRPr="00E75AFC">
        <w:rPr>
          <w:rFonts w:ascii="Times New Roman" w:hAnsi="Times New Roman" w:cs="Times New Roman"/>
          <w:sz w:val="24"/>
          <w:szCs w:val="24"/>
        </w:rPr>
        <w:t>, classification powers applications that influence strategic decisions like as customer attrition prediction, returns risk assessment, fraud detection, and buy propensity modelling.</w:t>
      </w:r>
      <w:r w:rsidRPr="00E75AFC">
        <w:rPr>
          <w:rFonts w:ascii="Times New Roman" w:eastAsia="Times New Roman" w:hAnsi="Times New Roman" w:cs="Times New Roman"/>
          <w:kern w:val="0"/>
          <w:sz w:val="24"/>
          <w:szCs w:val="24"/>
          <w:lang w:eastAsia="en-GB"/>
          <w14:ligatures w14:val="none"/>
        </w:rPr>
        <w:t xml:space="preserve"> </w:t>
      </w:r>
      <w:r w:rsidRPr="00E75AFC">
        <w:rPr>
          <w:rFonts w:ascii="Times New Roman" w:hAnsi="Times New Roman" w:cs="Times New Roman"/>
          <w:sz w:val="24"/>
          <w:szCs w:val="24"/>
        </w:rPr>
        <w:t>These models use feature analysis based on product categories, purchase history</w:t>
      </w:r>
      <w:r w:rsidRPr="00675857">
        <w:rPr>
          <w:rFonts w:ascii="Times New Roman" w:hAnsi="Times New Roman" w:cs="Times New Roman"/>
          <w:sz w:val="24"/>
          <w:szCs w:val="24"/>
        </w:rPr>
        <w:t xml:space="preserve">, RFM </w:t>
      </w:r>
      <w:r w:rsidR="00675857" w:rsidRPr="00675857">
        <w:rPr>
          <w:rFonts w:ascii="Times New Roman" w:hAnsi="Times New Roman" w:cs="Times New Roman"/>
          <w:sz w:val="24"/>
          <w:szCs w:val="24"/>
        </w:rPr>
        <w:t xml:space="preserve">(Recency, Frequency, and Monetary value) </w:t>
      </w:r>
      <w:r w:rsidRPr="00675857">
        <w:rPr>
          <w:rFonts w:ascii="Times New Roman" w:hAnsi="Times New Roman" w:cs="Times New Roman"/>
          <w:sz w:val="24"/>
          <w:szCs w:val="24"/>
        </w:rPr>
        <w:t xml:space="preserve">measurements, and engagement behaviour to efficiently classify consumers or transactions into groups like </w:t>
      </w:r>
      <w:r w:rsidR="004E68F4">
        <w:rPr>
          <w:rFonts w:ascii="Times New Roman" w:hAnsi="Times New Roman" w:cs="Times New Roman"/>
          <w:sz w:val="24"/>
          <w:szCs w:val="24"/>
        </w:rPr>
        <w:t>(</w:t>
      </w:r>
      <w:r w:rsidRPr="00675857">
        <w:rPr>
          <w:rFonts w:ascii="Times New Roman" w:hAnsi="Times New Roman" w:cs="Times New Roman"/>
          <w:sz w:val="24"/>
          <w:szCs w:val="24"/>
        </w:rPr>
        <w:t>high churn</w:t>
      </w:r>
      <w:r w:rsidRPr="00E75AFC">
        <w:rPr>
          <w:rFonts w:ascii="Times New Roman" w:hAnsi="Times New Roman" w:cs="Times New Roman"/>
          <w:sz w:val="24"/>
          <w:szCs w:val="24"/>
        </w:rPr>
        <w:t xml:space="preserve"> risk</w:t>
      </w:r>
      <w:r w:rsidR="004E68F4">
        <w:rPr>
          <w:rFonts w:ascii="Times New Roman" w:hAnsi="Times New Roman" w:cs="Times New Roman"/>
          <w:sz w:val="24"/>
          <w:szCs w:val="24"/>
        </w:rPr>
        <w:t>)</w:t>
      </w:r>
      <w:r w:rsidRPr="00E75AFC">
        <w:rPr>
          <w:rFonts w:ascii="Times New Roman" w:hAnsi="Times New Roman" w:cs="Times New Roman"/>
          <w:sz w:val="24"/>
          <w:szCs w:val="24"/>
        </w:rPr>
        <w:t xml:space="preserve"> or </w:t>
      </w:r>
      <w:r w:rsidR="004E68F4">
        <w:rPr>
          <w:rFonts w:ascii="Times New Roman" w:hAnsi="Times New Roman" w:cs="Times New Roman"/>
          <w:sz w:val="24"/>
          <w:szCs w:val="24"/>
        </w:rPr>
        <w:t>(</w:t>
      </w:r>
      <w:r w:rsidRPr="00E75AFC">
        <w:rPr>
          <w:rFonts w:ascii="Times New Roman" w:hAnsi="Times New Roman" w:cs="Times New Roman"/>
          <w:sz w:val="24"/>
          <w:szCs w:val="24"/>
        </w:rPr>
        <w:t>likely to return.</w:t>
      </w:r>
      <w:r w:rsidR="004E68F4">
        <w:rPr>
          <w:rFonts w:ascii="Times New Roman" w:hAnsi="Times New Roman" w:cs="Times New Roman"/>
          <w:sz w:val="24"/>
          <w:szCs w:val="24"/>
        </w:rPr>
        <w:t>)</w:t>
      </w:r>
      <w:r w:rsidRPr="00E75AFC">
        <w:rPr>
          <w:rFonts w:ascii="Times New Roman" w:hAnsi="Times New Roman" w:cs="Times New Roman"/>
          <w:sz w:val="24"/>
          <w:szCs w:val="24"/>
        </w:rPr>
        <w:t xml:space="preserve"> As a result, they actively increase revenue, client loyalty, and operational efficacy through targeted marketing, tailored transactions, stock optimisation, and risk management.</w:t>
      </w:r>
      <w:r w:rsidR="0053392D" w:rsidRPr="0053392D">
        <w:rPr>
          <w:rFonts w:ascii="Times New Roman" w:eastAsia="Times New Roman" w:hAnsi="Times New Roman" w:cs="Times New Roman"/>
          <w:kern w:val="0"/>
          <w:sz w:val="24"/>
          <w:szCs w:val="24"/>
          <w:lang w:eastAsia="en-GB"/>
          <w14:ligatures w14:val="none"/>
        </w:rPr>
        <w:t xml:space="preserve"> </w:t>
      </w:r>
      <w:r w:rsidR="00C5501B" w:rsidRPr="00C5501B">
        <w:rPr>
          <w:rFonts w:ascii="Times New Roman" w:eastAsia="Times New Roman" w:hAnsi="Times New Roman" w:cs="Times New Roman"/>
          <w:kern w:val="0"/>
          <w:sz w:val="24"/>
          <w:szCs w:val="24"/>
          <w:lang w:eastAsia="en-GB"/>
          <w14:ligatures w14:val="none"/>
        </w:rPr>
        <w:t xml:space="preserve">For </w:t>
      </w:r>
      <w:sdt>
        <w:sdtPr>
          <w:rPr>
            <w:rFonts w:ascii="Times New Roman" w:eastAsia="Times New Roman" w:hAnsi="Times New Roman" w:cs="Times New Roman"/>
            <w:kern w:val="0"/>
            <w:sz w:val="24"/>
            <w:szCs w:val="24"/>
            <w:lang w:eastAsia="en-GB"/>
            <w14:ligatures w14:val="none"/>
          </w:rPr>
          <w:id w:val="1831404998"/>
          <w:citation/>
        </w:sdtPr>
        <w:sdtContent>
          <w:r w:rsidR="00C5501B">
            <w:rPr>
              <w:rFonts w:ascii="Times New Roman" w:eastAsia="Times New Roman" w:hAnsi="Times New Roman" w:cs="Times New Roman"/>
              <w:kern w:val="0"/>
              <w:sz w:val="24"/>
              <w:szCs w:val="24"/>
              <w:lang w:eastAsia="en-GB"/>
              <w14:ligatures w14:val="none"/>
            </w:rPr>
            <w:fldChar w:fldCharType="begin"/>
          </w:r>
          <w:r w:rsidR="00C5501B">
            <w:rPr>
              <w:rFonts w:ascii="Times New Roman" w:eastAsia="Times New Roman" w:hAnsi="Times New Roman" w:cs="Times New Roman"/>
              <w:kern w:val="0"/>
              <w:sz w:val="24"/>
              <w:szCs w:val="24"/>
              <w:lang w:eastAsia="en-GB"/>
              <w14:ligatures w14:val="none"/>
            </w:rPr>
            <w:instrText xml:space="preserve"> CITATION Arg73 \l 2057 </w:instrText>
          </w:r>
          <w:r w:rsidR="00C5501B">
            <w:rPr>
              <w:rFonts w:ascii="Times New Roman" w:eastAsia="Times New Roman" w:hAnsi="Times New Roman" w:cs="Times New Roman"/>
              <w:kern w:val="0"/>
              <w:sz w:val="24"/>
              <w:szCs w:val="24"/>
              <w:lang w:eastAsia="en-GB"/>
              <w14:ligatures w14:val="none"/>
            </w:rPr>
            <w:fldChar w:fldCharType="separate"/>
          </w:r>
          <w:r w:rsidR="00C5501B" w:rsidRPr="00C5501B">
            <w:rPr>
              <w:rFonts w:ascii="Times New Roman" w:eastAsia="Times New Roman" w:hAnsi="Times New Roman" w:cs="Times New Roman"/>
              <w:noProof/>
              <w:kern w:val="0"/>
              <w:sz w:val="24"/>
              <w:szCs w:val="24"/>
              <w:lang w:eastAsia="en-GB"/>
              <w14:ligatures w14:val="none"/>
            </w:rPr>
            <w:t>(Argos, 1973)</w:t>
          </w:r>
          <w:r w:rsidR="00C5501B">
            <w:rPr>
              <w:rFonts w:ascii="Times New Roman" w:eastAsia="Times New Roman" w:hAnsi="Times New Roman" w:cs="Times New Roman"/>
              <w:kern w:val="0"/>
              <w:sz w:val="24"/>
              <w:szCs w:val="24"/>
              <w:lang w:eastAsia="en-GB"/>
              <w14:ligatures w14:val="none"/>
            </w:rPr>
            <w:fldChar w:fldCharType="end"/>
          </w:r>
        </w:sdtContent>
      </w:sdt>
      <w:r w:rsidR="00C5501B" w:rsidRPr="00C5501B">
        <w:rPr>
          <w:rFonts w:ascii="Times New Roman" w:eastAsia="Times New Roman" w:hAnsi="Times New Roman" w:cs="Times New Roman"/>
          <w:kern w:val="0"/>
          <w:sz w:val="24"/>
          <w:szCs w:val="24"/>
          <w:lang w:eastAsia="en-GB"/>
          <w14:ligatures w14:val="none"/>
        </w:rPr>
        <w:t xml:space="preserve">, classification is a key supervised learning method that predicts unique outcomes and is necessary for automating important business decisions. </w:t>
      </w:r>
      <w:sdt>
        <w:sdtPr>
          <w:rPr>
            <w:rFonts w:ascii="Times New Roman" w:eastAsia="Times New Roman" w:hAnsi="Times New Roman" w:cs="Times New Roman"/>
            <w:kern w:val="0"/>
            <w:sz w:val="24"/>
            <w:szCs w:val="24"/>
            <w:lang w:eastAsia="en-GB"/>
            <w14:ligatures w14:val="none"/>
          </w:rPr>
          <w:id w:val="-1862967670"/>
          <w:citation/>
        </w:sdtPr>
        <w:sdtContent>
          <w:r w:rsidR="00C5501B">
            <w:rPr>
              <w:rFonts w:ascii="Times New Roman" w:eastAsia="Times New Roman" w:hAnsi="Times New Roman" w:cs="Times New Roman"/>
              <w:kern w:val="0"/>
              <w:sz w:val="24"/>
              <w:szCs w:val="24"/>
              <w:lang w:eastAsia="en-GB"/>
              <w14:ligatures w14:val="none"/>
            </w:rPr>
            <w:fldChar w:fldCharType="begin"/>
          </w:r>
          <w:r w:rsidR="00C5501B">
            <w:rPr>
              <w:rFonts w:ascii="Times New Roman" w:eastAsia="Times New Roman" w:hAnsi="Times New Roman" w:cs="Times New Roman"/>
              <w:kern w:val="0"/>
              <w:sz w:val="24"/>
              <w:szCs w:val="24"/>
              <w:lang w:eastAsia="en-GB"/>
              <w14:ligatures w14:val="none"/>
            </w:rPr>
            <w:instrText xml:space="preserve"> CITATION Arg73 \l 2057 </w:instrText>
          </w:r>
          <w:r w:rsidR="00C5501B">
            <w:rPr>
              <w:rFonts w:ascii="Times New Roman" w:eastAsia="Times New Roman" w:hAnsi="Times New Roman" w:cs="Times New Roman"/>
              <w:kern w:val="0"/>
              <w:sz w:val="24"/>
              <w:szCs w:val="24"/>
              <w:lang w:eastAsia="en-GB"/>
              <w14:ligatures w14:val="none"/>
            </w:rPr>
            <w:fldChar w:fldCharType="separate"/>
          </w:r>
          <w:r w:rsidR="00C5501B" w:rsidRPr="00C5501B">
            <w:rPr>
              <w:rFonts w:ascii="Times New Roman" w:eastAsia="Times New Roman" w:hAnsi="Times New Roman" w:cs="Times New Roman"/>
              <w:noProof/>
              <w:kern w:val="0"/>
              <w:sz w:val="24"/>
              <w:szCs w:val="24"/>
              <w:lang w:eastAsia="en-GB"/>
              <w14:ligatures w14:val="none"/>
            </w:rPr>
            <w:t>(Argos, 1973)</w:t>
          </w:r>
          <w:r w:rsidR="00C5501B">
            <w:rPr>
              <w:rFonts w:ascii="Times New Roman" w:eastAsia="Times New Roman" w:hAnsi="Times New Roman" w:cs="Times New Roman"/>
              <w:kern w:val="0"/>
              <w:sz w:val="24"/>
              <w:szCs w:val="24"/>
              <w:lang w:eastAsia="en-GB"/>
              <w14:ligatures w14:val="none"/>
            </w:rPr>
            <w:fldChar w:fldCharType="end"/>
          </w:r>
        </w:sdtContent>
      </w:sdt>
      <w:r w:rsidR="00C5501B">
        <w:rPr>
          <w:rFonts w:ascii="Times New Roman" w:eastAsia="Times New Roman" w:hAnsi="Times New Roman" w:cs="Times New Roman"/>
          <w:kern w:val="0"/>
          <w:sz w:val="24"/>
          <w:szCs w:val="24"/>
          <w:lang w:eastAsia="en-GB"/>
          <w14:ligatures w14:val="none"/>
        </w:rPr>
        <w:t xml:space="preserve"> </w:t>
      </w:r>
      <w:r w:rsidR="00C5501B" w:rsidRPr="00C5501B">
        <w:rPr>
          <w:rFonts w:ascii="Times New Roman" w:eastAsia="Times New Roman" w:hAnsi="Times New Roman" w:cs="Times New Roman"/>
          <w:kern w:val="0"/>
          <w:sz w:val="24"/>
          <w:szCs w:val="24"/>
          <w:lang w:eastAsia="en-GB"/>
          <w14:ligatures w14:val="none"/>
        </w:rPr>
        <w:t>can take proactive measures by offering rewards for maintaining high-value, at-risk customers and minimise retention costs, as demonstrated by three examples Customer Churn Prediction, where classification models are developed to categorise customers into "Will Churn" or "Will Not Churn" classes. Second, classification is a key component of Automated Product Categorisation, which uses characteristics from descriptions and photos to specifically assign products to the right categories, improving search functionality and the accuracy of product recommendations.</w:t>
      </w:r>
    </w:p>
    <w:p w14:paraId="5D489A3D" w14:textId="5675811D" w:rsidR="002C32A6" w:rsidRDefault="002C32A6" w:rsidP="00C31C07">
      <w:pPr>
        <w:spacing w:line="360" w:lineRule="auto"/>
        <w:rPr>
          <w:rFonts w:ascii="Times New Roman" w:hAnsi="Times New Roman" w:cs="Times New Roman"/>
          <w:sz w:val="34"/>
          <w:szCs w:val="34"/>
          <w:u w:val="single"/>
        </w:rPr>
      </w:pPr>
      <w:r w:rsidRPr="002C32A6">
        <w:rPr>
          <w:rFonts w:ascii="Times New Roman" w:hAnsi="Times New Roman" w:cs="Times New Roman"/>
          <w:sz w:val="34"/>
          <w:szCs w:val="34"/>
          <w:u w:val="single"/>
        </w:rPr>
        <w:t>Predictive Analysis</w:t>
      </w:r>
    </w:p>
    <w:p w14:paraId="2E802A0C" w14:textId="1AF4C16E" w:rsidR="008165C4" w:rsidRPr="008165C4" w:rsidRDefault="005D34A3" w:rsidP="00C31C07">
      <w:pPr>
        <w:spacing w:line="360" w:lineRule="auto"/>
        <w:rPr>
          <w:rFonts w:ascii="Times New Roman" w:hAnsi="Times New Roman" w:cs="Times New Roman"/>
          <w:sz w:val="24"/>
          <w:szCs w:val="24"/>
        </w:rPr>
      </w:pPr>
      <w:r w:rsidRPr="005D34A3">
        <w:rPr>
          <w:rFonts w:ascii="Times New Roman" w:hAnsi="Times New Roman" w:cs="Times New Roman"/>
          <w:sz w:val="24"/>
          <w:szCs w:val="24"/>
        </w:rPr>
        <w:t>RapidMiner</w:t>
      </w:r>
      <w:r>
        <w:rPr>
          <w:rFonts w:ascii="Times New Roman" w:hAnsi="Times New Roman" w:cs="Times New Roman"/>
          <w:sz w:val="24"/>
          <w:szCs w:val="24"/>
        </w:rPr>
        <w:t>,(2022)</w:t>
      </w:r>
      <w:r w:rsidRPr="005D34A3">
        <w:rPr>
          <w:rFonts w:ascii="Times New Roman" w:hAnsi="Times New Roman" w:cs="Times New Roman"/>
          <w:sz w:val="24"/>
          <w:szCs w:val="24"/>
        </w:rPr>
        <w:t xml:space="preserve"> works in the enterprise data science space, creating and implementing complex machine learning models using visual, code-optional procedures. As a result, competing systems must provide equivalent data preparation and modelling capabilities. KNIME Analytics</w:t>
      </w:r>
      <w:r>
        <w:rPr>
          <w:rFonts w:ascii="Times New Roman" w:hAnsi="Times New Roman" w:cs="Times New Roman"/>
          <w:sz w:val="24"/>
          <w:szCs w:val="24"/>
        </w:rPr>
        <w:t>, (2004)</w:t>
      </w:r>
      <w:r w:rsidRPr="005D34A3">
        <w:rPr>
          <w:rFonts w:ascii="Times New Roman" w:hAnsi="Times New Roman" w:cs="Times New Roman"/>
          <w:sz w:val="24"/>
          <w:szCs w:val="24"/>
        </w:rPr>
        <w:t xml:space="preserve"> Platform and Alteryx </w:t>
      </w:r>
      <w:r w:rsidR="008165C4" w:rsidRPr="005D34A3">
        <w:rPr>
          <w:rFonts w:ascii="Times New Roman" w:hAnsi="Times New Roman" w:cs="Times New Roman"/>
          <w:sz w:val="24"/>
          <w:szCs w:val="24"/>
        </w:rPr>
        <w:t>Designer</w:t>
      </w:r>
      <w:r w:rsidR="008165C4">
        <w:rPr>
          <w:rFonts w:ascii="Times New Roman" w:hAnsi="Times New Roman" w:cs="Times New Roman"/>
          <w:sz w:val="24"/>
          <w:szCs w:val="24"/>
        </w:rPr>
        <w:t xml:space="preserve"> (</w:t>
      </w:r>
      <w:r>
        <w:rPr>
          <w:rFonts w:ascii="Times New Roman" w:hAnsi="Times New Roman" w:cs="Times New Roman"/>
          <w:sz w:val="24"/>
          <w:szCs w:val="24"/>
        </w:rPr>
        <w:t>2006(</w:t>
      </w:r>
      <w:r w:rsidRPr="005D34A3">
        <w:rPr>
          <w:rFonts w:ascii="Times New Roman" w:hAnsi="Times New Roman" w:cs="Times New Roman"/>
          <w:sz w:val="24"/>
          <w:szCs w:val="24"/>
        </w:rPr>
        <w:t xml:space="preserve"> are prominent competitors that excel at providing a visual drag-and-drop interface. </w:t>
      </w:r>
      <w:r w:rsidR="008165C4" w:rsidRPr="005D34A3">
        <w:rPr>
          <w:rFonts w:ascii="Times New Roman" w:hAnsi="Times New Roman" w:cs="Times New Roman"/>
          <w:sz w:val="24"/>
          <w:szCs w:val="24"/>
        </w:rPr>
        <w:t>KNIME</w:t>
      </w:r>
      <w:r w:rsidR="008165C4">
        <w:rPr>
          <w:rFonts w:ascii="Times New Roman" w:hAnsi="Times New Roman" w:cs="Times New Roman"/>
          <w:sz w:val="24"/>
          <w:szCs w:val="24"/>
        </w:rPr>
        <w:t xml:space="preserve"> (</w:t>
      </w:r>
      <w:r>
        <w:rPr>
          <w:rFonts w:ascii="Times New Roman" w:hAnsi="Times New Roman" w:cs="Times New Roman"/>
          <w:sz w:val="24"/>
          <w:szCs w:val="24"/>
        </w:rPr>
        <w:t>2004)</w:t>
      </w:r>
      <w:r w:rsidRPr="005D34A3">
        <w:rPr>
          <w:rFonts w:ascii="Times New Roman" w:hAnsi="Times New Roman" w:cs="Times New Roman"/>
          <w:sz w:val="24"/>
          <w:szCs w:val="24"/>
        </w:rPr>
        <w:t xml:space="preserve"> emphasises open-source adaptability and strong governance, whereas Alteryx provides a highly accessible self-</w:t>
      </w:r>
      <w:r w:rsidRPr="005D34A3">
        <w:rPr>
          <w:rFonts w:ascii="Times New Roman" w:hAnsi="Times New Roman" w:cs="Times New Roman"/>
          <w:sz w:val="24"/>
          <w:szCs w:val="24"/>
        </w:rPr>
        <w:lastRenderedPageBreak/>
        <w:t xml:space="preserve">service data preparation appropriate for citizen data </w:t>
      </w:r>
      <w:r w:rsidR="006C1520" w:rsidRPr="005D34A3">
        <w:rPr>
          <w:rFonts w:ascii="Times New Roman" w:hAnsi="Times New Roman" w:cs="Times New Roman"/>
          <w:sz w:val="24"/>
          <w:szCs w:val="24"/>
        </w:rPr>
        <w:t>scientists.</w:t>
      </w:r>
      <w:r w:rsidR="006C1520" w:rsidRPr="008165C4">
        <w:rPr>
          <w:rFonts w:ascii="Times New Roman" w:hAnsi="Times New Roman" w:cs="Times New Roman"/>
          <w:sz w:val="24"/>
          <w:szCs w:val="24"/>
        </w:rPr>
        <w:t xml:space="preserve"> Their</w:t>
      </w:r>
      <w:r w:rsidR="008165C4" w:rsidRPr="008165C4">
        <w:rPr>
          <w:rFonts w:ascii="Times New Roman" w:hAnsi="Times New Roman" w:cs="Times New Roman"/>
          <w:sz w:val="24"/>
          <w:szCs w:val="24"/>
        </w:rPr>
        <w:t xml:space="preserve"> roles are very different from </w:t>
      </w:r>
      <w:sdt>
        <w:sdtPr>
          <w:rPr>
            <w:rFonts w:ascii="Times New Roman" w:hAnsi="Times New Roman" w:cs="Times New Roman"/>
            <w:sz w:val="24"/>
            <w:szCs w:val="24"/>
          </w:rPr>
          <w:id w:val="622579943"/>
          <w:citation/>
        </w:sdtPr>
        <w:sdtContent>
          <w:r w:rsidR="008165C4">
            <w:rPr>
              <w:rFonts w:ascii="Times New Roman" w:hAnsi="Times New Roman" w:cs="Times New Roman"/>
              <w:sz w:val="24"/>
              <w:szCs w:val="24"/>
            </w:rPr>
            <w:fldChar w:fldCharType="begin"/>
          </w:r>
          <w:r w:rsidR="008165C4">
            <w:rPr>
              <w:rFonts w:ascii="Times New Roman" w:hAnsi="Times New Roman" w:cs="Times New Roman"/>
              <w:sz w:val="24"/>
              <w:szCs w:val="24"/>
            </w:rPr>
            <w:instrText xml:space="preserve"> CITATION Arg73 \l 2057 </w:instrText>
          </w:r>
          <w:r w:rsidR="008165C4">
            <w:rPr>
              <w:rFonts w:ascii="Times New Roman" w:hAnsi="Times New Roman" w:cs="Times New Roman"/>
              <w:sz w:val="24"/>
              <w:szCs w:val="24"/>
            </w:rPr>
            <w:fldChar w:fldCharType="separate"/>
          </w:r>
          <w:r w:rsidR="008165C4" w:rsidRPr="008165C4">
            <w:rPr>
              <w:rFonts w:ascii="Times New Roman" w:hAnsi="Times New Roman" w:cs="Times New Roman"/>
              <w:noProof/>
              <w:sz w:val="24"/>
              <w:szCs w:val="24"/>
            </w:rPr>
            <w:t>(Argos, 1973)</w:t>
          </w:r>
          <w:r w:rsidR="008165C4">
            <w:rPr>
              <w:rFonts w:ascii="Times New Roman" w:hAnsi="Times New Roman" w:cs="Times New Roman"/>
              <w:sz w:val="24"/>
              <w:szCs w:val="24"/>
            </w:rPr>
            <w:fldChar w:fldCharType="end"/>
          </w:r>
        </w:sdtContent>
      </w:sdt>
      <w:r w:rsidR="008165C4" w:rsidRPr="008165C4">
        <w:rPr>
          <w:rFonts w:ascii="Times New Roman" w:hAnsi="Times New Roman" w:cs="Times New Roman"/>
          <w:sz w:val="24"/>
          <w:szCs w:val="24"/>
        </w:rPr>
        <w:t xml:space="preserve"> Evisions</w:t>
      </w:r>
      <w:r w:rsidR="008165C4">
        <w:rPr>
          <w:rFonts w:ascii="Times New Roman" w:hAnsi="Times New Roman" w:cs="Times New Roman"/>
          <w:sz w:val="24"/>
          <w:szCs w:val="24"/>
        </w:rPr>
        <w:t>(1993</w:t>
      </w:r>
      <w:r w:rsidR="008165C4" w:rsidRPr="008165C4">
        <w:rPr>
          <w:rFonts w:ascii="Times New Roman" w:hAnsi="Times New Roman" w:cs="Times New Roman"/>
          <w:sz w:val="24"/>
          <w:szCs w:val="24"/>
        </w:rPr>
        <w:t>). Using algorithms like ARIMA</w:t>
      </w:r>
      <w:r w:rsidR="008165C4">
        <w:rPr>
          <w:rFonts w:ascii="Times New Roman" w:hAnsi="Times New Roman" w:cs="Times New Roman"/>
          <w:sz w:val="24"/>
          <w:szCs w:val="24"/>
        </w:rPr>
        <w:t>(1888)</w:t>
      </w:r>
      <w:r w:rsidR="008165C4" w:rsidRPr="008165C4">
        <w:rPr>
          <w:rFonts w:ascii="Times New Roman" w:hAnsi="Times New Roman" w:cs="Times New Roman"/>
          <w:sz w:val="24"/>
          <w:szCs w:val="24"/>
        </w:rPr>
        <w:t xml:space="preserve"> or Neural Networks</w:t>
      </w:r>
      <w:r w:rsidR="008165C4">
        <w:rPr>
          <w:rFonts w:ascii="Times New Roman" w:hAnsi="Times New Roman" w:cs="Times New Roman"/>
          <w:sz w:val="24"/>
          <w:szCs w:val="24"/>
        </w:rPr>
        <w:t>(1943)</w:t>
      </w:r>
      <w:r w:rsidR="008165C4" w:rsidRPr="008165C4">
        <w:rPr>
          <w:rFonts w:ascii="Times New Roman" w:hAnsi="Times New Roman" w:cs="Times New Roman"/>
          <w:sz w:val="24"/>
          <w:szCs w:val="24"/>
        </w:rPr>
        <w:t>, RapidMine</w:t>
      </w:r>
      <w:r w:rsidR="008165C4">
        <w:rPr>
          <w:rFonts w:ascii="Times New Roman" w:hAnsi="Times New Roman" w:cs="Times New Roman"/>
          <w:sz w:val="24"/>
          <w:szCs w:val="24"/>
        </w:rPr>
        <w:t>r(2022)</w:t>
      </w:r>
      <w:r w:rsidR="008165C4" w:rsidRPr="008165C4">
        <w:rPr>
          <w:rFonts w:ascii="Times New Roman" w:hAnsi="Times New Roman" w:cs="Times New Roman"/>
          <w:sz w:val="24"/>
          <w:szCs w:val="24"/>
        </w:rPr>
        <w:t xml:space="preserve"> is a predictive analytics platform that creates customised models for sophisticated forecasting and categorisation. Its main goal is to give predictions via an API</w:t>
      </w:r>
      <w:r w:rsidR="008165C4">
        <w:rPr>
          <w:rFonts w:ascii="Times New Roman" w:hAnsi="Times New Roman" w:cs="Times New Roman"/>
          <w:sz w:val="24"/>
          <w:szCs w:val="24"/>
        </w:rPr>
        <w:t>(</w:t>
      </w:r>
      <w:r w:rsidR="008165C4" w:rsidRPr="008165C4">
        <w:rPr>
          <w:rFonts w:ascii="Times New Roman" w:hAnsi="Times New Roman" w:cs="Times New Roman"/>
          <w:sz w:val="24"/>
          <w:szCs w:val="24"/>
        </w:rPr>
        <w:t> Application Programming Interface</w:t>
      </w:r>
      <w:r w:rsidR="008165C4">
        <w:rPr>
          <w:rFonts w:ascii="Times New Roman" w:hAnsi="Times New Roman" w:cs="Times New Roman"/>
          <w:sz w:val="24"/>
          <w:szCs w:val="24"/>
        </w:rPr>
        <w:t>)</w:t>
      </w:r>
      <w:r w:rsidR="008165C4" w:rsidRPr="008165C4">
        <w:rPr>
          <w:rFonts w:ascii="Times New Roman" w:hAnsi="Times New Roman" w:cs="Times New Roman"/>
          <w:sz w:val="24"/>
          <w:szCs w:val="24"/>
        </w:rPr>
        <w:t xml:space="preserve"> by automating the machine learning pipeline. </w:t>
      </w:r>
      <w:r w:rsidR="0053392D" w:rsidRPr="0053392D">
        <w:rPr>
          <w:rFonts w:ascii="Times New Roman" w:hAnsi="Times New Roman" w:cs="Times New Roman"/>
          <w:sz w:val="24"/>
          <w:szCs w:val="24"/>
        </w:rPr>
        <w:t>RapidMiner</w:t>
      </w:r>
      <w:r w:rsidR="0053392D">
        <w:rPr>
          <w:rFonts w:ascii="Times New Roman" w:hAnsi="Times New Roman" w:cs="Times New Roman"/>
          <w:sz w:val="24"/>
          <w:szCs w:val="24"/>
        </w:rPr>
        <w:t>(2022)</w:t>
      </w:r>
      <w:r w:rsidR="0053392D" w:rsidRPr="0053392D">
        <w:rPr>
          <w:rFonts w:ascii="Times New Roman" w:hAnsi="Times New Roman" w:cs="Times New Roman"/>
          <w:sz w:val="24"/>
          <w:szCs w:val="24"/>
        </w:rPr>
        <w:t xml:space="preserve"> is favourable to </w:t>
      </w:r>
      <w:sdt>
        <w:sdtPr>
          <w:rPr>
            <w:rFonts w:ascii="Times New Roman" w:hAnsi="Times New Roman" w:cs="Times New Roman"/>
            <w:sz w:val="24"/>
            <w:szCs w:val="24"/>
          </w:rPr>
          <w:id w:val="1214161631"/>
          <w:citation/>
        </w:sdtPr>
        <w:sdtContent>
          <w:r w:rsidR="0053392D">
            <w:rPr>
              <w:rFonts w:ascii="Times New Roman" w:hAnsi="Times New Roman" w:cs="Times New Roman"/>
              <w:sz w:val="24"/>
              <w:szCs w:val="24"/>
            </w:rPr>
            <w:fldChar w:fldCharType="begin"/>
          </w:r>
          <w:r w:rsidR="0053392D">
            <w:rPr>
              <w:rFonts w:ascii="Times New Roman" w:hAnsi="Times New Roman" w:cs="Times New Roman"/>
              <w:sz w:val="24"/>
              <w:szCs w:val="24"/>
            </w:rPr>
            <w:instrText xml:space="preserve"> CITATION Arg73 \l 2057 </w:instrText>
          </w:r>
          <w:r w:rsidR="0053392D">
            <w:rPr>
              <w:rFonts w:ascii="Times New Roman" w:hAnsi="Times New Roman" w:cs="Times New Roman"/>
              <w:sz w:val="24"/>
              <w:szCs w:val="24"/>
            </w:rPr>
            <w:fldChar w:fldCharType="separate"/>
          </w:r>
          <w:r w:rsidR="0053392D" w:rsidRPr="0053392D">
            <w:rPr>
              <w:rFonts w:ascii="Times New Roman" w:hAnsi="Times New Roman" w:cs="Times New Roman"/>
              <w:noProof/>
              <w:sz w:val="24"/>
              <w:szCs w:val="24"/>
            </w:rPr>
            <w:t>(Argos, 1973)</w:t>
          </w:r>
          <w:r w:rsidR="0053392D">
            <w:rPr>
              <w:rFonts w:ascii="Times New Roman" w:hAnsi="Times New Roman" w:cs="Times New Roman"/>
              <w:sz w:val="24"/>
              <w:szCs w:val="24"/>
            </w:rPr>
            <w:fldChar w:fldCharType="end"/>
          </w:r>
        </w:sdtContent>
      </w:sdt>
      <w:r w:rsidR="0053392D" w:rsidRPr="0053392D">
        <w:rPr>
          <w:rFonts w:ascii="Times New Roman" w:hAnsi="Times New Roman" w:cs="Times New Roman"/>
          <w:sz w:val="24"/>
          <w:szCs w:val="24"/>
        </w:rPr>
        <w:t xml:space="preserve"> as it provides a consistent, scalable platform for creating and implementing complex, advanced machine learning models that go beyond basic forecasting to solve critical operational requirements. It allows users to quickly develop high-efficiency classification models such as Gradient Boosting and deploy them as low-latency web services for immediate fraud detection via Machine learning operations, quickly classifying transactions as "Fraudulent" or "Legitimate" to minimise financial loss while preserving a speedy checkout </w:t>
      </w:r>
      <w:proofErr w:type="spellStart"/>
      <w:r w:rsidR="0053392D" w:rsidRPr="0053392D">
        <w:rPr>
          <w:rFonts w:ascii="Times New Roman" w:hAnsi="Times New Roman" w:cs="Times New Roman"/>
          <w:sz w:val="24"/>
          <w:szCs w:val="24"/>
        </w:rPr>
        <w:t>process.</w:t>
      </w:r>
      <w:r w:rsidR="008165C4" w:rsidRPr="008165C4">
        <w:rPr>
          <w:rFonts w:ascii="Times New Roman" w:hAnsi="Times New Roman" w:cs="Times New Roman"/>
          <w:sz w:val="24"/>
          <w:szCs w:val="24"/>
        </w:rPr>
        <w:t>On</w:t>
      </w:r>
      <w:proofErr w:type="spellEnd"/>
      <w:r w:rsidR="008165C4" w:rsidRPr="008165C4">
        <w:rPr>
          <w:rFonts w:ascii="Times New Roman" w:hAnsi="Times New Roman" w:cs="Times New Roman"/>
          <w:sz w:val="24"/>
          <w:szCs w:val="24"/>
        </w:rPr>
        <w:t xml:space="preserve"> the other hand,</w:t>
      </w:r>
      <w:sdt>
        <w:sdtPr>
          <w:rPr>
            <w:rFonts w:ascii="Times New Roman" w:hAnsi="Times New Roman" w:cs="Times New Roman"/>
            <w:sz w:val="24"/>
            <w:szCs w:val="24"/>
          </w:rPr>
          <w:id w:val="1836490807"/>
          <w:citation/>
        </w:sdtPr>
        <w:sdtContent>
          <w:r w:rsidR="008165C4">
            <w:rPr>
              <w:rFonts w:ascii="Times New Roman" w:hAnsi="Times New Roman" w:cs="Times New Roman"/>
              <w:sz w:val="24"/>
              <w:szCs w:val="24"/>
            </w:rPr>
            <w:fldChar w:fldCharType="begin"/>
          </w:r>
          <w:r w:rsidR="008165C4">
            <w:rPr>
              <w:rFonts w:ascii="Times New Roman" w:hAnsi="Times New Roman" w:cs="Times New Roman"/>
              <w:sz w:val="24"/>
              <w:szCs w:val="24"/>
            </w:rPr>
            <w:instrText xml:space="preserve"> CITATION Arg73 \l 2057 </w:instrText>
          </w:r>
          <w:r w:rsidR="008165C4">
            <w:rPr>
              <w:rFonts w:ascii="Times New Roman" w:hAnsi="Times New Roman" w:cs="Times New Roman"/>
              <w:sz w:val="24"/>
              <w:szCs w:val="24"/>
            </w:rPr>
            <w:fldChar w:fldCharType="separate"/>
          </w:r>
          <w:r w:rsidR="008165C4">
            <w:rPr>
              <w:rFonts w:ascii="Times New Roman" w:hAnsi="Times New Roman" w:cs="Times New Roman"/>
              <w:noProof/>
              <w:sz w:val="24"/>
              <w:szCs w:val="24"/>
            </w:rPr>
            <w:t xml:space="preserve"> </w:t>
          </w:r>
          <w:r w:rsidR="008165C4" w:rsidRPr="008165C4">
            <w:rPr>
              <w:rFonts w:ascii="Times New Roman" w:hAnsi="Times New Roman" w:cs="Times New Roman"/>
              <w:noProof/>
              <w:sz w:val="24"/>
              <w:szCs w:val="24"/>
            </w:rPr>
            <w:t>(Argos, 1973)</w:t>
          </w:r>
          <w:r w:rsidR="008165C4">
            <w:rPr>
              <w:rFonts w:ascii="Times New Roman" w:hAnsi="Times New Roman" w:cs="Times New Roman"/>
              <w:sz w:val="24"/>
              <w:szCs w:val="24"/>
            </w:rPr>
            <w:fldChar w:fldCharType="end"/>
          </w:r>
        </w:sdtContent>
      </w:sdt>
      <w:r w:rsidR="008165C4" w:rsidRPr="008165C4">
        <w:rPr>
          <w:rFonts w:ascii="Times New Roman" w:hAnsi="Times New Roman" w:cs="Times New Roman"/>
          <w:sz w:val="24"/>
          <w:szCs w:val="24"/>
        </w:rPr>
        <w:t xml:space="preserve"> is a business reporting solution that focusses on producing and distributing operational and compliance reports automatically. It excels in deep integration with certain organisational systems, such ERP/SIS (Enterprise Resource Planning) and SIS (Student Information System), in higher education, and exceptionally high usability for users accessing pre-set reports.</w:t>
      </w:r>
      <w:sdt>
        <w:sdtPr>
          <w:rPr>
            <w:rFonts w:ascii="Times New Roman" w:hAnsi="Times New Roman" w:cs="Times New Roman"/>
            <w:sz w:val="24"/>
            <w:szCs w:val="24"/>
          </w:rPr>
          <w:id w:val="-1916932387"/>
          <w:citation/>
        </w:sdtPr>
        <w:sdtContent>
          <w:r w:rsidR="008165C4">
            <w:rPr>
              <w:rFonts w:ascii="Times New Roman" w:hAnsi="Times New Roman" w:cs="Times New Roman"/>
              <w:sz w:val="24"/>
              <w:szCs w:val="24"/>
            </w:rPr>
            <w:fldChar w:fldCharType="begin"/>
          </w:r>
          <w:r w:rsidR="008165C4">
            <w:rPr>
              <w:rFonts w:ascii="Times New Roman" w:hAnsi="Times New Roman" w:cs="Times New Roman"/>
              <w:sz w:val="24"/>
              <w:szCs w:val="24"/>
            </w:rPr>
            <w:instrText xml:space="preserve"> CITATION Arg73 \l 2057 </w:instrText>
          </w:r>
          <w:r w:rsidR="008165C4">
            <w:rPr>
              <w:rFonts w:ascii="Times New Roman" w:hAnsi="Times New Roman" w:cs="Times New Roman"/>
              <w:sz w:val="24"/>
              <w:szCs w:val="24"/>
            </w:rPr>
            <w:fldChar w:fldCharType="separate"/>
          </w:r>
          <w:r w:rsidR="008165C4" w:rsidRPr="008165C4">
            <w:rPr>
              <w:rFonts w:ascii="Times New Roman" w:hAnsi="Times New Roman" w:cs="Times New Roman"/>
              <w:noProof/>
              <w:sz w:val="24"/>
              <w:szCs w:val="24"/>
            </w:rPr>
            <w:t>(Argos, 1973)</w:t>
          </w:r>
          <w:r w:rsidR="008165C4">
            <w:rPr>
              <w:rFonts w:ascii="Times New Roman" w:hAnsi="Times New Roman" w:cs="Times New Roman"/>
              <w:sz w:val="24"/>
              <w:szCs w:val="24"/>
            </w:rPr>
            <w:fldChar w:fldCharType="end"/>
          </w:r>
        </w:sdtContent>
      </w:sdt>
      <w:r w:rsidR="008165C4" w:rsidRPr="008165C4">
        <w:rPr>
          <w:rFonts w:ascii="Times New Roman" w:hAnsi="Times New Roman" w:cs="Times New Roman"/>
          <w:sz w:val="24"/>
          <w:szCs w:val="24"/>
        </w:rPr>
        <w:t xml:space="preserve"> is good at displaying historical data and communicating outcomes rather than making forecasts, but it lacks major foundational predictive or custom forecasting capabilities despite providing robust reporting automation.</w:t>
      </w:r>
    </w:p>
    <w:p w14:paraId="3ADD7A7E" w14:textId="77777777" w:rsidR="00E75AFC" w:rsidRPr="00BE3FA9" w:rsidRDefault="00E75AFC" w:rsidP="00C31C07">
      <w:pPr>
        <w:spacing w:line="360" w:lineRule="auto"/>
        <w:rPr>
          <w:rFonts w:ascii="Times New Roman" w:hAnsi="Times New Roman" w:cs="Times New Roman"/>
          <w:sz w:val="24"/>
          <w:szCs w:val="24"/>
        </w:rPr>
      </w:pPr>
    </w:p>
    <w:p w14:paraId="4552116B" w14:textId="74E7069B" w:rsidR="002C32A6" w:rsidRDefault="002C32A6" w:rsidP="00C31C07">
      <w:pPr>
        <w:spacing w:line="360" w:lineRule="auto"/>
        <w:rPr>
          <w:rFonts w:ascii="Times New Roman" w:hAnsi="Times New Roman" w:cs="Times New Roman"/>
          <w:sz w:val="34"/>
          <w:szCs w:val="34"/>
          <w:u w:val="single"/>
        </w:rPr>
      </w:pPr>
      <w:r w:rsidRPr="002C32A6">
        <w:rPr>
          <w:rFonts w:ascii="Times New Roman" w:hAnsi="Times New Roman" w:cs="Times New Roman"/>
          <w:sz w:val="34"/>
          <w:szCs w:val="34"/>
          <w:u w:val="single"/>
        </w:rPr>
        <w:t>Ethical and Data Security Considerations</w:t>
      </w:r>
    </w:p>
    <w:p w14:paraId="05698C68" w14:textId="203D994E" w:rsidR="00464940" w:rsidRDefault="00464940" w:rsidP="00C31C07">
      <w:pPr>
        <w:spacing w:line="360" w:lineRule="auto"/>
        <w:rPr>
          <w:rFonts w:ascii="Times New Roman" w:hAnsi="Times New Roman" w:cs="Times New Roman"/>
          <w:sz w:val="24"/>
          <w:szCs w:val="24"/>
        </w:rPr>
      </w:pPr>
      <w:r w:rsidRPr="00464940">
        <w:rPr>
          <w:rFonts w:ascii="Times New Roman" w:hAnsi="Times New Roman" w:cs="Times New Roman"/>
          <w:sz w:val="24"/>
          <w:szCs w:val="24"/>
        </w:rPr>
        <w:t>According to the UK GDPR</w:t>
      </w:r>
      <w:r w:rsidR="00C31C07">
        <w:rPr>
          <w:rFonts w:ascii="Times New Roman" w:hAnsi="Times New Roman" w:cs="Times New Roman"/>
          <w:sz w:val="24"/>
          <w:szCs w:val="24"/>
        </w:rPr>
        <w:t>(General Data Protection,2016)</w:t>
      </w:r>
      <w:r w:rsidRPr="00464940">
        <w:rPr>
          <w:rFonts w:ascii="Times New Roman" w:hAnsi="Times New Roman" w:cs="Times New Roman"/>
          <w:sz w:val="24"/>
          <w:szCs w:val="24"/>
        </w:rPr>
        <w:t xml:space="preserve"> and the Data Protection Act 2018, </w:t>
      </w:r>
      <w:sdt>
        <w:sdtPr>
          <w:rPr>
            <w:rFonts w:ascii="Times New Roman" w:hAnsi="Times New Roman" w:cs="Times New Roman"/>
            <w:sz w:val="24"/>
            <w:szCs w:val="24"/>
          </w:rPr>
          <w:id w:val="1453525019"/>
          <w:citation/>
        </w:sdtPr>
        <w:sdtContent>
          <w:r w:rsidR="00822A70">
            <w:rPr>
              <w:rFonts w:ascii="Times New Roman" w:hAnsi="Times New Roman" w:cs="Times New Roman"/>
              <w:sz w:val="24"/>
              <w:szCs w:val="24"/>
            </w:rPr>
            <w:fldChar w:fldCharType="begin"/>
          </w:r>
          <w:r w:rsidR="00822A70">
            <w:rPr>
              <w:rFonts w:ascii="Times New Roman" w:hAnsi="Times New Roman" w:cs="Times New Roman"/>
              <w:sz w:val="24"/>
              <w:szCs w:val="24"/>
            </w:rPr>
            <w:instrText xml:space="preserve"> CITATION Arg73 \l 2057 </w:instrText>
          </w:r>
          <w:r w:rsidR="00822A70">
            <w:rPr>
              <w:rFonts w:ascii="Times New Roman" w:hAnsi="Times New Roman" w:cs="Times New Roman"/>
              <w:sz w:val="24"/>
              <w:szCs w:val="24"/>
            </w:rPr>
            <w:fldChar w:fldCharType="separate"/>
          </w:r>
          <w:r w:rsidR="00822A70" w:rsidRPr="00822A70">
            <w:rPr>
              <w:rFonts w:ascii="Times New Roman" w:hAnsi="Times New Roman" w:cs="Times New Roman"/>
              <w:noProof/>
              <w:sz w:val="24"/>
              <w:szCs w:val="24"/>
            </w:rPr>
            <w:t>(Argos, 1973)</w:t>
          </w:r>
          <w:r w:rsidR="00822A70">
            <w:rPr>
              <w:rFonts w:ascii="Times New Roman" w:hAnsi="Times New Roman" w:cs="Times New Roman"/>
              <w:sz w:val="24"/>
              <w:szCs w:val="24"/>
            </w:rPr>
            <w:fldChar w:fldCharType="end"/>
          </w:r>
        </w:sdtContent>
      </w:sdt>
      <w:r w:rsidRPr="00464940">
        <w:rPr>
          <w:rFonts w:ascii="Times New Roman" w:hAnsi="Times New Roman" w:cs="Times New Roman"/>
          <w:sz w:val="24"/>
          <w:szCs w:val="24"/>
        </w:rPr>
        <w:t xml:space="preserve">, a division of the Sainsbury's Group, is a data controller. Customers retain total control over their personal data. </w:t>
      </w:r>
      <w:sdt>
        <w:sdtPr>
          <w:rPr>
            <w:rFonts w:ascii="Times New Roman" w:hAnsi="Times New Roman" w:cs="Times New Roman"/>
            <w:sz w:val="24"/>
            <w:szCs w:val="24"/>
          </w:rPr>
          <w:id w:val="719024963"/>
          <w:citation/>
        </w:sdtPr>
        <w:sdtContent>
          <w:r w:rsidR="00822A70">
            <w:rPr>
              <w:rFonts w:ascii="Times New Roman" w:hAnsi="Times New Roman" w:cs="Times New Roman"/>
              <w:sz w:val="24"/>
              <w:szCs w:val="24"/>
            </w:rPr>
            <w:fldChar w:fldCharType="begin"/>
          </w:r>
          <w:r w:rsidR="00822A70">
            <w:rPr>
              <w:rFonts w:ascii="Times New Roman" w:hAnsi="Times New Roman" w:cs="Times New Roman"/>
              <w:sz w:val="24"/>
              <w:szCs w:val="24"/>
            </w:rPr>
            <w:instrText xml:space="preserve"> CITATION Arg73 \l 2057 </w:instrText>
          </w:r>
          <w:r w:rsidR="00822A70">
            <w:rPr>
              <w:rFonts w:ascii="Times New Roman" w:hAnsi="Times New Roman" w:cs="Times New Roman"/>
              <w:sz w:val="24"/>
              <w:szCs w:val="24"/>
            </w:rPr>
            <w:fldChar w:fldCharType="separate"/>
          </w:r>
          <w:r w:rsidR="00822A70" w:rsidRPr="00822A70">
            <w:rPr>
              <w:rFonts w:ascii="Times New Roman" w:hAnsi="Times New Roman" w:cs="Times New Roman"/>
              <w:noProof/>
              <w:sz w:val="24"/>
              <w:szCs w:val="24"/>
            </w:rPr>
            <w:t>(Argos, 1973)</w:t>
          </w:r>
          <w:r w:rsidR="00822A70">
            <w:rPr>
              <w:rFonts w:ascii="Times New Roman" w:hAnsi="Times New Roman" w:cs="Times New Roman"/>
              <w:sz w:val="24"/>
              <w:szCs w:val="24"/>
            </w:rPr>
            <w:fldChar w:fldCharType="end"/>
          </w:r>
        </w:sdtContent>
      </w:sdt>
      <w:r w:rsidRPr="00464940">
        <w:rPr>
          <w:rFonts w:ascii="Times New Roman" w:hAnsi="Times New Roman" w:cs="Times New Roman"/>
          <w:sz w:val="24"/>
          <w:szCs w:val="24"/>
        </w:rPr>
        <w:t xml:space="preserve"> manages this data in accordance with contractual requirements for order fulfilment, legitimate processing, or explicit, comprehensive consent for marketing and profiling obtained from Nectar opt-ins and the Privacy Hub. Consent must be voluntary, easily revoked, and not chosen at random. To guarantee accountability, records must be kept up to date.</w:t>
      </w:r>
    </w:p>
    <w:p w14:paraId="0278B169" w14:textId="6C480462" w:rsidR="006D2E9E" w:rsidRPr="006D2E9E" w:rsidRDefault="00F80170" w:rsidP="006D2E9E">
      <w:pPr>
        <w:spacing w:line="360" w:lineRule="auto"/>
        <w:rPr>
          <w:rFonts w:ascii="Times New Roman" w:hAnsi="Times New Roman" w:cs="Times New Roman"/>
          <w:sz w:val="24"/>
          <w:szCs w:val="24"/>
        </w:rPr>
      </w:pPr>
      <w:r w:rsidRPr="00F80170">
        <w:rPr>
          <w:rFonts w:ascii="Times New Roman" w:hAnsi="Times New Roman" w:cs="Times New Roman"/>
          <w:sz w:val="24"/>
          <w:szCs w:val="24"/>
        </w:rPr>
        <w:t xml:space="preserve">Clear, easily accessible privacy notices on argos.co.uk and the Sainsbury's Privacy Hub provide transparency by outlining the personal data collected, such as purchase history, addresses, and loyalty points, as well as the reasons for collection, the length of time it is retained, and the businesses with which it is shared, including Group companies, delivery </w:t>
      </w:r>
      <w:r w:rsidRPr="00F80170">
        <w:rPr>
          <w:rFonts w:ascii="Times New Roman" w:hAnsi="Times New Roman" w:cs="Times New Roman"/>
          <w:sz w:val="24"/>
          <w:szCs w:val="24"/>
        </w:rPr>
        <w:lastRenderedPageBreak/>
        <w:t xml:space="preserve">partners, and credit agencies under stringent DPAs(Data Processing Agreements) and Standard Contractual Clauses. DPIAs(Data Protection Impact Assessments) for high-risk procedures, such as those based on AI recommendations, are completed by a certified Data Protection Officer. As of November 2025, (Argos, 1973) had not received any large ICO( Information Commissioner's Office) fines, displaying strong compliance that promotes moral, fact-based sales reporting and earning the trust of </w:t>
      </w:r>
      <w:r w:rsidR="00986DAF" w:rsidRPr="00F80170">
        <w:rPr>
          <w:rFonts w:ascii="Times New Roman" w:hAnsi="Times New Roman" w:cs="Times New Roman"/>
          <w:sz w:val="24"/>
          <w:szCs w:val="24"/>
        </w:rPr>
        <w:t>customers.</w:t>
      </w:r>
      <w:r w:rsidR="00986DAF" w:rsidRPr="006D2E9E">
        <w:rPr>
          <w:rFonts w:ascii="Times New Roman" w:hAnsi="Times New Roman" w:cs="Times New Roman"/>
          <w:sz w:val="24"/>
          <w:szCs w:val="24"/>
        </w:rPr>
        <w:t xml:space="preserve"> Customer</w:t>
      </w:r>
      <w:r w:rsidR="006D2E9E" w:rsidRPr="006D2E9E">
        <w:rPr>
          <w:rFonts w:ascii="Times New Roman" w:hAnsi="Times New Roman" w:cs="Times New Roman"/>
          <w:sz w:val="24"/>
          <w:szCs w:val="24"/>
        </w:rPr>
        <w:t xml:space="preserve"> profiling raises ethical and data security concerns that must be carefully considered as </w:t>
      </w:r>
      <w:sdt>
        <w:sdtPr>
          <w:rPr>
            <w:rFonts w:ascii="Times New Roman" w:hAnsi="Times New Roman" w:cs="Times New Roman"/>
            <w:sz w:val="24"/>
            <w:szCs w:val="24"/>
          </w:rPr>
          <w:id w:val="-1509670304"/>
          <w:citation/>
        </w:sdtPr>
        <w:sdtContent>
          <w:r w:rsidR="00986DAF">
            <w:rPr>
              <w:rFonts w:ascii="Times New Roman" w:hAnsi="Times New Roman" w:cs="Times New Roman"/>
              <w:sz w:val="24"/>
              <w:szCs w:val="24"/>
            </w:rPr>
            <w:fldChar w:fldCharType="begin"/>
          </w:r>
          <w:r w:rsidR="00986DAF">
            <w:rPr>
              <w:rFonts w:ascii="Times New Roman" w:hAnsi="Times New Roman" w:cs="Times New Roman"/>
              <w:sz w:val="24"/>
              <w:szCs w:val="24"/>
            </w:rPr>
            <w:instrText xml:space="preserve"> CITATION Arg73 \l 2057 </w:instrText>
          </w:r>
          <w:r w:rsidR="00986DAF">
            <w:rPr>
              <w:rFonts w:ascii="Times New Roman" w:hAnsi="Times New Roman" w:cs="Times New Roman"/>
              <w:sz w:val="24"/>
              <w:szCs w:val="24"/>
            </w:rPr>
            <w:fldChar w:fldCharType="separate"/>
          </w:r>
          <w:r w:rsidR="00986DAF" w:rsidRPr="00986DAF">
            <w:rPr>
              <w:rFonts w:ascii="Times New Roman" w:hAnsi="Times New Roman" w:cs="Times New Roman"/>
              <w:noProof/>
              <w:sz w:val="24"/>
              <w:szCs w:val="24"/>
            </w:rPr>
            <w:t>(Argos, 1973)</w:t>
          </w:r>
          <w:r w:rsidR="00986DAF">
            <w:rPr>
              <w:rFonts w:ascii="Times New Roman" w:hAnsi="Times New Roman" w:cs="Times New Roman"/>
              <w:sz w:val="24"/>
              <w:szCs w:val="24"/>
            </w:rPr>
            <w:fldChar w:fldCharType="end"/>
          </w:r>
        </w:sdtContent>
      </w:sdt>
      <w:r w:rsidR="00986DAF">
        <w:rPr>
          <w:rFonts w:ascii="Times New Roman" w:hAnsi="Times New Roman" w:cs="Times New Roman"/>
          <w:sz w:val="24"/>
          <w:szCs w:val="24"/>
        </w:rPr>
        <w:t xml:space="preserve"> </w:t>
      </w:r>
      <w:r w:rsidR="006D2E9E" w:rsidRPr="006D2E9E">
        <w:rPr>
          <w:rFonts w:ascii="Times New Roman" w:hAnsi="Times New Roman" w:cs="Times New Roman"/>
          <w:sz w:val="24"/>
          <w:szCs w:val="24"/>
        </w:rPr>
        <w:t>use of BI and predictive models grows: Because classification methods based on skewed or unbalanced data may inadvertently result in discrimination in promotional offers, algorithmic bias is one of the ethical concerns. Manipulation is a concern since such an exact profile could take advantage of weaknesses, leading to issues that undermine consumer confidence because of inadequate permission and openness about substantial data integration.</w:t>
      </w:r>
      <w:r w:rsidR="006D2E9E" w:rsidRPr="006D2E9E">
        <w:rPr>
          <w:rFonts w:ascii="Times New Roman" w:eastAsia="Times New Roman" w:hAnsi="Times New Roman" w:cs="Times New Roman"/>
          <w:kern w:val="0"/>
          <w:sz w:val="24"/>
          <w:szCs w:val="24"/>
          <w:lang w:eastAsia="en-GB"/>
          <w14:ligatures w14:val="none"/>
        </w:rPr>
        <w:t xml:space="preserve"> </w:t>
      </w:r>
      <w:r w:rsidR="006D2E9E" w:rsidRPr="006D2E9E">
        <w:rPr>
          <w:rFonts w:ascii="Times New Roman" w:hAnsi="Times New Roman" w:cs="Times New Roman"/>
          <w:sz w:val="24"/>
          <w:szCs w:val="24"/>
        </w:rPr>
        <w:t>insider threats and data breaches, as well as extremely stringent control of data sharing with other parties. In addition to important Sales Trend KPIs (Customer Lifetime Value and Year-over-Year Sales Growth Rate), responsible oversight entails monitoring Ethical KPIs such as Model Fairness Score and Data Usage Consent Rate.</w:t>
      </w:r>
    </w:p>
    <w:p w14:paraId="787307FD" w14:textId="3C0B2D44" w:rsidR="002C32A6" w:rsidRDefault="002C32A6" w:rsidP="00C31C07">
      <w:pPr>
        <w:spacing w:line="360" w:lineRule="auto"/>
        <w:rPr>
          <w:rFonts w:ascii="Times New Roman" w:hAnsi="Times New Roman" w:cs="Times New Roman"/>
          <w:sz w:val="34"/>
          <w:szCs w:val="34"/>
          <w:u w:val="single"/>
        </w:rPr>
      </w:pPr>
      <w:r w:rsidRPr="002C32A6">
        <w:rPr>
          <w:rFonts w:ascii="Times New Roman" w:hAnsi="Times New Roman" w:cs="Times New Roman"/>
          <w:sz w:val="34"/>
          <w:szCs w:val="34"/>
          <w:u w:val="single"/>
        </w:rPr>
        <w:t>Reporting and Dashboard Solutions</w:t>
      </w:r>
    </w:p>
    <w:p w14:paraId="27015AB9" w14:textId="7F954E5F" w:rsidR="00622927" w:rsidRDefault="00F80170" w:rsidP="00C31C07">
      <w:pPr>
        <w:spacing w:line="360" w:lineRule="auto"/>
        <w:rPr>
          <w:rFonts w:ascii="Times New Roman" w:hAnsi="Times New Roman" w:cs="Times New Roman"/>
          <w:sz w:val="24"/>
          <w:szCs w:val="24"/>
        </w:rPr>
      </w:pPr>
      <w:r w:rsidRPr="00F80170">
        <w:rPr>
          <w:rFonts w:ascii="Times New Roman" w:hAnsi="Times New Roman" w:cs="Times New Roman"/>
          <w:sz w:val="24"/>
          <w:szCs w:val="24"/>
        </w:rPr>
        <w:t>(Argos, 1973) of Sainsbury's (1869) uses a variety of strong GDPR( General Data Protection Regulation,2016) Article 32 protections. By default, TLS(Transport Layer Security and AES-256 are used to encrypt data in flight and at rest, respectively; analytics datasets are excluded. Role-Based Access Control, multi-factor authentication, and zero-trust principles restrict internal access to what is required.</w:t>
      </w:r>
      <w:r w:rsidRPr="00F80170">
        <w:rPr>
          <w:rFonts w:ascii="Times New Roman" w:eastAsia="Times New Roman" w:hAnsi="Times New Roman" w:cs="Times New Roman"/>
          <w:kern w:val="0"/>
          <w:sz w:val="24"/>
          <w:szCs w:val="24"/>
          <w:lang w:eastAsia="en-GB"/>
          <w14:ligatures w14:val="none"/>
        </w:rPr>
        <w:t xml:space="preserve"> </w:t>
      </w:r>
      <w:r w:rsidRPr="00F80170">
        <w:rPr>
          <w:rFonts w:ascii="Times New Roman" w:hAnsi="Times New Roman" w:cs="Times New Roman"/>
          <w:sz w:val="24"/>
          <w:szCs w:val="24"/>
        </w:rPr>
        <w:t>(Argos, 1973) uses NCSC(National Cyber Security Centre)-aligned threat intelligence, firewalls, intrusion detection, and penetration testing to tackle outside threats. Following the Blue Yonder ransomware attack in 2025, third-party risk evaluations were enhanced. A dedicated Data Protection Officer manages DPIA</w:t>
      </w:r>
      <w:r w:rsidR="003330B1">
        <w:rPr>
          <w:rFonts w:ascii="Times New Roman" w:hAnsi="Times New Roman" w:cs="Times New Roman"/>
          <w:sz w:val="24"/>
          <w:szCs w:val="24"/>
        </w:rPr>
        <w:t>(</w:t>
      </w:r>
      <w:r w:rsidR="003330B1" w:rsidRPr="00F80170">
        <w:rPr>
          <w:rFonts w:ascii="Times New Roman" w:hAnsi="Times New Roman" w:cs="Times New Roman"/>
          <w:sz w:val="24"/>
          <w:szCs w:val="24"/>
        </w:rPr>
        <w:t>Data Protection Impact Assessments) s</w:t>
      </w:r>
      <w:r w:rsidRPr="00F80170">
        <w:rPr>
          <w:rFonts w:ascii="Times New Roman" w:hAnsi="Times New Roman" w:cs="Times New Roman"/>
          <w:sz w:val="24"/>
          <w:szCs w:val="24"/>
        </w:rPr>
        <w:t>, insider threat training, and breach response (including 72-hour ICO</w:t>
      </w:r>
      <w:r w:rsidR="003330B1">
        <w:rPr>
          <w:rFonts w:ascii="Times New Roman" w:hAnsi="Times New Roman" w:cs="Times New Roman"/>
          <w:sz w:val="24"/>
          <w:szCs w:val="24"/>
        </w:rPr>
        <w:t>(</w:t>
      </w:r>
      <w:r w:rsidR="003330B1" w:rsidRPr="00F80170">
        <w:rPr>
          <w:rFonts w:ascii="Times New Roman" w:hAnsi="Times New Roman" w:cs="Times New Roman"/>
          <w:sz w:val="24"/>
          <w:szCs w:val="24"/>
        </w:rPr>
        <w:t>Information Commissioner's Office</w:t>
      </w:r>
      <w:r w:rsidR="003330B1">
        <w:rPr>
          <w:rFonts w:ascii="Times New Roman" w:hAnsi="Times New Roman" w:cs="Times New Roman"/>
          <w:sz w:val="24"/>
          <w:szCs w:val="24"/>
        </w:rPr>
        <w:t>)</w:t>
      </w:r>
      <w:r w:rsidRPr="00F80170">
        <w:rPr>
          <w:rFonts w:ascii="Times New Roman" w:hAnsi="Times New Roman" w:cs="Times New Roman"/>
          <w:sz w:val="24"/>
          <w:szCs w:val="24"/>
        </w:rPr>
        <w:t xml:space="preserve"> reporting). While ensuring compliance, a mix of organisational and technical controls prevents customer and Nectar data used in sales reporting from being lost or misused. As of the time of writing, the corporation had not received any large ICO</w:t>
      </w:r>
      <w:r w:rsidR="003330B1">
        <w:rPr>
          <w:rFonts w:ascii="Times New Roman" w:hAnsi="Times New Roman" w:cs="Times New Roman"/>
          <w:sz w:val="24"/>
          <w:szCs w:val="24"/>
        </w:rPr>
        <w:t>(</w:t>
      </w:r>
      <w:r w:rsidR="003330B1" w:rsidRPr="00F80170">
        <w:rPr>
          <w:rFonts w:ascii="Times New Roman" w:hAnsi="Times New Roman" w:cs="Times New Roman"/>
          <w:sz w:val="24"/>
          <w:szCs w:val="24"/>
        </w:rPr>
        <w:t>Information Commissioner's Office</w:t>
      </w:r>
      <w:r w:rsidR="003330B1">
        <w:rPr>
          <w:rFonts w:ascii="Times New Roman" w:hAnsi="Times New Roman" w:cs="Times New Roman"/>
          <w:sz w:val="24"/>
          <w:szCs w:val="24"/>
        </w:rPr>
        <w:t>)</w:t>
      </w:r>
      <w:r w:rsidRPr="00F80170">
        <w:rPr>
          <w:rFonts w:ascii="Times New Roman" w:hAnsi="Times New Roman" w:cs="Times New Roman"/>
          <w:sz w:val="24"/>
          <w:szCs w:val="24"/>
        </w:rPr>
        <w:t xml:space="preserve"> fines.</w:t>
      </w:r>
    </w:p>
    <w:p w14:paraId="7AD18FB0" w14:textId="77777777" w:rsidR="00622927" w:rsidRPr="00622927" w:rsidRDefault="00622927" w:rsidP="00C31C07">
      <w:pPr>
        <w:spacing w:line="360" w:lineRule="auto"/>
        <w:rPr>
          <w:rFonts w:ascii="Times New Roman" w:hAnsi="Times New Roman" w:cs="Times New Roman"/>
          <w:sz w:val="24"/>
          <w:szCs w:val="24"/>
        </w:rPr>
      </w:pPr>
    </w:p>
    <w:p w14:paraId="7006781B" w14:textId="5DF556AD" w:rsidR="002C32A6" w:rsidRPr="002C32A6" w:rsidRDefault="002C32A6" w:rsidP="00C31C07">
      <w:pPr>
        <w:spacing w:line="360" w:lineRule="auto"/>
        <w:rPr>
          <w:rFonts w:ascii="Times New Roman" w:hAnsi="Times New Roman" w:cs="Times New Roman"/>
          <w:sz w:val="34"/>
          <w:szCs w:val="34"/>
          <w:u w:val="single"/>
        </w:rPr>
      </w:pPr>
      <w:r w:rsidRPr="002C32A6">
        <w:rPr>
          <w:rFonts w:ascii="Times New Roman" w:hAnsi="Times New Roman" w:cs="Times New Roman"/>
          <w:sz w:val="34"/>
          <w:szCs w:val="34"/>
          <w:u w:val="single"/>
        </w:rPr>
        <w:lastRenderedPageBreak/>
        <w:t>Conclusion</w:t>
      </w:r>
    </w:p>
    <w:p w14:paraId="10604051" w14:textId="6F9CD2EE" w:rsidR="002C32A6" w:rsidRDefault="00464940" w:rsidP="00C31C07">
      <w:pPr>
        <w:spacing w:line="360" w:lineRule="auto"/>
        <w:rPr>
          <w:rFonts w:ascii="Times New Roman" w:hAnsi="Times New Roman" w:cs="Times New Roman"/>
          <w:sz w:val="24"/>
          <w:szCs w:val="24"/>
        </w:rPr>
      </w:pPr>
      <w:r w:rsidRPr="00C31C07">
        <w:rPr>
          <w:rFonts w:ascii="Times New Roman" w:hAnsi="Times New Roman" w:cs="Times New Roman"/>
          <w:sz w:val="24"/>
          <w:szCs w:val="24"/>
        </w:rPr>
        <w:t xml:space="preserve">In Summary throughout this report I identified Trends and techniques in business intelligence, data mining and data warehousing within </w:t>
      </w:r>
      <w:sdt>
        <w:sdtPr>
          <w:rPr>
            <w:rFonts w:ascii="Times New Roman" w:hAnsi="Times New Roman" w:cs="Times New Roman"/>
            <w:sz w:val="24"/>
            <w:szCs w:val="24"/>
          </w:rPr>
          <w:id w:val="496391127"/>
          <w:citation/>
        </w:sdtPr>
        <w:sdtContent>
          <w:r w:rsidRPr="00C31C07">
            <w:rPr>
              <w:rFonts w:ascii="Times New Roman" w:hAnsi="Times New Roman" w:cs="Times New Roman"/>
              <w:sz w:val="24"/>
              <w:szCs w:val="24"/>
            </w:rPr>
            <w:fldChar w:fldCharType="begin"/>
          </w:r>
          <w:r w:rsidRPr="00C31C07">
            <w:rPr>
              <w:rFonts w:ascii="Times New Roman" w:hAnsi="Times New Roman" w:cs="Times New Roman"/>
              <w:sz w:val="24"/>
              <w:szCs w:val="24"/>
            </w:rPr>
            <w:instrText xml:space="preserve"> CITATION Arg73 \l 2057 </w:instrText>
          </w:r>
          <w:r w:rsidRPr="00C31C07">
            <w:rPr>
              <w:rFonts w:ascii="Times New Roman" w:hAnsi="Times New Roman" w:cs="Times New Roman"/>
              <w:sz w:val="24"/>
              <w:szCs w:val="24"/>
            </w:rPr>
            <w:fldChar w:fldCharType="separate"/>
          </w:r>
          <w:r w:rsidRPr="00C31C07">
            <w:rPr>
              <w:rFonts w:ascii="Times New Roman" w:hAnsi="Times New Roman" w:cs="Times New Roman"/>
              <w:noProof/>
              <w:sz w:val="24"/>
              <w:szCs w:val="24"/>
            </w:rPr>
            <w:t>(Argos, 1973)</w:t>
          </w:r>
          <w:r w:rsidRPr="00C31C07">
            <w:rPr>
              <w:rFonts w:ascii="Times New Roman" w:hAnsi="Times New Roman" w:cs="Times New Roman"/>
              <w:sz w:val="24"/>
              <w:szCs w:val="24"/>
            </w:rPr>
            <w:fldChar w:fldCharType="end"/>
          </w:r>
        </w:sdtContent>
      </w:sdt>
      <w:r w:rsidR="00822A70" w:rsidRPr="00C31C07">
        <w:rPr>
          <w:rFonts w:ascii="Times New Roman" w:hAnsi="Times New Roman" w:cs="Times New Roman"/>
          <w:sz w:val="24"/>
          <w:szCs w:val="24"/>
        </w:rPr>
        <w:t>.</w:t>
      </w:r>
      <w:r w:rsidR="003330B1" w:rsidRPr="00C31C07">
        <w:rPr>
          <w:rFonts w:ascii="Times New Roman" w:eastAsia="Times New Roman" w:hAnsi="Times New Roman" w:cs="Times New Roman"/>
          <w:kern w:val="0"/>
          <w:sz w:val="24"/>
          <w:szCs w:val="24"/>
          <w:lang w:eastAsia="en-GB"/>
          <w14:ligatures w14:val="none"/>
        </w:rPr>
        <w:t xml:space="preserve"> </w:t>
      </w:r>
      <w:r w:rsidR="003330B1" w:rsidRPr="00C31C07">
        <w:rPr>
          <w:rFonts w:ascii="Times New Roman" w:hAnsi="Times New Roman" w:cs="Times New Roman"/>
          <w:sz w:val="24"/>
          <w:szCs w:val="24"/>
        </w:rPr>
        <w:t xml:space="preserve">(Argos, 1973)'s success demonstrates the innovative potential of Business Intelligence, which is based on an efficient data warehouse, clever predictive analytics, and tight GDPR </w:t>
      </w:r>
      <w:r w:rsidR="00C31C07" w:rsidRPr="00C31C07">
        <w:rPr>
          <w:rFonts w:ascii="Times New Roman" w:hAnsi="Times New Roman" w:cs="Times New Roman"/>
          <w:sz w:val="24"/>
          <w:szCs w:val="24"/>
        </w:rPr>
        <w:t xml:space="preserve">(General Data Protection </w:t>
      </w:r>
      <w:r w:rsidR="00C31C07" w:rsidRPr="00986DAF">
        <w:rPr>
          <w:rFonts w:ascii="Times New Roman" w:hAnsi="Times New Roman" w:cs="Times New Roman"/>
          <w:sz w:val="24"/>
          <w:szCs w:val="24"/>
        </w:rPr>
        <w:t>)(</w:t>
      </w:r>
      <w:r w:rsidR="003330B1" w:rsidRPr="00986DAF">
        <w:rPr>
          <w:rFonts w:ascii="Times New Roman" w:hAnsi="Times New Roman" w:cs="Times New Roman"/>
          <w:sz w:val="24"/>
          <w:szCs w:val="24"/>
        </w:rPr>
        <w:t xml:space="preserve">compliance controls. </w:t>
      </w:r>
      <w:r w:rsidR="006D2E9E" w:rsidRPr="00986DAF">
        <w:rPr>
          <w:rFonts w:ascii="Times New Roman" w:hAnsi="Times New Roman" w:cs="Times New Roman"/>
          <w:sz w:val="24"/>
          <w:szCs w:val="24"/>
        </w:rPr>
        <w:t>Th</w:t>
      </w:r>
      <w:r w:rsidR="00B47237" w:rsidRPr="00986DAF">
        <w:rPr>
          <w:rFonts w:ascii="Times New Roman" w:hAnsi="Times New Roman" w:cs="Times New Roman"/>
          <w:sz w:val="24"/>
          <w:szCs w:val="24"/>
        </w:rPr>
        <w:t>is</w:t>
      </w:r>
      <w:r w:rsidR="006D2E9E" w:rsidRPr="00986DAF">
        <w:rPr>
          <w:rFonts w:ascii="Times New Roman" w:hAnsi="Times New Roman" w:cs="Times New Roman"/>
          <w:sz w:val="24"/>
          <w:szCs w:val="24"/>
        </w:rPr>
        <w:t xml:space="preserve"> report's findings conclude clearly that Clustering and Classification</w:t>
      </w:r>
      <w:r w:rsidR="00B47237" w:rsidRPr="00986DAF">
        <w:rPr>
          <w:rFonts w:ascii="Times New Roman" w:hAnsi="Times New Roman" w:cs="Times New Roman"/>
          <w:sz w:val="24"/>
          <w:szCs w:val="24"/>
        </w:rPr>
        <w:t xml:space="preserve"> </w:t>
      </w:r>
      <w:r w:rsidR="006D2E9E" w:rsidRPr="00986DAF">
        <w:rPr>
          <w:rFonts w:ascii="Times New Roman" w:hAnsi="Times New Roman" w:cs="Times New Roman"/>
          <w:sz w:val="24"/>
          <w:szCs w:val="24"/>
        </w:rPr>
        <w:t xml:space="preserve">are critical data mining approaches for </w:t>
      </w:r>
      <w:sdt>
        <w:sdtPr>
          <w:rPr>
            <w:rFonts w:ascii="Times New Roman" w:hAnsi="Times New Roman" w:cs="Times New Roman"/>
            <w:sz w:val="24"/>
            <w:szCs w:val="24"/>
          </w:rPr>
          <w:id w:val="769135188"/>
          <w:citation/>
        </w:sdtPr>
        <w:sdtContent>
          <w:r w:rsidR="00B47237" w:rsidRPr="00986DAF">
            <w:rPr>
              <w:rFonts w:ascii="Times New Roman" w:hAnsi="Times New Roman" w:cs="Times New Roman"/>
              <w:sz w:val="24"/>
              <w:szCs w:val="24"/>
            </w:rPr>
            <w:fldChar w:fldCharType="begin"/>
          </w:r>
          <w:r w:rsidR="00B47237" w:rsidRPr="00986DAF">
            <w:rPr>
              <w:rFonts w:ascii="Times New Roman" w:hAnsi="Times New Roman" w:cs="Times New Roman"/>
              <w:sz w:val="24"/>
              <w:szCs w:val="24"/>
            </w:rPr>
            <w:instrText xml:space="preserve"> CITATION Arg73 \l 2057 </w:instrText>
          </w:r>
          <w:r w:rsidR="00B47237" w:rsidRPr="00986DAF">
            <w:rPr>
              <w:rFonts w:ascii="Times New Roman" w:hAnsi="Times New Roman" w:cs="Times New Roman"/>
              <w:sz w:val="24"/>
              <w:szCs w:val="24"/>
            </w:rPr>
            <w:fldChar w:fldCharType="separate"/>
          </w:r>
          <w:r w:rsidR="00B47237" w:rsidRPr="00986DAF">
            <w:rPr>
              <w:rFonts w:ascii="Times New Roman" w:hAnsi="Times New Roman" w:cs="Times New Roman"/>
              <w:noProof/>
              <w:sz w:val="24"/>
              <w:szCs w:val="24"/>
            </w:rPr>
            <w:t>(Argos, 1973)</w:t>
          </w:r>
          <w:r w:rsidR="00B47237" w:rsidRPr="00986DAF">
            <w:rPr>
              <w:rFonts w:ascii="Times New Roman" w:hAnsi="Times New Roman" w:cs="Times New Roman"/>
              <w:sz w:val="24"/>
              <w:szCs w:val="24"/>
            </w:rPr>
            <w:fldChar w:fldCharType="end"/>
          </w:r>
        </w:sdtContent>
      </w:sdt>
      <w:r w:rsidR="006D2E9E" w:rsidRPr="00986DAF">
        <w:rPr>
          <w:rFonts w:ascii="Times New Roman" w:hAnsi="Times New Roman" w:cs="Times New Roman"/>
          <w:sz w:val="24"/>
          <w:szCs w:val="24"/>
        </w:rPr>
        <w:t xml:space="preserve"> Clustering is required for unsupervised segmentation, which identifies non-obvious groups within customer behaviours and store operational profiles (based on indicators such as fulfilment preference and volume </w:t>
      </w:r>
      <w:r w:rsidR="00B47237" w:rsidRPr="00986DAF">
        <w:rPr>
          <w:rFonts w:ascii="Times New Roman" w:hAnsi="Times New Roman" w:cs="Times New Roman"/>
          <w:sz w:val="24"/>
          <w:szCs w:val="24"/>
        </w:rPr>
        <w:t>volatility</w:t>
      </w:r>
      <w:r w:rsidR="006D2E9E" w:rsidRPr="00986DAF">
        <w:rPr>
          <w:rFonts w:ascii="Times New Roman" w:hAnsi="Times New Roman" w:cs="Times New Roman"/>
          <w:sz w:val="24"/>
          <w:szCs w:val="24"/>
        </w:rPr>
        <w:t>) in order to optimise stock and staff</w:t>
      </w:r>
      <w:r w:rsidR="006D2E9E" w:rsidRPr="006D2E9E">
        <w:rPr>
          <w:rFonts w:ascii="Times New Roman" w:hAnsi="Times New Roman" w:cs="Times New Roman"/>
          <w:sz w:val="24"/>
          <w:szCs w:val="24"/>
        </w:rPr>
        <w:t xml:space="preserve"> at collection points. Classification, on the other hand, is crucial for supervised decision-making and real-time risk mitigation, especially in the cases of </w:t>
      </w:r>
      <w:r w:rsidR="00227F5F">
        <w:rPr>
          <w:rFonts w:ascii="Times New Roman" w:hAnsi="Times New Roman" w:cs="Times New Roman"/>
          <w:sz w:val="24"/>
          <w:szCs w:val="24"/>
        </w:rPr>
        <w:t>f</w:t>
      </w:r>
      <w:r w:rsidR="006D2E9E" w:rsidRPr="006D2E9E">
        <w:rPr>
          <w:rFonts w:ascii="Times New Roman" w:hAnsi="Times New Roman" w:cs="Times New Roman"/>
          <w:sz w:val="24"/>
          <w:szCs w:val="24"/>
        </w:rPr>
        <w:t>raud detection</w:t>
      </w:r>
      <w:r w:rsidR="00B47237">
        <w:rPr>
          <w:rFonts w:ascii="Times New Roman" w:hAnsi="Times New Roman" w:cs="Times New Roman"/>
          <w:sz w:val="24"/>
          <w:szCs w:val="24"/>
        </w:rPr>
        <w:t xml:space="preserve"> </w:t>
      </w:r>
      <w:r w:rsidR="006D2E9E" w:rsidRPr="006D2E9E">
        <w:rPr>
          <w:rFonts w:ascii="Times New Roman" w:hAnsi="Times New Roman" w:cs="Times New Roman"/>
          <w:sz w:val="24"/>
          <w:szCs w:val="24"/>
        </w:rPr>
        <w:t xml:space="preserve">and customer churn </w:t>
      </w:r>
      <w:r w:rsidR="00B47237" w:rsidRPr="006D2E9E">
        <w:rPr>
          <w:rFonts w:ascii="Times New Roman" w:hAnsi="Times New Roman" w:cs="Times New Roman"/>
          <w:sz w:val="24"/>
          <w:szCs w:val="24"/>
        </w:rPr>
        <w:t>prediction. In</w:t>
      </w:r>
      <w:r w:rsidR="006D2E9E" w:rsidRPr="006D2E9E">
        <w:rPr>
          <w:rFonts w:ascii="Times New Roman" w:hAnsi="Times New Roman" w:cs="Times New Roman"/>
          <w:sz w:val="24"/>
          <w:szCs w:val="24"/>
        </w:rPr>
        <w:t xml:space="preserve"> terms of predictive tools, </w:t>
      </w:r>
      <w:r w:rsidR="00227F5F" w:rsidRPr="006D2E9E">
        <w:rPr>
          <w:rFonts w:ascii="Times New Roman" w:hAnsi="Times New Roman" w:cs="Times New Roman"/>
          <w:sz w:val="24"/>
          <w:szCs w:val="24"/>
        </w:rPr>
        <w:t>RapidMiner</w:t>
      </w:r>
      <w:r w:rsidR="00227F5F">
        <w:rPr>
          <w:rFonts w:ascii="Times New Roman" w:hAnsi="Times New Roman" w:cs="Times New Roman"/>
          <w:sz w:val="24"/>
          <w:szCs w:val="24"/>
        </w:rPr>
        <w:t xml:space="preserve"> (2022)</w:t>
      </w:r>
      <w:r w:rsidR="006D2E9E" w:rsidRPr="006D2E9E">
        <w:rPr>
          <w:rFonts w:ascii="Times New Roman" w:hAnsi="Times New Roman" w:cs="Times New Roman"/>
          <w:sz w:val="24"/>
          <w:szCs w:val="24"/>
        </w:rPr>
        <w:t>is better suited for the deployment and governance of the intricate classification models required by real-time scoring and dynamic pricing, while Alteryx is suggested due to the spatial analytics and workflow automation capabilities needed for legitimate SKU-store level forecasting of Click &amp; Collect. Overarching these applications are some crucial Ethical and Data Security Concerns regarding algorithmic bias</w:t>
      </w:r>
      <w:r w:rsidR="00B47237">
        <w:rPr>
          <w:rFonts w:ascii="Times New Roman" w:hAnsi="Times New Roman" w:cs="Times New Roman"/>
          <w:sz w:val="24"/>
          <w:szCs w:val="24"/>
        </w:rPr>
        <w:t xml:space="preserve"> </w:t>
      </w:r>
      <w:r w:rsidR="006D2E9E" w:rsidRPr="006D2E9E">
        <w:rPr>
          <w:rFonts w:ascii="Times New Roman" w:hAnsi="Times New Roman" w:cs="Times New Roman"/>
          <w:sz w:val="24"/>
          <w:szCs w:val="24"/>
        </w:rPr>
        <w:t>in profiling, which support strict Role-Based Access Control (RBAC) and monitoring of ethical KPIs like Model Fairness Score in addition to important sales trends like Customer Lifetime Value (CLV).</w:t>
      </w:r>
    </w:p>
    <w:p w14:paraId="48F39544" w14:textId="77777777" w:rsidR="00986DAF" w:rsidRPr="00986DAF" w:rsidRDefault="00986DAF" w:rsidP="00C31C07">
      <w:pPr>
        <w:spacing w:line="360" w:lineRule="auto"/>
        <w:rPr>
          <w:rFonts w:ascii="Times New Roman" w:hAnsi="Times New Roman" w:cs="Times New Roman"/>
          <w:sz w:val="24"/>
          <w:szCs w:val="24"/>
        </w:rPr>
      </w:pPr>
    </w:p>
    <w:p w14:paraId="316CD7FB" w14:textId="7A4A85D7" w:rsidR="00B56A8D" w:rsidRPr="00AE4A9D" w:rsidRDefault="00FE5E11">
      <w:pPr>
        <w:rPr>
          <w:rFonts w:ascii="Times New Roman" w:hAnsi="Times New Roman" w:cs="Times New Roman"/>
          <w:sz w:val="34"/>
          <w:szCs w:val="34"/>
          <w:u w:val="single"/>
        </w:rPr>
      </w:pPr>
      <w:r w:rsidRPr="00AE4A9D">
        <w:rPr>
          <w:rFonts w:ascii="Times New Roman" w:hAnsi="Times New Roman" w:cs="Times New Roman"/>
          <w:sz w:val="34"/>
          <w:szCs w:val="34"/>
          <w:u w:val="single"/>
        </w:rPr>
        <w:t>References</w:t>
      </w:r>
    </w:p>
    <w:p w14:paraId="10AE4378" w14:textId="064EE145" w:rsidR="00AE4A9D" w:rsidRDefault="00AE4A9D" w:rsidP="00AE4A9D">
      <w:pPr>
        <w:rPr>
          <w:rFonts w:ascii="Times New Roman" w:hAnsi="Times New Roman" w:cs="Times New Roman"/>
          <w:sz w:val="26"/>
          <w:szCs w:val="26"/>
        </w:rPr>
      </w:pPr>
      <w:r w:rsidRPr="00AE4A9D">
        <w:rPr>
          <w:rFonts w:ascii="Times New Roman" w:hAnsi="Times New Roman" w:cs="Times New Roman"/>
          <w:sz w:val="26"/>
          <w:szCs w:val="26"/>
        </w:rPr>
        <w:t>yougov.co.uk. (n.d.). </w:t>
      </w:r>
      <w:r w:rsidRPr="00AE4A9D">
        <w:rPr>
          <w:rFonts w:ascii="Times New Roman" w:hAnsi="Times New Roman" w:cs="Times New Roman"/>
          <w:i/>
          <w:iCs/>
          <w:sz w:val="26"/>
          <w:szCs w:val="26"/>
        </w:rPr>
        <w:t>The most popular retail brands in the UK | Consumer | YouGov Ratings</w:t>
      </w:r>
      <w:r w:rsidRPr="00AE4A9D">
        <w:rPr>
          <w:rFonts w:ascii="Times New Roman" w:hAnsi="Times New Roman" w:cs="Times New Roman"/>
          <w:sz w:val="26"/>
          <w:szCs w:val="26"/>
        </w:rPr>
        <w:t xml:space="preserve">. [online] Available at: </w:t>
      </w:r>
      <w:hyperlink r:id="rId13" w:history="1">
        <w:r w:rsidRPr="00AE4A9D">
          <w:rPr>
            <w:rStyle w:val="Hyperlink"/>
            <w:rFonts w:ascii="Times New Roman" w:hAnsi="Times New Roman" w:cs="Times New Roman"/>
            <w:sz w:val="26"/>
            <w:szCs w:val="26"/>
          </w:rPr>
          <w:t>https://yougov.co.uk/ratings/consumer/popularity/retail-brands/all</w:t>
        </w:r>
      </w:hyperlink>
      <w:r w:rsidRPr="00AE4A9D">
        <w:rPr>
          <w:rFonts w:ascii="Times New Roman" w:hAnsi="Times New Roman" w:cs="Times New Roman"/>
          <w:sz w:val="26"/>
          <w:szCs w:val="26"/>
        </w:rPr>
        <w:t>.</w:t>
      </w:r>
      <w:r>
        <w:rPr>
          <w:rFonts w:ascii="Times New Roman" w:hAnsi="Times New Roman" w:cs="Times New Roman"/>
          <w:sz w:val="26"/>
          <w:szCs w:val="26"/>
        </w:rPr>
        <w:t xml:space="preserve"> Most Popular Retail Brands 2025 ( Accessed 25</w:t>
      </w:r>
      <w:r w:rsidRPr="00AE4A9D">
        <w:rPr>
          <w:rFonts w:ascii="Times New Roman" w:hAnsi="Times New Roman" w:cs="Times New Roman"/>
          <w:sz w:val="26"/>
          <w:szCs w:val="26"/>
          <w:vertAlign w:val="superscript"/>
        </w:rPr>
        <w:t>th</w:t>
      </w:r>
      <w:r>
        <w:rPr>
          <w:rFonts w:ascii="Times New Roman" w:hAnsi="Times New Roman" w:cs="Times New Roman"/>
          <w:sz w:val="26"/>
          <w:szCs w:val="26"/>
        </w:rPr>
        <w:t xml:space="preserve"> October 2025)</w:t>
      </w:r>
    </w:p>
    <w:p w14:paraId="421E6687" w14:textId="77777777" w:rsidR="00EC43C0" w:rsidRDefault="00EC43C0" w:rsidP="00EC43C0">
      <w:pPr>
        <w:rPr>
          <w:rFonts w:ascii="Times New Roman" w:hAnsi="Times New Roman" w:cs="Times New Roman"/>
          <w:sz w:val="26"/>
          <w:szCs w:val="26"/>
        </w:rPr>
      </w:pPr>
      <w:r w:rsidRPr="00EC43C0">
        <w:rPr>
          <w:rFonts w:ascii="Times New Roman" w:hAnsi="Times New Roman" w:cs="Times New Roman"/>
          <w:sz w:val="26"/>
          <w:szCs w:val="26"/>
        </w:rPr>
        <w:t xml:space="preserve">Lakshman Bulusu and Rosendo Abellera (2020) </w:t>
      </w:r>
      <w:r w:rsidRPr="00EC43C0">
        <w:rPr>
          <w:rFonts w:ascii="Times New Roman" w:hAnsi="Times New Roman" w:cs="Times New Roman"/>
          <w:i/>
          <w:iCs/>
          <w:sz w:val="26"/>
          <w:szCs w:val="26"/>
        </w:rPr>
        <w:t>AI Meets BI : Artificial Intelligence and Business Intelligence</w:t>
      </w:r>
      <w:r w:rsidRPr="00EC43C0">
        <w:rPr>
          <w:rFonts w:ascii="Times New Roman" w:hAnsi="Times New Roman" w:cs="Times New Roman"/>
          <w:sz w:val="26"/>
          <w:szCs w:val="26"/>
        </w:rPr>
        <w:t>. Boca Raton: Auerbach Publications. Available at: https://research-ebsco-com.ezproxy.uwtsd.ac.uk/linkprocessor/plink?id=fbe6b889-b0d6-3c50-a157-ade1e264bb88 (Accessed: 14 November 2025).</w:t>
      </w:r>
    </w:p>
    <w:p w14:paraId="553A23E1" w14:textId="47D1413F" w:rsidR="00545B05" w:rsidRDefault="00545B05" w:rsidP="00545B05">
      <w:pPr>
        <w:rPr>
          <w:rFonts w:ascii="Times New Roman" w:hAnsi="Times New Roman" w:cs="Times New Roman"/>
          <w:sz w:val="26"/>
          <w:szCs w:val="26"/>
        </w:rPr>
      </w:pPr>
      <w:r w:rsidRPr="00545B05">
        <w:rPr>
          <w:rFonts w:ascii="Times New Roman" w:hAnsi="Times New Roman" w:cs="Times New Roman"/>
          <w:sz w:val="26"/>
          <w:szCs w:val="26"/>
        </w:rPr>
        <w:t>Quantive.com. (2025). </w:t>
      </w:r>
      <w:r w:rsidRPr="00545B05">
        <w:rPr>
          <w:rFonts w:ascii="Times New Roman" w:hAnsi="Times New Roman" w:cs="Times New Roman"/>
          <w:i/>
          <w:iCs/>
          <w:sz w:val="26"/>
          <w:szCs w:val="26"/>
        </w:rPr>
        <w:t>2025 Business Trends (+ Statistics)</w:t>
      </w:r>
      <w:r w:rsidRPr="00545B05">
        <w:rPr>
          <w:rFonts w:ascii="Times New Roman" w:hAnsi="Times New Roman" w:cs="Times New Roman"/>
          <w:sz w:val="26"/>
          <w:szCs w:val="26"/>
        </w:rPr>
        <w:t xml:space="preserve">. [online] Available at: </w:t>
      </w:r>
      <w:hyperlink r:id="rId14" w:history="1">
        <w:r w:rsidRPr="00545B05">
          <w:rPr>
            <w:rStyle w:val="Hyperlink"/>
            <w:rFonts w:ascii="Times New Roman" w:hAnsi="Times New Roman" w:cs="Times New Roman"/>
            <w:sz w:val="26"/>
            <w:szCs w:val="26"/>
          </w:rPr>
          <w:t>https://quantive.com/resources/articles/2025-business-trends</w:t>
        </w:r>
      </w:hyperlink>
      <w:r w:rsidRPr="00545B05">
        <w:rPr>
          <w:rFonts w:ascii="Times New Roman" w:hAnsi="Times New Roman" w:cs="Times New Roman"/>
          <w:sz w:val="26"/>
          <w:szCs w:val="26"/>
        </w:rPr>
        <w:t>.</w:t>
      </w:r>
      <w:r>
        <w:rPr>
          <w:rFonts w:ascii="Times New Roman" w:hAnsi="Times New Roman" w:cs="Times New Roman"/>
          <w:sz w:val="26"/>
          <w:szCs w:val="26"/>
        </w:rPr>
        <w:t xml:space="preserve"> </w:t>
      </w:r>
      <w:r w:rsidRPr="00545B05">
        <w:rPr>
          <w:rFonts w:ascii="Times New Roman" w:hAnsi="Times New Roman" w:cs="Times New Roman"/>
          <w:sz w:val="26"/>
          <w:szCs w:val="26"/>
        </w:rPr>
        <w:t>Top 5 Business Trends to Watch for in 2025 (+ Stats)</w:t>
      </w:r>
      <w:r>
        <w:rPr>
          <w:rFonts w:ascii="Times New Roman" w:hAnsi="Times New Roman" w:cs="Times New Roman"/>
          <w:sz w:val="26"/>
          <w:szCs w:val="26"/>
        </w:rPr>
        <w:t xml:space="preserve"> Accessed 14</w:t>
      </w:r>
      <w:r w:rsidRPr="00545B05">
        <w:rPr>
          <w:rFonts w:ascii="Times New Roman" w:hAnsi="Times New Roman" w:cs="Times New Roman"/>
          <w:sz w:val="26"/>
          <w:szCs w:val="26"/>
          <w:vertAlign w:val="superscript"/>
        </w:rPr>
        <w:t>th</w:t>
      </w:r>
      <w:r>
        <w:rPr>
          <w:rFonts w:ascii="Times New Roman" w:hAnsi="Times New Roman" w:cs="Times New Roman"/>
          <w:sz w:val="26"/>
          <w:szCs w:val="26"/>
        </w:rPr>
        <w:t xml:space="preserve"> November 2025</w:t>
      </w:r>
    </w:p>
    <w:p w14:paraId="1508B2C1" w14:textId="032AEAEE" w:rsidR="00CA21C9" w:rsidRPr="00CA21C9" w:rsidRDefault="00CA21C9" w:rsidP="00CA21C9">
      <w:pPr>
        <w:rPr>
          <w:rFonts w:ascii="Times New Roman" w:hAnsi="Times New Roman" w:cs="Times New Roman"/>
          <w:sz w:val="26"/>
          <w:szCs w:val="26"/>
        </w:rPr>
      </w:pPr>
      <w:r w:rsidRPr="00CA21C9">
        <w:rPr>
          <w:rFonts w:ascii="Times New Roman" w:hAnsi="Times New Roman" w:cs="Times New Roman"/>
          <w:sz w:val="26"/>
          <w:szCs w:val="26"/>
        </w:rPr>
        <w:lastRenderedPageBreak/>
        <w:t>Kimballgroup.com. (2025). Available at: https://www.kimballgroup.com/wp-content/uploads/2012/06/kimball-core-concepts-031.png [Accessed 18 Nov. 2025].</w:t>
      </w:r>
    </w:p>
    <w:p w14:paraId="7548E4B5" w14:textId="3981DC36" w:rsidR="00CA21C9" w:rsidRDefault="00CA21C9" w:rsidP="00CA21C9">
      <w:pPr>
        <w:rPr>
          <w:rFonts w:ascii="Times New Roman" w:hAnsi="Times New Roman" w:cs="Times New Roman"/>
          <w:sz w:val="26"/>
          <w:szCs w:val="26"/>
        </w:rPr>
      </w:pPr>
      <w:r w:rsidRPr="00CA21C9">
        <w:rPr>
          <w:rFonts w:ascii="Times New Roman" w:hAnsi="Times New Roman" w:cs="Times New Roman"/>
          <w:sz w:val="26"/>
          <w:szCs w:val="26"/>
        </w:rPr>
        <w:t>Kimball Group. (n.d.). </w:t>
      </w:r>
      <w:r w:rsidRPr="00CA21C9">
        <w:rPr>
          <w:rFonts w:ascii="Times New Roman" w:hAnsi="Times New Roman" w:cs="Times New Roman"/>
          <w:i/>
          <w:iCs/>
          <w:sz w:val="26"/>
          <w:szCs w:val="26"/>
        </w:rPr>
        <w:t>Kimball Technical DW/BI System Architecture</w:t>
      </w:r>
      <w:r w:rsidRPr="00CA21C9">
        <w:rPr>
          <w:rFonts w:ascii="Times New Roman" w:hAnsi="Times New Roman" w:cs="Times New Roman"/>
          <w:sz w:val="26"/>
          <w:szCs w:val="26"/>
        </w:rPr>
        <w:t xml:space="preserve">. [online] Available at: </w:t>
      </w:r>
      <w:hyperlink r:id="rId15" w:history="1">
        <w:r w:rsidRPr="00CA21C9">
          <w:rPr>
            <w:rStyle w:val="Hyperlink"/>
            <w:rFonts w:ascii="Times New Roman" w:hAnsi="Times New Roman" w:cs="Times New Roman"/>
            <w:sz w:val="26"/>
            <w:szCs w:val="26"/>
          </w:rPr>
          <w:t>https://www.kimballgroup.com/data-warehouse-business-intelligence-resources/kimball-techniques/technical-dw-bi-system-architecture/</w:t>
        </w:r>
      </w:hyperlink>
      <w:r w:rsidRPr="00CA21C9">
        <w:rPr>
          <w:rFonts w:ascii="Times New Roman" w:hAnsi="Times New Roman" w:cs="Times New Roman"/>
          <w:sz w:val="26"/>
          <w:szCs w:val="26"/>
        </w:rPr>
        <w:t>.</w:t>
      </w:r>
    </w:p>
    <w:p w14:paraId="6EAF5743" w14:textId="37DBE43E" w:rsidR="00E2610D" w:rsidRDefault="00E2610D" w:rsidP="00E2610D">
      <w:pPr>
        <w:rPr>
          <w:rFonts w:ascii="Times New Roman" w:hAnsi="Times New Roman" w:cs="Times New Roman"/>
          <w:sz w:val="26"/>
          <w:szCs w:val="26"/>
        </w:rPr>
      </w:pPr>
      <w:r w:rsidRPr="00E2610D">
        <w:rPr>
          <w:rFonts w:ascii="Times New Roman" w:hAnsi="Times New Roman" w:cs="Times New Roman"/>
          <w:sz w:val="26"/>
          <w:szCs w:val="26"/>
        </w:rPr>
        <w:t>Uwtsd.ac.uk. (2025). Available at: https://r3-vlebooks-com.ezproxy.uwtsd.ac.uk/Reader?ean=9781118530771 [Accessed 1</w:t>
      </w:r>
      <w:r w:rsidR="0055038F">
        <w:rPr>
          <w:rFonts w:ascii="Times New Roman" w:hAnsi="Times New Roman" w:cs="Times New Roman"/>
          <w:sz w:val="26"/>
          <w:szCs w:val="26"/>
        </w:rPr>
        <w:t>4</w:t>
      </w:r>
      <w:r w:rsidRPr="00E2610D">
        <w:rPr>
          <w:rFonts w:ascii="Times New Roman" w:hAnsi="Times New Roman" w:cs="Times New Roman"/>
          <w:sz w:val="26"/>
          <w:szCs w:val="26"/>
        </w:rPr>
        <w:t xml:space="preserve"> Nov. 2025].</w:t>
      </w:r>
      <w:r>
        <w:rPr>
          <w:rFonts w:ascii="Times New Roman" w:hAnsi="Times New Roman" w:cs="Times New Roman"/>
          <w:sz w:val="26"/>
          <w:szCs w:val="26"/>
        </w:rPr>
        <w:t xml:space="preserve"> Business Intelligence Applications</w:t>
      </w:r>
    </w:p>
    <w:p w14:paraId="5E76D265" w14:textId="087DF039" w:rsidR="0055038F" w:rsidRDefault="0055038F" w:rsidP="0055038F">
      <w:pPr>
        <w:rPr>
          <w:rFonts w:ascii="Times New Roman" w:hAnsi="Times New Roman" w:cs="Times New Roman"/>
          <w:sz w:val="26"/>
          <w:szCs w:val="26"/>
        </w:rPr>
      </w:pPr>
      <w:r w:rsidRPr="0055038F">
        <w:rPr>
          <w:rFonts w:ascii="Times New Roman" w:hAnsi="Times New Roman" w:cs="Times New Roman"/>
          <w:sz w:val="26"/>
          <w:szCs w:val="26"/>
        </w:rPr>
        <w:t>Multiple Application Platform Server Reporting Against MAPS and Argos Data- bases. (n.d.). Available at: https://webhelp.evisions.com/HelpFiles/MAPS/en/Content/Resources/PDF%20files/MAPS%20-%20Reporting%20Against%20MAPS%20and%20Argos%20Databases.pdf [Accessed 1</w:t>
      </w:r>
      <w:r>
        <w:rPr>
          <w:rFonts w:ascii="Times New Roman" w:hAnsi="Times New Roman" w:cs="Times New Roman"/>
          <w:sz w:val="26"/>
          <w:szCs w:val="26"/>
        </w:rPr>
        <w:t>4</w:t>
      </w:r>
      <w:r w:rsidRPr="0055038F">
        <w:rPr>
          <w:rFonts w:ascii="Times New Roman" w:hAnsi="Times New Roman" w:cs="Times New Roman"/>
          <w:sz w:val="26"/>
          <w:szCs w:val="26"/>
        </w:rPr>
        <w:t xml:space="preserve"> Nov. 2025].</w:t>
      </w:r>
    </w:p>
    <w:p w14:paraId="737A1AF7" w14:textId="437C8759" w:rsidR="007D1765" w:rsidRDefault="007D1765" w:rsidP="007D1765">
      <w:pPr>
        <w:rPr>
          <w:rFonts w:ascii="Times New Roman" w:hAnsi="Times New Roman" w:cs="Times New Roman"/>
          <w:sz w:val="26"/>
          <w:szCs w:val="26"/>
        </w:rPr>
      </w:pPr>
      <w:proofErr w:type="spellStart"/>
      <w:r w:rsidRPr="007D1765">
        <w:rPr>
          <w:rFonts w:ascii="Times New Roman" w:hAnsi="Times New Roman" w:cs="Times New Roman"/>
          <w:sz w:val="26"/>
          <w:szCs w:val="26"/>
        </w:rPr>
        <w:t>GeeksforGeeks</w:t>
      </w:r>
      <w:proofErr w:type="spellEnd"/>
      <w:r w:rsidRPr="007D1765">
        <w:rPr>
          <w:rFonts w:ascii="Times New Roman" w:hAnsi="Times New Roman" w:cs="Times New Roman"/>
          <w:sz w:val="26"/>
          <w:szCs w:val="26"/>
        </w:rPr>
        <w:t xml:space="preserve"> (2021). </w:t>
      </w:r>
      <w:r w:rsidRPr="007D1765">
        <w:rPr>
          <w:rFonts w:ascii="Times New Roman" w:hAnsi="Times New Roman" w:cs="Times New Roman"/>
          <w:i/>
          <w:iCs/>
          <w:sz w:val="26"/>
          <w:szCs w:val="26"/>
        </w:rPr>
        <w:t>Data Mining Cluster Analysis</w:t>
      </w:r>
      <w:r w:rsidRPr="007D1765">
        <w:rPr>
          <w:rFonts w:ascii="Times New Roman" w:hAnsi="Times New Roman" w:cs="Times New Roman"/>
          <w:sz w:val="26"/>
          <w:szCs w:val="26"/>
        </w:rPr>
        <w:t xml:space="preserve">. [online] </w:t>
      </w:r>
      <w:proofErr w:type="spellStart"/>
      <w:r w:rsidRPr="007D1765">
        <w:rPr>
          <w:rFonts w:ascii="Times New Roman" w:hAnsi="Times New Roman" w:cs="Times New Roman"/>
          <w:sz w:val="26"/>
          <w:szCs w:val="26"/>
        </w:rPr>
        <w:t>GeeksforGeeks</w:t>
      </w:r>
      <w:proofErr w:type="spellEnd"/>
      <w:r w:rsidRPr="007D1765">
        <w:rPr>
          <w:rFonts w:ascii="Times New Roman" w:hAnsi="Times New Roman" w:cs="Times New Roman"/>
          <w:sz w:val="26"/>
          <w:szCs w:val="26"/>
        </w:rPr>
        <w:t xml:space="preserve">. Available at: </w:t>
      </w:r>
      <w:hyperlink r:id="rId16" w:history="1">
        <w:r w:rsidRPr="007D1765">
          <w:rPr>
            <w:rStyle w:val="Hyperlink"/>
            <w:rFonts w:ascii="Times New Roman" w:hAnsi="Times New Roman" w:cs="Times New Roman"/>
            <w:sz w:val="26"/>
            <w:szCs w:val="26"/>
          </w:rPr>
          <w:t>https://www.geeksforgeeks.org/data-analysis/data-mining-cluster-analysis/</w:t>
        </w:r>
      </w:hyperlink>
      <w:r w:rsidRPr="007D1765">
        <w:rPr>
          <w:rFonts w:ascii="Times New Roman" w:hAnsi="Times New Roman" w:cs="Times New Roman"/>
          <w:sz w:val="26"/>
          <w:szCs w:val="26"/>
        </w:rPr>
        <w:t>.</w:t>
      </w:r>
      <w:r>
        <w:rPr>
          <w:rFonts w:ascii="Times New Roman" w:hAnsi="Times New Roman" w:cs="Times New Roman"/>
          <w:sz w:val="26"/>
          <w:szCs w:val="26"/>
        </w:rPr>
        <w:t xml:space="preserve"> Understanding Cluster Analysis</w:t>
      </w:r>
    </w:p>
    <w:p w14:paraId="4E21F9D1" w14:textId="40EBB0E0" w:rsidR="00BE3FA9" w:rsidRDefault="00BE3FA9" w:rsidP="00BE3FA9">
      <w:pPr>
        <w:rPr>
          <w:rFonts w:ascii="Times New Roman" w:hAnsi="Times New Roman" w:cs="Times New Roman"/>
          <w:sz w:val="26"/>
          <w:szCs w:val="26"/>
        </w:rPr>
      </w:pPr>
      <w:proofErr w:type="spellStart"/>
      <w:r w:rsidRPr="00BE3FA9">
        <w:rPr>
          <w:rFonts w:ascii="Times New Roman" w:hAnsi="Times New Roman" w:cs="Times New Roman"/>
          <w:sz w:val="26"/>
          <w:szCs w:val="26"/>
        </w:rPr>
        <w:t>GeeksforGeeks</w:t>
      </w:r>
      <w:proofErr w:type="spellEnd"/>
      <w:r w:rsidRPr="00BE3FA9">
        <w:rPr>
          <w:rFonts w:ascii="Times New Roman" w:hAnsi="Times New Roman" w:cs="Times New Roman"/>
          <w:sz w:val="26"/>
          <w:szCs w:val="26"/>
        </w:rPr>
        <w:t xml:space="preserve"> (2018). </w:t>
      </w:r>
      <w:r w:rsidRPr="00BE3FA9">
        <w:rPr>
          <w:rFonts w:ascii="Times New Roman" w:hAnsi="Times New Roman" w:cs="Times New Roman"/>
          <w:i/>
          <w:iCs/>
          <w:sz w:val="26"/>
          <w:szCs w:val="26"/>
        </w:rPr>
        <w:t>Basic Concept of Classification (Data Mining)</w:t>
      </w:r>
      <w:r w:rsidRPr="00BE3FA9">
        <w:rPr>
          <w:rFonts w:ascii="Times New Roman" w:hAnsi="Times New Roman" w:cs="Times New Roman"/>
          <w:sz w:val="26"/>
          <w:szCs w:val="26"/>
        </w:rPr>
        <w:t xml:space="preserve">. [online] </w:t>
      </w:r>
      <w:proofErr w:type="spellStart"/>
      <w:r w:rsidRPr="00BE3FA9">
        <w:rPr>
          <w:rFonts w:ascii="Times New Roman" w:hAnsi="Times New Roman" w:cs="Times New Roman"/>
          <w:sz w:val="26"/>
          <w:szCs w:val="26"/>
        </w:rPr>
        <w:t>GeeksforGeeks</w:t>
      </w:r>
      <w:proofErr w:type="spellEnd"/>
      <w:r w:rsidRPr="00BE3FA9">
        <w:rPr>
          <w:rFonts w:ascii="Times New Roman" w:hAnsi="Times New Roman" w:cs="Times New Roman"/>
          <w:sz w:val="26"/>
          <w:szCs w:val="26"/>
        </w:rPr>
        <w:t xml:space="preserve">. Available at: </w:t>
      </w:r>
      <w:hyperlink r:id="rId17" w:history="1">
        <w:r w:rsidR="008165C4" w:rsidRPr="00BE3FA9">
          <w:rPr>
            <w:rStyle w:val="Hyperlink"/>
            <w:rFonts w:ascii="Times New Roman" w:hAnsi="Times New Roman" w:cs="Times New Roman"/>
            <w:sz w:val="26"/>
            <w:szCs w:val="26"/>
          </w:rPr>
          <w:t>https://www.geeksforgeeks.org/machine-learning/basic-concept-classification-data-mining/</w:t>
        </w:r>
      </w:hyperlink>
      <w:r w:rsidRPr="00BE3FA9">
        <w:rPr>
          <w:rFonts w:ascii="Times New Roman" w:hAnsi="Times New Roman" w:cs="Times New Roman"/>
          <w:sz w:val="26"/>
          <w:szCs w:val="26"/>
        </w:rPr>
        <w:t>.</w:t>
      </w:r>
    </w:p>
    <w:p w14:paraId="0F43B9F9" w14:textId="4ED55CC2" w:rsidR="008165C4" w:rsidRDefault="008165C4" w:rsidP="008165C4">
      <w:pPr>
        <w:rPr>
          <w:rFonts w:ascii="Times New Roman" w:hAnsi="Times New Roman" w:cs="Times New Roman"/>
          <w:sz w:val="26"/>
          <w:szCs w:val="26"/>
        </w:rPr>
      </w:pPr>
      <w:r w:rsidRPr="008165C4">
        <w:rPr>
          <w:rFonts w:ascii="Times New Roman" w:hAnsi="Times New Roman" w:cs="Times New Roman"/>
          <w:sz w:val="26"/>
          <w:szCs w:val="26"/>
        </w:rPr>
        <w:t>Default. (n.d.). </w:t>
      </w:r>
      <w:r w:rsidRPr="008165C4">
        <w:rPr>
          <w:rFonts w:ascii="Times New Roman" w:hAnsi="Times New Roman" w:cs="Times New Roman"/>
          <w:i/>
          <w:iCs/>
          <w:sz w:val="26"/>
          <w:szCs w:val="26"/>
        </w:rPr>
        <w:t>Data Analytics and AI Platform | Altair RapidMiner</w:t>
      </w:r>
      <w:r w:rsidRPr="008165C4">
        <w:rPr>
          <w:rFonts w:ascii="Times New Roman" w:hAnsi="Times New Roman" w:cs="Times New Roman"/>
          <w:sz w:val="26"/>
          <w:szCs w:val="26"/>
        </w:rPr>
        <w:t xml:space="preserve">. [online] Available at: </w:t>
      </w:r>
      <w:hyperlink r:id="rId18" w:history="1">
        <w:r w:rsidRPr="008165C4">
          <w:rPr>
            <w:rStyle w:val="Hyperlink"/>
            <w:rFonts w:ascii="Times New Roman" w:hAnsi="Times New Roman" w:cs="Times New Roman"/>
            <w:sz w:val="26"/>
            <w:szCs w:val="26"/>
          </w:rPr>
          <w:t>https://altair.com/altair-rapidminer</w:t>
        </w:r>
      </w:hyperlink>
      <w:r w:rsidRPr="008165C4">
        <w:rPr>
          <w:rFonts w:ascii="Times New Roman" w:hAnsi="Times New Roman" w:cs="Times New Roman"/>
          <w:sz w:val="26"/>
          <w:szCs w:val="26"/>
        </w:rPr>
        <w:t>.</w:t>
      </w:r>
    </w:p>
    <w:p w14:paraId="4831646F" w14:textId="2C76E476" w:rsidR="00AC2681" w:rsidRDefault="00AC2681" w:rsidP="00AC2681">
      <w:pPr>
        <w:rPr>
          <w:rFonts w:ascii="Times New Roman" w:hAnsi="Times New Roman" w:cs="Times New Roman"/>
          <w:sz w:val="26"/>
          <w:szCs w:val="26"/>
        </w:rPr>
      </w:pPr>
      <w:r w:rsidRPr="00AC2681">
        <w:rPr>
          <w:rFonts w:ascii="Times New Roman" w:hAnsi="Times New Roman" w:cs="Times New Roman"/>
          <w:sz w:val="26"/>
          <w:szCs w:val="26"/>
        </w:rPr>
        <w:t>Arnaldo, M. (2021). </w:t>
      </w:r>
      <w:proofErr w:type="spellStart"/>
      <w:r w:rsidRPr="00AC2681">
        <w:rPr>
          <w:rFonts w:ascii="Times New Roman" w:hAnsi="Times New Roman" w:cs="Times New Roman"/>
          <w:i/>
          <w:iCs/>
          <w:sz w:val="26"/>
          <w:szCs w:val="26"/>
        </w:rPr>
        <w:t>Rapidminer</w:t>
      </w:r>
      <w:proofErr w:type="spellEnd"/>
      <w:r w:rsidRPr="00AC2681">
        <w:rPr>
          <w:rFonts w:ascii="Times New Roman" w:hAnsi="Times New Roman" w:cs="Times New Roman"/>
          <w:i/>
          <w:iCs/>
          <w:sz w:val="26"/>
          <w:szCs w:val="26"/>
        </w:rPr>
        <w:t xml:space="preserve"> | What is </w:t>
      </w:r>
      <w:proofErr w:type="spellStart"/>
      <w:r w:rsidRPr="00AC2681">
        <w:rPr>
          <w:rFonts w:ascii="Times New Roman" w:hAnsi="Times New Roman" w:cs="Times New Roman"/>
          <w:i/>
          <w:iCs/>
          <w:sz w:val="26"/>
          <w:szCs w:val="26"/>
        </w:rPr>
        <w:t>Rapidminer</w:t>
      </w:r>
      <w:proofErr w:type="spellEnd"/>
      <w:r w:rsidRPr="00AC2681">
        <w:rPr>
          <w:rFonts w:ascii="Times New Roman" w:hAnsi="Times New Roman" w:cs="Times New Roman"/>
          <w:i/>
          <w:iCs/>
          <w:sz w:val="26"/>
          <w:szCs w:val="26"/>
        </w:rPr>
        <w:t xml:space="preserve"> | </w:t>
      </w:r>
      <w:proofErr w:type="spellStart"/>
      <w:r w:rsidRPr="00AC2681">
        <w:rPr>
          <w:rFonts w:ascii="Times New Roman" w:hAnsi="Times New Roman" w:cs="Times New Roman"/>
          <w:i/>
          <w:iCs/>
          <w:sz w:val="26"/>
          <w:szCs w:val="26"/>
        </w:rPr>
        <w:t>Rapidminer</w:t>
      </w:r>
      <w:proofErr w:type="spellEnd"/>
      <w:r w:rsidRPr="00AC2681">
        <w:rPr>
          <w:rFonts w:ascii="Times New Roman" w:hAnsi="Times New Roman" w:cs="Times New Roman"/>
          <w:i/>
          <w:iCs/>
          <w:sz w:val="26"/>
          <w:szCs w:val="26"/>
        </w:rPr>
        <w:t xml:space="preserve"> for Beginners</w:t>
      </w:r>
      <w:r w:rsidRPr="00AC2681">
        <w:rPr>
          <w:rFonts w:ascii="Times New Roman" w:hAnsi="Times New Roman" w:cs="Times New Roman"/>
          <w:sz w:val="26"/>
          <w:szCs w:val="26"/>
        </w:rPr>
        <w:t xml:space="preserve">. [online] Analytics Vidhya. Available at: </w:t>
      </w:r>
      <w:hyperlink r:id="rId19" w:history="1">
        <w:r w:rsidRPr="00AC2681">
          <w:rPr>
            <w:rStyle w:val="Hyperlink"/>
            <w:rFonts w:ascii="Times New Roman" w:hAnsi="Times New Roman" w:cs="Times New Roman"/>
            <w:sz w:val="26"/>
            <w:szCs w:val="26"/>
          </w:rPr>
          <w:t>https://www.analyticsvidhya.com/blog/2021/10/intro-to-rapidminer-a-no-code-development-platform-for-data-mining-with-case-study/</w:t>
        </w:r>
      </w:hyperlink>
      <w:r w:rsidRPr="00AC2681">
        <w:rPr>
          <w:rFonts w:ascii="Times New Roman" w:hAnsi="Times New Roman" w:cs="Times New Roman"/>
          <w:sz w:val="26"/>
          <w:szCs w:val="26"/>
        </w:rPr>
        <w:t>.</w:t>
      </w:r>
      <w:r>
        <w:rPr>
          <w:rFonts w:ascii="Times New Roman" w:hAnsi="Times New Roman" w:cs="Times New Roman"/>
          <w:sz w:val="26"/>
          <w:szCs w:val="26"/>
        </w:rPr>
        <w:t xml:space="preserve"> Introduction To Rapid Miner</w:t>
      </w:r>
    </w:p>
    <w:p w14:paraId="5688F8F3" w14:textId="77777777" w:rsidR="00AC2681" w:rsidRPr="00AC2681" w:rsidRDefault="00AC2681" w:rsidP="00AC2681">
      <w:pPr>
        <w:rPr>
          <w:rFonts w:ascii="Times New Roman" w:hAnsi="Times New Roman" w:cs="Times New Roman"/>
          <w:sz w:val="26"/>
          <w:szCs w:val="26"/>
        </w:rPr>
      </w:pPr>
    </w:p>
    <w:p w14:paraId="29E6CE84" w14:textId="77777777" w:rsidR="00AC2681" w:rsidRPr="00AC2681" w:rsidRDefault="00AC2681" w:rsidP="00AC2681">
      <w:pPr>
        <w:rPr>
          <w:rFonts w:ascii="Times New Roman" w:hAnsi="Times New Roman" w:cs="Times New Roman"/>
          <w:sz w:val="26"/>
          <w:szCs w:val="26"/>
        </w:rPr>
      </w:pPr>
      <w:r w:rsidRPr="00AC2681">
        <w:rPr>
          <w:rFonts w:ascii="Times New Roman" w:hAnsi="Times New Roman" w:cs="Times New Roman"/>
          <w:sz w:val="26"/>
          <w:szCs w:val="26"/>
        </w:rPr>
        <w:t>‌</w:t>
      </w:r>
    </w:p>
    <w:p w14:paraId="21173FF3" w14:textId="77777777" w:rsidR="008165C4" w:rsidRPr="008165C4" w:rsidRDefault="008165C4" w:rsidP="008165C4">
      <w:pPr>
        <w:rPr>
          <w:rFonts w:ascii="Times New Roman" w:hAnsi="Times New Roman" w:cs="Times New Roman"/>
          <w:sz w:val="26"/>
          <w:szCs w:val="26"/>
        </w:rPr>
      </w:pPr>
    </w:p>
    <w:p w14:paraId="34424C6A" w14:textId="77777777" w:rsidR="008165C4" w:rsidRPr="008165C4" w:rsidRDefault="008165C4" w:rsidP="008165C4">
      <w:pPr>
        <w:rPr>
          <w:rFonts w:ascii="Times New Roman" w:hAnsi="Times New Roman" w:cs="Times New Roman"/>
          <w:sz w:val="26"/>
          <w:szCs w:val="26"/>
        </w:rPr>
      </w:pPr>
      <w:r w:rsidRPr="008165C4">
        <w:rPr>
          <w:rFonts w:ascii="Times New Roman" w:hAnsi="Times New Roman" w:cs="Times New Roman"/>
          <w:sz w:val="26"/>
          <w:szCs w:val="26"/>
        </w:rPr>
        <w:t>‌</w:t>
      </w:r>
    </w:p>
    <w:p w14:paraId="7080BCED" w14:textId="77777777" w:rsidR="008165C4" w:rsidRPr="00BE3FA9" w:rsidRDefault="008165C4" w:rsidP="00BE3FA9">
      <w:pPr>
        <w:rPr>
          <w:rFonts w:ascii="Times New Roman" w:hAnsi="Times New Roman" w:cs="Times New Roman"/>
          <w:sz w:val="26"/>
          <w:szCs w:val="26"/>
        </w:rPr>
      </w:pPr>
    </w:p>
    <w:p w14:paraId="0879A437" w14:textId="77777777" w:rsidR="00BE3FA9" w:rsidRPr="00BE3FA9" w:rsidRDefault="00BE3FA9" w:rsidP="00BE3FA9">
      <w:pPr>
        <w:rPr>
          <w:rFonts w:ascii="Times New Roman" w:hAnsi="Times New Roman" w:cs="Times New Roman"/>
          <w:sz w:val="26"/>
          <w:szCs w:val="26"/>
        </w:rPr>
      </w:pPr>
      <w:r w:rsidRPr="00BE3FA9">
        <w:rPr>
          <w:rFonts w:ascii="Times New Roman" w:hAnsi="Times New Roman" w:cs="Times New Roman"/>
          <w:sz w:val="26"/>
          <w:szCs w:val="26"/>
        </w:rPr>
        <w:t>‌</w:t>
      </w:r>
    </w:p>
    <w:p w14:paraId="3807E156" w14:textId="77777777" w:rsidR="00BE3FA9" w:rsidRDefault="00BE3FA9" w:rsidP="007D1765">
      <w:pPr>
        <w:rPr>
          <w:rFonts w:ascii="Times New Roman" w:hAnsi="Times New Roman" w:cs="Times New Roman"/>
          <w:sz w:val="26"/>
          <w:szCs w:val="26"/>
        </w:rPr>
      </w:pPr>
    </w:p>
    <w:p w14:paraId="4E834874" w14:textId="77777777" w:rsidR="007D1765" w:rsidRPr="007D1765" w:rsidRDefault="007D1765" w:rsidP="007D1765">
      <w:pPr>
        <w:rPr>
          <w:rFonts w:ascii="Times New Roman" w:hAnsi="Times New Roman" w:cs="Times New Roman"/>
          <w:sz w:val="26"/>
          <w:szCs w:val="26"/>
        </w:rPr>
      </w:pPr>
    </w:p>
    <w:p w14:paraId="2E6972DD" w14:textId="77777777" w:rsidR="007D1765" w:rsidRPr="007D1765" w:rsidRDefault="007D1765" w:rsidP="007D1765">
      <w:pPr>
        <w:rPr>
          <w:rFonts w:ascii="Times New Roman" w:hAnsi="Times New Roman" w:cs="Times New Roman"/>
          <w:sz w:val="26"/>
          <w:szCs w:val="26"/>
        </w:rPr>
      </w:pPr>
      <w:r w:rsidRPr="007D1765">
        <w:rPr>
          <w:rFonts w:ascii="Times New Roman" w:hAnsi="Times New Roman" w:cs="Times New Roman"/>
          <w:sz w:val="26"/>
          <w:szCs w:val="26"/>
        </w:rPr>
        <w:t>‌</w:t>
      </w:r>
    </w:p>
    <w:p w14:paraId="28341383" w14:textId="77777777" w:rsidR="007D1765" w:rsidRPr="0055038F" w:rsidRDefault="007D1765" w:rsidP="0055038F">
      <w:pPr>
        <w:rPr>
          <w:rFonts w:ascii="Times New Roman" w:hAnsi="Times New Roman" w:cs="Times New Roman"/>
          <w:sz w:val="26"/>
          <w:szCs w:val="26"/>
        </w:rPr>
      </w:pPr>
    </w:p>
    <w:p w14:paraId="0F7242F0" w14:textId="77777777" w:rsidR="0055038F" w:rsidRPr="0055038F" w:rsidRDefault="0055038F" w:rsidP="0055038F">
      <w:pPr>
        <w:rPr>
          <w:rFonts w:ascii="Times New Roman" w:hAnsi="Times New Roman" w:cs="Times New Roman"/>
          <w:sz w:val="26"/>
          <w:szCs w:val="26"/>
        </w:rPr>
      </w:pPr>
      <w:r w:rsidRPr="0055038F">
        <w:rPr>
          <w:rFonts w:ascii="Times New Roman" w:hAnsi="Times New Roman" w:cs="Times New Roman"/>
          <w:sz w:val="26"/>
          <w:szCs w:val="26"/>
        </w:rPr>
        <w:t>‌</w:t>
      </w:r>
    </w:p>
    <w:p w14:paraId="6A05A20D" w14:textId="77777777" w:rsidR="00E2610D" w:rsidRPr="00E2610D" w:rsidRDefault="00E2610D" w:rsidP="00E2610D">
      <w:pPr>
        <w:rPr>
          <w:rFonts w:ascii="Times New Roman" w:hAnsi="Times New Roman" w:cs="Times New Roman"/>
          <w:sz w:val="26"/>
          <w:szCs w:val="26"/>
        </w:rPr>
      </w:pPr>
    </w:p>
    <w:p w14:paraId="57B3A23F" w14:textId="77777777" w:rsidR="00E2610D" w:rsidRPr="00E2610D" w:rsidRDefault="00E2610D" w:rsidP="00E2610D">
      <w:pPr>
        <w:rPr>
          <w:rFonts w:ascii="Times New Roman" w:hAnsi="Times New Roman" w:cs="Times New Roman"/>
          <w:sz w:val="26"/>
          <w:szCs w:val="26"/>
        </w:rPr>
      </w:pPr>
      <w:r w:rsidRPr="00E2610D">
        <w:rPr>
          <w:rFonts w:ascii="Times New Roman" w:hAnsi="Times New Roman" w:cs="Times New Roman"/>
          <w:sz w:val="26"/>
          <w:szCs w:val="26"/>
        </w:rPr>
        <w:t>‌</w:t>
      </w:r>
    </w:p>
    <w:p w14:paraId="267F54EB" w14:textId="77777777" w:rsidR="00CA21C9" w:rsidRPr="00CA21C9" w:rsidRDefault="00CA21C9" w:rsidP="00CA21C9">
      <w:pPr>
        <w:rPr>
          <w:rFonts w:ascii="Times New Roman" w:hAnsi="Times New Roman" w:cs="Times New Roman"/>
          <w:sz w:val="26"/>
          <w:szCs w:val="26"/>
        </w:rPr>
      </w:pPr>
    </w:p>
    <w:p w14:paraId="087AFD07" w14:textId="77777777" w:rsidR="00CA21C9" w:rsidRPr="00CA21C9" w:rsidRDefault="00CA21C9" w:rsidP="00CA21C9">
      <w:pPr>
        <w:rPr>
          <w:rFonts w:ascii="Times New Roman" w:hAnsi="Times New Roman" w:cs="Times New Roman"/>
          <w:sz w:val="26"/>
          <w:szCs w:val="26"/>
        </w:rPr>
      </w:pPr>
      <w:r w:rsidRPr="00CA21C9">
        <w:rPr>
          <w:rFonts w:ascii="Times New Roman" w:hAnsi="Times New Roman" w:cs="Times New Roman"/>
          <w:sz w:val="26"/>
          <w:szCs w:val="26"/>
        </w:rPr>
        <w:t>‌</w:t>
      </w:r>
    </w:p>
    <w:p w14:paraId="672CE4EB" w14:textId="77777777" w:rsidR="00D510A6" w:rsidRDefault="00D510A6" w:rsidP="00545B05">
      <w:pPr>
        <w:rPr>
          <w:rFonts w:ascii="Times New Roman" w:hAnsi="Times New Roman" w:cs="Times New Roman"/>
          <w:sz w:val="26"/>
          <w:szCs w:val="26"/>
        </w:rPr>
      </w:pPr>
    </w:p>
    <w:p w14:paraId="320DF7C8" w14:textId="77777777" w:rsidR="00D510A6" w:rsidRDefault="00D510A6" w:rsidP="00545B05">
      <w:pPr>
        <w:rPr>
          <w:rFonts w:ascii="Times New Roman" w:hAnsi="Times New Roman" w:cs="Times New Roman"/>
          <w:sz w:val="26"/>
          <w:szCs w:val="26"/>
        </w:rPr>
      </w:pPr>
    </w:p>
    <w:p w14:paraId="1D11DF7B" w14:textId="77777777" w:rsidR="00046F35" w:rsidRPr="00545B05" w:rsidRDefault="00046F35" w:rsidP="00545B05">
      <w:pPr>
        <w:rPr>
          <w:rFonts w:ascii="Times New Roman" w:hAnsi="Times New Roman" w:cs="Times New Roman"/>
          <w:sz w:val="26"/>
          <w:szCs w:val="26"/>
        </w:rPr>
      </w:pPr>
    </w:p>
    <w:p w14:paraId="6D181922" w14:textId="327F46C8" w:rsidR="00545B05" w:rsidRDefault="00545B05" w:rsidP="00EC43C0">
      <w:pPr>
        <w:rPr>
          <w:rFonts w:ascii="Times New Roman" w:hAnsi="Times New Roman" w:cs="Times New Roman"/>
          <w:sz w:val="26"/>
          <w:szCs w:val="26"/>
        </w:rPr>
      </w:pPr>
    </w:p>
    <w:p w14:paraId="63C5E5FF" w14:textId="77777777" w:rsidR="00545B05" w:rsidRPr="00EC43C0" w:rsidRDefault="00545B05" w:rsidP="00EC43C0">
      <w:pPr>
        <w:rPr>
          <w:rFonts w:ascii="Times New Roman" w:hAnsi="Times New Roman" w:cs="Times New Roman"/>
          <w:sz w:val="26"/>
          <w:szCs w:val="26"/>
        </w:rPr>
      </w:pPr>
    </w:p>
    <w:p w14:paraId="3D53037D" w14:textId="77777777" w:rsidR="00EC43C0" w:rsidRDefault="00EC43C0" w:rsidP="00AE4A9D">
      <w:pPr>
        <w:rPr>
          <w:rFonts w:ascii="Times New Roman" w:hAnsi="Times New Roman" w:cs="Times New Roman"/>
          <w:sz w:val="26"/>
          <w:szCs w:val="26"/>
        </w:rPr>
      </w:pPr>
    </w:p>
    <w:p w14:paraId="3A6592A1" w14:textId="77777777" w:rsidR="00AE4A9D" w:rsidRPr="00AE4A9D" w:rsidRDefault="00AE4A9D" w:rsidP="00AE4A9D">
      <w:pPr>
        <w:rPr>
          <w:rFonts w:ascii="Times New Roman" w:hAnsi="Times New Roman" w:cs="Times New Roman"/>
          <w:sz w:val="26"/>
          <w:szCs w:val="26"/>
        </w:rPr>
      </w:pPr>
    </w:p>
    <w:p w14:paraId="085F1C41" w14:textId="77777777" w:rsidR="00AE4A9D" w:rsidRPr="00AE4A9D" w:rsidRDefault="00AE4A9D" w:rsidP="00AE4A9D">
      <w:pPr>
        <w:rPr>
          <w:rFonts w:ascii="Times New Roman" w:hAnsi="Times New Roman" w:cs="Times New Roman"/>
          <w:sz w:val="26"/>
          <w:szCs w:val="26"/>
        </w:rPr>
      </w:pPr>
      <w:r w:rsidRPr="00AE4A9D">
        <w:rPr>
          <w:rFonts w:ascii="Times New Roman" w:hAnsi="Times New Roman" w:cs="Times New Roman"/>
          <w:sz w:val="26"/>
          <w:szCs w:val="26"/>
        </w:rPr>
        <w:t>‌</w:t>
      </w:r>
    </w:p>
    <w:p w14:paraId="7B5A6BEC" w14:textId="77777777" w:rsidR="00AE4A9D" w:rsidRDefault="00AE4A9D">
      <w:pPr>
        <w:rPr>
          <w:rFonts w:ascii="Times New Roman" w:hAnsi="Times New Roman" w:cs="Times New Roman"/>
          <w:sz w:val="26"/>
          <w:szCs w:val="26"/>
        </w:rPr>
      </w:pPr>
    </w:p>
    <w:p w14:paraId="33F2DDC5" w14:textId="77777777" w:rsidR="00AE4A9D" w:rsidRPr="002C32A6" w:rsidRDefault="00AE4A9D">
      <w:pPr>
        <w:rPr>
          <w:rFonts w:ascii="Times New Roman" w:hAnsi="Times New Roman" w:cs="Times New Roman"/>
          <w:sz w:val="26"/>
          <w:szCs w:val="26"/>
        </w:rPr>
      </w:pPr>
    </w:p>
    <w:sectPr w:rsidR="00AE4A9D" w:rsidRPr="002C32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ngsanaUPC">
    <w:charset w:val="DE"/>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C9A"/>
    <w:rsid w:val="000074CA"/>
    <w:rsid w:val="00037D78"/>
    <w:rsid w:val="00046F35"/>
    <w:rsid w:val="000569BD"/>
    <w:rsid w:val="000B52E7"/>
    <w:rsid w:val="0015680F"/>
    <w:rsid w:val="00173D4D"/>
    <w:rsid w:val="00185AC2"/>
    <w:rsid w:val="0019164F"/>
    <w:rsid w:val="001C5C45"/>
    <w:rsid w:val="001D3EFE"/>
    <w:rsid w:val="001F1A76"/>
    <w:rsid w:val="00202DB5"/>
    <w:rsid w:val="00203367"/>
    <w:rsid w:val="002144E4"/>
    <w:rsid w:val="00221912"/>
    <w:rsid w:val="00227F5F"/>
    <w:rsid w:val="00277C7F"/>
    <w:rsid w:val="002C32A6"/>
    <w:rsid w:val="00332824"/>
    <w:rsid w:val="003330B1"/>
    <w:rsid w:val="00391A49"/>
    <w:rsid w:val="003A13B2"/>
    <w:rsid w:val="003A17B1"/>
    <w:rsid w:val="003E2DF5"/>
    <w:rsid w:val="00402249"/>
    <w:rsid w:val="0040479D"/>
    <w:rsid w:val="00414DE4"/>
    <w:rsid w:val="00464940"/>
    <w:rsid w:val="004750C4"/>
    <w:rsid w:val="004B4AA5"/>
    <w:rsid w:val="004E0854"/>
    <w:rsid w:val="004E68F4"/>
    <w:rsid w:val="005249E7"/>
    <w:rsid w:val="0053392D"/>
    <w:rsid w:val="00543D03"/>
    <w:rsid w:val="00545B05"/>
    <w:rsid w:val="0055038F"/>
    <w:rsid w:val="00580C9D"/>
    <w:rsid w:val="005D02A9"/>
    <w:rsid w:val="005D046E"/>
    <w:rsid w:val="005D34A3"/>
    <w:rsid w:val="006169F2"/>
    <w:rsid w:val="00622927"/>
    <w:rsid w:val="00657437"/>
    <w:rsid w:val="00675857"/>
    <w:rsid w:val="006763CD"/>
    <w:rsid w:val="006A2FDA"/>
    <w:rsid w:val="006C1520"/>
    <w:rsid w:val="006D2E9E"/>
    <w:rsid w:val="006D782C"/>
    <w:rsid w:val="0070283D"/>
    <w:rsid w:val="00767F15"/>
    <w:rsid w:val="007753E2"/>
    <w:rsid w:val="007904AE"/>
    <w:rsid w:val="007B412B"/>
    <w:rsid w:val="007D0D15"/>
    <w:rsid w:val="007D1765"/>
    <w:rsid w:val="008165C4"/>
    <w:rsid w:val="00822A70"/>
    <w:rsid w:val="00847B8E"/>
    <w:rsid w:val="00851BC9"/>
    <w:rsid w:val="008770DA"/>
    <w:rsid w:val="00880B31"/>
    <w:rsid w:val="00884248"/>
    <w:rsid w:val="008C46FE"/>
    <w:rsid w:val="00965E87"/>
    <w:rsid w:val="0098229C"/>
    <w:rsid w:val="00986DAF"/>
    <w:rsid w:val="009C5E98"/>
    <w:rsid w:val="009D692C"/>
    <w:rsid w:val="009E5D92"/>
    <w:rsid w:val="009F1C79"/>
    <w:rsid w:val="00A022A8"/>
    <w:rsid w:val="00A05DCF"/>
    <w:rsid w:val="00A32765"/>
    <w:rsid w:val="00A6133D"/>
    <w:rsid w:val="00A93C01"/>
    <w:rsid w:val="00AB186F"/>
    <w:rsid w:val="00AB28CF"/>
    <w:rsid w:val="00AC168E"/>
    <w:rsid w:val="00AC2681"/>
    <w:rsid w:val="00AD1AAC"/>
    <w:rsid w:val="00AE4A9D"/>
    <w:rsid w:val="00B47237"/>
    <w:rsid w:val="00B56A8D"/>
    <w:rsid w:val="00B66626"/>
    <w:rsid w:val="00BA7008"/>
    <w:rsid w:val="00BE3FA9"/>
    <w:rsid w:val="00BF42BF"/>
    <w:rsid w:val="00C262C8"/>
    <w:rsid w:val="00C31C07"/>
    <w:rsid w:val="00C4165B"/>
    <w:rsid w:val="00C4384D"/>
    <w:rsid w:val="00C5501B"/>
    <w:rsid w:val="00C610E6"/>
    <w:rsid w:val="00CA21C9"/>
    <w:rsid w:val="00CD50CD"/>
    <w:rsid w:val="00D510A6"/>
    <w:rsid w:val="00D5319C"/>
    <w:rsid w:val="00D76C9A"/>
    <w:rsid w:val="00DA73C3"/>
    <w:rsid w:val="00DC5167"/>
    <w:rsid w:val="00E04983"/>
    <w:rsid w:val="00E101A4"/>
    <w:rsid w:val="00E2610D"/>
    <w:rsid w:val="00E46F33"/>
    <w:rsid w:val="00E62781"/>
    <w:rsid w:val="00E655F0"/>
    <w:rsid w:val="00E75AFC"/>
    <w:rsid w:val="00EA4910"/>
    <w:rsid w:val="00EA760A"/>
    <w:rsid w:val="00EB1B4F"/>
    <w:rsid w:val="00EC43C0"/>
    <w:rsid w:val="00F00677"/>
    <w:rsid w:val="00F80170"/>
    <w:rsid w:val="00FB2F1A"/>
    <w:rsid w:val="00FC1436"/>
    <w:rsid w:val="00FC2956"/>
    <w:rsid w:val="00FE5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03A49"/>
  <w15:chartTrackingRefBased/>
  <w15:docId w15:val="{375EF9C9-A639-4BDC-962B-AB30A7816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C9A"/>
  </w:style>
  <w:style w:type="paragraph" w:styleId="Heading1">
    <w:name w:val="heading 1"/>
    <w:basedOn w:val="Normal"/>
    <w:next w:val="Normal"/>
    <w:link w:val="Heading1Char"/>
    <w:uiPriority w:val="9"/>
    <w:qFormat/>
    <w:rsid w:val="00D76C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6C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6C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6C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6C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6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C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6C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6C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6C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6C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6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C9A"/>
    <w:rPr>
      <w:rFonts w:eastAsiaTheme="majorEastAsia" w:cstheme="majorBidi"/>
      <w:color w:val="272727" w:themeColor="text1" w:themeTint="D8"/>
    </w:rPr>
  </w:style>
  <w:style w:type="paragraph" w:styleId="Title">
    <w:name w:val="Title"/>
    <w:basedOn w:val="Normal"/>
    <w:next w:val="Normal"/>
    <w:link w:val="TitleChar"/>
    <w:uiPriority w:val="10"/>
    <w:qFormat/>
    <w:rsid w:val="00D76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C9A"/>
    <w:pPr>
      <w:spacing w:before="160"/>
      <w:jc w:val="center"/>
    </w:pPr>
    <w:rPr>
      <w:i/>
      <w:iCs/>
      <w:color w:val="404040" w:themeColor="text1" w:themeTint="BF"/>
    </w:rPr>
  </w:style>
  <w:style w:type="character" w:customStyle="1" w:styleId="QuoteChar">
    <w:name w:val="Quote Char"/>
    <w:basedOn w:val="DefaultParagraphFont"/>
    <w:link w:val="Quote"/>
    <w:uiPriority w:val="29"/>
    <w:rsid w:val="00D76C9A"/>
    <w:rPr>
      <w:i/>
      <w:iCs/>
      <w:color w:val="404040" w:themeColor="text1" w:themeTint="BF"/>
    </w:rPr>
  </w:style>
  <w:style w:type="paragraph" w:styleId="ListParagraph">
    <w:name w:val="List Paragraph"/>
    <w:basedOn w:val="Normal"/>
    <w:uiPriority w:val="34"/>
    <w:qFormat/>
    <w:rsid w:val="00D76C9A"/>
    <w:pPr>
      <w:ind w:left="720"/>
      <w:contextualSpacing/>
    </w:pPr>
  </w:style>
  <w:style w:type="character" w:styleId="IntenseEmphasis">
    <w:name w:val="Intense Emphasis"/>
    <w:basedOn w:val="DefaultParagraphFont"/>
    <w:uiPriority w:val="21"/>
    <w:qFormat/>
    <w:rsid w:val="00D76C9A"/>
    <w:rPr>
      <w:i/>
      <w:iCs/>
      <w:color w:val="0F4761" w:themeColor="accent1" w:themeShade="BF"/>
    </w:rPr>
  </w:style>
  <w:style w:type="paragraph" w:styleId="IntenseQuote">
    <w:name w:val="Intense Quote"/>
    <w:basedOn w:val="Normal"/>
    <w:next w:val="Normal"/>
    <w:link w:val="IntenseQuoteChar"/>
    <w:uiPriority w:val="30"/>
    <w:qFormat/>
    <w:rsid w:val="00D76C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6C9A"/>
    <w:rPr>
      <w:i/>
      <w:iCs/>
      <w:color w:val="0F4761" w:themeColor="accent1" w:themeShade="BF"/>
    </w:rPr>
  </w:style>
  <w:style w:type="character" w:styleId="IntenseReference">
    <w:name w:val="Intense Reference"/>
    <w:basedOn w:val="DefaultParagraphFont"/>
    <w:uiPriority w:val="32"/>
    <w:qFormat/>
    <w:rsid w:val="00D76C9A"/>
    <w:rPr>
      <w:b/>
      <w:bCs/>
      <w:smallCaps/>
      <w:color w:val="0F4761" w:themeColor="accent1" w:themeShade="BF"/>
      <w:spacing w:val="5"/>
    </w:rPr>
  </w:style>
  <w:style w:type="character" w:styleId="Hyperlink">
    <w:name w:val="Hyperlink"/>
    <w:basedOn w:val="DefaultParagraphFont"/>
    <w:uiPriority w:val="99"/>
    <w:unhideWhenUsed/>
    <w:rsid w:val="00AE4A9D"/>
    <w:rPr>
      <w:color w:val="467886" w:themeColor="hyperlink"/>
      <w:u w:val="single"/>
    </w:rPr>
  </w:style>
  <w:style w:type="character" w:styleId="UnresolvedMention">
    <w:name w:val="Unresolved Mention"/>
    <w:basedOn w:val="DefaultParagraphFont"/>
    <w:uiPriority w:val="99"/>
    <w:semiHidden/>
    <w:unhideWhenUsed/>
    <w:rsid w:val="00AE4A9D"/>
    <w:rPr>
      <w:color w:val="605E5C"/>
      <w:shd w:val="clear" w:color="auto" w:fill="E1DFDD"/>
    </w:rPr>
  </w:style>
  <w:style w:type="paragraph" w:styleId="NormalWeb">
    <w:name w:val="Normal (Web)"/>
    <w:basedOn w:val="Normal"/>
    <w:uiPriority w:val="99"/>
    <w:semiHidden/>
    <w:unhideWhenUsed/>
    <w:rsid w:val="00D510A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134101">
      <w:bodyDiv w:val="1"/>
      <w:marLeft w:val="0"/>
      <w:marRight w:val="0"/>
      <w:marTop w:val="0"/>
      <w:marBottom w:val="0"/>
      <w:divBdr>
        <w:top w:val="none" w:sz="0" w:space="0" w:color="auto"/>
        <w:left w:val="none" w:sz="0" w:space="0" w:color="auto"/>
        <w:bottom w:val="none" w:sz="0" w:space="0" w:color="auto"/>
        <w:right w:val="none" w:sz="0" w:space="0" w:color="auto"/>
      </w:divBdr>
    </w:div>
    <w:div w:id="129247459">
      <w:bodyDiv w:val="1"/>
      <w:marLeft w:val="0"/>
      <w:marRight w:val="0"/>
      <w:marTop w:val="0"/>
      <w:marBottom w:val="0"/>
      <w:divBdr>
        <w:top w:val="none" w:sz="0" w:space="0" w:color="auto"/>
        <w:left w:val="none" w:sz="0" w:space="0" w:color="auto"/>
        <w:bottom w:val="none" w:sz="0" w:space="0" w:color="auto"/>
        <w:right w:val="none" w:sz="0" w:space="0" w:color="auto"/>
      </w:divBdr>
    </w:div>
    <w:div w:id="148524923">
      <w:bodyDiv w:val="1"/>
      <w:marLeft w:val="0"/>
      <w:marRight w:val="0"/>
      <w:marTop w:val="0"/>
      <w:marBottom w:val="0"/>
      <w:divBdr>
        <w:top w:val="none" w:sz="0" w:space="0" w:color="auto"/>
        <w:left w:val="none" w:sz="0" w:space="0" w:color="auto"/>
        <w:bottom w:val="none" w:sz="0" w:space="0" w:color="auto"/>
        <w:right w:val="none" w:sz="0" w:space="0" w:color="auto"/>
      </w:divBdr>
    </w:div>
    <w:div w:id="155926711">
      <w:bodyDiv w:val="1"/>
      <w:marLeft w:val="0"/>
      <w:marRight w:val="0"/>
      <w:marTop w:val="0"/>
      <w:marBottom w:val="0"/>
      <w:divBdr>
        <w:top w:val="none" w:sz="0" w:space="0" w:color="auto"/>
        <w:left w:val="none" w:sz="0" w:space="0" w:color="auto"/>
        <w:bottom w:val="none" w:sz="0" w:space="0" w:color="auto"/>
        <w:right w:val="none" w:sz="0" w:space="0" w:color="auto"/>
      </w:divBdr>
    </w:div>
    <w:div w:id="283659083">
      <w:bodyDiv w:val="1"/>
      <w:marLeft w:val="0"/>
      <w:marRight w:val="0"/>
      <w:marTop w:val="0"/>
      <w:marBottom w:val="0"/>
      <w:divBdr>
        <w:top w:val="none" w:sz="0" w:space="0" w:color="auto"/>
        <w:left w:val="none" w:sz="0" w:space="0" w:color="auto"/>
        <w:bottom w:val="none" w:sz="0" w:space="0" w:color="auto"/>
        <w:right w:val="none" w:sz="0" w:space="0" w:color="auto"/>
      </w:divBdr>
    </w:div>
    <w:div w:id="366878917">
      <w:bodyDiv w:val="1"/>
      <w:marLeft w:val="0"/>
      <w:marRight w:val="0"/>
      <w:marTop w:val="0"/>
      <w:marBottom w:val="0"/>
      <w:divBdr>
        <w:top w:val="none" w:sz="0" w:space="0" w:color="auto"/>
        <w:left w:val="none" w:sz="0" w:space="0" w:color="auto"/>
        <w:bottom w:val="none" w:sz="0" w:space="0" w:color="auto"/>
        <w:right w:val="none" w:sz="0" w:space="0" w:color="auto"/>
      </w:divBdr>
    </w:div>
    <w:div w:id="369115904">
      <w:bodyDiv w:val="1"/>
      <w:marLeft w:val="0"/>
      <w:marRight w:val="0"/>
      <w:marTop w:val="0"/>
      <w:marBottom w:val="0"/>
      <w:divBdr>
        <w:top w:val="none" w:sz="0" w:space="0" w:color="auto"/>
        <w:left w:val="none" w:sz="0" w:space="0" w:color="auto"/>
        <w:bottom w:val="none" w:sz="0" w:space="0" w:color="auto"/>
        <w:right w:val="none" w:sz="0" w:space="0" w:color="auto"/>
      </w:divBdr>
    </w:div>
    <w:div w:id="393741364">
      <w:bodyDiv w:val="1"/>
      <w:marLeft w:val="0"/>
      <w:marRight w:val="0"/>
      <w:marTop w:val="0"/>
      <w:marBottom w:val="0"/>
      <w:divBdr>
        <w:top w:val="none" w:sz="0" w:space="0" w:color="auto"/>
        <w:left w:val="none" w:sz="0" w:space="0" w:color="auto"/>
        <w:bottom w:val="none" w:sz="0" w:space="0" w:color="auto"/>
        <w:right w:val="none" w:sz="0" w:space="0" w:color="auto"/>
      </w:divBdr>
    </w:div>
    <w:div w:id="444157564">
      <w:bodyDiv w:val="1"/>
      <w:marLeft w:val="0"/>
      <w:marRight w:val="0"/>
      <w:marTop w:val="0"/>
      <w:marBottom w:val="0"/>
      <w:divBdr>
        <w:top w:val="none" w:sz="0" w:space="0" w:color="auto"/>
        <w:left w:val="none" w:sz="0" w:space="0" w:color="auto"/>
        <w:bottom w:val="none" w:sz="0" w:space="0" w:color="auto"/>
        <w:right w:val="none" w:sz="0" w:space="0" w:color="auto"/>
      </w:divBdr>
    </w:div>
    <w:div w:id="454833948">
      <w:bodyDiv w:val="1"/>
      <w:marLeft w:val="0"/>
      <w:marRight w:val="0"/>
      <w:marTop w:val="0"/>
      <w:marBottom w:val="0"/>
      <w:divBdr>
        <w:top w:val="none" w:sz="0" w:space="0" w:color="auto"/>
        <w:left w:val="none" w:sz="0" w:space="0" w:color="auto"/>
        <w:bottom w:val="none" w:sz="0" w:space="0" w:color="auto"/>
        <w:right w:val="none" w:sz="0" w:space="0" w:color="auto"/>
      </w:divBdr>
    </w:div>
    <w:div w:id="595602231">
      <w:bodyDiv w:val="1"/>
      <w:marLeft w:val="0"/>
      <w:marRight w:val="0"/>
      <w:marTop w:val="0"/>
      <w:marBottom w:val="0"/>
      <w:divBdr>
        <w:top w:val="none" w:sz="0" w:space="0" w:color="auto"/>
        <w:left w:val="none" w:sz="0" w:space="0" w:color="auto"/>
        <w:bottom w:val="none" w:sz="0" w:space="0" w:color="auto"/>
        <w:right w:val="none" w:sz="0" w:space="0" w:color="auto"/>
      </w:divBdr>
    </w:div>
    <w:div w:id="648747031">
      <w:bodyDiv w:val="1"/>
      <w:marLeft w:val="0"/>
      <w:marRight w:val="0"/>
      <w:marTop w:val="0"/>
      <w:marBottom w:val="0"/>
      <w:divBdr>
        <w:top w:val="none" w:sz="0" w:space="0" w:color="auto"/>
        <w:left w:val="none" w:sz="0" w:space="0" w:color="auto"/>
        <w:bottom w:val="none" w:sz="0" w:space="0" w:color="auto"/>
        <w:right w:val="none" w:sz="0" w:space="0" w:color="auto"/>
      </w:divBdr>
    </w:div>
    <w:div w:id="732967707">
      <w:bodyDiv w:val="1"/>
      <w:marLeft w:val="0"/>
      <w:marRight w:val="0"/>
      <w:marTop w:val="0"/>
      <w:marBottom w:val="0"/>
      <w:divBdr>
        <w:top w:val="none" w:sz="0" w:space="0" w:color="auto"/>
        <w:left w:val="none" w:sz="0" w:space="0" w:color="auto"/>
        <w:bottom w:val="none" w:sz="0" w:space="0" w:color="auto"/>
        <w:right w:val="none" w:sz="0" w:space="0" w:color="auto"/>
      </w:divBdr>
    </w:div>
    <w:div w:id="807166971">
      <w:bodyDiv w:val="1"/>
      <w:marLeft w:val="0"/>
      <w:marRight w:val="0"/>
      <w:marTop w:val="0"/>
      <w:marBottom w:val="0"/>
      <w:divBdr>
        <w:top w:val="none" w:sz="0" w:space="0" w:color="auto"/>
        <w:left w:val="none" w:sz="0" w:space="0" w:color="auto"/>
        <w:bottom w:val="none" w:sz="0" w:space="0" w:color="auto"/>
        <w:right w:val="none" w:sz="0" w:space="0" w:color="auto"/>
      </w:divBdr>
    </w:div>
    <w:div w:id="951980824">
      <w:bodyDiv w:val="1"/>
      <w:marLeft w:val="0"/>
      <w:marRight w:val="0"/>
      <w:marTop w:val="0"/>
      <w:marBottom w:val="0"/>
      <w:divBdr>
        <w:top w:val="none" w:sz="0" w:space="0" w:color="auto"/>
        <w:left w:val="none" w:sz="0" w:space="0" w:color="auto"/>
        <w:bottom w:val="none" w:sz="0" w:space="0" w:color="auto"/>
        <w:right w:val="none" w:sz="0" w:space="0" w:color="auto"/>
      </w:divBdr>
    </w:div>
    <w:div w:id="970474716">
      <w:bodyDiv w:val="1"/>
      <w:marLeft w:val="0"/>
      <w:marRight w:val="0"/>
      <w:marTop w:val="0"/>
      <w:marBottom w:val="0"/>
      <w:divBdr>
        <w:top w:val="none" w:sz="0" w:space="0" w:color="auto"/>
        <w:left w:val="none" w:sz="0" w:space="0" w:color="auto"/>
        <w:bottom w:val="none" w:sz="0" w:space="0" w:color="auto"/>
        <w:right w:val="none" w:sz="0" w:space="0" w:color="auto"/>
      </w:divBdr>
    </w:div>
    <w:div w:id="1003242324">
      <w:bodyDiv w:val="1"/>
      <w:marLeft w:val="0"/>
      <w:marRight w:val="0"/>
      <w:marTop w:val="0"/>
      <w:marBottom w:val="0"/>
      <w:divBdr>
        <w:top w:val="none" w:sz="0" w:space="0" w:color="auto"/>
        <w:left w:val="none" w:sz="0" w:space="0" w:color="auto"/>
        <w:bottom w:val="none" w:sz="0" w:space="0" w:color="auto"/>
        <w:right w:val="none" w:sz="0" w:space="0" w:color="auto"/>
      </w:divBdr>
    </w:div>
    <w:div w:id="1082600349">
      <w:bodyDiv w:val="1"/>
      <w:marLeft w:val="0"/>
      <w:marRight w:val="0"/>
      <w:marTop w:val="0"/>
      <w:marBottom w:val="0"/>
      <w:divBdr>
        <w:top w:val="none" w:sz="0" w:space="0" w:color="auto"/>
        <w:left w:val="none" w:sz="0" w:space="0" w:color="auto"/>
        <w:bottom w:val="none" w:sz="0" w:space="0" w:color="auto"/>
        <w:right w:val="none" w:sz="0" w:space="0" w:color="auto"/>
      </w:divBdr>
    </w:div>
    <w:div w:id="1324310992">
      <w:bodyDiv w:val="1"/>
      <w:marLeft w:val="0"/>
      <w:marRight w:val="0"/>
      <w:marTop w:val="0"/>
      <w:marBottom w:val="0"/>
      <w:divBdr>
        <w:top w:val="none" w:sz="0" w:space="0" w:color="auto"/>
        <w:left w:val="none" w:sz="0" w:space="0" w:color="auto"/>
        <w:bottom w:val="none" w:sz="0" w:space="0" w:color="auto"/>
        <w:right w:val="none" w:sz="0" w:space="0" w:color="auto"/>
      </w:divBdr>
    </w:div>
    <w:div w:id="1384869996">
      <w:bodyDiv w:val="1"/>
      <w:marLeft w:val="0"/>
      <w:marRight w:val="0"/>
      <w:marTop w:val="0"/>
      <w:marBottom w:val="0"/>
      <w:divBdr>
        <w:top w:val="none" w:sz="0" w:space="0" w:color="auto"/>
        <w:left w:val="none" w:sz="0" w:space="0" w:color="auto"/>
        <w:bottom w:val="none" w:sz="0" w:space="0" w:color="auto"/>
        <w:right w:val="none" w:sz="0" w:space="0" w:color="auto"/>
      </w:divBdr>
    </w:div>
    <w:div w:id="1545365107">
      <w:bodyDiv w:val="1"/>
      <w:marLeft w:val="0"/>
      <w:marRight w:val="0"/>
      <w:marTop w:val="0"/>
      <w:marBottom w:val="0"/>
      <w:divBdr>
        <w:top w:val="none" w:sz="0" w:space="0" w:color="auto"/>
        <w:left w:val="none" w:sz="0" w:space="0" w:color="auto"/>
        <w:bottom w:val="none" w:sz="0" w:space="0" w:color="auto"/>
        <w:right w:val="none" w:sz="0" w:space="0" w:color="auto"/>
      </w:divBdr>
    </w:div>
    <w:div w:id="1586262693">
      <w:bodyDiv w:val="1"/>
      <w:marLeft w:val="0"/>
      <w:marRight w:val="0"/>
      <w:marTop w:val="0"/>
      <w:marBottom w:val="0"/>
      <w:divBdr>
        <w:top w:val="none" w:sz="0" w:space="0" w:color="auto"/>
        <w:left w:val="none" w:sz="0" w:space="0" w:color="auto"/>
        <w:bottom w:val="none" w:sz="0" w:space="0" w:color="auto"/>
        <w:right w:val="none" w:sz="0" w:space="0" w:color="auto"/>
      </w:divBdr>
    </w:div>
    <w:div w:id="1713842856">
      <w:bodyDiv w:val="1"/>
      <w:marLeft w:val="0"/>
      <w:marRight w:val="0"/>
      <w:marTop w:val="0"/>
      <w:marBottom w:val="0"/>
      <w:divBdr>
        <w:top w:val="none" w:sz="0" w:space="0" w:color="auto"/>
        <w:left w:val="none" w:sz="0" w:space="0" w:color="auto"/>
        <w:bottom w:val="none" w:sz="0" w:space="0" w:color="auto"/>
        <w:right w:val="none" w:sz="0" w:space="0" w:color="auto"/>
      </w:divBdr>
    </w:div>
    <w:div w:id="1723863654">
      <w:bodyDiv w:val="1"/>
      <w:marLeft w:val="0"/>
      <w:marRight w:val="0"/>
      <w:marTop w:val="0"/>
      <w:marBottom w:val="0"/>
      <w:divBdr>
        <w:top w:val="none" w:sz="0" w:space="0" w:color="auto"/>
        <w:left w:val="none" w:sz="0" w:space="0" w:color="auto"/>
        <w:bottom w:val="none" w:sz="0" w:space="0" w:color="auto"/>
        <w:right w:val="none" w:sz="0" w:space="0" w:color="auto"/>
      </w:divBdr>
    </w:div>
    <w:div w:id="1780644701">
      <w:bodyDiv w:val="1"/>
      <w:marLeft w:val="0"/>
      <w:marRight w:val="0"/>
      <w:marTop w:val="0"/>
      <w:marBottom w:val="0"/>
      <w:divBdr>
        <w:top w:val="none" w:sz="0" w:space="0" w:color="auto"/>
        <w:left w:val="none" w:sz="0" w:space="0" w:color="auto"/>
        <w:bottom w:val="none" w:sz="0" w:space="0" w:color="auto"/>
        <w:right w:val="none" w:sz="0" w:space="0" w:color="auto"/>
      </w:divBdr>
    </w:div>
    <w:div w:id="1789811734">
      <w:bodyDiv w:val="1"/>
      <w:marLeft w:val="0"/>
      <w:marRight w:val="0"/>
      <w:marTop w:val="0"/>
      <w:marBottom w:val="0"/>
      <w:divBdr>
        <w:top w:val="none" w:sz="0" w:space="0" w:color="auto"/>
        <w:left w:val="none" w:sz="0" w:space="0" w:color="auto"/>
        <w:bottom w:val="none" w:sz="0" w:space="0" w:color="auto"/>
        <w:right w:val="none" w:sz="0" w:space="0" w:color="auto"/>
      </w:divBdr>
    </w:div>
    <w:div w:id="1795559013">
      <w:bodyDiv w:val="1"/>
      <w:marLeft w:val="0"/>
      <w:marRight w:val="0"/>
      <w:marTop w:val="0"/>
      <w:marBottom w:val="0"/>
      <w:divBdr>
        <w:top w:val="none" w:sz="0" w:space="0" w:color="auto"/>
        <w:left w:val="none" w:sz="0" w:space="0" w:color="auto"/>
        <w:bottom w:val="none" w:sz="0" w:space="0" w:color="auto"/>
        <w:right w:val="none" w:sz="0" w:space="0" w:color="auto"/>
      </w:divBdr>
    </w:div>
    <w:div w:id="1934632045">
      <w:bodyDiv w:val="1"/>
      <w:marLeft w:val="0"/>
      <w:marRight w:val="0"/>
      <w:marTop w:val="0"/>
      <w:marBottom w:val="0"/>
      <w:divBdr>
        <w:top w:val="none" w:sz="0" w:space="0" w:color="auto"/>
        <w:left w:val="none" w:sz="0" w:space="0" w:color="auto"/>
        <w:bottom w:val="none" w:sz="0" w:space="0" w:color="auto"/>
        <w:right w:val="none" w:sz="0" w:space="0" w:color="auto"/>
      </w:divBdr>
    </w:div>
    <w:div w:id="2015567209">
      <w:bodyDiv w:val="1"/>
      <w:marLeft w:val="0"/>
      <w:marRight w:val="0"/>
      <w:marTop w:val="0"/>
      <w:marBottom w:val="0"/>
      <w:divBdr>
        <w:top w:val="none" w:sz="0" w:space="0" w:color="auto"/>
        <w:left w:val="none" w:sz="0" w:space="0" w:color="auto"/>
        <w:bottom w:val="none" w:sz="0" w:space="0" w:color="auto"/>
        <w:right w:val="none" w:sz="0" w:space="0" w:color="auto"/>
      </w:divBdr>
    </w:div>
    <w:div w:id="2054427477">
      <w:bodyDiv w:val="1"/>
      <w:marLeft w:val="0"/>
      <w:marRight w:val="0"/>
      <w:marTop w:val="0"/>
      <w:marBottom w:val="0"/>
      <w:divBdr>
        <w:top w:val="none" w:sz="0" w:space="0" w:color="auto"/>
        <w:left w:val="none" w:sz="0" w:space="0" w:color="auto"/>
        <w:bottom w:val="none" w:sz="0" w:space="0" w:color="auto"/>
        <w:right w:val="none" w:sz="0" w:space="0" w:color="auto"/>
      </w:divBdr>
    </w:div>
    <w:div w:id="2129664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gov.co.uk/ratings/consumer/popularity/retail-brands/all" TargetMode="External"/><Relationship Id="rId18" Type="http://schemas.openxmlformats.org/officeDocument/2006/relationships/hyperlink" Target="https://altair.com/altair-rapidminer"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www.geeksforgeeks.org/machine-learning/basic-concept-classification-data-mining/" TargetMode="External"/><Relationship Id="rId2" Type="http://schemas.openxmlformats.org/officeDocument/2006/relationships/customXml" Target="../customXml/item2.xml"/><Relationship Id="rId16" Type="http://schemas.openxmlformats.org/officeDocument/2006/relationships/hyperlink" Target="https://www.geeksforgeeks.org/data-analysis/data-mining-cluster-analy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kimballgroup.com/data-warehouse-business-intelligence-resources/kimball-techniques/technical-dw-bi-system-architecture/" TargetMode="External"/><Relationship Id="rId10" Type="http://schemas.openxmlformats.org/officeDocument/2006/relationships/image" Target="media/image3.png"/><Relationship Id="rId19" Type="http://schemas.openxmlformats.org/officeDocument/2006/relationships/hyperlink" Target="https://www.analyticsvidhya.com/blog/2021/10/intro-to-rapidminer-a-no-code-development-platform-for-data-mining-with-case-study/" TargetMode="Externa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hyperlink" Target="https://quantive.com/resources/articles/2025-business-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45daccdb7a4575aa30c3737f802dd50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e8a18fddaa93d5f5c2a5114996b808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Arg73</b:Tag>
    <b:SourceType>Misc</b:SourceType>
    <b:Guid>{FECA2A56-E880-4F63-9B1C-0C1AE1644335}</b:Guid>
    <b:Author>
      <b:Author>
        <b:NameList>
          <b:Person>
            <b:Last>Argos</b:Last>
          </b:Person>
        </b:NameList>
      </b:Author>
    </b:Author>
    <b:Year>1973</b:Year>
    <b:RefOrder>1</b:RefOrder>
  </b:Source>
</b:Sources>
</file>

<file path=customXml/itemProps1.xml><?xml version="1.0" encoding="utf-8"?>
<ds:datastoreItem xmlns:ds="http://schemas.openxmlformats.org/officeDocument/2006/customXml" ds:itemID="{13591D6D-ED4B-46A6-A149-26F88FC9AF44}">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A8A1EE1D-AAA4-44E2-A9D4-E0D789012553}">
  <ds:schemaRefs>
    <ds:schemaRef ds:uri="http://schemas.microsoft.com/sharepoint/v3/contenttype/forms"/>
  </ds:schemaRefs>
</ds:datastoreItem>
</file>

<file path=customXml/itemProps3.xml><?xml version="1.0" encoding="utf-8"?>
<ds:datastoreItem xmlns:ds="http://schemas.openxmlformats.org/officeDocument/2006/customXml" ds:itemID="{7FAE61CF-3950-411B-90BB-11A63B510C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A5FC4C-53F8-4AF0-83A1-64FEE7D75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4813</TotalTime>
  <Pages>12</Pages>
  <Words>3495</Words>
  <Characters>19922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Ogboo Agbenosi (2313683)</dc:creator>
  <cp:keywords/>
  <dc:description/>
  <cp:lastModifiedBy>Gabrielle Ogboo Agbenosi (2313683)</cp:lastModifiedBy>
  <cp:revision>141</cp:revision>
  <dcterms:created xsi:type="dcterms:W3CDTF">2025-10-17T14:10:00Z</dcterms:created>
  <dcterms:modified xsi:type="dcterms:W3CDTF">2025-11-18T14:18:00Z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