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28294" w14:textId="77777777" w:rsidR="00AA69FB" w:rsidRDefault="00756F7F">
      <w:pPr>
        <w:spacing w:before="0" w:after="0" w:line="240" w:lineRule="auto"/>
        <w:ind w:left="1" w:hanging="3"/>
        <w:jc w:val="right"/>
        <w:rPr>
          <w:rFonts w:ascii="Arial" w:eastAsia="Arial" w:hAnsi="Arial" w:cs="Arial"/>
          <w:color w:val="0000FF"/>
          <w:sz w:val="27"/>
          <w:szCs w:val="27"/>
        </w:rPr>
      </w:pPr>
      <w:bookmarkStart w:id="0" w:name="_gjdgxs" w:colFirst="0" w:colLast="0"/>
      <w:bookmarkEnd w:id="0"/>
      <w:r>
        <w:rPr>
          <w:rFonts w:ascii="Arial" w:eastAsia="Arial" w:hAnsi="Arial" w:cs="Arial"/>
          <w:noProof/>
          <w:color w:val="0000FF"/>
          <w:sz w:val="27"/>
          <w:szCs w:val="27"/>
        </w:rPr>
        <w:drawing>
          <wp:inline distT="0" distB="0" distL="114300" distR="114300" wp14:anchorId="4BA63EC8" wp14:editId="43C3605D">
            <wp:extent cx="1953895" cy="768985"/>
            <wp:effectExtent l="0" t="0" r="0" b="0"/>
            <wp:docPr id="104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953895" cy="768985"/>
                    </a:xfrm>
                    <a:prstGeom prst="rect">
                      <a:avLst/>
                    </a:prstGeom>
                    <a:ln/>
                  </pic:spPr>
                </pic:pic>
              </a:graphicData>
            </a:graphic>
          </wp:inline>
        </w:drawing>
      </w:r>
    </w:p>
    <w:p w14:paraId="64A8420D" w14:textId="77777777" w:rsidR="00AA69FB" w:rsidRDefault="00AA69FB">
      <w:pPr>
        <w:spacing w:before="0" w:after="0" w:line="240" w:lineRule="auto"/>
        <w:ind w:left="1" w:hanging="3"/>
        <w:jc w:val="center"/>
        <w:rPr>
          <w:rFonts w:ascii="Arial" w:eastAsia="Arial" w:hAnsi="Arial" w:cs="Arial"/>
          <w:color w:val="0000FF"/>
          <w:sz w:val="27"/>
          <w:szCs w:val="27"/>
        </w:rPr>
      </w:pPr>
    </w:p>
    <w:p w14:paraId="25FAE835" w14:textId="77777777" w:rsidR="00AA69FB" w:rsidRDefault="00AA69FB">
      <w:pPr>
        <w:spacing w:before="0" w:after="0" w:line="240" w:lineRule="auto"/>
        <w:ind w:left="1" w:hanging="3"/>
        <w:jc w:val="center"/>
        <w:rPr>
          <w:rFonts w:ascii="Arial" w:eastAsia="Arial" w:hAnsi="Arial" w:cs="Arial"/>
          <w:color w:val="0000FF"/>
          <w:sz w:val="27"/>
          <w:szCs w:val="27"/>
        </w:rPr>
      </w:pPr>
    </w:p>
    <w:p w14:paraId="25AAF9EB" w14:textId="77777777" w:rsidR="00AA69FB" w:rsidRDefault="00AA69FB">
      <w:pPr>
        <w:spacing w:before="0" w:after="0" w:line="240" w:lineRule="auto"/>
        <w:ind w:left="1" w:hanging="3"/>
        <w:jc w:val="center"/>
        <w:rPr>
          <w:rFonts w:ascii="Arial" w:eastAsia="Arial" w:hAnsi="Arial" w:cs="Arial"/>
          <w:color w:val="0000FF"/>
          <w:sz w:val="27"/>
          <w:szCs w:val="27"/>
        </w:rPr>
      </w:pPr>
    </w:p>
    <w:p w14:paraId="2B427CD8" w14:textId="77777777" w:rsidR="00AA69FB" w:rsidRDefault="00AA69FB">
      <w:pPr>
        <w:spacing w:before="0" w:after="0" w:line="240" w:lineRule="auto"/>
        <w:ind w:left="1" w:hanging="3"/>
        <w:jc w:val="center"/>
        <w:rPr>
          <w:rFonts w:ascii="Arial" w:eastAsia="Arial" w:hAnsi="Arial" w:cs="Arial"/>
          <w:color w:val="0000FF"/>
          <w:sz w:val="27"/>
          <w:szCs w:val="27"/>
        </w:rPr>
      </w:pPr>
    </w:p>
    <w:p w14:paraId="30BC4775" w14:textId="77777777" w:rsidR="00AA69FB" w:rsidRDefault="00AA69FB">
      <w:pPr>
        <w:spacing w:before="0" w:after="0" w:line="240" w:lineRule="auto"/>
        <w:ind w:left="0" w:hanging="2"/>
        <w:jc w:val="center"/>
      </w:pPr>
    </w:p>
    <w:p w14:paraId="420E16F1" w14:textId="77777777" w:rsidR="00C9662A" w:rsidRDefault="00C9662A">
      <w:pPr>
        <w:spacing w:before="0" w:after="0" w:line="240" w:lineRule="auto"/>
        <w:ind w:left="0" w:hanging="2"/>
        <w:jc w:val="center"/>
      </w:pPr>
    </w:p>
    <w:p w14:paraId="3192E14F" w14:textId="77777777" w:rsidR="00C9662A" w:rsidRDefault="00C9662A">
      <w:pPr>
        <w:spacing w:before="0" w:after="0" w:line="240" w:lineRule="auto"/>
        <w:ind w:left="0" w:hanging="2"/>
        <w:jc w:val="center"/>
      </w:pPr>
    </w:p>
    <w:p w14:paraId="6ADA71A8" w14:textId="77777777" w:rsidR="00C9662A" w:rsidRDefault="00C9662A">
      <w:pPr>
        <w:spacing w:before="0" w:after="0" w:line="240" w:lineRule="auto"/>
        <w:ind w:left="0" w:hanging="2"/>
        <w:jc w:val="center"/>
      </w:pPr>
    </w:p>
    <w:p w14:paraId="594731B1" w14:textId="7271CB52" w:rsidR="00C9662A" w:rsidRDefault="00B963BB" w:rsidP="00AB3D84">
      <w:pPr>
        <w:spacing w:before="0" w:after="0" w:line="240" w:lineRule="auto"/>
        <w:ind w:left="1" w:hanging="3"/>
      </w:pPr>
      <w:r>
        <w:rPr>
          <w:rFonts w:ascii="Arial" w:hAnsi="Arial" w:cs="Arial"/>
          <w:noProof/>
          <w:color w:val="0000FF"/>
          <w:sz w:val="27"/>
          <w:szCs w:val="27"/>
        </w:rPr>
        <w:drawing>
          <wp:inline distT="0" distB="0" distL="0" distR="0" wp14:anchorId="1291FF7B" wp14:editId="74CD60C7">
            <wp:extent cx="5486202" cy="3337560"/>
            <wp:effectExtent l="0" t="0" r="635" b="0"/>
            <wp:docPr id="9" name="Picture 9" descr="Image result for lampeter university">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ampeter university">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0333" cy="3340073"/>
                    </a:xfrm>
                    <a:prstGeom prst="rect">
                      <a:avLst/>
                    </a:prstGeom>
                    <a:noFill/>
                    <a:ln>
                      <a:noFill/>
                    </a:ln>
                  </pic:spPr>
                </pic:pic>
              </a:graphicData>
            </a:graphic>
          </wp:inline>
        </w:drawing>
      </w:r>
    </w:p>
    <w:p w14:paraId="393226A9" w14:textId="03727C2F" w:rsidR="007C1744" w:rsidRDefault="007C1744">
      <w:pPr>
        <w:spacing w:before="0" w:after="0" w:line="240" w:lineRule="auto"/>
        <w:ind w:left="0" w:hanging="2"/>
        <w:jc w:val="center"/>
      </w:pPr>
    </w:p>
    <w:p w14:paraId="5A12C35B" w14:textId="69A8AA2F" w:rsidR="007C1744" w:rsidRDefault="007C1744">
      <w:pPr>
        <w:spacing w:before="0" w:after="0" w:line="240" w:lineRule="auto"/>
        <w:ind w:left="0" w:hanging="2"/>
        <w:jc w:val="center"/>
      </w:pPr>
    </w:p>
    <w:p w14:paraId="5005DD8F" w14:textId="655AC16A" w:rsidR="00236C69" w:rsidRPr="00B963BB" w:rsidRDefault="00D85FA3" w:rsidP="00B963BB">
      <w:pPr>
        <w:spacing w:before="0" w:after="0" w:line="240" w:lineRule="auto"/>
        <w:ind w:left="1" w:hanging="3"/>
        <w:rPr>
          <w:rFonts w:ascii="Arial" w:hAnsi="Arial" w:cs="Arial"/>
          <w:b/>
          <w:color w:val="002060"/>
          <w:sz w:val="32"/>
          <w:szCs w:val="32"/>
        </w:rPr>
      </w:pPr>
      <w:r w:rsidRPr="00B963BB">
        <w:rPr>
          <w:rFonts w:ascii="Arial" w:hAnsi="Arial" w:cs="Arial"/>
          <w:b/>
          <w:color w:val="002060"/>
          <w:sz w:val="32"/>
          <w:szCs w:val="32"/>
        </w:rPr>
        <w:t>Lampeter</w:t>
      </w:r>
      <w:r w:rsidR="00B963BB" w:rsidRPr="00B963BB">
        <w:rPr>
          <w:rFonts w:ascii="Arial" w:hAnsi="Arial" w:cs="Arial"/>
          <w:b/>
          <w:color w:val="002060"/>
          <w:sz w:val="32"/>
          <w:szCs w:val="32"/>
        </w:rPr>
        <w:t xml:space="preserve"> University Campus - </w:t>
      </w:r>
      <w:r w:rsidR="00236C69" w:rsidRPr="00B963BB">
        <w:rPr>
          <w:rFonts w:ascii="Arial" w:hAnsi="Arial" w:cs="Arial"/>
          <w:b/>
          <w:color w:val="002060"/>
          <w:sz w:val="32"/>
          <w:szCs w:val="32"/>
        </w:rPr>
        <w:t>Listed</w:t>
      </w:r>
      <w:r w:rsidR="00B963BB" w:rsidRPr="00B963BB">
        <w:rPr>
          <w:rFonts w:ascii="Arial" w:hAnsi="Arial" w:cs="Arial"/>
          <w:b/>
          <w:color w:val="002060"/>
          <w:sz w:val="32"/>
          <w:szCs w:val="32"/>
        </w:rPr>
        <w:t xml:space="preserve"> B</w:t>
      </w:r>
      <w:r w:rsidR="00236C69" w:rsidRPr="00B963BB">
        <w:rPr>
          <w:rFonts w:ascii="Arial" w:hAnsi="Arial" w:cs="Arial"/>
          <w:b/>
          <w:color w:val="002060"/>
          <w:sz w:val="32"/>
          <w:szCs w:val="32"/>
        </w:rPr>
        <w:t>uilding</w:t>
      </w:r>
      <w:r w:rsidR="00B963BB" w:rsidRPr="00B963BB">
        <w:rPr>
          <w:rFonts w:ascii="Arial" w:hAnsi="Arial" w:cs="Arial"/>
          <w:b/>
          <w:color w:val="002060"/>
          <w:sz w:val="32"/>
          <w:szCs w:val="32"/>
        </w:rPr>
        <w:t xml:space="preserve"> Grade II</w:t>
      </w:r>
    </w:p>
    <w:p w14:paraId="1D9B75C9" w14:textId="77777777" w:rsidR="009E43BE" w:rsidRDefault="00B963BB" w:rsidP="00B963BB">
      <w:pPr>
        <w:pStyle w:val="Subtitle"/>
        <w:spacing w:line="360" w:lineRule="auto"/>
        <w:ind w:leftChars="0" w:left="0" w:firstLineChars="0" w:firstLine="0"/>
        <w:jc w:val="left"/>
        <w:rPr>
          <w:rFonts w:ascii="Arial" w:hAnsi="Arial" w:cs="Arial"/>
          <w:b/>
          <w:color w:val="002060"/>
          <w:sz w:val="48"/>
          <w:szCs w:val="48"/>
        </w:rPr>
      </w:pPr>
      <w:r w:rsidRPr="00B963BB">
        <w:rPr>
          <w:rFonts w:ascii="Arial" w:hAnsi="Arial" w:cs="Arial"/>
          <w:b/>
          <w:smallCaps w:val="0"/>
          <w:color w:val="002060"/>
          <w:sz w:val="48"/>
          <w:szCs w:val="48"/>
        </w:rPr>
        <w:t xml:space="preserve">      </w:t>
      </w:r>
      <w:r>
        <w:rPr>
          <w:rFonts w:ascii="Arial" w:hAnsi="Arial" w:cs="Arial"/>
          <w:b/>
          <w:smallCaps w:val="0"/>
          <w:color w:val="002060"/>
          <w:sz w:val="48"/>
          <w:szCs w:val="48"/>
        </w:rPr>
        <w:t xml:space="preserve">       </w:t>
      </w:r>
      <w:r w:rsidR="00D85FA3" w:rsidRPr="00B963BB">
        <w:rPr>
          <w:rFonts w:ascii="Arial" w:hAnsi="Arial" w:cs="Arial"/>
          <w:b/>
          <w:color w:val="002060"/>
          <w:sz w:val="48"/>
          <w:szCs w:val="48"/>
        </w:rPr>
        <w:t xml:space="preserve">windows </w:t>
      </w:r>
      <w:r w:rsidR="00236C69" w:rsidRPr="00B963BB">
        <w:rPr>
          <w:rFonts w:ascii="Arial" w:hAnsi="Arial" w:cs="Arial"/>
          <w:b/>
          <w:color w:val="002060"/>
          <w:sz w:val="48"/>
          <w:szCs w:val="48"/>
        </w:rPr>
        <w:t>refurbishment</w:t>
      </w:r>
      <w:r w:rsidR="000E6055" w:rsidRPr="00B963BB">
        <w:rPr>
          <w:rFonts w:ascii="Arial" w:hAnsi="Arial" w:cs="Arial"/>
          <w:b/>
          <w:color w:val="002060"/>
          <w:sz w:val="48"/>
          <w:szCs w:val="48"/>
        </w:rPr>
        <w:t xml:space="preserve"> </w:t>
      </w:r>
    </w:p>
    <w:p w14:paraId="6CEFFABC" w14:textId="62D357D0" w:rsidR="00AA69FB" w:rsidRPr="00B963BB" w:rsidRDefault="000E6055" w:rsidP="00B963BB">
      <w:pPr>
        <w:pStyle w:val="Subtitle"/>
        <w:spacing w:line="360" w:lineRule="auto"/>
        <w:ind w:leftChars="0" w:left="0" w:firstLineChars="0" w:firstLine="0"/>
        <w:jc w:val="left"/>
        <w:rPr>
          <w:rFonts w:ascii="Arial" w:hAnsi="Arial" w:cs="Arial"/>
          <w:b/>
          <w:color w:val="002060"/>
          <w:sz w:val="48"/>
          <w:szCs w:val="48"/>
        </w:rPr>
      </w:pPr>
      <w:r w:rsidRPr="00B963BB">
        <w:rPr>
          <w:rFonts w:ascii="Arial" w:hAnsi="Arial" w:cs="Arial"/>
          <w:b/>
          <w:color w:val="002060"/>
          <w:sz w:val="48"/>
          <w:szCs w:val="48"/>
        </w:rPr>
        <w:t xml:space="preserve">     </w:t>
      </w:r>
      <w:r w:rsidR="009E43BE">
        <w:rPr>
          <w:rFonts w:ascii="Arial" w:hAnsi="Arial" w:cs="Arial"/>
          <w:b/>
          <w:color w:val="002060"/>
          <w:sz w:val="48"/>
          <w:szCs w:val="48"/>
        </w:rPr>
        <w:t xml:space="preserve">           </w:t>
      </w:r>
      <w:r w:rsidR="009E43BE">
        <w:rPr>
          <w:rFonts w:ascii="Arial" w:hAnsi="Arial" w:cs="Arial"/>
          <w:b/>
          <w:color w:val="002060"/>
          <w:sz w:val="24"/>
          <w:szCs w:val="24"/>
        </w:rPr>
        <w:t>Case Study for Building Sustainability Upgrade</w:t>
      </w:r>
      <w:r w:rsidRPr="00B963BB">
        <w:rPr>
          <w:rFonts w:ascii="Arial" w:hAnsi="Arial" w:cs="Arial"/>
          <w:b/>
          <w:color w:val="002060"/>
          <w:sz w:val="48"/>
          <w:szCs w:val="48"/>
        </w:rPr>
        <w:t xml:space="preserve">      </w:t>
      </w:r>
    </w:p>
    <w:p w14:paraId="4D72E925" w14:textId="60829418" w:rsidR="00AA69FB" w:rsidRPr="00B963BB" w:rsidRDefault="000E6055" w:rsidP="00B963BB">
      <w:pPr>
        <w:pStyle w:val="Subtitle"/>
        <w:spacing w:line="360" w:lineRule="auto"/>
        <w:ind w:left="0" w:hanging="2"/>
        <w:jc w:val="left"/>
        <w:rPr>
          <w:rFonts w:ascii="Arial" w:hAnsi="Arial" w:cs="Arial"/>
          <w:b/>
          <w:sz w:val="20"/>
          <w:szCs w:val="20"/>
        </w:rPr>
      </w:pPr>
      <w:r w:rsidRPr="00B963BB">
        <w:rPr>
          <w:rFonts w:ascii="Arial" w:hAnsi="Arial" w:cs="Arial"/>
          <w:b/>
          <w:sz w:val="24"/>
          <w:szCs w:val="24"/>
        </w:rPr>
        <w:t xml:space="preserve">     </w:t>
      </w:r>
      <w:r w:rsidR="00B963BB">
        <w:rPr>
          <w:rFonts w:ascii="Arial" w:hAnsi="Arial" w:cs="Arial"/>
          <w:b/>
          <w:sz w:val="24"/>
          <w:szCs w:val="24"/>
        </w:rPr>
        <w:t xml:space="preserve">                </w:t>
      </w:r>
      <w:r w:rsidR="00756F7F" w:rsidRPr="00B963BB">
        <w:rPr>
          <w:rFonts w:ascii="Arial" w:hAnsi="Arial" w:cs="Arial"/>
          <w:sz w:val="20"/>
          <w:szCs w:val="20"/>
        </w:rPr>
        <w:t>Sandra p143636 | B</w:t>
      </w:r>
      <w:r w:rsidR="007D0F92" w:rsidRPr="00B963BB">
        <w:rPr>
          <w:rFonts w:ascii="Arial" w:hAnsi="Arial" w:cs="Arial"/>
          <w:sz w:val="20"/>
          <w:szCs w:val="20"/>
        </w:rPr>
        <w:t>s</w:t>
      </w:r>
      <w:r w:rsidR="00756F7F" w:rsidRPr="00B963BB">
        <w:rPr>
          <w:rFonts w:ascii="Arial" w:hAnsi="Arial" w:cs="Arial"/>
          <w:sz w:val="20"/>
          <w:szCs w:val="20"/>
        </w:rPr>
        <w:t xml:space="preserve">c Architectural Technology | </w:t>
      </w:r>
      <w:r w:rsidR="008C10DC" w:rsidRPr="00B963BB">
        <w:rPr>
          <w:rFonts w:ascii="Arial" w:hAnsi="Arial" w:cs="Arial"/>
          <w:sz w:val="20"/>
          <w:szCs w:val="20"/>
        </w:rPr>
        <w:t>March 9</w:t>
      </w:r>
      <w:r w:rsidR="008C10DC" w:rsidRPr="00B963BB">
        <w:rPr>
          <w:rFonts w:ascii="Arial" w:hAnsi="Arial" w:cs="Arial"/>
          <w:sz w:val="20"/>
          <w:szCs w:val="20"/>
          <w:vertAlign w:val="superscript"/>
        </w:rPr>
        <w:t>th</w:t>
      </w:r>
      <w:r w:rsidR="008C10DC" w:rsidRPr="00B963BB">
        <w:rPr>
          <w:rFonts w:ascii="Arial" w:hAnsi="Arial" w:cs="Arial"/>
          <w:sz w:val="20"/>
          <w:szCs w:val="20"/>
        </w:rPr>
        <w:t>,</w:t>
      </w:r>
      <w:r w:rsidR="007D0F92" w:rsidRPr="00B963BB">
        <w:rPr>
          <w:rFonts w:ascii="Arial" w:hAnsi="Arial" w:cs="Arial"/>
          <w:sz w:val="20"/>
          <w:szCs w:val="20"/>
        </w:rPr>
        <w:t xml:space="preserve"> 2018</w:t>
      </w:r>
    </w:p>
    <w:p w14:paraId="075E54C0" w14:textId="77777777" w:rsidR="00AA69FB" w:rsidRPr="005B1FD8" w:rsidRDefault="00756F7F" w:rsidP="000243D0">
      <w:pPr>
        <w:keepNext/>
        <w:keepLines/>
        <w:spacing w:before="240" w:after="0" w:line="259" w:lineRule="auto"/>
        <w:ind w:leftChars="0" w:left="0" w:firstLineChars="0" w:firstLine="0"/>
        <w:rPr>
          <w:rFonts w:ascii="Arial" w:eastAsia="Calibri" w:hAnsi="Arial" w:cs="Arial"/>
          <w:b/>
          <w:color w:val="000000" w:themeColor="text1"/>
          <w:sz w:val="24"/>
          <w:szCs w:val="24"/>
        </w:rPr>
      </w:pPr>
      <w:r w:rsidRPr="005B1FD8">
        <w:rPr>
          <w:rFonts w:ascii="Arial" w:eastAsia="Calibri" w:hAnsi="Arial" w:cs="Arial"/>
          <w:b/>
          <w:color w:val="000000" w:themeColor="text1"/>
          <w:sz w:val="24"/>
          <w:szCs w:val="24"/>
        </w:rPr>
        <w:lastRenderedPageBreak/>
        <w:t>Table of Contents</w:t>
      </w:r>
    </w:p>
    <w:sdt>
      <w:sdtPr>
        <w:rPr>
          <w:color w:val="000000" w:themeColor="text1"/>
          <w:sz w:val="24"/>
          <w:szCs w:val="24"/>
        </w:rPr>
        <w:id w:val="-1853334274"/>
        <w:docPartObj>
          <w:docPartGallery w:val="Table of Contents"/>
          <w:docPartUnique/>
        </w:docPartObj>
      </w:sdtPr>
      <w:sdtEndPr>
        <w:rPr>
          <w:color w:val="595959" w:themeColor="text1" w:themeTint="A6"/>
        </w:rPr>
      </w:sdtEndPr>
      <w:sdtContent>
        <w:p w14:paraId="48E5FCA0" w14:textId="5966345A" w:rsidR="00AA69FB" w:rsidRPr="004254F3" w:rsidRDefault="00756F7F" w:rsidP="00B01EA6">
          <w:pPr>
            <w:tabs>
              <w:tab w:val="left" w:pos="440"/>
              <w:tab w:val="right" w:pos="8630"/>
            </w:tabs>
            <w:spacing w:line="360" w:lineRule="auto"/>
            <w:ind w:left="0" w:hanging="2"/>
            <w:rPr>
              <w:rFonts w:ascii="Arial" w:eastAsia="Calibri" w:hAnsi="Arial" w:cs="Arial"/>
              <w:color w:val="000000" w:themeColor="text1"/>
              <w:sz w:val="24"/>
              <w:szCs w:val="24"/>
            </w:rPr>
          </w:pPr>
          <w:r w:rsidRPr="004254F3">
            <w:rPr>
              <w:rFonts w:ascii="Arial" w:hAnsi="Arial" w:cs="Arial"/>
              <w:color w:val="000000" w:themeColor="text1"/>
              <w:sz w:val="24"/>
              <w:szCs w:val="24"/>
            </w:rPr>
            <w:fldChar w:fldCharType="begin"/>
          </w:r>
          <w:r w:rsidRPr="004254F3">
            <w:rPr>
              <w:rFonts w:ascii="Arial" w:hAnsi="Arial" w:cs="Arial"/>
              <w:color w:val="000000" w:themeColor="text1"/>
              <w:sz w:val="24"/>
              <w:szCs w:val="24"/>
            </w:rPr>
            <w:instrText xml:space="preserve"> TOC \h \u \z </w:instrText>
          </w:r>
          <w:r w:rsidRPr="004254F3">
            <w:rPr>
              <w:rFonts w:ascii="Arial" w:hAnsi="Arial" w:cs="Arial"/>
              <w:color w:val="000000" w:themeColor="text1"/>
              <w:sz w:val="24"/>
              <w:szCs w:val="24"/>
            </w:rPr>
            <w:fldChar w:fldCharType="separate"/>
          </w:r>
          <w:bookmarkStart w:id="1" w:name="_Hlk499222104"/>
        </w:p>
        <w:p w14:paraId="5477E473" w14:textId="7A1BA482" w:rsidR="00652EDF" w:rsidRDefault="00B31DF1" w:rsidP="0069648B">
          <w:pPr>
            <w:tabs>
              <w:tab w:val="left" w:pos="440"/>
              <w:tab w:val="right" w:pos="8630"/>
            </w:tabs>
            <w:spacing w:line="360" w:lineRule="auto"/>
            <w:ind w:left="0" w:hanging="2"/>
            <w:rPr>
              <w:rFonts w:ascii="Arial" w:hAnsi="Arial" w:cs="Arial"/>
              <w:color w:val="000000" w:themeColor="text1"/>
              <w:sz w:val="24"/>
              <w:szCs w:val="24"/>
            </w:rPr>
          </w:pPr>
          <w:hyperlink w:anchor="_1fob9te">
            <w:r w:rsidR="00B07740" w:rsidRPr="004254F3">
              <w:rPr>
                <w:rFonts w:ascii="Arial" w:hAnsi="Arial" w:cs="Arial"/>
                <w:color w:val="000000" w:themeColor="text1"/>
                <w:sz w:val="24"/>
                <w:szCs w:val="24"/>
              </w:rPr>
              <w:t>1</w:t>
            </w:r>
            <w:r w:rsidR="00756F7F" w:rsidRPr="004254F3">
              <w:rPr>
                <w:rFonts w:ascii="Arial" w:hAnsi="Arial" w:cs="Arial"/>
                <w:color w:val="000000" w:themeColor="text1"/>
                <w:sz w:val="24"/>
                <w:szCs w:val="24"/>
              </w:rPr>
              <w:t>.</w:t>
            </w:r>
          </w:hyperlink>
          <w:r w:rsidR="0069648B" w:rsidRPr="004254F3">
            <w:rPr>
              <w:rFonts w:ascii="Arial" w:hAnsi="Arial" w:cs="Arial"/>
              <w:color w:val="000000" w:themeColor="text1"/>
              <w:sz w:val="24"/>
              <w:szCs w:val="24"/>
            </w:rPr>
            <w:t xml:space="preserve">  Introduction                                                                                                </w:t>
          </w:r>
          <w:r w:rsidR="008C10DC">
            <w:rPr>
              <w:rFonts w:ascii="Arial" w:hAnsi="Arial" w:cs="Arial"/>
              <w:color w:val="000000" w:themeColor="text1"/>
              <w:sz w:val="24"/>
              <w:szCs w:val="24"/>
            </w:rPr>
            <w:t xml:space="preserve">     3</w:t>
          </w:r>
        </w:p>
        <w:p w14:paraId="5D06882C" w14:textId="444459FD" w:rsidR="00AA69FB" w:rsidRPr="00192A77" w:rsidRDefault="00192A77" w:rsidP="00192A77">
          <w:pPr>
            <w:tabs>
              <w:tab w:val="left" w:pos="440"/>
              <w:tab w:val="right" w:pos="8630"/>
            </w:tabs>
            <w:spacing w:line="360" w:lineRule="auto"/>
            <w:ind w:left="0" w:hanging="2"/>
            <w:rPr>
              <w:rFonts w:ascii="Arial" w:hAnsi="Arial" w:cs="Arial"/>
              <w:color w:val="000000" w:themeColor="text1"/>
              <w:sz w:val="24"/>
              <w:szCs w:val="24"/>
            </w:rPr>
          </w:pPr>
          <w:r>
            <w:rPr>
              <w:rFonts w:ascii="Arial" w:hAnsi="Arial" w:cs="Arial"/>
              <w:color w:val="000000" w:themeColor="text1"/>
              <w:sz w:val="24"/>
              <w:szCs w:val="24"/>
            </w:rPr>
            <w:t>2.</w:t>
          </w:r>
          <w:r w:rsidR="00C35713">
            <w:rPr>
              <w:rFonts w:ascii="Arial" w:hAnsi="Arial" w:cs="Arial"/>
              <w:color w:val="000000" w:themeColor="text1"/>
              <w:sz w:val="24"/>
              <w:szCs w:val="24"/>
            </w:rPr>
            <w:t xml:space="preserve"> </w:t>
          </w:r>
          <w:r w:rsidR="00887C1E">
            <w:rPr>
              <w:rFonts w:ascii="Arial" w:hAnsi="Arial" w:cs="Arial"/>
              <w:color w:val="000000" w:themeColor="text1"/>
              <w:sz w:val="24"/>
              <w:szCs w:val="24"/>
            </w:rPr>
            <w:t>Listed Buildings</w:t>
          </w:r>
          <w:r w:rsidR="006B5655">
            <w:rPr>
              <w:rFonts w:ascii="Arial" w:hAnsi="Arial" w:cs="Arial"/>
              <w:color w:val="000000" w:themeColor="text1"/>
              <w:sz w:val="24"/>
              <w:szCs w:val="24"/>
            </w:rPr>
            <w:t xml:space="preserve"> Classification</w:t>
          </w:r>
          <w:r w:rsidR="00C35713">
            <w:rPr>
              <w:rFonts w:ascii="Arial" w:hAnsi="Arial" w:cs="Arial"/>
              <w:color w:val="000000" w:themeColor="text1"/>
              <w:sz w:val="24"/>
              <w:szCs w:val="24"/>
            </w:rPr>
            <w:t xml:space="preserve">                                                           </w:t>
          </w:r>
          <w:r w:rsidR="006B5655">
            <w:rPr>
              <w:rFonts w:ascii="Arial" w:hAnsi="Arial" w:cs="Arial"/>
              <w:color w:val="000000" w:themeColor="text1"/>
              <w:sz w:val="24"/>
              <w:szCs w:val="24"/>
            </w:rPr>
            <w:t xml:space="preserve">           3,4</w:t>
          </w:r>
        </w:p>
        <w:p w14:paraId="770374C2" w14:textId="660F3246" w:rsidR="00C35713" w:rsidRDefault="00C35713" w:rsidP="00192A77">
          <w:pPr>
            <w:tabs>
              <w:tab w:val="left" w:pos="880"/>
              <w:tab w:val="right" w:pos="8630"/>
            </w:tabs>
            <w:spacing w:line="360" w:lineRule="auto"/>
            <w:ind w:left="0" w:hanging="2"/>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3. </w:t>
          </w:r>
          <w:r w:rsidR="00887C1E">
            <w:rPr>
              <w:rFonts w:ascii="Arial" w:eastAsia="Calibri" w:hAnsi="Arial" w:cs="Arial"/>
              <w:color w:val="000000" w:themeColor="text1"/>
              <w:sz w:val="24"/>
              <w:szCs w:val="24"/>
            </w:rPr>
            <w:t>Windows History</w:t>
          </w:r>
          <w:r w:rsidR="006B5655">
            <w:rPr>
              <w:rFonts w:ascii="Arial" w:eastAsia="Calibri" w:hAnsi="Arial" w:cs="Arial"/>
              <w:color w:val="000000" w:themeColor="text1"/>
              <w:sz w:val="24"/>
              <w:szCs w:val="24"/>
            </w:rPr>
            <w:t xml:space="preserve">                                                                                  4,5,6,7,8</w:t>
          </w:r>
        </w:p>
        <w:p w14:paraId="2B3A429A" w14:textId="4B7BA6C5" w:rsidR="00887C1E" w:rsidRPr="00887C1E" w:rsidRDefault="00887C1E" w:rsidP="00887C1E">
          <w:pPr>
            <w:tabs>
              <w:tab w:val="left" w:pos="880"/>
              <w:tab w:val="right" w:pos="8630"/>
            </w:tabs>
            <w:spacing w:line="360" w:lineRule="auto"/>
            <w:ind w:leftChars="0" w:left="0" w:firstLineChars="0" w:hanging="2"/>
            <w:jc w:val="both"/>
            <w:rPr>
              <w:rFonts w:ascii="Arial" w:hAnsi="Arial" w:cs="Arial"/>
              <w:color w:val="222222"/>
              <w:sz w:val="24"/>
              <w:szCs w:val="24"/>
            </w:rPr>
          </w:pPr>
          <w:r w:rsidRPr="00887C1E">
            <w:rPr>
              <w:rFonts w:ascii="Arial" w:hAnsi="Arial" w:cs="Arial"/>
              <w:color w:val="222222"/>
              <w:sz w:val="24"/>
              <w:szCs w:val="24"/>
            </w:rPr>
            <w:t>3.1 General principles of windows</w:t>
          </w:r>
          <w:r w:rsidR="006B5655">
            <w:rPr>
              <w:rFonts w:ascii="Arial" w:hAnsi="Arial" w:cs="Arial"/>
              <w:color w:val="222222"/>
              <w:sz w:val="24"/>
              <w:szCs w:val="24"/>
            </w:rPr>
            <w:t xml:space="preserve">                                                             9,10,11</w:t>
          </w:r>
        </w:p>
        <w:p w14:paraId="643D1CE7" w14:textId="1C96D70C" w:rsidR="00887C1E" w:rsidRDefault="00887C1E" w:rsidP="00887C1E">
          <w:pPr>
            <w:tabs>
              <w:tab w:val="left" w:pos="880"/>
              <w:tab w:val="right" w:pos="8630"/>
            </w:tabs>
            <w:spacing w:line="360" w:lineRule="auto"/>
            <w:ind w:leftChars="0" w:left="0" w:firstLineChars="0" w:firstLine="0"/>
            <w:rPr>
              <w:rFonts w:ascii="Arial" w:eastAsia="Calibri" w:hAnsi="Arial" w:cs="Arial"/>
              <w:color w:val="000000" w:themeColor="text1"/>
              <w:sz w:val="24"/>
              <w:szCs w:val="24"/>
            </w:rPr>
          </w:pPr>
          <w:r>
            <w:rPr>
              <w:rFonts w:ascii="Arial" w:eastAsia="Calibri" w:hAnsi="Arial" w:cs="Arial"/>
              <w:color w:val="000000" w:themeColor="text1"/>
              <w:sz w:val="24"/>
              <w:szCs w:val="24"/>
            </w:rPr>
            <w:t>4. Report</w:t>
          </w:r>
          <w:r w:rsidR="006B5655">
            <w:rPr>
              <w:rFonts w:ascii="Arial" w:eastAsia="Calibri" w:hAnsi="Arial" w:cs="Arial"/>
              <w:color w:val="000000" w:themeColor="text1"/>
              <w:sz w:val="24"/>
              <w:szCs w:val="24"/>
            </w:rPr>
            <w:t xml:space="preserve">                                                                                                       12,13</w:t>
          </w:r>
        </w:p>
        <w:p w14:paraId="61C4B835" w14:textId="469467ED" w:rsidR="006B5655" w:rsidRDefault="006B5655" w:rsidP="00887C1E">
          <w:pPr>
            <w:tabs>
              <w:tab w:val="left" w:pos="880"/>
              <w:tab w:val="right" w:pos="8630"/>
            </w:tabs>
            <w:spacing w:line="360" w:lineRule="auto"/>
            <w:ind w:leftChars="0" w:left="0" w:firstLineChars="0" w:firstLine="0"/>
            <w:rPr>
              <w:rFonts w:ascii="Arial" w:eastAsia="Calibri" w:hAnsi="Arial" w:cs="Arial"/>
              <w:color w:val="000000" w:themeColor="text1"/>
              <w:sz w:val="24"/>
              <w:szCs w:val="24"/>
            </w:rPr>
          </w:pPr>
          <w:r>
            <w:rPr>
              <w:rFonts w:ascii="Arial" w:eastAsia="Calibri" w:hAnsi="Arial" w:cs="Arial"/>
              <w:color w:val="000000" w:themeColor="text1"/>
              <w:sz w:val="24"/>
              <w:szCs w:val="24"/>
            </w:rPr>
            <w:t>4.1 Surveying report                                                                       14,15,16,17,18</w:t>
          </w:r>
        </w:p>
        <w:p w14:paraId="4EC82FB1" w14:textId="3BD7D507" w:rsidR="00887C1E" w:rsidRDefault="00887C1E" w:rsidP="00887C1E">
          <w:pPr>
            <w:tabs>
              <w:tab w:val="left" w:pos="880"/>
              <w:tab w:val="right" w:pos="8630"/>
            </w:tabs>
            <w:spacing w:line="360" w:lineRule="auto"/>
            <w:ind w:leftChars="0" w:left="0" w:firstLineChars="0" w:firstLine="0"/>
            <w:rPr>
              <w:rFonts w:ascii="Arial" w:eastAsia="Calibri" w:hAnsi="Arial" w:cs="Arial"/>
              <w:color w:val="000000" w:themeColor="text1"/>
              <w:sz w:val="24"/>
              <w:szCs w:val="24"/>
            </w:rPr>
          </w:pPr>
          <w:r>
            <w:rPr>
              <w:rFonts w:ascii="Arial" w:eastAsia="Calibri" w:hAnsi="Arial" w:cs="Arial"/>
              <w:color w:val="000000" w:themeColor="text1"/>
              <w:sz w:val="24"/>
              <w:szCs w:val="24"/>
            </w:rPr>
            <w:t>5.Propose</w:t>
          </w:r>
          <w:r w:rsidR="006B5655">
            <w:rPr>
              <w:rFonts w:ascii="Arial" w:eastAsia="Calibri" w:hAnsi="Arial" w:cs="Arial"/>
              <w:color w:val="000000" w:themeColor="text1"/>
              <w:sz w:val="24"/>
              <w:szCs w:val="24"/>
            </w:rPr>
            <w:t xml:space="preserve">                                                                                                           19</w:t>
          </w:r>
        </w:p>
        <w:p w14:paraId="32112D58" w14:textId="40F61CF0" w:rsidR="009604CE" w:rsidRDefault="00887C1E" w:rsidP="00192A77">
          <w:pPr>
            <w:tabs>
              <w:tab w:val="left" w:pos="880"/>
              <w:tab w:val="right" w:pos="8630"/>
            </w:tabs>
            <w:spacing w:line="360" w:lineRule="auto"/>
            <w:ind w:leftChars="0" w:left="0" w:firstLineChars="0" w:firstLine="0"/>
            <w:rPr>
              <w:rFonts w:ascii="Arial" w:eastAsia="Calibri" w:hAnsi="Arial" w:cs="Arial"/>
              <w:color w:val="000000" w:themeColor="text1"/>
              <w:sz w:val="24"/>
              <w:szCs w:val="24"/>
            </w:rPr>
          </w:pPr>
          <w:r>
            <w:rPr>
              <w:rFonts w:ascii="Arial" w:eastAsia="Calibri" w:hAnsi="Arial" w:cs="Arial"/>
              <w:color w:val="000000" w:themeColor="text1"/>
              <w:sz w:val="24"/>
              <w:szCs w:val="24"/>
            </w:rPr>
            <w:t>6</w:t>
          </w:r>
          <w:r w:rsidR="00A73ABE" w:rsidRPr="004254F3">
            <w:rPr>
              <w:rFonts w:ascii="Arial" w:eastAsia="Calibri" w:hAnsi="Arial" w:cs="Arial"/>
              <w:color w:val="000000" w:themeColor="text1"/>
              <w:sz w:val="24"/>
              <w:szCs w:val="24"/>
            </w:rPr>
            <w:t>. Conclusion</w:t>
          </w:r>
          <w:r w:rsidR="009604CE">
            <w:rPr>
              <w:rFonts w:ascii="Arial" w:eastAsia="Calibri" w:hAnsi="Arial" w:cs="Arial"/>
              <w:color w:val="000000" w:themeColor="text1"/>
              <w:sz w:val="24"/>
              <w:szCs w:val="24"/>
            </w:rPr>
            <w:t xml:space="preserve">                                                                                                </w:t>
          </w:r>
          <w:r w:rsidR="006B5655">
            <w:rPr>
              <w:rFonts w:ascii="Arial" w:eastAsia="Calibri" w:hAnsi="Arial" w:cs="Arial"/>
              <w:color w:val="000000" w:themeColor="text1"/>
              <w:sz w:val="24"/>
              <w:szCs w:val="24"/>
            </w:rPr>
            <w:t>20,21</w:t>
          </w:r>
        </w:p>
        <w:p w14:paraId="7879342A" w14:textId="651DFDE1" w:rsidR="00A73ABE" w:rsidRDefault="009604CE" w:rsidP="0069648B">
          <w:pPr>
            <w:tabs>
              <w:tab w:val="left" w:pos="880"/>
              <w:tab w:val="right" w:pos="8630"/>
            </w:tabs>
            <w:spacing w:line="360" w:lineRule="auto"/>
            <w:ind w:left="0" w:hanging="2"/>
            <w:rPr>
              <w:rFonts w:ascii="Arial" w:eastAsia="Calibri" w:hAnsi="Arial" w:cs="Arial"/>
              <w:color w:val="000000" w:themeColor="text1"/>
              <w:sz w:val="24"/>
              <w:szCs w:val="24"/>
            </w:rPr>
          </w:pPr>
          <w:r>
            <w:rPr>
              <w:rFonts w:ascii="Arial" w:eastAsia="Calibri" w:hAnsi="Arial" w:cs="Arial"/>
              <w:color w:val="000000" w:themeColor="text1"/>
              <w:sz w:val="24"/>
              <w:szCs w:val="24"/>
            </w:rPr>
            <w:t>Reference</w:t>
          </w:r>
          <w:r w:rsidR="006B5655">
            <w:rPr>
              <w:rFonts w:ascii="Arial" w:eastAsia="Calibri" w:hAnsi="Arial" w:cs="Arial"/>
              <w:color w:val="000000" w:themeColor="text1"/>
              <w:sz w:val="24"/>
              <w:szCs w:val="24"/>
            </w:rPr>
            <w:t>s                                                                                                   22,23</w:t>
          </w:r>
          <w:r w:rsidR="00A73ABE" w:rsidRPr="004254F3">
            <w:rPr>
              <w:rFonts w:ascii="Arial" w:eastAsia="Calibri" w:hAnsi="Arial" w:cs="Arial"/>
              <w:color w:val="000000" w:themeColor="text1"/>
              <w:sz w:val="24"/>
              <w:szCs w:val="24"/>
            </w:rPr>
            <w:t xml:space="preserve"> </w:t>
          </w:r>
        </w:p>
        <w:p w14:paraId="0D71E1CE" w14:textId="24E874A0" w:rsidR="00192A77" w:rsidRDefault="00192A77" w:rsidP="0069648B">
          <w:pPr>
            <w:tabs>
              <w:tab w:val="left" w:pos="880"/>
              <w:tab w:val="right" w:pos="8630"/>
            </w:tabs>
            <w:spacing w:line="360" w:lineRule="auto"/>
            <w:ind w:left="0" w:hanging="2"/>
            <w:rPr>
              <w:rFonts w:ascii="Arial" w:eastAsia="Calibri" w:hAnsi="Arial" w:cs="Arial"/>
              <w:color w:val="000000" w:themeColor="text1"/>
              <w:sz w:val="24"/>
              <w:szCs w:val="24"/>
            </w:rPr>
          </w:pPr>
          <w:r>
            <w:rPr>
              <w:rFonts w:ascii="Arial" w:eastAsia="Calibri" w:hAnsi="Arial" w:cs="Arial"/>
              <w:color w:val="000000" w:themeColor="text1"/>
              <w:sz w:val="24"/>
              <w:szCs w:val="24"/>
            </w:rPr>
            <w:t>Appendix</w:t>
          </w:r>
          <w:r w:rsidR="006B5655">
            <w:rPr>
              <w:rFonts w:ascii="Arial" w:eastAsia="Calibri" w:hAnsi="Arial" w:cs="Arial"/>
              <w:color w:val="000000" w:themeColor="text1"/>
              <w:sz w:val="24"/>
              <w:szCs w:val="24"/>
            </w:rPr>
            <w:t xml:space="preserve"> 1                                                                                               24,25,26</w:t>
          </w:r>
        </w:p>
        <w:p w14:paraId="04CEF007" w14:textId="3AD026C6" w:rsidR="006B5655" w:rsidRPr="004254F3" w:rsidRDefault="006B5655" w:rsidP="0069648B">
          <w:pPr>
            <w:tabs>
              <w:tab w:val="left" w:pos="880"/>
              <w:tab w:val="right" w:pos="8630"/>
            </w:tabs>
            <w:spacing w:line="360" w:lineRule="auto"/>
            <w:ind w:left="0" w:hanging="2"/>
            <w:rPr>
              <w:rFonts w:ascii="Arial" w:eastAsia="Calibri" w:hAnsi="Arial" w:cs="Arial"/>
              <w:color w:val="000000" w:themeColor="text1"/>
              <w:sz w:val="24"/>
              <w:szCs w:val="24"/>
            </w:rPr>
          </w:pPr>
          <w:r>
            <w:rPr>
              <w:rFonts w:ascii="Arial" w:eastAsia="Calibri" w:hAnsi="Arial" w:cs="Arial"/>
              <w:color w:val="000000" w:themeColor="text1"/>
              <w:sz w:val="24"/>
              <w:szCs w:val="24"/>
            </w:rPr>
            <w:t>Appendix 2                                                                                                         27</w:t>
          </w:r>
        </w:p>
        <w:bookmarkEnd w:id="1"/>
        <w:p w14:paraId="122FBAF9" w14:textId="77777777" w:rsidR="00192A77" w:rsidRDefault="00756F7F" w:rsidP="00192A77">
          <w:pPr>
            <w:widowControl w:val="0"/>
            <w:spacing w:before="0" w:after="0" w:line="360" w:lineRule="auto"/>
            <w:ind w:leftChars="0" w:left="0" w:firstLineChars="0" w:firstLine="0"/>
            <w:rPr>
              <w:color w:val="595959" w:themeColor="text1" w:themeTint="A6"/>
              <w:sz w:val="24"/>
              <w:szCs w:val="24"/>
            </w:rPr>
          </w:pPr>
          <w:r w:rsidRPr="004254F3">
            <w:rPr>
              <w:rFonts w:ascii="Arial" w:hAnsi="Arial" w:cs="Arial"/>
              <w:color w:val="000000" w:themeColor="text1"/>
              <w:sz w:val="24"/>
              <w:szCs w:val="24"/>
            </w:rPr>
            <w:fldChar w:fldCharType="end"/>
          </w:r>
        </w:p>
        <w:p w14:paraId="36855D9B" w14:textId="6854A44B" w:rsidR="00192A77" w:rsidRDefault="00B31DF1" w:rsidP="00192A77">
          <w:pPr>
            <w:widowControl w:val="0"/>
            <w:spacing w:before="0" w:after="0" w:line="360" w:lineRule="auto"/>
            <w:ind w:leftChars="0" w:left="0" w:firstLineChars="0" w:firstLine="0"/>
            <w:rPr>
              <w:color w:val="595959" w:themeColor="text1" w:themeTint="A6"/>
              <w:sz w:val="24"/>
              <w:szCs w:val="24"/>
            </w:rPr>
          </w:pPr>
        </w:p>
      </w:sdtContent>
    </w:sdt>
    <w:bookmarkStart w:id="2" w:name="_30j0zll" w:colFirst="0" w:colLast="0" w:displacedByCustomXml="prev"/>
    <w:bookmarkEnd w:id="2" w:displacedByCustomXml="prev"/>
    <w:p w14:paraId="71AC8473" w14:textId="77777777" w:rsidR="00192A77" w:rsidRDefault="00192A77" w:rsidP="00192A77">
      <w:pPr>
        <w:tabs>
          <w:tab w:val="left" w:pos="880"/>
          <w:tab w:val="right" w:pos="8630"/>
        </w:tabs>
        <w:spacing w:line="360" w:lineRule="auto"/>
        <w:ind w:leftChars="0" w:left="0" w:firstLineChars="0" w:firstLine="0"/>
        <w:rPr>
          <w:rFonts w:ascii="Arial" w:hAnsi="Arial" w:cs="Arial"/>
          <w:b/>
          <w:color w:val="000000" w:themeColor="text1"/>
          <w:sz w:val="24"/>
          <w:szCs w:val="24"/>
        </w:rPr>
      </w:pPr>
    </w:p>
    <w:p w14:paraId="13DB94BD" w14:textId="77777777" w:rsidR="00192A77" w:rsidRDefault="00192A77" w:rsidP="00192A77">
      <w:pPr>
        <w:tabs>
          <w:tab w:val="left" w:pos="880"/>
          <w:tab w:val="right" w:pos="8630"/>
        </w:tabs>
        <w:spacing w:line="360" w:lineRule="auto"/>
        <w:ind w:leftChars="0" w:left="0" w:firstLineChars="0" w:firstLine="0"/>
        <w:rPr>
          <w:rFonts w:ascii="Arial" w:hAnsi="Arial" w:cs="Arial"/>
          <w:b/>
          <w:color w:val="000000" w:themeColor="text1"/>
          <w:sz w:val="24"/>
          <w:szCs w:val="24"/>
        </w:rPr>
      </w:pPr>
    </w:p>
    <w:p w14:paraId="2AC4856E" w14:textId="77777777" w:rsidR="00192A77" w:rsidRDefault="00192A77" w:rsidP="00192A77">
      <w:pPr>
        <w:tabs>
          <w:tab w:val="left" w:pos="880"/>
          <w:tab w:val="right" w:pos="8630"/>
        </w:tabs>
        <w:spacing w:line="360" w:lineRule="auto"/>
        <w:ind w:leftChars="0" w:left="0" w:firstLineChars="0" w:firstLine="0"/>
        <w:rPr>
          <w:rFonts w:ascii="Arial" w:hAnsi="Arial" w:cs="Arial"/>
          <w:b/>
          <w:color w:val="000000" w:themeColor="text1"/>
          <w:sz w:val="24"/>
          <w:szCs w:val="24"/>
        </w:rPr>
      </w:pPr>
    </w:p>
    <w:p w14:paraId="35DC5A77" w14:textId="77777777" w:rsidR="00192A77" w:rsidRDefault="00192A77" w:rsidP="00192A77">
      <w:pPr>
        <w:tabs>
          <w:tab w:val="left" w:pos="880"/>
          <w:tab w:val="right" w:pos="8630"/>
        </w:tabs>
        <w:spacing w:line="360" w:lineRule="auto"/>
        <w:ind w:leftChars="0" w:left="0" w:firstLineChars="0" w:firstLine="0"/>
        <w:rPr>
          <w:rFonts w:ascii="Arial" w:hAnsi="Arial" w:cs="Arial"/>
          <w:b/>
          <w:color w:val="000000" w:themeColor="text1"/>
          <w:sz w:val="24"/>
          <w:szCs w:val="24"/>
        </w:rPr>
      </w:pPr>
    </w:p>
    <w:p w14:paraId="3C5BDBA5" w14:textId="77777777" w:rsidR="00192A77" w:rsidRDefault="00192A77" w:rsidP="00192A77">
      <w:pPr>
        <w:tabs>
          <w:tab w:val="left" w:pos="880"/>
          <w:tab w:val="right" w:pos="8630"/>
        </w:tabs>
        <w:spacing w:line="360" w:lineRule="auto"/>
        <w:ind w:leftChars="0" w:left="0" w:firstLineChars="0" w:firstLine="0"/>
        <w:rPr>
          <w:rFonts w:ascii="Arial" w:hAnsi="Arial" w:cs="Arial"/>
          <w:b/>
          <w:color w:val="000000" w:themeColor="text1"/>
          <w:sz w:val="24"/>
          <w:szCs w:val="24"/>
        </w:rPr>
      </w:pPr>
    </w:p>
    <w:p w14:paraId="2257FDD0" w14:textId="32359474" w:rsidR="00192A77" w:rsidRDefault="00192A77" w:rsidP="00192A77">
      <w:pPr>
        <w:tabs>
          <w:tab w:val="left" w:pos="880"/>
          <w:tab w:val="right" w:pos="8630"/>
        </w:tabs>
        <w:spacing w:line="360" w:lineRule="auto"/>
        <w:ind w:leftChars="0" w:left="0" w:firstLineChars="0" w:firstLine="0"/>
        <w:rPr>
          <w:rFonts w:ascii="Arial" w:hAnsi="Arial" w:cs="Arial"/>
          <w:b/>
          <w:color w:val="000000" w:themeColor="text1"/>
          <w:sz w:val="24"/>
          <w:szCs w:val="24"/>
        </w:rPr>
      </w:pPr>
    </w:p>
    <w:p w14:paraId="4C8D00CE" w14:textId="77777777" w:rsidR="006B5655" w:rsidRDefault="006B5655" w:rsidP="00192A77">
      <w:pPr>
        <w:tabs>
          <w:tab w:val="left" w:pos="880"/>
          <w:tab w:val="right" w:pos="8630"/>
        </w:tabs>
        <w:spacing w:line="360" w:lineRule="auto"/>
        <w:ind w:leftChars="0" w:left="0" w:firstLineChars="0" w:firstLine="0"/>
        <w:rPr>
          <w:rFonts w:ascii="Arial" w:hAnsi="Arial" w:cs="Arial"/>
          <w:b/>
          <w:color w:val="000000" w:themeColor="text1"/>
          <w:sz w:val="24"/>
          <w:szCs w:val="24"/>
        </w:rPr>
      </w:pPr>
    </w:p>
    <w:p w14:paraId="0D419FB8" w14:textId="77777777" w:rsidR="00EF48CB" w:rsidRPr="00EF48CB" w:rsidRDefault="000243D0" w:rsidP="002D5DB3">
      <w:pPr>
        <w:pStyle w:val="ListParagraph"/>
        <w:numPr>
          <w:ilvl w:val="0"/>
          <w:numId w:val="16"/>
        </w:numPr>
        <w:tabs>
          <w:tab w:val="left" w:pos="880"/>
          <w:tab w:val="right" w:pos="8630"/>
        </w:tabs>
        <w:spacing w:line="360" w:lineRule="auto"/>
        <w:ind w:leftChars="0" w:firstLineChars="0"/>
        <w:rPr>
          <w:rFonts w:ascii="Arial" w:hAnsi="Arial" w:cs="Arial"/>
          <w:b/>
          <w:color w:val="000000" w:themeColor="text1"/>
          <w:sz w:val="24"/>
          <w:szCs w:val="24"/>
        </w:rPr>
      </w:pPr>
      <w:r w:rsidRPr="002D5DB3">
        <w:rPr>
          <w:rFonts w:ascii="Arial" w:hAnsi="Arial" w:cs="Arial"/>
          <w:b/>
          <w:color w:val="000000" w:themeColor="text1"/>
          <w:sz w:val="24"/>
          <w:szCs w:val="24"/>
        </w:rPr>
        <w:lastRenderedPageBreak/>
        <w:t>Introduction</w:t>
      </w:r>
      <w:r w:rsidR="00EF48CB" w:rsidRPr="00EF48CB">
        <w:rPr>
          <w:rFonts w:ascii="Arial" w:hAnsi="Arial" w:cs="Arial"/>
          <w:color w:val="222222"/>
        </w:rPr>
        <w:t xml:space="preserve"> </w:t>
      </w:r>
    </w:p>
    <w:p w14:paraId="3AD37B2D" w14:textId="32184E3C" w:rsidR="002E0B4F" w:rsidRDefault="00EF48CB" w:rsidP="00EF48CB">
      <w:pPr>
        <w:tabs>
          <w:tab w:val="left" w:pos="880"/>
          <w:tab w:val="right" w:pos="8630"/>
        </w:tabs>
        <w:spacing w:line="360" w:lineRule="auto"/>
        <w:ind w:leftChars="0" w:left="0" w:firstLineChars="0" w:firstLine="0"/>
        <w:jc w:val="both"/>
        <w:rPr>
          <w:rFonts w:ascii="Arial" w:hAnsi="Arial" w:cs="Arial"/>
          <w:color w:val="222222"/>
          <w:sz w:val="24"/>
          <w:szCs w:val="24"/>
        </w:rPr>
      </w:pPr>
      <w:r w:rsidRPr="00EF48CB">
        <w:rPr>
          <w:rFonts w:ascii="Arial" w:hAnsi="Arial" w:cs="Arial"/>
          <w:color w:val="222222"/>
          <w:sz w:val="24"/>
          <w:szCs w:val="24"/>
        </w:rPr>
        <w:t xml:space="preserve">This report was developed </w:t>
      </w:r>
      <w:r w:rsidR="00D93A6D" w:rsidRPr="00EF48CB">
        <w:rPr>
          <w:rFonts w:ascii="Arial" w:hAnsi="Arial" w:cs="Arial"/>
          <w:color w:val="222222"/>
          <w:sz w:val="24"/>
          <w:szCs w:val="24"/>
        </w:rPr>
        <w:t>based on</w:t>
      </w:r>
      <w:r w:rsidRPr="00EF48CB">
        <w:rPr>
          <w:rFonts w:ascii="Arial" w:hAnsi="Arial" w:cs="Arial"/>
          <w:color w:val="222222"/>
          <w:sz w:val="24"/>
          <w:szCs w:val="24"/>
        </w:rPr>
        <w:t xml:space="preserve"> the surveying carried out in December 2017 in the UWTSD building (University of Wales Trinity St. David's in Lampeter) which works as student accommodation and is listed as Grade II. This visit and surveying was carried out by third year students of the Architectural Technology course at the University of Wales Trinity St. David's in Swansea, with the interest of submitting proposals for the restoration of the building by converting it to a sustainable building without any alteration of structure and its external design. The report developed in this assignment specifically addresses the windows of the building, the recovery and conservation of existing material and the adaptation of new proposals for the recovery</w:t>
      </w:r>
      <w:r w:rsidR="00655876">
        <w:rPr>
          <w:rFonts w:ascii="Arial" w:hAnsi="Arial" w:cs="Arial"/>
          <w:color w:val="222222"/>
          <w:sz w:val="24"/>
          <w:szCs w:val="24"/>
        </w:rPr>
        <w:t>.</w:t>
      </w:r>
    </w:p>
    <w:p w14:paraId="723CF8AE" w14:textId="72169F17" w:rsidR="00655876" w:rsidRDefault="00655876" w:rsidP="00655876">
      <w:pPr>
        <w:pStyle w:val="ListParagraph"/>
        <w:numPr>
          <w:ilvl w:val="0"/>
          <w:numId w:val="17"/>
        </w:numPr>
        <w:tabs>
          <w:tab w:val="left" w:pos="880"/>
          <w:tab w:val="right" w:pos="8630"/>
        </w:tabs>
        <w:spacing w:line="360" w:lineRule="auto"/>
        <w:ind w:leftChars="0" w:firstLineChars="0"/>
        <w:jc w:val="both"/>
        <w:rPr>
          <w:rFonts w:ascii="Arial" w:hAnsi="Arial" w:cs="Arial"/>
          <w:b/>
          <w:color w:val="222222"/>
          <w:sz w:val="24"/>
          <w:szCs w:val="24"/>
        </w:rPr>
      </w:pPr>
      <w:r w:rsidRPr="00655876">
        <w:rPr>
          <w:rFonts w:ascii="Arial" w:hAnsi="Arial" w:cs="Arial"/>
          <w:b/>
          <w:color w:val="222222"/>
          <w:sz w:val="24"/>
          <w:szCs w:val="24"/>
        </w:rPr>
        <w:t>Listed Buildings</w:t>
      </w:r>
      <w:r w:rsidR="00E56F93">
        <w:rPr>
          <w:rFonts w:ascii="Arial" w:hAnsi="Arial" w:cs="Arial"/>
          <w:b/>
          <w:color w:val="222222"/>
          <w:sz w:val="24"/>
          <w:szCs w:val="24"/>
        </w:rPr>
        <w:t xml:space="preserve"> Classification</w:t>
      </w:r>
    </w:p>
    <w:p w14:paraId="42FB6560" w14:textId="7EECFA66" w:rsidR="00E342DB" w:rsidRDefault="00920753" w:rsidP="00460A8E">
      <w:pPr>
        <w:tabs>
          <w:tab w:val="left" w:pos="880"/>
          <w:tab w:val="right" w:pos="8630"/>
        </w:tabs>
        <w:spacing w:line="360" w:lineRule="auto"/>
        <w:ind w:leftChars="0" w:left="0" w:firstLineChars="0" w:firstLine="0"/>
        <w:jc w:val="both"/>
        <w:rPr>
          <w:rFonts w:ascii="Arial" w:hAnsi="Arial" w:cs="Arial"/>
          <w:color w:val="222222"/>
          <w:sz w:val="24"/>
          <w:szCs w:val="24"/>
        </w:rPr>
      </w:pPr>
      <w:r w:rsidRPr="00920753">
        <w:rPr>
          <w:rFonts w:ascii="Arial" w:hAnsi="Arial" w:cs="Arial"/>
          <w:color w:val="222222"/>
          <w:sz w:val="24"/>
          <w:szCs w:val="24"/>
          <w:lang w:val="en"/>
        </w:rPr>
        <w:t>In the United Kingdom a listed building is a building that is registered in the Statutory list, these are special considerations of architectural and historical interest. They are protected against demolition or alteration. If repairs, maintenance or minor alterations are required, they must have the approval of the local planning authorities. If they are religious buildings, they are exempt, and the own organization operates its own permitting procedure.</w:t>
      </w:r>
      <w:r>
        <w:rPr>
          <w:rFonts w:ascii="Arial" w:hAnsi="Arial" w:cs="Arial"/>
          <w:color w:val="222222"/>
          <w:sz w:val="24"/>
          <w:szCs w:val="24"/>
          <w:lang w:val="en"/>
        </w:rPr>
        <w:t xml:space="preserve"> </w:t>
      </w:r>
      <w:r w:rsidRPr="00920753">
        <w:rPr>
          <w:rFonts w:ascii="Arial" w:hAnsi="Arial" w:cs="Arial"/>
          <w:color w:val="222222"/>
          <w:sz w:val="24"/>
          <w:szCs w:val="24"/>
          <w:lang w:val="en"/>
        </w:rPr>
        <w:t xml:space="preserve">The historic and emblematic buildings to be listed must have the requisites for this purpose. such </w:t>
      </w:r>
      <w:r w:rsidRPr="00E342DB">
        <w:rPr>
          <w:rFonts w:ascii="Arial" w:hAnsi="Arial" w:cs="Arial"/>
          <w:color w:val="222222"/>
          <w:sz w:val="24"/>
          <w:szCs w:val="24"/>
          <w:lang w:val="en"/>
        </w:rPr>
        <w:t>as being built by the man's hand with a sturdy structure and surviving in something at least approaching its original state.</w:t>
      </w:r>
      <w:r w:rsidR="00E342DB" w:rsidRPr="00E342DB">
        <w:rPr>
          <w:rFonts w:ascii="Arial" w:hAnsi="Arial" w:cs="Arial"/>
          <w:color w:val="222222"/>
          <w:sz w:val="24"/>
          <w:szCs w:val="24"/>
        </w:rPr>
        <w:t xml:space="preserve"> Most buildings listed are historic and architectural landmarks, and bridges, monuments, sculptures, and memoirs of war, landmarks and miles are also listed. Buildings built before 1700 and surviving mostly are listed, as well as between 1700 and 1840. After the Second Great War all buildings over 30 years old can also be listed </w:t>
      </w:r>
      <w:r w:rsidR="005C6EE0" w:rsidRPr="00E342DB">
        <w:rPr>
          <w:rFonts w:ascii="Arial" w:hAnsi="Arial" w:cs="Arial"/>
          <w:color w:val="222222"/>
          <w:sz w:val="24"/>
          <w:szCs w:val="24"/>
        </w:rPr>
        <w:t>if</w:t>
      </w:r>
      <w:r w:rsidR="00E342DB" w:rsidRPr="00E342DB">
        <w:rPr>
          <w:rFonts w:ascii="Arial" w:hAnsi="Arial" w:cs="Arial"/>
          <w:color w:val="222222"/>
          <w:sz w:val="24"/>
          <w:szCs w:val="24"/>
        </w:rPr>
        <w:t xml:space="preserve"> they are exceptionally important. </w:t>
      </w:r>
    </w:p>
    <w:p w14:paraId="3CA02A86" w14:textId="77777777" w:rsidR="006B5655" w:rsidRDefault="006B5655" w:rsidP="00E342DB">
      <w:pPr>
        <w:tabs>
          <w:tab w:val="left" w:pos="880"/>
          <w:tab w:val="right" w:pos="8630"/>
        </w:tabs>
        <w:spacing w:line="360" w:lineRule="auto"/>
        <w:ind w:leftChars="0" w:left="0" w:firstLineChars="0" w:firstLine="0"/>
        <w:rPr>
          <w:rFonts w:ascii="Arial" w:hAnsi="Arial" w:cs="Arial"/>
          <w:b/>
          <w:color w:val="222222"/>
          <w:sz w:val="24"/>
          <w:szCs w:val="24"/>
        </w:rPr>
      </w:pPr>
    </w:p>
    <w:p w14:paraId="19CB8BA4" w14:textId="4827DEEE" w:rsidR="00E342DB" w:rsidRPr="005C6EE0" w:rsidRDefault="00E342DB" w:rsidP="00E342DB">
      <w:pPr>
        <w:tabs>
          <w:tab w:val="left" w:pos="880"/>
          <w:tab w:val="right" w:pos="8630"/>
        </w:tabs>
        <w:spacing w:line="360" w:lineRule="auto"/>
        <w:ind w:leftChars="0" w:left="0" w:firstLineChars="0" w:firstLine="0"/>
        <w:rPr>
          <w:rFonts w:ascii="Arial" w:hAnsi="Arial" w:cs="Arial"/>
          <w:b/>
          <w:color w:val="222222"/>
        </w:rPr>
      </w:pPr>
      <w:r w:rsidRPr="005C6EE0">
        <w:rPr>
          <w:rFonts w:ascii="Arial" w:hAnsi="Arial" w:cs="Arial"/>
          <w:b/>
          <w:color w:val="222222"/>
          <w:sz w:val="24"/>
          <w:szCs w:val="24"/>
        </w:rPr>
        <w:t xml:space="preserve">England </w:t>
      </w:r>
      <w:r w:rsidR="005C6EE0" w:rsidRPr="005C6EE0">
        <w:rPr>
          <w:rFonts w:ascii="Arial" w:hAnsi="Arial" w:cs="Arial"/>
          <w:b/>
          <w:color w:val="222222"/>
          <w:sz w:val="24"/>
          <w:szCs w:val="24"/>
        </w:rPr>
        <w:t xml:space="preserve">and Wales </w:t>
      </w:r>
      <w:r w:rsidR="005C6EE0">
        <w:rPr>
          <w:rFonts w:ascii="Arial" w:hAnsi="Arial" w:cs="Arial"/>
          <w:b/>
          <w:color w:val="222222"/>
          <w:sz w:val="24"/>
          <w:szCs w:val="24"/>
        </w:rPr>
        <w:t xml:space="preserve">/ </w:t>
      </w:r>
      <w:r w:rsidRPr="005C6EE0">
        <w:rPr>
          <w:rFonts w:ascii="Arial" w:hAnsi="Arial" w:cs="Arial"/>
          <w:b/>
          <w:color w:val="222222"/>
          <w:sz w:val="24"/>
          <w:szCs w:val="24"/>
        </w:rPr>
        <w:t>3</w:t>
      </w:r>
      <w:r w:rsidRPr="005C6EE0">
        <w:rPr>
          <w:rFonts w:ascii="Arial" w:hAnsi="Arial" w:cs="Arial"/>
          <w:b/>
          <w:color w:val="222222"/>
        </w:rPr>
        <w:t xml:space="preserve"> grades of classification:</w:t>
      </w:r>
      <w:r w:rsidRPr="005C6EE0">
        <w:rPr>
          <w:rFonts w:ascii="Arial" w:hAnsi="Arial" w:cs="Arial"/>
          <w:b/>
          <w:color w:val="222222"/>
        </w:rPr>
        <w:br/>
      </w:r>
    </w:p>
    <w:p w14:paraId="68D3C67B" w14:textId="32D6119A" w:rsidR="00E342DB" w:rsidRDefault="00E342DB" w:rsidP="00E342DB">
      <w:pPr>
        <w:tabs>
          <w:tab w:val="left" w:pos="880"/>
          <w:tab w:val="right" w:pos="8630"/>
        </w:tabs>
        <w:spacing w:line="360" w:lineRule="auto"/>
        <w:ind w:leftChars="0" w:left="0" w:firstLineChars="0" w:firstLine="0"/>
        <w:rPr>
          <w:rFonts w:ascii="Arial" w:hAnsi="Arial" w:cs="Arial"/>
          <w:color w:val="222222"/>
        </w:rPr>
      </w:pPr>
      <w:r w:rsidRPr="005C6EE0">
        <w:rPr>
          <w:rFonts w:ascii="Arial" w:hAnsi="Arial" w:cs="Arial"/>
          <w:b/>
          <w:color w:val="222222"/>
        </w:rPr>
        <w:t>Grade I:</w:t>
      </w:r>
      <w:r>
        <w:rPr>
          <w:rFonts w:ascii="Arial" w:hAnsi="Arial" w:cs="Arial"/>
          <w:color w:val="222222"/>
        </w:rPr>
        <w:t xml:space="preserve"> Buildings with special historical and architectural interest, sometimes of international importance</w:t>
      </w:r>
      <w:r>
        <w:rPr>
          <w:rFonts w:ascii="Arial" w:hAnsi="Arial" w:cs="Arial"/>
          <w:color w:val="222222"/>
        </w:rPr>
        <w:br/>
      </w:r>
      <w:r w:rsidRPr="005C6EE0">
        <w:rPr>
          <w:rFonts w:ascii="Arial" w:hAnsi="Arial" w:cs="Arial"/>
          <w:b/>
          <w:color w:val="222222"/>
        </w:rPr>
        <w:t>Grade II *:</w:t>
      </w:r>
      <w:r>
        <w:rPr>
          <w:rFonts w:ascii="Arial" w:hAnsi="Arial" w:cs="Arial"/>
          <w:color w:val="222222"/>
        </w:rPr>
        <w:t xml:space="preserve"> Important buildings, especially architectural styles</w:t>
      </w:r>
    </w:p>
    <w:p w14:paraId="4508DE30" w14:textId="3447A4F2" w:rsidR="00460A8E" w:rsidRPr="00920753" w:rsidRDefault="00E342DB" w:rsidP="00E342DB">
      <w:pPr>
        <w:tabs>
          <w:tab w:val="left" w:pos="880"/>
          <w:tab w:val="right" w:pos="8630"/>
        </w:tabs>
        <w:spacing w:line="360" w:lineRule="auto"/>
        <w:ind w:leftChars="0" w:left="0" w:firstLineChars="0" w:firstLine="0"/>
        <w:rPr>
          <w:rFonts w:ascii="Arial" w:hAnsi="Arial" w:cs="Arial"/>
          <w:b/>
          <w:color w:val="222222"/>
          <w:sz w:val="24"/>
          <w:szCs w:val="24"/>
        </w:rPr>
      </w:pPr>
      <w:r w:rsidRPr="005C6EE0">
        <w:rPr>
          <w:rFonts w:ascii="Arial" w:hAnsi="Arial" w:cs="Arial"/>
          <w:b/>
          <w:color w:val="222222"/>
        </w:rPr>
        <w:t>Grade II:</w:t>
      </w:r>
      <w:r>
        <w:rPr>
          <w:rFonts w:ascii="Arial" w:hAnsi="Arial" w:cs="Arial"/>
          <w:color w:val="222222"/>
        </w:rPr>
        <w:t xml:space="preserve"> They are distinct buildings, of National interest and of special interest, in most of them private buildings and residential housing and others.</w:t>
      </w:r>
      <w:r>
        <w:rPr>
          <w:rFonts w:ascii="Arial" w:hAnsi="Arial" w:cs="Arial"/>
          <w:color w:val="222222"/>
        </w:rPr>
        <w:br/>
      </w:r>
      <w:r>
        <w:rPr>
          <w:rFonts w:ascii="Arial" w:hAnsi="Arial" w:cs="Arial"/>
          <w:color w:val="222222"/>
        </w:rPr>
        <w:br/>
      </w:r>
      <w:r w:rsidRPr="00E342DB">
        <w:rPr>
          <w:rFonts w:ascii="Arial" w:hAnsi="Arial" w:cs="Arial"/>
          <w:color w:val="222222"/>
          <w:sz w:val="24"/>
          <w:szCs w:val="24"/>
        </w:rPr>
        <w:t>The owners of these buildings have the responsibility of keeping the building in full condition, without being able to make alterations without the approval of the local council. If alterations or repairs are made without planning submition, the owner can be judged for not complying with all the required process. These buildings may have changes if it is in the interest of the owner, but the owner has to request the removal of his building from the listing, which is not very common in the United Kingdom.</w:t>
      </w:r>
    </w:p>
    <w:p w14:paraId="7D2EAB6D" w14:textId="77777777" w:rsidR="00F06439" w:rsidRPr="00F06439" w:rsidRDefault="00F06439" w:rsidP="00F06439">
      <w:pPr>
        <w:tabs>
          <w:tab w:val="left" w:pos="880"/>
          <w:tab w:val="right" w:pos="8630"/>
        </w:tabs>
        <w:spacing w:line="360" w:lineRule="auto"/>
        <w:ind w:leftChars="0" w:left="0" w:firstLineChars="0" w:firstLine="0"/>
        <w:jc w:val="both"/>
        <w:rPr>
          <w:rFonts w:ascii="Arial" w:hAnsi="Arial" w:cs="Arial"/>
          <w:b/>
          <w:color w:val="222222"/>
          <w:sz w:val="24"/>
          <w:szCs w:val="24"/>
        </w:rPr>
      </w:pPr>
    </w:p>
    <w:p w14:paraId="062388BA" w14:textId="77777777" w:rsidR="00655876" w:rsidRPr="00655876" w:rsidRDefault="00655876" w:rsidP="00655876">
      <w:pPr>
        <w:tabs>
          <w:tab w:val="left" w:pos="880"/>
          <w:tab w:val="right" w:pos="8630"/>
        </w:tabs>
        <w:spacing w:line="360" w:lineRule="auto"/>
        <w:ind w:leftChars="0" w:left="0" w:firstLineChars="0" w:firstLine="0"/>
        <w:jc w:val="both"/>
        <w:rPr>
          <w:rFonts w:ascii="Arial" w:hAnsi="Arial" w:cs="Arial"/>
          <w:b/>
          <w:color w:val="222222"/>
          <w:sz w:val="24"/>
          <w:szCs w:val="24"/>
        </w:rPr>
      </w:pPr>
    </w:p>
    <w:p w14:paraId="324C25E6" w14:textId="77777777" w:rsidR="00655876" w:rsidRPr="00EF48CB" w:rsidRDefault="00655876" w:rsidP="00EF48CB">
      <w:pPr>
        <w:tabs>
          <w:tab w:val="left" w:pos="880"/>
          <w:tab w:val="right" w:pos="8630"/>
        </w:tabs>
        <w:spacing w:line="360" w:lineRule="auto"/>
        <w:ind w:leftChars="0" w:left="0" w:firstLineChars="0" w:firstLine="0"/>
        <w:jc w:val="both"/>
        <w:rPr>
          <w:rFonts w:ascii="Arial" w:hAnsi="Arial" w:cs="Arial"/>
          <w:b/>
          <w:color w:val="000000" w:themeColor="text1"/>
          <w:sz w:val="24"/>
          <w:szCs w:val="24"/>
        </w:rPr>
      </w:pPr>
    </w:p>
    <w:p w14:paraId="35A6849D" w14:textId="730DEF1F" w:rsidR="00F06439" w:rsidRPr="002849D9" w:rsidRDefault="002C4D73" w:rsidP="00655876">
      <w:pPr>
        <w:pStyle w:val="ListParagraph"/>
        <w:numPr>
          <w:ilvl w:val="0"/>
          <w:numId w:val="17"/>
        </w:numPr>
        <w:tabs>
          <w:tab w:val="left" w:pos="880"/>
          <w:tab w:val="right" w:pos="8630"/>
        </w:tabs>
        <w:spacing w:line="360" w:lineRule="auto"/>
        <w:ind w:leftChars="0" w:firstLineChars="0"/>
        <w:rPr>
          <w:rFonts w:ascii="Arial" w:hAnsi="Arial" w:cs="Arial"/>
          <w:b/>
          <w:color w:val="000000" w:themeColor="text1"/>
          <w:sz w:val="24"/>
          <w:szCs w:val="24"/>
        </w:rPr>
      </w:pPr>
      <w:r w:rsidRPr="00655876">
        <w:rPr>
          <w:rFonts w:ascii="Arial" w:hAnsi="Arial" w:cs="Arial"/>
          <w:b/>
          <w:color w:val="000000" w:themeColor="text1"/>
          <w:sz w:val="24"/>
          <w:szCs w:val="24"/>
        </w:rPr>
        <w:t>Windows History</w:t>
      </w:r>
      <w:r w:rsidR="00F06439" w:rsidRPr="00F06439">
        <w:rPr>
          <w:rFonts w:ascii="Arial" w:hAnsi="Arial" w:cs="Arial"/>
          <w:noProof/>
          <w:color w:val="0000FF"/>
          <w:sz w:val="27"/>
          <w:szCs w:val="27"/>
        </w:rPr>
        <w:t xml:space="preserve"> </w:t>
      </w:r>
    </w:p>
    <w:p w14:paraId="568DD739" w14:textId="0432D3F2" w:rsidR="00CD5F09" w:rsidRDefault="002849D9" w:rsidP="002849D9">
      <w:pPr>
        <w:tabs>
          <w:tab w:val="left" w:pos="880"/>
          <w:tab w:val="right" w:pos="8630"/>
        </w:tabs>
        <w:spacing w:line="360" w:lineRule="auto"/>
        <w:ind w:leftChars="0" w:left="0" w:firstLineChars="0" w:firstLine="0"/>
        <w:jc w:val="both"/>
        <w:rPr>
          <w:rFonts w:ascii="Arial" w:hAnsi="Arial" w:cs="Arial"/>
          <w:color w:val="222222"/>
          <w:sz w:val="24"/>
          <w:szCs w:val="24"/>
          <w:lang w:val="en"/>
        </w:rPr>
      </w:pPr>
      <w:r w:rsidRPr="002849D9">
        <w:rPr>
          <w:rFonts w:ascii="Arial" w:hAnsi="Arial" w:cs="Arial"/>
          <w:color w:val="222222"/>
          <w:sz w:val="24"/>
          <w:szCs w:val="24"/>
        </w:rPr>
        <w:t>The Window is defined as an architectural design adornment applied to buildings with the function of allowing the entrance of light, air and allowing a more pleasant interior environment at the level of thermal and acoustic comfort, as well as the visualization of the exterior giving the pleasure of observation</w:t>
      </w:r>
      <w:r w:rsidR="00437F5D">
        <w:rPr>
          <w:rFonts w:ascii="Arial" w:hAnsi="Arial" w:cs="Arial"/>
          <w:color w:val="222222"/>
          <w:sz w:val="24"/>
          <w:szCs w:val="24"/>
        </w:rPr>
        <w:t xml:space="preserve"> (fig. 1)</w:t>
      </w:r>
      <w:r w:rsidRPr="002849D9">
        <w:rPr>
          <w:rFonts w:ascii="Arial" w:hAnsi="Arial" w:cs="Arial"/>
          <w:color w:val="222222"/>
          <w:sz w:val="24"/>
          <w:szCs w:val="24"/>
        </w:rPr>
        <w:t xml:space="preserve">. According to history, the window did not always fill these requirements simultaneously. It was only possible to establish these properties at a more advanced level of window design, namely with the appearance of the guillotine or sash window in the mid-Gregorian era until the mid-1950s. The windows in conjunction with the doors were considered by many </w:t>
      </w:r>
      <w:r w:rsidR="00124B68" w:rsidRPr="002849D9">
        <w:rPr>
          <w:rFonts w:ascii="Arial" w:hAnsi="Arial" w:cs="Arial"/>
          <w:color w:val="222222"/>
          <w:sz w:val="24"/>
          <w:szCs w:val="24"/>
        </w:rPr>
        <w:t>protections</w:t>
      </w:r>
      <w:r w:rsidRPr="002849D9">
        <w:rPr>
          <w:rFonts w:ascii="Arial" w:hAnsi="Arial" w:cs="Arial"/>
          <w:color w:val="222222"/>
          <w:sz w:val="24"/>
          <w:szCs w:val="24"/>
        </w:rPr>
        <w:t xml:space="preserve"> for the occupants. Initially the ventilation was the main concern in the conception of the window in the places of </w:t>
      </w:r>
      <w:r w:rsidR="00124B68">
        <w:rPr>
          <w:rFonts w:ascii="Arial" w:hAnsi="Arial" w:cs="Arial"/>
          <w:color w:val="222222"/>
          <w:sz w:val="24"/>
          <w:szCs w:val="24"/>
        </w:rPr>
        <w:t>h</w:t>
      </w:r>
      <w:r w:rsidR="00124B68" w:rsidRPr="002849D9">
        <w:rPr>
          <w:rFonts w:ascii="Arial" w:hAnsi="Arial" w:cs="Arial"/>
          <w:color w:val="222222"/>
          <w:sz w:val="24"/>
          <w:szCs w:val="24"/>
        </w:rPr>
        <w:t>abitation but</w:t>
      </w:r>
      <w:r w:rsidR="00124B68">
        <w:rPr>
          <w:rFonts w:ascii="Arial" w:hAnsi="Arial" w:cs="Arial"/>
          <w:color w:val="222222"/>
          <w:sz w:val="24"/>
          <w:szCs w:val="24"/>
        </w:rPr>
        <w:t xml:space="preserve"> </w:t>
      </w:r>
      <w:r w:rsidRPr="002849D9">
        <w:rPr>
          <w:rFonts w:ascii="Arial" w:hAnsi="Arial" w:cs="Arial"/>
          <w:color w:val="222222"/>
          <w:sz w:val="24"/>
          <w:szCs w:val="24"/>
        </w:rPr>
        <w:t xml:space="preserve">was </w:t>
      </w:r>
      <w:r w:rsidRPr="00CD5F09">
        <w:rPr>
          <w:rFonts w:ascii="Arial" w:hAnsi="Arial" w:cs="Arial"/>
          <w:color w:val="222222"/>
          <w:sz w:val="24"/>
          <w:szCs w:val="24"/>
        </w:rPr>
        <w:t>its potential for the lighting that provided its architectural design.</w:t>
      </w:r>
      <w:r w:rsidR="00F851C5" w:rsidRPr="00CD5F09">
        <w:rPr>
          <w:rFonts w:ascii="Arial" w:hAnsi="Arial" w:cs="Arial"/>
          <w:color w:val="222222"/>
          <w:sz w:val="24"/>
          <w:szCs w:val="24"/>
          <w:lang w:val="en"/>
        </w:rPr>
        <w:t xml:space="preserve"> </w:t>
      </w:r>
    </w:p>
    <w:p w14:paraId="2CF9AFC6" w14:textId="56B49B44" w:rsidR="00437F5D" w:rsidRDefault="00437F5D" w:rsidP="002849D9">
      <w:pPr>
        <w:tabs>
          <w:tab w:val="left" w:pos="880"/>
          <w:tab w:val="right" w:pos="8630"/>
        </w:tabs>
        <w:spacing w:line="360" w:lineRule="auto"/>
        <w:ind w:leftChars="0" w:left="0" w:firstLineChars="0" w:firstLine="0"/>
        <w:jc w:val="both"/>
        <w:rPr>
          <w:rFonts w:ascii="Arial" w:hAnsi="Arial" w:cs="Arial"/>
          <w:color w:val="222222"/>
          <w:sz w:val="24"/>
          <w:szCs w:val="24"/>
          <w:lang w:val="en"/>
        </w:rPr>
      </w:pPr>
      <w:r>
        <w:rPr>
          <w:rFonts w:ascii="Arial" w:hAnsi="Arial" w:cs="Arial"/>
          <w:noProof/>
          <w:color w:val="0000FF"/>
          <w:sz w:val="27"/>
          <w:szCs w:val="27"/>
        </w:rPr>
        <w:drawing>
          <wp:inline distT="0" distB="0" distL="0" distR="0" wp14:anchorId="2C1EC489" wp14:editId="19EE98BD">
            <wp:extent cx="5486400" cy="4110990"/>
            <wp:effectExtent l="0" t="0" r="0" b="3810"/>
            <wp:docPr id="24" name="Picture 24" descr="Image result for venetian windows">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venetian windows">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4110990"/>
                    </a:xfrm>
                    <a:prstGeom prst="rect">
                      <a:avLst/>
                    </a:prstGeom>
                    <a:noFill/>
                    <a:ln>
                      <a:noFill/>
                    </a:ln>
                  </pic:spPr>
                </pic:pic>
              </a:graphicData>
            </a:graphic>
          </wp:inline>
        </w:drawing>
      </w:r>
    </w:p>
    <w:p w14:paraId="69B57470" w14:textId="587228FB" w:rsidR="00437F5D" w:rsidRDefault="00437F5D" w:rsidP="002849D9">
      <w:pPr>
        <w:tabs>
          <w:tab w:val="left" w:pos="880"/>
          <w:tab w:val="right" w:pos="8630"/>
        </w:tabs>
        <w:spacing w:line="360" w:lineRule="auto"/>
        <w:ind w:leftChars="0" w:left="0" w:firstLineChars="0" w:firstLine="0"/>
        <w:jc w:val="both"/>
        <w:rPr>
          <w:rFonts w:ascii="Arial" w:hAnsi="Arial" w:cs="Arial"/>
          <w:color w:val="222222"/>
          <w:sz w:val="24"/>
          <w:szCs w:val="24"/>
          <w:lang w:val="en"/>
        </w:rPr>
      </w:pPr>
      <w:r w:rsidRPr="009D445F">
        <w:rPr>
          <w:rFonts w:ascii="Arial" w:hAnsi="Arial" w:cs="Arial"/>
          <w:b/>
          <w:color w:val="222222"/>
          <w:sz w:val="24"/>
          <w:szCs w:val="24"/>
          <w:lang w:val="en"/>
        </w:rPr>
        <w:t>Fig</w:t>
      </w:r>
      <w:r w:rsidR="009D445F" w:rsidRPr="009D445F">
        <w:rPr>
          <w:rFonts w:ascii="Arial" w:hAnsi="Arial" w:cs="Arial"/>
          <w:b/>
          <w:color w:val="222222"/>
          <w:sz w:val="24"/>
          <w:szCs w:val="24"/>
          <w:lang w:val="en"/>
        </w:rPr>
        <w:t>.</w:t>
      </w:r>
      <w:r>
        <w:rPr>
          <w:rFonts w:ascii="Arial" w:hAnsi="Arial" w:cs="Arial"/>
          <w:color w:val="222222"/>
          <w:sz w:val="24"/>
          <w:szCs w:val="24"/>
          <w:lang w:val="en"/>
        </w:rPr>
        <w:t xml:space="preserve"> 1 example of many assorted designs of windows</w:t>
      </w:r>
    </w:p>
    <w:p w14:paraId="1E95EF7B" w14:textId="77777777" w:rsidR="00437F5D" w:rsidRDefault="00437F5D" w:rsidP="002849D9">
      <w:pPr>
        <w:tabs>
          <w:tab w:val="left" w:pos="880"/>
          <w:tab w:val="right" w:pos="8630"/>
        </w:tabs>
        <w:spacing w:line="360" w:lineRule="auto"/>
        <w:ind w:leftChars="0" w:left="0" w:firstLineChars="0" w:firstLine="0"/>
        <w:jc w:val="both"/>
        <w:rPr>
          <w:rFonts w:ascii="Arial" w:hAnsi="Arial" w:cs="Arial"/>
          <w:color w:val="222222"/>
          <w:sz w:val="24"/>
          <w:szCs w:val="24"/>
          <w:lang w:val="en"/>
        </w:rPr>
      </w:pPr>
    </w:p>
    <w:p w14:paraId="789B7E4E" w14:textId="0B4A0A6C" w:rsidR="002849D9" w:rsidRDefault="00F851C5" w:rsidP="002849D9">
      <w:pPr>
        <w:tabs>
          <w:tab w:val="left" w:pos="880"/>
          <w:tab w:val="right" w:pos="8630"/>
        </w:tabs>
        <w:spacing w:line="360" w:lineRule="auto"/>
        <w:ind w:leftChars="0" w:left="0" w:firstLineChars="0" w:firstLine="0"/>
        <w:jc w:val="both"/>
        <w:rPr>
          <w:rFonts w:ascii="Arial" w:hAnsi="Arial" w:cs="Arial"/>
          <w:color w:val="222222"/>
          <w:sz w:val="24"/>
          <w:szCs w:val="24"/>
          <w:lang w:val="en"/>
        </w:rPr>
      </w:pPr>
      <w:r w:rsidRPr="00CD5F09">
        <w:rPr>
          <w:rFonts w:ascii="Arial" w:hAnsi="Arial" w:cs="Arial"/>
          <w:color w:val="222222"/>
          <w:sz w:val="24"/>
          <w:szCs w:val="24"/>
          <w:lang w:val="en"/>
        </w:rPr>
        <w:t>The windows entirely made of unglazed wood, were the houses of the poor, who had to keep them open for light and ventilation, while the rich had windows and the number of windows was more than a sign wealth.</w:t>
      </w:r>
      <w:r w:rsidR="00CD5F09" w:rsidRPr="00CD5F09">
        <w:rPr>
          <w:rFonts w:ascii="Arial" w:hAnsi="Arial" w:cs="Arial"/>
          <w:color w:val="222222"/>
          <w:sz w:val="24"/>
          <w:szCs w:val="24"/>
          <w:lang w:val="en"/>
        </w:rPr>
        <w:t xml:space="preserve"> During the Renaissance period (fig.</w:t>
      </w:r>
      <w:r w:rsidR="00437F5D">
        <w:rPr>
          <w:rFonts w:ascii="Arial" w:hAnsi="Arial" w:cs="Arial"/>
          <w:color w:val="222222"/>
          <w:sz w:val="24"/>
          <w:szCs w:val="24"/>
          <w:lang w:val="en"/>
        </w:rPr>
        <w:t>2</w:t>
      </w:r>
      <w:r w:rsidR="00CD5F09" w:rsidRPr="00CD5F09">
        <w:rPr>
          <w:rFonts w:ascii="Arial" w:hAnsi="Arial" w:cs="Arial"/>
          <w:color w:val="222222"/>
          <w:sz w:val="24"/>
          <w:szCs w:val="24"/>
          <w:lang w:val="en"/>
        </w:rPr>
        <w:t>) for the need of light, the windows had a lush decor, of great dimensions and with vivid colors to show the owners' wealth. In the middle of the 18th century there was a need to construct a more efficient window for a post-medieval world and the design was the guillotine or sash window (</w:t>
      </w:r>
      <w:r w:rsidR="00437F5D">
        <w:rPr>
          <w:rFonts w:ascii="Arial" w:hAnsi="Arial" w:cs="Arial"/>
          <w:color w:val="222222"/>
          <w:sz w:val="24"/>
          <w:szCs w:val="24"/>
          <w:lang w:val="en"/>
        </w:rPr>
        <w:t>f</w:t>
      </w:r>
      <w:r w:rsidR="00CD5F09" w:rsidRPr="00CD5F09">
        <w:rPr>
          <w:rFonts w:ascii="Arial" w:hAnsi="Arial" w:cs="Arial"/>
          <w:color w:val="222222"/>
          <w:sz w:val="24"/>
          <w:szCs w:val="24"/>
          <w:lang w:val="en"/>
        </w:rPr>
        <w:t>ig</w:t>
      </w:r>
      <w:r w:rsidR="00437F5D">
        <w:rPr>
          <w:rFonts w:ascii="Arial" w:hAnsi="Arial" w:cs="Arial"/>
          <w:color w:val="222222"/>
          <w:sz w:val="24"/>
          <w:szCs w:val="24"/>
          <w:lang w:val="en"/>
        </w:rPr>
        <w:t>.</w:t>
      </w:r>
      <w:r w:rsidR="00CD5F09" w:rsidRPr="00CD5F09">
        <w:rPr>
          <w:rFonts w:ascii="Arial" w:hAnsi="Arial" w:cs="Arial"/>
          <w:color w:val="222222"/>
          <w:sz w:val="24"/>
          <w:szCs w:val="24"/>
          <w:lang w:val="en"/>
        </w:rPr>
        <w:t xml:space="preserve"> </w:t>
      </w:r>
      <w:r w:rsidR="00437F5D">
        <w:rPr>
          <w:rFonts w:ascii="Arial" w:hAnsi="Arial" w:cs="Arial"/>
          <w:color w:val="222222"/>
          <w:sz w:val="24"/>
          <w:szCs w:val="24"/>
          <w:lang w:val="en"/>
        </w:rPr>
        <w:t>3</w:t>
      </w:r>
      <w:r w:rsidR="00CD5F09" w:rsidRPr="00CD5F09">
        <w:rPr>
          <w:rFonts w:ascii="Arial" w:hAnsi="Arial" w:cs="Arial"/>
          <w:color w:val="222222"/>
          <w:sz w:val="24"/>
          <w:szCs w:val="24"/>
          <w:lang w:val="en"/>
        </w:rPr>
        <w:t>), this was considered a modern and effective instrument. Traditionally the window gave the building its character and style of the time. The classical windows (</w:t>
      </w:r>
      <w:r w:rsidR="00437F5D">
        <w:rPr>
          <w:rFonts w:ascii="Arial" w:hAnsi="Arial" w:cs="Arial"/>
          <w:color w:val="222222"/>
          <w:sz w:val="24"/>
          <w:szCs w:val="24"/>
          <w:lang w:val="en"/>
        </w:rPr>
        <w:t>f</w:t>
      </w:r>
      <w:r w:rsidR="00CD5F09" w:rsidRPr="00CD5F09">
        <w:rPr>
          <w:rFonts w:ascii="Arial" w:hAnsi="Arial" w:cs="Arial"/>
          <w:color w:val="222222"/>
          <w:sz w:val="24"/>
          <w:szCs w:val="24"/>
          <w:lang w:val="en"/>
        </w:rPr>
        <w:t>ig.</w:t>
      </w:r>
      <w:r w:rsidR="00437F5D">
        <w:rPr>
          <w:rFonts w:ascii="Arial" w:hAnsi="Arial" w:cs="Arial"/>
          <w:color w:val="222222"/>
          <w:sz w:val="24"/>
          <w:szCs w:val="24"/>
          <w:lang w:val="en"/>
        </w:rPr>
        <w:t>2</w:t>
      </w:r>
      <w:r w:rsidR="00CD5F09" w:rsidRPr="00CD5F09">
        <w:rPr>
          <w:rFonts w:ascii="Arial" w:hAnsi="Arial" w:cs="Arial"/>
          <w:color w:val="222222"/>
          <w:sz w:val="24"/>
          <w:szCs w:val="24"/>
          <w:lang w:val="en"/>
        </w:rPr>
        <w:t>) were the Renaissance windows, which presented concepts of symmetry, harmony, proportion and decoration. Its dimensions were adapted to each country, depending on its design and size, consonant with the different climatic conditions.</w:t>
      </w:r>
    </w:p>
    <w:p w14:paraId="01B0665F" w14:textId="77777777" w:rsidR="00437F5D" w:rsidRDefault="00437F5D" w:rsidP="002849D9">
      <w:pPr>
        <w:tabs>
          <w:tab w:val="left" w:pos="880"/>
          <w:tab w:val="right" w:pos="8630"/>
        </w:tabs>
        <w:spacing w:line="360" w:lineRule="auto"/>
        <w:ind w:leftChars="0" w:left="0" w:firstLineChars="0" w:firstLine="0"/>
        <w:jc w:val="both"/>
        <w:rPr>
          <w:rFonts w:ascii="Arial" w:hAnsi="Arial" w:cs="Arial"/>
          <w:b/>
          <w:color w:val="000000" w:themeColor="text1"/>
          <w:sz w:val="24"/>
          <w:szCs w:val="24"/>
        </w:rPr>
      </w:pPr>
      <w:r>
        <w:rPr>
          <w:rFonts w:ascii="Arial" w:hAnsi="Arial" w:cs="Arial"/>
          <w:noProof/>
          <w:color w:val="0000FF"/>
          <w:sz w:val="27"/>
          <w:szCs w:val="27"/>
        </w:rPr>
        <w:drawing>
          <wp:inline distT="0" distB="0" distL="0" distR="0" wp14:anchorId="562CFCB8" wp14:editId="16E808A5">
            <wp:extent cx="2926080" cy="3246747"/>
            <wp:effectExtent l="0" t="0" r="7620" b="0"/>
            <wp:docPr id="25" name="Picture 25" descr="Image result for renaissance window">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naissance window">
                      <a:hlinkClick r:id="rId13" tgtFrame="&quot;_blank&quo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l="21428" t="-125" r="11277" b="565"/>
                    <a:stretch/>
                  </pic:blipFill>
                  <pic:spPr bwMode="auto">
                    <a:xfrm>
                      <a:off x="0" y="0"/>
                      <a:ext cx="2942245" cy="326468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
          <w:color w:val="000000" w:themeColor="text1"/>
          <w:sz w:val="24"/>
          <w:szCs w:val="24"/>
        </w:rPr>
        <w:t xml:space="preserve"> </w:t>
      </w:r>
    </w:p>
    <w:p w14:paraId="5751A5F3" w14:textId="715E415D" w:rsidR="00437F5D" w:rsidRDefault="00437F5D" w:rsidP="002849D9">
      <w:pPr>
        <w:tabs>
          <w:tab w:val="left" w:pos="880"/>
          <w:tab w:val="right" w:pos="8630"/>
        </w:tabs>
        <w:spacing w:line="360" w:lineRule="auto"/>
        <w:ind w:leftChars="0" w:left="0" w:firstLineChars="0" w:firstLine="0"/>
        <w:jc w:val="both"/>
        <w:rPr>
          <w:rFonts w:ascii="Arial" w:hAnsi="Arial" w:cs="Arial"/>
          <w:color w:val="000000" w:themeColor="text1"/>
          <w:sz w:val="24"/>
          <w:szCs w:val="24"/>
        </w:rPr>
      </w:pPr>
      <w:r>
        <w:rPr>
          <w:rFonts w:ascii="Arial" w:hAnsi="Arial" w:cs="Arial"/>
          <w:b/>
          <w:color w:val="000000" w:themeColor="text1"/>
          <w:sz w:val="24"/>
          <w:szCs w:val="24"/>
        </w:rPr>
        <w:t xml:space="preserve">Fig. 2 </w:t>
      </w:r>
      <w:r w:rsidRPr="00437F5D">
        <w:rPr>
          <w:rFonts w:ascii="Arial" w:hAnsi="Arial" w:cs="Arial"/>
          <w:color w:val="000000" w:themeColor="text1"/>
          <w:sz w:val="24"/>
          <w:szCs w:val="24"/>
        </w:rPr>
        <w:t>Renaissance Window</w:t>
      </w:r>
      <w:r>
        <w:rPr>
          <w:rFonts w:ascii="Arial" w:hAnsi="Arial" w:cs="Arial"/>
          <w:color w:val="000000" w:themeColor="text1"/>
          <w:sz w:val="24"/>
          <w:szCs w:val="24"/>
        </w:rPr>
        <w:t>, XIII Century</w:t>
      </w:r>
    </w:p>
    <w:p w14:paraId="47FE7CA7" w14:textId="4D7C0E2F" w:rsidR="009D445F" w:rsidRPr="002849D9" w:rsidRDefault="009D445F" w:rsidP="002849D9">
      <w:pPr>
        <w:tabs>
          <w:tab w:val="left" w:pos="880"/>
          <w:tab w:val="right" w:pos="8630"/>
        </w:tabs>
        <w:spacing w:line="360" w:lineRule="auto"/>
        <w:ind w:leftChars="0" w:left="0" w:firstLineChars="0" w:firstLine="0"/>
        <w:jc w:val="both"/>
        <w:rPr>
          <w:rFonts w:ascii="Arial" w:hAnsi="Arial" w:cs="Arial"/>
          <w:b/>
          <w:color w:val="000000" w:themeColor="text1"/>
          <w:sz w:val="24"/>
          <w:szCs w:val="24"/>
        </w:rPr>
      </w:pPr>
      <w:r>
        <w:rPr>
          <w:rFonts w:ascii="Arial" w:hAnsi="Arial" w:cs="Arial"/>
          <w:noProof/>
          <w:color w:val="0000FF"/>
          <w:sz w:val="27"/>
          <w:szCs w:val="27"/>
        </w:rPr>
        <w:drawing>
          <wp:inline distT="0" distB="0" distL="0" distR="0" wp14:anchorId="53625107" wp14:editId="7DCB5900">
            <wp:extent cx="2299510" cy="3055620"/>
            <wp:effectExtent l="0" t="0" r="5715" b="0"/>
            <wp:docPr id="26" name="Picture 26" descr="Related image">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lated image">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6735" cy="3065220"/>
                    </a:xfrm>
                    <a:prstGeom prst="rect">
                      <a:avLst/>
                    </a:prstGeom>
                    <a:noFill/>
                    <a:ln>
                      <a:noFill/>
                    </a:ln>
                  </pic:spPr>
                </pic:pic>
              </a:graphicData>
            </a:graphic>
          </wp:inline>
        </w:drawing>
      </w:r>
      <w:r>
        <w:rPr>
          <w:rFonts w:ascii="Arial" w:hAnsi="Arial" w:cs="Arial"/>
          <w:color w:val="222222"/>
          <w:sz w:val="24"/>
          <w:szCs w:val="24"/>
        </w:rPr>
        <w:t xml:space="preserve"> </w:t>
      </w:r>
      <w:r w:rsidRPr="009D445F">
        <w:rPr>
          <w:rFonts w:ascii="Arial" w:hAnsi="Arial" w:cs="Arial"/>
          <w:b/>
          <w:color w:val="222222"/>
          <w:sz w:val="24"/>
          <w:szCs w:val="24"/>
        </w:rPr>
        <w:t>Fig.</w:t>
      </w:r>
      <w:r>
        <w:rPr>
          <w:rFonts w:ascii="Arial" w:hAnsi="Arial" w:cs="Arial"/>
          <w:color w:val="222222"/>
          <w:sz w:val="24"/>
          <w:szCs w:val="24"/>
        </w:rPr>
        <w:t xml:space="preserve"> 3 Sash window style, XV Century</w:t>
      </w:r>
    </w:p>
    <w:p w14:paraId="06FC1528" w14:textId="12D92E66" w:rsidR="00541D4C" w:rsidRDefault="00541D4C" w:rsidP="00F06439">
      <w:pPr>
        <w:pStyle w:val="ListParagraph"/>
        <w:tabs>
          <w:tab w:val="left" w:pos="880"/>
          <w:tab w:val="right" w:pos="8630"/>
        </w:tabs>
        <w:spacing w:line="360" w:lineRule="auto"/>
        <w:ind w:leftChars="0" w:firstLineChars="0" w:firstLine="0"/>
        <w:rPr>
          <w:rFonts w:ascii="Arial" w:hAnsi="Arial" w:cs="Arial"/>
          <w:b/>
          <w:color w:val="000000" w:themeColor="text1"/>
          <w:sz w:val="24"/>
          <w:szCs w:val="24"/>
        </w:rPr>
      </w:pPr>
    </w:p>
    <w:p w14:paraId="038708F6" w14:textId="0EEB850D" w:rsidR="00F06439" w:rsidRDefault="00342845" w:rsidP="00342845">
      <w:pPr>
        <w:tabs>
          <w:tab w:val="left" w:pos="880"/>
          <w:tab w:val="right" w:pos="8630"/>
        </w:tabs>
        <w:spacing w:line="360" w:lineRule="auto"/>
        <w:ind w:leftChars="0" w:left="0" w:firstLineChars="0" w:firstLine="0"/>
        <w:jc w:val="both"/>
        <w:rPr>
          <w:rFonts w:ascii="Arial" w:hAnsi="Arial" w:cs="Arial"/>
          <w:color w:val="222222"/>
          <w:sz w:val="24"/>
          <w:szCs w:val="24"/>
          <w:lang w:val="en"/>
        </w:rPr>
      </w:pPr>
      <w:r w:rsidRPr="00342845">
        <w:rPr>
          <w:rFonts w:ascii="Arial" w:hAnsi="Arial" w:cs="Arial"/>
          <w:color w:val="222222"/>
          <w:sz w:val="24"/>
          <w:szCs w:val="24"/>
          <w:lang w:val="en"/>
        </w:rPr>
        <w:t xml:space="preserve">The Gothic, the Baroque and the Oriental </w:t>
      </w:r>
      <w:r w:rsidR="005879DB">
        <w:rPr>
          <w:rFonts w:ascii="Arial" w:hAnsi="Arial" w:cs="Arial"/>
          <w:color w:val="222222"/>
          <w:sz w:val="24"/>
          <w:szCs w:val="24"/>
          <w:lang w:val="en"/>
        </w:rPr>
        <w:t xml:space="preserve">window (fig. 4), </w:t>
      </w:r>
      <w:r w:rsidRPr="00342845">
        <w:rPr>
          <w:rFonts w:ascii="Arial" w:hAnsi="Arial" w:cs="Arial"/>
          <w:color w:val="222222"/>
          <w:sz w:val="24"/>
          <w:szCs w:val="24"/>
          <w:lang w:val="en"/>
        </w:rPr>
        <w:t>were 3 identical styles because they had common artistic qualities. The variety, the symmetry, the movement and the exaggerated spontaneity of adornments that were fundamental points of agreement between them. It can be said that these styles were the opposite of the ideals of the classic style. In the modernist period, it was necessary to transform the window into a standardized device to admit controlled amounts of light and air. With the influence of the time there is a greater expectation of creating a window that provides a healthy environment and offers a greater amount of interior light, which developed the study to design windows with more functional features.</w:t>
      </w:r>
    </w:p>
    <w:p w14:paraId="7C5BF2D9" w14:textId="14F7D23F" w:rsidR="005879DB" w:rsidRDefault="005879DB" w:rsidP="00342845">
      <w:pPr>
        <w:tabs>
          <w:tab w:val="left" w:pos="880"/>
          <w:tab w:val="right" w:pos="8630"/>
        </w:tabs>
        <w:spacing w:line="360" w:lineRule="auto"/>
        <w:ind w:leftChars="0" w:left="0" w:firstLineChars="0" w:firstLine="0"/>
        <w:jc w:val="both"/>
        <w:rPr>
          <w:rFonts w:ascii="Arial" w:hAnsi="Arial" w:cs="Arial"/>
          <w:b/>
          <w:color w:val="000000" w:themeColor="text1"/>
          <w:sz w:val="24"/>
          <w:szCs w:val="24"/>
        </w:rPr>
      </w:pPr>
      <w:r>
        <w:rPr>
          <w:rFonts w:ascii="Arial" w:hAnsi="Arial" w:cs="Arial"/>
          <w:noProof/>
          <w:color w:val="0000FF"/>
          <w:sz w:val="27"/>
          <w:szCs w:val="27"/>
        </w:rPr>
        <w:drawing>
          <wp:inline distT="0" distB="0" distL="0" distR="0" wp14:anchorId="4B363386" wp14:editId="4DCE3377">
            <wp:extent cx="3017520" cy="4396740"/>
            <wp:effectExtent l="0" t="0" r="0" b="3810"/>
            <wp:docPr id="27" name="Picture 27" descr="Related image">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17520" cy="4396740"/>
                    </a:xfrm>
                    <a:prstGeom prst="rect">
                      <a:avLst/>
                    </a:prstGeom>
                    <a:noFill/>
                    <a:ln>
                      <a:noFill/>
                    </a:ln>
                  </pic:spPr>
                </pic:pic>
              </a:graphicData>
            </a:graphic>
          </wp:inline>
        </w:drawing>
      </w:r>
    </w:p>
    <w:p w14:paraId="02496D18" w14:textId="3F27F031" w:rsidR="005879DB" w:rsidRPr="00342845" w:rsidRDefault="005879DB" w:rsidP="00342845">
      <w:pPr>
        <w:tabs>
          <w:tab w:val="left" w:pos="880"/>
          <w:tab w:val="right" w:pos="8630"/>
        </w:tabs>
        <w:spacing w:line="360" w:lineRule="auto"/>
        <w:ind w:leftChars="0" w:left="0" w:firstLineChars="0" w:firstLine="0"/>
        <w:jc w:val="both"/>
        <w:rPr>
          <w:rFonts w:ascii="Arial" w:hAnsi="Arial" w:cs="Arial"/>
          <w:b/>
          <w:color w:val="000000" w:themeColor="text1"/>
          <w:sz w:val="24"/>
          <w:szCs w:val="24"/>
        </w:rPr>
      </w:pPr>
      <w:r>
        <w:rPr>
          <w:rFonts w:ascii="Arial" w:hAnsi="Arial" w:cs="Arial"/>
          <w:b/>
          <w:color w:val="000000" w:themeColor="text1"/>
          <w:sz w:val="24"/>
          <w:szCs w:val="24"/>
        </w:rPr>
        <w:t xml:space="preserve">Fig. 4 </w:t>
      </w:r>
      <w:r w:rsidRPr="005879DB">
        <w:rPr>
          <w:rFonts w:ascii="Arial" w:hAnsi="Arial" w:cs="Arial"/>
          <w:color w:val="000000" w:themeColor="text1"/>
          <w:sz w:val="24"/>
          <w:szCs w:val="24"/>
        </w:rPr>
        <w:t>Baroque style</w:t>
      </w:r>
    </w:p>
    <w:p w14:paraId="0DD4F130" w14:textId="4AFF372A" w:rsidR="00B963BB" w:rsidRDefault="002C4D73" w:rsidP="002E5C97">
      <w:pPr>
        <w:tabs>
          <w:tab w:val="left" w:pos="880"/>
          <w:tab w:val="right" w:pos="8630"/>
        </w:tabs>
        <w:spacing w:line="360" w:lineRule="auto"/>
        <w:ind w:leftChars="0" w:left="0" w:firstLineChars="0" w:firstLine="0"/>
        <w:jc w:val="both"/>
        <w:rPr>
          <w:rFonts w:ascii="Arial" w:hAnsi="Arial" w:cs="Arial"/>
          <w:color w:val="222222"/>
          <w:sz w:val="24"/>
          <w:szCs w:val="24"/>
        </w:rPr>
      </w:pPr>
      <w:r w:rsidRPr="002C4D73">
        <w:rPr>
          <w:rFonts w:ascii="Arial" w:hAnsi="Arial" w:cs="Arial"/>
          <w:color w:val="222222"/>
          <w:sz w:val="24"/>
          <w:szCs w:val="24"/>
        </w:rPr>
        <w:t>The shape of the window has undergone changes over time. Initially there were only fixed windows, but later, with the needs of ventilating the interior space, windows were created to open. The Venetian</w:t>
      </w:r>
      <w:r w:rsidR="00B963BB">
        <w:rPr>
          <w:rFonts w:ascii="Arial" w:hAnsi="Arial" w:cs="Arial"/>
          <w:color w:val="222222"/>
          <w:sz w:val="24"/>
          <w:szCs w:val="24"/>
        </w:rPr>
        <w:t xml:space="preserve"> (fig. </w:t>
      </w:r>
      <w:r w:rsidR="005879DB">
        <w:rPr>
          <w:rFonts w:ascii="Arial" w:hAnsi="Arial" w:cs="Arial"/>
          <w:color w:val="222222"/>
          <w:sz w:val="24"/>
          <w:szCs w:val="24"/>
        </w:rPr>
        <w:t>5</w:t>
      </w:r>
      <w:r w:rsidR="00B963BB">
        <w:rPr>
          <w:rFonts w:ascii="Arial" w:hAnsi="Arial" w:cs="Arial"/>
          <w:color w:val="222222"/>
          <w:sz w:val="24"/>
          <w:szCs w:val="24"/>
        </w:rPr>
        <w:t>)</w:t>
      </w:r>
      <w:r w:rsidRPr="002C4D73">
        <w:rPr>
          <w:rFonts w:ascii="Arial" w:hAnsi="Arial" w:cs="Arial"/>
          <w:color w:val="222222"/>
          <w:sz w:val="24"/>
          <w:szCs w:val="24"/>
        </w:rPr>
        <w:t xml:space="preserve"> window persists for several centuries to the present times. However, windows appeared in other ways, to captivate more consumers.</w:t>
      </w:r>
    </w:p>
    <w:p w14:paraId="34B4F048" w14:textId="77777777" w:rsidR="005879DB" w:rsidRDefault="002C4D73" w:rsidP="002E5C97">
      <w:pPr>
        <w:tabs>
          <w:tab w:val="left" w:pos="880"/>
          <w:tab w:val="right" w:pos="8630"/>
        </w:tabs>
        <w:spacing w:line="360" w:lineRule="auto"/>
        <w:ind w:leftChars="0" w:left="0" w:firstLineChars="0" w:firstLine="0"/>
        <w:jc w:val="both"/>
        <w:rPr>
          <w:rFonts w:ascii="Arial" w:hAnsi="Arial" w:cs="Arial"/>
          <w:color w:val="222222"/>
          <w:sz w:val="24"/>
          <w:szCs w:val="24"/>
        </w:rPr>
      </w:pPr>
      <w:r w:rsidRPr="002C4D73">
        <w:rPr>
          <w:rFonts w:ascii="Arial" w:hAnsi="Arial" w:cs="Arial"/>
          <w:color w:val="222222"/>
          <w:sz w:val="24"/>
          <w:szCs w:val="24"/>
        </w:rPr>
        <w:t>  </w:t>
      </w:r>
      <w:r w:rsidR="00662974">
        <w:rPr>
          <w:rFonts w:ascii="Arial" w:hAnsi="Arial" w:cs="Arial"/>
          <w:noProof/>
          <w:color w:val="0000FF"/>
          <w:sz w:val="27"/>
          <w:szCs w:val="27"/>
        </w:rPr>
        <w:drawing>
          <wp:inline distT="0" distB="0" distL="0" distR="0" wp14:anchorId="1ECBC288" wp14:editId="344554DC">
            <wp:extent cx="3961765" cy="3581400"/>
            <wp:effectExtent l="0" t="0" r="635" b="0"/>
            <wp:docPr id="10" name="Picture 10" descr="Image result for venetian windows">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venetian windows">
                      <a:hlinkClick r:id="rId19" tgtFrame="&quot;_blank&quot;"/>
                    </pic:cNvPr>
                    <pic:cNvPicPr>
                      <a:picLocks noChangeAspect="1" noChangeArrowheads="1"/>
                    </pic:cNvPicPr>
                  </pic:nvPicPr>
                  <pic:blipFill rotWithShape="1">
                    <a:blip r:embed="rId20">
                      <a:extLst>
                        <a:ext uri="{28A0092B-C50C-407E-A947-70E740481C1C}">
                          <a14:useLocalDpi xmlns:a14="http://schemas.microsoft.com/office/drawing/2010/main" val="0"/>
                        </a:ext>
                      </a:extLst>
                    </a:blip>
                    <a:srcRect l="12502" t="8156" r="15269" b="4709"/>
                    <a:stretch/>
                  </pic:blipFill>
                  <pic:spPr bwMode="auto">
                    <a:xfrm>
                      <a:off x="0" y="0"/>
                      <a:ext cx="3962782" cy="3582319"/>
                    </a:xfrm>
                    <a:prstGeom prst="rect">
                      <a:avLst/>
                    </a:prstGeom>
                    <a:noFill/>
                    <a:ln>
                      <a:noFill/>
                    </a:ln>
                    <a:extLst>
                      <a:ext uri="{53640926-AAD7-44D8-BBD7-CCE9431645EC}">
                        <a14:shadowObscured xmlns:a14="http://schemas.microsoft.com/office/drawing/2010/main"/>
                      </a:ext>
                    </a:extLst>
                  </pic:spPr>
                </pic:pic>
              </a:graphicData>
            </a:graphic>
          </wp:inline>
        </w:drawing>
      </w:r>
    </w:p>
    <w:p w14:paraId="344121BA" w14:textId="65CFF96E" w:rsidR="005879DB" w:rsidRPr="005879DB" w:rsidRDefault="00662974" w:rsidP="002E5C97">
      <w:pPr>
        <w:tabs>
          <w:tab w:val="left" w:pos="880"/>
          <w:tab w:val="right" w:pos="8630"/>
        </w:tabs>
        <w:spacing w:line="360" w:lineRule="auto"/>
        <w:ind w:leftChars="0" w:left="0" w:firstLineChars="0" w:firstLine="0"/>
        <w:jc w:val="both"/>
        <w:rPr>
          <w:rFonts w:ascii="Arial" w:hAnsi="Arial" w:cs="Arial"/>
          <w:color w:val="222222"/>
          <w:sz w:val="24"/>
          <w:szCs w:val="24"/>
        </w:rPr>
      </w:pPr>
      <w:r w:rsidRPr="005879DB">
        <w:rPr>
          <w:rFonts w:ascii="Arial" w:hAnsi="Arial" w:cs="Arial"/>
          <w:b/>
          <w:color w:val="222222"/>
          <w:sz w:val="24"/>
          <w:szCs w:val="24"/>
        </w:rPr>
        <w:t>Fig</w:t>
      </w:r>
      <w:r w:rsidR="003E59B9" w:rsidRPr="005879DB">
        <w:rPr>
          <w:rFonts w:ascii="Arial" w:hAnsi="Arial" w:cs="Arial"/>
          <w:b/>
          <w:color w:val="222222"/>
          <w:sz w:val="24"/>
          <w:szCs w:val="24"/>
        </w:rPr>
        <w:t>.</w:t>
      </w:r>
      <w:r w:rsidR="005879DB" w:rsidRPr="005879DB">
        <w:rPr>
          <w:rFonts w:ascii="Arial" w:hAnsi="Arial" w:cs="Arial"/>
          <w:b/>
          <w:color w:val="222222"/>
          <w:sz w:val="24"/>
          <w:szCs w:val="24"/>
        </w:rPr>
        <w:t xml:space="preserve"> 5</w:t>
      </w:r>
      <w:r>
        <w:rPr>
          <w:rFonts w:ascii="Arial" w:hAnsi="Arial" w:cs="Arial"/>
          <w:color w:val="222222"/>
          <w:sz w:val="24"/>
          <w:szCs w:val="24"/>
        </w:rPr>
        <w:t xml:space="preserve"> </w:t>
      </w:r>
      <w:r w:rsidR="002C4D73" w:rsidRPr="002C4D73">
        <w:rPr>
          <w:rFonts w:ascii="Arial" w:hAnsi="Arial" w:cs="Arial"/>
          <w:color w:val="222222"/>
          <w:sz w:val="24"/>
          <w:szCs w:val="24"/>
        </w:rPr>
        <w:t>  </w:t>
      </w:r>
      <w:r w:rsidR="007E699C">
        <w:rPr>
          <w:rFonts w:ascii="Arial" w:hAnsi="Arial" w:cs="Arial"/>
          <w:color w:val="222222"/>
          <w:sz w:val="24"/>
          <w:szCs w:val="24"/>
        </w:rPr>
        <w:t>Venetian Window</w:t>
      </w:r>
      <w:r w:rsidR="005879DB">
        <w:rPr>
          <w:rFonts w:ascii="Arial" w:hAnsi="Arial" w:cs="Arial"/>
          <w:color w:val="222222"/>
          <w:sz w:val="24"/>
          <w:szCs w:val="24"/>
        </w:rPr>
        <w:t>, XV Century</w:t>
      </w:r>
    </w:p>
    <w:p w14:paraId="23D74093" w14:textId="008728E3" w:rsidR="003E59B9" w:rsidRDefault="003E59B9" w:rsidP="002E5C97">
      <w:pPr>
        <w:tabs>
          <w:tab w:val="left" w:pos="880"/>
          <w:tab w:val="right" w:pos="8630"/>
        </w:tabs>
        <w:spacing w:line="360" w:lineRule="auto"/>
        <w:ind w:leftChars="0" w:left="0" w:firstLineChars="0" w:firstLine="0"/>
        <w:jc w:val="both"/>
        <w:rPr>
          <w:rFonts w:ascii="Arial" w:hAnsi="Arial" w:cs="Arial"/>
          <w:color w:val="222222"/>
          <w:sz w:val="24"/>
          <w:szCs w:val="24"/>
        </w:rPr>
      </w:pPr>
    </w:p>
    <w:p w14:paraId="4167885E" w14:textId="77777777" w:rsidR="003E59B9" w:rsidRPr="002C4D73" w:rsidRDefault="003E59B9" w:rsidP="002E5C97">
      <w:pPr>
        <w:tabs>
          <w:tab w:val="left" w:pos="880"/>
          <w:tab w:val="right" w:pos="8630"/>
        </w:tabs>
        <w:spacing w:line="360" w:lineRule="auto"/>
        <w:ind w:leftChars="0" w:left="0" w:firstLineChars="0" w:firstLine="0"/>
        <w:jc w:val="both"/>
        <w:rPr>
          <w:rFonts w:ascii="Arial" w:hAnsi="Arial" w:cs="Arial"/>
          <w:color w:val="222222"/>
          <w:sz w:val="24"/>
          <w:szCs w:val="24"/>
        </w:rPr>
      </w:pPr>
    </w:p>
    <w:p w14:paraId="0D228388" w14:textId="13BBF345" w:rsidR="002C4D73" w:rsidRPr="005879DB" w:rsidRDefault="002C4D73" w:rsidP="005879DB">
      <w:pPr>
        <w:pStyle w:val="ListParagraph"/>
        <w:numPr>
          <w:ilvl w:val="1"/>
          <w:numId w:val="19"/>
        </w:numPr>
        <w:tabs>
          <w:tab w:val="left" w:pos="880"/>
          <w:tab w:val="right" w:pos="8630"/>
        </w:tabs>
        <w:spacing w:line="360" w:lineRule="auto"/>
        <w:ind w:leftChars="0" w:firstLineChars="0"/>
        <w:jc w:val="both"/>
        <w:rPr>
          <w:rFonts w:ascii="Arial" w:hAnsi="Arial" w:cs="Arial"/>
          <w:b/>
          <w:color w:val="222222"/>
          <w:sz w:val="24"/>
          <w:szCs w:val="24"/>
        </w:rPr>
      </w:pPr>
      <w:r w:rsidRPr="005879DB">
        <w:rPr>
          <w:rFonts w:ascii="Arial" w:hAnsi="Arial" w:cs="Arial"/>
          <w:b/>
          <w:color w:val="222222"/>
          <w:sz w:val="24"/>
          <w:szCs w:val="24"/>
        </w:rPr>
        <w:t xml:space="preserve">General principles </w:t>
      </w:r>
      <w:r w:rsidR="005879DB">
        <w:rPr>
          <w:rFonts w:ascii="Arial" w:hAnsi="Arial" w:cs="Arial"/>
          <w:b/>
          <w:color w:val="222222"/>
          <w:sz w:val="24"/>
          <w:szCs w:val="24"/>
        </w:rPr>
        <w:t>of windows</w:t>
      </w:r>
    </w:p>
    <w:p w14:paraId="620630B1" w14:textId="56BD7053" w:rsidR="00EA3791" w:rsidRDefault="002C4D73" w:rsidP="002C4D73">
      <w:pPr>
        <w:tabs>
          <w:tab w:val="left" w:pos="880"/>
          <w:tab w:val="right" w:pos="8630"/>
        </w:tabs>
        <w:spacing w:line="360" w:lineRule="auto"/>
        <w:ind w:leftChars="0" w:left="0" w:firstLineChars="0" w:firstLine="0"/>
        <w:jc w:val="both"/>
        <w:rPr>
          <w:rFonts w:ascii="Arial" w:hAnsi="Arial" w:cs="Arial"/>
          <w:color w:val="222222"/>
          <w:sz w:val="24"/>
          <w:szCs w:val="24"/>
          <w:lang w:val="en"/>
        </w:rPr>
      </w:pPr>
      <w:r w:rsidRPr="002C4D73">
        <w:rPr>
          <w:rFonts w:ascii="Arial" w:hAnsi="Arial" w:cs="Arial"/>
          <w:color w:val="222222"/>
          <w:sz w:val="24"/>
          <w:szCs w:val="24"/>
        </w:rPr>
        <w:t>The need for ventilation inside the dwellings was the basic need in the design of the window. Although light and air can be treated individually, they must be associated for stability and safety reasons. The slash window, at the time of its invention, is essentially characterized by its counterbalancing device. Its acceptance was a little time-consuming, largely because of the sash windows, which were very much rooted in the culture of the people.</w:t>
      </w:r>
      <w:r w:rsidRPr="002C4D73">
        <w:rPr>
          <w:rFonts w:ascii="Arial" w:hAnsi="Arial" w:cs="Arial"/>
          <w:color w:val="222222"/>
          <w:sz w:val="24"/>
          <w:szCs w:val="24"/>
        </w:rPr>
        <w:br/>
        <w:t xml:space="preserve"> The windows of rotation on a vertical axis, were also very used, due to their good ventilation behavior, in rainy conditions. Its shapes were regular, in circular, rectangular or oval shape, and of fine thickness. Throughout history, it was necessary to obtain a window that was equipped with mechanical systems, which solved the problems related to the opening and closing of the same. Responding imaginatively to material circumstance, and exploiting relevant technological advances, a rich heritage of window shapes was conditioning its future development. This process was not only affected by functional concerns. Social and aesthetic preferences played significant roles in determining </w:t>
      </w:r>
      <w:r w:rsidR="00574C09" w:rsidRPr="002C4D73">
        <w:rPr>
          <w:rFonts w:ascii="Arial" w:hAnsi="Arial" w:cs="Arial"/>
          <w:color w:val="222222"/>
          <w:sz w:val="24"/>
          <w:szCs w:val="24"/>
        </w:rPr>
        <w:t>the result</w:t>
      </w:r>
      <w:r w:rsidRPr="002C4D73">
        <w:rPr>
          <w:rFonts w:ascii="Arial" w:hAnsi="Arial" w:cs="Arial"/>
          <w:color w:val="222222"/>
          <w:sz w:val="24"/>
          <w:szCs w:val="24"/>
        </w:rPr>
        <w:t xml:space="preserve"> of the type of solution that, during the </w:t>
      </w:r>
      <w:r w:rsidRPr="002C4D73">
        <w:rPr>
          <w:rFonts w:ascii="Arial" w:hAnsi="Arial" w:cs="Arial"/>
          <w:color w:val="222222"/>
          <w:sz w:val="24"/>
          <w:szCs w:val="24"/>
          <w:lang w:val="en"/>
        </w:rPr>
        <w:t xml:space="preserve">was largely conditioned by historical precedents. In stylistic terms, too, there is no infinite range of forms available: the external shape of a window achieves a delicate balance between functional requirements, decorative taste and material ability (conditions that are perennial). The layout of the exterior windows on the façade of a building also fulfilled these requirements, forming recognizable patterns associated with the architectural language of a </w:t>
      </w:r>
      <w:r w:rsidR="00EF48CB" w:rsidRPr="002C4D73">
        <w:rPr>
          <w:rFonts w:ascii="Arial" w:hAnsi="Arial" w:cs="Arial"/>
          <w:color w:val="222222"/>
          <w:sz w:val="24"/>
          <w:szCs w:val="24"/>
          <w:lang w:val="en"/>
        </w:rPr>
        <w:t>period</w:t>
      </w:r>
      <w:r w:rsidRPr="002C4D73">
        <w:rPr>
          <w:rFonts w:ascii="Arial" w:hAnsi="Arial" w:cs="Arial"/>
          <w:color w:val="222222"/>
          <w:sz w:val="24"/>
          <w:szCs w:val="24"/>
          <w:lang w:val="en"/>
        </w:rPr>
        <w:t xml:space="preserve"> or school of thought.</w:t>
      </w:r>
      <w:r w:rsidR="00EF48CB">
        <w:rPr>
          <w:rFonts w:ascii="Arial" w:hAnsi="Arial" w:cs="Arial"/>
          <w:color w:val="222222"/>
          <w:sz w:val="24"/>
          <w:szCs w:val="24"/>
          <w:lang w:val="en"/>
        </w:rPr>
        <w:t xml:space="preserve"> </w:t>
      </w:r>
      <w:r w:rsidRPr="002C4D73">
        <w:rPr>
          <w:rFonts w:ascii="Arial" w:hAnsi="Arial" w:cs="Arial"/>
          <w:color w:val="222222"/>
          <w:sz w:val="24"/>
          <w:szCs w:val="24"/>
          <w:lang w:val="en"/>
        </w:rPr>
        <w:t>The origin of the Serlian window which is also called Venetian blinds or Palladian</w:t>
      </w:r>
      <w:r w:rsidR="003E59B9">
        <w:rPr>
          <w:rFonts w:ascii="Arial" w:hAnsi="Arial" w:cs="Arial"/>
          <w:color w:val="222222"/>
          <w:sz w:val="24"/>
          <w:szCs w:val="24"/>
          <w:lang w:val="en"/>
        </w:rPr>
        <w:t xml:space="preserve"> (fig.</w:t>
      </w:r>
      <w:r w:rsidR="005879DB">
        <w:rPr>
          <w:rFonts w:ascii="Arial" w:hAnsi="Arial" w:cs="Arial"/>
          <w:color w:val="222222"/>
          <w:sz w:val="24"/>
          <w:szCs w:val="24"/>
          <w:lang w:val="en"/>
        </w:rPr>
        <w:t>5</w:t>
      </w:r>
      <w:r w:rsidR="003E59B9">
        <w:rPr>
          <w:rFonts w:ascii="Arial" w:hAnsi="Arial" w:cs="Arial"/>
          <w:color w:val="222222"/>
          <w:sz w:val="24"/>
          <w:szCs w:val="24"/>
          <w:lang w:val="en"/>
        </w:rPr>
        <w:t>)</w:t>
      </w:r>
      <w:r w:rsidRPr="002C4D73">
        <w:rPr>
          <w:rFonts w:ascii="Arial" w:hAnsi="Arial" w:cs="Arial"/>
          <w:color w:val="222222"/>
          <w:sz w:val="24"/>
          <w:szCs w:val="24"/>
          <w:lang w:val="en"/>
        </w:rPr>
        <w:t>, originated in Rome. It was reinvented by the Italian Renaissance, as a window that includes a vast central arch flanked by straight spans and columns and decorated according to classical orders.</w:t>
      </w:r>
      <w:r w:rsidRPr="002C4D73">
        <w:rPr>
          <w:rFonts w:ascii="Arial" w:hAnsi="Arial" w:cs="Arial"/>
          <w:color w:val="222222"/>
          <w:sz w:val="24"/>
          <w:szCs w:val="24"/>
          <w:lang w:val="en"/>
        </w:rPr>
        <w:br/>
        <w:t>In the 17th century, Inigo Jones used Venetian windows in several of his buildings, but after his death, in addition to the work of his follower, John Webb, the sheer format of the Italian Venetian window fell into disuse.</w:t>
      </w:r>
      <w:r w:rsidRPr="002C4D73">
        <w:rPr>
          <w:rFonts w:ascii="Arial" w:hAnsi="Arial" w:cs="Arial"/>
          <w:color w:val="222222"/>
          <w:sz w:val="24"/>
          <w:szCs w:val="24"/>
          <w:lang w:val="en"/>
        </w:rPr>
        <w:br/>
        <w:t xml:space="preserve"> Later, in the second decade of the eighteenth century, when Italian influence became dominant, the Serlian style was resumed and followed by Palladian and Baroque </w:t>
      </w:r>
      <w:r w:rsidR="00043E0D">
        <w:rPr>
          <w:rFonts w:ascii="Arial" w:hAnsi="Arial" w:cs="Arial"/>
          <w:color w:val="222222"/>
          <w:sz w:val="24"/>
          <w:szCs w:val="24"/>
          <w:lang w:val="en"/>
        </w:rPr>
        <w:t>s</w:t>
      </w:r>
      <w:r w:rsidR="007E699C">
        <w:rPr>
          <w:rFonts w:ascii="Arial" w:hAnsi="Arial" w:cs="Arial"/>
          <w:color w:val="222222"/>
          <w:sz w:val="24"/>
          <w:szCs w:val="24"/>
          <w:lang w:val="en"/>
        </w:rPr>
        <w:t>chools</w:t>
      </w:r>
      <w:r w:rsidRPr="002C4D73">
        <w:rPr>
          <w:rFonts w:ascii="Arial" w:hAnsi="Arial" w:cs="Arial"/>
          <w:color w:val="222222"/>
          <w:sz w:val="24"/>
          <w:szCs w:val="24"/>
          <w:lang w:val="en"/>
        </w:rPr>
        <w:t xml:space="preserve">. According to contemporary writers, the Venetian window was popularized due to three basic factors: its visualization, lighting and potentiality in the decoration of buildings. These windows were considered windows of very high quality and extreme elegance. The most significant development in this type of windows was its elaboration according to an arch and the balcony window. The Venetian window designed in a hemicycle, or in a segment of a smaller circle, becomes what is commonly called a bow window. </w:t>
      </w:r>
    </w:p>
    <w:p w14:paraId="08EED82D" w14:textId="0532D248" w:rsidR="00EA3791" w:rsidRDefault="00EA3791" w:rsidP="002C4D73">
      <w:pPr>
        <w:tabs>
          <w:tab w:val="left" w:pos="880"/>
          <w:tab w:val="right" w:pos="8630"/>
        </w:tabs>
        <w:spacing w:line="360" w:lineRule="auto"/>
        <w:ind w:leftChars="0" w:left="0" w:firstLineChars="0" w:firstLine="0"/>
        <w:jc w:val="both"/>
        <w:rPr>
          <w:rFonts w:ascii="Arial" w:hAnsi="Arial" w:cs="Arial"/>
          <w:color w:val="222222"/>
          <w:sz w:val="24"/>
          <w:szCs w:val="24"/>
          <w:lang w:val="en"/>
        </w:rPr>
      </w:pPr>
      <w:r>
        <w:rPr>
          <w:rFonts w:ascii="Arial" w:hAnsi="Arial" w:cs="Arial"/>
          <w:noProof/>
          <w:color w:val="0000FF"/>
          <w:sz w:val="27"/>
          <w:szCs w:val="27"/>
        </w:rPr>
        <w:drawing>
          <wp:inline distT="0" distB="0" distL="0" distR="0" wp14:anchorId="59051B01" wp14:editId="081CB7E1">
            <wp:extent cx="2881745" cy="1584960"/>
            <wp:effectExtent l="0" t="0" r="0" b="0"/>
            <wp:docPr id="13" name="Picture 13" descr="Image result for venetian windows">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venetian windows">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07542" cy="1599148"/>
                    </a:xfrm>
                    <a:prstGeom prst="rect">
                      <a:avLst/>
                    </a:prstGeom>
                    <a:noFill/>
                    <a:ln>
                      <a:noFill/>
                    </a:ln>
                  </pic:spPr>
                </pic:pic>
              </a:graphicData>
            </a:graphic>
          </wp:inline>
        </w:drawing>
      </w:r>
      <w:r>
        <w:rPr>
          <w:rFonts w:ascii="Arial" w:hAnsi="Arial" w:cs="Arial"/>
          <w:noProof/>
          <w:color w:val="0000FF"/>
          <w:sz w:val="27"/>
          <w:szCs w:val="27"/>
        </w:rPr>
        <w:drawing>
          <wp:inline distT="0" distB="0" distL="0" distR="0" wp14:anchorId="5C77363B" wp14:editId="42B1D30A">
            <wp:extent cx="2378813" cy="1584960"/>
            <wp:effectExtent l="0" t="0" r="2540" b="0"/>
            <wp:docPr id="15" name="Picture 15" descr="Image result for palladian window">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alladian window">
                      <a:hlinkClick r:id="rId23" tgtFrame="&quot;_blank&quo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flipH="1">
                      <a:off x="0" y="0"/>
                      <a:ext cx="2429239" cy="1618558"/>
                    </a:xfrm>
                    <a:prstGeom prst="rect">
                      <a:avLst/>
                    </a:prstGeom>
                    <a:noFill/>
                    <a:ln>
                      <a:noFill/>
                    </a:ln>
                  </pic:spPr>
                </pic:pic>
              </a:graphicData>
            </a:graphic>
          </wp:inline>
        </w:drawing>
      </w:r>
    </w:p>
    <w:p w14:paraId="09B9D86B" w14:textId="6C584A62" w:rsidR="00EA3791" w:rsidRDefault="00EA3791" w:rsidP="002C4D73">
      <w:pPr>
        <w:tabs>
          <w:tab w:val="left" w:pos="880"/>
          <w:tab w:val="right" w:pos="8630"/>
        </w:tabs>
        <w:spacing w:line="360" w:lineRule="auto"/>
        <w:ind w:leftChars="0" w:left="0" w:firstLineChars="0" w:firstLine="0"/>
        <w:jc w:val="both"/>
        <w:rPr>
          <w:rFonts w:ascii="Arial" w:hAnsi="Arial" w:cs="Arial"/>
          <w:color w:val="222222"/>
          <w:sz w:val="24"/>
          <w:szCs w:val="24"/>
          <w:lang w:val="en"/>
        </w:rPr>
      </w:pPr>
      <w:r w:rsidRPr="00C40F23">
        <w:rPr>
          <w:rFonts w:ascii="Arial" w:hAnsi="Arial" w:cs="Arial"/>
          <w:b/>
          <w:color w:val="222222"/>
          <w:sz w:val="24"/>
          <w:szCs w:val="24"/>
          <w:lang w:val="en"/>
        </w:rPr>
        <w:t>Fig</w:t>
      </w:r>
      <w:r w:rsidR="00C40F23" w:rsidRPr="00C40F23">
        <w:rPr>
          <w:rFonts w:ascii="Arial" w:hAnsi="Arial" w:cs="Arial"/>
          <w:b/>
          <w:color w:val="222222"/>
          <w:sz w:val="24"/>
          <w:szCs w:val="24"/>
          <w:lang w:val="en"/>
        </w:rPr>
        <w:t>.</w:t>
      </w:r>
      <w:r w:rsidRPr="00C40F23">
        <w:rPr>
          <w:rFonts w:ascii="Arial" w:hAnsi="Arial" w:cs="Arial"/>
          <w:b/>
          <w:color w:val="222222"/>
          <w:sz w:val="24"/>
          <w:szCs w:val="24"/>
          <w:lang w:val="en"/>
        </w:rPr>
        <w:t xml:space="preserve"> </w:t>
      </w:r>
      <w:r w:rsidR="005879DB" w:rsidRPr="00C40F23">
        <w:rPr>
          <w:rFonts w:ascii="Arial" w:hAnsi="Arial" w:cs="Arial"/>
          <w:b/>
          <w:color w:val="222222"/>
          <w:sz w:val="24"/>
          <w:szCs w:val="24"/>
          <w:lang w:val="en"/>
        </w:rPr>
        <w:t>5</w:t>
      </w:r>
      <w:r>
        <w:rPr>
          <w:rFonts w:ascii="Arial" w:hAnsi="Arial" w:cs="Arial"/>
          <w:color w:val="222222"/>
          <w:sz w:val="24"/>
          <w:szCs w:val="24"/>
          <w:lang w:val="en"/>
        </w:rPr>
        <w:t xml:space="preserve"> Serlian or Palladian window</w:t>
      </w:r>
    </w:p>
    <w:p w14:paraId="6D3B4930" w14:textId="77777777" w:rsidR="005879DB" w:rsidRDefault="005879DB" w:rsidP="002C4D73">
      <w:pPr>
        <w:tabs>
          <w:tab w:val="left" w:pos="880"/>
          <w:tab w:val="right" w:pos="8630"/>
        </w:tabs>
        <w:spacing w:line="360" w:lineRule="auto"/>
        <w:ind w:leftChars="0" w:left="0" w:firstLineChars="0" w:firstLine="0"/>
        <w:jc w:val="both"/>
        <w:rPr>
          <w:rFonts w:ascii="Arial" w:hAnsi="Arial" w:cs="Arial"/>
          <w:color w:val="222222"/>
          <w:sz w:val="24"/>
          <w:szCs w:val="24"/>
          <w:lang w:val="en"/>
        </w:rPr>
      </w:pPr>
    </w:p>
    <w:p w14:paraId="609C88E3" w14:textId="1CBAE280" w:rsidR="002C4D73" w:rsidRDefault="002C4D73" w:rsidP="002C4D73">
      <w:pPr>
        <w:tabs>
          <w:tab w:val="left" w:pos="880"/>
          <w:tab w:val="right" w:pos="8630"/>
        </w:tabs>
        <w:spacing w:line="360" w:lineRule="auto"/>
        <w:ind w:leftChars="0" w:left="0" w:firstLineChars="0" w:firstLine="0"/>
        <w:jc w:val="both"/>
        <w:rPr>
          <w:rFonts w:ascii="Arial" w:hAnsi="Arial" w:cs="Arial"/>
          <w:color w:val="222222"/>
          <w:sz w:val="24"/>
          <w:szCs w:val="24"/>
          <w:lang w:val="en"/>
        </w:rPr>
      </w:pPr>
      <w:r w:rsidRPr="002C4D73">
        <w:rPr>
          <w:rFonts w:ascii="Arial" w:hAnsi="Arial" w:cs="Arial"/>
          <w:color w:val="222222"/>
          <w:sz w:val="24"/>
          <w:szCs w:val="24"/>
          <w:lang w:val="en"/>
        </w:rPr>
        <w:t xml:space="preserve">The Gothic style was poorly implemented at the time, but the triumph of the picturesque movement at the turn of the century, with the search for transparency and contact with nature, guaranteed the Venetian window </w:t>
      </w:r>
      <w:r w:rsidR="00EA3791">
        <w:rPr>
          <w:rFonts w:ascii="Arial" w:hAnsi="Arial" w:cs="Arial"/>
          <w:color w:val="222222"/>
          <w:sz w:val="24"/>
          <w:szCs w:val="24"/>
          <w:lang w:val="en"/>
        </w:rPr>
        <w:t>(fig.</w:t>
      </w:r>
      <w:r w:rsidR="005879DB">
        <w:rPr>
          <w:rFonts w:ascii="Arial" w:hAnsi="Arial" w:cs="Arial"/>
          <w:color w:val="222222"/>
          <w:sz w:val="24"/>
          <w:szCs w:val="24"/>
          <w:lang w:val="en"/>
        </w:rPr>
        <w:t>6</w:t>
      </w:r>
      <w:r w:rsidR="00EA3791">
        <w:rPr>
          <w:rFonts w:ascii="Arial" w:hAnsi="Arial" w:cs="Arial"/>
          <w:color w:val="222222"/>
          <w:sz w:val="24"/>
          <w:szCs w:val="24"/>
          <w:lang w:val="en"/>
        </w:rPr>
        <w:t xml:space="preserve">) </w:t>
      </w:r>
      <w:r w:rsidRPr="002C4D73">
        <w:rPr>
          <w:rFonts w:ascii="Arial" w:hAnsi="Arial" w:cs="Arial"/>
          <w:color w:val="222222"/>
          <w:sz w:val="24"/>
          <w:szCs w:val="24"/>
          <w:lang w:val="en"/>
        </w:rPr>
        <w:t>a place in the early nineteenth century. Until the early nineteenth century, Venetian windows were the only option to be used in buildings, which led to its enormous popularity.</w:t>
      </w:r>
    </w:p>
    <w:p w14:paraId="27BB8B0C" w14:textId="3788F12D" w:rsidR="003E59B9" w:rsidRDefault="003E59B9" w:rsidP="002C4D73">
      <w:pPr>
        <w:tabs>
          <w:tab w:val="left" w:pos="880"/>
          <w:tab w:val="right" w:pos="8630"/>
        </w:tabs>
        <w:spacing w:line="360" w:lineRule="auto"/>
        <w:ind w:leftChars="0" w:left="0" w:firstLineChars="0" w:firstLine="0"/>
        <w:jc w:val="both"/>
        <w:rPr>
          <w:rFonts w:ascii="Arial" w:hAnsi="Arial" w:cs="Arial"/>
          <w:color w:val="222222"/>
          <w:sz w:val="24"/>
          <w:szCs w:val="24"/>
          <w:lang w:val="en"/>
        </w:rPr>
      </w:pPr>
      <w:r>
        <w:rPr>
          <w:rFonts w:ascii="Arial" w:hAnsi="Arial" w:cs="Arial"/>
          <w:noProof/>
          <w:color w:val="0000FF"/>
          <w:sz w:val="27"/>
          <w:szCs w:val="27"/>
        </w:rPr>
        <w:drawing>
          <wp:inline distT="0" distB="0" distL="0" distR="0" wp14:anchorId="2674A5CF" wp14:editId="653212BC">
            <wp:extent cx="4046220" cy="2670786"/>
            <wp:effectExtent l="0" t="0" r="0" b="0"/>
            <wp:docPr id="14" name="Picture 14" descr="Image result for venetian windows">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venetian windows">
                      <a:hlinkClick r:id="rId25" tgtFrame="&quot;_blank&quo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057543" cy="2678260"/>
                    </a:xfrm>
                    <a:prstGeom prst="rect">
                      <a:avLst/>
                    </a:prstGeom>
                    <a:noFill/>
                    <a:ln>
                      <a:noFill/>
                    </a:ln>
                  </pic:spPr>
                </pic:pic>
              </a:graphicData>
            </a:graphic>
          </wp:inline>
        </w:drawing>
      </w:r>
    </w:p>
    <w:p w14:paraId="1B992E1B" w14:textId="53DA60A7" w:rsidR="00EA3791" w:rsidRDefault="00EA3791" w:rsidP="002C4D73">
      <w:pPr>
        <w:tabs>
          <w:tab w:val="left" w:pos="880"/>
          <w:tab w:val="right" w:pos="8630"/>
        </w:tabs>
        <w:spacing w:line="360" w:lineRule="auto"/>
        <w:ind w:leftChars="0" w:left="0" w:firstLineChars="0" w:firstLine="0"/>
        <w:jc w:val="both"/>
        <w:rPr>
          <w:rFonts w:ascii="Arial" w:hAnsi="Arial" w:cs="Arial"/>
          <w:color w:val="222222"/>
          <w:sz w:val="24"/>
          <w:szCs w:val="24"/>
          <w:lang w:val="en"/>
        </w:rPr>
      </w:pPr>
      <w:r w:rsidRPr="005879DB">
        <w:rPr>
          <w:rFonts w:ascii="Arial" w:hAnsi="Arial" w:cs="Arial"/>
          <w:b/>
          <w:color w:val="222222"/>
          <w:sz w:val="24"/>
          <w:szCs w:val="24"/>
          <w:lang w:val="en"/>
        </w:rPr>
        <w:t>Fig</w:t>
      </w:r>
      <w:r w:rsidR="005879DB" w:rsidRPr="005879DB">
        <w:rPr>
          <w:rFonts w:ascii="Arial" w:hAnsi="Arial" w:cs="Arial"/>
          <w:b/>
          <w:color w:val="222222"/>
          <w:sz w:val="24"/>
          <w:szCs w:val="24"/>
          <w:lang w:val="en"/>
        </w:rPr>
        <w:t>.</w:t>
      </w:r>
      <w:r w:rsidRPr="005879DB">
        <w:rPr>
          <w:rFonts w:ascii="Arial" w:hAnsi="Arial" w:cs="Arial"/>
          <w:b/>
          <w:color w:val="222222"/>
          <w:sz w:val="24"/>
          <w:szCs w:val="24"/>
          <w:lang w:val="en"/>
        </w:rPr>
        <w:t xml:space="preserve"> </w:t>
      </w:r>
      <w:r w:rsidR="005879DB" w:rsidRPr="005879DB">
        <w:rPr>
          <w:rFonts w:ascii="Arial" w:hAnsi="Arial" w:cs="Arial"/>
          <w:b/>
          <w:color w:val="222222"/>
          <w:sz w:val="24"/>
          <w:szCs w:val="24"/>
          <w:lang w:val="en"/>
        </w:rPr>
        <w:t>6</w:t>
      </w:r>
      <w:r>
        <w:rPr>
          <w:rFonts w:ascii="Arial" w:hAnsi="Arial" w:cs="Arial"/>
          <w:color w:val="222222"/>
          <w:sz w:val="24"/>
          <w:szCs w:val="24"/>
          <w:lang w:val="en"/>
        </w:rPr>
        <w:t xml:space="preserve"> Venetian window (Gothic arch design influence)</w:t>
      </w:r>
    </w:p>
    <w:p w14:paraId="7BBAD70F" w14:textId="2347980C" w:rsidR="00887C1E" w:rsidRDefault="00887C1E" w:rsidP="002C4D73">
      <w:pPr>
        <w:tabs>
          <w:tab w:val="left" w:pos="880"/>
          <w:tab w:val="right" w:pos="8630"/>
        </w:tabs>
        <w:spacing w:line="360" w:lineRule="auto"/>
        <w:ind w:leftChars="0" w:left="0" w:firstLineChars="0" w:firstLine="0"/>
        <w:jc w:val="both"/>
        <w:rPr>
          <w:rFonts w:ascii="Arial" w:hAnsi="Arial" w:cs="Arial"/>
          <w:color w:val="222222"/>
          <w:sz w:val="24"/>
          <w:szCs w:val="24"/>
          <w:lang w:val="en"/>
        </w:rPr>
      </w:pPr>
    </w:p>
    <w:p w14:paraId="0CA0D6C9" w14:textId="77777777" w:rsidR="00887C1E" w:rsidRDefault="00887C1E" w:rsidP="002C4D73">
      <w:pPr>
        <w:tabs>
          <w:tab w:val="left" w:pos="880"/>
          <w:tab w:val="right" w:pos="8630"/>
        </w:tabs>
        <w:spacing w:line="360" w:lineRule="auto"/>
        <w:ind w:leftChars="0" w:left="0" w:firstLineChars="0" w:firstLine="0"/>
        <w:jc w:val="both"/>
        <w:rPr>
          <w:rFonts w:ascii="Arial" w:hAnsi="Arial" w:cs="Arial"/>
          <w:color w:val="222222"/>
          <w:sz w:val="24"/>
          <w:szCs w:val="24"/>
          <w:lang w:val="en"/>
        </w:rPr>
      </w:pPr>
    </w:p>
    <w:p w14:paraId="5EF09B67" w14:textId="137C65B1" w:rsidR="002C4D73" w:rsidRDefault="002C4D73" w:rsidP="00655876">
      <w:pPr>
        <w:pStyle w:val="ListParagraph"/>
        <w:numPr>
          <w:ilvl w:val="0"/>
          <w:numId w:val="17"/>
        </w:numPr>
        <w:tabs>
          <w:tab w:val="left" w:pos="880"/>
          <w:tab w:val="right" w:pos="8630"/>
        </w:tabs>
        <w:spacing w:line="360" w:lineRule="auto"/>
        <w:ind w:leftChars="0" w:firstLineChars="0"/>
        <w:jc w:val="both"/>
        <w:rPr>
          <w:rFonts w:ascii="Arial" w:hAnsi="Arial" w:cs="Arial"/>
          <w:b/>
          <w:color w:val="000000" w:themeColor="text1"/>
          <w:sz w:val="24"/>
          <w:szCs w:val="24"/>
        </w:rPr>
      </w:pPr>
      <w:r w:rsidRPr="002C4D73">
        <w:rPr>
          <w:rFonts w:ascii="Arial" w:hAnsi="Arial" w:cs="Arial"/>
          <w:b/>
          <w:color w:val="000000" w:themeColor="text1"/>
          <w:sz w:val="24"/>
          <w:szCs w:val="24"/>
        </w:rPr>
        <w:t>Report</w:t>
      </w:r>
    </w:p>
    <w:p w14:paraId="35694F97" w14:textId="4C05D4FB" w:rsidR="002C4D73" w:rsidRDefault="002C4D73" w:rsidP="002C4D73">
      <w:pPr>
        <w:tabs>
          <w:tab w:val="left" w:pos="880"/>
          <w:tab w:val="right" w:pos="8630"/>
        </w:tabs>
        <w:spacing w:line="360" w:lineRule="auto"/>
        <w:ind w:leftChars="0" w:left="0" w:firstLineChars="0" w:firstLine="0"/>
        <w:jc w:val="both"/>
        <w:rPr>
          <w:rFonts w:ascii="Arial" w:hAnsi="Arial" w:cs="Arial"/>
          <w:color w:val="000000" w:themeColor="text1"/>
          <w:sz w:val="24"/>
          <w:szCs w:val="24"/>
        </w:rPr>
      </w:pPr>
      <w:r w:rsidRPr="002C4D73">
        <w:rPr>
          <w:rFonts w:ascii="Arial" w:hAnsi="Arial" w:cs="Arial"/>
          <w:color w:val="000000" w:themeColor="text1"/>
          <w:sz w:val="24"/>
          <w:szCs w:val="24"/>
        </w:rPr>
        <w:t xml:space="preserve">This work is based </w:t>
      </w:r>
      <w:r>
        <w:rPr>
          <w:rFonts w:ascii="Arial" w:hAnsi="Arial" w:cs="Arial"/>
          <w:color w:val="000000" w:themeColor="text1"/>
          <w:sz w:val="24"/>
          <w:szCs w:val="24"/>
        </w:rPr>
        <w:t>in surveying made in 12</w:t>
      </w:r>
      <w:r w:rsidRPr="002C4D73">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of December 2017 </w:t>
      </w:r>
      <w:r w:rsidR="00B31DF1">
        <w:rPr>
          <w:rFonts w:ascii="Arial" w:hAnsi="Arial" w:cs="Arial"/>
          <w:color w:val="000000" w:themeColor="text1"/>
          <w:sz w:val="24"/>
          <w:szCs w:val="24"/>
        </w:rPr>
        <w:t xml:space="preserve">in Lampeter University of Wales Trinity St. Davis </w:t>
      </w:r>
      <w:r>
        <w:rPr>
          <w:rFonts w:ascii="Arial" w:hAnsi="Arial" w:cs="Arial"/>
          <w:color w:val="000000" w:themeColor="text1"/>
          <w:sz w:val="24"/>
          <w:szCs w:val="24"/>
        </w:rPr>
        <w:t>with a group of Bsc</w:t>
      </w:r>
      <w:r w:rsidR="00AC3DC9">
        <w:rPr>
          <w:rFonts w:ascii="Arial" w:hAnsi="Arial" w:cs="Arial"/>
          <w:color w:val="000000" w:themeColor="text1"/>
          <w:sz w:val="24"/>
          <w:szCs w:val="24"/>
        </w:rPr>
        <w:t>.</w:t>
      </w:r>
      <w:r>
        <w:rPr>
          <w:rFonts w:ascii="Arial" w:hAnsi="Arial" w:cs="Arial"/>
          <w:color w:val="000000" w:themeColor="text1"/>
          <w:sz w:val="24"/>
          <w:szCs w:val="24"/>
        </w:rPr>
        <w:t xml:space="preserve"> Architectural Technology students from UWTSD </w:t>
      </w:r>
      <w:r w:rsidR="00B31DF1">
        <w:rPr>
          <w:rFonts w:ascii="Arial" w:hAnsi="Arial" w:cs="Arial"/>
          <w:color w:val="000000" w:themeColor="text1"/>
          <w:sz w:val="24"/>
          <w:szCs w:val="24"/>
        </w:rPr>
        <w:t>Swansea.</w:t>
      </w:r>
      <w:r w:rsidR="00B963BB">
        <w:rPr>
          <w:rFonts w:ascii="Arial" w:hAnsi="Arial" w:cs="Arial"/>
          <w:color w:val="000000" w:themeColor="text1"/>
          <w:sz w:val="24"/>
          <w:szCs w:val="24"/>
        </w:rPr>
        <w:t xml:space="preserve"> (fig. </w:t>
      </w:r>
      <w:r w:rsidR="00B705A4">
        <w:rPr>
          <w:rFonts w:ascii="Arial" w:hAnsi="Arial" w:cs="Arial"/>
          <w:color w:val="000000" w:themeColor="text1"/>
          <w:sz w:val="24"/>
          <w:szCs w:val="24"/>
        </w:rPr>
        <w:t>7</w:t>
      </w:r>
      <w:r w:rsidR="00B963BB">
        <w:rPr>
          <w:rFonts w:ascii="Arial" w:hAnsi="Arial" w:cs="Arial"/>
          <w:color w:val="000000" w:themeColor="text1"/>
          <w:sz w:val="24"/>
          <w:szCs w:val="24"/>
        </w:rPr>
        <w:t>)</w:t>
      </w:r>
    </w:p>
    <w:p w14:paraId="7A3ED574" w14:textId="4D77F083" w:rsidR="00B31DF1" w:rsidRDefault="00B31DF1" w:rsidP="002C4D73">
      <w:pPr>
        <w:tabs>
          <w:tab w:val="left" w:pos="880"/>
          <w:tab w:val="right" w:pos="8630"/>
        </w:tabs>
        <w:spacing w:line="360" w:lineRule="auto"/>
        <w:ind w:leftChars="0" w:left="0" w:firstLineChars="0" w:firstLine="0"/>
        <w:jc w:val="both"/>
        <w:rPr>
          <w:rFonts w:ascii="Arial" w:hAnsi="Arial" w:cs="Arial"/>
          <w:color w:val="000000" w:themeColor="text1"/>
          <w:sz w:val="24"/>
          <w:szCs w:val="24"/>
        </w:rPr>
      </w:pPr>
      <w:r>
        <w:rPr>
          <w:rFonts w:ascii="Arial" w:hAnsi="Arial" w:cs="Arial"/>
          <w:color w:val="000000" w:themeColor="text1"/>
          <w:sz w:val="24"/>
          <w:szCs w:val="24"/>
        </w:rPr>
        <w:t xml:space="preserve">The surveying was made to the listed building on site, and this report is </w:t>
      </w:r>
      <w:r w:rsidR="00C03A39">
        <w:rPr>
          <w:rFonts w:ascii="Arial" w:hAnsi="Arial" w:cs="Arial"/>
          <w:color w:val="000000" w:themeColor="text1"/>
          <w:sz w:val="24"/>
          <w:szCs w:val="24"/>
        </w:rPr>
        <w:t>a propose</w:t>
      </w:r>
      <w:r>
        <w:rPr>
          <w:rFonts w:ascii="Arial" w:hAnsi="Arial" w:cs="Arial"/>
          <w:color w:val="000000" w:themeColor="text1"/>
          <w:sz w:val="24"/>
          <w:szCs w:val="24"/>
        </w:rPr>
        <w:t xml:space="preserve"> </w:t>
      </w:r>
      <w:r w:rsidR="00C03A39">
        <w:rPr>
          <w:rFonts w:ascii="Arial" w:hAnsi="Arial" w:cs="Arial"/>
          <w:color w:val="000000" w:themeColor="text1"/>
          <w:sz w:val="24"/>
          <w:szCs w:val="24"/>
        </w:rPr>
        <w:t>for sustainable</w:t>
      </w:r>
      <w:r>
        <w:rPr>
          <w:rFonts w:ascii="Arial" w:hAnsi="Arial" w:cs="Arial"/>
          <w:color w:val="000000" w:themeColor="text1"/>
          <w:sz w:val="24"/>
          <w:szCs w:val="24"/>
        </w:rPr>
        <w:t xml:space="preserve"> windows, conservation and sustainable refurbishment</w:t>
      </w:r>
      <w:r w:rsidR="00C03A39">
        <w:rPr>
          <w:rFonts w:ascii="Arial" w:hAnsi="Arial" w:cs="Arial"/>
          <w:color w:val="000000" w:themeColor="text1"/>
          <w:sz w:val="24"/>
          <w:szCs w:val="24"/>
        </w:rPr>
        <w:t xml:space="preserve"> </w:t>
      </w:r>
      <w:r>
        <w:rPr>
          <w:rFonts w:ascii="Arial" w:hAnsi="Arial" w:cs="Arial"/>
          <w:color w:val="000000" w:themeColor="text1"/>
          <w:sz w:val="24"/>
          <w:szCs w:val="24"/>
        </w:rPr>
        <w:t>for this building.</w:t>
      </w:r>
    </w:p>
    <w:p w14:paraId="40FE0E60" w14:textId="24AA52C3" w:rsidR="00B31DF1" w:rsidRPr="00C03A39" w:rsidRDefault="00B31DF1" w:rsidP="002C4D73">
      <w:pPr>
        <w:tabs>
          <w:tab w:val="left" w:pos="880"/>
          <w:tab w:val="right" w:pos="8630"/>
        </w:tabs>
        <w:spacing w:line="360" w:lineRule="auto"/>
        <w:ind w:leftChars="0" w:left="0" w:firstLineChars="0" w:firstLine="0"/>
        <w:jc w:val="both"/>
        <w:rPr>
          <w:rFonts w:ascii="Arial" w:hAnsi="Arial" w:cs="Arial"/>
          <w:color w:val="000000" w:themeColor="text1"/>
          <w:sz w:val="24"/>
          <w:szCs w:val="24"/>
        </w:rPr>
      </w:pPr>
      <w:r w:rsidRPr="00C03A39">
        <w:rPr>
          <w:rFonts w:ascii="Arial" w:hAnsi="Arial" w:cs="Arial"/>
          <w:b/>
          <w:color w:val="000000" w:themeColor="text1"/>
          <w:sz w:val="24"/>
          <w:szCs w:val="24"/>
        </w:rPr>
        <w:t>Listed on grade II:</w:t>
      </w:r>
      <w:r w:rsidRPr="00C03A39">
        <w:rPr>
          <w:rFonts w:ascii="Arial" w:hAnsi="Arial" w:cs="Arial"/>
          <w:color w:val="000000" w:themeColor="text1"/>
          <w:sz w:val="24"/>
          <w:szCs w:val="24"/>
        </w:rPr>
        <w:t xml:space="preserve"> Gates and boundary wall to St. David’s University College, Lampeter, Ceredigion (along da SW of station terrace and the E side of College Street).</w:t>
      </w:r>
    </w:p>
    <w:p w14:paraId="3535C634" w14:textId="48E66D7C" w:rsidR="00B31DF1" w:rsidRPr="00C03A39" w:rsidRDefault="00B31DF1" w:rsidP="00B31DF1">
      <w:pPr>
        <w:tabs>
          <w:tab w:val="left" w:pos="880"/>
          <w:tab w:val="right" w:pos="8630"/>
        </w:tabs>
        <w:spacing w:line="240" w:lineRule="auto"/>
        <w:ind w:leftChars="0" w:left="0" w:firstLineChars="0" w:firstLine="0"/>
        <w:jc w:val="both"/>
        <w:rPr>
          <w:rFonts w:ascii="Arial" w:hAnsi="Arial" w:cs="Arial"/>
          <w:color w:val="000000" w:themeColor="text1"/>
          <w:sz w:val="24"/>
          <w:szCs w:val="24"/>
        </w:rPr>
      </w:pPr>
      <w:r w:rsidRPr="00C03A39">
        <w:rPr>
          <w:rFonts w:ascii="Arial" w:hAnsi="Arial" w:cs="Arial"/>
          <w:b/>
          <w:color w:val="000000" w:themeColor="text1"/>
          <w:sz w:val="24"/>
          <w:szCs w:val="24"/>
        </w:rPr>
        <w:t>Listed date:</w:t>
      </w:r>
      <w:r w:rsidRPr="00C03A39">
        <w:rPr>
          <w:rFonts w:ascii="Arial" w:hAnsi="Arial" w:cs="Arial"/>
          <w:color w:val="000000" w:themeColor="text1"/>
          <w:sz w:val="24"/>
          <w:szCs w:val="24"/>
        </w:rPr>
        <w:t xml:space="preserve"> 10 February 2012</w:t>
      </w:r>
    </w:p>
    <w:p w14:paraId="4B03044A" w14:textId="7F1056CB" w:rsidR="00B31DF1" w:rsidRPr="00C03A39" w:rsidRDefault="00B31DF1" w:rsidP="00B31DF1">
      <w:pPr>
        <w:tabs>
          <w:tab w:val="left" w:pos="880"/>
          <w:tab w:val="right" w:pos="8630"/>
        </w:tabs>
        <w:spacing w:line="240" w:lineRule="auto"/>
        <w:ind w:leftChars="0" w:left="0" w:firstLineChars="0" w:firstLine="0"/>
        <w:jc w:val="both"/>
        <w:rPr>
          <w:rFonts w:ascii="Arial" w:hAnsi="Arial" w:cs="Arial"/>
          <w:color w:val="000000" w:themeColor="text1"/>
          <w:sz w:val="24"/>
          <w:szCs w:val="24"/>
        </w:rPr>
      </w:pPr>
      <w:r w:rsidRPr="00C03A39">
        <w:rPr>
          <w:rFonts w:ascii="Arial" w:hAnsi="Arial" w:cs="Arial"/>
          <w:b/>
          <w:color w:val="000000" w:themeColor="text1"/>
          <w:sz w:val="24"/>
          <w:szCs w:val="24"/>
        </w:rPr>
        <w:t>Last emended:</w:t>
      </w:r>
      <w:r w:rsidRPr="00C03A39">
        <w:rPr>
          <w:rFonts w:ascii="Arial" w:hAnsi="Arial" w:cs="Arial"/>
          <w:color w:val="000000" w:themeColor="text1"/>
          <w:sz w:val="24"/>
          <w:szCs w:val="24"/>
        </w:rPr>
        <w:t xml:space="preserve"> 10 February 2012</w:t>
      </w:r>
    </w:p>
    <w:p w14:paraId="30DEA827" w14:textId="7453ABAC" w:rsidR="00B31DF1" w:rsidRPr="00C03A39" w:rsidRDefault="00B31DF1" w:rsidP="00B31DF1">
      <w:pPr>
        <w:tabs>
          <w:tab w:val="left" w:pos="880"/>
          <w:tab w:val="right" w:pos="8630"/>
        </w:tabs>
        <w:spacing w:line="240" w:lineRule="auto"/>
        <w:ind w:leftChars="0" w:left="0" w:firstLineChars="0" w:firstLine="0"/>
        <w:jc w:val="both"/>
        <w:rPr>
          <w:rFonts w:ascii="Arial" w:hAnsi="Arial" w:cs="Arial"/>
          <w:color w:val="000000" w:themeColor="text1"/>
          <w:sz w:val="24"/>
          <w:szCs w:val="24"/>
        </w:rPr>
      </w:pPr>
      <w:r w:rsidRPr="00C03A39">
        <w:rPr>
          <w:rFonts w:ascii="Arial" w:hAnsi="Arial" w:cs="Arial"/>
          <w:b/>
          <w:color w:val="000000" w:themeColor="text1"/>
          <w:sz w:val="24"/>
          <w:szCs w:val="24"/>
        </w:rPr>
        <w:t>Grade</w:t>
      </w:r>
      <w:r w:rsidRPr="00C03A39">
        <w:rPr>
          <w:rFonts w:ascii="Arial" w:hAnsi="Arial" w:cs="Arial"/>
          <w:color w:val="000000" w:themeColor="text1"/>
          <w:sz w:val="24"/>
          <w:szCs w:val="24"/>
        </w:rPr>
        <w:t>: II</w:t>
      </w:r>
    </w:p>
    <w:p w14:paraId="48EDE670" w14:textId="080D9B28" w:rsidR="00B31DF1" w:rsidRPr="00C03A39" w:rsidRDefault="00C03A39" w:rsidP="00B31DF1">
      <w:pPr>
        <w:tabs>
          <w:tab w:val="left" w:pos="880"/>
          <w:tab w:val="right" w:pos="8630"/>
        </w:tabs>
        <w:spacing w:line="240" w:lineRule="auto"/>
        <w:ind w:leftChars="0" w:left="0" w:firstLineChars="0" w:firstLine="0"/>
        <w:jc w:val="both"/>
        <w:rPr>
          <w:rFonts w:ascii="Arial" w:hAnsi="Arial" w:cs="Arial"/>
          <w:color w:val="000000" w:themeColor="text1"/>
          <w:sz w:val="24"/>
          <w:szCs w:val="24"/>
        </w:rPr>
      </w:pPr>
      <w:r w:rsidRPr="00C03A39">
        <w:rPr>
          <w:rFonts w:ascii="Arial" w:hAnsi="Arial" w:cs="Arial"/>
          <w:b/>
          <w:color w:val="000000" w:themeColor="text1"/>
          <w:sz w:val="24"/>
          <w:szCs w:val="24"/>
        </w:rPr>
        <w:t>Source:</w:t>
      </w:r>
      <w:r w:rsidRPr="00C03A39">
        <w:rPr>
          <w:rFonts w:ascii="Arial" w:hAnsi="Arial" w:cs="Arial"/>
          <w:color w:val="000000" w:themeColor="text1"/>
          <w:sz w:val="24"/>
          <w:szCs w:val="24"/>
        </w:rPr>
        <w:t xml:space="preserve"> Cadw</w:t>
      </w:r>
    </w:p>
    <w:p w14:paraId="0D061458" w14:textId="382F73F1" w:rsidR="00C03A39" w:rsidRPr="00C03A39" w:rsidRDefault="00C03A39" w:rsidP="00B31DF1">
      <w:pPr>
        <w:tabs>
          <w:tab w:val="left" w:pos="880"/>
          <w:tab w:val="right" w:pos="8630"/>
        </w:tabs>
        <w:spacing w:line="240" w:lineRule="auto"/>
        <w:ind w:leftChars="0" w:left="0" w:firstLineChars="0" w:firstLine="0"/>
        <w:jc w:val="both"/>
        <w:rPr>
          <w:rFonts w:ascii="Arial" w:hAnsi="Arial" w:cs="Arial"/>
          <w:color w:val="000000" w:themeColor="text1"/>
          <w:sz w:val="24"/>
          <w:szCs w:val="24"/>
        </w:rPr>
      </w:pPr>
      <w:r w:rsidRPr="00C03A39">
        <w:rPr>
          <w:rFonts w:ascii="Arial" w:hAnsi="Arial" w:cs="Arial"/>
          <w:b/>
          <w:color w:val="000000" w:themeColor="text1"/>
          <w:sz w:val="24"/>
          <w:szCs w:val="24"/>
        </w:rPr>
        <w:t>Source ID:</w:t>
      </w:r>
      <w:r w:rsidRPr="00C03A39">
        <w:rPr>
          <w:rFonts w:ascii="Arial" w:hAnsi="Arial" w:cs="Arial"/>
          <w:color w:val="000000" w:themeColor="text1"/>
          <w:sz w:val="24"/>
          <w:szCs w:val="24"/>
        </w:rPr>
        <w:t xml:space="preserve"> 87646</w:t>
      </w:r>
    </w:p>
    <w:p w14:paraId="0F7FBD45" w14:textId="5CEF283C" w:rsidR="00C03A39" w:rsidRPr="00C03A39" w:rsidRDefault="00C03A39" w:rsidP="00B31DF1">
      <w:pPr>
        <w:tabs>
          <w:tab w:val="left" w:pos="880"/>
          <w:tab w:val="right" w:pos="8630"/>
        </w:tabs>
        <w:spacing w:line="240" w:lineRule="auto"/>
        <w:ind w:leftChars="0" w:left="0" w:firstLineChars="0" w:firstLine="0"/>
        <w:jc w:val="both"/>
        <w:rPr>
          <w:rFonts w:ascii="Arial" w:hAnsi="Arial" w:cs="Arial"/>
          <w:color w:val="000000" w:themeColor="text1"/>
          <w:sz w:val="24"/>
          <w:szCs w:val="24"/>
        </w:rPr>
      </w:pPr>
      <w:r w:rsidRPr="00C03A39">
        <w:rPr>
          <w:rFonts w:ascii="Arial" w:hAnsi="Arial" w:cs="Arial"/>
          <w:b/>
          <w:color w:val="000000" w:themeColor="text1"/>
          <w:sz w:val="24"/>
          <w:szCs w:val="24"/>
        </w:rPr>
        <w:t>Building Class:</w:t>
      </w:r>
      <w:r w:rsidRPr="00C03A39">
        <w:rPr>
          <w:rFonts w:ascii="Arial" w:hAnsi="Arial" w:cs="Arial"/>
          <w:color w:val="000000" w:themeColor="text1"/>
          <w:sz w:val="24"/>
          <w:szCs w:val="24"/>
        </w:rPr>
        <w:t xml:space="preserve"> Education</w:t>
      </w:r>
    </w:p>
    <w:p w14:paraId="5DE777FC" w14:textId="25285E3B" w:rsidR="00C03A39" w:rsidRPr="00C03A39" w:rsidRDefault="00C03A39" w:rsidP="00B31DF1">
      <w:pPr>
        <w:tabs>
          <w:tab w:val="left" w:pos="880"/>
          <w:tab w:val="right" w:pos="8630"/>
        </w:tabs>
        <w:spacing w:line="240" w:lineRule="auto"/>
        <w:ind w:leftChars="0" w:left="0" w:firstLineChars="0" w:firstLine="0"/>
        <w:jc w:val="both"/>
        <w:rPr>
          <w:rFonts w:ascii="Arial" w:hAnsi="Arial" w:cs="Arial"/>
          <w:color w:val="000000" w:themeColor="text1"/>
          <w:sz w:val="24"/>
          <w:szCs w:val="24"/>
        </w:rPr>
      </w:pPr>
      <w:r w:rsidRPr="00C03A39">
        <w:rPr>
          <w:rFonts w:ascii="Arial" w:hAnsi="Arial" w:cs="Arial"/>
          <w:b/>
          <w:color w:val="000000" w:themeColor="text1"/>
          <w:sz w:val="24"/>
          <w:szCs w:val="24"/>
        </w:rPr>
        <w:t>Location:</w:t>
      </w:r>
      <w:r w:rsidRPr="00C03A39">
        <w:rPr>
          <w:rFonts w:ascii="Arial" w:hAnsi="Arial" w:cs="Arial"/>
          <w:color w:val="000000" w:themeColor="text1"/>
          <w:sz w:val="24"/>
          <w:szCs w:val="24"/>
        </w:rPr>
        <w:t xml:space="preserve"> Along th SW of station terrace and the E side of College Street</w:t>
      </w:r>
    </w:p>
    <w:p w14:paraId="18B3CE95" w14:textId="59D3C02A" w:rsidR="00C03A39" w:rsidRPr="00C03A39" w:rsidRDefault="00C03A39" w:rsidP="00B31DF1">
      <w:pPr>
        <w:tabs>
          <w:tab w:val="left" w:pos="880"/>
          <w:tab w:val="right" w:pos="8630"/>
        </w:tabs>
        <w:spacing w:line="240" w:lineRule="auto"/>
        <w:ind w:leftChars="0" w:left="0" w:firstLineChars="0" w:firstLine="0"/>
        <w:jc w:val="both"/>
        <w:rPr>
          <w:rFonts w:ascii="Arial" w:hAnsi="Arial" w:cs="Arial"/>
          <w:color w:val="000000" w:themeColor="text1"/>
          <w:sz w:val="24"/>
          <w:szCs w:val="24"/>
        </w:rPr>
      </w:pPr>
      <w:r w:rsidRPr="00C03A39">
        <w:rPr>
          <w:rFonts w:ascii="Arial" w:hAnsi="Arial" w:cs="Arial"/>
          <w:b/>
          <w:color w:val="000000" w:themeColor="text1"/>
          <w:sz w:val="24"/>
          <w:szCs w:val="24"/>
        </w:rPr>
        <w:t>County:</w:t>
      </w:r>
      <w:r w:rsidRPr="00C03A39">
        <w:rPr>
          <w:rFonts w:ascii="Arial" w:hAnsi="Arial" w:cs="Arial"/>
          <w:color w:val="000000" w:themeColor="text1"/>
          <w:sz w:val="24"/>
          <w:szCs w:val="24"/>
        </w:rPr>
        <w:t xml:space="preserve"> Ceredigion</w:t>
      </w:r>
    </w:p>
    <w:p w14:paraId="2B7FF030" w14:textId="7D6E0EA6" w:rsidR="00C03A39" w:rsidRPr="00C03A39" w:rsidRDefault="00C03A39" w:rsidP="00B31DF1">
      <w:pPr>
        <w:tabs>
          <w:tab w:val="left" w:pos="880"/>
          <w:tab w:val="right" w:pos="8630"/>
        </w:tabs>
        <w:spacing w:line="240" w:lineRule="auto"/>
        <w:ind w:leftChars="0" w:left="0" w:firstLineChars="0" w:firstLine="0"/>
        <w:jc w:val="both"/>
        <w:rPr>
          <w:rFonts w:ascii="Arial" w:hAnsi="Arial" w:cs="Arial"/>
          <w:color w:val="000000" w:themeColor="text1"/>
          <w:sz w:val="24"/>
          <w:szCs w:val="24"/>
        </w:rPr>
      </w:pPr>
      <w:r w:rsidRPr="00C03A39">
        <w:rPr>
          <w:rFonts w:ascii="Arial" w:hAnsi="Arial" w:cs="Arial"/>
          <w:b/>
          <w:color w:val="000000" w:themeColor="text1"/>
          <w:sz w:val="24"/>
          <w:szCs w:val="24"/>
        </w:rPr>
        <w:t>Town:</w:t>
      </w:r>
      <w:r w:rsidRPr="00C03A39">
        <w:rPr>
          <w:rFonts w:ascii="Arial" w:hAnsi="Arial" w:cs="Arial"/>
          <w:color w:val="000000" w:themeColor="text1"/>
          <w:sz w:val="24"/>
          <w:szCs w:val="24"/>
        </w:rPr>
        <w:t xml:space="preserve"> Lampeter</w:t>
      </w:r>
    </w:p>
    <w:p w14:paraId="0234F41D" w14:textId="1D7687FC" w:rsidR="00C03A39" w:rsidRPr="00C03A39" w:rsidRDefault="00C03A39" w:rsidP="00B31DF1">
      <w:pPr>
        <w:tabs>
          <w:tab w:val="left" w:pos="880"/>
          <w:tab w:val="right" w:pos="8630"/>
        </w:tabs>
        <w:spacing w:line="240" w:lineRule="auto"/>
        <w:ind w:leftChars="0" w:left="0" w:firstLineChars="0" w:firstLine="0"/>
        <w:jc w:val="both"/>
        <w:rPr>
          <w:rFonts w:ascii="Arial" w:hAnsi="Arial" w:cs="Arial"/>
          <w:color w:val="000000" w:themeColor="text1"/>
          <w:sz w:val="24"/>
          <w:szCs w:val="24"/>
        </w:rPr>
      </w:pPr>
      <w:r w:rsidRPr="00C03A39">
        <w:rPr>
          <w:rFonts w:ascii="Arial" w:hAnsi="Arial" w:cs="Arial"/>
          <w:b/>
          <w:color w:val="000000" w:themeColor="text1"/>
          <w:sz w:val="24"/>
          <w:szCs w:val="24"/>
        </w:rPr>
        <w:t>Community:</w:t>
      </w:r>
      <w:r w:rsidRPr="00C03A39">
        <w:rPr>
          <w:rFonts w:ascii="Arial" w:hAnsi="Arial" w:cs="Arial"/>
          <w:color w:val="000000" w:themeColor="text1"/>
          <w:sz w:val="24"/>
          <w:szCs w:val="24"/>
        </w:rPr>
        <w:t xml:space="preserve"> Lampeter (Llanbedr Pont Steffan)</w:t>
      </w:r>
    </w:p>
    <w:p w14:paraId="674B91C1" w14:textId="3C9003EE" w:rsidR="00C03A39" w:rsidRPr="00C03A39" w:rsidRDefault="00C03A39" w:rsidP="00B31DF1">
      <w:pPr>
        <w:tabs>
          <w:tab w:val="left" w:pos="880"/>
          <w:tab w:val="right" w:pos="8630"/>
        </w:tabs>
        <w:spacing w:line="240" w:lineRule="auto"/>
        <w:ind w:leftChars="0" w:left="0" w:firstLineChars="0" w:firstLine="0"/>
        <w:jc w:val="both"/>
        <w:rPr>
          <w:rFonts w:ascii="Arial" w:hAnsi="Arial" w:cs="Arial"/>
          <w:color w:val="000000" w:themeColor="text1"/>
          <w:sz w:val="24"/>
          <w:szCs w:val="24"/>
        </w:rPr>
      </w:pPr>
      <w:r w:rsidRPr="00C03A39">
        <w:rPr>
          <w:rFonts w:ascii="Arial" w:hAnsi="Arial" w:cs="Arial"/>
          <w:b/>
          <w:color w:val="000000" w:themeColor="text1"/>
          <w:sz w:val="24"/>
          <w:szCs w:val="24"/>
        </w:rPr>
        <w:t>Built-up Area:</w:t>
      </w:r>
      <w:r w:rsidRPr="00C03A39">
        <w:rPr>
          <w:rFonts w:ascii="Arial" w:hAnsi="Arial" w:cs="Arial"/>
          <w:color w:val="000000" w:themeColor="text1"/>
          <w:sz w:val="24"/>
          <w:szCs w:val="24"/>
        </w:rPr>
        <w:t xml:space="preserve"> Lampeter</w:t>
      </w:r>
    </w:p>
    <w:p w14:paraId="7BF38B30" w14:textId="0F278F01" w:rsidR="00C03A39" w:rsidRDefault="00C03A39" w:rsidP="00B31DF1">
      <w:pPr>
        <w:tabs>
          <w:tab w:val="left" w:pos="880"/>
          <w:tab w:val="right" w:pos="8630"/>
        </w:tabs>
        <w:spacing w:line="240" w:lineRule="auto"/>
        <w:ind w:leftChars="0" w:left="0" w:firstLineChars="0" w:firstLine="0"/>
        <w:jc w:val="both"/>
        <w:rPr>
          <w:rFonts w:ascii="Arial" w:hAnsi="Arial" w:cs="Arial"/>
          <w:color w:val="000000" w:themeColor="text1"/>
          <w:sz w:val="24"/>
          <w:szCs w:val="24"/>
        </w:rPr>
      </w:pPr>
      <w:r w:rsidRPr="00C03A39">
        <w:rPr>
          <w:rFonts w:ascii="Arial" w:hAnsi="Arial" w:cs="Arial"/>
          <w:b/>
          <w:color w:val="000000" w:themeColor="text1"/>
          <w:sz w:val="24"/>
          <w:szCs w:val="24"/>
        </w:rPr>
        <w:t>Traditional County:</w:t>
      </w:r>
      <w:r w:rsidRPr="00C03A39">
        <w:rPr>
          <w:rFonts w:ascii="Arial" w:hAnsi="Arial" w:cs="Arial"/>
          <w:color w:val="000000" w:themeColor="text1"/>
          <w:sz w:val="24"/>
          <w:szCs w:val="24"/>
        </w:rPr>
        <w:t xml:space="preserve"> Cardiganshire</w:t>
      </w:r>
    </w:p>
    <w:p w14:paraId="7BA5C0EC" w14:textId="46D6F359" w:rsidR="00B963BB" w:rsidRDefault="00B963BB" w:rsidP="00B31DF1">
      <w:pPr>
        <w:tabs>
          <w:tab w:val="left" w:pos="880"/>
          <w:tab w:val="right" w:pos="8630"/>
        </w:tabs>
        <w:spacing w:line="240" w:lineRule="auto"/>
        <w:ind w:leftChars="0" w:left="0" w:firstLineChars="0" w:firstLine="0"/>
        <w:jc w:val="both"/>
        <w:rPr>
          <w:rFonts w:ascii="Arial" w:hAnsi="Arial" w:cs="Arial"/>
          <w:color w:val="000000" w:themeColor="text1"/>
          <w:sz w:val="24"/>
          <w:szCs w:val="24"/>
        </w:rPr>
      </w:pPr>
      <w:r>
        <w:rPr>
          <w:rFonts w:ascii="Arial" w:hAnsi="Arial" w:cs="Arial"/>
          <w:noProof/>
          <w:color w:val="0000FF"/>
          <w:sz w:val="27"/>
          <w:szCs w:val="27"/>
        </w:rPr>
        <w:drawing>
          <wp:inline distT="0" distB="0" distL="0" distR="0" wp14:anchorId="492DCC54" wp14:editId="77ECD861">
            <wp:extent cx="5486400" cy="3085432"/>
            <wp:effectExtent l="0" t="0" r="0" b="1270"/>
            <wp:docPr id="2" name="Picture 2" descr="Image result for lampeter university">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ampeter university">
                      <a:hlinkClick r:id="rId27"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3085432"/>
                    </a:xfrm>
                    <a:prstGeom prst="rect">
                      <a:avLst/>
                    </a:prstGeom>
                    <a:noFill/>
                    <a:ln>
                      <a:noFill/>
                    </a:ln>
                  </pic:spPr>
                </pic:pic>
              </a:graphicData>
            </a:graphic>
          </wp:inline>
        </w:drawing>
      </w:r>
    </w:p>
    <w:p w14:paraId="3F428542" w14:textId="2EE8C654" w:rsidR="00B963BB" w:rsidRPr="00C03A39" w:rsidRDefault="00B963BB" w:rsidP="00B31DF1">
      <w:pPr>
        <w:tabs>
          <w:tab w:val="left" w:pos="880"/>
          <w:tab w:val="right" w:pos="8630"/>
        </w:tabs>
        <w:spacing w:line="240" w:lineRule="auto"/>
        <w:ind w:leftChars="0" w:left="0" w:firstLineChars="0" w:firstLine="0"/>
        <w:jc w:val="both"/>
        <w:rPr>
          <w:rFonts w:ascii="Arial" w:hAnsi="Arial" w:cs="Arial"/>
          <w:color w:val="000000" w:themeColor="text1"/>
          <w:sz w:val="24"/>
          <w:szCs w:val="24"/>
        </w:rPr>
      </w:pPr>
      <w:r>
        <w:rPr>
          <w:rFonts w:ascii="Arial" w:hAnsi="Arial" w:cs="Arial"/>
          <w:color w:val="000000" w:themeColor="text1"/>
          <w:sz w:val="24"/>
          <w:szCs w:val="24"/>
        </w:rPr>
        <w:t xml:space="preserve">Figure </w:t>
      </w:r>
      <w:r w:rsidR="00AF5D4D">
        <w:rPr>
          <w:rFonts w:ascii="Arial" w:hAnsi="Arial" w:cs="Arial"/>
          <w:color w:val="000000" w:themeColor="text1"/>
          <w:sz w:val="24"/>
          <w:szCs w:val="24"/>
        </w:rPr>
        <w:t>7</w:t>
      </w:r>
    </w:p>
    <w:p w14:paraId="340E29D2" w14:textId="77777777" w:rsidR="00B31DF1" w:rsidRPr="002C4D73" w:rsidRDefault="00B31DF1" w:rsidP="002C4D73">
      <w:pPr>
        <w:tabs>
          <w:tab w:val="left" w:pos="880"/>
          <w:tab w:val="right" w:pos="8630"/>
        </w:tabs>
        <w:spacing w:line="360" w:lineRule="auto"/>
        <w:ind w:leftChars="0" w:left="0" w:firstLineChars="0" w:firstLine="0"/>
        <w:jc w:val="both"/>
        <w:rPr>
          <w:rFonts w:ascii="Arial" w:hAnsi="Arial" w:cs="Arial"/>
          <w:color w:val="000000" w:themeColor="text1"/>
          <w:sz w:val="24"/>
          <w:szCs w:val="24"/>
        </w:rPr>
      </w:pPr>
    </w:p>
    <w:p w14:paraId="6D20C418" w14:textId="0D135393" w:rsidR="002D5DB3" w:rsidRPr="002D5DB3" w:rsidRDefault="002D5DB3" w:rsidP="00C03A39">
      <w:pPr>
        <w:pBdr>
          <w:top w:val="none" w:sz="0" w:space="0" w:color="auto"/>
          <w:left w:val="none" w:sz="0" w:space="0" w:color="auto"/>
          <w:bottom w:val="none" w:sz="0" w:space="0" w:color="auto"/>
          <w:right w:val="none" w:sz="0" w:space="0" w:color="auto"/>
          <w:between w:val="none" w:sz="0" w:space="0" w:color="auto"/>
        </w:pBdr>
        <w:autoSpaceDN/>
        <w:spacing w:before="48" w:after="120" w:line="776" w:lineRule="atLeast"/>
        <w:ind w:leftChars="0" w:left="0" w:firstLineChars="0" w:firstLine="0"/>
        <w:jc w:val="both"/>
        <w:textDirection w:val="lrTb"/>
        <w:textAlignment w:val="auto"/>
        <w:outlineLvl w:val="1"/>
        <w:rPr>
          <w:rFonts w:ascii="Arial" w:eastAsia="Times New Roman" w:hAnsi="Arial" w:cs="Arial"/>
          <w:b/>
          <w:color w:val="222222"/>
          <w:position w:val="0"/>
          <w:sz w:val="24"/>
          <w:szCs w:val="24"/>
          <w:lang w:val="en-GB" w:eastAsia="en-GB"/>
        </w:rPr>
      </w:pPr>
      <w:r w:rsidRPr="002D5DB3">
        <w:rPr>
          <w:rFonts w:ascii="Arial" w:eastAsia="Times New Roman" w:hAnsi="Arial" w:cs="Arial"/>
          <w:b/>
          <w:color w:val="222222"/>
          <w:position w:val="0"/>
          <w:sz w:val="24"/>
          <w:szCs w:val="24"/>
          <w:lang w:val="en-GB" w:eastAsia="en-GB"/>
        </w:rPr>
        <w:t>History</w:t>
      </w:r>
      <w:r w:rsidR="00C03A39">
        <w:rPr>
          <w:rFonts w:ascii="Arial" w:eastAsia="Times New Roman" w:hAnsi="Arial" w:cs="Arial"/>
          <w:b/>
          <w:color w:val="222222"/>
          <w:position w:val="0"/>
          <w:sz w:val="24"/>
          <w:szCs w:val="24"/>
          <w:lang w:val="en-GB" w:eastAsia="en-GB"/>
        </w:rPr>
        <w:t xml:space="preserve"> of the Building</w:t>
      </w:r>
    </w:p>
    <w:p w14:paraId="1D0FC462" w14:textId="068756C5" w:rsidR="002D5DB3" w:rsidRPr="000C0077" w:rsidRDefault="002D5DB3" w:rsidP="00C03A39">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0" w:firstLineChars="0" w:firstLine="0"/>
        <w:jc w:val="both"/>
        <w:textDirection w:val="lrTb"/>
        <w:textAlignment w:val="auto"/>
        <w:outlineLvl w:val="9"/>
        <w:rPr>
          <w:rFonts w:ascii="Arial" w:eastAsia="Times New Roman" w:hAnsi="Arial" w:cs="Arial"/>
          <w:i/>
          <w:color w:val="000000"/>
          <w:position w:val="0"/>
          <w:sz w:val="24"/>
          <w:szCs w:val="24"/>
          <w:lang w:val="en-GB" w:eastAsia="en-GB"/>
        </w:rPr>
      </w:pPr>
      <w:r w:rsidRPr="000C0077">
        <w:rPr>
          <w:rFonts w:ascii="Arial" w:eastAsia="Times New Roman" w:hAnsi="Arial" w:cs="Arial"/>
          <w:i/>
          <w:color w:val="000000"/>
          <w:position w:val="0"/>
          <w:sz w:val="24"/>
          <w:szCs w:val="24"/>
          <w:lang w:val="en-GB" w:eastAsia="en-GB"/>
        </w:rPr>
        <w:t xml:space="preserve">The Boundary walls and gateways are possibly contemporary with the original early </w:t>
      </w:r>
      <w:r w:rsidR="00C1392E" w:rsidRPr="000C0077">
        <w:rPr>
          <w:rFonts w:ascii="Arial" w:eastAsia="Times New Roman" w:hAnsi="Arial" w:cs="Arial"/>
          <w:i/>
          <w:color w:val="000000"/>
          <w:position w:val="0"/>
          <w:sz w:val="24"/>
          <w:szCs w:val="24"/>
          <w:lang w:val="en-GB" w:eastAsia="en-GB"/>
        </w:rPr>
        <w:t>19</w:t>
      </w:r>
      <w:r w:rsidR="00C1392E" w:rsidRPr="000C0077">
        <w:rPr>
          <w:rFonts w:ascii="Arial" w:eastAsia="Times New Roman" w:hAnsi="Arial" w:cs="Arial"/>
          <w:i/>
          <w:color w:val="000000"/>
          <w:position w:val="0"/>
          <w:sz w:val="24"/>
          <w:szCs w:val="24"/>
          <w:vertAlign w:val="superscript"/>
          <w:lang w:val="en-GB" w:eastAsia="en-GB"/>
        </w:rPr>
        <w:t>th</w:t>
      </w:r>
      <w:r w:rsidR="00C1392E" w:rsidRPr="000C0077">
        <w:rPr>
          <w:rFonts w:ascii="Arial" w:eastAsia="Times New Roman" w:hAnsi="Arial" w:cs="Arial"/>
          <w:i/>
          <w:color w:val="000000"/>
          <w:position w:val="0"/>
          <w:sz w:val="24"/>
          <w:szCs w:val="24"/>
          <w:lang w:val="en-GB" w:eastAsia="en-GB"/>
        </w:rPr>
        <w:t xml:space="preserve"> </w:t>
      </w:r>
      <w:r w:rsidRPr="000C0077">
        <w:rPr>
          <w:rFonts w:ascii="Arial" w:eastAsia="Times New Roman" w:hAnsi="Arial" w:cs="Arial"/>
          <w:i/>
          <w:color w:val="000000"/>
          <w:position w:val="0"/>
          <w:sz w:val="24"/>
          <w:szCs w:val="24"/>
          <w:lang w:val="en-GB" w:eastAsia="en-GB"/>
        </w:rPr>
        <w:t>C</w:t>
      </w:r>
      <w:r w:rsidR="00E57C47" w:rsidRPr="000C0077">
        <w:rPr>
          <w:rFonts w:ascii="Arial" w:eastAsia="Times New Roman" w:hAnsi="Arial" w:cs="Arial"/>
          <w:i/>
          <w:color w:val="000000"/>
          <w:position w:val="0"/>
          <w:sz w:val="24"/>
          <w:szCs w:val="24"/>
          <w:lang w:val="en-GB" w:eastAsia="en-GB"/>
        </w:rPr>
        <w:t>entury</w:t>
      </w:r>
      <w:r w:rsidRPr="000C0077">
        <w:rPr>
          <w:rFonts w:ascii="Arial" w:eastAsia="Times New Roman" w:hAnsi="Arial" w:cs="Arial"/>
          <w:i/>
          <w:color w:val="000000"/>
          <w:position w:val="0"/>
          <w:sz w:val="24"/>
          <w:szCs w:val="24"/>
          <w:lang w:val="en-GB" w:eastAsia="en-GB"/>
        </w:rPr>
        <w:t xml:space="preserve"> construction of the college but may belong to the later </w:t>
      </w:r>
      <w:r w:rsidR="00C1392E" w:rsidRPr="000C0077">
        <w:rPr>
          <w:rFonts w:ascii="Arial" w:eastAsia="Times New Roman" w:hAnsi="Arial" w:cs="Arial"/>
          <w:i/>
          <w:color w:val="000000"/>
          <w:position w:val="0"/>
          <w:sz w:val="24"/>
          <w:szCs w:val="24"/>
          <w:lang w:val="en-GB" w:eastAsia="en-GB"/>
        </w:rPr>
        <w:t>19</w:t>
      </w:r>
      <w:r w:rsidR="00C1392E" w:rsidRPr="000C0077">
        <w:rPr>
          <w:rFonts w:ascii="Arial" w:eastAsia="Times New Roman" w:hAnsi="Arial" w:cs="Arial"/>
          <w:i/>
          <w:color w:val="000000"/>
          <w:position w:val="0"/>
          <w:sz w:val="24"/>
          <w:szCs w:val="24"/>
          <w:vertAlign w:val="superscript"/>
          <w:lang w:val="en-GB" w:eastAsia="en-GB"/>
        </w:rPr>
        <w:t>th</w:t>
      </w:r>
      <w:r w:rsidR="00C1392E" w:rsidRPr="000C0077">
        <w:rPr>
          <w:rFonts w:ascii="Arial" w:eastAsia="Times New Roman" w:hAnsi="Arial" w:cs="Arial"/>
          <w:i/>
          <w:color w:val="000000"/>
          <w:position w:val="0"/>
          <w:sz w:val="24"/>
          <w:szCs w:val="24"/>
          <w:lang w:val="en-GB" w:eastAsia="en-GB"/>
        </w:rPr>
        <w:t xml:space="preserve"> </w:t>
      </w:r>
      <w:r w:rsidRPr="000C0077">
        <w:rPr>
          <w:rFonts w:ascii="Arial" w:eastAsia="Times New Roman" w:hAnsi="Arial" w:cs="Arial"/>
          <w:i/>
          <w:color w:val="000000"/>
          <w:position w:val="0"/>
          <w:sz w:val="24"/>
          <w:szCs w:val="24"/>
          <w:lang w:val="en-GB" w:eastAsia="en-GB"/>
        </w:rPr>
        <w:t>C</w:t>
      </w:r>
      <w:r w:rsidR="00E57C47" w:rsidRPr="000C0077">
        <w:rPr>
          <w:rFonts w:ascii="Arial" w:eastAsia="Times New Roman" w:hAnsi="Arial" w:cs="Arial"/>
          <w:i/>
          <w:color w:val="000000"/>
          <w:position w:val="0"/>
          <w:sz w:val="24"/>
          <w:szCs w:val="24"/>
          <w:lang w:val="en-GB" w:eastAsia="en-GB"/>
        </w:rPr>
        <w:t>entury</w:t>
      </w:r>
      <w:r w:rsidRPr="000C0077">
        <w:rPr>
          <w:rFonts w:ascii="Arial" w:eastAsia="Times New Roman" w:hAnsi="Arial" w:cs="Arial"/>
          <w:i/>
          <w:color w:val="000000"/>
          <w:position w:val="0"/>
          <w:sz w:val="24"/>
          <w:szCs w:val="24"/>
          <w:lang w:val="en-GB" w:eastAsia="en-GB"/>
        </w:rPr>
        <w:t xml:space="preserve"> phase of college additions. The gates are probably later replacements.</w:t>
      </w:r>
      <w:r w:rsidR="00366D47">
        <w:rPr>
          <w:rFonts w:ascii="Arial" w:eastAsia="Times New Roman" w:hAnsi="Arial" w:cs="Arial"/>
          <w:i/>
          <w:color w:val="000000"/>
          <w:position w:val="0"/>
          <w:sz w:val="24"/>
          <w:szCs w:val="24"/>
          <w:lang w:val="en-GB" w:eastAsia="en-GB"/>
        </w:rPr>
        <w:t xml:space="preserve"> </w:t>
      </w:r>
      <w:r w:rsidR="000C0077" w:rsidRPr="00366D47">
        <w:rPr>
          <w:rFonts w:ascii="Arial" w:eastAsia="Times New Roman" w:hAnsi="Arial" w:cs="Arial"/>
          <w:i/>
          <w:color w:val="000000"/>
          <w:position w:val="0"/>
          <w:sz w:val="20"/>
          <w:szCs w:val="20"/>
          <w:lang w:val="en-GB" w:eastAsia="en-GB"/>
        </w:rPr>
        <w:t>(www.britishlistedbuildings.co.uk/wales</w:t>
      </w:r>
      <w:r w:rsidR="00366D47" w:rsidRPr="00366D47">
        <w:rPr>
          <w:rFonts w:ascii="Arial" w:eastAsia="Times New Roman" w:hAnsi="Arial" w:cs="Arial"/>
          <w:i/>
          <w:color w:val="000000"/>
          <w:position w:val="0"/>
          <w:sz w:val="20"/>
          <w:szCs w:val="20"/>
          <w:lang w:val="en-GB" w:eastAsia="en-GB"/>
        </w:rPr>
        <w:t>)</w:t>
      </w:r>
    </w:p>
    <w:p w14:paraId="4BB0D2E6" w14:textId="77777777" w:rsidR="00C03A39" w:rsidRDefault="002D5DB3" w:rsidP="00C03A39">
      <w:pPr>
        <w:pBdr>
          <w:top w:val="none" w:sz="0" w:space="0" w:color="auto"/>
          <w:left w:val="none" w:sz="0" w:space="0" w:color="auto"/>
          <w:bottom w:val="none" w:sz="0" w:space="0" w:color="auto"/>
          <w:right w:val="none" w:sz="0" w:space="0" w:color="auto"/>
          <w:between w:val="none" w:sz="0" w:space="0" w:color="auto"/>
        </w:pBdr>
        <w:autoSpaceDN/>
        <w:spacing w:before="48" w:after="120" w:line="360" w:lineRule="auto"/>
        <w:ind w:leftChars="0" w:left="0" w:firstLineChars="0" w:firstLine="0"/>
        <w:jc w:val="both"/>
        <w:textDirection w:val="lrTb"/>
        <w:textAlignment w:val="auto"/>
        <w:outlineLvl w:val="1"/>
        <w:rPr>
          <w:rFonts w:ascii="Arial" w:eastAsia="Times New Roman" w:hAnsi="Arial" w:cs="Arial"/>
          <w:b/>
          <w:color w:val="222222"/>
          <w:position w:val="0"/>
          <w:sz w:val="24"/>
          <w:szCs w:val="24"/>
          <w:lang w:val="en-GB" w:eastAsia="en-GB"/>
        </w:rPr>
      </w:pPr>
      <w:r w:rsidRPr="002D5DB3">
        <w:rPr>
          <w:rFonts w:ascii="Arial" w:eastAsia="Times New Roman" w:hAnsi="Arial" w:cs="Arial"/>
          <w:b/>
          <w:color w:val="222222"/>
          <w:position w:val="0"/>
          <w:sz w:val="24"/>
          <w:szCs w:val="24"/>
          <w:lang w:val="en-GB" w:eastAsia="en-GB"/>
        </w:rPr>
        <w:t>Exterior</w:t>
      </w:r>
      <w:r w:rsidR="00C03A39">
        <w:rPr>
          <w:rFonts w:ascii="Arial" w:eastAsia="Times New Roman" w:hAnsi="Arial" w:cs="Arial"/>
          <w:b/>
          <w:color w:val="222222"/>
          <w:position w:val="0"/>
          <w:sz w:val="24"/>
          <w:szCs w:val="24"/>
          <w:lang w:val="en-GB" w:eastAsia="en-GB"/>
        </w:rPr>
        <w:t xml:space="preserve"> </w:t>
      </w:r>
    </w:p>
    <w:p w14:paraId="36426682" w14:textId="58B99961" w:rsidR="002D5DB3" w:rsidRDefault="002D5DB3" w:rsidP="00C03A39">
      <w:pPr>
        <w:pBdr>
          <w:top w:val="none" w:sz="0" w:space="0" w:color="auto"/>
          <w:left w:val="none" w:sz="0" w:space="0" w:color="auto"/>
          <w:bottom w:val="none" w:sz="0" w:space="0" w:color="auto"/>
          <w:right w:val="none" w:sz="0" w:space="0" w:color="auto"/>
          <w:between w:val="none" w:sz="0" w:space="0" w:color="auto"/>
        </w:pBdr>
        <w:autoSpaceDN/>
        <w:spacing w:before="48" w:after="120" w:line="360" w:lineRule="auto"/>
        <w:ind w:leftChars="0" w:left="0" w:firstLineChars="0" w:firstLine="0"/>
        <w:jc w:val="both"/>
        <w:textDirection w:val="lrTb"/>
        <w:textAlignment w:val="auto"/>
        <w:outlineLvl w:val="1"/>
        <w:rPr>
          <w:rFonts w:ascii="Arial" w:eastAsia="Times New Roman" w:hAnsi="Arial" w:cs="Arial"/>
          <w:i/>
          <w:color w:val="000000"/>
          <w:position w:val="0"/>
          <w:sz w:val="24"/>
          <w:szCs w:val="24"/>
          <w:lang w:val="en-GB" w:eastAsia="en-GB"/>
        </w:rPr>
      </w:pPr>
      <w:r w:rsidRPr="000C0077">
        <w:rPr>
          <w:rFonts w:ascii="Arial" w:eastAsia="Times New Roman" w:hAnsi="Arial" w:cs="Arial"/>
          <w:i/>
          <w:color w:val="000000"/>
          <w:position w:val="0"/>
          <w:sz w:val="24"/>
          <w:szCs w:val="24"/>
          <w:lang w:val="en-GB" w:eastAsia="en-GB"/>
        </w:rPr>
        <w:t>Rubble stone boundary wall of varying heights, the Station Terrace section is higher to the E and has been reduced and capped to the W</w:t>
      </w:r>
      <w:r w:rsidR="00E57C47" w:rsidRPr="000C0077">
        <w:rPr>
          <w:rFonts w:ascii="Arial" w:eastAsia="Times New Roman" w:hAnsi="Arial" w:cs="Arial"/>
          <w:i/>
          <w:color w:val="000000"/>
          <w:position w:val="0"/>
          <w:sz w:val="24"/>
          <w:szCs w:val="24"/>
          <w:lang w:val="en-GB" w:eastAsia="en-GB"/>
        </w:rPr>
        <w:t>est</w:t>
      </w:r>
      <w:r w:rsidRPr="000C0077">
        <w:rPr>
          <w:rFonts w:ascii="Arial" w:eastAsia="Times New Roman" w:hAnsi="Arial" w:cs="Arial"/>
          <w:i/>
          <w:color w:val="000000"/>
          <w:position w:val="0"/>
          <w:sz w:val="24"/>
          <w:szCs w:val="24"/>
          <w:lang w:val="en-GB" w:eastAsia="en-GB"/>
        </w:rPr>
        <w:t xml:space="preserve"> and around into College Street where it increases in height again. Two gateways </w:t>
      </w:r>
      <w:r w:rsidR="00E57C47" w:rsidRPr="000C0077">
        <w:rPr>
          <w:rFonts w:ascii="Arial" w:eastAsia="Times New Roman" w:hAnsi="Arial" w:cs="Arial"/>
          <w:i/>
          <w:color w:val="000000"/>
          <w:position w:val="0"/>
          <w:sz w:val="24"/>
          <w:szCs w:val="24"/>
          <w:lang w:val="en-GB" w:eastAsia="en-GB"/>
        </w:rPr>
        <w:t>oblique</w:t>
      </w:r>
      <w:r w:rsidRPr="000C0077">
        <w:rPr>
          <w:rFonts w:ascii="Arial" w:eastAsia="Times New Roman" w:hAnsi="Arial" w:cs="Arial"/>
          <w:i/>
          <w:color w:val="000000"/>
          <w:position w:val="0"/>
          <w:sz w:val="24"/>
          <w:szCs w:val="24"/>
          <w:lang w:val="en-GB" w:eastAsia="en-GB"/>
        </w:rPr>
        <w:t xml:space="preserve"> Station Terrace, to the E wide vehicular entrance and to the W on the corner with College Street a narrow low pedestrian gateway with piers and pyramid cap</w:t>
      </w:r>
      <w:r w:rsidR="00E57C47" w:rsidRPr="000C0077">
        <w:rPr>
          <w:rFonts w:ascii="Arial" w:eastAsia="Times New Roman" w:hAnsi="Arial" w:cs="Arial"/>
          <w:i/>
          <w:color w:val="000000"/>
          <w:position w:val="0"/>
          <w:sz w:val="24"/>
          <w:szCs w:val="24"/>
          <w:lang w:val="en-GB" w:eastAsia="en-GB"/>
        </w:rPr>
        <w:t>p</w:t>
      </w:r>
      <w:r w:rsidRPr="000C0077">
        <w:rPr>
          <w:rFonts w:ascii="Arial" w:eastAsia="Times New Roman" w:hAnsi="Arial" w:cs="Arial"/>
          <w:i/>
          <w:color w:val="000000"/>
          <w:position w:val="0"/>
          <w:sz w:val="24"/>
          <w:szCs w:val="24"/>
          <w:lang w:val="en-GB" w:eastAsia="en-GB"/>
        </w:rPr>
        <w:t>ing, the wall ramped up to meet the piers. Wrought iron gate.</w:t>
      </w:r>
    </w:p>
    <w:p w14:paraId="633DFF1E" w14:textId="7245F84F" w:rsidR="00366D47" w:rsidRPr="00366D47" w:rsidRDefault="00366D47" w:rsidP="00C03A39">
      <w:pPr>
        <w:pBdr>
          <w:top w:val="none" w:sz="0" w:space="0" w:color="auto"/>
          <w:left w:val="none" w:sz="0" w:space="0" w:color="auto"/>
          <w:bottom w:val="none" w:sz="0" w:space="0" w:color="auto"/>
          <w:right w:val="none" w:sz="0" w:space="0" w:color="auto"/>
          <w:between w:val="none" w:sz="0" w:space="0" w:color="auto"/>
        </w:pBdr>
        <w:autoSpaceDN/>
        <w:spacing w:before="48" w:after="120" w:line="360" w:lineRule="auto"/>
        <w:ind w:leftChars="0" w:left="0" w:firstLineChars="0" w:firstLine="0"/>
        <w:jc w:val="both"/>
        <w:textDirection w:val="lrTb"/>
        <w:textAlignment w:val="auto"/>
        <w:outlineLvl w:val="1"/>
        <w:rPr>
          <w:rFonts w:ascii="Arial" w:eastAsia="Times New Roman" w:hAnsi="Arial" w:cs="Arial"/>
          <w:i/>
          <w:color w:val="000000"/>
          <w:position w:val="0"/>
          <w:sz w:val="20"/>
          <w:szCs w:val="20"/>
          <w:lang w:val="en-GB" w:eastAsia="en-GB"/>
        </w:rPr>
      </w:pPr>
      <w:r w:rsidRPr="00366D47">
        <w:rPr>
          <w:rFonts w:ascii="Arial" w:eastAsia="Times New Roman" w:hAnsi="Arial" w:cs="Arial"/>
          <w:i/>
          <w:color w:val="000000"/>
          <w:position w:val="0"/>
          <w:sz w:val="20"/>
          <w:szCs w:val="20"/>
          <w:lang w:val="en-GB" w:eastAsia="en-GB"/>
        </w:rPr>
        <w:t>(www.britishlistedbuildings.co.uk/wales)</w:t>
      </w:r>
    </w:p>
    <w:p w14:paraId="3B76CCF2" w14:textId="77777777" w:rsidR="00366D47" w:rsidRPr="000C0077" w:rsidRDefault="00366D47" w:rsidP="00C03A39">
      <w:pPr>
        <w:pBdr>
          <w:top w:val="none" w:sz="0" w:space="0" w:color="auto"/>
          <w:left w:val="none" w:sz="0" w:space="0" w:color="auto"/>
          <w:bottom w:val="none" w:sz="0" w:space="0" w:color="auto"/>
          <w:right w:val="none" w:sz="0" w:space="0" w:color="auto"/>
          <w:between w:val="none" w:sz="0" w:space="0" w:color="auto"/>
        </w:pBdr>
        <w:autoSpaceDN/>
        <w:spacing w:before="48" w:after="120" w:line="360" w:lineRule="auto"/>
        <w:ind w:leftChars="0" w:left="0" w:firstLineChars="0" w:firstLine="0"/>
        <w:jc w:val="both"/>
        <w:textDirection w:val="lrTb"/>
        <w:textAlignment w:val="auto"/>
        <w:outlineLvl w:val="1"/>
        <w:rPr>
          <w:rFonts w:ascii="Arial" w:eastAsia="Times New Roman" w:hAnsi="Arial" w:cs="Arial"/>
          <w:b/>
          <w:i/>
          <w:color w:val="222222"/>
          <w:position w:val="0"/>
          <w:sz w:val="24"/>
          <w:szCs w:val="24"/>
          <w:lang w:val="en-GB" w:eastAsia="en-GB"/>
        </w:rPr>
      </w:pPr>
    </w:p>
    <w:p w14:paraId="5B911E43" w14:textId="7ADEF43F" w:rsidR="00EF48CB" w:rsidRPr="000C0077" w:rsidRDefault="002D5DB3" w:rsidP="00EF48CB">
      <w:pPr>
        <w:pBdr>
          <w:top w:val="none" w:sz="0" w:space="0" w:color="auto"/>
          <w:left w:val="none" w:sz="0" w:space="0" w:color="auto"/>
          <w:bottom w:val="none" w:sz="0" w:space="0" w:color="auto"/>
          <w:right w:val="none" w:sz="0" w:space="0" w:color="auto"/>
          <w:between w:val="none" w:sz="0" w:space="0" w:color="auto"/>
        </w:pBdr>
        <w:autoSpaceDN/>
        <w:spacing w:before="0" w:after="300" w:line="360" w:lineRule="auto"/>
        <w:ind w:leftChars="0" w:left="0" w:firstLineChars="0" w:firstLine="0"/>
        <w:jc w:val="both"/>
        <w:textDirection w:val="lrTb"/>
        <w:textAlignment w:val="auto"/>
        <w:outlineLvl w:val="9"/>
        <w:rPr>
          <w:rFonts w:ascii="Arial" w:eastAsia="Times New Roman" w:hAnsi="Arial" w:cs="Arial"/>
          <w:i/>
          <w:color w:val="000000"/>
          <w:position w:val="0"/>
          <w:sz w:val="24"/>
          <w:szCs w:val="24"/>
          <w:lang w:val="en-GB" w:eastAsia="en-GB"/>
        </w:rPr>
      </w:pPr>
      <w:r w:rsidRPr="000C0077">
        <w:rPr>
          <w:rFonts w:ascii="Arial" w:eastAsia="Times New Roman" w:hAnsi="Arial" w:cs="Arial"/>
          <w:i/>
          <w:color w:val="000000"/>
          <w:position w:val="0"/>
          <w:sz w:val="24"/>
          <w:szCs w:val="24"/>
          <w:lang w:val="en-GB" w:eastAsia="en-GB"/>
        </w:rPr>
        <w:t xml:space="preserve">Part way down College Street a wider vehicular gateway with similar but taller piers with pyramid </w:t>
      </w:r>
      <w:r w:rsidR="00E57C47" w:rsidRPr="000C0077">
        <w:rPr>
          <w:rFonts w:ascii="Arial" w:eastAsia="Times New Roman" w:hAnsi="Arial" w:cs="Arial"/>
          <w:i/>
          <w:color w:val="000000"/>
          <w:position w:val="0"/>
          <w:sz w:val="24"/>
          <w:szCs w:val="24"/>
          <w:lang w:val="en-GB" w:eastAsia="en-GB"/>
        </w:rPr>
        <w:t>covering</w:t>
      </w:r>
      <w:r w:rsidRPr="000C0077">
        <w:rPr>
          <w:rFonts w:ascii="Arial" w:eastAsia="Times New Roman" w:hAnsi="Arial" w:cs="Arial"/>
          <w:i/>
          <w:color w:val="000000"/>
          <w:position w:val="0"/>
          <w:sz w:val="24"/>
          <w:szCs w:val="24"/>
          <w:lang w:val="en-GB" w:eastAsia="en-GB"/>
        </w:rPr>
        <w:t xml:space="preserve"> and double </w:t>
      </w:r>
      <w:r w:rsidR="00E57C47" w:rsidRPr="000C0077">
        <w:rPr>
          <w:rFonts w:ascii="Arial" w:eastAsia="Times New Roman" w:hAnsi="Arial" w:cs="Arial"/>
          <w:i/>
          <w:color w:val="000000"/>
          <w:position w:val="0"/>
          <w:sz w:val="24"/>
          <w:szCs w:val="24"/>
          <w:lang w:val="en-GB" w:eastAsia="en-GB"/>
        </w:rPr>
        <w:t>shaped</w:t>
      </w:r>
      <w:r w:rsidRPr="000C0077">
        <w:rPr>
          <w:rFonts w:ascii="Arial" w:eastAsia="Times New Roman" w:hAnsi="Arial" w:cs="Arial"/>
          <w:i/>
          <w:color w:val="000000"/>
          <w:position w:val="0"/>
          <w:sz w:val="24"/>
          <w:szCs w:val="24"/>
          <w:lang w:val="en-GB" w:eastAsia="en-GB"/>
        </w:rPr>
        <w:t xml:space="preserve"> iron gate. A further similar gateway at the S end adjacent to the lodge.</w:t>
      </w:r>
      <w:r w:rsidR="00366D47">
        <w:rPr>
          <w:rFonts w:ascii="Arial" w:eastAsia="Times New Roman" w:hAnsi="Arial" w:cs="Arial"/>
          <w:i/>
          <w:color w:val="000000"/>
          <w:position w:val="0"/>
          <w:sz w:val="24"/>
          <w:szCs w:val="24"/>
          <w:lang w:val="en-GB" w:eastAsia="en-GB"/>
        </w:rPr>
        <w:t xml:space="preserve"> </w:t>
      </w:r>
      <w:bookmarkStart w:id="3" w:name="_Hlk508393052"/>
      <w:r w:rsidR="00366D47" w:rsidRPr="00366D47">
        <w:rPr>
          <w:rFonts w:ascii="Arial" w:eastAsia="Times New Roman" w:hAnsi="Arial" w:cs="Arial"/>
          <w:i/>
          <w:color w:val="000000"/>
          <w:position w:val="0"/>
          <w:sz w:val="20"/>
          <w:szCs w:val="20"/>
          <w:lang w:val="en-GB" w:eastAsia="en-GB"/>
        </w:rPr>
        <w:t>(www.britishlistedbuildings.co.uk/wales)</w:t>
      </w:r>
      <w:bookmarkEnd w:id="3"/>
    </w:p>
    <w:p w14:paraId="5FB74CF1" w14:textId="77777777" w:rsidR="00EF48CB" w:rsidRDefault="002D5DB3" w:rsidP="00EF48CB">
      <w:pPr>
        <w:pBdr>
          <w:top w:val="none" w:sz="0" w:space="0" w:color="auto"/>
          <w:left w:val="none" w:sz="0" w:space="0" w:color="auto"/>
          <w:bottom w:val="none" w:sz="0" w:space="0" w:color="auto"/>
          <w:right w:val="none" w:sz="0" w:space="0" w:color="auto"/>
          <w:between w:val="none" w:sz="0" w:space="0" w:color="auto"/>
        </w:pBdr>
        <w:autoSpaceDN/>
        <w:spacing w:before="0" w:after="300" w:line="276" w:lineRule="auto"/>
        <w:ind w:leftChars="0" w:left="0" w:firstLineChars="0" w:firstLine="0"/>
        <w:jc w:val="both"/>
        <w:textDirection w:val="lrTb"/>
        <w:textAlignment w:val="auto"/>
        <w:outlineLvl w:val="9"/>
        <w:rPr>
          <w:rFonts w:ascii="Arial" w:eastAsia="Times New Roman" w:hAnsi="Arial" w:cs="Arial"/>
          <w:color w:val="000000"/>
          <w:position w:val="0"/>
          <w:sz w:val="24"/>
          <w:szCs w:val="24"/>
          <w:lang w:val="en-GB" w:eastAsia="en-GB"/>
        </w:rPr>
      </w:pPr>
      <w:r w:rsidRPr="002D5DB3">
        <w:rPr>
          <w:rFonts w:ascii="Arial" w:eastAsia="Times New Roman" w:hAnsi="Arial" w:cs="Arial"/>
          <w:b/>
          <w:color w:val="222222"/>
          <w:position w:val="0"/>
          <w:sz w:val="24"/>
          <w:szCs w:val="24"/>
          <w:lang w:val="en-GB" w:eastAsia="en-GB"/>
        </w:rPr>
        <w:t>Reasons for Listing</w:t>
      </w:r>
    </w:p>
    <w:p w14:paraId="5EB0D3BC" w14:textId="11FB4B26" w:rsidR="002D5DB3" w:rsidRPr="000C0077" w:rsidRDefault="002D5DB3" w:rsidP="00EF48CB">
      <w:pPr>
        <w:pBdr>
          <w:top w:val="none" w:sz="0" w:space="0" w:color="auto"/>
          <w:left w:val="none" w:sz="0" w:space="0" w:color="auto"/>
          <w:bottom w:val="none" w:sz="0" w:space="0" w:color="auto"/>
          <w:right w:val="none" w:sz="0" w:space="0" w:color="auto"/>
          <w:between w:val="none" w:sz="0" w:space="0" w:color="auto"/>
        </w:pBdr>
        <w:autoSpaceDN/>
        <w:spacing w:before="0" w:after="300" w:line="360" w:lineRule="auto"/>
        <w:ind w:leftChars="0" w:left="0" w:firstLineChars="0" w:firstLine="0"/>
        <w:jc w:val="both"/>
        <w:textDirection w:val="lrTb"/>
        <w:textAlignment w:val="auto"/>
        <w:outlineLvl w:val="9"/>
        <w:rPr>
          <w:rFonts w:ascii="Arial" w:eastAsia="Times New Roman" w:hAnsi="Arial" w:cs="Arial"/>
          <w:i/>
          <w:color w:val="000000"/>
          <w:position w:val="0"/>
          <w:sz w:val="24"/>
          <w:szCs w:val="24"/>
          <w:lang w:val="en-GB" w:eastAsia="en-GB"/>
        </w:rPr>
      </w:pPr>
      <w:r w:rsidRPr="000C0077">
        <w:rPr>
          <w:rFonts w:ascii="Arial" w:eastAsia="Times New Roman" w:hAnsi="Arial" w:cs="Arial"/>
          <w:i/>
          <w:color w:val="000000"/>
          <w:position w:val="0"/>
          <w:sz w:val="24"/>
          <w:szCs w:val="24"/>
          <w:lang w:val="en-GB" w:eastAsia="en-GB"/>
        </w:rPr>
        <w:t xml:space="preserve">Included for their special architectural interest as a largely intact set of boundary walls and gateways of </w:t>
      </w:r>
      <w:r w:rsidR="00D95B0F" w:rsidRPr="000C0077">
        <w:rPr>
          <w:rFonts w:ascii="Arial" w:eastAsia="Times New Roman" w:hAnsi="Arial" w:cs="Arial"/>
          <w:i/>
          <w:color w:val="000000"/>
          <w:position w:val="0"/>
          <w:sz w:val="24"/>
          <w:szCs w:val="24"/>
          <w:lang w:val="en-GB" w:eastAsia="en-GB"/>
        </w:rPr>
        <w:t>clever design</w:t>
      </w:r>
      <w:r w:rsidRPr="000C0077">
        <w:rPr>
          <w:rFonts w:ascii="Arial" w:eastAsia="Times New Roman" w:hAnsi="Arial" w:cs="Arial"/>
          <w:i/>
          <w:color w:val="000000"/>
          <w:position w:val="0"/>
          <w:sz w:val="24"/>
          <w:szCs w:val="24"/>
          <w:lang w:val="en-GB" w:eastAsia="en-GB"/>
        </w:rPr>
        <w:t xml:space="preserve"> quality which define the University College site. Group value with the Lodge and the University College buildings.</w:t>
      </w:r>
    </w:p>
    <w:p w14:paraId="55F74971" w14:textId="77777777" w:rsidR="00366D47" w:rsidRDefault="00AB52D3" w:rsidP="00EF48CB">
      <w:pPr>
        <w:pBdr>
          <w:top w:val="none" w:sz="0" w:space="0" w:color="auto"/>
          <w:left w:val="none" w:sz="0" w:space="0" w:color="auto"/>
          <w:bottom w:val="none" w:sz="0" w:space="0" w:color="auto"/>
          <w:right w:val="none" w:sz="0" w:space="0" w:color="auto"/>
          <w:between w:val="none" w:sz="0" w:space="0" w:color="auto"/>
        </w:pBdr>
        <w:autoSpaceDN/>
        <w:spacing w:before="0" w:after="300" w:line="360" w:lineRule="auto"/>
        <w:ind w:leftChars="0" w:left="0" w:firstLineChars="0" w:firstLine="0"/>
        <w:jc w:val="both"/>
        <w:textDirection w:val="lrTb"/>
        <w:textAlignment w:val="auto"/>
        <w:outlineLvl w:val="9"/>
        <w:rPr>
          <w:rFonts w:ascii="Arial" w:hAnsi="Arial" w:cs="Arial"/>
          <w:i/>
          <w:color w:val="222222"/>
          <w:sz w:val="24"/>
          <w:szCs w:val="24"/>
          <w:lang w:val="en"/>
        </w:rPr>
      </w:pPr>
      <w:r w:rsidRPr="000C0077">
        <w:rPr>
          <w:rFonts w:ascii="Arial" w:hAnsi="Arial" w:cs="Arial"/>
          <w:i/>
          <w:color w:val="222222"/>
          <w:sz w:val="24"/>
          <w:szCs w:val="24"/>
          <w:lang w:val="en"/>
        </w:rPr>
        <w:t>The report presents "Windows with Planning Guidance for a Listed Building Grade II." The guidance is intended to ensure that planning requests are informed, competent and in accordance with the policy. It will also ensure that the Council makes consistent decisions in line with national policy and best practice.</w:t>
      </w:r>
      <w:r w:rsidRPr="000C0077">
        <w:rPr>
          <w:rFonts w:ascii="Arial" w:hAnsi="Arial" w:cs="Arial"/>
          <w:i/>
          <w:color w:val="222222"/>
          <w:sz w:val="24"/>
          <w:szCs w:val="24"/>
          <w:lang w:val="en"/>
        </w:rPr>
        <w:br/>
        <w:t> </w:t>
      </w:r>
      <w:r w:rsidRPr="000C0077">
        <w:rPr>
          <w:rFonts w:ascii="Arial" w:hAnsi="Arial" w:cs="Arial"/>
          <w:i/>
          <w:color w:val="222222"/>
          <w:sz w:val="24"/>
          <w:szCs w:val="24"/>
          <w:lang w:val="en"/>
        </w:rPr>
        <w:br/>
        <w:t>The guidance is in accordance with the national policy and guidelines published by the Historic Environment of Wales and incorporates the best conservation practices for the management of old windows in Buildings and Conservation Areas.</w:t>
      </w:r>
    </w:p>
    <w:p w14:paraId="3171AA01" w14:textId="79DB3454" w:rsidR="00A470B3" w:rsidRDefault="00366D47" w:rsidP="00EF48CB">
      <w:pPr>
        <w:pBdr>
          <w:top w:val="none" w:sz="0" w:space="0" w:color="auto"/>
          <w:left w:val="none" w:sz="0" w:space="0" w:color="auto"/>
          <w:bottom w:val="none" w:sz="0" w:space="0" w:color="auto"/>
          <w:right w:val="none" w:sz="0" w:space="0" w:color="auto"/>
          <w:between w:val="none" w:sz="0" w:space="0" w:color="auto"/>
        </w:pBdr>
        <w:autoSpaceDN/>
        <w:spacing w:before="0" w:after="300" w:line="360" w:lineRule="auto"/>
        <w:ind w:leftChars="0" w:left="0" w:firstLineChars="0" w:firstLine="0"/>
        <w:jc w:val="both"/>
        <w:textDirection w:val="lrTb"/>
        <w:textAlignment w:val="auto"/>
        <w:outlineLvl w:val="9"/>
        <w:rPr>
          <w:rFonts w:ascii="Arial" w:hAnsi="Arial" w:cs="Arial"/>
          <w:color w:val="222222"/>
        </w:rPr>
      </w:pPr>
      <w:r w:rsidRPr="00366D47">
        <w:rPr>
          <w:rFonts w:ascii="Arial" w:eastAsia="Times New Roman" w:hAnsi="Arial" w:cs="Arial"/>
          <w:i/>
          <w:color w:val="000000"/>
          <w:position w:val="0"/>
          <w:sz w:val="20"/>
          <w:szCs w:val="20"/>
          <w:lang w:val="en-GB" w:eastAsia="en-GB"/>
        </w:rPr>
        <w:t>(www.britishlistedbuildings.co.uk/wales)</w:t>
      </w:r>
      <w:r w:rsidR="00AB52D3">
        <w:rPr>
          <w:rFonts w:ascii="Arial" w:hAnsi="Arial" w:cs="Arial"/>
          <w:color w:val="222222"/>
          <w:lang w:val="en"/>
        </w:rPr>
        <w:br/>
        <w:t> </w:t>
      </w:r>
      <w:r w:rsidR="00AB52D3">
        <w:rPr>
          <w:rFonts w:ascii="Arial" w:hAnsi="Arial" w:cs="Arial"/>
          <w:color w:val="222222"/>
          <w:lang w:val="en"/>
        </w:rPr>
        <w:br/>
      </w:r>
      <w:r w:rsidR="00887C1E">
        <w:rPr>
          <w:rFonts w:ascii="Arial" w:eastAsia="Times New Roman" w:hAnsi="Arial" w:cs="Arial"/>
          <w:b/>
          <w:color w:val="000000"/>
          <w:position w:val="0"/>
          <w:sz w:val="24"/>
          <w:szCs w:val="24"/>
          <w:lang w:val="en-GB" w:eastAsia="en-GB"/>
        </w:rPr>
        <w:t xml:space="preserve">4.1 </w:t>
      </w:r>
      <w:r w:rsidR="00C1392E" w:rsidRPr="00C1392E">
        <w:rPr>
          <w:rFonts w:ascii="Arial" w:eastAsia="Times New Roman" w:hAnsi="Arial" w:cs="Arial"/>
          <w:b/>
          <w:color w:val="000000"/>
          <w:position w:val="0"/>
          <w:sz w:val="24"/>
          <w:szCs w:val="24"/>
          <w:lang w:val="en-GB" w:eastAsia="en-GB"/>
        </w:rPr>
        <w:t>Surveying report</w:t>
      </w:r>
      <w:r w:rsidR="00A470B3" w:rsidRPr="00A470B3">
        <w:rPr>
          <w:rFonts w:ascii="Arial" w:hAnsi="Arial" w:cs="Arial"/>
          <w:color w:val="222222"/>
        </w:rPr>
        <w:t xml:space="preserve"> </w:t>
      </w:r>
    </w:p>
    <w:p w14:paraId="1A0C6C10" w14:textId="49784CE9" w:rsidR="00861973" w:rsidRPr="00861973" w:rsidRDefault="00861973" w:rsidP="00EF48CB">
      <w:pPr>
        <w:pBdr>
          <w:top w:val="none" w:sz="0" w:space="0" w:color="auto"/>
          <w:left w:val="none" w:sz="0" w:space="0" w:color="auto"/>
          <w:bottom w:val="none" w:sz="0" w:space="0" w:color="auto"/>
          <w:right w:val="none" w:sz="0" w:space="0" w:color="auto"/>
          <w:between w:val="none" w:sz="0" w:space="0" w:color="auto"/>
        </w:pBdr>
        <w:autoSpaceDN/>
        <w:spacing w:before="0" w:after="300" w:line="360" w:lineRule="auto"/>
        <w:ind w:leftChars="0" w:left="0" w:firstLineChars="0" w:firstLine="0"/>
        <w:jc w:val="both"/>
        <w:textDirection w:val="lrTb"/>
        <w:textAlignment w:val="auto"/>
        <w:outlineLvl w:val="9"/>
        <w:rPr>
          <w:rFonts w:ascii="Arial" w:hAnsi="Arial" w:cs="Arial"/>
          <w:color w:val="222222"/>
          <w:sz w:val="24"/>
          <w:szCs w:val="24"/>
        </w:rPr>
      </w:pPr>
      <w:bookmarkStart w:id="4" w:name="_GoBack"/>
      <w:r w:rsidRPr="00861973">
        <w:rPr>
          <w:rFonts w:ascii="Arial" w:hAnsi="Arial" w:cs="Arial"/>
          <w:color w:val="222222"/>
          <w:sz w:val="24"/>
          <w:szCs w:val="24"/>
        </w:rPr>
        <w:t>The first step is to carry out a thorough surveying, to detect all the work to be done in the restoration of all old windows</w:t>
      </w:r>
      <w:r w:rsidR="00AF5D4D">
        <w:rPr>
          <w:rFonts w:ascii="Arial" w:hAnsi="Arial" w:cs="Arial"/>
          <w:color w:val="222222"/>
          <w:sz w:val="24"/>
          <w:szCs w:val="24"/>
        </w:rPr>
        <w:t xml:space="preserve"> (fig. 8</w:t>
      </w:r>
      <w:r w:rsidR="00ED4246">
        <w:rPr>
          <w:rFonts w:ascii="Arial" w:hAnsi="Arial" w:cs="Arial"/>
          <w:color w:val="222222"/>
          <w:sz w:val="24"/>
          <w:szCs w:val="24"/>
        </w:rPr>
        <w:t>,9</w:t>
      </w:r>
      <w:r w:rsidR="00AF5D4D">
        <w:rPr>
          <w:rFonts w:ascii="Arial" w:hAnsi="Arial" w:cs="Arial"/>
          <w:color w:val="222222"/>
          <w:sz w:val="24"/>
          <w:szCs w:val="24"/>
        </w:rPr>
        <w:t>)</w:t>
      </w:r>
      <w:r w:rsidRPr="00861973">
        <w:rPr>
          <w:rFonts w:ascii="Arial" w:hAnsi="Arial" w:cs="Arial"/>
          <w:color w:val="222222"/>
          <w:sz w:val="24"/>
          <w:szCs w:val="24"/>
        </w:rPr>
        <w:t>, to point out possible scenarios in the integration and fixation of secondary windows, and thicknesses of profiles that can be used in a way that does not alter the visualization of the design of the building being viewed from outside the building. The second step was to consult the electronic documents of the local council and to know which Grade this building was named in the listings of the local Listed buildings.</w:t>
      </w:r>
    </w:p>
    <w:p w14:paraId="5FD14C69" w14:textId="7EFCDF0D" w:rsidR="00343D0F" w:rsidRDefault="00A470B3" w:rsidP="00EF48CB">
      <w:pPr>
        <w:pBdr>
          <w:top w:val="none" w:sz="0" w:space="0" w:color="auto"/>
          <w:left w:val="none" w:sz="0" w:space="0" w:color="auto"/>
          <w:bottom w:val="none" w:sz="0" w:space="0" w:color="auto"/>
          <w:right w:val="none" w:sz="0" w:space="0" w:color="auto"/>
          <w:between w:val="none" w:sz="0" w:space="0" w:color="auto"/>
        </w:pBdr>
        <w:autoSpaceDN/>
        <w:spacing w:before="0" w:after="300" w:line="360" w:lineRule="auto"/>
        <w:ind w:leftChars="0" w:left="0" w:firstLineChars="0" w:firstLine="0"/>
        <w:jc w:val="both"/>
        <w:textDirection w:val="lrTb"/>
        <w:textAlignment w:val="auto"/>
        <w:outlineLvl w:val="9"/>
        <w:rPr>
          <w:rFonts w:ascii="Arial" w:hAnsi="Arial" w:cs="Arial"/>
          <w:color w:val="222222"/>
          <w:sz w:val="24"/>
          <w:szCs w:val="24"/>
        </w:rPr>
      </w:pPr>
      <w:r w:rsidRPr="00A470B3">
        <w:rPr>
          <w:rFonts w:ascii="Arial" w:hAnsi="Arial" w:cs="Arial"/>
          <w:color w:val="222222"/>
          <w:sz w:val="24"/>
          <w:szCs w:val="24"/>
        </w:rPr>
        <w:t>With this surveying it was recorded by observation and notes, measurements, water infiltration measurements and the different temperature scales captured by a laser scan, as can be observed in the figures (</w:t>
      </w:r>
      <w:r w:rsidR="00ED4246">
        <w:rPr>
          <w:rFonts w:ascii="Arial" w:hAnsi="Arial" w:cs="Arial"/>
          <w:color w:val="222222"/>
          <w:sz w:val="24"/>
          <w:szCs w:val="24"/>
        </w:rPr>
        <w:t>fig.</w:t>
      </w:r>
      <w:r w:rsidRPr="00A470B3">
        <w:rPr>
          <w:rFonts w:ascii="Arial" w:hAnsi="Arial" w:cs="Arial"/>
          <w:color w:val="222222"/>
          <w:sz w:val="24"/>
          <w:szCs w:val="24"/>
        </w:rPr>
        <w:t>1</w:t>
      </w:r>
      <w:r w:rsidR="00ED4246">
        <w:rPr>
          <w:rFonts w:ascii="Arial" w:hAnsi="Arial" w:cs="Arial"/>
          <w:color w:val="222222"/>
          <w:sz w:val="24"/>
          <w:szCs w:val="24"/>
        </w:rPr>
        <w:t>0</w:t>
      </w:r>
      <w:r w:rsidRPr="00A470B3">
        <w:rPr>
          <w:rFonts w:ascii="Arial" w:hAnsi="Arial" w:cs="Arial"/>
          <w:color w:val="222222"/>
          <w:sz w:val="24"/>
          <w:szCs w:val="24"/>
        </w:rPr>
        <w:t>,</w:t>
      </w:r>
      <w:r w:rsidR="00ED4246">
        <w:rPr>
          <w:rFonts w:ascii="Arial" w:hAnsi="Arial" w:cs="Arial"/>
          <w:color w:val="222222"/>
          <w:sz w:val="24"/>
          <w:szCs w:val="24"/>
        </w:rPr>
        <w:t>11</w:t>
      </w:r>
      <w:r w:rsidRPr="00A470B3">
        <w:rPr>
          <w:rFonts w:ascii="Arial" w:hAnsi="Arial" w:cs="Arial"/>
          <w:color w:val="222222"/>
          <w:sz w:val="24"/>
          <w:szCs w:val="24"/>
        </w:rPr>
        <w:t>,</w:t>
      </w:r>
      <w:r w:rsidR="00ED4246">
        <w:rPr>
          <w:rFonts w:ascii="Arial" w:hAnsi="Arial" w:cs="Arial"/>
          <w:color w:val="222222"/>
          <w:sz w:val="24"/>
          <w:szCs w:val="24"/>
        </w:rPr>
        <w:t>12</w:t>
      </w:r>
      <w:r w:rsidRPr="00A470B3">
        <w:rPr>
          <w:rFonts w:ascii="Arial" w:hAnsi="Arial" w:cs="Arial"/>
          <w:color w:val="222222"/>
          <w:sz w:val="24"/>
          <w:szCs w:val="24"/>
        </w:rPr>
        <w:t>), which is possible to detect that the windows do not require the objectives for a sustainable building, the energy losses are visible by the color of the negative temperatures that are obtained in this building with this type of window with single glass and cracks that promote the loss of energy, as the lack of isolation acoustic.</w:t>
      </w:r>
      <w:r w:rsidR="00343D0F">
        <w:rPr>
          <w:rFonts w:ascii="Arial" w:hAnsi="Arial" w:cs="Arial"/>
          <w:color w:val="222222"/>
          <w:sz w:val="24"/>
          <w:szCs w:val="24"/>
        </w:rPr>
        <w:t xml:space="preserve"> </w:t>
      </w:r>
      <w:r w:rsidR="00343D0F" w:rsidRPr="00343D0F">
        <w:rPr>
          <w:rFonts w:ascii="Arial" w:hAnsi="Arial" w:cs="Arial"/>
          <w:color w:val="222222"/>
          <w:sz w:val="24"/>
          <w:szCs w:val="24"/>
        </w:rPr>
        <w:t xml:space="preserve">It has also been found that the south facing windows have a greater wear and deterioration because they have a greater exposure to the sun, which causes </w:t>
      </w:r>
      <w:r w:rsidR="00645F0C" w:rsidRPr="00343D0F">
        <w:rPr>
          <w:rFonts w:ascii="Arial" w:hAnsi="Arial" w:cs="Arial"/>
          <w:color w:val="222222"/>
          <w:sz w:val="24"/>
          <w:szCs w:val="24"/>
        </w:rPr>
        <w:t>a significant difference</w:t>
      </w:r>
      <w:r w:rsidR="00343D0F" w:rsidRPr="00343D0F">
        <w:rPr>
          <w:rFonts w:ascii="Arial" w:hAnsi="Arial" w:cs="Arial"/>
          <w:color w:val="222222"/>
          <w:sz w:val="24"/>
          <w:szCs w:val="24"/>
        </w:rPr>
        <w:t xml:space="preserve"> in temperature from day to night and the material tends to break and crack. and the jugs of the inner courtyard and side facing west, have signs of </w:t>
      </w:r>
      <w:r w:rsidR="00343D0F">
        <w:rPr>
          <w:rFonts w:ascii="Arial" w:hAnsi="Arial" w:cs="Arial"/>
          <w:color w:val="222222"/>
          <w:sz w:val="24"/>
          <w:szCs w:val="24"/>
        </w:rPr>
        <w:t>d</w:t>
      </w:r>
      <w:r w:rsidR="00343D0F" w:rsidRPr="00343D0F">
        <w:rPr>
          <w:rFonts w:ascii="Arial" w:hAnsi="Arial" w:cs="Arial"/>
          <w:color w:val="222222"/>
          <w:sz w:val="24"/>
          <w:szCs w:val="24"/>
        </w:rPr>
        <w:t>eterioration and the need to be treated, but do not require so much conservation work, which significantly reduces costs.</w:t>
      </w:r>
      <w:r w:rsidR="00343D0F">
        <w:rPr>
          <w:rFonts w:ascii="Arial" w:hAnsi="Arial" w:cs="Arial"/>
          <w:color w:val="222222"/>
          <w:sz w:val="24"/>
          <w:szCs w:val="24"/>
        </w:rPr>
        <w:t xml:space="preserve"> </w:t>
      </w:r>
      <w:r w:rsidR="00343D0F" w:rsidRPr="00343D0F">
        <w:rPr>
          <w:rFonts w:ascii="Arial" w:hAnsi="Arial" w:cs="Arial"/>
          <w:color w:val="222222"/>
          <w:sz w:val="24"/>
          <w:szCs w:val="24"/>
        </w:rPr>
        <w:t>As for the method and restoration, it must be initiated by the current windows, and so that when the interior secondary windows are fixed the old materials are prepared for their fixation without additional costs or risks.</w:t>
      </w:r>
      <w:r w:rsidR="00343D0F">
        <w:rPr>
          <w:rFonts w:ascii="Arial" w:hAnsi="Arial" w:cs="Arial"/>
          <w:color w:val="222222"/>
          <w:sz w:val="24"/>
          <w:szCs w:val="24"/>
        </w:rPr>
        <w:t xml:space="preserve"> </w:t>
      </w:r>
      <w:r w:rsidR="00343D0F" w:rsidRPr="00343D0F">
        <w:rPr>
          <w:rFonts w:ascii="Arial" w:hAnsi="Arial" w:cs="Arial"/>
          <w:color w:val="222222"/>
          <w:sz w:val="24"/>
          <w:szCs w:val="24"/>
        </w:rPr>
        <w:t>All work should begin and be prepared in advance so that all work is most successful without loss and risk of materials and workers. Large windows can hamper work and create risks, to avoid.</w:t>
      </w:r>
    </w:p>
    <w:p w14:paraId="4605E837" w14:textId="4D909CF8" w:rsidR="004A5008" w:rsidRDefault="004A5008" w:rsidP="00EF48CB">
      <w:pPr>
        <w:pBdr>
          <w:top w:val="none" w:sz="0" w:space="0" w:color="auto"/>
          <w:left w:val="none" w:sz="0" w:space="0" w:color="auto"/>
          <w:bottom w:val="none" w:sz="0" w:space="0" w:color="auto"/>
          <w:right w:val="none" w:sz="0" w:space="0" w:color="auto"/>
          <w:between w:val="none" w:sz="0" w:space="0" w:color="auto"/>
        </w:pBdr>
        <w:autoSpaceDN/>
        <w:spacing w:before="0" w:after="300" w:line="360" w:lineRule="auto"/>
        <w:ind w:leftChars="0" w:left="0" w:firstLineChars="0" w:firstLine="0"/>
        <w:jc w:val="both"/>
        <w:textDirection w:val="lrTb"/>
        <w:textAlignment w:val="auto"/>
        <w:outlineLvl w:val="9"/>
        <w:rPr>
          <w:rFonts w:ascii="Arial" w:hAnsi="Arial" w:cs="Arial"/>
          <w:color w:val="222222"/>
          <w:sz w:val="24"/>
          <w:szCs w:val="24"/>
        </w:rPr>
      </w:pPr>
      <w:r>
        <w:rPr>
          <w:rFonts w:ascii="Arial" w:hAnsi="Arial" w:cs="Arial"/>
          <w:noProof/>
          <w:color w:val="222222"/>
          <w:sz w:val="24"/>
          <w:szCs w:val="24"/>
        </w:rPr>
        <w:drawing>
          <wp:inline distT="0" distB="0" distL="0" distR="0" wp14:anchorId="373D2259" wp14:editId="11CCE2F3">
            <wp:extent cx="1732280" cy="3081770"/>
            <wp:effectExtent l="0" t="0" r="1270" b="4445"/>
            <wp:docPr id="30" name="Picture 30" descr="A view of a large window&#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SC_0173.JPG"/>
                    <pic:cNvPicPr/>
                  </pic:nvPicPr>
                  <pic:blipFill>
                    <a:blip r:embed="rId29" cstate="print">
                      <a:extLst>
                        <a:ext uri="{28A0092B-C50C-407E-A947-70E740481C1C}">
                          <a14:useLocalDpi xmlns:a14="http://schemas.microsoft.com/office/drawing/2010/main" val="0"/>
                        </a:ext>
                      </a:extLst>
                    </a:blip>
                    <a:stretch>
                      <a:fillRect/>
                    </a:stretch>
                  </pic:blipFill>
                  <pic:spPr>
                    <a:xfrm flipH="1">
                      <a:off x="0" y="0"/>
                      <a:ext cx="1745448" cy="3105197"/>
                    </a:xfrm>
                    <a:prstGeom prst="rect">
                      <a:avLst/>
                    </a:prstGeom>
                  </pic:spPr>
                </pic:pic>
              </a:graphicData>
            </a:graphic>
          </wp:inline>
        </w:drawing>
      </w:r>
      <w:r>
        <w:rPr>
          <w:rFonts w:ascii="Arial" w:hAnsi="Arial" w:cs="Arial"/>
          <w:noProof/>
          <w:color w:val="222222"/>
          <w:sz w:val="24"/>
          <w:szCs w:val="24"/>
        </w:rPr>
        <w:drawing>
          <wp:inline distT="0" distB="0" distL="0" distR="0" wp14:anchorId="452256AC" wp14:editId="52BE4557">
            <wp:extent cx="1722120" cy="3063696"/>
            <wp:effectExtent l="0" t="0" r="0" b="3810"/>
            <wp:docPr id="31" name="Picture 31" descr="A view of a large window&#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DSC_016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29963" cy="3077648"/>
                    </a:xfrm>
                    <a:prstGeom prst="rect">
                      <a:avLst/>
                    </a:prstGeom>
                  </pic:spPr>
                </pic:pic>
              </a:graphicData>
            </a:graphic>
          </wp:inline>
        </w:drawing>
      </w:r>
      <w:r>
        <w:rPr>
          <w:rFonts w:ascii="Arial" w:hAnsi="Arial" w:cs="Arial"/>
          <w:color w:val="222222"/>
          <w:sz w:val="24"/>
          <w:szCs w:val="24"/>
        </w:rPr>
        <w:t xml:space="preserve"> </w:t>
      </w:r>
      <w:r w:rsidRPr="004A5008">
        <w:rPr>
          <w:rFonts w:ascii="Arial" w:hAnsi="Arial" w:cs="Arial"/>
          <w:b/>
          <w:color w:val="222222"/>
          <w:sz w:val="24"/>
          <w:szCs w:val="24"/>
        </w:rPr>
        <w:t>Fig. 8 and 9</w:t>
      </w:r>
    </w:p>
    <w:p w14:paraId="0EABDAA1" w14:textId="77777777" w:rsidR="004A5008" w:rsidRDefault="00645F0C" w:rsidP="00E56F93">
      <w:pPr>
        <w:pBdr>
          <w:top w:val="none" w:sz="0" w:space="0" w:color="auto"/>
          <w:left w:val="none" w:sz="0" w:space="0" w:color="auto"/>
          <w:bottom w:val="none" w:sz="0" w:space="0" w:color="auto"/>
          <w:right w:val="none" w:sz="0" w:space="0" w:color="auto"/>
          <w:between w:val="none" w:sz="0" w:space="0" w:color="auto"/>
        </w:pBdr>
        <w:autoSpaceDN/>
        <w:spacing w:before="0" w:after="300" w:line="360" w:lineRule="auto"/>
        <w:ind w:leftChars="0" w:left="0" w:firstLineChars="0" w:firstLine="0"/>
        <w:jc w:val="both"/>
        <w:textDirection w:val="lrTb"/>
        <w:textAlignment w:val="auto"/>
        <w:outlineLvl w:val="9"/>
        <w:rPr>
          <w:rFonts w:ascii="Arial" w:eastAsia="Times New Roman" w:hAnsi="Arial" w:cs="Arial"/>
          <w:color w:val="000000"/>
          <w:position w:val="0"/>
          <w:sz w:val="24"/>
          <w:szCs w:val="24"/>
          <w:lang w:val="en-GB" w:eastAsia="en-GB"/>
        </w:rPr>
      </w:pPr>
      <w:r>
        <w:rPr>
          <w:noProof/>
        </w:rPr>
        <w:drawing>
          <wp:inline distT="0" distB="0" distL="0" distR="0" wp14:anchorId="3B6C4346" wp14:editId="7E957759">
            <wp:extent cx="3921760" cy="294132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21760" cy="2941320"/>
                    </a:xfrm>
                    <a:prstGeom prst="rect">
                      <a:avLst/>
                    </a:prstGeom>
                    <a:noFill/>
                    <a:ln>
                      <a:noFill/>
                    </a:ln>
                  </pic:spPr>
                </pic:pic>
              </a:graphicData>
            </a:graphic>
          </wp:inline>
        </w:drawing>
      </w:r>
      <w:r>
        <w:rPr>
          <w:noProof/>
        </w:rPr>
        <w:drawing>
          <wp:inline distT="0" distB="0" distL="0" distR="0" wp14:anchorId="28A6481E" wp14:editId="770D1399">
            <wp:extent cx="4838700" cy="2963074"/>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858656" cy="2975295"/>
                    </a:xfrm>
                    <a:prstGeom prst="rect">
                      <a:avLst/>
                    </a:prstGeom>
                    <a:noFill/>
                    <a:ln>
                      <a:noFill/>
                    </a:ln>
                  </pic:spPr>
                </pic:pic>
              </a:graphicData>
            </a:graphic>
          </wp:inline>
        </w:drawing>
      </w:r>
    </w:p>
    <w:p w14:paraId="12CCF5AE" w14:textId="7A3642C1" w:rsidR="00645F0C" w:rsidRPr="00E56F93" w:rsidRDefault="00ED4246" w:rsidP="00E56F93">
      <w:pPr>
        <w:pBdr>
          <w:top w:val="none" w:sz="0" w:space="0" w:color="auto"/>
          <w:left w:val="none" w:sz="0" w:space="0" w:color="auto"/>
          <w:bottom w:val="none" w:sz="0" w:space="0" w:color="auto"/>
          <w:right w:val="none" w:sz="0" w:space="0" w:color="auto"/>
          <w:between w:val="none" w:sz="0" w:space="0" w:color="auto"/>
        </w:pBdr>
        <w:autoSpaceDN/>
        <w:spacing w:before="0" w:after="300" w:line="360" w:lineRule="auto"/>
        <w:ind w:leftChars="0" w:left="0" w:firstLineChars="0" w:firstLine="0"/>
        <w:jc w:val="both"/>
        <w:textDirection w:val="lrTb"/>
        <w:textAlignment w:val="auto"/>
        <w:outlineLvl w:val="9"/>
        <w:rPr>
          <w:rFonts w:ascii="Arial" w:hAnsi="Arial" w:cs="Arial"/>
          <w:color w:val="222222"/>
          <w:sz w:val="24"/>
          <w:szCs w:val="24"/>
        </w:rPr>
      </w:pPr>
      <w:r>
        <w:rPr>
          <w:rFonts w:ascii="Arial" w:eastAsia="Times New Roman" w:hAnsi="Arial" w:cs="Arial"/>
          <w:color w:val="000000"/>
          <w:position w:val="0"/>
          <w:sz w:val="24"/>
          <w:szCs w:val="24"/>
          <w:lang w:val="en-GB" w:eastAsia="en-GB"/>
        </w:rPr>
        <w:t xml:space="preserve">Fig. 10 - </w:t>
      </w:r>
      <w:r w:rsidR="00FC3844">
        <w:rPr>
          <w:rFonts w:ascii="Arial" w:eastAsia="Times New Roman" w:hAnsi="Arial" w:cs="Arial"/>
          <w:color w:val="000000"/>
          <w:position w:val="0"/>
          <w:sz w:val="24"/>
          <w:szCs w:val="24"/>
          <w:lang w:val="en-GB" w:eastAsia="en-GB"/>
        </w:rPr>
        <w:t>South Facade</w:t>
      </w:r>
    </w:p>
    <w:p w14:paraId="6D515E6F" w14:textId="4C767B5D" w:rsidR="0052689A" w:rsidRDefault="00FC3844" w:rsidP="00645F0C">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0" w:firstLineChars="0" w:hanging="2"/>
        <w:textDirection w:val="lrTb"/>
        <w:textAlignment w:val="auto"/>
        <w:outlineLvl w:val="9"/>
        <w:rPr>
          <w:rFonts w:ascii="Arial" w:eastAsia="Times New Roman" w:hAnsi="Arial" w:cs="Arial"/>
          <w:color w:val="000000"/>
          <w:position w:val="0"/>
          <w:sz w:val="24"/>
          <w:szCs w:val="24"/>
          <w:lang w:val="en-GB" w:eastAsia="en-GB"/>
        </w:rPr>
      </w:pPr>
      <w:r>
        <w:rPr>
          <w:noProof/>
        </w:rPr>
        <w:drawing>
          <wp:inline distT="0" distB="0" distL="0" distR="0" wp14:anchorId="7711417D" wp14:editId="763DCD07">
            <wp:extent cx="3962400" cy="276817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71726" cy="2774692"/>
                    </a:xfrm>
                    <a:prstGeom prst="rect">
                      <a:avLst/>
                    </a:prstGeom>
                    <a:noFill/>
                    <a:ln>
                      <a:noFill/>
                    </a:ln>
                  </pic:spPr>
                </pic:pic>
              </a:graphicData>
            </a:graphic>
          </wp:inline>
        </w:drawing>
      </w:r>
    </w:p>
    <w:p w14:paraId="446830AD" w14:textId="262BD15E" w:rsidR="0052689A" w:rsidRDefault="0052689A" w:rsidP="002D5DB3">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0" w:firstLineChars="0" w:hanging="2"/>
        <w:textDirection w:val="lrTb"/>
        <w:textAlignment w:val="auto"/>
        <w:outlineLvl w:val="9"/>
        <w:rPr>
          <w:rFonts w:ascii="Arial" w:eastAsia="Times New Roman" w:hAnsi="Arial" w:cs="Arial"/>
          <w:color w:val="000000"/>
          <w:position w:val="0"/>
          <w:sz w:val="24"/>
          <w:szCs w:val="24"/>
          <w:lang w:val="en-GB" w:eastAsia="en-GB"/>
        </w:rPr>
      </w:pPr>
      <w:r>
        <w:rPr>
          <w:noProof/>
        </w:rPr>
        <w:drawing>
          <wp:inline distT="0" distB="0" distL="0" distR="0" wp14:anchorId="7373B4DE" wp14:editId="266B1790">
            <wp:extent cx="4899660" cy="300040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923718" cy="3015137"/>
                    </a:xfrm>
                    <a:prstGeom prst="rect">
                      <a:avLst/>
                    </a:prstGeom>
                    <a:noFill/>
                    <a:ln>
                      <a:noFill/>
                    </a:ln>
                  </pic:spPr>
                </pic:pic>
              </a:graphicData>
            </a:graphic>
          </wp:inline>
        </w:drawing>
      </w:r>
    </w:p>
    <w:p w14:paraId="1F9CB4F9" w14:textId="5EC15A63" w:rsidR="00FC3844" w:rsidRDefault="00ED4246" w:rsidP="00FC3844">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0" w:firstLineChars="0" w:hanging="2"/>
        <w:textDirection w:val="lrTb"/>
        <w:textAlignment w:val="auto"/>
        <w:outlineLvl w:val="9"/>
        <w:rPr>
          <w:rFonts w:ascii="Arial" w:eastAsia="Times New Roman" w:hAnsi="Arial" w:cs="Arial"/>
          <w:color w:val="000000"/>
          <w:position w:val="0"/>
          <w:sz w:val="24"/>
          <w:szCs w:val="24"/>
          <w:lang w:val="en-GB" w:eastAsia="en-GB"/>
        </w:rPr>
      </w:pPr>
      <w:r>
        <w:rPr>
          <w:rFonts w:ascii="Arial" w:eastAsia="Times New Roman" w:hAnsi="Arial" w:cs="Arial"/>
          <w:color w:val="000000"/>
          <w:position w:val="0"/>
          <w:sz w:val="24"/>
          <w:szCs w:val="24"/>
          <w:lang w:val="en-GB" w:eastAsia="en-GB"/>
        </w:rPr>
        <w:t xml:space="preserve">Fig. 11 - </w:t>
      </w:r>
      <w:r w:rsidR="00FC3844">
        <w:rPr>
          <w:rFonts w:ascii="Arial" w:eastAsia="Times New Roman" w:hAnsi="Arial" w:cs="Arial"/>
          <w:color w:val="000000"/>
          <w:position w:val="0"/>
          <w:sz w:val="24"/>
          <w:szCs w:val="24"/>
          <w:lang w:val="en-GB" w:eastAsia="en-GB"/>
        </w:rPr>
        <w:t>South left corner to west facade</w:t>
      </w:r>
    </w:p>
    <w:p w14:paraId="7A0BD664" w14:textId="77777777" w:rsidR="00FC3844" w:rsidRDefault="00FC3844" w:rsidP="002D5DB3">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0" w:firstLineChars="0" w:hanging="2"/>
        <w:textDirection w:val="lrTb"/>
        <w:textAlignment w:val="auto"/>
        <w:outlineLvl w:val="9"/>
        <w:rPr>
          <w:rFonts w:ascii="Arial" w:eastAsia="Times New Roman" w:hAnsi="Arial" w:cs="Arial"/>
          <w:color w:val="000000"/>
          <w:position w:val="0"/>
          <w:sz w:val="24"/>
          <w:szCs w:val="24"/>
          <w:lang w:val="en-GB" w:eastAsia="en-GB"/>
        </w:rPr>
      </w:pPr>
    </w:p>
    <w:p w14:paraId="27843416" w14:textId="631AB8C1" w:rsidR="00FC3844" w:rsidRDefault="00FC3844" w:rsidP="00645F0C">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0" w:firstLineChars="0" w:hanging="2"/>
        <w:textDirection w:val="lrTb"/>
        <w:textAlignment w:val="auto"/>
        <w:outlineLvl w:val="9"/>
        <w:rPr>
          <w:rFonts w:ascii="Arial" w:eastAsia="Times New Roman" w:hAnsi="Arial" w:cs="Arial"/>
          <w:color w:val="000000"/>
          <w:position w:val="0"/>
          <w:sz w:val="24"/>
          <w:szCs w:val="24"/>
          <w:lang w:val="en-GB" w:eastAsia="en-GB"/>
        </w:rPr>
      </w:pPr>
      <w:r>
        <w:rPr>
          <w:noProof/>
        </w:rPr>
        <w:drawing>
          <wp:inline distT="0" distB="0" distL="0" distR="0" wp14:anchorId="19A36A3D" wp14:editId="2CF532F0">
            <wp:extent cx="3962400" cy="2971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62400" cy="2971800"/>
                    </a:xfrm>
                    <a:prstGeom prst="rect">
                      <a:avLst/>
                    </a:prstGeom>
                    <a:noFill/>
                    <a:ln>
                      <a:noFill/>
                    </a:ln>
                  </pic:spPr>
                </pic:pic>
              </a:graphicData>
            </a:graphic>
          </wp:inline>
        </w:drawing>
      </w:r>
    </w:p>
    <w:p w14:paraId="5AF5CD01" w14:textId="1F2C3E2A" w:rsidR="0052689A" w:rsidRDefault="0052689A" w:rsidP="002D5DB3">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0" w:firstLineChars="0" w:hanging="2"/>
        <w:textDirection w:val="lrTb"/>
        <w:textAlignment w:val="auto"/>
        <w:outlineLvl w:val="9"/>
        <w:rPr>
          <w:rFonts w:ascii="Arial" w:eastAsia="Times New Roman" w:hAnsi="Arial" w:cs="Arial"/>
          <w:color w:val="000000"/>
          <w:position w:val="0"/>
          <w:sz w:val="24"/>
          <w:szCs w:val="24"/>
          <w:lang w:val="en-GB" w:eastAsia="en-GB"/>
        </w:rPr>
      </w:pPr>
      <w:r>
        <w:rPr>
          <w:noProof/>
        </w:rPr>
        <w:drawing>
          <wp:inline distT="0" distB="0" distL="0" distR="0" wp14:anchorId="76517F5A" wp14:editId="4FA17607">
            <wp:extent cx="4865394" cy="29794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879561" cy="2988095"/>
                    </a:xfrm>
                    <a:prstGeom prst="rect">
                      <a:avLst/>
                    </a:prstGeom>
                    <a:noFill/>
                    <a:ln>
                      <a:noFill/>
                    </a:ln>
                  </pic:spPr>
                </pic:pic>
              </a:graphicData>
            </a:graphic>
          </wp:inline>
        </w:drawing>
      </w:r>
    </w:p>
    <w:p w14:paraId="7F5997B0" w14:textId="4FE26BC0" w:rsidR="00FC3844" w:rsidRDefault="00ED4246" w:rsidP="002D5DB3">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0" w:firstLineChars="0" w:hanging="2"/>
        <w:textDirection w:val="lrTb"/>
        <w:textAlignment w:val="auto"/>
        <w:outlineLvl w:val="9"/>
        <w:rPr>
          <w:rFonts w:ascii="Arial" w:eastAsia="Times New Roman" w:hAnsi="Arial" w:cs="Arial"/>
          <w:color w:val="000000"/>
          <w:position w:val="0"/>
          <w:sz w:val="24"/>
          <w:szCs w:val="24"/>
          <w:lang w:val="en-GB" w:eastAsia="en-GB"/>
        </w:rPr>
      </w:pPr>
      <w:r>
        <w:rPr>
          <w:rFonts w:ascii="Arial" w:eastAsia="Times New Roman" w:hAnsi="Arial" w:cs="Arial"/>
          <w:color w:val="000000"/>
          <w:position w:val="0"/>
          <w:sz w:val="24"/>
          <w:szCs w:val="24"/>
          <w:lang w:val="en-GB" w:eastAsia="en-GB"/>
        </w:rPr>
        <w:t xml:space="preserve">Fig. 12 - </w:t>
      </w:r>
      <w:r w:rsidR="00FC3844">
        <w:rPr>
          <w:rFonts w:ascii="Arial" w:eastAsia="Times New Roman" w:hAnsi="Arial" w:cs="Arial"/>
          <w:color w:val="000000"/>
          <w:position w:val="0"/>
          <w:sz w:val="24"/>
          <w:szCs w:val="24"/>
          <w:lang w:val="en-GB" w:eastAsia="en-GB"/>
        </w:rPr>
        <w:t>West façade level 1 window</w:t>
      </w:r>
    </w:p>
    <w:p w14:paraId="6CDB2A29" w14:textId="77777777" w:rsidR="00645F0C" w:rsidRDefault="00645F0C" w:rsidP="002D5DB3">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0" w:firstLineChars="0" w:hanging="2"/>
        <w:textDirection w:val="lrTb"/>
        <w:textAlignment w:val="auto"/>
        <w:outlineLvl w:val="9"/>
        <w:rPr>
          <w:rFonts w:ascii="Arial" w:eastAsia="Times New Roman" w:hAnsi="Arial" w:cs="Arial"/>
          <w:b/>
          <w:color w:val="000000"/>
          <w:position w:val="0"/>
          <w:sz w:val="24"/>
          <w:szCs w:val="24"/>
          <w:lang w:val="en-GB" w:eastAsia="en-GB"/>
        </w:rPr>
      </w:pPr>
    </w:p>
    <w:p w14:paraId="66CD1023" w14:textId="77777777" w:rsidR="00E56F93" w:rsidRDefault="00E56F93" w:rsidP="00887C1E">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394" w:firstLineChars="0" w:firstLine="0"/>
        <w:textDirection w:val="lrTb"/>
        <w:textAlignment w:val="auto"/>
        <w:outlineLvl w:val="9"/>
        <w:rPr>
          <w:rFonts w:ascii="Arial" w:eastAsia="Times New Roman" w:hAnsi="Arial" w:cs="Arial"/>
          <w:b/>
          <w:color w:val="000000"/>
          <w:position w:val="0"/>
          <w:sz w:val="24"/>
          <w:szCs w:val="24"/>
          <w:lang w:val="en-GB" w:eastAsia="en-GB"/>
        </w:rPr>
      </w:pPr>
    </w:p>
    <w:p w14:paraId="47596010" w14:textId="77777777" w:rsidR="00E56F93" w:rsidRDefault="00E56F93" w:rsidP="00887C1E">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394" w:firstLineChars="0" w:firstLine="0"/>
        <w:textDirection w:val="lrTb"/>
        <w:textAlignment w:val="auto"/>
        <w:outlineLvl w:val="9"/>
        <w:rPr>
          <w:rFonts w:ascii="Arial" w:eastAsia="Times New Roman" w:hAnsi="Arial" w:cs="Arial"/>
          <w:b/>
          <w:color w:val="000000"/>
          <w:position w:val="0"/>
          <w:sz w:val="24"/>
          <w:szCs w:val="24"/>
          <w:lang w:val="en-GB" w:eastAsia="en-GB"/>
        </w:rPr>
      </w:pPr>
    </w:p>
    <w:p w14:paraId="6789AAFB" w14:textId="230D1132" w:rsidR="00AC3DC9" w:rsidRPr="00887C1E" w:rsidRDefault="00887C1E" w:rsidP="00887C1E">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394" w:firstLineChars="0" w:firstLine="0"/>
        <w:textDirection w:val="lrTb"/>
        <w:textAlignment w:val="auto"/>
        <w:outlineLvl w:val="9"/>
        <w:rPr>
          <w:rFonts w:ascii="Arial" w:eastAsia="Times New Roman" w:hAnsi="Arial" w:cs="Arial"/>
          <w:b/>
          <w:color w:val="000000"/>
          <w:position w:val="0"/>
          <w:sz w:val="24"/>
          <w:szCs w:val="24"/>
          <w:lang w:val="en-GB" w:eastAsia="en-GB"/>
        </w:rPr>
      </w:pPr>
      <w:r>
        <w:rPr>
          <w:rFonts w:ascii="Arial" w:eastAsia="Times New Roman" w:hAnsi="Arial" w:cs="Arial"/>
          <w:b/>
          <w:color w:val="000000"/>
          <w:position w:val="0"/>
          <w:sz w:val="24"/>
          <w:szCs w:val="24"/>
          <w:lang w:val="en-GB" w:eastAsia="en-GB"/>
        </w:rPr>
        <w:t>5.</w:t>
      </w:r>
      <w:r w:rsidR="00645F0C" w:rsidRPr="00887C1E">
        <w:rPr>
          <w:rFonts w:ascii="Arial" w:eastAsia="Times New Roman" w:hAnsi="Arial" w:cs="Arial"/>
          <w:b/>
          <w:color w:val="000000"/>
          <w:position w:val="0"/>
          <w:sz w:val="24"/>
          <w:szCs w:val="24"/>
          <w:lang w:val="en-GB" w:eastAsia="en-GB"/>
        </w:rPr>
        <w:t xml:space="preserve"> </w:t>
      </w:r>
      <w:r w:rsidR="00AC3DC9" w:rsidRPr="00887C1E">
        <w:rPr>
          <w:rFonts w:ascii="Arial" w:eastAsia="Times New Roman" w:hAnsi="Arial" w:cs="Arial"/>
          <w:b/>
          <w:color w:val="000000"/>
          <w:position w:val="0"/>
          <w:sz w:val="24"/>
          <w:szCs w:val="24"/>
          <w:lang w:val="en-GB" w:eastAsia="en-GB"/>
        </w:rPr>
        <w:t>Propose</w:t>
      </w:r>
    </w:p>
    <w:p w14:paraId="6F051D89" w14:textId="10D5C1F1" w:rsidR="006B5655" w:rsidRDefault="00B37B33" w:rsidP="004F1710">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0" w:firstLineChars="0" w:firstLine="0"/>
        <w:jc w:val="both"/>
        <w:textDirection w:val="lrTb"/>
        <w:textAlignment w:val="auto"/>
        <w:outlineLvl w:val="9"/>
        <w:rPr>
          <w:rFonts w:ascii="Arial" w:hAnsi="Arial" w:cs="Arial"/>
          <w:color w:val="222222"/>
          <w:sz w:val="24"/>
          <w:szCs w:val="24"/>
        </w:rPr>
      </w:pPr>
      <w:r w:rsidRPr="004F1710">
        <w:rPr>
          <w:rFonts w:ascii="Arial" w:hAnsi="Arial" w:cs="Arial"/>
          <w:color w:val="222222"/>
          <w:sz w:val="24"/>
          <w:szCs w:val="24"/>
        </w:rPr>
        <w:t xml:space="preserve">The building's windows can be updated to improve the building's energy efficiency, reduce costs, provide a better interior environment and maintain greater security. The costs of the investment </w:t>
      </w:r>
      <w:r w:rsidR="004F1710" w:rsidRPr="004F1710">
        <w:rPr>
          <w:rFonts w:ascii="Arial" w:hAnsi="Arial" w:cs="Arial"/>
          <w:color w:val="222222"/>
          <w:sz w:val="24"/>
          <w:szCs w:val="24"/>
        </w:rPr>
        <w:t>justify</w:t>
      </w:r>
      <w:r w:rsidRPr="004F1710">
        <w:rPr>
          <w:rFonts w:ascii="Arial" w:hAnsi="Arial" w:cs="Arial"/>
          <w:color w:val="222222"/>
          <w:sz w:val="24"/>
          <w:szCs w:val="24"/>
        </w:rPr>
        <w:t xml:space="preserve"> substantially the reduction of the costs of heating, energy use, noise reduction, </w:t>
      </w:r>
      <w:r w:rsidR="004F1710" w:rsidRPr="004F1710">
        <w:rPr>
          <w:rFonts w:ascii="Arial" w:hAnsi="Arial" w:cs="Arial"/>
          <w:color w:val="222222"/>
          <w:sz w:val="24"/>
          <w:szCs w:val="24"/>
        </w:rPr>
        <w:t>and</w:t>
      </w:r>
      <w:r w:rsidRPr="004F1710">
        <w:rPr>
          <w:rFonts w:ascii="Arial" w:hAnsi="Arial" w:cs="Arial"/>
          <w:color w:val="222222"/>
          <w:sz w:val="24"/>
          <w:szCs w:val="24"/>
        </w:rPr>
        <w:t xml:space="preserve"> the cancellation of dust inflows. </w:t>
      </w:r>
      <w:r w:rsidR="0085596F">
        <w:rPr>
          <w:rFonts w:ascii="Arial" w:hAnsi="Arial" w:cs="Arial"/>
          <w:color w:val="222222"/>
          <w:sz w:val="24"/>
          <w:szCs w:val="24"/>
        </w:rPr>
        <w:t>T</w:t>
      </w:r>
      <w:r w:rsidRPr="004F1710">
        <w:rPr>
          <w:rFonts w:ascii="Arial" w:hAnsi="Arial" w:cs="Arial"/>
          <w:color w:val="222222"/>
          <w:sz w:val="24"/>
          <w:szCs w:val="24"/>
        </w:rPr>
        <w:t xml:space="preserve">he use of internal blinds is also a positive option and to be considered for better window performance. Heavy and coated curtains are effective in reducing heat loss. Double glazing with double profile are effective only when the original frames allow their incorporation, but as in this case it is not possible to remove the existing windows to change them, the option that is proposed are secondary glazing, </w:t>
      </w:r>
      <w:r w:rsidR="005E2739">
        <w:rPr>
          <w:rFonts w:ascii="Arial" w:hAnsi="Arial" w:cs="Arial"/>
          <w:color w:val="222222"/>
          <w:sz w:val="24"/>
          <w:szCs w:val="24"/>
        </w:rPr>
        <w:t>and</w:t>
      </w:r>
      <w:r w:rsidRPr="004F1710">
        <w:rPr>
          <w:rFonts w:ascii="Arial" w:hAnsi="Arial" w:cs="Arial"/>
          <w:color w:val="222222"/>
          <w:sz w:val="24"/>
          <w:szCs w:val="24"/>
        </w:rPr>
        <w:t xml:space="preserve"> the placement of an independent </w:t>
      </w:r>
      <w:r w:rsidR="004F1710">
        <w:rPr>
          <w:rFonts w:ascii="Arial" w:hAnsi="Arial" w:cs="Arial"/>
          <w:color w:val="222222"/>
          <w:sz w:val="24"/>
          <w:szCs w:val="24"/>
        </w:rPr>
        <w:t>Upvc</w:t>
      </w:r>
      <w:r w:rsidRPr="004F1710">
        <w:rPr>
          <w:rFonts w:ascii="Arial" w:hAnsi="Arial" w:cs="Arial"/>
          <w:color w:val="222222"/>
          <w:sz w:val="24"/>
          <w:szCs w:val="24"/>
        </w:rPr>
        <w:t xml:space="preserve"> frame </w:t>
      </w:r>
      <w:r w:rsidR="009B1795">
        <w:rPr>
          <w:rFonts w:ascii="Arial" w:hAnsi="Arial" w:cs="Arial"/>
          <w:color w:val="222222"/>
          <w:sz w:val="24"/>
          <w:szCs w:val="24"/>
        </w:rPr>
        <w:t xml:space="preserve">(fig. 13) </w:t>
      </w:r>
      <w:r w:rsidRPr="004F1710">
        <w:rPr>
          <w:rFonts w:ascii="Arial" w:hAnsi="Arial" w:cs="Arial"/>
          <w:color w:val="222222"/>
          <w:sz w:val="24"/>
          <w:szCs w:val="24"/>
        </w:rPr>
        <w:t xml:space="preserve">with profile for double glazing </w:t>
      </w:r>
      <w:r w:rsidRPr="009B1795">
        <w:rPr>
          <w:rFonts w:ascii="Arial" w:hAnsi="Arial" w:cs="Arial"/>
          <w:color w:val="222222"/>
          <w:sz w:val="24"/>
          <w:szCs w:val="24"/>
        </w:rPr>
        <w:t>capable of providing the desired function in sustainable terms.</w:t>
      </w:r>
      <w:r w:rsidR="009B1795" w:rsidRPr="009B1795">
        <w:rPr>
          <w:rFonts w:ascii="Arial" w:hAnsi="Arial" w:cs="Arial"/>
          <w:color w:val="222222"/>
          <w:sz w:val="24"/>
          <w:szCs w:val="24"/>
        </w:rPr>
        <w:t xml:space="preserve"> This double-glazed window inside the building with fixing the shoulders and window sill, provides </w:t>
      </w:r>
      <w:r w:rsidR="0085596F" w:rsidRPr="009B1795">
        <w:rPr>
          <w:rFonts w:ascii="Arial" w:hAnsi="Arial" w:cs="Arial"/>
          <w:color w:val="222222"/>
          <w:sz w:val="24"/>
          <w:szCs w:val="24"/>
        </w:rPr>
        <w:t>the same</w:t>
      </w:r>
      <w:r w:rsidR="009B1795" w:rsidRPr="009B1795">
        <w:rPr>
          <w:rFonts w:ascii="Arial" w:hAnsi="Arial" w:cs="Arial"/>
          <w:color w:val="222222"/>
          <w:sz w:val="24"/>
          <w:szCs w:val="24"/>
        </w:rPr>
        <w:t xml:space="preserve"> insulation values, reducing energy losses, noise reduction and dust entry, guaranteeing the same existing light input through the old window. The design of this window should be discreet and projected with profiles that cannot be viewed from outside the old window so that the building can maintain its original design. Additional security measures can be incorporated in a sensible way in existing windows. The new secondary window for thermal performance also provides an extra safety measure.</w:t>
      </w:r>
    </w:p>
    <w:p w14:paraId="0CF65FA0" w14:textId="3E3BAEE4" w:rsidR="00061BA6" w:rsidRPr="004A5008" w:rsidRDefault="00061BA6" w:rsidP="00061BA6">
      <w:pPr>
        <w:autoSpaceDN/>
        <w:spacing w:line="540" w:lineRule="atLeast"/>
        <w:ind w:leftChars="0" w:left="0" w:firstLineChars="0" w:firstLine="0"/>
        <w:textDirection w:val="lrTb"/>
        <w:textAlignment w:val="auto"/>
        <w:outlineLvl w:val="9"/>
        <w:rPr>
          <w:rFonts w:ascii="Arial" w:eastAsia="Times New Roman" w:hAnsi="Arial" w:cs="Arial"/>
          <w:color w:val="222222"/>
          <w:position w:val="0"/>
          <w:lang w:val="en-GB" w:eastAsia="en-GB"/>
        </w:rPr>
      </w:pPr>
      <w:r w:rsidRPr="004A5008">
        <w:rPr>
          <w:rFonts w:ascii="Arial" w:hAnsi="Arial" w:cs="Arial"/>
          <w:color w:val="222222"/>
        </w:rPr>
        <w:t xml:space="preserve">Local: Windows Company at Lampeter - </w:t>
      </w:r>
      <w:r w:rsidRPr="004A5008">
        <w:rPr>
          <w:rFonts w:ascii="Arial" w:eastAsia="Times New Roman" w:hAnsi="Arial" w:cs="Arial"/>
          <w:color w:val="222222"/>
          <w:position w:val="0"/>
          <w:lang w:val="en-GB" w:eastAsia="en-GB"/>
        </w:rPr>
        <w:t>J &amp; P Home Improvements </w:t>
      </w:r>
      <w:r w:rsidRPr="004A5008">
        <w:rPr>
          <w:rFonts w:ascii="Arial" w:eastAsia="Times New Roman" w:hAnsi="Arial" w:cs="Arial"/>
          <w:color w:val="222222"/>
          <w:position w:val="0"/>
          <w:lang w:val="en-GB" w:eastAsia="en-GB"/>
        </w:rPr>
        <w:t> </w:t>
      </w:r>
    </w:p>
    <w:p w14:paraId="66FB7363" w14:textId="63F492B4" w:rsidR="00061BA6" w:rsidRPr="00061BA6" w:rsidRDefault="00061BA6" w:rsidP="00061BA6">
      <w:pPr>
        <w:pBdr>
          <w:top w:val="none" w:sz="0" w:space="0" w:color="auto"/>
          <w:left w:val="none" w:sz="0" w:space="0" w:color="auto"/>
          <w:bottom w:val="none" w:sz="0" w:space="0" w:color="auto"/>
          <w:right w:val="none" w:sz="0" w:space="0" w:color="auto"/>
          <w:between w:val="none" w:sz="0" w:space="0" w:color="auto"/>
        </w:pBdr>
        <w:autoSpaceDN/>
        <w:spacing w:before="60" w:after="0" w:line="242" w:lineRule="atLeast"/>
        <w:ind w:leftChars="0" w:left="0" w:firstLineChars="0" w:hanging="2"/>
        <w:textDirection w:val="lrTb"/>
        <w:textAlignment w:val="auto"/>
        <w:outlineLvl w:val="9"/>
        <w:rPr>
          <w:rFonts w:ascii="Arial" w:eastAsia="Times New Roman" w:hAnsi="Arial" w:cs="Arial"/>
          <w:color w:val="auto"/>
          <w:position w:val="0"/>
          <w:lang w:val="en-GB" w:eastAsia="en-GB"/>
        </w:rPr>
      </w:pPr>
      <w:r w:rsidRPr="00061BA6">
        <w:rPr>
          <w:rFonts w:ascii="Arial" w:eastAsia="Times New Roman" w:hAnsi="Arial" w:cs="Arial"/>
          <w:color w:val="auto"/>
          <w:position w:val="0"/>
          <w:lang w:val="en-GB" w:eastAsia="en-GB"/>
        </w:rPr>
        <w:t>Double glazing installer in Lampeter, Wale</w:t>
      </w:r>
      <w:r w:rsidRPr="004A5008">
        <w:rPr>
          <w:rFonts w:ascii="Arial" w:eastAsia="Times New Roman" w:hAnsi="Arial" w:cs="Arial"/>
          <w:color w:val="auto"/>
          <w:position w:val="0"/>
          <w:lang w:val="en-GB" w:eastAsia="en-GB"/>
        </w:rPr>
        <w:t>s</w:t>
      </w:r>
    </w:p>
    <w:p w14:paraId="737DE1F6" w14:textId="52E62B9D" w:rsidR="00061BA6" w:rsidRPr="004A5008" w:rsidRDefault="00061BA6" w:rsidP="004F1710">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0" w:firstLineChars="0" w:firstLine="0"/>
        <w:jc w:val="both"/>
        <w:textDirection w:val="lrTb"/>
        <w:textAlignment w:val="auto"/>
        <w:outlineLvl w:val="9"/>
        <w:rPr>
          <w:rFonts w:ascii="Arial" w:hAnsi="Arial" w:cs="Arial"/>
          <w:color w:val="222222"/>
        </w:rPr>
      </w:pPr>
      <w:hyperlink r:id="rId37" w:history="1">
        <w:r w:rsidRPr="004A5008">
          <w:rPr>
            <w:rFonts w:ascii="Arial" w:hAnsi="Arial" w:cs="Arial"/>
            <w:b/>
            <w:bCs/>
            <w:color w:val="222222"/>
            <w:u w:val="single"/>
          </w:rPr>
          <w:t>Address</w:t>
        </w:r>
      </w:hyperlink>
      <w:r w:rsidRPr="004A5008">
        <w:rPr>
          <w:rFonts w:ascii="Arial" w:hAnsi="Arial" w:cs="Arial"/>
          <w:b/>
          <w:bCs/>
          <w:color w:val="222222"/>
        </w:rPr>
        <w:t xml:space="preserve">: </w:t>
      </w:r>
      <w:r w:rsidRPr="004A5008">
        <w:rPr>
          <w:rFonts w:ascii="Arial" w:hAnsi="Arial" w:cs="Arial"/>
          <w:color w:val="222222"/>
        </w:rPr>
        <w:t>Unit 1-5, Lampeter Industrial Estate, Tregaron Rd, Lampeter SA48 8LT</w:t>
      </w:r>
    </w:p>
    <w:p w14:paraId="0382067B" w14:textId="77777777" w:rsidR="00061BA6" w:rsidRDefault="00061BA6" w:rsidP="004F1710">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0" w:firstLineChars="0" w:firstLine="0"/>
        <w:jc w:val="both"/>
        <w:textDirection w:val="lrTb"/>
        <w:textAlignment w:val="auto"/>
        <w:outlineLvl w:val="9"/>
        <w:rPr>
          <w:rFonts w:ascii="Arial" w:hAnsi="Arial" w:cs="Arial"/>
          <w:color w:val="222222"/>
          <w:sz w:val="24"/>
          <w:szCs w:val="24"/>
        </w:rPr>
      </w:pPr>
    </w:p>
    <w:p w14:paraId="3D78C2EF" w14:textId="0D645137" w:rsidR="009B1795" w:rsidRDefault="002F679F" w:rsidP="004F1710">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0" w:firstLineChars="0" w:firstLine="0"/>
        <w:jc w:val="both"/>
        <w:textDirection w:val="lrTb"/>
        <w:textAlignment w:val="auto"/>
        <w:outlineLvl w:val="9"/>
        <w:rPr>
          <w:rFonts w:ascii="Arial" w:hAnsi="Arial" w:cs="Arial"/>
          <w:color w:val="222222"/>
          <w:sz w:val="24"/>
          <w:szCs w:val="24"/>
        </w:rPr>
      </w:pPr>
      <w:r w:rsidRPr="003B4FAD">
        <w:rPr>
          <w:rFonts w:ascii="Arial" w:hAnsi="Arial" w:cs="Arial"/>
          <w:color w:val="222222"/>
          <w:sz w:val="24"/>
          <w:szCs w:val="24"/>
          <w:u w:val="single"/>
        </w:rPr>
        <w:t>Appendix 2</w:t>
      </w:r>
      <w:r w:rsidR="004A5008">
        <w:rPr>
          <w:rFonts w:ascii="Arial" w:hAnsi="Arial" w:cs="Arial"/>
          <w:color w:val="222222"/>
          <w:sz w:val="24"/>
          <w:szCs w:val="24"/>
        </w:rPr>
        <w:t xml:space="preserve"> </w:t>
      </w:r>
      <w:r w:rsidR="003B4FAD">
        <w:rPr>
          <w:rFonts w:ascii="Arial" w:hAnsi="Arial" w:cs="Arial"/>
          <w:color w:val="222222"/>
          <w:sz w:val="24"/>
          <w:szCs w:val="24"/>
        </w:rPr>
        <w:t>–</w:t>
      </w:r>
      <w:r w:rsidR="004A5008">
        <w:rPr>
          <w:rFonts w:ascii="Arial" w:hAnsi="Arial" w:cs="Arial"/>
          <w:color w:val="222222"/>
          <w:sz w:val="24"/>
          <w:szCs w:val="24"/>
        </w:rPr>
        <w:t xml:space="preserve"> page</w:t>
      </w:r>
      <w:r w:rsidR="003B4FAD">
        <w:rPr>
          <w:rFonts w:ascii="Arial" w:hAnsi="Arial" w:cs="Arial"/>
          <w:color w:val="222222"/>
          <w:sz w:val="24"/>
          <w:szCs w:val="24"/>
        </w:rPr>
        <w:t xml:space="preserve"> 27</w:t>
      </w:r>
      <w:r w:rsidR="004A5008">
        <w:rPr>
          <w:rFonts w:ascii="Arial" w:hAnsi="Arial" w:cs="Arial"/>
          <w:color w:val="222222"/>
          <w:sz w:val="24"/>
          <w:szCs w:val="24"/>
        </w:rPr>
        <w:t xml:space="preserve"> </w:t>
      </w:r>
      <w:r>
        <w:rPr>
          <w:rFonts w:ascii="Arial" w:hAnsi="Arial" w:cs="Arial"/>
          <w:color w:val="222222"/>
          <w:sz w:val="24"/>
          <w:szCs w:val="24"/>
        </w:rPr>
        <w:t xml:space="preserve"> (</w:t>
      </w:r>
      <w:r w:rsidR="00061BA6">
        <w:rPr>
          <w:rFonts w:ascii="Arial" w:hAnsi="Arial" w:cs="Arial"/>
          <w:color w:val="222222"/>
          <w:sz w:val="24"/>
          <w:szCs w:val="24"/>
        </w:rPr>
        <w:t xml:space="preserve">existing </w:t>
      </w:r>
      <w:r w:rsidR="004737A4">
        <w:rPr>
          <w:rFonts w:ascii="Arial" w:hAnsi="Arial" w:cs="Arial"/>
          <w:color w:val="222222"/>
          <w:sz w:val="24"/>
          <w:szCs w:val="24"/>
        </w:rPr>
        <w:t xml:space="preserve">window drawings, </w:t>
      </w:r>
      <w:r>
        <w:rPr>
          <w:rFonts w:ascii="Arial" w:hAnsi="Arial" w:cs="Arial"/>
          <w:color w:val="222222"/>
          <w:sz w:val="24"/>
          <w:szCs w:val="24"/>
        </w:rPr>
        <w:t>propose</w:t>
      </w:r>
      <w:r w:rsidR="00061BA6">
        <w:rPr>
          <w:rFonts w:ascii="Arial" w:hAnsi="Arial" w:cs="Arial"/>
          <w:color w:val="222222"/>
          <w:sz w:val="24"/>
          <w:szCs w:val="24"/>
        </w:rPr>
        <w:t xml:space="preserve"> internal</w:t>
      </w:r>
      <w:r>
        <w:rPr>
          <w:rFonts w:ascii="Arial" w:hAnsi="Arial" w:cs="Arial"/>
          <w:color w:val="222222"/>
          <w:sz w:val="24"/>
          <w:szCs w:val="24"/>
        </w:rPr>
        <w:t xml:space="preserve"> window</w:t>
      </w:r>
      <w:r w:rsidR="00061BA6">
        <w:rPr>
          <w:rFonts w:ascii="Arial" w:hAnsi="Arial" w:cs="Arial"/>
          <w:color w:val="222222"/>
          <w:sz w:val="24"/>
          <w:szCs w:val="24"/>
        </w:rPr>
        <w:t xml:space="preserve"> propose</w:t>
      </w:r>
      <w:r>
        <w:rPr>
          <w:rFonts w:ascii="Arial" w:hAnsi="Arial" w:cs="Arial"/>
          <w:color w:val="222222"/>
          <w:sz w:val="24"/>
          <w:szCs w:val="24"/>
        </w:rPr>
        <w:t xml:space="preserve">, and </w:t>
      </w:r>
      <w:r w:rsidR="00061BA6">
        <w:rPr>
          <w:rFonts w:ascii="Arial" w:hAnsi="Arial" w:cs="Arial"/>
          <w:color w:val="222222"/>
          <w:sz w:val="24"/>
          <w:szCs w:val="24"/>
        </w:rPr>
        <w:t>detail drawing</w:t>
      </w:r>
      <w:r>
        <w:rPr>
          <w:rFonts w:ascii="Arial" w:hAnsi="Arial" w:cs="Arial"/>
          <w:color w:val="222222"/>
          <w:sz w:val="24"/>
          <w:szCs w:val="24"/>
        </w:rPr>
        <w:t>)</w:t>
      </w:r>
    </w:p>
    <w:p w14:paraId="4FB727A7" w14:textId="77777777" w:rsidR="00FC3844" w:rsidRPr="002D5DB3" w:rsidRDefault="00FC3844" w:rsidP="009B1795">
      <w:pPr>
        <w:pBdr>
          <w:top w:val="none" w:sz="0" w:space="0" w:color="auto"/>
          <w:left w:val="none" w:sz="0" w:space="0" w:color="auto"/>
          <w:bottom w:val="none" w:sz="0" w:space="0" w:color="auto"/>
          <w:right w:val="none" w:sz="0" w:space="0" w:color="auto"/>
          <w:between w:val="none" w:sz="0" w:space="0" w:color="auto"/>
        </w:pBdr>
        <w:autoSpaceDN/>
        <w:spacing w:before="0" w:after="300" w:line="346" w:lineRule="atLeast"/>
        <w:ind w:leftChars="0" w:left="0" w:firstLineChars="0" w:firstLine="0"/>
        <w:textDirection w:val="lrTb"/>
        <w:textAlignment w:val="auto"/>
        <w:outlineLvl w:val="9"/>
        <w:rPr>
          <w:rFonts w:ascii="Arial" w:eastAsia="Times New Roman" w:hAnsi="Arial" w:cs="Arial"/>
          <w:color w:val="000000"/>
          <w:position w:val="0"/>
          <w:sz w:val="24"/>
          <w:szCs w:val="24"/>
          <w:lang w:val="en-GB" w:eastAsia="en-GB"/>
        </w:rPr>
      </w:pPr>
    </w:p>
    <w:p w14:paraId="128F8C01" w14:textId="77777777" w:rsidR="004A5008" w:rsidRDefault="00A150D2" w:rsidP="002D5DB3">
      <w:pPr>
        <w:tabs>
          <w:tab w:val="left" w:pos="880"/>
          <w:tab w:val="right" w:pos="8630"/>
        </w:tabs>
        <w:spacing w:line="360" w:lineRule="auto"/>
        <w:ind w:leftChars="0" w:left="0" w:firstLineChars="0" w:firstLine="0"/>
        <w:rPr>
          <w:rFonts w:ascii="Arial" w:eastAsia="Calibri" w:hAnsi="Arial" w:cs="Arial"/>
          <w:b/>
          <w:color w:val="595959" w:themeColor="text1" w:themeTint="A6"/>
          <w:sz w:val="24"/>
          <w:szCs w:val="24"/>
        </w:rPr>
      </w:pPr>
      <w:r>
        <w:rPr>
          <w:rFonts w:ascii="Helvetica" w:hAnsi="Helvetica" w:cs="Arial"/>
          <w:noProof/>
          <w:color w:val="337AB7"/>
          <w:bdr w:val="none" w:sz="0" w:space="0" w:color="auto" w:frame="1"/>
          <w:lang w:val="en"/>
        </w:rPr>
        <w:drawing>
          <wp:inline distT="0" distB="0" distL="0" distR="0" wp14:anchorId="5CD6DC8C" wp14:editId="2FACAC85">
            <wp:extent cx="2577773" cy="3543300"/>
            <wp:effectExtent l="0" t="0" r="0" b="0"/>
            <wp:docPr id="1" name="Picture 1" descr="https://bsesc.energy.gov/sites/default/files/Window%20Components%202.png">
              <a:hlinkClick xmlns:a="http://schemas.openxmlformats.org/drawingml/2006/main" r:id="rId38" tooltip="&quot;Window Compon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sesc.energy.gov/sites/default/files/Window%20Components%202.png">
                      <a:hlinkClick r:id="rId38" tooltip="&quot;Window Components&quo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88462" cy="3557993"/>
                    </a:xfrm>
                    <a:prstGeom prst="rect">
                      <a:avLst/>
                    </a:prstGeom>
                    <a:noFill/>
                    <a:ln>
                      <a:noFill/>
                    </a:ln>
                  </pic:spPr>
                </pic:pic>
              </a:graphicData>
            </a:graphic>
          </wp:inline>
        </w:drawing>
      </w:r>
    </w:p>
    <w:p w14:paraId="69638846" w14:textId="072E340D" w:rsidR="002D5DB3" w:rsidRPr="002D5DB3" w:rsidRDefault="009B1795" w:rsidP="002D5DB3">
      <w:pPr>
        <w:tabs>
          <w:tab w:val="left" w:pos="880"/>
          <w:tab w:val="right" w:pos="8630"/>
        </w:tabs>
        <w:spacing w:line="360" w:lineRule="auto"/>
        <w:ind w:leftChars="0" w:left="0" w:firstLineChars="0" w:firstLine="0"/>
        <w:rPr>
          <w:rFonts w:eastAsia="Calibri" w:cs="Calibri"/>
          <w:color w:val="595959" w:themeColor="text1" w:themeTint="A6"/>
          <w:sz w:val="24"/>
          <w:szCs w:val="24"/>
        </w:rPr>
      </w:pPr>
      <w:r w:rsidRPr="009B1795">
        <w:rPr>
          <w:rFonts w:ascii="Arial" w:eastAsia="Calibri" w:hAnsi="Arial" w:cs="Arial"/>
          <w:b/>
          <w:color w:val="595959" w:themeColor="text1" w:themeTint="A6"/>
          <w:sz w:val="24"/>
          <w:szCs w:val="24"/>
        </w:rPr>
        <w:t>Fig. 13</w:t>
      </w:r>
      <w:r>
        <w:rPr>
          <w:rFonts w:ascii="Arial" w:eastAsia="Calibri" w:hAnsi="Arial" w:cs="Arial"/>
          <w:b/>
          <w:color w:val="595959" w:themeColor="text1" w:themeTint="A6"/>
          <w:sz w:val="24"/>
          <w:szCs w:val="24"/>
        </w:rPr>
        <w:t xml:space="preserve"> simple frame system for secondary’s or internal window.</w:t>
      </w:r>
    </w:p>
    <w:p w14:paraId="698BB4F8" w14:textId="772E7EE3" w:rsidR="00AA69FB" w:rsidRDefault="00AA69FB">
      <w:pPr>
        <w:shd w:val="clear" w:color="auto" w:fill="FFFFFF"/>
        <w:spacing w:before="0" w:after="0" w:line="360" w:lineRule="auto"/>
        <w:ind w:left="0" w:hanging="2"/>
        <w:jc w:val="both"/>
        <w:rPr>
          <w:color w:val="00A0B8"/>
          <w:sz w:val="24"/>
          <w:szCs w:val="24"/>
        </w:rPr>
      </w:pPr>
    </w:p>
    <w:p w14:paraId="4DC6B29D" w14:textId="4703A358" w:rsidR="00887C1E" w:rsidRDefault="00887C1E">
      <w:pPr>
        <w:shd w:val="clear" w:color="auto" w:fill="FFFFFF"/>
        <w:spacing w:before="0" w:after="0" w:line="360" w:lineRule="auto"/>
        <w:ind w:left="0" w:hanging="2"/>
        <w:jc w:val="both"/>
        <w:rPr>
          <w:color w:val="00A0B8"/>
          <w:sz w:val="24"/>
          <w:szCs w:val="24"/>
        </w:rPr>
      </w:pPr>
    </w:p>
    <w:p w14:paraId="719E36FD" w14:textId="77777777" w:rsidR="00887C1E" w:rsidRPr="00B07740" w:rsidRDefault="00887C1E">
      <w:pPr>
        <w:shd w:val="clear" w:color="auto" w:fill="FFFFFF"/>
        <w:spacing w:before="0" w:after="0" w:line="360" w:lineRule="auto"/>
        <w:ind w:left="0" w:hanging="2"/>
        <w:jc w:val="both"/>
        <w:rPr>
          <w:color w:val="00A0B8"/>
          <w:sz w:val="24"/>
          <w:szCs w:val="24"/>
        </w:rPr>
      </w:pPr>
    </w:p>
    <w:p w14:paraId="2FAA7D24" w14:textId="506D2542" w:rsidR="00AA69FB" w:rsidRDefault="00887C1E">
      <w:pPr>
        <w:shd w:val="clear" w:color="auto" w:fill="FFFFFF"/>
        <w:spacing w:before="0" w:after="0" w:line="360" w:lineRule="auto"/>
        <w:ind w:left="0" w:hanging="2"/>
        <w:jc w:val="both"/>
        <w:rPr>
          <w:rFonts w:ascii="Arial" w:hAnsi="Arial" w:cs="Arial"/>
          <w:b/>
          <w:color w:val="000000" w:themeColor="text1"/>
          <w:sz w:val="24"/>
          <w:szCs w:val="24"/>
        </w:rPr>
      </w:pPr>
      <w:r w:rsidRPr="00887C1E">
        <w:rPr>
          <w:rFonts w:ascii="Arial" w:hAnsi="Arial" w:cs="Arial"/>
          <w:b/>
          <w:color w:val="000000" w:themeColor="text1"/>
          <w:sz w:val="24"/>
          <w:szCs w:val="24"/>
        </w:rPr>
        <w:t>6</w:t>
      </w:r>
      <w:r w:rsidR="00EA11B0" w:rsidRPr="00887C1E">
        <w:rPr>
          <w:rFonts w:ascii="Arial" w:hAnsi="Arial" w:cs="Arial"/>
          <w:b/>
          <w:color w:val="000000" w:themeColor="text1"/>
          <w:sz w:val="24"/>
          <w:szCs w:val="24"/>
        </w:rPr>
        <w:t>.</w:t>
      </w:r>
      <w:r w:rsidR="00EA11B0" w:rsidRPr="00B07740">
        <w:rPr>
          <w:rFonts w:ascii="Arial" w:hAnsi="Arial" w:cs="Arial"/>
          <w:b/>
          <w:color w:val="000000" w:themeColor="text1"/>
          <w:sz w:val="24"/>
          <w:szCs w:val="24"/>
        </w:rPr>
        <w:t xml:space="preserve"> Conclusion</w:t>
      </w:r>
    </w:p>
    <w:p w14:paraId="3A8F88E6" w14:textId="4BCF3FDC" w:rsidR="00AA69FB" w:rsidRPr="00476F97" w:rsidRDefault="00DA0BE9">
      <w:pPr>
        <w:shd w:val="clear" w:color="auto" w:fill="FFFFFF"/>
        <w:spacing w:before="0" w:after="0" w:line="360" w:lineRule="auto"/>
        <w:ind w:left="0" w:hanging="2"/>
        <w:jc w:val="both"/>
        <w:rPr>
          <w:rFonts w:ascii="Arial" w:hAnsi="Arial" w:cs="Arial"/>
          <w:color w:val="222222"/>
          <w:sz w:val="24"/>
          <w:szCs w:val="24"/>
        </w:rPr>
      </w:pPr>
      <w:r w:rsidRPr="00DA0BE9">
        <w:rPr>
          <w:rFonts w:ascii="Arial" w:hAnsi="Arial" w:cs="Arial"/>
          <w:color w:val="222222"/>
          <w:sz w:val="24"/>
          <w:szCs w:val="24"/>
        </w:rPr>
        <w:lastRenderedPageBreak/>
        <w:t>The key to preserving old buildings</w:t>
      </w:r>
      <w:r w:rsidR="001266C3">
        <w:rPr>
          <w:rFonts w:ascii="Arial" w:hAnsi="Arial" w:cs="Arial"/>
          <w:color w:val="222222"/>
          <w:sz w:val="24"/>
          <w:szCs w:val="24"/>
        </w:rPr>
        <w:t xml:space="preserve"> and listed buildings</w:t>
      </w:r>
      <w:r w:rsidRPr="00DA0BE9">
        <w:rPr>
          <w:rFonts w:ascii="Arial" w:hAnsi="Arial" w:cs="Arial"/>
          <w:color w:val="222222"/>
          <w:sz w:val="24"/>
          <w:szCs w:val="24"/>
        </w:rPr>
        <w:t xml:space="preserve"> is regular maintenance. It will be easy to predict that historic buildings have a lifespan, when in fact, old buildings can last indefinitely.</w:t>
      </w:r>
      <w:r w:rsidR="00ED4246">
        <w:rPr>
          <w:rFonts w:ascii="Arial" w:hAnsi="Arial" w:cs="Arial"/>
          <w:color w:val="222222"/>
          <w:sz w:val="24"/>
          <w:szCs w:val="24"/>
        </w:rPr>
        <w:t xml:space="preserve"> </w:t>
      </w:r>
      <w:r w:rsidRPr="00DA0BE9">
        <w:rPr>
          <w:rFonts w:ascii="Arial" w:hAnsi="Arial" w:cs="Arial"/>
          <w:color w:val="222222"/>
          <w:sz w:val="24"/>
          <w:szCs w:val="24"/>
        </w:rPr>
        <w:t>Repairing windows sometimes becomes difficult, simply because some recent materials are incompatible with the previous ones. In the case of wood and stone, its replacement is simple. In the type of studied window of iron with wooden frames, its repair must be careful because the iron windows have a tendency over time to have corrosion and besides the window is damaged, it also damages the surrounding woods and even the wall itself when they are fixed with iron spikes.</w:t>
      </w:r>
      <w:r w:rsidR="00ED4246">
        <w:rPr>
          <w:rFonts w:ascii="Arial" w:hAnsi="Arial" w:cs="Arial"/>
          <w:color w:val="222222"/>
          <w:sz w:val="24"/>
          <w:szCs w:val="24"/>
        </w:rPr>
        <w:t xml:space="preserve"> </w:t>
      </w:r>
      <w:r w:rsidRPr="00DA0BE9">
        <w:rPr>
          <w:rFonts w:ascii="Arial" w:hAnsi="Arial" w:cs="Arial"/>
          <w:color w:val="222222"/>
          <w:sz w:val="24"/>
          <w:szCs w:val="24"/>
        </w:rPr>
        <w:t xml:space="preserve">Periodic inspections should be carried out </w:t>
      </w:r>
      <w:r w:rsidR="00366D47" w:rsidRPr="00DA0BE9">
        <w:rPr>
          <w:rFonts w:ascii="Arial" w:hAnsi="Arial" w:cs="Arial"/>
          <w:color w:val="222222"/>
          <w:sz w:val="24"/>
          <w:szCs w:val="24"/>
        </w:rPr>
        <w:t>to</w:t>
      </w:r>
      <w:r w:rsidRPr="00DA0BE9">
        <w:rPr>
          <w:rFonts w:ascii="Arial" w:hAnsi="Arial" w:cs="Arial"/>
          <w:color w:val="222222"/>
          <w:sz w:val="24"/>
          <w:szCs w:val="24"/>
        </w:rPr>
        <w:t xml:space="preserve"> detect pathologies in their initial phase, thus avoiding their replacement. Typically, the damage is caused by the humidity or the consequence or symptom of other defects to which the building is subject.</w:t>
      </w:r>
      <w:r>
        <w:rPr>
          <w:rFonts w:ascii="Arial" w:hAnsi="Arial" w:cs="Arial"/>
          <w:color w:val="222222"/>
          <w:sz w:val="24"/>
          <w:szCs w:val="24"/>
        </w:rPr>
        <w:t xml:space="preserve"> </w:t>
      </w:r>
      <w:r w:rsidRPr="00DA0BE9">
        <w:rPr>
          <w:rFonts w:ascii="Arial" w:hAnsi="Arial" w:cs="Arial"/>
          <w:color w:val="222222"/>
          <w:sz w:val="24"/>
          <w:szCs w:val="24"/>
        </w:rPr>
        <w:t>Most of the materials of old buildings can be recycled. The lead can be melted, while the glass is re-used. The tiles can be stored, retrieved and used later. The wooden beams provide a highly sustainable solution in the repair of damaged windows.</w:t>
      </w:r>
      <w:r w:rsidR="00887C1E">
        <w:rPr>
          <w:rFonts w:ascii="Arial" w:hAnsi="Arial" w:cs="Arial"/>
          <w:color w:val="222222"/>
          <w:sz w:val="24"/>
          <w:szCs w:val="24"/>
        </w:rPr>
        <w:t xml:space="preserve"> </w:t>
      </w:r>
      <w:r w:rsidRPr="00DA0BE9">
        <w:rPr>
          <w:rFonts w:ascii="Arial" w:hAnsi="Arial" w:cs="Arial"/>
          <w:color w:val="222222"/>
          <w:sz w:val="24"/>
          <w:szCs w:val="24"/>
        </w:rPr>
        <w:t>The best contribution to sustainability is part of the education, awareness and training of professionals in preservation techniques and processes, as well as the pathological and holistic understanding of the research processes.</w:t>
      </w:r>
      <w:r w:rsidR="00887C1E">
        <w:rPr>
          <w:rFonts w:ascii="Arial" w:hAnsi="Arial" w:cs="Arial"/>
          <w:color w:val="222222"/>
          <w:sz w:val="24"/>
          <w:szCs w:val="24"/>
        </w:rPr>
        <w:t xml:space="preserve"> </w:t>
      </w:r>
      <w:r w:rsidRPr="00DA0BE9">
        <w:rPr>
          <w:rFonts w:ascii="Arial" w:hAnsi="Arial" w:cs="Arial"/>
          <w:color w:val="222222"/>
          <w:sz w:val="24"/>
          <w:szCs w:val="24"/>
        </w:rPr>
        <w:t>The long-term performance of windows depends on their tightness. Improper choice and application of paint may provide water ingress and ultraviolet attacks. The windows facing south, due to their exposure, are the ones that present greater deterioration in the frames. Neglect, lack of maintenance, inadequate labor, and the use of improper materials are often the reason for early deterioration.</w:t>
      </w:r>
      <w:r w:rsidR="00887C1E">
        <w:rPr>
          <w:rFonts w:ascii="Arial" w:hAnsi="Arial" w:cs="Arial"/>
          <w:color w:val="222222"/>
          <w:sz w:val="24"/>
          <w:szCs w:val="24"/>
        </w:rPr>
        <w:t xml:space="preserve"> </w:t>
      </w:r>
      <w:r w:rsidRPr="00DA0BE9">
        <w:rPr>
          <w:rFonts w:ascii="Arial" w:hAnsi="Arial" w:cs="Arial"/>
          <w:color w:val="222222"/>
          <w:sz w:val="24"/>
          <w:szCs w:val="24"/>
        </w:rPr>
        <w:t xml:space="preserve">There are several measures that can be considered to minimize thermal losses in old buildings, such as: installation of heat-insulated shutters; maintenance of wood and metal parts; application of secondary </w:t>
      </w:r>
      <w:r w:rsidRPr="00887C1E">
        <w:rPr>
          <w:rFonts w:ascii="Arial" w:hAnsi="Arial" w:cs="Arial"/>
          <w:color w:val="222222"/>
          <w:sz w:val="24"/>
          <w:szCs w:val="24"/>
        </w:rPr>
        <w:t>glasses to maintain the integrity of the original window; application</w:t>
      </w:r>
      <w:r w:rsidR="00887C1E" w:rsidRPr="00887C1E">
        <w:rPr>
          <w:rFonts w:ascii="Arial" w:hAnsi="Arial" w:cs="Arial"/>
          <w:color w:val="222222"/>
          <w:sz w:val="24"/>
          <w:szCs w:val="24"/>
        </w:rPr>
        <w:t xml:space="preserve"> on the thermal protection film glass; regular maintenance and moisture control in the window; discrete caulking; put insulation on the floor</w:t>
      </w:r>
      <w:r w:rsidR="00887C1E">
        <w:rPr>
          <w:rFonts w:ascii="Arial" w:hAnsi="Arial" w:cs="Arial"/>
          <w:color w:val="222222"/>
          <w:sz w:val="24"/>
          <w:szCs w:val="24"/>
        </w:rPr>
        <w:t>, and walls</w:t>
      </w:r>
      <w:r w:rsidR="00887C1E" w:rsidRPr="00887C1E">
        <w:rPr>
          <w:rFonts w:ascii="Arial" w:hAnsi="Arial" w:cs="Arial"/>
          <w:color w:val="222222"/>
          <w:sz w:val="24"/>
          <w:szCs w:val="24"/>
        </w:rPr>
        <w:t>.</w:t>
      </w:r>
    </w:p>
    <w:p w14:paraId="6D18AE43" w14:textId="7E3795B9" w:rsidR="00476F97" w:rsidRPr="00476F97" w:rsidRDefault="00476F97">
      <w:pPr>
        <w:shd w:val="clear" w:color="auto" w:fill="FFFFFF"/>
        <w:spacing w:before="0" w:after="0" w:line="360" w:lineRule="auto"/>
        <w:ind w:left="0" w:hanging="2"/>
        <w:jc w:val="both"/>
        <w:rPr>
          <w:color w:val="00A0B8"/>
          <w:sz w:val="24"/>
          <w:szCs w:val="24"/>
        </w:rPr>
      </w:pPr>
      <w:r w:rsidRPr="00476F97">
        <w:rPr>
          <w:rFonts w:ascii="Arial" w:hAnsi="Arial" w:cs="Arial"/>
          <w:color w:val="222222"/>
          <w:sz w:val="24"/>
          <w:szCs w:val="24"/>
          <w:lang w:val="en"/>
        </w:rPr>
        <w:t>It has also been found that the south facing windows have a greater wear and deterioration because they have a greater exposure to the sun, which causes a significant difference in temperature from day to night and the material tends to break and crack. and the jugs of the inner courtyard and side facing west, have signs of deterioration and the need to be treated, but do not require so much conservation work, which significantly reduces costs.</w:t>
      </w:r>
      <w:r>
        <w:rPr>
          <w:rFonts w:ascii="Arial" w:hAnsi="Arial" w:cs="Arial"/>
          <w:color w:val="222222"/>
          <w:sz w:val="24"/>
          <w:szCs w:val="24"/>
          <w:lang w:val="en"/>
        </w:rPr>
        <w:t xml:space="preserve"> </w:t>
      </w:r>
      <w:r w:rsidRPr="00476F97">
        <w:rPr>
          <w:rFonts w:ascii="Arial" w:hAnsi="Arial" w:cs="Arial"/>
          <w:color w:val="222222"/>
          <w:sz w:val="24"/>
          <w:szCs w:val="24"/>
          <w:lang w:val="en"/>
        </w:rPr>
        <w:t xml:space="preserve">As for the method and restoration, it must be initiated by the current windows, and so that when the interior secondary windows are fixed </w:t>
      </w:r>
      <w:r>
        <w:rPr>
          <w:rFonts w:ascii="Arial" w:hAnsi="Arial" w:cs="Arial"/>
          <w:color w:val="222222"/>
          <w:sz w:val="24"/>
          <w:szCs w:val="24"/>
          <w:lang w:val="en"/>
        </w:rPr>
        <w:t>on the existing</w:t>
      </w:r>
      <w:r w:rsidRPr="00476F97">
        <w:rPr>
          <w:rFonts w:ascii="Arial" w:hAnsi="Arial" w:cs="Arial"/>
          <w:color w:val="222222"/>
          <w:sz w:val="24"/>
          <w:szCs w:val="24"/>
          <w:lang w:val="en"/>
        </w:rPr>
        <w:t xml:space="preserve"> materials are prepared for their fixation without additional costs or risks. All work must begin and be prepared in advance.</w:t>
      </w:r>
    </w:p>
    <w:bookmarkEnd w:id="4"/>
    <w:p w14:paraId="24AB8CDD" w14:textId="77777777" w:rsidR="00366D47" w:rsidRDefault="00366D47" w:rsidP="00EB4CDC">
      <w:pPr>
        <w:shd w:val="clear" w:color="auto" w:fill="FFFFFF"/>
        <w:spacing w:before="0" w:after="0" w:line="360" w:lineRule="auto"/>
        <w:ind w:leftChars="0" w:left="0" w:firstLineChars="0" w:firstLine="0"/>
        <w:jc w:val="both"/>
        <w:rPr>
          <w:color w:val="00A0B8"/>
          <w:sz w:val="24"/>
          <w:szCs w:val="24"/>
        </w:rPr>
      </w:pPr>
    </w:p>
    <w:p w14:paraId="71659403" w14:textId="77777777" w:rsidR="00E56F93" w:rsidRDefault="00E56F93" w:rsidP="00EB4CDC">
      <w:pPr>
        <w:shd w:val="clear" w:color="auto" w:fill="FFFFFF"/>
        <w:spacing w:before="0" w:after="0" w:line="360" w:lineRule="auto"/>
        <w:ind w:leftChars="0" w:left="0" w:firstLineChars="0" w:firstLine="0"/>
        <w:jc w:val="both"/>
        <w:rPr>
          <w:rFonts w:ascii="Arial" w:hAnsi="Arial" w:cs="Arial"/>
          <w:b/>
          <w:color w:val="auto"/>
          <w:sz w:val="24"/>
          <w:szCs w:val="24"/>
        </w:rPr>
      </w:pPr>
    </w:p>
    <w:p w14:paraId="41DB91A1" w14:textId="77777777" w:rsidR="00E56F93" w:rsidRDefault="00E56F93" w:rsidP="00EB4CDC">
      <w:pPr>
        <w:shd w:val="clear" w:color="auto" w:fill="FFFFFF"/>
        <w:spacing w:before="0" w:after="0" w:line="360" w:lineRule="auto"/>
        <w:ind w:leftChars="0" w:left="0" w:firstLineChars="0" w:firstLine="0"/>
        <w:jc w:val="both"/>
        <w:rPr>
          <w:rFonts w:ascii="Arial" w:hAnsi="Arial" w:cs="Arial"/>
          <w:b/>
          <w:color w:val="auto"/>
          <w:sz w:val="24"/>
          <w:szCs w:val="24"/>
        </w:rPr>
      </w:pPr>
    </w:p>
    <w:p w14:paraId="0EDB2D9B" w14:textId="6134CE4F" w:rsidR="00AA69FB" w:rsidRPr="00366D47" w:rsidRDefault="00756F7F" w:rsidP="00EB4CDC">
      <w:pPr>
        <w:shd w:val="clear" w:color="auto" w:fill="FFFFFF"/>
        <w:spacing w:before="0" w:after="0" w:line="360" w:lineRule="auto"/>
        <w:ind w:leftChars="0" w:left="0" w:firstLineChars="0" w:firstLine="0"/>
        <w:jc w:val="both"/>
        <w:rPr>
          <w:rFonts w:ascii="Arial" w:hAnsi="Arial" w:cs="Arial"/>
          <w:b/>
          <w:color w:val="auto"/>
          <w:sz w:val="24"/>
          <w:szCs w:val="24"/>
        </w:rPr>
      </w:pPr>
      <w:r w:rsidRPr="00366D47">
        <w:rPr>
          <w:rFonts w:ascii="Arial" w:hAnsi="Arial" w:cs="Arial"/>
          <w:b/>
          <w:color w:val="auto"/>
          <w:sz w:val="24"/>
          <w:szCs w:val="24"/>
        </w:rPr>
        <w:t xml:space="preserve">References </w:t>
      </w:r>
    </w:p>
    <w:p w14:paraId="5A4AD7F7" w14:textId="7E963B74" w:rsidR="00AA69FB" w:rsidRPr="00366D47" w:rsidRDefault="0041119A">
      <w:pPr>
        <w:spacing w:before="0" w:after="0" w:line="360" w:lineRule="auto"/>
        <w:ind w:left="0" w:hanging="2"/>
        <w:jc w:val="both"/>
        <w:rPr>
          <w:rFonts w:ascii="Arial" w:eastAsia="Arial" w:hAnsi="Arial" w:cs="Arial"/>
          <w:color w:val="auto"/>
          <w:sz w:val="24"/>
          <w:szCs w:val="24"/>
        </w:rPr>
      </w:pPr>
      <w:r w:rsidRPr="00366D47">
        <w:rPr>
          <w:rFonts w:ascii="Arial" w:eastAsia="Arial" w:hAnsi="Arial" w:cs="Arial"/>
          <w:color w:val="auto"/>
          <w:sz w:val="24"/>
          <w:szCs w:val="24"/>
        </w:rPr>
        <w:t xml:space="preserve">[1] </w:t>
      </w:r>
      <w:hyperlink r:id="rId40" w:history="1">
        <w:r w:rsidRPr="00366D47">
          <w:rPr>
            <w:rStyle w:val="Hyperlink"/>
            <w:rFonts w:ascii="Arial" w:eastAsia="Arial" w:hAnsi="Arial" w:cs="Arial"/>
            <w:color w:val="auto"/>
            <w:sz w:val="24"/>
            <w:szCs w:val="24"/>
          </w:rPr>
          <w:t>https://www.ordnancesurvey.co.uk/support/understanding-gis/</w:t>
        </w:r>
      </w:hyperlink>
    </w:p>
    <w:p w14:paraId="6165DC06" w14:textId="77777777" w:rsidR="0041119A" w:rsidRPr="00366D47" w:rsidRDefault="0041119A">
      <w:pPr>
        <w:spacing w:before="0" w:after="0" w:line="360" w:lineRule="auto"/>
        <w:ind w:left="0" w:hanging="2"/>
        <w:jc w:val="both"/>
        <w:rPr>
          <w:rFonts w:ascii="Arial" w:eastAsia="Arial" w:hAnsi="Arial" w:cs="Arial"/>
          <w:color w:val="auto"/>
          <w:sz w:val="24"/>
          <w:szCs w:val="24"/>
        </w:rPr>
      </w:pPr>
    </w:p>
    <w:p w14:paraId="73DBF011" w14:textId="072FC769" w:rsidR="00717B22" w:rsidRPr="00366D47" w:rsidRDefault="00947F3F" w:rsidP="005E13AF">
      <w:pPr>
        <w:spacing w:before="0" w:after="0" w:line="360" w:lineRule="auto"/>
        <w:ind w:left="0" w:hanging="2"/>
        <w:jc w:val="both"/>
        <w:rPr>
          <w:rFonts w:ascii="Arial" w:eastAsia="Arial" w:hAnsi="Arial" w:cs="Arial"/>
          <w:color w:val="auto"/>
          <w:sz w:val="24"/>
          <w:szCs w:val="24"/>
        </w:rPr>
      </w:pPr>
      <w:r w:rsidRPr="00366D47">
        <w:rPr>
          <w:rFonts w:ascii="Arial" w:eastAsia="Arial" w:hAnsi="Arial" w:cs="Arial"/>
          <w:color w:val="auto"/>
          <w:sz w:val="24"/>
          <w:szCs w:val="24"/>
        </w:rPr>
        <w:t>[2]</w:t>
      </w:r>
      <w:r w:rsidR="007233BF" w:rsidRPr="00366D47">
        <w:rPr>
          <w:rFonts w:ascii="Arial" w:eastAsia="Arial" w:hAnsi="Arial" w:cs="Arial"/>
          <w:color w:val="auto"/>
          <w:sz w:val="24"/>
          <w:szCs w:val="24"/>
        </w:rPr>
        <w:t xml:space="preserve"> </w:t>
      </w:r>
      <w:r w:rsidR="005E13AF" w:rsidRPr="00366D47">
        <w:rPr>
          <w:rFonts w:ascii="Arial" w:eastAsia="Arial" w:hAnsi="Arial" w:cs="Arial"/>
          <w:color w:val="auto"/>
          <w:sz w:val="24"/>
          <w:szCs w:val="24"/>
        </w:rPr>
        <w:t>(1) TUTTON, Michael; HIRST, Elizabeth- Windows history, repair and conservation‖; Donhead, 2007; pp. 7 a 155.</w:t>
      </w:r>
    </w:p>
    <w:p w14:paraId="5795B6FB" w14:textId="77777777" w:rsidR="00AA69FB" w:rsidRPr="00366D47" w:rsidRDefault="00AA69FB">
      <w:pPr>
        <w:spacing w:before="0" w:after="0" w:line="360" w:lineRule="auto"/>
        <w:ind w:left="0" w:hanging="2"/>
        <w:jc w:val="both"/>
        <w:rPr>
          <w:rFonts w:ascii="Arial" w:eastAsia="Arial" w:hAnsi="Arial" w:cs="Arial"/>
          <w:color w:val="auto"/>
          <w:sz w:val="24"/>
          <w:szCs w:val="24"/>
          <w:highlight w:val="white"/>
        </w:rPr>
      </w:pPr>
    </w:p>
    <w:p w14:paraId="3E1E9CE9" w14:textId="6D4CD1CE" w:rsidR="00AA69FB" w:rsidRPr="00366D47" w:rsidRDefault="00947F3F">
      <w:pPr>
        <w:spacing w:before="0" w:after="0" w:line="360" w:lineRule="auto"/>
        <w:ind w:left="0" w:hanging="2"/>
        <w:jc w:val="both"/>
        <w:rPr>
          <w:rFonts w:ascii="Arial" w:eastAsia="Arial" w:hAnsi="Arial" w:cs="Arial"/>
          <w:color w:val="auto"/>
          <w:sz w:val="24"/>
          <w:szCs w:val="24"/>
          <w:highlight w:val="white"/>
        </w:rPr>
      </w:pPr>
      <w:bookmarkStart w:id="5" w:name="_Hlk501642192"/>
      <w:r w:rsidRPr="00366D47">
        <w:rPr>
          <w:rFonts w:ascii="Arial" w:eastAsia="Arial" w:hAnsi="Arial" w:cs="Arial"/>
          <w:color w:val="auto"/>
          <w:sz w:val="24"/>
          <w:szCs w:val="24"/>
          <w:highlight w:val="white"/>
        </w:rPr>
        <w:t>[3]</w:t>
      </w:r>
      <w:bookmarkEnd w:id="5"/>
      <w:r w:rsidR="007D42F7" w:rsidRPr="00366D47">
        <w:rPr>
          <w:rFonts w:ascii="Arial" w:eastAsia="Arial" w:hAnsi="Arial" w:cs="Arial"/>
          <w:color w:val="auto"/>
          <w:sz w:val="24"/>
          <w:szCs w:val="24"/>
          <w:highlight w:val="white"/>
        </w:rPr>
        <w:t xml:space="preserve"> </w:t>
      </w:r>
      <w:r w:rsidR="00366D47" w:rsidRPr="00366D47">
        <w:rPr>
          <w:rFonts w:ascii="Arial" w:eastAsia="Arial" w:hAnsi="Arial" w:cs="Arial"/>
          <w:color w:val="auto"/>
          <w:sz w:val="24"/>
          <w:szCs w:val="24"/>
          <w:highlight w:val="white"/>
        </w:rPr>
        <w:t>https://</w:t>
      </w:r>
      <w:hyperlink r:id="rId41" w:history="1">
        <w:r w:rsidR="00366D47" w:rsidRPr="00366D47">
          <w:rPr>
            <w:rStyle w:val="Hyperlink"/>
            <w:rFonts w:ascii="Arial" w:eastAsia="Arial" w:hAnsi="Arial" w:cs="Arial"/>
            <w:color w:val="auto"/>
            <w:sz w:val="24"/>
            <w:szCs w:val="24"/>
            <w:highlight w:val="white"/>
          </w:rPr>
          <w:t>www.bsesc.energy.gov?images/windows-components</w:t>
        </w:r>
      </w:hyperlink>
    </w:p>
    <w:p w14:paraId="3901CFF4" w14:textId="77777777" w:rsidR="007D42F7" w:rsidRPr="00366D47" w:rsidRDefault="007D42F7">
      <w:pPr>
        <w:spacing w:before="0" w:after="0" w:line="360" w:lineRule="auto"/>
        <w:ind w:left="0" w:hanging="2"/>
        <w:jc w:val="both"/>
        <w:rPr>
          <w:rFonts w:ascii="Arial" w:eastAsia="Arial" w:hAnsi="Arial" w:cs="Arial"/>
          <w:color w:val="auto"/>
          <w:sz w:val="24"/>
          <w:szCs w:val="24"/>
          <w:highlight w:val="white"/>
        </w:rPr>
      </w:pPr>
    </w:p>
    <w:p w14:paraId="5686AE0E" w14:textId="7A54DEBD" w:rsidR="004F3B85" w:rsidRPr="00366D47" w:rsidRDefault="00947F3F" w:rsidP="007D42F7">
      <w:pPr>
        <w:spacing w:before="0" w:after="0" w:line="360" w:lineRule="auto"/>
        <w:ind w:leftChars="0" w:left="0" w:firstLineChars="0" w:firstLine="0"/>
        <w:jc w:val="both"/>
        <w:rPr>
          <w:rFonts w:ascii="Arial" w:eastAsia="Arial" w:hAnsi="Arial" w:cs="Arial"/>
          <w:color w:val="auto"/>
          <w:sz w:val="24"/>
          <w:szCs w:val="24"/>
        </w:rPr>
      </w:pPr>
      <w:r w:rsidRPr="00366D47">
        <w:rPr>
          <w:rFonts w:ascii="Arial" w:eastAsia="Arial" w:hAnsi="Arial" w:cs="Arial"/>
          <w:color w:val="auto"/>
          <w:sz w:val="24"/>
          <w:szCs w:val="24"/>
        </w:rPr>
        <w:t xml:space="preserve">[4] </w:t>
      </w:r>
      <w:r w:rsidR="00366D47" w:rsidRPr="00366D47">
        <w:rPr>
          <w:rFonts w:ascii="Arial" w:eastAsia="Arial" w:hAnsi="Arial" w:cs="Arial"/>
          <w:color w:val="auto"/>
          <w:sz w:val="24"/>
          <w:szCs w:val="24"/>
          <w:highlight w:val="white"/>
        </w:rPr>
        <w:t>https://</w:t>
      </w:r>
      <w:hyperlink r:id="rId42" w:history="1">
        <w:r w:rsidR="007D42F7" w:rsidRPr="00366D47">
          <w:rPr>
            <w:rStyle w:val="Hyperlink"/>
            <w:rFonts w:ascii="Arial" w:eastAsia="Arial" w:hAnsi="Arial" w:cs="Arial"/>
            <w:color w:val="auto"/>
            <w:sz w:val="24"/>
            <w:szCs w:val="24"/>
          </w:rPr>
          <w:t>www.britishlistedbuildings.co.uk</w:t>
        </w:r>
      </w:hyperlink>
    </w:p>
    <w:p w14:paraId="5A3984C1" w14:textId="0A3CBD1C" w:rsidR="007D42F7" w:rsidRPr="00366D47" w:rsidRDefault="007D42F7" w:rsidP="007D42F7">
      <w:pPr>
        <w:spacing w:before="0" w:after="0" w:line="360" w:lineRule="auto"/>
        <w:ind w:leftChars="0" w:left="0" w:firstLineChars="0" w:firstLine="0"/>
        <w:jc w:val="both"/>
        <w:rPr>
          <w:rFonts w:ascii="Arial" w:eastAsia="Arial" w:hAnsi="Arial" w:cs="Arial"/>
          <w:color w:val="auto"/>
          <w:sz w:val="24"/>
          <w:szCs w:val="24"/>
        </w:rPr>
      </w:pPr>
    </w:p>
    <w:p w14:paraId="572F9C0F" w14:textId="2DB4AAA2" w:rsidR="007D42F7" w:rsidRPr="00366D47" w:rsidRDefault="007D42F7" w:rsidP="007D42F7">
      <w:pPr>
        <w:spacing w:before="0" w:after="0" w:line="360" w:lineRule="auto"/>
        <w:ind w:leftChars="0" w:left="0" w:firstLineChars="0" w:firstLine="0"/>
        <w:jc w:val="both"/>
        <w:rPr>
          <w:rFonts w:ascii="Arial" w:eastAsia="Arial" w:hAnsi="Arial" w:cs="Arial"/>
          <w:color w:val="auto"/>
          <w:sz w:val="24"/>
          <w:szCs w:val="24"/>
        </w:rPr>
      </w:pPr>
      <w:r w:rsidRPr="00366D47">
        <w:rPr>
          <w:rFonts w:ascii="Arial" w:eastAsia="Arial" w:hAnsi="Arial" w:cs="Arial"/>
          <w:color w:val="auto"/>
          <w:sz w:val="24"/>
          <w:szCs w:val="24"/>
        </w:rPr>
        <w:t xml:space="preserve">[5] </w:t>
      </w:r>
      <w:r w:rsidR="00366D47" w:rsidRPr="00366D47">
        <w:rPr>
          <w:rFonts w:ascii="Arial" w:eastAsia="Arial" w:hAnsi="Arial" w:cs="Arial"/>
          <w:color w:val="auto"/>
          <w:sz w:val="24"/>
          <w:szCs w:val="24"/>
          <w:highlight w:val="white"/>
        </w:rPr>
        <w:t>https://</w:t>
      </w:r>
      <w:hyperlink r:id="rId43" w:history="1">
        <w:r w:rsidRPr="00366D47">
          <w:rPr>
            <w:rStyle w:val="Hyperlink"/>
            <w:rFonts w:ascii="Arial" w:eastAsia="Arial" w:hAnsi="Arial" w:cs="Arial"/>
            <w:color w:val="auto"/>
            <w:sz w:val="24"/>
            <w:szCs w:val="24"/>
          </w:rPr>
          <w:t>www.historicengland.org.uk</w:t>
        </w:r>
      </w:hyperlink>
    </w:p>
    <w:p w14:paraId="5513A353" w14:textId="3883CCFC" w:rsidR="007D42F7" w:rsidRPr="00366D47" w:rsidRDefault="007D42F7" w:rsidP="007D42F7">
      <w:pPr>
        <w:spacing w:before="0" w:after="0" w:line="360" w:lineRule="auto"/>
        <w:ind w:leftChars="0" w:left="0" w:firstLineChars="0" w:firstLine="0"/>
        <w:jc w:val="both"/>
        <w:rPr>
          <w:rFonts w:ascii="Arial" w:eastAsia="Arial" w:hAnsi="Arial" w:cs="Arial"/>
          <w:color w:val="auto"/>
          <w:sz w:val="24"/>
          <w:szCs w:val="24"/>
        </w:rPr>
      </w:pPr>
    </w:p>
    <w:p w14:paraId="335BABC0" w14:textId="56A6E4DF" w:rsidR="007D42F7" w:rsidRPr="00366D47" w:rsidRDefault="007D42F7" w:rsidP="007D42F7">
      <w:pPr>
        <w:spacing w:before="0" w:after="0" w:line="360" w:lineRule="auto"/>
        <w:ind w:leftChars="0" w:left="0" w:firstLineChars="0" w:firstLine="0"/>
        <w:jc w:val="both"/>
        <w:rPr>
          <w:rFonts w:ascii="Arial" w:eastAsia="Arial" w:hAnsi="Arial" w:cs="Arial"/>
          <w:color w:val="auto"/>
          <w:sz w:val="24"/>
          <w:szCs w:val="24"/>
        </w:rPr>
      </w:pPr>
      <w:r w:rsidRPr="00366D47">
        <w:rPr>
          <w:rFonts w:ascii="Arial" w:eastAsia="Arial" w:hAnsi="Arial" w:cs="Arial"/>
          <w:color w:val="auto"/>
          <w:sz w:val="24"/>
          <w:szCs w:val="24"/>
        </w:rPr>
        <w:t>[6]</w:t>
      </w:r>
      <w:r w:rsidR="00366D47" w:rsidRPr="00366D47">
        <w:rPr>
          <w:rFonts w:ascii="Arial" w:eastAsia="Arial" w:hAnsi="Arial" w:cs="Arial"/>
          <w:color w:val="auto"/>
          <w:sz w:val="24"/>
          <w:szCs w:val="24"/>
        </w:rPr>
        <w:t xml:space="preserve"> </w:t>
      </w:r>
      <w:r w:rsidR="00366D47" w:rsidRPr="00366D47">
        <w:rPr>
          <w:rFonts w:ascii="Arial" w:eastAsia="Arial" w:hAnsi="Arial" w:cs="Arial"/>
          <w:color w:val="auto"/>
          <w:sz w:val="24"/>
          <w:szCs w:val="24"/>
          <w:highlight w:val="white"/>
        </w:rPr>
        <w:t>https://</w:t>
      </w:r>
      <w:hyperlink r:id="rId44" w:history="1">
        <w:r w:rsidR="00366D47" w:rsidRPr="00366D47">
          <w:rPr>
            <w:rStyle w:val="Hyperlink"/>
            <w:rFonts w:ascii="Arial" w:eastAsia="Arial" w:hAnsi="Arial" w:cs="Arial"/>
            <w:color w:val="auto"/>
            <w:sz w:val="24"/>
            <w:szCs w:val="24"/>
          </w:rPr>
          <w:t>www.guardian.com</w:t>
        </w:r>
      </w:hyperlink>
      <w:r w:rsidRPr="00366D47">
        <w:rPr>
          <w:rFonts w:ascii="Arial" w:eastAsia="Arial" w:hAnsi="Arial" w:cs="Arial"/>
          <w:color w:val="auto"/>
          <w:sz w:val="24"/>
          <w:szCs w:val="24"/>
        </w:rPr>
        <w:t xml:space="preserve"> – Preserving historical buildings 12.10.2016</w:t>
      </w:r>
    </w:p>
    <w:p w14:paraId="53232C7A" w14:textId="745EB9F1" w:rsidR="007D42F7" w:rsidRPr="00366D47" w:rsidRDefault="007D42F7" w:rsidP="007D42F7">
      <w:pPr>
        <w:spacing w:before="0" w:after="0" w:line="360" w:lineRule="auto"/>
        <w:ind w:leftChars="0" w:left="0" w:firstLineChars="0" w:firstLine="0"/>
        <w:jc w:val="both"/>
        <w:rPr>
          <w:rFonts w:ascii="Arial" w:eastAsia="Arial" w:hAnsi="Arial" w:cs="Arial"/>
          <w:color w:val="auto"/>
          <w:sz w:val="24"/>
          <w:szCs w:val="24"/>
        </w:rPr>
      </w:pPr>
      <w:r w:rsidRPr="00366D47">
        <w:rPr>
          <w:rFonts w:ascii="Arial" w:eastAsia="Arial" w:hAnsi="Arial" w:cs="Arial"/>
          <w:color w:val="auto"/>
          <w:sz w:val="24"/>
          <w:szCs w:val="24"/>
        </w:rPr>
        <w:t xml:space="preserve">[7] </w:t>
      </w:r>
      <w:r w:rsidR="00366D47" w:rsidRPr="00366D47">
        <w:rPr>
          <w:rFonts w:ascii="Arial" w:eastAsia="Arial" w:hAnsi="Arial" w:cs="Arial"/>
          <w:color w:val="auto"/>
          <w:sz w:val="24"/>
          <w:szCs w:val="24"/>
          <w:highlight w:val="white"/>
        </w:rPr>
        <w:t>https://</w:t>
      </w:r>
      <w:hyperlink r:id="rId45" w:history="1">
        <w:r w:rsidRPr="00366D47">
          <w:rPr>
            <w:rStyle w:val="Hyperlink"/>
            <w:rFonts w:ascii="Arial" w:eastAsia="Arial" w:hAnsi="Arial" w:cs="Arial"/>
            <w:color w:val="auto"/>
            <w:sz w:val="24"/>
            <w:szCs w:val="24"/>
          </w:rPr>
          <w:t>www.doble-glazers.co.uk</w:t>
        </w:r>
      </w:hyperlink>
      <w:r w:rsidRPr="00366D47">
        <w:rPr>
          <w:rFonts w:ascii="Arial" w:eastAsia="Arial" w:hAnsi="Arial" w:cs="Arial"/>
          <w:color w:val="auto"/>
          <w:sz w:val="24"/>
          <w:szCs w:val="24"/>
        </w:rPr>
        <w:t xml:space="preserve"> registered in England company number 07575287</w:t>
      </w:r>
    </w:p>
    <w:p w14:paraId="30390DF1" w14:textId="38F50089" w:rsidR="007D42F7" w:rsidRPr="00366D47" w:rsidRDefault="007D42F7" w:rsidP="007D42F7">
      <w:pPr>
        <w:spacing w:before="0" w:after="0" w:line="360" w:lineRule="auto"/>
        <w:ind w:leftChars="0" w:left="0" w:firstLineChars="0" w:firstLine="0"/>
        <w:jc w:val="both"/>
        <w:rPr>
          <w:rFonts w:ascii="Arial" w:eastAsia="Arial" w:hAnsi="Arial" w:cs="Arial"/>
          <w:color w:val="auto"/>
          <w:sz w:val="24"/>
          <w:szCs w:val="24"/>
        </w:rPr>
      </w:pPr>
      <w:r w:rsidRPr="00366D47">
        <w:rPr>
          <w:rFonts w:ascii="Arial" w:eastAsia="Arial" w:hAnsi="Arial" w:cs="Arial"/>
          <w:color w:val="auto"/>
          <w:sz w:val="24"/>
          <w:szCs w:val="24"/>
        </w:rPr>
        <w:t>Local company at Lampeter</w:t>
      </w:r>
    </w:p>
    <w:p w14:paraId="2A226129" w14:textId="2F71C75D" w:rsidR="007D42F7" w:rsidRPr="00366D47" w:rsidRDefault="007D42F7" w:rsidP="007D42F7">
      <w:pPr>
        <w:spacing w:before="0" w:after="0" w:line="360" w:lineRule="auto"/>
        <w:ind w:leftChars="0" w:left="0" w:firstLineChars="0" w:firstLine="0"/>
        <w:jc w:val="both"/>
        <w:rPr>
          <w:rFonts w:ascii="Arial" w:eastAsia="Arial" w:hAnsi="Arial" w:cs="Arial"/>
          <w:color w:val="auto"/>
          <w:sz w:val="24"/>
          <w:szCs w:val="24"/>
        </w:rPr>
      </w:pPr>
    </w:p>
    <w:p w14:paraId="3AFA129A" w14:textId="680E5ED0" w:rsidR="007D42F7" w:rsidRPr="00366D47" w:rsidRDefault="007D42F7" w:rsidP="007D42F7">
      <w:pPr>
        <w:spacing w:before="0" w:after="0" w:line="360" w:lineRule="auto"/>
        <w:ind w:leftChars="0" w:left="0" w:firstLineChars="0" w:firstLine="0"/>
        <w:jc w:val="both"/>
        <w:rPr>
          <w:rFonts w:ascii="Arial" w:eastAsia="Arial" w:hAnsi="Arial" w:cs="Arial"/>
          <w:color w:val="auto"/>
          <w:sz w:val="24"/>
          <w:szCs w:val="24"/>
        </w:rPr>
      </w:pPr>
      <w:r w:rsidRPr="00366D47">
        <w:rPr>
          <w:rFonts w:ascii="Arial" w:eastAsia="Arial" w:hAnsi="Arial" w:cs="Arial"/>
          <w:color w:val="auto"/>
          <w:sz w:val="24"/>
          <w:szCs w:val="24"/>
        </w:rPr>
        <w:t>[8]</w:t>
      </w:r>
      <w:r w:rsidR="00366D47" w:rsidRPr="00366D47">
        <w:rPr>
          <w:rFonts w:ascii="Arial" w:eastAsia="Arial" w:hAnsi="Arial" w:cs="Arial"/>
          <w:color w:val="auto"/>
          <w:sz w:val="24"/>
          <w:szCs w:val="24"/>
        </w:rPr>
        <w:t xml:space="preserve"> </w:t>
      </w:r>
      <w:r w:rsidR="00366D47" w:rsidRPr="00366D47">
        <w:rPr>
          <w:rFonts w:ascii="Arial" w:eastAsia="Arial" w:hAnsi="Arial" w:cs="Arial"/>
          <w:color w:val="auto"/>
          <w:sz w:val="24"/>
          <w:szCs w:val="24"/>
          <w:highlight w:val="white"/>
        </w:rPr>
        <w:t>https://</w:t>
      </w:r>
      <w:hyperlink r:id="rId46" w:history="1">
        <w:r w:rsidR="00366D47" w:rsidRPr="00366D47">
          <w:rPr>
            <w:rStyle w:val="Hyperlink"/>
            <w:rFonts w:ascii="Arial" w:eastAsia="Arial" w:hAnsi="Arial" w:cs="Arial"/>
            <w:color w:val="auto"/>
            <w:sz w:val="24"/>
            <w:szCs w:val="24"/>
          </w:rPr>
          <w:t>www.easthants.gov.uk</w:t>
        </w:r>
      </w:hyperlink>
      <w:r w:rsidRPr="00366D47">
        <w:rPr>
          <w:rFonts w:ascii="Arial" w:eastAsia="Arial" w:hAnsi="Arial" w:cs="Arial"/>
          <w:color w:val="auto"/>
          <w:sz w:val="24"/>
          <w:szCs w:val="24"/>
        </w:rPr>
        <w:t xml:space="preserve"> – windows in listed buildings and conservation areas guidance</w:t>
      </w:r>
    </w:p>
    <w:p w14:paraId="5485F716" w14:textId="0A85AD78" w:rsidR="007D42F7" w:rsidRPr="00366D47" w:rsidRDefault="007D42F7" w:rsidP="007D42F7">
      <w:pPr>
        <w:spacing w:before="0" w:after="0" w:line="360" w:lineRule="auto"/>
        <w:ind w:leftChars="0" w:left="0" w:firstLineChars="0" w:firstLine="0"/>
        <w:jc w:val="both"/>
        <w:rPr>
          <w:rFonts w:ascii="Arial" w:eastAsia="Arial" w:hAnsi="Arial" w:cs="Arial"/>
          <w:color w:val="auto"/>
          <w:sz w:val="24"/>
          <w:szCs w:val="24"/>
        </w:rPr>
      </w:pPr>
    </w:p>
    <w:p w14:paraId="455C7F61" w14:textId="2A01C09D" w:rsidR="007D42F7" w:rsidRPr="00366D47" w:rsidRDefault="007D42F7" w:rsidP="007D42F7">
      <w:pPr>
        <w:spacing w:before="0" w:after="0" w:line="360" w:lineRule="auto"/>
        <w:ind w:leftChars="0" w:left="0" w:firstLineChars="0" w:firstLine="0"/>
        <w:jc w:val="both"/>
        <w:rPr>
          <w:rFonts w:ascii="Arial" w:eastAsia="Arial" w:hAnsi="Arial" w:cs="Arial"/>
          <w:color w:val="auto"/>
          <w:sz w:val="24"/>
          <w:szCs w:val="24"/>
        </w:rPr>
      </w:pPr>
      <w:r w:rsidRPr="00366D47">
        <w:rPr>
          <w:rFonts w:ascii="Arial" w:eastAsia="Arial" w:hAnsi="Arial" w:cs="Arial"/>
          <w:color w:val="auto"/>
          <w:sz w:val="24"/>
          <w:szCs w:val="24"/>
        </w:rPr>
        <w:t>[9]</w:t>
      </w:r>
      <w:r w:rsidR="00366D47" w:rsidRPr="00366D47">
        <w:rPr>
          <w:rFonts w:ascii="Arial" w:eastAsia="Arial" w:hAnsi="Arial" w:cs="Arial"/>
          <w:color w:val="auto"/>
          <w:sz w:val="24"/>
          <w:szCs w:val="24"/>
        </w:rPr>
        <w:t xml:space="preserve"> </w:t>
      </w:r>
      <w:r w:rsidR="00366D47" w:rsidRPr="00366D47">
        <w:rPr>
          <w:rFonts w:ascii="Arial" w:eastAsia="Arial" w:hAnsi="Arial" w:cs="Arial"/>
          <w:color w:val="auto"/>
          <w:sz w:val="24"/>
          <w:szCs w:val="24"/>
          <w:highlight w:val="white"/>
        </w:rPr>
        <w:t>https://</w:t>
      </w:r>
      <w:hyperlink r:id="rId47" w:history="1">
        <w:r w:rsidR="00366D47" w:rsidRPr="00366D47">
          <w:rPr>
            <w:rStyle w:val="Hyperlink"/>
            <w:rFonts w:ascii="Arial" w:eastAsia="Arial" w:hAnsi="Arial" w:cs="Arial"/>
            <w:color w:val="auto"/>
            <w:sz w:val="24"/>
            <w:szCs w:val="24"/>
          </w:rPr>
          <w:t>www.breeam.com</w:t>
        </w:r>
      </w:hyperlink>
      <w:r w:rsidRPr="00366D47">
        <w:rPr>
          <w:rFonts w:ascii="Arial" w:eastAsia="Arial" w:hAnsi="Arial" w:cs="Arial"/>
          <w:color w:val="auto"/>
          <w:sz w:val="24"/>
          <w:szCs w:val="24"/>
        </w:rPr>
        <w:t xml:space="preserve"> – sustainable refurbishment of domestic buildings using bream</w:t>
      </w:r>
    </w:p>
    <w:p w14:paraId="7C192B2B" w14:textId="07E2BC1F" w:rsidR="007D42F7" w:rsidRPr="00366D47" w:rsidRDefault="007D42F7" w:rsidP="007D42F7">
      <w:pPr>
        <w:spacing w:before="0" w:after="0" w:line="360" w:lineRule="auto"/>
        <w:ind w:leftChars="0" w:left="0" w:firstLineChars="0" w:firstLine="0"/>
        <w:jc w:val="both"/>
        <w:rPr>
          <w:rFonts w:ascii="Arial" w:eastAsia="Arial" w:hAnsi="Arial" w:cs="Arial"/>
          <w:color w:val="auto"/>
          <w:sz w:val="24"/>
          <w:szCs w:val="24"/>
        </w:rPr>
      </w:pPr>
    </w:p>
    <w:p w14:paraId="20579D2C" w14:textId="139ACA72" w:rsidR="007D42F7" w:rsidRPr="00366D47" w:rsidRDefault="007D42F7" w:rsidP="007D42F7">
      <w:pPr>
        <w:spacing w:before="0" w:after="0" w:line="360" w:lineRule="auto"/>
        <w:ind w:leftChars="0" w:left="0" w:firstLineChars="0" w:firstLine="0"/>
        <w:jc w:val="both"/>
        <w:rPr>
          <w:rFonts w:ascii="Arial" w:eastAsia="Arial" w:hAnsi="Arial" w:cs="Arial"/>
          <w:color w:val="auto"/>
          <w:sz w:val="24"/>
          <w:szCs w:val="24"/>
        </w:rPr>
      </w:pPr>
      <w:r w:rsidRPr="00366D47">
        <w:rPr>
          <w:rFonts w:ascii="Arial" w:eastAsia="Arial" w:hAnsi="Arial" w:cs="Arial"/>
          <w:color w:val="auto"/>
          <w:sz w:val="24"/>
          <w:szCs w:val="24"/>
        </w:rPr>
        <w:t xml:space="preserve">[10] </w:t>
      </w:r>
      <w:r w:rsidR="00366D47" w:rsidRPr="00366D47">
        <w:rPr>
          <w:rFonts w:ascii="Arial" w:eastAsia="Arial" w:hAnsi="Arial" w:cs="Arial"/>
          <w:color w:val="auto"/>
          <w:sz w:val="24"/>
          <w:szCs w:val="24"/>
          <w:highlight w:val="white"/>
        </w:rPr>
        <w:t>https://</w:t>
      </w:r>
      <w:hyperlink r:id="rId48" w:history="1">
        <w:r w:rsidRPr="00366D47">
          <w:rPr>
            <w:rStyle w:val="Hyperlink"/>
            <w:rFonts w:ascii="Arial" w:eastAsia="Arial" w:hAnsi="Arial" w:cs="Arial"/>
            <w:color w:val="auto"/>
            <w:sz w:val="24"/>
            <w:szCs w:val="24"/>
          </w:rPr>
          <w:t>www.scambs.moderngov.co.uk</w:t>
        </w:r>
      </w:hyperlink>
      <w:r w:rsidRPr="00366D47">
        <w:rPr>
          <w:rFonts w:ascii="Arial" w:eastAsia="Arial" w:hAnsi="Arial" w:cs="Arial"/>
          <w:color w:val="auto"/>
          <w:sz w:val="24"/>
          <w:szCs w:val="24"/>
        </w:rPr>
        <w:t xml:space="preserve"> – chapter 14 – sustainability energy efficiency and listed buildings</w:t>
      </w:r>
    </w:p>
    <w:p w14:paraId="53D3EC4E" w14:textId="56A65B8D" w:rsidR="00460A8E" w:rsidRPr="00366D47" w:rsidRDefault="00460A8E" w:rsidP="007D42F7">
      <w:pPr>
        <w:spacing w:before="0" w:after="0" w:line="360" w:lineRule="auto"/>
        <w:ind w:leftChars="0" w:left="0" w:firstLineChars="0" w:firstLine="0"/>
        <w:jc w:val="both"/>
        <w:rPr>
          <w:rFonts w:ascii="Arial" w:eastAsia="Arial" w:hAnsi="Arial" w:cs="Arial"/>
          <w:color w:val="auto"/>
          <w:sz w:val="24"/>
          <w:szCs w:val="24"/>
        </w:rPr>
      </w:pPr>
    </w:p>
    <w:p w14:paraId="4713276F" w14:textId="5756AB66" w:rsidR="00460A8E" w:rsidRPr="00366D47" w:rsidRDefault="00460A8E" w:rsidP="007D42F7">
      <w:pPr>
        <w:spacing w:before="0" w:after="0" w:line="360" w:lineRule="auto"/>
        <w:ind w:leftChars="0" w:left="0" w:firstLineChars="0" w:firstLine="0"/>
        <w:jc w:val="both"/>
        <w:rPr>
          <w:rFonts w:ascii="Arial" w:eastAsia="Arial" w:hAnsi="Arial" w:cs="Arial"/>
          <w:color w:val="auto"/>
          <w:sz w:val="24"/>
          <w:szCs w:val="24"/>
        </w:rPr>
      </w:pPr>
      <w:r w:rsidRPr="00366D47">
        <w:rPr>
          <w:rFonts w:ascii="Arial" w:eastAsia="Arial" w:hAnsi="Arial" w:cs="Arial"/>
          <w:color w:val="auto"/>
          <w:sz w:val="24"/>
          <w:szCs w:val="24"/>
        </w:rPr>
        <w:t>[11]</w:t>
      </w:r>
      <w:r w:rsidR="00366D47" w:rsidRPr="00366D47">
        <w:rPr>
          <w:rFonts w:ascii="Arial" w:eastAsia="Arial" w:hAnsi="Arial" w:cs="Arial"/>
          <w:color w:val="auto"/>
          <w:sz w:val="24"/>
          <w:szCs w:val="24"/>
        </w:rPr>
        <w:t xml:space="preserve"> </w:t>
      </w:r>
      <w:r w:rsidR="00366D47" w:rsidRPr="00366D47">
        <w:rPr>
          <w:rFonts w:ascii="Arial" w:eastAsia="Arial" w:hAnsi="Arial" w:cs="Arial"/>
          <w:color w:val="auto"/>
          <w:sz w:val="24"/>
          <w:szCs w:val="24"/>
          <w:highlight w:val="white"/>
        </w:rPr>
        <w:t>https://</w:t>
      </w:r>
      <w:hyperlink r:id="rId49" w:history="1">
        <w:r w:rsidR="00366D47" w:rsidRPr="00366D47">
          <w:rPr>
            <w:rStyle w:val="Hyperlink"/>
            <w:rFonts w:ascii="Arial" w:eastAsia="Arial" w:hAnsi="Arial" w:cs="Arial"/>
            <w:color w:val="auto"/>
            <w:sz w:val="24"/>
            <w:szCs w:val="24"/>
          </w:rPr>
          <w:t>www.planningportal.gov.uk</w:t>
        </w:r>
      </w:hyperlink>
      <w:r w:rsidRPr="00366D47">
        <w:rPr>
          <w:rFonts w:ascii="Arial" w:eastAsia="Arial" w:hAnsi="Arial" w:cs="Arial"/>
          <w:color w:val="auto"/>
          <w:sz w:val="24"/>
          <w:szCs w:val="24"/>
        </w:rPr>
        <w:t xml:space="preserve"> – building regulations and listed buildings</w:t>
      </w:r>
    </w:p>
    <w:p w14:paraId="1FA63D3C" w14:textId="1BF7E2AA" w:rsidR="00460A8E" w:rsidRPr="00366D47" w:rsidRDefault="00460A8E" w:rsidP="007D42F7">
      <w:pPr>
        <w:spacing w:before="0" w:after="0" w:line="360" w:lineRule="auto"/>
        <w:ind w:leftChars="0" w:left="0" w:firstLineChars="0" w:firstLine="0"/>
        <w:jc w:val="both"/>
        <w:rPr>
          <w:rFonts w:ascii="Arial" w:eastAsia="Arial" w:hAnsi="Arial" w:cs="Arial"/>
          <w:color w:val="auto"/>
          <w:sz w:val="24"/>
          <w:szCs w:val="24"/>
        </w:rPr>
      </w:pPr>
    </w:p>
    <w:p w14:paraId="0FBF63B6" w14:textId="7C65D674" w:rsidR="00460A8E" w:rsidRPr="00366D47" w:rsidRDefault="00460A8E" w:rsidP="007D42F7">
      <w:pPr>
        <w:spacing w:before="0" w:after="0" w:line="360" w:lineRule="auto"/>
        <w:ind w:leftChars="0" w:left="0" w:firstLineChars="0" w:firstLine="0"/>
        <w:jc w:val="both"/>
        <w:rPr>
          <w:rFonts w:ascii="Arial" w:eastAsia="Arial" w:hAnsi="Arial" w:cs="Arial"/>
          <w:color w:val="auto"/>
          <w:sz w:val="24"/>
          <w:szCs w:val="24"/>
        </w:rPr>
      </w:pPr>
      <w:r w:rsidRPr="00366D47">
        <w:rPr>
          <w:rFonts w:ascii="Arial" w:eastAsia="Arial" w:hAnsi="Arial" w:cs="Arial"/>
          <w:color w:val="auto"/>
          <w:sz w:val="24"/>
          <w:szCs w:val="24"/>
        </w:rPr>
        <w:t xml:space="preserve">[12] </w:t>
      </w:r>
      <w:r w:rsidR="00366D47" w:rsidRPr="00366D47">
        <w:rPr>
          <w:rFonts w:ascii="Arial" w:eastAsia="Arial" w:hAnsi="Arial" w:cs="Arial"/>
          <w:color w:val="auto"/>
          <w:sz w:val="24"/>
          <w:szCs w:val="24"/>
          <w:highlight w:val="white"/>
        </w:rPr>
        <w:t>https://</w:t>
      </w:r>
      <w:hyperlink r:id="rId50" w:history="1">
        <w:r w:rsidRPr="00366D47">
          <w:rPr>
            <w:rStyle w:val="Hyperlink"/>
            <w:rFonts w:ascii="Arial" w:eastAsia="Arial" w:hAnsi="Arial" w:cs="Arial"/>
            <w:color w:val="auto"/>
            <w:sz w:val="24"/>
            <w:szCs w:val="24"/>
          </w:rPr>
          <w:t>www.planningni.gov.uk</w:t>
        </w:r>
      </w:hyperlink>
      <w:r w:rsidRPr="00366D47">
        <w:rPr>
          <w:rFonts w:ascii="Arial" w:eastAsia="Arial" w:hAnsi="Arial" w:cs="Arial"/>
          <w:color w:val="auto"/>
          <w:sz w:val="24"/>
          <w:szCs w:val="24"/>
        </w:rPr>
        <w:t xml:space="preserve"> – building on tradition – sustainable design guide for listed buildings</w:t>
      </w:r>
    </w:p>
    <w:p w14:paraId="4D63AB8A" w14:textId="00C1F0F3" w:rsidR="00460A8E" w:rsidRPr="00366D47" w:rsidRDefault="00460A8E" w:rsidP="007D42F7">
      <w:pPr>
        <w:spacing w:before="0" w:after="0" w:line="360" w:lineRule="auto"/>
        <w:ind w:leftChars="0" w:left="0" w:firstLineChars="0" w:firstLine="0"/>
        <w:jc w:val="both"/>
        <w:rPr>
          <w:rFonts w:ascii="Arial" w:eastAsia="Arial" w:hAnsi="Arial" w:cs="Arial"/>
          <w:color w:val="auto"/>
          <w:sz w:val="24"/>
          <w:szCs w:val="24"/>
        </w:rPr>
      </w:pPr>
    </w:p>
    <w:p w14:paraId="2B4541B1" w14:textId="2AA227A4" w:rsidR="00460A8E" w:rsidRPr="00366D47" w:rsidRDefault="00460A8E" w:rsidP="007D42F7">
      <w:pPr>
        <w:spacing w:before="0" w:after="0" w:line="360" w:lineRule="auto"/>
        <w:ind w:leftChars="0" w:left="0" w:firstLineChars="0" w:firstLine="0"/>
        <w:jc w:val="both"/>
        <w:rPr>
          <w:rFonts w:ascii="Arial" w:eastAsia="Arial" w:hAnsi="Arial" w:cs="Arial"/>
          <w:color w:val="auto"/>
          <w:sz w:val="24"/>
          <w:szCs w:val="24"/>
        </w:rPr>
      </w:pPr>
      <w:r w:rsidRPr="00366D47">
        <w:rPr>
          <w:rFonts w:ascii="Arial" w:eastAsia="Arial" w:hAnsi="Arial" w:cs="Arial"/>
          <w:color w:val="auto"/>
          <w:sz w:val="24"/>
          <w:szCs w:val="24"/>
        </w:rPr>
        <w:t xml:space="preserve">[13] </w:t>
      </w:r>
      <w:r w:rsidR="00366D47" w:rsidRPr="00366D47">
        <w:rPr>
          <w:rFonts w:ascii="Arial" w:eastAsia="Arial" w:hAnsi="Arial" w:cs="Arial"/>
          <w:color w:val="auto"/>
          <w:sz w:val="24"/>
          <w:szCs w:val="24"/>
          <w:highlight w:val="white"/>
        </w:rPr>
        <w:t>https://</w:t>
      </w:r>
      <w:hyperlink r:id="rId51" w:history="1">
        <w:r w:rsidRPr="00366D47">
          <w:rPr>
            <w:rStyle w:val="Hyperlink"/>
            <w:rFonts w:ascii="Arial" w:eastAsia="Arial" w:hAnsi="Arial" w:cs="Arial"/>
            <w:color w:val="auto"/>
            <w:sz w:val="24"/>
            <w:szCs w:val="24"/>
          </w:rPr>
          <w:t>www.bathnes.gov.uk</w:t>
        </w:r>
      </w:hyperlink>
      <w:r w:rsidRPr="00366D47">
        <w:rPr>
          <w:rFonts w:ascii="Arial" w:eastAsia="Arial" w:hAnsi="Arial" w:cs="Arial"/>
          <w:color w:val="auto"/>
          <w:sz w:val="24"/>
          <w:szCs w:val="24"/>
        </w:rPr>
        <w:t xml:space="preserve"> – planning policy – Energy Efficiency and renewable energy guidance for listed buildings</w:t>
      </w:r>
    </w:p>
    <w:p w14:paraId="4E78DF25" w14:textId="63093883" w:rsidR="00460A8E" w:rsidRPr="00366D47" w:rsidRDefault="00460A8E" w:rsidP="007D42F7">
      <w:pPr>
        <w:spacing w:before="0" w:after="0" w:line="360" w:lineRule="auto"/>
        <w:ind w:leftChars="0" w:left="0" w:firstLineChars="0" w:firstLine="0"/>
        <w:jc w:val="both"/>
        <w:rPr>
          <w:rFonts w:ascii="Arial" w:eastAsia="Arial" w:hAnsi="Arial" w:cs="Arial"/>
          <w:color w:val="auto"/>
          <w:sz w:val="24"/>
          <w:szCs w:val="24"/>
        </w:rPr>
      </w:pPr>
    </w:p>
    <w:p w14:paraId="73C9F00C" w14:textId="6FAC631E" w:rsidR="00460A8E" w:rsidRPr="00366D47" w:rsidRDefault="00460A8E" w:rsidP="007D42F7">
      <w:pPr>
        <w:spacing w:before="0" w:after="0" w:line="360" w:lineRule="auto"/>
        <w:ind w:leftChars="0" w:left="0" w:firstLineChars="0" w:firstLine="0"/>
        <w:jc w:val="both"/>
        <w:rPr>
          <w:rFonts w:ascii="Arial" w:eastAsia="Arial" w:hAnsi="Arial" w:cs="Arial"/>
          <w:color w:val="auto"/>
          <w:sz w:val="24"/>
          <w:szCs w:val="24"/>
        </w:rPr>
      </w:pPr>
      <w:r w:rsidRPr="00366D47">
        <w:rPr>
          <w:rFonts w:ascii="Arial" w:eastAsia="Arial" w:hAnsi="Arial" w:cs="Arial"/>
          <w:color w:val="auto"/>
          <w:sz w:val="24"/>
          <w:szCs w:val="24"/>
        </w:rPr>
        <w:t xml:space="preserve">[14] </w:t>
      </w:r>
      <w:r w:rsidR="00366D47" w:rsidRPr="00366D47">
        <w:rPr>
          <w:rFonts w:ascii="Arial" w:eastAsia="Arial" w:hAnsi="Arial" w:cs="Arial"/>
          <w:color w:val="auto"/>
          <w:sz w:val="24"/>
          <w:szCs w:val="24"/>
          <w:highlight w:val="white"/>
        </w:rPr>
        <w:t>https://</w:t>
      </w:r>
      <w:hyperlink w:history="1">
        <w:r w:rsidRPr="00366D47">
          <w:rPr>
            <w:rStyle w:val="Hyperlink"/>
            <w:rFonts w:ascii="Arial" w:eastAsia="Arial" w:hAnsi="Arial" w:cs="Arial"/>
            <w:color w:val="auto"/>
            <w:sz w:val="24"/>
            <w:szCs w:val="24"/>
          </w:rPr>
          <w:t>www.transact.westminter.gov.uk&gt;docstores</w:t>
        </w:r>
      </w:hyperlink>
      <w:r w:rsidRPr="00366D47">
        <w:rPr>
          <w:rFonts w:ascii="Arial" w:eastAsia="Arial" w:hAnsi="Arial" w:cs="Arial"/>
          <w:color w:val="auto"/>
          <w:sz w:val="24"/>
          <w:szCs w:val="24"/>
        </w:rPr>
        <w:t xml:space="preserve"> – Retrofitting historic buildings-Westminster city council</w:t>
      </w:r>
    </w:p>
    <w:p w14:paraId="14075AE9" w14:textId="078BE2EF" w:rsidR="00460A8E" w:rsidRPr="00366D47" w:rsidRDefault="00460A8E" w:rsidP="007D42F7">
      <w:pPr>
        <w:spacing w:before="0" w:after="0" w:line="360" w:lineRule="auto"/>
        <w:ind w:leftChars="0" w:left="0" w:firstLineChars="0" w:firstLine="0"/>
        <w:jc w:val="both"/>
        <w:rPr>
          <w:rFonts w:ascii="Arial" w:eastAsia="Arial" w:hAnsi="Arial" w:cs="Arial"/>
          <w:color w:val="auto"/>
          <w:sz w:val="24"/>
          <w:szCs w:val="24"/>
        </w:rPr>
      </w:pPr>
    </w:p>
    <w:p w14:paraId="1C8D8F77" w14:textId="17747A85" w:rsidR="00460A8E" w:rsidRPr="00366D47" w:rsidRDefault="00460A8E" w:rsidP="007D42F7">
      <w:pPr>
        <w:spacing w:before="0" w:after="0" w:line="360" w:lineRule="auto"/>
        <w:ind w:leftChars="0" w:left="0" w:firstLineChars="0" w:firstLine="0"/>
        <w:jc w:val="both"/>
        <w:rPr>
          <w:rFonts w:ascii="Arial" w:eastAsia="Arial" w:hAnsi="Arial" w:cs="Arial"/>
          <w:color w:val="auto"/>
          <w:sz w:val="24"/>
          <w:szCs w:val="24"/>
        </w:rPr>
      </w:pPr>
      <w:r w:rsidRPr="00366D47">
        <w:rPr>
          <w:rFonts w:ascii="Arial" w:eastAsia="Arial" w:hAnsi="Arial" w:cs="Arial"/>
          <w:color w:val="auto"/>
          <w:sz w:val="24"/>
          <w:szCs w:val="24"/>
        </w:rPr>
        <w:t xml:space="preserve">[15] </w:t>
      </w:r>
      <w:r w:rsidR="00366D47" w:rsidRPr="00366D47">
        <w:rPr>
          <w:rFonts w:ascii="Arial" w:eastAsia="Arial" w:hAnsi="Arial" w:cs="Arial"/>
          <w:color w:val="auto"/>
          <w:sz w:val="24"/>
          <w:szCs w:val="24"/>
          <w:highlight w:val="white"/>
        </w:rPr>
        <w:t>https://</w:t>
      </w:r>
      <w:hyperlink r:id="rId52" w:history="1">
        <w:r w:rsidRPr="00366D47">
          <w:rPr>
            <w:rStyle w:val="Hyperlink"/>
            <w:rFonts w:ascii="Arial" w:eastAsia="Arial" w:hAnsi="Arial" w:cs="Arial"/>
            <w:color w:val="auto"/>
            <w:sz w:val="24"/>
            <w:szCs w:val="24"/>
          </w:rPr>
          <w:t>www.highland.gov.uk</w:t>
        </w:r>
      </w:hyperlink>
      <w:r w:rsidRPr="00366D47">
        <w:rPr>
          <w:rFonts w:ascii="Arial" w:eastAsia="Arial" w:hAnsi="Arial" w:cs="Arial"/>
          <w:color w:val="auto"/>
          <w:sz w:val="24"/>
          <w:szCs w:val="24"/>
        </w:rPr>
        <w:t xml:space="preserve"> / meetings – Planning guidance for listed buildings</w:t>
      </w:r>
    </w:p>
    <w:p w14:paraId="6B1507DA" w14:textId="15A4D245" w:rsidR="00460A8E" w:rsidRDefault="00460A8E" w:rsidP="007D42F7">
      <w:pPr>
        <w:spacing w:before="0" w:after="0" w:line="360" w:lineRule="auto"/>
        <w:ind w:leftChars="0" w:left="0" w:firstLineChars="0" w:firstLine="0"/>
        <w:jc w:val="both"/>
        <w:rPr>
          <w:rFonts w:ascii="Arial" w:eastAsia="Arial" w:hAnsi="Arial" w:cs="Arial"/>
          <w:color w:val="000000"/>
          <w:sz w:val="24"/>
          <w:szCs w:val="24"/>
        </w:rPr>
      </w:pPr>
    </w:p>
    <w:p w14:paraId="6F236EEA" w14:textId="77777777" w:rsidR="00460A8E" w:rsidRDefault="00460A8E" w:rsidP="007D42F7">
      <w:pPr>
        <w:spacing w:before="0" w:after="0" w:line="360" w:lineRule="auto"/>
        <w:ind w:leftChars="0" w:left="0" w:firstLineChars="0" w:firstLine="0"/>
        <w:jc w:val="both"/>
        <w:rPr>
          <w:rFonts w:ascii="Arial" w:eastAsia="Arial" w:hAnsi="Arial" w:cs="Arial"/>
          <w:color w:val="000000"/>
          <w:sz w:val="24"/>
          <w:szCs w:val="24"/>
        </w:rPr>
      </w:pPr>
    </w:p>
    <w:p w14:paraId="143E79A9" w14:textId="77777777" w:rsidR="007D42F7" w:rsidRPr="00B07740" w:rsidRDefault="007D42F7" w:rsidP="007D42F7">
      <w:pPr>
        <w:spacing w:before="0" w:after="0" w:line="360" w:lineRule="auto"/>
        <w:ind w:leftChars="0" w:left="0" w:firstLineChars="0" w:firstLine="0"/>
        <w:jc w:val="both"/>
        <w:rPr>
          <w:rFonts w:ascii="Arial" w:eastAsia="Arial" w:hAnsi="Arial" w:cs="Arial"/>
          <w:color w:val="000000"/>
          <w:sz w:val="24"/>
          <w:szCs w:val="24"/>
        </w:rPr>
      </w:pPr>
    </w:p>
    <w:p w14:paraId="07D020E9" w14:textId="77777777" w:rsidR="00AA69FB" w:rsidRPr="00B07740" w:rsidRDefault="00AA69FB">
      <w:pPr>
        <w:spacing w:before="0" w:after="0" w:line="360" w:lineRule="auto"/>
        <w:ind w:left="0" w:hanging="2"/>
        <w:jc w:val="both"/>
        <w:rPr>
          <w:rFonts w:ascii="Arial" w:eastAsia="Arial" w:hAnsi="Arial" w:cs="Arial"/>
          <w:color w:val="000000"/>
          <w:sz w:val="24"/>
          <w:szCs w:val="24"/>
          <w:highlight w:val="white"/>
        </w:rPr>
      </w:pPr>
    </w:p>
    <w:p w14:paraId="48A30EB4" w14:textId="77777777" w:rsidR="00947F3F" w:rsidRPr="00B07740" w:rsidRDefault="00947F3F" w:rsidP="00947F3F">
      <w:pPr>
        <w:spacing w:before="0" w:after="0" w:line="360" w:lineRule="auto"/>
        <w:ind w:left="0" w:hanging="2"/>
        <w:jc w:val="both"/>
        <w:rPr>
          <w:rFonts w:ascii="Arial" w:eastAsia="Arial" w:hAnsi="Arial" w:cs="Arial"/>
          <w:color w:val="000000"/>
          <w:sz w:val="24"/>
          <w:szCs w:val="24"/>
          <w:highlight w:val="white"/>
        </w:rPr>
      </w:pPr>
    </w:p>
    <w:p w14:paraId="334942A6" w14:textId="77777777" w:rsidR="004979E2" w:rsidRDefault="004979E2" w:rsidP="00947F3F">
      <w:pPr>
        <w:spacing w:before="0" w:after="0" w:line="360" w:lineRule="auto"/>
        <w:ind w:left="0" w:hanging="2"/>
        <w:jc w:val="both"/>
        <w:rPr>
          <w:rFonts w:ascii="Arial" w:eastAsia="Arial" w:hAnsi="Arial" w:cs="Arial"/>
          <w:color w:val="000000"/>
          <w:sz w:val="24"/>
          <w:szCs w:val="24"/>
          <w:highlight w:val="white"/>
        </w:rPr>
      </w:pPr>
    </w:p>
    <w:p w14:paraId="004260AD" w14:textId="2B922307" w:rsidR="00BD6BF2" w:rsidRPr="00B07740" w:rsidRDefault="00BD6BF2" w:rsidP="008948F4">
      <w:pPr>
        <w:pBdr>
          <w:top w:val="none" w:sz="0" w:space="0" w:color="auto"/>
          <w:left w:val="none" w:sz="0" w:space="0" w:color="auto"/>
          <w:bottom w:val="none" w:sz="0" w:space="0" w:color="auto"/>
          <w:right w:val="none" w:sz="0" w:space="0" w:color="auto"/>
          <w:between w:val="none" w:sz="0" w:space="0" w:color="auto"/>
        </w:pBdr>
        <w:autoSpaceDN/>
        <w:spacing w:before="0" w:line="360" w:lineRule="atLeast"/>
        <w:ind w:leftChars="0" w:left="0" w:firstLineChars="0" w:firstLine="0"/>
        <w:textDirection w:val="lrTb"/>
        <w:textAlignment w:val="auto"/>
        <w:outlineLvl w:val="9"/>
        <w:rPr>
          <w:rFonts w:ascii="Arial" w:eastAsia="Times New Roman" w:hAnsi="Arial" w:cs="Arial"/>
          <w:bCs/>
          <w:color w:val="000000" w:themeColor="text1"/>
          <w:position w:val="0"/>
          <w:sz w:val="24"/>
          <w:szCs w:val="24"/>
          <w:lang w:val="en-GB" w:eastAsia="en-GB"/>
        </w:rPr>
      </w:pPr>
    </w:p>
    <w:p w14:paraId="0D837610" w14:textId="77777777" w:rsidR="00BD6BF2" w:rsidRPr="00B07740" w:rsidRDefault="00BD6BF2" w:rsidP="00BD6BF2">
      <w:pPr>
        <w:ind w:left="0" w:hanging="2"/>
        <w:rPr>
          <w:rFonts w:ascii="Arial" w:hAnsi="Arial" w:cs="Arial"/>
          <w:sz w:val="24"/>
          <w:szCs w:val="24"/>
          <w:lang w:val="en-GB" w:eastAsia="en-GB"/>
        </w:rPr>
      </w:pPr>
    </w:p>
    <w:p w14:paraId="7756349B" w14:textId="77777777" w:rsidR="00115D5A" w:rsidRDefault="00115D5A">
      <w:pPr>
        <w:ind w:left="0" w:hanging="2"/>
        <w:rPr>
          <w:rFonts w:ascii="Arial" w:hAnsi="Arial" w:cs="Arial"/>
          <w:b/>
          <w:color w:val="000000"/>
          <w:sz w:val="24"/>
          <w:szCs w:val="24"/>
        </w:rPr>
      </w:pPr>
    </w:p>
    <w:p w14:paraId="51CE166C" w14:textId="77777777" w:rsidR="00115D5A" w:rsidRDefault="00115D5A">
      <w:pPr>
        <w:ind w:left="0" w:hanging="2"/>
        <w:rPr>
          <w:rFonts w:ascii="Arial" w:hAnsi="Arial" w:cs="Arial"/>
          <w:b/>
          <w:color w:val="000000"/>
          <w:sz w:val="24"/>
          <w:szCs w:val="24"/>
        </w:rPr>
      </w:pPr>
    </w:p>
    <w:p w14:paraId="6210B936" w14:textId="77777777" w:rsidR="00115D5A" w:rsidRDefault="00115D5A">
      <w:pPr>
        <w:ind w:left="0" w:hanging="2"/>
        <w:rPr>
          <w:rFonts w:ascii="Arial" w:hAnsi="Arial" w:cs="Arial"/>
          <w:b/>
          <w:color w:val="000000"/>
          <w:sz w:val="24"/>
          <w:szCs w:val="24"/>
        </w:rPr>
      </w:pPr>
    </w:p>
    <w:p w14:paraId="0D1892FC" w14:textId="77777777" w:rsidR="00115D5A" w:rsidRDefault="00115D5A">
      <w:pPr>
        <w:ind w:left="0" w:hanging="2"/>
        <w:rPr>
          <w:rFonts w:ascii="Arial" w:hAnsi="Arial" w:cs="Arial"/>
          <w:b/>
          <w:color w:val="000000"/>
          <w:sz w:val="24"/>
          <w:szCs w:val="24"/>
        </w:rPr>
      </w:pPr>
    </w:p>
    <w:p w14:paraId="23CBCCED" w14:textId="77777777" w:rsidR="00115D5A" w:rsidRDefault="00115D5A">
      <w:pPr>
        <w:ind w:left="0" w:hanging="2"/>
        <w:rPr>
          <w:rFonts w:ascii="Arial" w:hAnsi="Arial" w:cs="Arial"/>
          <w:b/>
          <w:color w:val="000000"/>
          <w:sz w:val="24"/>
          <w:szCs w:val="24"/>
        </w:rPr>
      </w:pPr>
    </w:p>
    <w:p w14:paraId="6660D116" w14:textId="77777777" w:rsidR="00115D5A" w:rsidRDefault="00115D5A">
      <w:pPr>
        <w:ind w:left="0" w:hanging="2"/>
        <w:rPr>
          <w:rFonts w:ascii="Arial" w:hAnsi="Arial" w:cs="Arial"/>
          <w:b/>
          <w:color w:val="000000"/>
          <w:sz w:val="24"/>
          <w:szCs w:val="24"/>
        </w:rPr>
      </w:pPr>
    </w:p>
    <w:p w14:paraId="06B567C0" w14:textId="77777777" w:rsidR="00115D5A" w:rsidRDefault="00115D5A">
      <w:pPr>
        <w:ind w:left="0" w:hanging="2"/>
        <w:rPr>
          <w:rFonts w:ascii="Arial" w:hAnsi="Arial" w:cs="Arial"/>
          <w:b/>
          <w:color w:val="000000"/>
          <w:sz w:val="24"/>
          <w:szCs w:val="24"/>
        </w:rPr>
      </w:pPr>
    </w:p>
    <w:p w14:paraId="3A0DB66F" w14:textId="77777777" w:rsidR="00115D5A" w:rsidRDefault="00115D5A">
      <w:pPr>
        <w:ind w:left="0" w:hanging="2"/>
        <w:rPr>
          <w:rFonts w:ascii="Arial" w:hAnsi="Arial" w:cs="Arial"/>
          <w:b/>
          <w:color w:val="000000"/>
          <w:sz w:val="24"/>
          <w:szCs w:val="24"/>
        </w:rPr>
      </w:pPr>
    </w:p>
    <w:p w14:paraId="3A9F11A1" w14:textId="77777777" w:rsidR="00115D5A" w:rsidRDefault="00115D5A">
      <w:pPr>
        <w:ind w:left="0" w:hanging="2"/>
        <w:rPr>
          <w:rFonts w:ascii="Arial" w:hAnsi="Arial" w:cs="Arial"/>
          <w:b/>
          <w:color w:val="000000"/>
          <w:sz w:val="24"/>
          <w:szCs w:val="24"/>
        </w:rPr>
      </w:pPr>
    </w:p>
    <w:p w14:paraId="0361116A" w14:textId="77777777" w:rsidR="00115D5A" w:rsidRDefault="00115D5A">
      <w:pPr>
        <w:ind w:left="0" w:hanging="2"/>
        <w:rPr>
          <w:rFonts w:ascii="Arial" w:hAnsi="Arial" w:cs="Arial"/>
          <w:b/>
          <w:color w:val="000000"/>
          <w:sz w:val="24"/>
          <w:szCs w:val="24"/>
        </w:rPr>
      </w:pPr>
    </w:p>
    <w:p w14:paraId="79CC0890" w14:textId="77777777" w:rsidR="00115D5A" w:rsidRDefault="00115D5A">
      <w:pPr>
        <w:ind w:left="0" w:hanging="2"/>
        <w:rPr>
          <w:rFonts w:ascii="Arial" w:hAnsi="Arial" w:cs="Arial"/>
          <w:b/>
          <w:color w:val="000000"/>
          <w:sz w:val="24"/>
          <w:szCs w:val="24"/>
        </w:rPr>
      </w:pPr>
    </w:p>
    <w:p w14:paraId="0754F38C" w14:textId="163E944D" w:rsidR="00F25A91" w:rsidRPr="00460A8E" w:rsidRDefault="00192A77">
      <w:pPr>
        <w:ind w:left="0" w:hanging="2"/>
        <w:rPr>
          <w:rFonts w:ascii="Arial" w:hAnsi="Arial" w:cs="Arial"/>
          <w:b/>
          <w:color w:val="000000"/>
          <w:sz w:val="24"/>
          <w:szCs w:val="24"/>
        </w:rPr>
      </w:pPr>
      <w:r w:rsidRPr="00460A8E">
        <w:rPr>
          <w:rFonts w:ascii="Arial" w:hAnsi="Arial" w:cs="Arial"/>
          <w:b/>
          <w:color w:val="000000"/>
          <w:sz w:val="24"/>
          <w:szCs w:val="24"/>
        </w:rPr>
        <w:t>APPENDIX</w:t>
      </w:r>
      <w:r w:rsidR="00460A8E" w:rsidRPr="00460A8E">
        <w:rPr>
          <w:rFonts w:ascii="Arial" w:hAnsi="Arial" w:cs="Arial"/>
          <w:b/>
          <w:color w:val="000000"/>
          <w:sz w:val="24"/>
          <w:szCs w:val="24"/>
        </w:rPr>
        <w:t xml:space="preserve"> 1</w:t>
      </w:r>
    </w:p>
    <w:p w14:paraId="108C274F" w14:textId="11E70318" w:rsidR="00B82923" w:rsidRPr="00E56F93" w:rsidRDefault="00192A77" w:rsidP="00F875A5">
      <w:pPr>
        <w:ind w:left="0" w:hanging="2"/>
        <w:jc w:val="both"/>
        <w:rPr>
          <w:i/>
          <w:color w:val="000000"/>
          <w:sz w:val="18"/>
          <w:szCs w:val="18"/>
        </w:rPr>
      </w:pPr>
      <w:r w:rsidRPr="00E56F93">
        <w:rPr>
          <w:i/>
          <w:color w:val="000000"/>
          <w:sz w:val="18"/>
          <w:szCs w:val="18"/>
        </w:rPr>
        <w:t>1.</w:t>
      </w:r>
      <w:r w:rsidR="00B82923" w:rsidRPr="00E56F93">
        <w:rPr>
          <w:i/>
          <w:sz w:val="18"/>
          <w:szCs w:val="18"/>
        </w:rPr>
        <w:t xml:space="preserve"> </w:t>
      </w:r>
      <w:r w:rsidR="00B82923" w:rsidRPr="00E56F93">
        <w:rPr>
          <w:i/>
          <w:color w:val="000000"/>
          <w:sz w:val="18"/>
          <w:szCs w:val="18"/>
        </w:rPr>
        <w:t>Principles of Selection for Listing Buildings General principles applied by the Secretary of State when deciding whether a building is of special architectural or historic interest and should be added to the list of buildings compiled under the Planning (Listed Buildings and Conservation Areas) Act 1990.</w:t>
      </w:r>
    </w:p>
    <w:p w14:paraId="71B911F8" w14:textId="5C041329" w:rsidR="00B82923" w:rsidRPr="00E56F93" w:rsidRDefault="00B82923" w:rsidP="00F875A5">
      <w:pPr>
        <w:ind w:left="0" w:hanging="2"/>
        <w:jc w:val="both"/>
        <w:rPr>
          <w:i/>
          <w:color w:val="000000"/>
          <w:sz w:val="18"/>
          <w:szCs w:val="18"/>
        </w:rPr>
      </w:pPr>
      <w:r w:rsidRPr="00E56F93">
        <w:rPr>
          <w:i/>
          <w:color w:val="000000"/>
          <w:sz w:val="18"/>
          <w:szCs w:val="18"/>
        </w:rPr>
        <w:t xml:space="preserve"> 2 Our aim is to improve the quality of life for all through cultural and sporting activities, support the pursuit of excellence, and champion the tourism, creative and leisure industries. </w:t>
      </w:r>
    </w:p>
    <w:p w14:paraId="63F350A0" w14:textId="77777777" w:rsidR="00B82923" w:rsidRPr="00E56F93" w:rsidRDefault="00B82923" w:rsidP="00F875A5">
      <w:pPr>
        <w:ind w:left="0" w:hanging="2"/>
        <w:jc w:val="both"/>
        <w:rPr>
          <w:i/>
          <w:color w:val="000000"/>
          <w:sz w:val="18"/>
          <w:szCs w:val="18"/>
        </w:rPr>
      </w:pPr>
    </w:p>
    <w:p w14:paraId="3E962305" w14:textId="2AEDA4E5" w:rsidR="00B82923" w:rsidRPr="00E56F93" w:rsidRDefault="00B82923" w:rsidP="00F875A5">
      <w:pPr>
        <w:ind w:left="0" w:hanging="2"/>
        <w:jc w:val="both"/>
        <w:rPr>
          <w:i/>
          <w:color w:val="000000"/>
          <w:sz w:val="18"/>
          <w:szCs w:val="18"/>
        </w:rPr>
      </w:pPr>
      <w:r w:rsidRPr="00E56F93">
        <w:rPr>
          <w:i/>
          <w:color w:val="000000"/>
          <w:sz w:val="18"/>
          <w:szCs w:val="18"/>
        </w:rPr>
        <w:t xml:space="preserve"> Principles of Selection for Listing Buildings </w:t>
      </w:r>
    </w:p>
    <w:p w14:paraId="4BE0D850" w14:textId="77777777" w:rsidR="00B82923" w:rsidRPr="00E56F93" w:rsidRDefault="00B82923" w:rsidP="00F875A5">
      <w:pPr>
        <w:ind w:left="0" w:hanging="2"/>
        <w:jc w:val="both"/>
        <w:rPr>
          <w:i/>
          <w:color w:val="000000"/>
          <w:sz w:val="18"/>
          <w:szCs w:val="18"/>
        </w:rPr>
      </w:pPr>
      <w:r w:rsidRPr="00E56F93">
        <w:rPr>
          <w:i/>
          <w:color w:val="000000"/>
          <w:sz w:val="18"/>
          <w:szCs w:val="18"/>
        </w:rPr>
        <w:t xml:space="preserve">Introduction </w:t>
      </w:r>
    </w:p>
    <w:p w14:paraId="46C3045D" w14:textId="77777777" w:rsidR="00EB4CDC" w:rsidRPr="00E56F93" w:rsidRDefault="00B82923" w:rsidP="00F875A5">
      <w:pPr>
        <w:ind w:left="0" w:hanging="2"/>
        <w:jc w:val="both"/>
        <w:rPr>
          <w:i/>
          <w:color w:val="000000"/>
          <w:sz w:val="18"/>
          <w:szCs w:val="18"/>
        </w:rPr>
      </w:pPr>
      <w:r w:rsidRPr="00E56F93">
        <w:rPr>
          <w:i/>
          <w:color w:val="000000"/>
          <w:sz w:val="18"/>
          <w:szCs w:val="18"/>
        </w:rPr>
        <w:t xml:space="preserve">1. This guidance sets out the general principles that the Secretary of State applies when deciding whether a building is of special architectural or historic interest and should be added to the list of buildings compiled under the Planning (Listed Buildings and Conservation Areas) Act 1990. The Secretary of State cannot take any other factors into account when considering his decision. Identifying and Recording the Historic Environment </w:t>
      </w:r>
    </w:p>
    <w:p w14:paraId="5402F01D" w14:textId="77777777" w:rsidR="00EB4CDC" w:rsidRPr="00E56F93" w:rsidRDefault="00B82923" w:rsidP="00F875A5">
      <w:pPr>
        <w:ind w:left="0" w:hanging="2"/>
        <w:jc w:val="both"/>
        <w:rPr>
          <w:i/>
          <w:color w:val="000000"/>
          <w:sz w:val="18"/>
          <w:szCs w:val="18"/>
        </w:rPr>
      </w:pPr>
      <w:r w:rsidRPr="00E56F93">
        <w:rPr>
          <w:i/>
          <w:color w:val="000000"/>
          <w:sz w:val="18"/>
          <w:szCs w:val="18"/>
        </w:rPr>
        <w:t xml:space="preserve">2. In its broadest sense, the historic environment embraces all those aspects of the country that reflect the shaping hand of human history. Scarcely any part of England is untouched by the interaction between people and nature, which has taken place over thousands of years. Some of the most obvious features of this environment are historic buildings. England is exceptionally rich in these - great churches, houses, and civic buildings - but our understanding of the historic environment now encompasses a much wider range of features, and in particular stresses the relationship between individual buildings, and also the value of historic townscape and landscape as a whole. </w:t>
      </w:r>
    </w:p>
    <w:p w14:paraId="04568E40" w14:textId="5EC02175" w:rsidR="00EB4CDC" w:rsidRPr="00E56F93" w:rsidRDefault="00B82923" w:rsidP="00F875A5">
      <w:pPr>
        <w:ind w:left="0" w:hanging="2"/>
        <w:jc w:val="both"/>
        <w:rPr>
          <w:i/>
          <w:color w:val="000000"/>
          <w:sz w:val="18"/>
          <w:szCs w:val="18"/>
        </w:rPr>
      </w:pPr>
      <w:r w:rsidRPr="00E56F93">
        <w:rPr>
          <w:i/>
          <w:color w:val="000000"/>
          <w:sz w:val="18"/>
          <w:szCs w:val="18"/>
        </w:rPr>
        <w:t xml:space="preserve">3. There is growing appreciation not just of the architectural set pieces, but of many more structures, especially industrial, agricultural and other vernacular buildings that, although sometimes individually unassuming, collectively reflect some of the most distinctive and creative aspects of English history. More than this, our understanding and appreciation of the historic environment now </w:t>
      </w:r>
      <w:r w:rsidRPr="00E56F93">
        <w:rPr>
          <w:i/>
          <w:color w:val="000000"/>
          <w:sz w:val="18"/>
          <w:szCs w:val="18"/>
        </w:rPr>
        <w:lastRenderedPageBreak/>
        <w:t xml:space="preserve">stretches beyond buildings to the spaces and semi-natural features that people have also </w:t>
      </w:r>
      <w:r w:rsidR="00F875A5" w:rsidRPr="00E56F93">
        <w:rPr>
          <w:i/>
          <w:color w:val="000000"/>
          <w:sz w:val="18"/>
          <w:szCs w:val="18"/>
        </w:rPr>
        <w:t>molded</w:t>
      </w:r>
      <w:r w:rsidRPr="00E56F93">
        <w:rPr>
          <w:i/>
          <w:color w:val="000000"/>
          <w:sz w:val="18"/>
          <w:szCs w:val="18"/>
        </w:rPr>
        <w:t xml:space="preserve">, and which are often inseparable from the buildings themselves. For example, the pattern of roads and open spaces and the views they create within historic townscapes may be as valuable as the buildings. In the countryside, the detailed patterns of fields and farms, of hedgerows and walls, and of hamlets and villages, are among the most highly valued aspects of our environment. England is particularly rich in the designed landscapes of parks and gardens, and the built and natural features they contain: the greatest of these are as important to national, and indeed international, culture, as are our greatest buildings. </w:t>
      </w:r>
    </w:p>
    <w:p w14:paraId="61BE9C49" w14:textId="77777777" w:rsidR="00EB4CDC" w:rsidRPr="00E56F93" w:rsidRDefault="00B82923" w:rsidP="00F875A5">
      <w:pPr>
        <w:ind w:left="0" w:hanging="2"/>
        <w:jc w:val="both"/>
        <w:rPr>
          <w:i/>
          <w:color w:val="000000"/>
          <w:sz w:val="18"/>
          <w:szCs w:val="18"/>
        </w:rPr>
      </w:pPr>
      <w:r w:rsidRPr="00E56F93">
        <w:rPr>
          <w:i/>
          <w:color w:val="000000"/>
          <w:sz w:val="18"/>
          <w:szCs w:val="18"/>
        </w:rPr>
        <w:t xml:space="preserve">4. Processes of classification are necessary for the practical purposes of identifying and protecting individual sites and areas. This is achieved through the statutory systems for scheduling ancient monuments, listing historic buildings and designating conservation areas. Scheduling and listing are undertaken by the Secretary of State; designation of conservation areas is the responsibility of local planning authorities. In addition, English Heritage compiles registers of parks and gardens of special historic interest, and of historic battlefields. Once identified in these ways, the historic environment may be protected through the planning system.   Listing Buildings of Special Architectural and Historic Interest </w:t>
      </w:r>
    </w:p>
    <w:p w14:paraId="23C3DE21" w14:textId="77777777" w:rsidR="00EB4CDC" w:rsidRPr="00E56F93" w:rsidRDefault="00B82923" w:rsidP="00F875A5">
      <w:pPr>
        <w:ind w:left="0" w:hanging="2"/>
        <w:jc w:val="both"/>
        <w:rPr>
          <w:i/>
          <w:color w:val="000000"/>
          <w:sz w:val="18"/>
          <w:szCs w:val="18"/>
        </w:rPr>
      </w:pPr>
      <w:r w:rsidRPr="00E56F93">
        <w:rPr>
          <w:i/>
          <w:color w:val="000000"/>
          <w:sz w:val="18"/>
          <w:szCs w:val="18"/>
        </w:rPr>
        <w:t xml:space="preserve">5. Section 1 of the Planning (Listed Buildings and Conservation Areas) Act 1990 (the Act) imposes a duty on the Secretary of State to compile or approve a list or lists of buildings of special architectural or historic interest as a guide to the planning authorities when carrying out their planning functions.  The planning system is designed to regulate the development and use of land in the public’s interest.  The designation of historic sites enables the planning system to protect them, through the complementary systems of listed building consent and conservation area control, coupled with controls over scheduled monument consent.  </w:t>
      </w:r>
    </w:p>
    <w:p w14:paraId="5A1D391C" w14:textId="77777777" w:rsidR="00EB4CDC" w:rsidRPr="00E56F93" w:rsidRDefault="00B82923" w:rsidP="00F875A5">
      <w:pPr>
        <w:ind w:left="0" w:hanging="2"/>
        <w:jc w:val="both"/>
        <w:rPr>
          <w:i/>
          <w:color w:val="000000"/>
          <w:sz w:val="18"/>
          <w:szCs w:val="18"/>
        </w:rPr>
      </w:pPr>
      <w:r w:rsidRPr="00E56F93">
        <w:rPr>
          <w:i/>
          <w:color w:val="000000"/>
          <w:sz w:val="18"/>
          <w:szCs w:val="18"/>
        </w:rPr>
        <w:t xml:space="preserve">6. The statutory criteria for listing are the special architectural or historic interest of a building.  Many buildings are interesting architecturally or historically, but, in order to be listed, a building must have “special” interest.  </w:t>
      </w:r>
    </w:p>
    <w:p w14:paraId="13C7F65C" w14:textId="77777777" w:rsidR="00EB4CDC" w:rsidRPr="00E56F93" w:rsidRDefault="00B82923" w:rsidP="00F875A5">
      <w:pPr>
        <w:ind w:left="0" w:hanging="2"/>
        <w:jc w:val="both"/>
        <w:rPr>
          <w:i/>
          <w:color w:val="000000"/>
          <w:sz w:val="18"/>
          <w:szCs w:val="18"/>
        </w:rPr>
      </w:pPr>
      <w:r w:rsidRPr="00E56F93">
        <w:rPr>
          <w:i/>
          <w:color w:val="000000"/>
          <w:sz w:val="18"/>
          <w:szCs w:val="18"/>
        </w:rPr>
        <w:t xml:space="preserve"> 7. Buildings on the list are graded to reflect their relative architectural and historic interest.  Buildings of historic interest may justify a higher grading than would otherwise be appropriate.</w:t>
      </w:r>
    </w:p>
    <w:p w14:paraId="7D2B3D5D" w14:textId="2F03BCA4" w:rsidR="00EB4CDC" w:rsidRPr="00E56F93" w:rsidRDefault="00B82923" w:rsidP="00F875A5">
      <w:pPr>
        <w:ind w:left="0" w:hanging="2"/>
        <w:jc w:val="both"/>
        <w:rPr>
          <w:i/>
          <w:color w:val="000000"/>
          <w:sz w:val="18"/>
          <w:szCs w:val="18"/>
        </w:rPr>
      </w:pPr>
      <w:r w:rsidRPr="00E56F93">
        <w:rPr>
          <w:i/>
          <w:color w:val="000000"/>
          <w:sz w:val="18"/>
          <w:szCs w:val="18"/>
        </w:rPr>
        <w:t xml:space="preserve">• Grade I buildings are of exceptional interest; </w:t>
      </w:r>
    </w:p>
    <w:p w14:paraId="5A7FC033" w14:textId="2956ACAD" w:rsidR="00EB4CDC" w:rsidRPr="00E56F93" w:rsidRDefault="00B82923" w:rsidP="00F875A5">
      <w:pPr>
        <w:ind w:left="0" w:hanging="2"/>
        <w:jc w:val="both"/>
        <w:rPr>
          <w:i/>
          <w:color w:val="000000"/>
          <w:sz w:val="18"/>
          <w:szCs w:val="18"/>
        </w:rPr>
      </w:pPr>
      <w:r w:rsidRPr="00E56F93">
        <w:rPr>
          <w:i/>
          <w:color w:val="000000"/>
          <w:sz w:val="18"/>
          <w:szCs w:val="18"/>
        </w:rPr>
        <w:lastRenderedPageBreak/>
        <w:t xml:space="preserve">• Grade II* buildings are particularly important buildings of more than special interest; </w:t>
      </w:r>
    </w:p>
    <w:p w14:paraId="4DB2E8AD" w14:textId="5E5ABFDF" w:rsidR="00EB4CDC" w:rsidRPr="00E56F93" w:rsidRDefault="00B82923" w:rsidP="00F875A5">
      <w:pPr>
        <w:ind w:left="0" w:hanging="2"/>
        <w:jc w:val="both"/>
        <w:rPr>
          <w:i/>
          <w:color w:val="000000"/>
          <w:sz w:val="18"/>
          <w:szCs w:val="18"/>
        </w:rPr>
      </w:pPr>
      <w:r w:rsidRPr="00E56F93">
        <w:rPr>
          <w:i/>
          <w:color w:val="000000"/>
          <w:sz w:val="18"/>
          <w:szCs w:val="18"/>
        </w:rPr>
        <w:t xml:space="preserve"> • Grade II buildings are of special interest, warranting every effort to preserve them. </w:t>
      </w:r>
    </w:p>
    <w:p w14:paraId="1E99FDC2" w14:textId="57399F14" w:rsidR="00EB4CDC" w:rsidRPr="00E56F93" w:rsidRDefault="00B82923" w:rsidP="00F875A5">
      <w:pPr>
        <w:ind w:left="0" w:hanging="2"/>
        <w:jc w:val="both"/>
        <w:rPr>
          <w:i/>
          <w:color w:val="000000"/>
          <w:sz w:val="18"/>
          <w:szCs w:val="18"/>
        </w:rPr>
      </w:pPr>
      <w:r w:rsidRPr="00E56F93">
        <w:rPr>
          <w:i/>
          <w:color w:val="000000"/>
          <w:sz w:val="18"/>
          <w:szCs w:val="18"/>
        </w:rPr>
        <w:t>8. In addition to the statutory criteria and the general principles contained in this guidance, Selection Guides for different building types are published on English Heritage’s website.  The Selection Guides provide detailed technical information about each building type</w:t>
      </w:r>
      <w:r w:rsidR="00F875A5" w:rsidRPr="00E56F93">
        <w:rPr>
          <w:i/>
          <w:color w:val="000000"/>
          <w:sz w:val="18"/>
          <w:szCs w:val="18"/>
        </w:rPr>
        <w:t xml:space="preserve"> </w:t>
      </w:r>
      <w:r w:rsidRPr="00E56F93">
        <w:rPr>
          <w:i/>
          <w:color w:val="000000"/>
          <w:sz w:val="18"/>
          <w:szCs w:val="18"/>
        </w:rPr>
        <w:t>and</w:t>
      </w:r>
      <w:r w:rsidR="00EB4CDC" w:rsidRPr="00E56F93">
        <w:rPr>
          <w:i/>
          <w:color w:val="000000"/>
          <w:sz w:val="18"/>
          <w:szCs w:val="18"/>
        </w:rPr>
        <w:t xml:space="preserve"> </w:t>
      </w:r>
      <w:r w:rsidRPr="00E56F93">
        <w:rPr>
          <w:i/>
          <w:color w:val="000000"/>
          <w:sz w:val="18"/>
          <w:szCs w:val="18"/>
        </w:rPr>
        <w:t xml:space="preserve">are linked to the general principles contained in this guidance.  They demonstrate what features are considered significant and likely to make a building of special architectural or historic interest when assessing buildings of a particular type from different periods, regions, or styles.  It is </w:t>
      </w:r>
      <w:r w:rsidR="00F875A5" w:rsidRPr="00E56F93">
        <w:rPr>
          <w:i/>
          <w:color w:val="000000"/>
          <w:sz w:val="18"/>
          <w:szCs w:val="18"/>
        </w:rPr>
        <w:t>recognized</w:t>
      </w:r>
      <w:r w:rsidRPr="00E56F93">
        <w:rPr>
          <w:i/>
          <w:color w:val="000000"/>
          <w:sz w:val="18"/>
          <w:szCs w:val="18"/>
        </w:rPr>
        <w:t xml:space="preserve"> that some buildings are unique or will fall into more than one building type.  Where a building is a composite of different types, then any relevant criteria from the Selection Guides applies.  The general principles outlined below take precedence over the Selection Guides, which are published as supplementary information.  The Guides are updated and revised when needed to reflect the growing understanding of the significance of particular types of building through further research. Statutory Criteria </w:t>
      </w:r>
    </w:p>
    <w:p w14:paraId="140B0D17" w14:textId="77777777" w:rsidR="00EB4CDC" w:rsidRPr="00E56F93" w:rsidRDefault="00B82923" w:rsidP="00F875A5">
      <w:pPr>
        <w:ind w:left="0" w:hanging="2"/>
        <w:jc w:val="both"/>
        <w:rPr>
          <w:i/>
          <w:color w:val="000000"/>
          <w:sz w:val="18"/>
          <w:szCs w:val="18"/>
        </w:rPr>
      </w:pPr>
      <w:r w:rsidRPr="00E56F93">
        <w:rPr>
          <w:i/>
          <w:color w:val="000000"/>
          <w:sz w:val="18"/>
          <w:szCs w:val="18"/>
        </w:rPr>
        <w:t xml:space="preserve">9. The Secretary of State uses the following criteria when assessing whether a building is of special interest and therefore should be added to the statutory list: • Architectural Interest. To be of special architectural interest a building must be of importance in its architectural design, decoration or craftsmanship; special interest may also apply to nationally important examples of particular building types and techniques (e.g. buildings displaying technological innovation or virtuosity) and significant plan forms;  </w:t>
      </w:r>
    </w:p>
    <w:p w14:paraId="172249A4" w14:textId="77777777" w:rsidR="00EB4CDC" w:rsidRPr="00E56F93" w:rsidRDefault="00B82923" w:rsidP="00F875A5">
      <w:pPr>
        <w:ind w:left="0" w:hanging="2"/>
        <w:jc w:val="both"/>
        <w:rPr>
          <w:i/>
          <w:color w:val="000000"/>
          <w:sz w:val="18"/>
          <w:szCs w:val="18"/>
        </w:rPr>
      </w:pPr>
      <w:r w:rsidRPr="00E56F93">
        <w:rPr>
          <w:i/>
          <w:color w:val="000000"/>
          <w:sz w:val="18"/>
          <w:szCs w:val="18"/>
        </w:rPr>
        <w:t xml:space="preserve">• Historic Interest. To be of special historic interest a building must illustrate important aspects of the nation’s social, economic, cultural, or military history and/or have close historical associations with nationally important people.  There should normally be some quality of interest in the physical fabric of the building itself to justify the statutory protection afforded by listing. </w:t>
      </w:r>
    </w:p>
    <w:p w14:paraId="06226A87" w14:textId="50EDC6EA" w:rsidR="00192A77" w:rsidRPr="00E56F93" w:rsidRDefault="00B82923" w:rsidP="00F875A5">
      <w:pPr>
        <w:ind w:left="0" w:hanging="2"/>
        <w:jc w:val="both"/>
        <w:rPr>
          <w:i/>
          <w:color w:val="000000"/>
          <w:sz w:val="18"/>
          <w:szCs w:val="18"/>
        </w:rPr>
      </w:pPr>
      <w:r w:rsidRPr="00E56F93">
        <w:rPr>
          <w:i/>
          <w:color w:val="000000"/>
          <w:sz w:val="18"/>
          <w:szCs w:val="18"/>
        </w:rPr>
        <w:t>10. When</w:t>
      </w:r>
      <w:r w:rsidR="00EB4CDC" w:rsidRPr="00E56F93">
        <w:rPr>
          <w:i/>
          <w:color w:val="000000"/>
          <w:sz w:val="18"/>
          <w:szCs w:val="18"/>
        </w:rPr>
        <w:t xml:space="preserve"> </w:t>
      </w:r>
      <w:r w:rsidR="00192A77" w:rsidRPr="00E56F93">
        <w:rPr>
          <w:i/>
          <w:color w:val="000000"/>
          <w:sz w:val="18"/>
          <w:szCs w:val="18"/>
        </w:rPr>
        <w:t xml:space="preserve">making a listing decision, the Secretary of State may take into account the extent to which the exterior contributes to the architectural or historic interest of any group of buildings of which it forms part.  This is generally known as group value.  The Secretary of State will take this into account particularly where buildings comprise an important architectural or historic unity or a fine example of planning (e.g. squares, terraces or model villages) or where there is a historical </w:t>
      </w:r>
      <w:r w:rsidR="00192A77" w:rsidRPr="00E56F93">
        <w:rPr>
          <w:i/>
          <w:color w:val="000000"/>
          <w:sz w:val="18"/>
          <w:szCs w:val="18"/>
        </w:rPr>
        <w:lastRenderedPageBreak/>
        <w:t xml:space="preserve">functional relationship between a group of buildings.  If a building is designated because of its group value, protection applies to the whole of the property, not just the exterior. </w:t>
      </w:r>
    </w:p>
    <w:p w14:paraId="1DAF6E96" w14:textId="55351F8C" w:rsidR="00EB4CDC" w:rsidRPr="00E56F93" w:rsidRDefault="00192A77" w:rsidP="00F875A5">
      <w:pPr>
        <w:ind w:leftChars="0" w:left="0" w:firstLineChars="0" w:firstLine="0"/>
        <w:jc w:val="both"/>
        <w:rPr>
          <w:i/>
          <w:color w:val="000000"/>
          <w:sz w:val="18"/>
          <w:szCs w:val="18"/>
        </w:rPr>
      </w:pPr>
      <w:r w:rsidRPr="00E56F93">
        <w:rPr>
          <w:i/>
          <w:color w:val="000000"/>
          <w:sz w:val="18"/>
          <w:szCs w:val="18"/>
        </w:rPr>
        <w:t xml:space="preserve">11. When considering whether a building is of special architectural or historic interest the Secretary of State may take into account the desirability of preserving, on the grounds of its architectural or historic interest, any feature of the building containing a man-made object or structure fixed to the building or forming part of the land and comprised within the curtilage of the building.  The desirability of preserving such a feature is a factor which would increase the likelihood of the building being listed.  However, in the absence of any other aspects of special architectural or historic interest, such features will justify the listing of the building only if they are of themselves of sufficient interest to render the building of special interest.  The provision can be used for a variety of features; examples could include a finely paneled sixteenth century room, a fireplace and over-mantel that has been introduced from another building, or an elaborate plaster ceiling.  This provision cannot be used to preserve in situ anything that is not a fixture, such as furniture or paintings. General Principles </w:t>
      </w:r>
    </w:p>
    <w:p w14:paraId="193ED000" w14:textId="77777777" w:rsidR="00EB4CDC" w:rsidRPr="00E56F93" w:rsidRDefault="00192A77" w:rsidP="00F875A5">
      <w:pPr>
        <w:ind w:leftChars="0" w:left="0" w:firstLineChars="0" w:firstLine="0"/>
        <w:jc w:val="both"/>
        <w:rPr>
          <w:i/>
          <w:color w:val="000000"/>
          <w:sz w:val="18"/>
          <w:szCs w:val="18"/>
        </w:rPr>
      </w:pPr>
      <w:r w:rsidRPr="00E56F93">
        <w:rPr>
          <w:i/>
          <w:color w:val="000000"/>
          <w:sz w:val="18"/>
          <w:szCs w:val="18"/>
        </w:rPr>
        <w:t xml:space="preserve">12. Age and rarity. The older a building is, and the fewer the surviving examples of its kind, the more likely it is to have special interest.  The following chronology is meant as a guide to assessment; the dates are indications of likely periods of interest and are not absolute.  The relevance of age and rarity will vary according to the particular type of building because for some types, dates other than those outlined below are of significance.  However, the general principles used are that: • before 1700, all buildings that contain a significant proportion of their original fabric are listed;  • from 1700 to 1840, most buildings are listed;  • after 1840, because of the greatly increased number of buildings erected and the much larger numbers that have survived, progressively greater selection is necessary; • particularly careful selection is required for buildings from the period after 1945; • buildings of less than 30 years old are normally listed only if they are of outstanding quality and under threat. </w:t>
      </w:r>
    </w:p>
    <w:p w14:paraId="1BE20629" w14:textId="77777777" w:rsidR="00EB4CDC" w:rsidRPr="00E56F93" w:rsidRDefault="00192A77" w:rsidP="00F875A5">
      <w:pPr>
        <w:ind w:leftChars="0" w:left="0" w:firstLineChars="0" w:firstLine="0"/>
        <w:jc w:val="both"/>
        <w:rPr>
          <w:i/>
          <w:color w:val="000000"/>
          <w:sz w:val="18"/>
          <w:szCs w:val="18"/>
        </w:rPr>
      </w:pPr>
      <w:r w:rsidRPr="00E56F93">
        <w:rPr>
          <w:i/>
          <w:color w:val="000000"/>
          <w:sz w:val="18"/>
          <w:szCs w:val="18"/>
        </w:rPr>
        <w:t>13. Aesthetic merits. The appearance of a building – both its intrinsic architectural merit and any group value – is a key consideration in judging listing proposals, but the special interest of a building will not always be reflected in obvious external visual quality.  Buildings that are important for reasons of technological innovation, or as illustrating particular aspects of social or economic history, may have little external visual quality.</w:t>
      </w:r>
    </w:p>
    <w:p w14:paraId="084BCE4A" w14:textId="77777777" w:rsidR="00EB4CDC" w:rsidRPr="00E56F93" w:rsidRDefault="00192A77" w:rsidP="00F875A5">
      <w:pPr>
        <w:ind w:leftChars="0" w:left="0" w:firstLineChars="0" w:firstLine="0"/>
        <w:jc w:val="both"/>
        <w:rPr>
          <w:i/>
          <w:color w:val="000000"/>
          <w:sz w:val="18"/>
          <w:szCs w:val="18"/>
        </w:rPr>
      </w:pPr>
      <w:r w:rsidRPr="00E56F93">
        <w:rPr>
          <w:i/>
          <w:color w:val="000000"/>
          <w:sz w:val="18"/>
          <w:szCs w:val="18"/>
        </w:rPr>
        <w:lastRenderedPageBreak/>
        <w:t xml:space="preserve"> 14. Selectivity. Where a building qualifies for listing primarily on the strength of its special architectural interest, the fact that there are other buildings of similar quality elsewhere is not likely to be a major consideration.  However, a building may be listed primarily because it represents a particular historical type in order to ensure that examples of such a type are preserved.  Listing in these circumstances is largely a comparative exercise and needs to be selective where a substantial number of buildings of a similar type and quality survive.  In such cases, the Secretary of State’s policy is to list only the most representative or most significant examples of the type. </w:t>
      </w:r>
    </w:p>
    <w:p w14:paraId="38E0CAB5" w14:textId="52DDBF9E" w:rsidR="00192A77" w:rsidRPr="00E56F93" w:rsidRDefault="00192A77" w:rsidP="00F875A5">
      <w:pPr>
        <w:ind w:leftChars="0" w:left="0" w:firstLineChars="0" w:firstLine="0"/>
        <w:jc w:val="both"/>
        <w:rPr>
          <w:i/>
          <w:color w:val="000000"/>
          <w:sz w:val="18"/>
          <w:szCs w:val="18"/>
        </w:rPr>
      </w:pPr>
      <w:r w:rsidRPr="00E56F93">
        <w:rPr>
          <w:i/>
          <w:color w:val="000000"/>
          <w:sz w:val="18"/>
          <w:szCs w:val="18"/>
        </w:rPr>
        <w:t>15. National interest. The emphasis in these criteria is to establish consistency of selection to ensure that not only are all buildings of strong intrinsic architectural interest included on the list, but also the most significant or distinctive regional buildings that together make a major contribution to the national historic stock.  For instance, the best examples of local vernacular buildings will normally be listed because together they illustrate the importance of distinctive local and regional traditions.  Similarly, for example, some buildings will be listed because they represent a nationally important but locali</w:t>
      </w:r>
      <w:r w:rsidR="00F875A5" w:rsidRPr="00E56F93">
        <w:rPr>
          <w:i/>
          <w:color w:val="000000"/>
          <w:sz w:val="18"/>
          <w:szCs w:val="18"/>
        </w:rPr>
        <w:t>z</w:t>
      </w:r>
      <w:r w:rsidRPr="00E56F93">
        <w:rPr>
          <w:i/>
          <w:color w:val="000000"/>
          <w:sz w:val="18"/>
          <w:szCs w:val="18"/>
        </w:rPr>
        <w:t xml:space="preserve">ed industry, such as shoemaking in Northamptonshire or cotton production in Lancashire. </w:t>
      </w:r>
    </w:p>
    <w:p w14:paraId="3CB8D8A5" w14:textId="635AEB6D" w:rsidR="00F25A91" w:rsidRPr="00E56F93" w:rsidRDefault="00192A77" w:rsidP="00F875A5">
      <w:pPr>
        <w:ind w:left="0" w:hanging="2"/>
        <w:jc w:val="both"/>
        <w:rPr>
          <w:i/>
          <w:color w:val="000000"/>
          <w:sz w:val="18"/>
          <w:szCs w:val="18"/>
        </w:rPr>
      </w:pPr>
      <w:r w:rsidRPr="00E56F93">
        <w:rPr>
          <w:i/>
          <w:color w:val="000000"/>
          <w:sz w:val="18"/>
          <w:szCs w:val="18"/>
        </w:rPr>
        <w:t>16. State of repair. The state of repair of a building is not a relevant consideration when deciding whether a building meets the test of special interest.  The Secretary of State will list a building which has been assessed as meeting the statutory criteria, irrespective of its state of repair.</w:t>
      </w:r>
    </w:p>
    <w:p w14:paraId="1A5C0677" w14:textId="77777777" w:rsidR="00F25A91" w:rsidRPr="00B07740" w:rsidRDefault="00F25A91">
      <w:pPr>
        <w:ind w:left="0" w:hanging="2"/>
        <w:rPr>
          <w:color w:val="000000"/>
          <w:sz w:val="24"/>
          <w:szCs w:val="24"/>
        </w:rPr>
      </w:pPr>
    </w:p>
    <w:p w14:paraId="79BF04E8" w14:textId="77777777" w:rsidR="00115D5A" w:rsidRDefault="00115D5A" w:rsidP="002F679F">
      <w:pPr>
        <w:ind w:left="0" w:hanging="2"/>
        <w:rPr>
          <w:rFonts w:ascii="Arial" w:hAnsi="Arial" w:cs="Arial"/>
          <w:b/>
          <w:color w:val="000000"/>
          <w:sz w:val="24"/>
          <w:szCs w:val="24"/>
        </w:rPr>
      </w:pPr>
    </w:p>
    <w:p w14:paraId="6AD22AFC" w14:textId="77777777" w:rsidR="00115D5A" w:rsidRDefault="00115D5A" w:rsidP="002F679F">
      <w:pPr>
        <w:ind w:left="0" w:hanging="2"/>
        <w:rPr>
          <w:rFonts w:ascii="Arial" w:hAnsi="Arial" w:cs="Arial"/>
          <w:b/>
          <w:color w:val="000000"/>
          <w:sz w:val="24"/>
          <w:szCs w:val="24"/>
        </w:rPr>
      </w:pPr>
    </w:p>
    <w:p w14:paraId="4E4E5D59" w14:textId="77777777" w:rsidR="00115D5A" w:rsidRDefault="00115D5A" w:rsidP="002F679F">
      <w:pPr>
        <w:ind w:left="0" w:hanging="2"/>
        <w:rPr>
          <w:rFonts w:ascii="Arial" w:hAnsi="Arial" w:cs="Arial"/>
          <w:b/>
          <w:color w:val="000000"/>
          <w:sz w:val="24"/>
          <w:szCs w:val="24"/>
        </w:rPr>
      </w:pPr>
    </w:p>
    <w:p w14:paraId="626E40AF" w14:textId="77777777" w:rsidR="00115D5A" w:rsidRDefault="00115D5A" w:rsidP="002F679F">
      <w:pPr>
        <w:ind w:left="0" w:hanging="2"/>
        <w:rPr>
          <w:rFonts w:ascii="Arial" w:hAnsi="Arial" w:cs="Arial"/>
          <w:b/>
          <w:color w:val="000000"/>
          <w:sz w:val="24"/>
          <w:szCs w:val="24"/>
        </w:rPr>
      </w:pPr>
    </w:p>
    <w:p w14:paraId="0CC83266" w14:textId="77777777" w:rsidR="00115D5A" w:rsidRDefault="00115D5A" w:rsidP="002F679F">
      <w:pPr>
        <w:ind w:left="0" w:hanging="2"/>
        <w:rPr>
          <w:rFonts w:ascii="Arial" w:hAnsi="Arial" w:cs="Arial"/>
          <w:b/>
          <w:color w:val="000000"/>
          <w:sz w:val="24"/>
          <w:szCs w:val="24"/>
        </w:rPr>
      </w:pPr>
    </w:p>
    <w:p w14:paraId="14148B61" w14:textId="77777777" w:rsidR="00115D5A" w:rsidRDefault="00115D5A" w:rsidP="002F679F">
      <w:pPr>
        <w:ind w:left="0" w:hanging="2"/>
        <w:rPr>
          <w:rFonts w:ascii="Arial" w:hAnsi="Arial" w:cs="Arial"/>
          <w:b/>
          <w:color w:val="000000"/>
          <w:sz w:val="24"/>
          <w:szCs w:val="24"/>
        </w:rPr>
      </w:pPr>
    </w:p>
    <w:p w14:paraId="1FB25AD7" w14:textId="77777777" w:rsidR="00115D5A" w:rsidRDefault="00115D5A" w:rsidP="002F679F">
      <w:pPr>
        <w:ind w:left="0" w:hanging="2"/>
        <w:rPr>
          <w:rFonts w:ascii="Arial" w:hAnsi="Arial" w:cs="Arial"/>
          <w:b/>
          <w:color w:val="000000"/>
          <w:sz w:val="24"/>
          <w:szCs w:val="24"/>
        </w:rPr>
      </w:pPr>
    </w:p>
    <w:p w14:paraId="7146BE33" w14:textId="77777777" w:rsidR="00E56F93" w:rsidRDefault="00E56F93" w:rsidP="002F679F">
      <w:pPr>
        <w:ind w:left="0" w:hanging="2"/>
        <w:rPr>
          <w:rFonts w:ascii="Arial" w:hAnsi="Arial" w:cs="Arial"/>
          <w:b/>
          <w:color w:val="000000"/>
          <w:sz w:val="24"/>
          <w:szCs w:val="24"/>
        </w:rPr>
      </w:pPr>
    </w:p>
    <w:p w14:paraId="66CDC85E" w14:textId="77777777" w:rsidR="00E56F93" w:rsidRDefault="00E56F93" w:rsidP="002F679F">
      <w:pPr>
        <w:ind w:left="0" w:hanging="2"/>
        <w:rPr>
          <w:rFonts w:ascii="Arial" w:hAnsi="Arial" w:cs="Arial"/>
          <w:b/>
          <w:color w:val="000000"/>
          <w:sz w:val="24"/>
          <w:szCs w:val="24"/>
        </w:rPr>
      </w:pPr>
    </w:p>
    <w:p w14:paraId="41E50AAB" w14:textId="1B5D568B" w:rsidR="002F679F" w:rsidRDefault="002F679F" w:rsidP="002F679F">
      <w:pPr>
        <w:ind w:left="0" w:hanging="2"/>
        <w:rPr>
          <w:rFonts w:ascii="Arial" w:hAnsi="Arial" w:cs="Arial"/>
          <w:b/>
          <w:color w:val="000000"/>
          <w:sz w:val="24"/>
          <w:szCs w:val="24"/>
        </w:rPr>
      </w:pPr>
      <w:r w:rsidRPr="00460A8E">
        <w:rPr>
          <w:rFonts w:ascii="Arial" w:hAnsi="Arial" w:cs="Arial"/>
          <w:b/>
          <w:color w:val="000000"/>
          <w:sz w:val="24"/>
          <w:szCs w:val="24"/>
        </w:rPr>
        <w:t xml:space="preserve">APPENDIX </w:t>
      </w:r>
      <w:r>
        <w:rPr>
          <w:rFonts w:ascii="Arial" w:hAnsi="Arial" w:cs="Arial"/>
          <w:b/>
          <w:color w:val="000000"/>
          <w:sz w:val="24"/>
          <w:szCs w:val="24"/>
        </w:rPr>
        <w:t>2</w:t>
      </w:r>
    </w:p>
    <w:p w14:paraId="24D30571" w14:textId="77777777" w:rsidR="000E156D" w:rsidRPr="00460A8E" w:rsidRDefault="000E156D" w:rsidP="002F679F">
      <w:pPr>
        <w:ind w:left="0" w:hanging="2"/>
        <w:rPr>
          <w:rFonts w:ascii="Arial" w:hAnsi="Arial" w:cs="Arial"/>
          <w:b/>
          <w:color w:val="000000"/>
          <w:sz w:val="24"/>
          <w:szCs w:val="24"/>
        </w:rPr>
      </w:pPr>
    </w:p>
    <w:p w14:paraId="5770B282" w14:textId="1E8B3BA2" w:rsidR="00C133A3" w:rsidRPr="00B07740" w:rsidRDefault="00C133A3">
      <w:pPr>
        <w:ind w:left="0" w:hanging="2"/>
        <w:rPr>
          <w:color w:val="000000"/>
          <w:sz w:val="24"/>
          <w:szCs w:val="24"/>
        </w:rPr>
      </w:pPr>
    </w:p>
    <w:p w14:paraId="197D16AC" w14:textId="77777777" w:rsidR="00C133A3" w:rsidRPr="00B07740" w:rsidRDefault="00C133A3">
      <w:pPr>
        <w:ind w:left="0" w:hanging="2"/>
        <w:rPr>
          <w:color w:val="000000"/>
          <w:sz w:val="24"/>
          <w:szCs w:val="24"/>
        </w:rPr>
      </w:pPr>
    </w:p>
    <w:p w14:paraId="6EDB781C" w14:textId="77777777" w:rsidR="00C133A3" w:rsidRPr="00B07740" w:rsidRDefault="00C133A3">
      <w:pPr>
        <w:ind w:left="0" w:hanging="2"/>
        <w:rPr>
          <w:color w:val="000000"/>
          <w:sz w:val="24"/>
          <w:szCs w:val="24"/>
        </w:rPr>
      </w:pPr>
    </w:p>
    <w:p w14:paraId="749BA9C7" w14:textId="77777777" w:rsidR="00C133A3" w:rsidRPr="00B07740" w:rsidRDefault="00C133A3">
      <w:pPr>
        <w:ind w:left="0" w:hanging="2"/>
        <w:rPr>
          <w:color w:val="000000"/>
          <w:sz w:val="24"/>
          <w:szCs w:val="24"/>
        </w:rPr>
      </w:pPr>
    </w:p>
    <w:p w14:paraId="12CD2ECF" w14:textId="77777777" w:rsidR="00C133A3" w:rsidRPr="00B07740" w:rsidRDefault="00C133A3">
      <w:pPr>
        <w:ind w:left="0" w:hanging="2"/>
        <w:rPr>
          <w:color w:val="000000"/>
          <w:sz w:val="24"/>
          <w:szCs w:val="24"/>
        </w:rPr>
      </w:pPr>
    </w:p>
    <w:p w14:paraId="648963E2" w14:textId="77777777" w:rsidR="004B1F6B" w:rsidRPr="00B07740" w:rsidRDefault="004B1F6B" w:rsidP="00B4283C">
      <w:pPr>
        <w:ind w:left="0" w:hanging="2"/>
        <w:rPr>
          <w:color w:val="000000"/>
          <w:sz w:val="24"/>
          <w:szCs w:val="24"/>
        </w:rPr>
      </w:pPr>
    </w:p>
    <w:p w14:paraId="05C9C725" w14:textId="77777777" w:rsidR="004B1F6B" w:rsidRPr="00B07740" w:rsidRDefault="004B1F6B" w:rsidP="00B4283C">
      <w:pPr>
        <w:ind w:left="0" w:hanging="2"/>
        <w:rPr>
          <w:color w:val="000000"/>
          <w:sz w:val="24"/>
          <w:szCs w:val="24"/>
        </w:rPr>
      </w:pPr>
    </w:p>
    <w:p w14:paraId="28E99B74" w14:textId="77777777" w:rsidR="004B1F6B" w:rsidRPr="00B07740" w:rsidRDefault="004B1F6B" w:rsidP="00B4283C">
      <w:pPr>
        <w:ind w:left="0" w:hanging="2"/>
        <w:rPr>
          <w:color w:val="000000"/>
          <w:sz w:val="24"/>
          <w:szCs w:val="24"/>
        </w:rPr>
      </w:pPr>
    </w:p>
    <w:sectPr w:rsidR="004B1F6B" w:rsidRPr="00B07740">
      <w:headerReference w:type="even" r:id="rId53"/>
      <w:headerReference w:type="default" r:id="rId54"/>
      <w:footerReference w:type="even" r:id="rId55"/>
      <w:footerReference w:type="default" r:id="rId56"/>
      <w:headerReference w:type="first" r:id="rId57"/>
      <w:footerReference w:type="first" r:id="rId58"/>
      <w:pgSz w:w="12240" w:h="15840"/>
      <w:pgMar w:top="1728" w:right="1800" w:bottom="1440" w:left="1800" w:header="360" w:footer="36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8E5F8F" w14:textId="77777777" w:rsidR="00115D5A" w:rsidRDefault="00115D5A">
      <w:pPr>
        <w:spacing w:before="0" w:after="0" w:line="240" w:lineRule="auto"/>
        <w:ind w:left="0" w:hanging="2"/>
      </w:pPr>
      <w:r>
        <w:separator/>
      </w:r>
    </w:p>
  </w:endnote>
  <w:endnote w:type="continuationSeparator" w:id="0">
    <w:p w14:paraId="27AAA05F" w14:textId="77777777" w:rsidR="00115D5A" w:rsidRDefault="00115D5A">
      <w:pPr>
        <w:spacing w:before="0"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Helvetica">
    <w:altName w:val="Arial"/>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46927" w14:textId="77777777" w:rsidR="00115D5A" w:rsidRDefault="00115D5A">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16C45" w14:textId="3ECB785B" w:rsidR="00115D5A" w:rsidRDefault="00115D5A">
    <w:pPr>
      <w:spacing w:before="0" w:after="720" w:line="240" w:lineRule="auto"/>
      <w:ind w:left="0" w:hanging="2"/>
      <w:jc w:val="right"/>
      <w:rPr>
        <w:smallCaps/>
      </w:rPr>
    </w:pPr>
    <w:r>
      <w:rPr>
        <w:smallCaps/>
      </w:rPr>
      <w:t xml:space="preserve">PAGE </w:t>
    </w:r>
    <w:r>
      <w:rPr>
        <w:smallCaps/>
      </w:rPr>
      <w:fldChar w:fldCharType="begin"/>
    </w:r>
    <w:r>
      <w:rPr>
        <w:smallCaps/>
      </w:rPr>
      <w:instrText>PAGE</w:instrText>
    </w:r>
    <w:r>
      <w:rPr>
        <w:smallCaps/>
      </w:rPr>
      <w:fldChar w:fldCharType="separate"/>
    </w:r>
    <w:r w:rsidR="00AB1B1B">
      <w:rPr>
        <w:smallCaps/>
        <w:noProof/>
      </w:rPr>
      <w:t>22</w:t>
    </w:r>
    <w:r>
      <w:rPr>
        <w:smallCap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F9612" w14:textId="77777777" w:rsidR="00115D5A" w:rsidRDefault="00115D5A">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CA0F14" w14:textId="77777777" w:rsidR="00115D5A" w:rsidRDefault="00115D5A">
      <w:pPr>
        <w:spacing w:before="0" w:after="0" w:line="240" w:lineRule="auto"/>
        <w:ind w:left="0" w:hanging="2"/>
      </w:pPr>
      <w:r>
        <w:separator/>
      </w:r>
    </w:p>
  </w:footnote>
  <w:footnote w:type="continuationSeparator" w:id="0">
    <w:p w14:paraId="057F0570" w14:textId="77777777" w:rsidR="00115D5A" w:rsidRDefault="00115D5A">
      <w:pPr>
        <w:spacing w:before="0"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6375C" w14:textId="77777777" w:rsidR="00115D5A" w:rsidRDefault="00115D5A">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E0C4A" w14:textId="77777777" w:rsidR="00115D5A" w:rsidRDefault="00115D5A">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D3D7B" w14:textId="77777777" w:rsidR="00115D5A" w:rsidRDefault="00115D5A">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62FA1"/>
    <w:multiLevelType w:val="hybridMultilevel"/>
    <w:tmpl w:val="893E8B3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F32E10"/>
    <w:multiLevelType w:val="multilevel"/>
    <w:tmpl w:val="A4FA810E"/>
    <w:lvl w:ilvl="0">
      <w:start w:val="3"/>
      <w:numFmt w:val="decimal"/>
      <w:lvlText w:val="%1."/>
      <w:lvlJc w:val="left"/>
      <w:pPr>
        <w:ind w:left="408" w:hanging="408"/>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 w15:restartNumberingAfterBreak="0">
    <w:nsid w:val="0EBF5A65"/>
    <w:multiLevelType w:val="hybridMultilevel"/>
    <w:tmpl w:val="94983698"/>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502269"/>
    <w:multiLevelType w:val="multilevel"/>
    <w:tmpl w:val="B494223A"/>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54050B"/>
    <w:multiLevelType w:val="multilevel"/>
    <w:tmpl w:val="4A66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106DE4"/>
    <w:multiLevelType w:val="hybridMultilevel"/>
    <w:tmpl w:val="05D662FC"/>
    <w:lvl w:ilvl="0" w:tplc="F81E428A">
      <w:start w:val="1"/>
      <w:numFmt w:val="decimal"/>
      <w:lvlText w:val="%1."/>
      <w:lvlJc w:val="left"/>
      <w:pPr>
        <w:ind w:left="720" w:hanging="360"/>
      </w:pPr>
      <w:rPr>
        <w:rFonts w:eastAsia="Arial" w:hint="default"/>
        <w:color w:val="000000" w:themeColor="text1"/>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500629"/>
    <w:multiLevelType w:val="multilevel"/>
    <w:tmpl w:val="011011BA"/>
    <w:lvl w:ilvl="0">
      <w:numFmt w:val="bullet"/>
      <w:pStyle w:val="ListNumber"/>
      <w:lvlText w:val="-"/>
      <w:lvlJc w:val="left"/>
      <w:pPr>
        <w:ind w:left="1440" w:hanging="360"/>
      </w:pPr>
      <w:rPr>
        <w:rFonts w:ascii="Arial" w:eastAsia="Arial" w:hAnsi="Arial" w:cs="Arial"/>
        <w:sz w:val="22"/>
        <w:szCs w:val="22"/>
        <w:vertAlign w:val="baseline"/>
      </w:rPr>
    </w:lvl>
    <w:lvl w:ilvl="1">
      <w:numFmt w:val="bullet"/>
      <w:lvlText w:val="o"/>
      <w:lvlJc w:val="left"/>
      <w:pPr>
        <w:ind w:left="2160" w:hanging="360"/>
      </w:pPr>
      <w:rPr>
        <w:rFonts w:ascii="Courier New" w:eastAsia="Courier New" w:hAnsi="Courier New" w:cs="Courier New"/>
        <w:vertAlign w:val="baseline"/>
      </w:rPr>
    </w:lvl>
    <w:lvl w:ilvl="2">
      <w:numFmt w:val="bullet"/>
      <w:lvlText w:val="▪"/>
      <w:lvlJc w:val="left"/>
      <w:pPr>
        <w:ind w:left="2880" w:hanging="360"/>
      </w:pPr>
      <w:rPr>
        <w:rFonts w:ascii="Noto Sans Symbols" w:eastAsia="Noto Sans Symbols" w:hAnsi="Noto Sans Symbols" w:cs="Noto Sans Symbols"/>
        <w:vertAlign w:val="baseline"/>
      </w:rPr>
    </w:lvl>
    <w:lvl w:ilvl="3">
      <w:numFmt w:val="bullet"/>
      <w:lvlText w:val="●"/>
      <w:lvlJc w:val="left"/>
      <w:pPr>
        <w:ind w:left="3600" w:hanging="360"/>
      </w:pPr>
      <w:rPr>
        <w:rFonts w:ascii="Noto Sans Symbols" w:eastAsia="Noto Sans Symbols" w:hAnsi="Noto Sans Symbols" w:cs="Noto Sans Symbols"/>
        <w:vertAlign w:val="baseline"/>
      </w:rPr>
    </w:lvl>
    <w:lvl w:ilvl="4">
      <w:numFmt w:val="bullet"/>
      <w:lvlText w:val="o"/>
      <w:lvlJc w:val="left"/>
      <w:pPr>
        <w:ind w:left="4320" w:hanging="360"/>
      </w:pPr>
      <w:rPr>
        <w:rFonts w:ascii="Courier New" w:eastAsia="Courier New" w:hAnsi="Courier New" w:cs="Courier New"/>
        <w:vertAlign w:val="baseline"/>
      </w:rPr>
    </w:lvl>
    <w:lvl w:ilvl="5">
      <w:numFmt w:val="bullet"/>
      <w:lvlText w:val="▪"/>
      <w:lvlJc w:val="left"/>
      <w:pPr>
        <w:ind w:left="5040" w:hanging="360"/>
      </w:pPr>
      <w:rPr>
        <w:rFonts w:ascii="Noto Sans Symbols" w:eastAsia="Noto Sans Symbols" w:hAnsi="Noto Sans Symbols" w:cs="Noto Sans Symbols"/>
        <w:vertAlign w:val="baseline"/>
      </w:rPr>
    </w:lvl>
    <w:lvl w:ilvl="6">
      <w:numFmt w:val="bullet"/>
      <w:lvlText w:val="●"/>
      <w:lvlJc w:val="left"/>
      <w:pPr>
        <w:ind w:left="5760" w:hanging="360"/>
      </w:pPr>
      <w:rPr>
        <w:rFonts w:ascii="Noto Sans Symbols" w:eastAsia="Noto Sans Symbols" w:hAnsi="Noto Sans Symbols" w:cs="Noto Sans Symbols"/>
        <w:vertAlign w:val="baseline"/>
      </w:rPr>
    </w:lvl>
    <w:lvl w:ilvl="7">
      <w:numFmt w:val="bullet"/>
      <w:lvlText w:val="o"/>
      <w:lvlJc w:val="left"/>
      <w:pPr>
        <w:ind w:left="6480" w:hanging="360"/>
      </w:pPr>
      <w:rPr>
        <w:rFonts w:ascii="Courier New" w:eastAsia="Courier New" w:hAnsi="Courier New" w:cs="Courier New"/>
        <w:vertAlign w:val="baseline"/>
      </w:rPr>
    </w:lvl>
    <w:lvl w:ilvl="8">
      <w:numFmt w:val="bullet"/>
      <w:lvlText w:val="▪"/>
      <w:lvlJc w:val="left"/>
      <w:pPr>
        <w:ind w:left="7200" w:hanging="360"/>
      </w:pPr>
      <w:rPr>
        <w:rFonts w:ascii="Noto Sans Symbols" w:eastAsia="Noto Sans Symbols" w:hAnsi="Noto Sans Symbols" w:cs="Noto Sans Symbols"/>
        <w:vertAlign w:val="baseline"/>
      </w:rPr>
    </w:lvl>
  </w:abstractNum>
  <w:abstractNum w:abstractNumId="7" w15:restartNumberingAfterBreak="0">
    <w:nsid w:val="194D5D8C"/>
    <w:multiLevelType w:val="hybridMultilevel"/>
    <w:tmpl w:val="DBA4A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8562B5"/>
    <w:multiLevelType w:val="multilevel"/>
    <w:tmpl w:val="F842A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CD0A84"/>
    <w:multiLevelType w:val="multilevel"/>
    <w:tmpl w:val="53FC6B72"/>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2B2E2EEA"/>
    <w:multiLevelType w:val="hybridMultilevel"/>
    <w:tmpl w:val="ECAABC36"/>
    <w:lvl w:ilvl="0" w:tplc="C2EC6B4E">
      <w:start w:val="4"/>
      <w:numFmt w:val="bullet"/>
      <w:lvlText w:val="-"/>
      <w:lvlJc w:val="left"/>
      <w:pPr>
        <w:ind w:left="358" w:hanging="360"/>
      </w:pPr>
      <w:rPr>
        <w:rFonts w:ascii="Arial" w:eastAsia="Constantia" w:hAnsi="Arial" w:cs="Arial" w:hint="default"/>
      </w:rPr>
    </w:lvl>
    <w:lvl w:ilvl="1" w:tplc="08090003" w:tentative="1">
      <w:start w:val="1"/>
      <w:numFmt w:val="bullet"/>
      <w:lvlText w:val="o"/>
      <w:lvlJc w:val="left"/>
      <w:pPr>
        <w:ind w:left="1078" w:hanging="360"/>
      </w:pPr>
      <w:rPr>
        <w:rFonts w:ascii="Courier New" w:hAnsi="Courier New" w:cs="Courier New" w:hint="default"/>
      </w:rPr>
    </w:lvl>
    <w:lvl w:ilvl="2" w:tplc="08090005" w:tentative="1">
      <w:start w:val="1"/>
      <w:numFmt w:val="bullet"/>
      <w:lvlText w:val=""/>
      <w:lvlJc w:val="left"/>
      <w:pPr>
        <w:ind w:left="1798" w:hanging="360"/>
      </w:pPr>
      <w:rPr>
        <w:rFonts w:ascii="Wingdings" w:hAnsi="Wingdings" w:hint="default"/>
      </w:rPr>
    </w:lvl>
    <w:lvl w:ilvl="3" w:tplc="08090001" w:tentative="1">
      <w:start w:val="1"/>
      <w:numFmt w:val="bullet"/>
      <w:lvlText w:val=""/>
      <w:lvlJc w:val="left"/>
      <w:pPr>
        <w:ind w:left="2518" w:hanging="360"/>
      </w:pPr>
      <w:rPr>
        <w:rFonts w:ascii="Symbol" w:hAnsi="Symbol" w:hint="default"/>
      </w:rPr>
    </w:lvl>
    <w:lvl w:ilvl="4" w:tplc="08090003" w:tentative="1">
      <w:start w:val="1"/>
      <w:numFmt w:val="bullet"/>
      <w:lvlText w:val="o"/>
      <w:lvlJc w:val="left"/>
      <w:pPr>
        <w:ind w:left="3238" w:hanging="360"/>
      </w:pPr>
      <w:rPr>
        <w:rFonts w:ascii="Courier New" w:hAnsi="Courier New" w:cs="Courier New" w:hint="default"/>
      </w:rPr>
    </w:lvl>
    <w:lvl w:ilvl="5" w:tplc="08090005" w:tentative="1">
      <w:start w:val="1"/>
      <w:numFmt w:val="bullet"/>
      <w:lvlText w:val=""/>
      <w:lvlJc w:val="left"/>
      <w:pPr>
        <w:ind w:left="3958" w:hanging="360"/>
      </w:pPr>
      <w:rPr>
        <w:rFonts w:ascii="Wingdings" w:hAnsi="Wingdings" w:hint="default"/>
      </w:rPr>
    </w:lvl>
    <w:lvl w:ilvl="6" w:tplc="08090001" w:tentative="1">
      <w:start w:val="1"/>
      <w:numFmt w:val="bullet"/>
      <w:lvlText w:val=""/>
      <w:lvlJc w:val="left"/>
      <w:pPr>
        <w:ind w:left="4678" w:hanging="360"/>
      </w:pPr>
      <w:rPr>
        <w:rFonts w:ascii="Symbol" w:hAnsi="Symbol" w:hint="default"/>
      </w:rPr>
    </w:lvl>
    <w:lvl w:ilvl="7" w:tplc="08090003" w:tentative="1">
      <w:start w:val="1"/>
      <w:numFmt w:val="bullet"/>
      <w:lvlText w:val="o"/>
      <w:lvlJc w:val="left"/>
      <w:pPr>
        <w:ind w:left="5398" w:hanging="360"/>
      </w:pPr>
      <w:rPr>
        <w:rFonts w:ascii="Courier New" w:hAnsi="Courier New" w:cs="Courier New" w:hint="default"/>
      </w:rPr>
    </w:lvl>
    <w:lvl w:ilvl="8" w:tplc="08090005" w:tentative="1">
      <w:start w:val="1"/>
      <w:numFmt w:val="bullet"/>
      <w:lvlText w:val=""/>
      <w:lvlJc w:val="left"/>
      <w:pPr>
        <w:ind w:left="6118" w:hanging="360"/>
      </w:pPr>
      <w:rPr>
        <w:rFonts w:ascii="Wingdings" w:hAnsi="Wingdings" w:hint="default"/>
      </w:rPr>
    </w:lvl>
  </w:abstractNum>
  <w:abstractNum w:abstractNumId="11" w15:restartNumberingAfterBreak="0">
    <w:nsid w:val="34CE6F5A"/>
    <w:multiLevelType w:val="multilevel"/>
    <w:tmpl w:val="7C02D6A2"/>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840" w:hanging="480"/>
      </w:pPr>
      <w:rPr>
        <w:rFonts w:hint="default"/>
        <w:color w:val="auto"/>
      </w:rPr>
    </w:lvl>
    <w:lvl w:ilvl="2">
      <w:start w:val="3"/>
      <w:numFmt w:val="decimal"/>
      <w:isLgl/>
      <w:lvlText w:val="%1.%2.%3"/>
      <w:lvlJc w:val="left"/>
      <w:pPr>
        <w:ind w:left="1080" w:hanging="720"/>
      </w:pPr>
      <w:rPr>
        <w:rFonts w:hint="default"/>
        <w:color w:val="0070C0"/>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2" w15:restartNumberingAfterBreak="0">
    <w:nsid w:val="43A0019E"/>
    <w:multiLevelType w:val="multilevel"/>
    <w:tmpl w:val="86D4D64C"/>
    <w:lvl w:ilvl="0">
      <w:numFmt w:val="bullet"/>
      <w:pStyle w:val="ListBullet"/>
      <w:lvlText w:val="-"/>
      <w:lvlJc w:val="left"/>
      <w:pPr>
        <w:ind w:left="1488" w:hanging="360"/>
      </w:pPr>
      <w:rPr>
        <w:rFonts w:ascii="Arial" w:eastAsia="Arial" w:hAnsi="Arial" w:cs="Arial"/>
        <w:vertAlign w:val="baseline"/>
      </w:rPr>
    </w:lvl>
    <w:lvl w:ilvl="1">
      <w:numFmt w:val="bullet"/>
      <w:lvlText w:val="o"/>
      <w:lvlJc w:val="left"/>
      <w:pPr>
        <w:ind w:left="2208" w:hanging="360"/>
      </w:pPr>
      <w:rPr>
        <w:rFonts w:ascii="Courier New" w:eastAsia="Courier New" w:hAnsi="Courier New" w:cs="Courier New"/>
        <w:vertAlign w:val="baseline"/>
      </w:rPr>
    </w:lvl>
    <w:lvl w:ilvl="2">
      <w:numFmt w:val="bullet"/>
      <w:lvlText w:val="▪"/>
      <w:lvlJc w:val="left"/>
      <w:pPr>
        <w:ind w:left="2928" w:hanging="360"/>
      </w:pPr>
      <w:rPr>
        <w:rFonts w:ascii="Noto Sans Symbols" w:eastAsia="Noto Sans Symbols" w:hAnsi="Noto Sans Symbols" w:cs="Noto Sans Symbols"/>
        <w:vertAlign w:val="baseline"/>
      </w:rPr>
    </w:lvl>
    <w:lvl w:ilvl="3">
      <w:numFmt w:val="bullet"/>
      <w:lvlText w:val="●"/>
      <w:lvlJc w:val="left"/>
      <w:pPr>
        <w:ind w:left="3648" w:hanging="360"/>
      </w:pPr>
      <w:rPr>
        <w:rFonts w:ascii="Noto Sans Symbols" w:eastAsia="Noto Sans Symbols" w:hAnsi="Noto Sans Symbols" w:cs="Noto Sans Symbols"/>
        <w:vertAlign w:val="baseline"/>
      </w:rPr>
    </w:lvl>
    <w:lvl w:ilvl="4">
      <w:numFmt w:val="bullet"/>
      <w:lvlText w:val="o"/>
      <w:lvlJc w:val="left"/>
      <w:pPr>
        <w:ind w:left="4368" w:hanging="360"/>
      </w:pPr>
      <w:rPr>
        <w:rFonts w:ascii="Courier New" w:eastAsia="Courier New" w:hAnsi="Courier New" w:cs="Courier New"/>
        <w:vertAlign w:val="baseline"/>
      </w:rPr>
    </w:lvl>
    <w:lvl w:ilvl="5">
      <w:numFmt w:val="bullet"/>
      <w:lvlText w:val="▪"/>
      <w:lvlJc w:val="left"/>
      <w:pPr>
        <w:ind w:left="5088" w:hanging="360"/>
      </w:pPr>
      <w:rPr>
        <w:rFonts w:ascii="Noto Sans Symbols" w:eastAsia="Noto Sans Symbols" w:hAnsi="Noto Sans Symbols" w:cs="Noto Sans Symbols"/>
        <w:vertAlign w:val="baseline"/>
      </w:rPr>
    </w:lvl>
    <w:lvl w:ilvl="6">
      <w:numFmt w:val="bullet"/>
      <w:lvlText w:val="●"/>
      <w:lvlJc w:val="left"/>
      <w:pPr>
        <w:ind w:left="5808" w:hanging="360"/>
      </w:pPr>
      <w:rPr>
        <w:rFonts w:ascii="Noto Sans Symbols" w:eastAsia="Noto Sans Symbols" w:hAnsi="Noto Sans Symbols" w:cs="Noto Sans Symbols"/>
        <w:vertAlign w:val="baseline"/>
      </w:rPr>
    </w:lvl>
    <w:lvl w:ilvl="7">
      <w:numFmt w:val="bullet"/>
      <w:lvlText w:val="o"/>
      <w:lvlJc w:val="left"/>
      <w:pPr>
        <w:ind w:left="6528" w:hanging="360"/>
      </w:pPr>
      <w:rPr>
        <w:rFonts w:ascii="Courier New" w:eastAsia="Courier New" w:hAnsi="Courier New" w:cs="Courier New"/>
        <w:vertAlign w:val="baseline"/>
      </w:rPr>
    </w:lvl>
    <w:lvl w:ilvl="8">
      <w:numFmt w:val="bullet"/>
      <w:lvlText w:val="▪"/>
      <w:lvlJc w:val="left"/>
      <w:pPr>
        <w:ind w:left="7248" w:hanging="360"/>
      </w:pPr>
      <w:rPr>
        <w:rFonts w:ascii="Noto Sans Symbols" w:eastAsia="Noto Sans Symbols" w:hAnsi="Noto Sans Symbols" w:cs="Noto Sans Symbols"/>
        <w:vertAlign w:val="baseline"/>
      </w:rPr>
    </w:lvl>
  </w:abstractNum>
  <w:abstractNum w:abstractNumId="13" w15:restartNumberingAfterBreak="0">
    <w:nsid w:val="60E16DE7"/>
    <w:multiLevelType w:val="multilevel"/>
    <w:tmpl w:val="182470D8"/>
    <w:lvl w:ilvl="0">
      <w:start w:val="4"/>
      <w:numFmt w:val="decimal"/>
      <w:lvlText w:val="%1"/>
      <w:lvlJc w:val="left"/>
      <w:pPr>
        <w:ind w:left="360" w:hanging="360"/>
      </w:pPr>
      <w:rPr>
        <w:rFonts w:hint="default"/>
      </w:rPr>
    </w:lvl>
    <w:lvl w:ilvl="1">
      <w:start w:val="1"/>
      <w:numFmt w:val="decimal"/>
      <w:lvlText w:val="%1.%2"/>
      <w:lvlJc w:val="left"/>
      <w:pPr>
        <w:ind w:left="754" w:hanging="360"/>
      </w:pPr>
      <w:rPr>
        <w:rFonts w:hint="default"/>
      </w:rPr>
    </w:lvl>
    <w:lvl w:ilvl="2">
      <w:start w:val="1"/>
      <w:numFmt w:val="decimal"/>
      <w:lvlText w:val="%1.%2.%3"/>
      <w:lvlJc w:val="left"/>
      <w:pPr>
        <w:ind w:left="1508" w:hanging="720"/>
      </w:pPr>
      <w:rPr>
        <w:rFonts w:hint="default"/>
      </w:rPr>
    </w:lvl>
    <w:lvl w:ilvl="3">
      <w:start w:val="1"/>
      <w:numFmt w:val="decimal"/>
      <w:lvlText w:val="%1.%2.%3.%4"/>
      <w:lvlJc w:val="left"/>
      <w:pPr>
        <w:ind w:left="2262" w:hanging="1080"/>
      </w:pPr>
      <w:rPr>
        <w:rFonts w:hint="default"/>
      </w:rPr>
    </w:lvl>
    <w:lvl w:ilvl="4">
      <w:start w:val="1"/>
      <w:numFmt w:val="decimal"/>
      <w:lvlText w:val="%1.%2.%3.%4.%5"/>
      <w:lvlJc w:val="left"/>
      <w:pPr>
        <w:ind w:left="2656" w:hanging="1080"/>
      </w:pPr>
      <w:rPr>
        <w:rFonts w:hint="default"/>
      </w:rPr>
    </w:lvl>
    <w:lvl w:ilvl="5">
      <w:start w:val="1"/>
      <w:numFmt w:val="decimal"/>
      <w:lvlText w:val="%1.%2.%3.%4.%5.%6"/>
      <w:lvlJc w:val="left"/>
      <w:pPr>
        <w:ind w:left="3410" w:hanging="1440"/>
      </w:pPr>
      <w:rPr>
        <w:rFonts w:hint="default"/>
      </w:rPr>
    </w:lvl>
    <w:lvl w:ilvl="6">
      <w:start w:val="1"/>
      <w:numFmt w:val="decimal"/>
      <w:lvlText w:val="%1.%2.%3.%4.%5.%6.%7"/>
      <w:lvlJc w:val="left"/>
      <w:pPr>
        <w:ind w:left="3804" w:hanging="1440"/>
      </w:pPr>
      <w:rPr>
        <w:rFonts w:hint="default"/>
      </w:rPr>
    </w:lvl>
    <w:lvl w:ilvl="7">
      <w:start w:val="1"/>
      <w:numFmt w:val="decimal"/>
      <w:lvlText w:val="%1.%2.%3.%4.%5.%6.%7.%8"/>
      <w:lvlJc w:val="left"/>
      <w:pPr>
        <w:ind w:left="4558" w:hanging="1800"/>
      </w:pPr>
      <w:rPr>
        <w:rFonts w:hint="default"/>
      </w:rPr>
    </w:lvl>
    <w:lvl w:ilvl="8">
      <w:start w:val="1"/>
      <w:numFmt w:val="decimal"/>
      <w:lvlText w:val="%1.%2.%3.%4.%5.%6.%7.%8.%9"/>
      <w:lvlJc w:val="left"/>
      <w:pPr>
        <w:ind w:left="4952" w:hanging="1800"/>
      </w:pPr>
      <w:rPr>
        <w:rFonts w:hint="default"/>
      </w:rPr>
    </w:lvl>
  </w:abstractNum>
  <w:abstractNum w:abstractNumId="14" w15:restartNumberingAfterBreak="0">
    <w:nsid w:val="689B5F57"/>
    <w:multiLevelType w:val="hybridMultilevel"/>
    <w:tmpl w:val="F15615BA"/>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5" w15:restartNumberingAfterBreak="0">
    <w:nsid w:val="69A95480"/>
    <w:multiLevelType w:val="multilevel"/>
    <w:tmpl w:val="D3BE984C"/>
    <w:lvl w:ilvl="0">
      <w:start w:val="1"/>
      <w:numFmt w:val="decimal"/>
      <w:pStyle w:val="Style2"/>
      <w:lvlText w:val="%1."/>
      <w:lvlJc w:val="left"/>
      <w:pPr>
        <w:ind w:left="720" w:hanging="360"/>
      </w:pPr>
      <w:rPr>
        <w:vertAlign w:val="baseline"/>
      </w:rPr>
    </w:lvl>
    <w:lvl w:ilvl="1">
      <w:start w:val="1"/>
      <w:numFmt w:val="decimal"/>
      <w:pStyle w:val="Style1"/>
      <w:lvlText w:val="%1.%2"/>
      <w:lvlJc w:val="left"/>
      <w:pPr>
        <w:ind w:left="1080" w:hanging="360"/>
      </w:pPr>
      <w:rPr>
        <w:vertAlign w:val="baseline"/>
      </w:rPr>
    </w:lvl>
    <w:lvl w:ilvl="2">
      <w:start w:val="1"/>
      <w:numFmt w:val="decimal"/>
      <w:lvlText w:val="%1.%2.%3"/>
      <w:lvlJc w:val="left"/>
      <w:pPr>
        <w:ind w:left="1800" w:hanging="720"/>
      </w:pPr>
      <w:rPr>
        <w:vertAlign w:val="baseline"/>
      </w:rPr>
    </w:lvl>
    <w:lvl w:ilvl="3">
      <w:start w:val="1"/>
      <w:numFmt w:val="decimal"/>
      <w:lvlText w:val="%1.%2.%3.%4"/>
      <w:lvlJc w:val="left"/>
      <w:pPr>
        <w:ind w:left="2160" w:hanging="720"/>
      </w:pPr>
      <w:rPr>
        <w:vertAlign w:val="baseline"/>
      </w:rPr>
    </w:lvl>
    <w:lvl w:ilvl="4">
      <w:start w:val="1"/>
      <w:numFmt w:val="decimal"/>
      <w:lvlText w:val="%1.%2.%3.%4.%5"/>
      <w:lvlJc w:val="left"/>
      <w:pPr>
        <w:ind w:left="2880" w:hanging="1080"/>
      </w:pPr>
      <w:rPr>
        <w:vertAlign w:val="baseline"/>
      </w:rPr>
    </w:lvl>
    <w:lvl w:ilvl="5">
      <w:start w:val="1"/>
      <w:numFmt w:val="decimal"/>
      <w:lvlText w:val="%1.%2.%3.%4.%5.%6"/>
      <w:lvlJc w:val="left"/>
      <w:pPr>
        <w:ind w:left="3240" w:hanging="1080"/>
      </w:pPr>
      <w:rPr>
        <w:vertAlign w:val="baseline"/>
      </w:rPr>
    </w:lvl>
    <w:lvl w:ilvl="6">
      <w:start w:val="1"/>
      <w:numFmt w:val="decimal"/>
      <w:lvlText w:val="%1.%2.%3.%4.%5.%6.%7"/>
      <w:lvlJc w:val="left"/>
      <w:pPr>
        <w:ind w:left="3960" w:hanging="1440"/>
      </w:pPr>
      <w:rPr>
        <w:vertAlign w:val="baseline"/>
      </w:rPr>
    </w:lvl>
    <w:lvl w:ilvl="7">
      <w:start w:val="1"/>
      <w:numFmt w:val="decimal"/>
      <w:lvlText w:val="%1.%2.%3.%4.%5.%6.%7.%8"/>
      <w:lvlJc w:val="left"/>
      <w:pPr>
        <w:ind w:left="4320" w:hanging="1440"/>
      </w:pPr>
      <w:rPr>
        <w:vertAlign w:val="baseline"/>
      </w:rPr>
    </w:lvl>
    <w:lvl w:ilvl="8">
      <w:start w:val="1"/>
      <w:numFmt w:val="decimal"/>
      <w:lvlText w:val="%1.%2.%3.%4.%5.%6.%7.%8.%9"/>
      <w:lvlJc w:val="left"/>
      <w:pPr>
        <w:ind w:left="5040" w:hanging="1800"/>
      </w:pPr>
      <w:rPr>
        <w:vertAlign w:val="baseline"/>
      </w:rPr>
    </w:lvl>
  </w:abstractNum>
  <w:abstractNum w:abstractNumId="16" w15:restartNumberingAfterBreak="0">
    <w:nsid w:val="6D0054CB"/>
    <w:multiLevelType w:val="hybridMultilevel"/>
    <w:tmpl w:val="58BA2F14"/>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7" w15:restartNumberingAfterBreak="0">
    <w:nsid w:val="73B7108B"/>
    <w:multiLevelType w:val="hybridMultilevel"/>
    <w:tmpl w:val="E6B09900"/>
    <w:lvl w:ilvl="0" w:tplc="9A728070">
      <w:start w:val="4"/>
      <w:numFmt w:val="bullet"/>
      <w:lvlText w:val="-"/>
      <w:lvlJc w:val="left"/>
      <w:pPr>
        <w:ind w:left="358" w:hanging="360"/>
      </w:pPr>
      <w:rPr>
        <w:rFonts w:ascii="Arial" w:eastAsia="Constantia" w:hAnsi="Arial" w:cs="Arial" w:hint="default"/>
      </w:rPr>
    </w:lvl>
    <w:lvl w:ilvl="1" w:tplc="08090003" w:tentative="1">
      <w:start w:val="1"/>
      <w:numFmt w:val="bullet"/>
      <w:lvlText w:val="o"/>
      <w:lvlJc w:val="left"/>
      <w:pPr>
        <w:ind w:left="1078" w:hanging="360"/>
      </w:pPr>
      <w:rPr>
        <w:rFonts w:ascii="Courier New" w:hAnsi="Courier New" w:cs="Courier New" w:hint="default"/>
      </w:rPr>
    </w:lvl>
    <w:lvl w:ilvl="2" w:tplc="08090005" w:tentative="1">
      <w:start w:val="1"/>
      <w:numFmt w:val="bullet"/>
      <w:lvlText w:val=""/>
      <w:lvlJc w:val="left"/>
      <w:pPr>
        <w:ind w:left="1798" w:hanging="360"/>
      </w:pPr>
      <w:rPr>
        <w:rFonts w:ascii="Wingdings" w:hAnsi="Wingdings" w:hint="default"/>
      </w:rPr>
    </w:lvl>
    <w:lvl w:ilvl="3" w:tplc="08090001" w:tentative="1">
      <w:start w:val="1"/>
      <w:numFmt w:val="bullet"/>
      <w:lvlText w:val=""/>
      <w:lvlJc w:val="left"/>
      <w:pPr>
        <w:ind w:left="2518" w:hanging="360"/>
      </w:pPr>
      <w:rPr>
        <w:rFonts w:ascii="Symbol" w:hAnsi="Symbol" w:hint="default"/>
      </w:rPr>
    </w:lvl>
    <w:lvl w:ilvl="4" w:tplc="08090003" w:tentative="1">
      <w:start w:val="1"/>
      <w:numFmt w:val="bullet"/>
      <w:lvlText w:val="o"/>
      <w:lvlJc w:val="left"/>
      <w:pPr>
        <w:ind w:left="3238" w:hanging="360"/>
      </w:pPr>
      <w:rPr>
        <w:rFonts w:ascii="Courier New" w:hAnsi="Courier New" w:cs="Courier New" w:hint="default"/>
      </w:rPr>
    </w:lvl>
    <w:lvl w:ilvl="5" w:tplc="08090005" w:tentative="1">
      <w:start w:val="1"/>
      <w:numFmt w:val="bullet"/>
      <w:lvlText w:val=""/>
      <w:lvlJc w:val="left"/>
      <w:pPr>
        <w:ind w:left="3958" w:hanging="360"/>
      </w:pPr>
      <w:rPr>
        <w:rFonts w:ascii="Wingdings" w:hAnsi="Wingdings" w:hint="default"/>
      </w:rPr>
    </w:lvl>
    <w:lvl w:ilvl="6" w:tplc="08090001" w:tentative="1">
      <w:start w:val="1"/>
      <w:numFmt w:val="bullet"/>
      <w:lvlText w:val=""/>
      <w:lvlJc w:val="left"/>
      <w:pPr>
        <w:ind w:left="4678" w:hanging="360"/>
      </w:pPr>
      <w:rPr>
        <w:rFonts w:ascii="Symbol" w:hAnsi="Symbol" w:hint="default"/>
      </w:rPr>
    </w:lvl>
    <w:lvl w:ilvl="7" w:tplc="08090003" w:tentative="1">
      <w:start w:val="1"/>
      <w:numFmt w:val="bullet"/>
      <w:lvlText w:val="o"/>
      <w:lvlJc w:val="left"/>
      <w:pPr>
        <w:ind w:left="5398" w:hanging="360"/>
      </w:pPr>
      <w:rPr>
        <w:rFonts w:ascii="Courier New" w:hAnsi="Courier New" w:cs="Courier New" w:hint="default"/>
      </w:rPr>
    </w:lvl>
    <w:lvl w:ilvl="8" w:tplc="08090005" w:tentative="1">
      <w:start w:val="1"/>
      <w:numFmt w:val="bullet"/>
      <w:lvlText w:val=""/>
      <w:lvlJc w:val="left"/>
      <w:pPr>
        <w:ind w:left="6118" w:hanging="360"/>
      </w:pPr>
      <w:rPr>
        <w:rFonts w:ascii="Wingdings" w:hAnsi="Wingdings" w:hint="default"/>
      </w:rPr>
    </w:lvl>
  </w:abstractNum>
  <w:abstractNum w:abstractNumId="18" w15:restartNumberingAfterBreak="0">
    <w:nsid w:val="77374AB9"/>
    <w:multiLevelType w:val="multilevel"/>
    <w:tmpl w:val="C144F7F4"/>
    <w:lvl w:ilvl="0">
      <w:start w:val="1"/>
      <w:numFmt w:val="decimal"/>
      <w:lvlText w:val="%1."/>
      <w:lvlJc w:val="left"/>
      <w:pPr>
        <w:ind w:left="720" w:hanging="360"/>
      </w:pPr>
      <w:rPr>
        <w:rFonts w:hint="default"/>
      </w:rPr>
    </w:lvl>
    <w:lvl w:ilvl="1">
      <w:start w:val="1"/>
      <w:numFmt w:val="decimal"/>
      <w:isLgl/>
      <w:lvlText w:val="%1.%2."/>
      <w:lvlJc w:val="left"/>
      <w:pPr>
        <w:ind w:left="2016" w:hanging="1656"/>
      </w:pPr>
      <w:rPr>
        <w:rFonts w:hint="default"/>
      </w:rPr>
    </w:lvl>
    <w:lvl w:ilvl="2">
      <w:start w:val="1"/>
      <w:numFmt w:val="decimal"/>
      <w:isLgl/>
      <w:lvlText w:val="%1.%2.%3."/>
      <w:lvlJc w:val="left"/>
      <w:pPr>
        <w:ind w:left="2016" w:hanging="1656"/>
      </w:pPr>
      <w:rPr>
        <w:rFonts w:hint="default"/>
      </w:rPr>
    </w:lvl>
    <w:lvl w:ilvl="3">
      <w:start w:val="1"/>
      <w:numFmt w:val="decimal"/>
      <w:isLgl/>
      <w:lvlText w:val="%1.%2.%3.%4."/>
      <w:lvlJc w:val="left"/>
      <w:pPr>
        <w:ind w:left="2016" w:hanging="1656"/>
      </w:pPr>
      <w:rPr>
        <w:rFonts w:hint="default"/>
      </w:rPr>
    </w:lvl>
    <w:lvl w:ilvl="4">
      <w:start w:val="1"/>
      <w:numFmt w:val="decimal"/>
      <w:isLgl/>
      <w:lvlText w:val="%1.%2.%3.%4.%5."/>
      <w:lvlJc w:val="left"/>
      <w:pPr>
        <w:ind w:left="2016" w:hanging="1656"/>
      </w:pPr>
      <w:rPr>
        <w:rFonts w:hint="default"/>
      </w:rPr>
    </w:lvl>
    <w:lvl w:ilvl="5">
      <w:start w:val="1"/>
      <w:numFmt w:val="decimal"/>
      <w:isLgl/>
      <w:lvlText w:val="%1.%2.%3.%4.%5.%6."/>
      <w:lvlJc w:val="left"/>
      <w:pPr>
        <w:ind w:left="2016" w:hanging="1656"/>
      </w:pPr>
      <w:rPr>
        <w:rFonts w:hint="default"/>
      </w:rPr>
    </w:lvl>
    <w:lvl w:ilvl="6">
      <w:start w:val="1"/>
      <w:numFmt w:val="decimal"/>
      <w:isLgl/>
      <w:lvlText w:val="%1.%2.%3.%4.%5.%6.%7."/>
      <w:lvlJc w:val="left"/>
      <w:pPr>
        <w:ind w:left="2016" w:hanging="1656"/>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7B152EBF"/>
    <w:multiLevelType w:val="multilevel"/>
    <w:tmpl w:val="30FA4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2"/>
  </w:num>
  <w:num w:numId="3">
    <w:abstractNumId w:val="15"/>
  </w:num>
  <w:num w:numId="4">
    <w:abstractNumId w:val="7"/>
  </w:num>
  <w:num w:numId="5">
    <w:abstractNumId w:val="16"/>
  </w:num>
  <w:num w:numId="6">
    <w:abstractNumId w:val="14"/>
  </w:num>
  <w:num w:numId="7">
    <w:abstractNumId w:val="19"/>
  </w:num>
  <w:num w:numId="8">
    <w:abstractNumId w:val="8"/>
  </w:num>
  <w:num w:numId="9">
    <w:abstractNumId w:val="11"/>
  </w:num>
  <w:num w:numId="10">
    <w:abstractNumId w:val="0"/>
  </w:num>
  <w:num w:numId="11">
    <w:abstractNumId w:val="4"/>
  </w:num>
  <w:num w:numId="12">
    <w:abstractNumId w:val="3"/>
  </w:num>
  <w:num w:numId="13">
    <w:abstractNumId w:val="10"/>
  </w:num>
  <w:num w:numId="14">
    <w:abstractNumId w:val="17"/>
  </w:num>
  <w:num w:numId="15">
    <w:abstractNumId w:val="5"/>
  </w:num>
  <w:num w:numId="16">
    <w:abstractNumId w:val="18"/>
  </w:num>
  <w:num w:numId="17">
    <w:abstractNumId w:val="2"/>
  </w:num>
  <w:num w:numId="18">
    <w:abstractNumId w:val="1"/>
  </w:num>
  <w:num w:numId="19">
    <w:abstractNumId w:val="9"/>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9FB"/>
    <w:rsid w:val="0000302F"/>
    <w:rsid w:val="00005A35"/>
    <w:rsid w:val="0001437B"/>
    <w:rsid w:val="00021253"/>
    <w:rsid w:val="00023548"/>
    <w:rsid w:val="000243D0"/>
    <w:rsid w:val="00024A1A"/>
    <w:rsid w:val="000303BD"/>
    <w:rsid w:val="00033037"/>
    <w:rsid w:val="00034964"/>
    <w:rsid w:val="000432F8"/>
    <w:rsid w:val="00043E0D"/>
    <w:rsid w:val="00046FCD"/>
    <w:rsid w:val="00050E55"/>
    <w:rsid w:val="00061839"/>
    <w:rsid w:val="00061BA6"/>
    <w:rsid w:val="00071753"/>
    <w:rsid w:val="000764BD"/>
    <w:rsid w:val="0007698D"/>
    <w:rsid w:val="00082EDE"/>
    <w:rsid w:val="00086327"/>
    <w:rsid w:val="000907A9"/>
    <w:rsid w:val="000A245E"/>
    <w:rsid w:val="000A59CF"/>
    <w:rsid w:val="000B0114"/>
    <w:rsid w:val="000B3774"/>
    <w:rsid w:val="000B5EE8"/>
    <w:rsid w:val="000B6149"/>
    <w:rsid w:val="000B6F3C"/>
    <w:rsid w:val="000B7DA8"/>
    <w:rsid w:val="000C0077"/>
    <w:rsid w:val="000C7FA8"/>
    <w:rsid w:val="000D0AA3"/>
    <w:rsid w:val="000D3A19"/>
    <w:rsid w:val="000D7674"/>
    <w:rsid w:val="000E156D"/>
    <w:rsid w:val="000E6055"/>
    <w:rsid w:val="000F3097"/>
    <w:rsid w:val="0010038C"/>
    <w:rsid w:val="0010303A"/>
    <w:rsid w:val="00107CD7"/>
    <w:rsid w:val="00115D5A"/>
    <w:rsid w:val="00116953"/>
    <w:rsid w:val="001204C5"/>
    <w:rsid w:val="00124B68"/>
    <w:rsid w:val="001266C3"/>
    <w:rsid w:val="0012766D"/>
    <w:rsid w:val="0013467B"/>
    <w:rsid w:val="00141EC4"/>
    <w:rsid w:val="0014729A"/>
    <w:rsid w:val="0015066E"/>
    <w:rsid w:val="00151294"/>
    <w:rsid w:val="001513AC"/>
    <w:rsid w:val="001545CB"/>
    <w:rsid w:val="001552B3"/>
    <w:rsid w:val="0016164C"/>
    <w:rsid w:val="00164027"/>
    <w:rsid w:val="00165F58"/>
    <w:rsid w:val="00171080"/>
    <w:rsid w:val="001729B5"/>
    <w:rsid w:val="0018003B"/>
    <w:rsid w:val="00186A9B"/>
    <w:rsid w:val="001874DC"/>
    <w:rsid w:val="0019287D"/>
    <w:rsid w:val="00192A77"/>
    <w:rsid w:val="00197675"/>
    <w:rsid w:val="001A1591"/>
    <w:rsid w:val="001A1C69"/>
    <w:rsid w:val="001A7559"/>
    <w:rsid w:val="001B0BD8"/>
    <w:rsid w:val="001B4CEE"/>
    <w:rsid w:val="001C211B"/>
    <w:rsid w:val="001D2756"/>
    <w:rsid w:val="001D2980"/>
    <w:rsid w:val="001D7825"/>
    <w:rsid w:val="001E1F30"/>
    <w:rsid w:val="001E44F0"/>
    <w:rsid w:val="001E7BC9"/>
    <w:rsid w:val="001F4702"/>
    <w:rsid w:val="001F5178"/>
    <w:rsid w:val="001F519C"/>
    <w:rsid w:val="002019AC"/>
    <w:rsid w:val="00204A6D"/>
    <w:rsid w:val="00220B39"/>
    <w:rsid w:val="002308FC"/>
    <w:rsid w:val="002355F6"/>
    <w:rsid w:val="00236002"/>
    <w:rsid w:val="00236C69"/>
    <w:rsid w:val="00237721"/>
    <w:rsid w:val="00240182"/>
    <w:rsid w:val="00240E47"/>
    <w:rsid w:val="00247926"/>
    <w:rsid w:val="00257EC8"/>
    <w:rsid w:val="00262922"/>
    <w:rsid w:val="0027163C"/>
    <w:rsid w:val="002766D4"/>
    <w:rsid w:val="00276B14"/>
    <w:rsid w:val="002849D9"/>
    <w:rsid w:val="00287C28"/>
    <w:rsid w:val="00290BD8"/>
    <w:rsid w:val="00295282"/>
    <w:rsid w:val="002968F1"/>
    <w:rsid w:val="00296F6E"/>
    <w:rsid w:val="002A047A"/>
    <w:rsid w:val="002A065E"/>
    <w:rsid w:val="002A2270"/>
    <w:rsid w:val="002A46F5"/>
    <w:rsid w:val="002A6311"/>
    <w:rsid w:val="002B006D"/>
    <w:rsid w:val="002B2241"/>
    <w:rsid w:val="002B3C51"/>
    <w:rsid w:val="002B500A"/>
    <w:rsid w:val="002C1DCF"/>
    <w:rsid w:val="002C24C3"/>
    <w:rsid w:val="002C4D73"/>
    <w:rsid w:val="002C5CD2"/>
    <w:rsid w:val="002D21CE"/>
    <w:rsid w:val="002D5369"/>
    <w:rsid w:val="002D5DB3"/>
    <w:rsid w:val="002D5F98"/>
    <w:rsid w:val="002E0B4F"/>
    <w:rsid w:val="002E2A17"/>
    <w:rsid w:val="002E5C97"/>
    <w:rsid w:val="002F23BD"/>
    <w:rsid w:val="002F679F"/>
    <w:rsid w:val="00300D53"/>
    <w:rsid w:val="00301267"/>
    <w:rsid w:val="003031A0"/>
    <w:rsid w:val="003077E9"/>
    <w:rsid w:val="00313119"/>
    <w:rsid w:val="00314513"/>
    <w:rsid w:val="00315C50"/>
    <w:rsid w:val="00316708"/>
    <w:rsid w:val="00317348"/>
    <w:rsid w:val="003178FE"/>
    <w:rsid w:val="00321123"/>
    <w:rsid w:val="003231AC"/>
    <w:rsid w:val="00323F07"/>
    <w:rsid w:val="0032616B"/>
    <w:rsid w:val="0032649D"/>
    <w:rsid w:val="00326711"/>
    <w:rsid w:val="00331D64"/>
    <w:rsid w:val="00342845"/>
    <w:rsid w:val="00343D0F"/>
    <w:rsid w:val="00350991"/>
    <w:rsid w:val="003540C9"/>
    <w:rsid w:val="00355C41"/>
    <w:rsid w:val="00355E61"/>
    <w:rsid w:val="00366D47"/>
    <w:rsid w:val="003851AF"/>
    <w:rsid w:val="003920AB"/>
    <w:rsid w:val="00397AB1"/>
    <w:rsid w:val="003A48E5"/>
    <w:rsid w:val="003A4BD3"/>
    <w:rsid w:val="003A4E1C"/>
    <w:rsid w:val="003A7683"/>
    <w:rsid w:val="003B0C53"/>
    <w:rsid w:val="003B4FAD"/>
    <w:rsid w:val="003C16B4"/>
    <w:rsid w:val="003C5A70"/>
    <w:rsid w:val="003C5BDA"/>
    <w:rsid w:val="003C7ABB"/>
    <w:rsid w:val="003C7BFD"/>
    <w:rsid w:val="003D2FEB"/>
    <w:rsid w:val="003D40E9"/>
    <w:rsid w:val="003E59B9"/>
    <w:rsid w:val="003E7D68"/>
    <w:rsid w:val="003F7EBC"/>
    <w:rsid w:val="0041119A"/>
    <w:rsid w:val="00413DC6"/>
    <w:rsid w:val="004254F3"/>
    <w:rsid w:val="00425B6F"/>
    <w:rsid w:val="004272C5"/>
    <w:rsid w:val="00433C6D"/>
    <w:rsid w:val="00436840"/>
    <w:rsid w:val="00437F5D"/>
    <w:rsid w:val="0044164D"/>
    <w:rsid w:val="00444B20"/>
    <w:rsid w:val="0045175D"/>
    <w:rsid w:val="00460A8E"/>
    <w:rsid w:val="00460D0E"/>
    <w:rsid w:val="00462966"/>
    <w:rsid w:val="00466398"/>
    <w:rsid w:val="00466433"/>
    <w:rsid w:val="004719FE"/>
    <w:rsid w:val="004737A4"/>
    <w:rsid w:val="004745E1"/>
    <w:rsid w:val="00476F97"/>
    <w:rsid w:val="00485166"/>
    <w:rsid w:val="00492E36"/>
    <w:rsid w:val="004979E2"/>
    <w:rsid w:val="004A08AC"/>
    <w:rsid w:val="004A33CF"/>
    <w:rsid w:val="004A5008"/>
    <w:rsid w:val="004A7E0D"/>
    <w:rsid w:val="004B03F9"/>
    <w:rsid w:val="004B1F6B"/>
    <w:rsid w:val="004B4451"/>
    <w:rsid w:val="004B4DA5"/>
    <w:rsid w:val="004B79FE"/>
    <w:rsid w:val="004C03EB"/>
    <w:rsid w:val="004C1532"/>
    <w:rsid w:val="004C2C5A"/>
    <w:rsid w:val="004D56AF"/>
    <w:rsid w:val="004E0D2C"/>
    <w:rsid w:val="004F1710"/>
    <w:rsid w:val="004F3B85"/>
    <w:rsid w:val="00511722"/>
    <w:rsid w:val="005154A1"/>
    <w:rsid w:val="0052689A"/>
    <w:rsid w:val="00530EE4"/>
    <w:rsid w:val="00533C7E"/>
    <w:rsid w:val="00535033"/>
    <w:rsid w:val="00537FD0"/>
    <w:rsid w:val="00541D4C"/>
    <w:rsid w:val="005428ED"/>
    <w:rsid w:val="00544A52"/>
    <w:rsid w:val="00547677"/>
    <w:rsid w:val="00551C16"/>
    <w:rsid w:val="005535E7"/>
    <w:rsid w:val="005636AD"/>
    <w:rsid w:val="00566627"/>
    <w:rsid w:val="00571CCA"/>
    <w:rsid w:val="00573B14"/>
    <w:rsid w:val="00573E42"/>
    <w:rsid w:val="00574C09"/>
    <w:rsid w:val="0057534E"/>
    <w:rsid w:val="00580D67"/>
    <w:rsid w:val="0058535E"/>
    <w:rsid w:val="005879DB"/>
    <w:rsid w:val="005A23A7"/>
    <w:rsid w:val="005B1FD8"/>
    <w:rsid w:val="005C2DBC"/>
    <w:rsid w:val="005C5B23"/>
    <w:rsid w:val="005C6149"/>
    <w:rsid w:val="005C6EE0"/>
    <w:rsid w:val="005C7D05"/>
    <w:rsid w:val="005D5231"/>
    <w:rsid w:val="005D7F9A"/>
    <w:rsid w:val="005E13AF"/>
    <w:rsid w:val="005E2739"/>
    <w:rsid w:val="005F25D8"/>
    <w:rsid w:val="005F6289"/>
    <w:rsid w:val="0061378B"/>
    <w:rsid w:val="006159A7"/>
    <w:rsid w:val="00645F0C"/>
    <w:rsid w:val="00652E52"/>
    <w:rsid w:val="00652EDF"/>
    <w:rsid w:val="00655876"/>
    <w:rsid w:val="0065594B"/>
    <w:rsid w:val="00662974"/>
    <w:rsid w:val="00666809"/>
    <w:rsid w:val="00681069"/>
    <w:rsid w:val="0069648B"/>
    <w:rsid w:val="006974FC"/>
    <w:rsid w:val="006A66C8"/>
    <w:rsid w:val="006B0A23"/>
    <w:rsid w:val="006B0D97"/>
    <w:rsid w:val="006B0EE3"/>
    <w:rsid w:val="006B17BF"/>
    <w:rsid w:val="006B3DEE"/>
    <w:rsid w:val="006B5655"/>
    <w:rsid w:val="006C0392"/>
    <w:rsid w:val="006D280C"/>
    <w:rsid w:val="006D3493"/>
    <w:rsid w:val="006E0DFE"/>
    <w:rsid w:val="006F0BCB"/>
    <w:rsid w:val="0070203B"/>
    <w:rsid w:val="00705F76"/>
    <w:rsid w:val="007102A7"/>
    <w:rsid w:val="007120EC"/>
    <w:rsid w:val="007123B5"/>
    <w:rsid w:val="00717B22"/>
    <w:rsid w:val="007233BF"/>
    <w:rsid w:val="00730072"/>
    <w:rsid w:val="00745AE8"/>
    <w:rsid w:val="00746CB3"/>
    <w:rsid w:val="00747406"/>
    <w:rsid w:val="00747C2F"/>
    <w:rsid w:val="00752375"/>
    <w:rsid w:val="0075622F"/>
    <w:rsid w:val="00756F7F"/>
    <w:rsid w:val="00762078"/>
    <w:rsid w:val="00770B9B"/>
    <w:rsid w:val="00772E55"/>
    <w:rsid w:val="007A0CC0"/>
    <w:rsid w:val="007A1366"/>
    <w:rsid w:val="007A2EBF"/>
    <w:rsid w:val="007A5842"/>
    <w:rsid w:val="007B07A2"/>
    <w:rsid w:val="007B0FD0"/>
    <w:rsid w:val="007B4D2D"/>
    <w:rsid w:val="007B53DA"/>
    <w:rsid w:val="007B5FF4"/>
    <w:rsid w:val="007C1744"/>
    <w:rsid w:val="007C1A39"/>
    <w:rsid w:val="007C5145"/>
    <w:rsid w:val="007D0F92"/>
    <w:rsid w:val="007D42F7"/>
    <w:rsid w:val="007E3432"/>
    <w:rsid w:val="007E4364"/>
    <w:rsid w:val="007E699C"/>
    <w:rsid w:val="007F60BA"/>
    <w:rsid w:val="007F6353"/>
    <w:rsid w:val="00801229"/>
    <w:rsid w:val="00804AC7"/>
    <w:rsid w:val="00814E9C"/>
    <w:rsid w:val="0081785F"/>
    <w:rsid w:val="00817FA7"/>
    <w:rsid w:val="00825968"/>
    <w:rsid w:val="0082736E"/>
    <w:rsid w:val="008305C7"/>
    <w:rsid w:val="008335B6"/>
    <w:rsid w:val="00845AE3"/>
    <w:rsid w:val="008461E8"/>
    <w:rsid w:val="00847C77"/>
    <w:rsid w:val="0085596F"/>
    <w:rsid w:val="0085730A"/>
    <w:rsid w:val="00861973"/>
    <w:rsid w:val="00863742"/>
    <w:rsid w:val="00864186"/>
    <w:rsid w:val="00883169"/>
    <w:rsid w:val="008831CB"/>
    <w:rsid w:val="00884FDF"/>
    <w:rsid w:val="00887C1E"/>
    <w:rsid w:val="00891139"/>
    <w:rsid w:val="00891E52"/>
    <w:rsid w:val="008938FD"/>
    <w:rsid w:val="008948F4"/>
    <w:rsid w:val="00897F24"/>
    <w:rsid w:val="008A25F1"/>
    <w:rsid w:val="008A5F4C"/>
    <w:rsid w:val="008B616C"/>
    <w:rsid w:val="008B7E78"/>
    <w:rsid w:val="008C03DC"/>
    <w:rsid w:val="008C10DC"/>
    <w:rsid w:val="008C6B1D"/>
    <w:rsid w:val="008C6C8B"/>
    <w:rsid w:val="008D3EA9"/>
    <w:rsid w:val="008D6D59"/>
    <w:rsid w:val="008E0238"/>
    <w:rsid w:val="008E2165"/>
    <w:rsid w:val="008E30BB"/>
    <w:rsid w:val="008E532D"/>
    <w:rsid w:val="008F34CC"/>
    <w:rsid w:val="009007BE"/>
    <w:rsid w:val="00911392"/>
    <w:rsid w:val="00915CAF"/>
    <w:rsid w:val="00920753"/>
    <w:rsid w:val="00920F27"/>
    <w:rsid w:val="009306F9"/>
    <w:rsid w:val="00930FDD"/>
    <w:rsid w:val="00941A82"/>
    <w:rsid w:val="0094343F"/>
    <w:rsid w:val="009455A3"/>
    <w:rsid w:val="009464BE"/>
    <w:rsid w:val="00947F3F"/>
    <w:rsid w:val="0095562D"/>
    <w:rsid w:val="00955D64"/>
    <w:rsid w:val="009604CE"/>
    <w:rsid w:val="00984704"/>
    <w:rsid w:val="0098671E"/>
    <w:rsid w:val="009929B6"/>
    <w:rsid w:val="00994AFB"/>
    <w:rsid w:val="009A43DD"/>
    <w:rsid w:val="009B1795"/>
    <w:rsid w:val="009B1E98"/>
    <w:rsid w:val="009B3939"/>
    <w:rsid w:val="009B77ED"/>
    <w:rsid w:val="009B7BF2"/>
    <w:rsid w:val="009C6C4E"/>
    <w:rsid w:val="009D1AAD"/>
    <w:rsid w:val="009D445F"/>
    <w:rsid w:val="009E2F49"/>
    <w:rsid w:val="009E43BE"/>
    <w:rsid w:val="009E6582"/>
    <w:rsid w:val="009F390C"/>
    <w:rsid w:val="00A045FA"/>
    <w:rsid w:val="00A04E4A"/>
    <w:rsid w:val="00A150D2"/>
    <w:rsid w:val="00A17F35"/>
    <w:rsid w:val="00A22B7F"/>
    <w:rsid w:val="00A44946"/>
    <w:rsid w:val="00A470B3"/>
    <w:rsid w:val="00A52B06"/>
    <w:rsid w:val="00A600CB"/>
    <w:rsid w:val="00A73ABE"/>
    <w:rsid w:val="00A76523"/>
    <w:rsid w:val="00A83F82"/>
    <w:rsid w:val="00A87777"/>
    <w:rsid w:val="00A87FBB"/>
    <w:rsid w:val="00A92431"/>
    <w:rsid w:val="00A96273"/>
    <w:rsid w:val="00AA3B93"/>
    <w:rsid w:val="00AA62ED"/>
    <w:rsid w:val="00AA69FB"/>
    <w:rsid w:val="00AB0DDC"/>
    <w:rsid w:val="00AB1B1B"/>
    <w:rsid w:val="00AB3410"/>
    <w:rsid w:val="00AB3D84"/>
    <w:rsid w:val="00AB3DDE"/>
    <w:rsid w:val="00AB52D3"/>
    <w:rsid w:val="00AB6F4E"/>
    <w:rsid w:val="00AC3DC9"/>
    <w:rsid w:val="00AC6EEA"/>
    <w:rsid w:val="00AD010F"/>
    <w:rsid w:val="00AD6374"/>
    <w:rsid w:val="00AE3167"/>
    <w:rsid w:val="00AE6E02"/>
    <w:rsid w:val="00AF3332"/>
    <w:rsid w:val="00AF5D4D"/>
    <w:rsid w:val="00B01EA6"/>
    <w:rsid w:val="00B07740"/>
    <w:rsid w:val="00B23E41"/>
    <w:rsid w:val="00B24B03"/>
    <w:rsid w:val="00B2528F"/>
    <w:rsid w:val="00B279A1"/>
    <w:rsid w:val="00B27CD1"/>
    <w:rsid w:val="00B31DF1"/>
    <w:rsid w:val="00B37B33"/>
    <w:rsid w:val="00B4283C"/>
    <w:rsid w:val="00B460F6"/>
    <w:rsid w:val="00B51233"/>
    <w:rsid w:val="00B53182"/>
    <w:rsid w:val="00B60AE0"/>
    <w:rsid w:val="00B61AB3"/>
    <w:rsid w:val="00B61BCF"/>
    <w:rsid w:val="00B623ED"/>
    <w:rsid w:val="00B705A4"/>
    <w:rsid w:val="00B71576"/>
    <w:rsid w:val="00B825E0"/>
    <w:rsid w:val="00B82923"/>
    <w:rsid w:val="00B87DC4"/>
    <w:rsid w:val="00B905AF"/>
    <w:rsid w:val="00B963BB"/>
    <w:rsid w:val="00B96FD4"/>
    <w:rsid w:val="00BA0A96"/>
    <w:rsid w:val="00BA19D8"/>
    <w:rsid w:val="00BB2794"/>
    <w:rsid w:val="00BC56FA"/>
    <w:rsid w:val="00BC787D"/>
    <w:rsid w:val="00BD2275"/>
    <w:rsid w:val="00BD6196"/>
    <w:rsid w:val="00BD6BF2"/>
    <w:rsid w:val="00BE4B05"/>
    <w:rsid w:val="00BE79C0"/>
    <w:rsid w:val="00BF3644"/>
    <w:rsid w:val="00BF3CE1"/>
    <w:rsid w:val="00C01654"/>
    <w:rsid w:val="00C03518"/>
    <w:rsid w:val="00C03A39"/>
    <w:rsid w:val="00C063E4"/>
    <w:rsid w:val="00C079C1"/>
    <w:rsid w:val="00C133A3"/>
    <w:rsid w:val="00C1392E"/>
    <w:rsid w:val="00C23DBE"/>
    <w:rsid w:val="00C23DF1"/>
    <w:rsid w:val="00C259ED"/>
    <w:rsid w:val="00C35713"/>
    <w:rsid w:val="00C40AFA"/>
    <w:rsid w:val="00C40F23"/>
    <w:rsid w:val="00C5259C"/>
    <w:rsid w:val="00C54169"/>
    <w:rsid w:val="00C636EC"/>
    <w:rsid w:val="00C9662A"/>
    <w:rsid w:val="00CB0A73"/>
    <w:rsid w:val="00CC0C59"/>
    <w:rsid w:val="00CC498F"/>
    <w:rsid w:val="00CD5F09"/>
    <w:rsid w:val="00CD6163"/>
    <w:rsid w:val="00CD77B6"/>
    <w:rsid w:val="00CE454A"/>
    <w:rsid w:val="00CE67B6"/>
    <w:rsid w:val="00CF1961"/>
    <w:rsid w:val="00D074FC"/>
    <w:rsid w:val="00D13057"/>
    <w:rsid w:val="00D136E0"/>
    <w:rsid w:val="00D13844"/>
    <w:rsid w:val="00D31016"/>
    <w:rsid w:val="00D338FF"/>
    <w:rsid w:val="00D4453D"/>
    <w:rsid w:val="00D449F7"/>
    <w:rsid w:val="00D4500B"/>
    <w:rsid w:val="00D45554"/>
    <w:rsid w:val="00D60913"/>
    <w:rsid w:val="00D81AE0"/>
    <w:rsid w:val="00D82484"/>
    <w:rsid w:val="00D85FA3"/>
    <w:rsid w:val="00D86796"/>
    <w:rsid w:val="00D936B2"/>
    <w:rsid w:val="00D93A6D"/>
    <w:rsid w:val="00D95B0F"/>
    <w:rsid w:val="00D95FB0"/>
    <w:rsid w:val="00DA0BE9"/>
    <w:rsid w:val="00DA6ABB"/>
    <w:rsid w:val="00DA7069"/>
    <w:rsid w:val="00DA7929"/>
    <w:rsid w:val="00DB0845"/>
    <w:rsid w:val="00DC3C7A"/>
    <w:rsid w:val="00DD018A"/>
    <w:rsid w:val="00DD0ADD"/>
    <w:rsid w:val="00DE440A"/>
    <w:rsid w:val="00DE5447"/>
    <w:rsid w:val="00E02871"/>
    <w:rsid w:val="00E064C9"/>
    <w:rsid w:val="00E06853"/>
    <w:rsid w:val="00E0713E"/>
    <w:rsid w:val="00E079A8"/>
    <w:rsid w:val="00E1442D"/>
    <w:rsid w:val="00E156D7"/>
    <w:rsid w:val="00E27B8C"/>
    <w:rsid w:val="00E342DB"/>
    <w:rsid w:val="00E56A68"/>
    <w:rsid w:val="00E56F93"/>
    <w:rsid w:val="00E57C47"/>
    <w:rsid w:val="00E64315"/>
    <w:rsid w:val="00E65382"/>
    <w:rsid w:val="00E662E6"/>
    <w:rsid w:val="00E76084"/>
    <w:rsid w:val="00E81FB9"/>
    <w:rsid w:val="00E85D06"/>
    <w:rsid w:val="00E91F23"/>
    <w:rsid w:val="00EA11B0"/>
    <w:rsid w:val="00EA3791"/>
    <w:rsid w:val="00EA45C6"/>
    <w:rsid w:val="00EB4CDC"/>
    <w:rsid w:val="00EB641F"/>
    <w:rsid w:val="00EB71E4"/>
    <w:rsid w:val="00EC1238"/>
    <w:rsid w:val="00EC1D64"/>
    <w:rsid w:val="00EC414A"/>
    <w:rsid w:val="00ED11E0"/>
    <w:rsid w:val="00ED4246"/>
    <w:rsid w:val="00EE2E92"/>
    <w:rsid w:val="00EE7DBD"/>
    <w:rsid w:val="00EF48CB"/>
    <w:rsid w:val="00F0540F"/>
    <w:rsid w:val="00F06439"/>
    <w:rsid w:val="00F10C57"/>
    <w:rsid w:val="00F17864"/>
    <w:rsid w:val="00F20CDB"/>
    <w:rsid w:val="00F25A91"/>
    <w:rsid w:val="00F272D0"/>
    <w:rsid w:val="00F30224"/>
    <w:rsid w:val="00F318E9"/>
    <w:rsid w:val="00F5295B"/>
    <w:rsid w:val="00F62B2A"/>
    <w:rsid w:val="00F77902"/>
    <w:rsid w:val="00F83B67"/>
    <w:rsid w:val="00F851C5"/>
    <w:rsid w:val="00F875A5"/>
    <w:rsid w:val="00F95604"/>
    <w:rsid w:val="00FA0D5F"/>
    <w:rsid w:val="00FB1598"/>
    <w:rsid w:val="00FC3844"/>
    <w:rsid w:val="00FC721D"/>
    <w:rsid w:val="00FD05A8"/>
    <w:rsid w:val="00FD4875"/>
    <w:rsid w:val="00FD5D05"/>
    <w:rsid w:val="00FD6C4F"/>
    <w:rsid w:val="00FE20E8"/>
    <w:rsid w:val="00FE6B93"/>
    <w:rsid w:val="00FF6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33D31"/>
  <w15:docId w15:val="{DEA544AD-8109-4423-BF4B-D05D8DAAF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nstantia" w:eastAsia="Constantia" w:hAnsi="Constantia" w:cs="Constantia"/>
        <w:color w:val="595959"/>
        <w:sz w:val="22"/>
        <w:szCs w:val="22"/>
        <w:lang w:val="en-US" w:eastAsia="en-GB" w:bidi="ar-SA"/>
      </w:rPr>
    </w:rPrDefault>
    <w:pPrDefault>
      <w:pPr>
        <w:pBdr>
          <w:top w:val="nil"/>
          <w:left w:val="nil"/>
          <w:bottom w:val="nil"/>
          <w:right w:val="nil"/>
          <w:between w:val="nil"/>
        </w:pBd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autoSpaceDN w:val="0"/>
      <w:ind w:leftChars="-1" w:left="-1" w:hangingChars="1" w:hanging="1"/>
      <w:textDirection w:val="btLr"/>
      <w:textAlignment w:val="baseline"/>
      <w:outlineLvl w:val="0"/>
    </w:pPr>
    <w:rPr>
      <w:position w:val="-1"/>
      <w:lang w:eastAsia="en-US"/>
    </w:rPr>
  </w:style>
  <w:style w:type="paragraph" w:styleId="Heading1">
    <w:name w:val="heading 1"/>
    <w:basedOn w:val="Normal"/>
    <w:next w:val="Normal"/>
    <w:pPr>
      <w:keepNext/>
      <w:keepLines/>
      <w:spacing w:before="600" w:after="60"/>
    </w:pPr>
    <w:rPr>
      <w:rFonts w:eastAsia="Times New Roman" w:cs="Times New Roman"/>
      <w:color w:val="007789"/>
      <w:sz w:val="32"/>
    </w:rPr>
  </w:style>
  <w:style w:type="paragraph" w:styleId="Heading2">
    <w:name w:val="heading 2"/>
    <w:basedOn w:val="Normal"/>
    <w:next w:val="Normal"/>
    <w:pPr>
      <w:keepNext/>
      <w:keepLines/>
      <w:spacing w:before="240" w:after="0"/>
      <w:outlineLvl w:val="1"/>
    </w:pPr>
    <w:rPr>
      <w:rFonts w:eastAsia="Times New Roman" w:cs="Times New Roman"/>
      <w:caps/>
      <w:color w:val="007789"/>
      <w:sz w:val="24"/>
    </w:rPr>
  </w:style>
  <w:style w:type="paragraph" w:styleId="Heading3">
    <w:name w:val="heading 3"/>
    <w:basedOn w:val="Normal"/>
    <w:next w:val="Normal"/>
    <w:pPr>
      <w:keepNext/>
      <w:keepLines/>
      <w:spacing w:before="40" w:after="0"/>
      <w:outlineLvl w:val="2"/>
    </w:pPr>
    <w:rPr>
      <w:rFonts w:eastAsia="Times New Roman" w:cs="Times New Roman"/>
      <w:color w:val="004F5B"/>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40" w:after="0"/>
      <w:outlineLvl w:val="5"/>
    </w:pPr>
    <w:rPr>
      <w:rFonts w:eastAsia="Times New Roman" w:cs="Times New Roman"/>
      <w:color w:val="004F5B"/>
    </w:rPr>
  </w:style>
  <w:style w:type="paragraph" w:styleId="Heading7">
    <w:name w:val="heading 7"/>
    <w:basedOn w:val="Normal"/>
    <w:next w:val="Normal"/>
    <w:pPr>
      <w:keepNext/>
      <w:keepLines/>
      <w:spacing w:before="40" w:after="0"/>
      <w:outlineLvl w:val="6"/>
    </w:pPr>
    <w:rPr>
      <w:rFonts w:eastAsia="Times New Roman" w:cs="Times New Roman"/>
      <w:i/>
      <w:iCs/>
      <w:color w:val="004F5B"/>
    </w:rPr>
  </w:style>
  <w:style w:type="paragraph" w:styleId="Heading8">
    <w:name w:val="heading 8"/>
    <w:basedOn w:val="Normal"/>
    <w:next w:val="Normal"/>
    <w:pPr>
      <w:keepNext/>
      <w:keepLines/>
      <w:spacing w:before="40" w:after="0"/>
      <w:outlineLvl w:val="7"/>
    </w:pPr>
    <w:rPr>
      <w:rFonts w:eastAsia="Times New Roman" w:cs="Times New Roman"/>
      <w:color w:val="272727"/>
      <w:szCs w:val="21"/>
    </w:rPr>
  </w:style>
  <w:style w:type="paragraph" w:styleId="Heading9">
    <w:name w:val="heading 9"/>
    <w:basedOn w:val="Normal"/>
    <w:next w:val="Normal"/>
    <w:pPr>
      <w:keepNext/>
      <w:keepLines/>
      <w:spacing w:before="40" w:after="0"/>
      <w:outlineLvl w:val="8"/>
    </w:pPr>
    <w:rPr>
      <w:rFonts w:eastAsia="Times New Roman" w:cs="Times New Roman"/>
      <w:i/>
      <w:iCs/>
      <w:color w:val="272727"/>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pPr>
      <w:spacing w:before="480" w:after="40" w:line="240" w:lineRule="auto"/>
      <w:jc w:val="center"/>
    </w:pPr>
    <w:rPr>
      <w:rFonts w:eastAsia="Times New Roman" w:cs="Times New Roman"/>
      <w:color w:val="007789"/>
      <w:kern w:val="3"/>
      <w:sz w:val="60"/>
    </w:rPr>
  </w:style>
  <w:style w:type="character" w:customStyle="1" w:styleId="Heading1Char">
    <w:name w:val="Heading 1 Char"/>
    <w:rPr>
      <w:rFonts w:ascii="Constantia" w:eastAsia="Times New Roman" w:hAnsi="Constantia" w:cs="Times New Roman"/>
      <w:color w:val="007789"/>
      <w:w w:val="100"/>
      <w:position w:val="-1"/>
      <w:sz w:val="32"/>
      <w:effect w:val="none"/>
      <w:vertAlign w:val="baseline"/>
      <w:cs w:val="0"/>
      <w:em w:val="none"/>
    </w:rPr>
  </w:style>
  <w:style w:type="character" w:customStyle="1" w:styleId="Heading2Char">
    <w:name w:val="Heading 2 Char"/>
    <w:rPr>
      <w:rFonts w:ascii="Constantia" w:eastAsia="Times New Roman" w:hAnsi="Constantia" w:cs="Times New Roman"/>
      <w:caps/>
      <w:color w:val="007789"/>
      <w:w w:val="100"/>
      <w:position w:val="-1"/>
      <w:sz w:val="24"/>
      <w:effect w:val="none"/>
      <w:vertAlign w:val="baseline"/>
      <w:cs w:val="0"/>
      <w:em w:val="none"/>
    </w:rPr>
  </w:style>
  <w:style w:type="paragraph" w:customStyle="1" w:styleId="ContactInfo">
    <w:name w:val="Contact Info"/>
    <w:basedOn w:val="Normal"/>
    <w:pPr>
      <w:spacing w:before="0" w:after="0"/>
      <w:jc w:val="center"/>
    </w:pPr>
  </w:style>
  <w:style w:type="paragraph" w:styleId="ListBullet">
    <w:name w:val="List Bullet"/>
    <w:basedOn w:val="Normal"/>
    <w:pPr>
      <w:numPr>
        <w:numId w:val="2"/>
      </w:numPr>
      <w:ind w:left="-1" w:hanging="1"/>
    </w:pPr>
  </w:style>
  <w:style w:type="character" w:customStyle="1" w:styleId="TitleChar">
    <w:name w:val="Title Char"/>
    <w:rPr>
      <w:rFonts w:ascii="Constantia" w:eastAsia="Times New Roman" w:hAnsi="Constantia" w:cs="Times New Roman"/>
      <w:color w:val="007789"/>
      <w:w w:val="100"/>
      <w:kern w:val="3"/>
      <w:position w:val="-1"/>
      <w:sz w:val="60"/>
      <w:effect w:val="none"/>
      <w:vertAlign w:val="baseline"/>
      <w:cs w:val="0"/>
      <w:em w:val="none"/>
    </w:rPr>
  </w:style>
  <w:style w:type="paragraph" w:styleId="Subtitle">
    <w:name w:val="Subtitle"/>
    <w:basedOn w:val="Normal"/>
    <w:pPr>
      <w:spacing w:before="0" w:after="480"/>
      <w:jc w:val="center"/>
    </w:pPr>
    <w:rPr>
      <w:smallCaps/>
      <w:sz w:val="26"/>
      <w:szCs w:val="26"/>
    </w:rPr>
  </w:style>
  <w:style w:type="character" w:customStyle="1" w:styleId="SubtitleChar">
    <w:name w:val="Subtitle Char"/>
    <w:rPr>
      <w:rFonts w:ascii="Constantia" w:eastAsia="Times New Roman" w:hAnsi="Constantia" w:cs="Times New Roman"/>
      <w:caps/>
      <w:w w:val="100"/>
      <w:position w:val="-1"/>
      <w:sz w:val="26"/>
      <w:effect w:val="none"/>
      <w:vertAlign w:val="baseline"/>
      <w:cs w:val="0"/>
      <w:em w:val="none"/>
    </w:rPr>
  </w:style>
  <w:style w:type="paragraph" w:styleId="Footer">
    <w:name w:val="footer"/>
    <w:basedOn w:val="Normal"/>
    <w:pPr>
      <w:spacing w:before="0" w:after="0" w:line="240" w:lineRule="auto"/>
      <w:jc w:val="right"/>
    </w:pPr>
    <w:rPr>
      <w:caps/>
    </w:rPr>
  </w:style>
  <w:style w:type="character" w:customStyle="1" w:styleId="FooterChar">
    <w:name w:val="Footer Char"/>
    <w:rPr>
      <w:caps/>
      <w:w w:val="100"/>
      <w:position w:val="-1"/>
      <w:effect w:val="none"/>
      <w:vertAlign w:val="baseline"/>
      <w:cs w:val="0"/>
      <w:em w:val="none"/>
    </w:rPr>
  </w:style>
  <w:style w:type="paragraph" w:customStyle="1" w:styleId="Photo">
    <w:name w:val="Photo"/>
    <w:basedOn w:val="Normal"/>
    <w:pPr>
      <w:spacing w:before="0" w:after="0" w:line="240" w:lineRule="auto"/>
      <w:jc w:val="center"/>
    </w:pPr>
  </w:style>
  <w:style w:type="paragraph" w:styleId="Header">
    <w:name w:val="header"/>
    <w:basedOn w:val="Normal"/>
    <w:pPr>
      <w:spacing w:before="0" w:after="0" w:line="240" w:lineRule="auto"/>
    </w:pPr>
  </w:style>
  <w:style w:type="character" w:customStyle="1" w:styleId="HeaderChar">
    <w:name w:val="Header Char"/>
    <w:rPr>
      <w:color w:val="595959"/>
      <w:w w:val="100"/>
      <w:position w:val="-1"/>
      <w:sz w:val="20"/>
      <w:szCs w:val="20"/>
      <w:effect w:val="none"/>
      <w:vertAlign w:val="baseline"/>
      <w:cs w:val="0"/>
      <w:em w:val="none"/>
      <w:lang w:eastAsia="ja-JP"/>
    </w:rPr>
  </w:style>
  <w:style w:type="paragraph" w:styleId="ListNumber">
    <w:name w:val="List Number"/>
    <w:basedOn w:val="Normal"/>
    <w:pPr>
      <w:numPr>
        <w:numId w:val="1"/>
      </w:numPr>
      <w:ind w:left="-1" w:hanging="1"/>
    </w:pPr>
  </w:style>
  <w:style w:type="character" w:customStyle="1" w:styleId="Heading3Char">
    <w:name w:val="Heading 3 Char"/>
    <w:rPr>
      <w:rFonts w:ascii="Constantia" w:eastAsia="Times New Roman" w:hAnsi="Constantia" w:cs="Times New Roman"/>
      <w:color w:val="004F5B"/>
      <w:w w:val="100"/>
      <w:position w:val="-1"/>
      <w:sz w:val="24"/>
      <w:szCs w:val="24"/>
      <w:effect w:val="none"/>
      <w:vertAlign w:val="baseline"/>
      <w:cs w:val="0"/>
      <w:em w:val="none"/>
    </w:rPr>
  </w:style>
  <w:style w:type="character" w:customStyle="1" w:styleId="Heading8Char">
    <w:name w:val="Heading 8 Char"/>
    <w:rPr>
      <w:rFonts w:ascii="Constantia" w:eastAsia="Times New Roman" w:hAnsi="Constantia" w:cs="Times New Roman"/>
      <w:color w:val="272727"/>
      <w:w w:val="100"/>
      <w:position w:val="-1"/>
      <w:szCs w:val="21"/>
      <w:effect w:val="none"/>
      <w:vertAlign w:val="baseline"/>
      <w:cs w:val="0"/>
      <w:em w:val="none"/>
    </w:rPr>
  </w:style>
  <w:style w:type="character" w:customStyle="1" w:styleId="Heading9Char">
    <w:name w:val="Heading 9 Char"/>
    <w:rPr>
      <w:rFonts w:ascii="Constantia" w:eastAsia="Times New Roman" w:hAnsi="Constantia" w:cs="Times New Roman"/>
      <w:i/>
      <w:iCs/>
      <w:color w:val="272727"/>
      <w:w w:val="100"/>
      <w:position w:val="-1"/>
      <w:szCs w:val="21"/>
      <w:effect w:val="none"/>
      <w:vertAlign w:val="baseline"/>
      <w:cs w:val="0"/>
      <w:em w:val="none"/>
    </w:rPr>
  </w:style>
  <w:style w:type="character" w:styleId="IntenseEmphasis">
    <w:name w:val="Intense Emphasis"/>
    <w:rPr>
      <w:i/>
      <w:iCs/>
      <w:color w:val="007789"/>
      <w:w w:val="100"/>
      <w:position w:val="-1"/>
      <w:effect w:val="none"/>
      <w:vertAlign w:val="baseline"/>
      <w:cs w:val="0"/>
      <w:em w:val="none"/>
    </w:rPr>
  </w:style>
  <w:style w:type="paragraph" w:styleId="IntenseQuote">
    <w:name w:val="Intense Quote"/>
    <w:basedOn w:val="Normal"/>
    <w:next w:val="Normal"/>
    <w:pPr>
      <w:pBdr>
        <w:top w:val="single" w:sz="4" w:space="10" w:color="007789"/>
        <w:left w:val="none" w:sz="0" w:space="0" w:color="auto"/>
        <w:bottom w:val="single" w:sz="4" w:space="10" w:color="007789"/>
        <w:right w:val="none" w:sz="0" w:space="0" w:color="auto"/>
      </w:pBdr>
      <w:spacing w:before="360" w:after="360"/>
      <w:ind w:left="864" w:right="864"/>
      <w:jc w:val="center"/>
    </w:pPr>
    <w:rPr>
      <w:i/>
      <w:iCs/>
      <w:color w:val="007789"/>
    </w:rPr>
  </w:style>
  <w:style w:type="character" w:customStyle="1" w:styleId="IntenseQuoteChar">
    <w:name w:val="Intense Quote Char"/>
    <w:rPr>
      <w:i/>
      <w:iCs/>
      <w:color w:val="007789"/>
      <w:w w:val="100"/>
      <w:position w:val="-1"/>
      <w:effect w:val="none"/>
      <w:vertAlign w:val="baseline"/>
      <w:cs w:val="0"/>
      <w:em w:val="none"/>
    </w:rPr>
  </w:style>
  <w:style w:type="character" w:styleId="IntenseReference">
    <w:name w:val="Intense Reference"/>
    <w:rPr>
      <w:b/>
      <w:bCs/>
      <w:color w:val="007789"/>
      <w:spacing w:val="5"/>
      <w:w w:val="100"/>
      <w:position w:val="-1"/>
      <w:effect w:val="none"/>
      <w:vertAlign w:val="baseline"/>
      <w:cs w:val="0"/>
      <w:em w:val="none"/>
    </w:rPr>
  </w:style>
  <w:style w:type="paragraph" w:styleId="Caption">
    <w:name w:val="caption"/>
    <w:basedOn w:val="Normal"/>
    <w:next w:val="Normal"/>
    <w:pPr>
      <w:spacing w:before="0" w:line="240" w:lineRule="auto"/>
    </w:pPr>
    <w:rPr>
      <w:i/>
      <w:iCs/>
      <w:color w:val="4E5B6F"/>
      <w:szCs w:val="18"/>
    </w:rPr>
  </w:style>
  <w:style w:type="paragraph" w:styleId="BalloonText">
    <w:name w:val="Balloon Text"/>
    <w:basedOn w:val="Normal"/>
    <w:pPr>
      <w:spacing w:before="0" w:after="0" w:line="240" w:lineRule="auto"/>
    </w:pPr>
    <w:rPr>
      <w:rFonts w:ascii="Segoe UI" w:hAnsi="Segoe UI" w:cs="Segoe UI"/>
      <w:szCs w:val="18"/>
    </w:rPr>
  </w:style>
  <w:style w:type="character" w:customStyle="1" w:styleId="BalloonTextChar">
    <w:name w:val="Balloon Text Char"/>
    <w:rPr>
      <w:rFonts w:ascii="Segoe UI" w:hAnsi="Segoe UI" w:cs="Segoe UI"/>
      <w:w w:val="100"/>
      <w:position w:val="-1"/>
      <w:szCs w:val="18"/>
      <w:effect w:val="none"/>
      <w:vertAlign w:val="baseline"/>
      <w:cs w:val="0"/>
      <w:em w:val="none"/>
    </w:rPr>
  </w:style>
  <w:style w:type="paragraph" w:styleId="BlockText">
    <w:name w:val="Block Text"/>
    <w:basedOn w:val="Normal"/>
    <w:pPr>
      <w:pBdr>
        <w:top w:val="single" w:sz="2" w:space="10" w:color="007789"/>
        <w:left w:val="single" w:sz="2" w:space="10" w:color="007789"/>
        <w:bottom w:val="single" w:sz="2" w:space="10" w:color="007789"/>
        <w:right w:val="single" w:sz="2" w:space="10" w:color="007789"/>
      </w:pBdr>
      <w:ind w:left="1152" w:right="1152"/>
    </w:pPr>
    <w:rPr>
      <w:i/>
      <w:iCs/>
      <w:color w:val="007789"/>
    </w:rPr>
  </w:style>
  <w:style w:type="paragraph" w:styleId="BodyText3">
    <w:name w:val="Body Text 3"/>
    <w:basedOn w:val="Normal"/>
    <w:pPr>
      <w:spacing w:after="120"/>
    </w:pPr>
    <w:rPr>
      <w:szCs w:val="16"/>
    </w:rPr>
  </w:style>
  <w:style w:type="character" w:customStyle="1" w:styleId="BodyText3Char">
    <w:name w:val="Body Text 3 Char"/>
    <w:rPr>
      <w:w w:val="100"/>
      <w:position w:val="-1"/>
      <w:szCs w:val="16"/>
      <w:effect w:val="none"/>
      <w:vertAlign w:val="baseline"/>
      <w:cs w:val="0"/>
      <w:em w:val="none"/>
    </w:rPr>
  </w:style>
  <w:style w:type="paragraph" w:styleId="BodyTextIndent3">
    <w:name w:val="Body Text Indent 3"/>
    <w:basedOn w:val="Normal"/>
    <w:pPr>
      <w:spacing w:after="120"/>
      <w:ind w:left="360"/>
    </w:pPr>
    <w:rPr>
      <w:szCs w:val="16"/>
    </w:rPr>
  </w:style>
  <w:style w:type="character" w:customStyle="1" w:styleId="BodyTextIndent3Char">
    <w:name w:val="Body Text Indent 3 Char"/>
    <w:rPr>
      <w:w w:val="100"/>
      <w:position w:val="-1"/>
      <w:szCs w:val="16"/>
      <w:effect w:val="none"/>
      <w:vertAlign w:val="baseline"/>
      <w:cs w:val="0"/>
      <w:em w:val="none"/>
    </w:rPr>
  </w:style>
  <w:style w:type="character" w:styleId="CommentReference">
    <w:name w:val="annotation reference"/>
    <w:rPr>
      <w:w w:val="100"/>
      <w:position w:val="-1"/>
      <w:sz w:val="22"/>
      <w:szCs w:val="16"/>
      <w:effect w:val="none"/>
      <w:vertAlign w:val="baseline"/>
      <w:cs w:val="0"/>
      <w:em w:val="none"/>
    </w:rPr>
  </w:style>
  <w:style w:type="paragraph" w:styleId="CommentText">
    <w:name w:val="annotation text"/>
    <w:basedOn w:val="Normal"/>
    <w:pPr>
      <w:spacing w:line="240" w:lineRule="auto"/>
    </w:pPr>
    <w:rPr>
      <w:szCs w:val="20"/>
    </w:rPr>
  </w:style>
  <w:style w:type="character" w:customStyle="1" w:styleId="CommentTextChar">
    <w:name w:val="Comment Text Char"/>
    <w:rPr>
      <w:w w:val="100"/>
      <w:position w:val="-1"/>
      <w:szCs w:val="20"/>
      <w:effect w:val="none"/>
      <w:vertAlign w:val="baseline"/>
      <w:cs w:val="0"/>
      <w:em w:val="none"/>
    </w:rPr>
  </w:style>
  <w:style w:type="paragraph" w:styleId="CommentSubject">
    <w:name w:val="annotation subject"/>
    <w:basedOn w:val="CommentText"/>
    <w:next w:val="CommentText"/>
    <w:rPr>
      <w:b/>
      <w:bCs/>
    </w:rPr>
  </w:style>
  <w:style w:type="character" w:customStyle="1" w:styleId="CommentSubjectChar">
    <w:name w:val="Comment Subject Char"/>
    <w:rPr>
      <w:b/>
      <w:bCs/>
      <w:w w:val="100"/>
      <w:position w:val="-1"/>
      <w:szCs w:val="20"/>
      <w:effect w:val="none"/>
      <w:vertAlign w:val="baseline"/>
      <w:cs w:val="0"/>
      <w:em w:val="none"/>
    </w:rPr>
  </w:style>
  <w:style w:type="paragraph" w:styleId="DocumentMap">
    <w:name w:val="Document Map"/>
    <w:basedOn w:val="Normal"/>
    <w:pPr>
      <w:spacing w:before="0" w:after="0" w:line="240" w:lineRule="auto"/>
    </w:pPr>
    <w:rPr>
      <w:rFonts w:ascii="Segoe UI" w:hAnsi="Segoe UI" w:cs="Segoe UI"/>
      <w:szCs w:val="16"/>
    </w:rPr>
  </w:style>
  <w:style w:type="character" w:customStyle="1" w:styleId="DocumentMapChar">
    <w:name w:val="Document Map Char"/>
    <w:rPr>
      <w:rFonts w:ascii="Segoe UI" w:hAnsi="Segoe UI" w:cs="Segoe UI"/>
      <w:w w:val="100"/>
      <w:position w:val="-1"/>
      <w:szCs w:val="16"/>
      <w:effect w:val="none"/>
      <w:vertAlign w:val="baseline"/>
      <w:cs w:val="0"/>
      <w:em w:val="none"/>
    </w:rPr>
  </w:style>
  <w:style w:type="paragraph" w:styleId="EndnoteText">
    <w:name w:val="endnote text"/>
    <w:basedOn w:val="Normal"/>
    <w:pPr>
      <w:spacing w:before="0" w:after="0" w:line="240" w:lineRule="auto"/>
    </w:pPr>
    <w:rPr>
      <w:szCs w:val="20"/>
    </w:rPr>
  </w:style>
  <w:style w:type="character" w:customStyle="1" w:styleId="EndnoteTextChar">
    <w:name w:val="Endnote Text Char"/>
    <w:rPr>
      <w:w w:val="100"/>
      <w:position w:val="-1"/>
      <w:szCs w:val="20"/>
      <w:effect w:val="none"/>
      <w:vertAlign w:val="baseline"/>
      <w:cs w:val="0"/>
      <w:em w:val="none"/>
    </w:rPr>
  </w:style>
  <w:style w:type="paragraph" w:styleId="EnvelopeReturn">
    <w:name w:val="envelope return"/>
    <w:basedOn w:val="Normal"/>
    <w:pPr>
      <w:spacing w:before="0" w:after="0" w:line="240" w:lineRule="auto"/>
    </w:pPr>
    <w:rPr>
      <w:rFonts w:eastAsia="Times New Roman" w:cs="Times New Roman"/>
      <w:szCs w:val="20"/>
    </w:rPr>
  </w:style>
  <w:style w:type="character" w:styleId="FollowedHyperlink">
    <w:name w:val="FollowedHyperlink"/>
    <w:rPr>
      <w:color w:val="007789"/>
      <w:w w:val="100"/>
      <w:position w:val="-1"/>
      <w:u w:val="single"/>
      <w:effect w:val="none"/>
      <w:vertAlign w:val="baseline"/>
      <w:cs w:val="0"/>
      <w:em w:val="none"/>
    </w:rPr>
  </w:style>
  <w:style w:type="paragraph" w:styleId="FootnoteText">
    <w:name w:val="footnote text"/>
    <w:basedOn w:val="Normal"/>
    <w:pPr>
      <w:spacing w:before="0" w:after="0" w:line="240" w:lineRule="auto"/>
    </w:pPr>
    <w:rPr>
      <w:szCs w:val="20"/>
    </w:rPr>
  </w:style>
  <w:style w:type="character" w:customStyle="1" w:styleId="FootnoteTextChar">
    <w:name w:val="Footnote Text Char"/>
    <w:rPr>
      <w:w w:val="100"/>
      <w:position w:val="-1"/>
      <w:szCs w:val="20"/>
      <w:effect w:val="none"/>
      <w:vertAlign w:val="baseline"/>
      <w:cs w:val="0"/>
      <w:em w:val="none"/>
    </w:rPr>
  </w:style>
  <w:style w:type="character" w:styleId="HTMLCode">
    <w:name w:val="HTML Code"/>
    <w:rPr>
      <w:rFonts w:ascii="Consolas" w:hAnsi="Consolas"/>
      <w:w w:val="100"/>
      <w:position w:val="-1"/>
      <w:sz w:val="22"/>
      <w:szCs w:val="20"/>
      <w:effect w:val="none"/>
      <w:vertAlign w:val="baseline"/>
      <w:cs w:val="0"/>
      <w:em w:val="none"/>
    </w:rPr>
  </w:style>
  <w:style w:type="character" w:styleId="HTMLKeyboard">
    <w:name w:val="HTML Keyboard"/>
    <w:rPr>
      <w:rFonts w:ascii="Consolas" w:hAnsi="Consolas"/>
      <w:w w:val="100"/>
      <w:position w:val="-1"/>
      <w:sz w:val="22"/>
      <w:szCs w:val="20"/>
      <w:effect w:val="none"/>
      <w:vertAlign w:val="baseline"/>
      <w:cs w:val="0"/>
      <w:em w:val="none"/>
    </w:rPr>
  </w:style>
  <w:style w:type="paragraph" w:styleId="HTMLPreformatted">
    <w:name w:val="HTML Preformatted"/>
    <w:basedOn w:val="Normal"/>
    <w:pPr>
      <w:spacing w:before="0" w:after="0" w:line="240" w:lineRule="auto"/>
    </w:pPr>
    <w:rPr>
      <w:rFonts w:ascii="Consolas" w:hAnsi="Consolas"/>
      <w:szCs w:val="20"/>
    </w:rPr>
  </w:style>
  <w:style w:type="character" w:customStyle="1" w:styleId="HTMLPreformattedChar">
    <w:name w:val="HTML Preformatted Char"/>
    <w:rPr>
      <w:rFonts w:ascii="Consolas" w:hAnsi="Consolas"/>
      <w:w w:val="100"/>
      <w:position w:val="-1"/>
      <w:szCs w:val="20"/>
      <w:effect w:val="none"/>
      <w:vertAlign w:val="baseline"/>
      <w:cs w:val="0"/>
      <w:em w:val="none"/>
    </w:rPr>
  </w:style>
  <w:style w:type="character" w:styleId="HTMLTypewriter">
    <w:name w:val="HTML Typewriter"/>
    <w:rPr>
      <w:rFonts w:ascii="Consolas" w:hAnsi="Consolas"/>
      <w:w w:val="100"/>
      <w:position w:val="-1"/>
      <w:sz w:val="22"/>
      <w:szCs w:val="20"/>
      <w:effect w:val="none"/>
      <w:vertAlign w:val="baseline"/>
      <w:cs w:val="0"/>
      <w:em w:val="none"/>
    </w:rPr>
  </w:style>
  <w:style w:type="character" w:styleId="Hyperlink">
    <w:name w:val="Hyperlink"/>
    <w:rPr>
      <w:color w:val="835D00"/>
      <w:w w:val="100"/>
      <w:position w:val="-1"/>
      <w:u w:val="single"/>
      <w:effect w:val="none"/>
      <w:vertAlign w:val="baseline"/>
      <w:cs w:val="0"/>
      <w:em w:val="none"/>
    </w:r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autoSpaceDN w:val="0"/>
      <w:ind w:leftChars="-1" w:left="-1" w:hangingChars="1" w:hanging="1"/>
      <w:textDirection w:val="btLr"/>
      <w:textAlignment w:val="baseline"/>
      <w:outlineLvl w:val="0"/>
    </w:pPr>
    <w:rPr>
      <w:rFonts w:ascii="Consolas" w:hAnsi="Consolas"/>
      <w:position w:val="-1"/>
      <w:lang w:eastAsia="en-US"/>
    </w:rPr>
  </w:style>
  <w:style w:type="character" w:customStyle="1" w:styleId="MacroTextChar">
    <w:name w:val="Macro Text Char"/>
    <w:rPr>
      <w:rFonts w:ascii="Consolas" w:hAnsi="Consolas"/>
      <w:w w:val="100"/>
      <w:position w:val="-1"/>
      <w:szCs w:val="20"/>
      <w:effect w:val="none"/>
      <w:vertAlign w:val="baseline"/>
      <w:cs w:val="0"/>
      <w:em w:val="none"/>
    </w:rPr>
  </w:style>
  <w:style w:type="character" w:styleId="PlaceholderText">
    <w:name w:val="Placeholder Text"/>
    <w:rPr>
      <w:color w:val="595959"/>
      <w:w w:val="100"/>
      <w:position w:val="-1"/>
      <w:effect w:val="none"/>
      <w:vertAlign w:val="baseline"/>
      <w:cs w:val="0"/>
      <w:em w:val="none"/>
    </w:rPr>
  </w:style>
  <w:style w:type="paragraph" w:styleId="PlainText">
    <w:name w:val="Plain Text"/>
    <w:basedOn w:val="Normal"/>
    <w:pPr>
      <w:spacing w:before="0" w:after="0" w:line="240" w:lineRule="auto"/>
    </w:pPr>
    <w:rPr>
      <w:rFonts w:ascii="Consolas" w:hAnsi="Consolas"/>
      <w:szCs w:val="21"/>
    </w:rPr>
  </w:style>
  <w:style w:type="character" w:customStyle="1" w:styleId="PlainTextChar">
    <w:name w:val="Plain Text Char"/>
    <w:rPr>
      <w:rFonts w:ascii="Consolas" w:hAnsi="Consolas"/>
      <w:w w:val="100"/>
      <w:position w:val="-1"/>
      <w:szCs w:val="21"/>
      <w:effect w:val="none"/>
      <w:vertAlign w:val="baseline"/>
      <w:cs w:val="0"/>
      <w:em w:val="none"/>
    </w:rPr>
  </w:style>
  <w:style w:type="character" w:customStyle="1" w:styleId="Heading7Char">
    <w:name w:val="Heading 7 Char"/>
    <w:rPr>
      <w:rFonts w:ascii="Constantia" w:eastAsia="Times New Roman" w:hAnsi="Constantia" w:cs="Times New Roman"/>
      <w:i/>
      <w:iCs/>
      <w:color w:val="004F5B"/>
      <w:w w:val="100"/>
      <w:position w:val="-1"/>
      <w:effect w:val="none"/>
      <w:vertAlign w:val="baseline"/>
      <w:cs w:val="0"/>
      <w:em w:val="none"/>
    </w:rPr>
  </w:style>
  <w:style w:type="character" w:customStyle="1" w:styleId="Heading6Char">
    <w:name w:val="Heading 6 Char"/>
    <w:rPr>
      <w:rFonts w:ascii="Constantia" w:eastAsia="Times New Roman" w:hAnsi="Constantia" w:cs="Times New Roman"/>
      <w:color w:val="004F5B"/>
      <w:w w:val="100"/>
      <w:position w:val="-1"/>
      <w:effect w:val="none"/>
      <w:vertAlign w:val="baseline"/>
      <w:cs w:val="0"/>
      <w:em w:val="none"/>
    </w:rPr>
  </w:style>
  <w:style w:type="paragraph" w:customStyle="1" w:styleId="1D75C2B13D50403EB82430F209AEDB1F">
    <w:name w:val="1D75C2B13D50403EB82430F209AEDB1F"/>
    <w:pPr>
      <w:autoSpaceDN w:val="0"/>
      <w:spacing w:after="160" w:line="256" w:lineRule="auto"/>
      <w:ind w:leftChars="-1" w:left="-1" w:hangingChars="1" w:hanging="1"/>
      <w:textDirection w:val="btLr"/>
      <w:textAlignment w:val="baseline"/>
      <w:outlineLvl w:val="0"/>
    </w:pPr>
    <w:rPr>
      <w:position w:val="-1"/>
      <w:lang w:val="en-GB"/>
    </w:rPr>
  </w:style>
  <w:style w:type="paragraph" w:styleId="ListParagraph">
    <w:name w:val="List Paragraph"/>
    <w:basedOn w:val="Normal"/>
    <w:pPr>
      <w:ind w:left="720"/>
    </w:pPr>
  </w:style>
  <w:style w:type="character" w:customStyle="1" w:styleId="alt-edited">
    <w:name w:val="alt-edited"/>
    <w:basedOn w:val="DefaultParagraphFont"/>
    <w:rPr>
      <w:w w:val="100"/>
      <w:position w:val="-1"/>
      <w:effect w:val="none"/>
      <w:vertAlign w:val="baseline"/>
      <w:cs w:val="0"/>
      <w:em w:val="none"/>
    </w:rPr>
  </w:style>
  <w:style w:type="character" w:styleId="UnresolvedMention">
    <w:name w:val="Unresolved Mention"/>
    <w:rPr>
      <w:color w:val="808080"/>
      <w:w w:val="100"/>
      <w:position w:val="-1"/>
      <w:effect w:val="none"/>
      <w:shd w:val="clear" w:color="auto" w:fill="E6E6E6"/>
      <w:vertAlign w:val="baseline"/>
      <w:cs w:val="0"/>
      <w:em w:val="none"/>
    </w:rPr>
  </w:style>
  <w:style w:type="character" w:styleId="Emphasis">
    <w:name w:val="Emphasis"/>
    <w:uiPriority w:val="20"/>
    <w:qFormat/>
    <w:rPr>
      <w:i/>
      <w:iCs/>
      <w:w w:val="100"/>
      <w:position w:val="-1"/>
      <w:effect w:val="none"/>
      <w:vertAlign w:val="baseline"/>
      <w:cs w:val="0"/>
      <w:em w:val="none"/>
    </w:rPr>
  </w:style>
  <w:style w:type="character" w:styleId="Strong">
    <w:name w:val="Strong"/>
    <w:rPr>
      <w:b/>
      <w:bCs/>
      <w:w w:val="100"/>
      <w:position w:val="-1"/>
      <w:effect w:val="none"/>
      <w:vertAlign w:val="baseline"/>
      <w:cs w:val="0"/>
      <w:em w:val="none"/>
    </w:rPr>
  </w:style>
  <w:style w:type="paragraph" w:styleId="TOCHeading">
    <w:name w:val="TOC Heading"/>
    <w:basedOn w:val="Heading1"/>
    <w:next w:val="Normal"/>
    <w:qFormat/>
    <w:pPr>
      <w:suppressAutoHyphens/>
      <w:autoSpaceDN/>
      <w:spacing w:before="240" w:after="0" w:line="259" w:lineRule="auto"/>
      <w:textAlignment w:val="auto"/>
      <w:outlineLvl w:val="9"/>
    </w:pPr>
    <w:rPr>
      <w:rFonts w:ascii="Calibri Light" w:hAnsi="Calibri Light"/>
      <w:color w:val="2E74B5"/>
      <w:szCs w:val="32"/>
    </w:rPr>
  </w:style>
  <w:style w:type="paragraph" w:styleId="TOC1">
    <w:name w:val="toc 1"/>
    <w:basedOn w:val="Normal"/>
    <w:next w:val="Normal"/>
    <w:qFormat/>
  </w:style>
  <w:style w:type="paragraph" w:styleId="TOC2">
    <w:name w:val="toc 2"/>
    <w:basedOn w:val="Normal"/>
    <w:next w:val="Normal"/>
    <w:qFormat/>
    <w:pPr>
      <w:ind w:left="220"/>
    </w:pPr>
  </w:style>
  <w:style w:type="paragraph" w:customStyle="1" w:styleId="Style1">
    <w:name w:val="Style1"/>
    <w:basedOn w:val="Heading2"/>
    <w:pPr>
      <w:numPr>
        <w:ilvl w:val="1"/>
        <w:numId w:val="3"/>
      </w:numPr>
      <w:spacing w:before="0" w:line="360" w:lineRule="auto"/>
      <w:ind w:left="357" w:hanging="357"/>
    </w:pPr>
    <w:rPr>
      <w:szCs w:val="24"/>
    </w:rPr>
  </w:style>
  <w:style w:type="paragraph" w:customStyle="1" w:styleId="Style2">
    <w:name w:val="Style2"/>
    <w:basedOn w:val="Heading1"/>
    <w:pPr>
      <w:numPr>
        <w:numId w:val="3"/>
      </w:numPr>
      <w:spacing w:before="0" w:after="0" w:line="360" w:lineRule="auto"/>
      <w:ind w:left="357" w:hanging="357"/>
    </w:pPr>
    <w:rPr>
      <w:sz w:val="24"/>
      <w:szCs w:val="24"/>
    </w:rPr>
  </w:style>
  <w:style w:type="character" w:customStyle="1" w:styleId="Heading2Char1">
    <w:name w:val="Heading 2 Char1"/>
    <w:rPr>
      <w:caps/>
      <w:color w:val="007789"/>
      <w:w w:val="100"/>
      <w:position w:val="-1"/>
      <w:sz w:val="24"/>
      <w:szCs w:val="22"/>
      <w:effect w:val="none"/>
      <w:vertAlign w:val="baseline"/>
      <w:cs w:val="0"/>
      <w:em w:val="none"/>
      <w:lang w:val="en-US" w:eastAsia="en-US"/>
    </w:rPr>
  </w:style>
  <w:style w:type="character" w:customStyle="1" w:styleId="Style1Char">
    <w:name w:val="Style1 Char"/>
    <w:rPr>
      <w:caps/>
      <w:color w:val="007789"/>
      <w:w w:val="100"/>
      <w:position w:val="-1"/>
      <w:sz w:val="24"/>
      <w:szCs w:val="24"/>
      <w:effect w:val="none"/>
      <w:vertAlign w:val="baseline"/>
      <w:cs w:val="0"/>
      <w:em w:val="none"/>
      <w:lang w:val="en-US" w:eastAsia="en-US"/>
    </w:rPr>
  </w:style>
  <w:style w:type="character" w:customStyle="1" w:styleId="Heading1Char1">
    <w:name w:val="Heading 1 Char1"/>
    <w:rPr>
      <w:color w:val="007789"/>
      <w:w w:val="100"/>
      <w:position w:val="-1"/>
      <w:sz w:val="32"/>
      <w:szCs w:val="22"/>
      <w:effect w:val="none"/>
      <w:vertAlign w:val="baseline"/>
      <w:cs w:val="0"/>
      <w:em w:val="none"/>
      <w:lang w:val="en-US" w:eastAsia="en-US"/>
    </w:rPr>
  </w:style>
  <w:style w:type="character" w:customStyle="1" w:styleId="Style2Char">
    <w:name w:val="Style2 Char"/>
    <w:rPr>
      <w:color w:val="007789"/>
      <w:w w:val="100"/>
      <w:position w:val="-1"/>
      <w:sz w:val="24"/>
      <w:szCs w:val="24"/>
      <w:effect w:val="none"/>
      <w:vertAlign w:val="baseline"/>
      <w:cs w:val="0"/>
      <w:em w:val="none"/>
      <w:lang w:val="en-US" w:eastAsia="en-US"/>
    </w:rPr>
  </w:style>
  <w:style w:type="numbering" w:customStyle="1" w:styleId="LFO3">
    <w:name w:val="LFO3"/>
    <w:basedOn w:val="NoList"/>
  </w:style>
  <w:style w:type="numbering" w:customStyle="1" w:styleId="LFO4">
    <w:name w:val="LFO4"/>
    <w:basedOn w:val="NoList"/>
  </w:style>
  <w:style w:type="character" w:customStyle="1" w:styleId="shorttext">
    <w:name w:val="short_text"/>
    <w:basedOn w:val="DefaultParagraphFont"/>
    <w:rsid w:val="0010303A"/>
  </w:style>
  <w:style w:type="character" w:customStyle="1" w:styleId="year">
    <w:name w:val="year"/>
    <w:basedOn w:val="DefaultParagraphFont"/>
    <w:rsid w:val="002A46F5"/>
  </w:style>
  <w:style w:type="character" w:customStyle="1" w:styleId="bookinfoisbnpdf">
    <w:name w:val="bookinfo__isbn__pdf"/>
    <w:basedOn w:val="DefaultParagraphFont"/>
    <w:rsid w:val="008948F4"/>
  </w:style>
  <w:style w:type="paragraph" w:styleId="NormalWeb">
    <w:name w:val="Normal (Web)"/>
    <w:basedOn w:val="Normal"/>
    <w:uiPriority w:val="99"/>
    <w:unhideWhenUsed/>
    <w:rsid w:val="00A83F82"/>
    <w:pPr>
      <w:pBdr>
        <w:top w:val="none" w:sz="0" w:space="0" w:color="auto"/>
        <w:left w:val="none" w:sz="0" w:space="0" w:color="auto"/>
        <w:bottom w:val="none" w:sz="0" w:space="0" w:color="auto"/>
        <w:right w:val="none" w:sz="0" w:space="0" w:color="auto"/>
        <w:between w:val="none" w:sz="0" w:space="0" w:color="auto"/>
      </w:pBdr>
      <w:autoSpaceDN/>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color w:val="auto"/>
      <w:position w:val="0"/>
      <w:sz w:val="24"/>
      <w:szCs w:val="24"/>
      <w:lang w:val="en-GB" w:eastAsia="en-GB"/>
    </w:rPr>
  </w:style>
  <w:style w:type="paragraph" w:customStyle="1" w:styleId="Figures">
    <w:name w:val="Figures"/>
    <w:basedOn w:val="Normal"/>
    <w:link w:val="FiguresChar"/>
    <w:qFormat/>
    <w:rsid w:val="002E0B4F"/>
    <w:pPr>
      <w:pBdr>
        <w:top w:val="none" w:sz="0" w:space="0" w:color="auto"/>
        <w:left w:val="none" w:sz="0" w:space="0" w:color="auto"/>
        <w:bottom w:val="none" w:sz="0" w:space="0" w:color="auto"/>
        <w:right w:val="none" w:sz="0" w:space="0" w:color="auto"/>
        <w:between w:val="none" w:sz="0" w:space="0" w:color="auto"/>
      </w:pBdr>
      <w:autoSpaceDN/>
      <w:spacing w:before="0" w:after="0" w:line="360" w:lineRule="auto"/>
      <w:ind w:leftChars="0" w:left="0" w:firstLineChars="0" w:firstLine="0"/>
      <w:jc w:val="center"/>
      <w:textDirection w:val="lrTb"/>
      <w:textAlignment w:val="auto"/>
      <w:outlineLvl w:val="9"/>
    </w:pPr>
    <w:rPr>
      <w:rFonts w:ascii="Arial" w:eastAsiaTheme="minorHAnsi" w:hAnsi="Arial" w:cs="Arial"/>
      <w:color w:val="000000"/>
      <w:position w:val="0"/>
      <w:sz w:val="20"/>
      <w:lang w:val="en-GB"/>
    </w:rPr>
  </w:style>
  <w:style w:type="character" w:customStyle="1" w:styleId="FiguresChar">
    <w:name w:val="Figures Char"/>
    <w:basedOn w:val="DefaultParagraphFont"/>
    <w:link w:val="Figures"/>
    <w:rsid w:val="002E0B4F"/>
    <w:rPr>
      <w:rFonts w:ascii="Arial" w:eastAsiaTheme="minorHAnsi" w:hAnsi="Arial" w:cs="Arial"/>
      <w:color w:val="000000"/>
      <w:sz w:val="20"/>
      <w:lang w:val="en-GB" w:eastAsia="en-US"/>
    </w:rPr>
  </w:style>
  <w:style w:type="character" w:customStyle="1" w:styleId="ls23">
    <w:name w:val="ls23"/>
    <w:rsid w:val="003920AB"/>
  </w:style>
  <w:style w:type="character" w:customStyle="1" w:styleId="ls2a">
    <w:name w:val="ls2a"/>
    <w:rsid w:val="003920AB"/>
  </w:style>
  <w:style w:type="character" w:customStyle="1" w:styleId="ls2c">
    <w:name w:val="ls2c"/>
    <w:rsid w:val="003920AB"/>
  </w:style>
  <w:style w:type="character" w:customStyle="1" w:styleId="ls20">
    <w:name w:val="ls20"/>
    <w:rsid w:val="003920AB"/>
  </w:style>
  <w:style w:type="character" w:customStyle="1" w:styleId="lsc">
    <w:name w:val="lsc"/>
    <w:rsid w:val="003920AB"/>
  </w:style>
  <w:style w:type="paragraph" w:styleId="Quote">
    <w:name w:val="Quote"/>
    <w:basedOn w:val="Normal"/>
    <w:next w:val="Normal"/>
    <w:link w:val="QuoteChar"/>
    <w:uiPriority w:val="29"/>
    <w:qFormat/>
    <w:rsid w:val="00BB2794"/>
    <w:pPr>
      <w:pBdr>
        <w:top w:val="none" w:sz="0" w:space="0" w:color="auto"/>
        <w:left w:val="none" w:sz="0" w:space="0" w:color="auto"/>
        <w:bottom w:val="none" w:sz="0" w:space="0" w:color="auto"/>
        <w:right w:val="none" w:sz="0" w:space="0" w:color="auto"/>
        <w:between w:val="none" w:sz="0" w:space="0" w:color="auto"/>
      </w:pBdr>
      <w:autoSpaceDN/>
      <w:spacing w:before="200" w:after="0" w:line="276" w:lineRule="auto"/>
      <w:ind w:leftChars="0" w:left="864" w:right="864" w:firstLineChars="0" w:firstLine="0"/>
      <w:jc w:val="center"/>
      <w:textDirection w:val="lrTb"/>
      <w:textAlignment w:val="auto"/>
      <w:outlineLvl w:val="9"/>
    </w:pPr>
    <w:rPr>
      <w:rFonts w:ascii="Calibri" w:eastAsia="Calibri" w:hAnsi="Calibri" w:cs="Times New Roman"/>
      <w:i/>
      <w:iCs/>
      <w:color w:val="404040"/>
      <w:position w:val="0"/>
      <w:lang w:val="en-GB"/>
    </w:rPr>
  </w:style>
  <w:style w:type="character" w:customStyle="1" w:styleId="QuoteChar">
    <w:name w:val="Quote Char"/>
    <w:basedOn w:val="DefaultParagraphFont"/>
    <w:link w:val="Quote"/>
    <w:uiPriority w:val="29"/>
    <w:rsid w:val="00BB2794"/>
    <w:rPr>
      <w:rFonts w:ascii="Calibri" w:eastAsia="Calibri" w:hAnsi="Calibri" w:cs="Times New Roman"/>
      <w:i/>
      <w:iCs/>
      <w:color w:val="404040"/>
      <w:lang w:val="en-GB" w:eastAsia="en-US"/>
    </w:rPr>
  </w:style>
  <w:style w:type="character" w:customStyle="1" w:styleId="element-citation">
    <w:name w:val="element-citation"/>
    <w:basedOn w:val="DefaultParagraphFont"/>
    <w:rsid w:val="00BB2794"/>
  </w:style>
  <w:style w:type="character" w:customStyle="1" w:styleId="ref-journal">
    <w:name w:val="ref-journal"/>
    <w:basedOn w:val="DefaultParagraphFont"/>
    <w:rsid w:val="00BB2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78057">
      <w:bodyDiv w:val="1"/>
      <w:marLeft w:val="0"/>
      <w:marRight w:val="0"/>
      <w:marTop w:val="0"/>
      <w:marBottom w:val="0"/>
      <w:divBdr>
        <w:top w:val="none" w:sz="0" w:space="0" w:color="auto"/>
        <w:left w:val="none" w:sz="0" w:space="0" w:color="auto"/>
        <w:bottom w:val="none" w:sz="0" w:space="0" w:color="auto"/>
        <w:right w:val="none" w:sz="0" w:space="0" w:color="auto"/>
      </w:divBdr>
    </w:div>
    <w:div w:id="83386251">
      <w:bodyDiv w:val="1"/>
      <w:marLeft w:val="0"/>
      <w:marRight w:val="0"/>
      <w:marTop w:val="0"/>
      <w:marBottom w:val="0"/>
      <w:divBdr>
        <w:top w:val="none" w:sz="0" w:space="0" w:color="auto"/>
        <w:left w:val="none" w:sz="0" w:space="0" w:color="auto"/>
        <w:bottom w:val="none" w:sz="0" w:space="0" w:color="auto"/>
        <w:right w:val="none" w:sz="0" w:space="0" w:color="auto"/>
      </w:divBdr>
    </w:div>
    <w:div w:id="86577925">
      <w:bodyDiv w:val="1"/>
      <w:marLeft w:val="0"/>
      <w:marRight w:val="0"/>
      <w:marTop w:val="0"/>
      <w:marBottom w:val="0"/>
      <w:divBdr>
        <w:top w:val="none" w:sz="0" w:space="0" w:color="auto"/>
        <w:left w:val="none" w:sz="0" w:space="0" w:color="auto"/>
        <w:bottom w:val="none" w:sz="0" w:space="0" w:color="auto"/>
        <w:right w:val="none" w:sz="0" w:space="0" w:color="auto"/>
      </w:divBdr>
      <w:divsChild>
        <w:div w:id="1084448842">
          <w:marLeft w:val="0"/>
          <w:marRight w:val="0"/>
          <w:marTop w:val="0"/>
          <w:marBottom w:val="0"/>
          <w:divBdr>
            <w:top w:val="single" w:sz="6" w:space="0" w:color="E1E1E1"/>
            <w:left w:val="none" w:sz="0" w:space="0" w:color="auto"/>
            <w:bottom w:val="none" w:sz="0" w:space="0" w:color="auto"/>
            <w:right w:val="none" w:sz="0" w:space="0" w:color="auto"/>
          </w:divBdr>
        </w:div>
        <w:div w:id="1074354012">
          <w:marLeft w:val="0"/>
          <w:marRight w:val="0"/>
          <w:marTop w:val="0"/>
          <w:marBottom w:val="0"/>
          <w:divBdr>
            <w:top w:val="none" w:sz="0" w:space="0" w:color="auto"/>
            <w:left w:val="none" w:sz="0" w:space="0" w:color="auto"/>
            <w:bottom w:val="none" w:sz="0" w:space="0" w:color="auto"/>
            <w:right w:val="none" w:sz="0" w:space="0" w:color="auto"/>
          </w:divBdr>
          <w:divsChild>
            <w:div w:id="1120803800">
              <w:marLeft w:val="0"/>
              <w:marRight w:val="0"/>
              <w:marTop w:val="0"/>
              <w:marBottom w:val="0"/>
              <w:divBdr>
                <w:top w:val="none" w:sz="0" w:space="0" w:color="auto"/>
                <w:left w:val="none" w:sz="0" w:space="0" w:color="auto"/>
                <w:bottom w:val="none" w:sz="0" w:space="0" w:color="auto"/>
                <w:right w:val="none" w:sz="0" w:space="0" w:color="auto"/>
              </w:divBdr>
              <w:divsChild>
                <w:div w:id="118790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47871">
      <w:bodyDiv w:val="1"/>
      <w:marLeft w:val="0"/>
      <w:marRight w:val="0"/>
      <w:marTop w:val="0"/>
      <w:marBottom w:val="0"/>
      <w:divBdr>
        <w:top w:val="none" w:sz="0" w:space="0" w:color="auto"/>
        <w:left w:val="none" w:sz="0" w:space="0" w:color="auto"/>
        <w:bottom w:val="none" w:sz="0" w:space="0" w:color="auto"/>
        <w:right w:val="none" w:sz="0" w:space="0" w:color="auto"/>
      </w:divBdr>
      <w:divsChild>
        <w:div w:id="2024433378">
          <w:marLeft w:val="60"/>
          <w:marRight w:val="0"/>
          <w:marTop w:val="0"/>
          <w:marBottom w:val="0"/>
          <w:divBdr>
            <w:top w:val="none" w:sz="0" w:space="0" w:color="auto"/>
            <w:left w:val="none" w:sz="0" w:space="0" w:color="auto"/>
            <w:bottom w:val="none" w:sz="0" w:space="0" w:color="auto"/>
            <w:right w:val="none" w:sz="0" w:space="0" w:color="auto"/>
          </w:divBdr>
          <w:divsChild>
            <w:div w:id="883371371">
              <w:marLeft w:val="0"/>
              <w:marRight w:val="0"/>
              <w:marTop w:val="0"/>
              <w:marBottom w:val="0"/>
              <w:divBdr>
                <w:top w:val="none" w:sz="0" w:space="0" w:color="auto"/>
                <w:left w:val="none" w:sz="0" w:space="0" w:color="auto"/>
                <w:bottom w:val="none" w:sz="0" w:space="0" w:color="auto"/>
                <w:right w:val="none" w:sz="0" w:space="0" w:color="auto"/>
              </w:divBdr>
              <w:divsChild>
                <w:div w:id="300841237">
                  <w:marLeft w:val="0"/>
                  <w:marRight w:val="0"/>
                  <w:marTop w:val="0"/>
                  <w:marBottom w:val="120"/>
                  <w:divBdr>
                    <w:top w:val="single" w:sz="6" w:space="0" w:color="F5F5F5"/>
                    <w:left w:val="single" w:sz="6" w:space="0" w:color="F5F5F5"/>
                    <w:bottom w:val="single" w:sz="6" w:space="0" w:color="F5F5F5"/>
                    <w:right w:val="single" w:sz="6" w:space="0" w:color="F5F5F5"/>
                  </w:divBdr>
                  <w:divsChild>
                    <w:div w:id="387807204">
                      <w:marLeft w:val="0"/>
                      <w:marRight w:val="0"/>
                      <w:marTop w:val="0"/>
                      <w:marBottom w:val="0"/>
                      <w:divBdr>
                        <w:top w:val="none" w:sz="0" w:space="0" w:color="auto"/>
                        <w:left w:val="none" w:sz="0" w:space="0" w:color="auto"/>
                        <w:bottom w:val="none" w:sz="0" w:space="0" w:color="auto"/>
                        <w:right w:val="none" w:sz="0" w:space="0" w:color="auto"/>
                      </w:divBdr>
                      <w:divsChild>
                        <w:div w:id="128530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734544">
      <w:bodyDiv w:val="1"/>
      <w:marLeft w:val="0"/>
      <w:marRight w:val="0"/>
      <w:marTop w:val="0"/>
      <w:marBottom w:val="0"/>
      <w:divBdr>
        <w:top w:val="none" w:sz="0" w:space="0" w:color="auto"/>
        <w:left w:val="none" w:sz="0" w:space="0" w:color="auto"/>
        <w:bottom w:val="none" w:sz="0" w:space="0" w:color="auto"/>
        <w:right w:val="none" w:sz="0" w:space="0" w:color="auto"/>
      </w:divBdr>
      <w:divsChild>
        <w:div w:id="2019770373">
          <w:marLeft w:val="0"/>
          <w:marRight w:val="0"/>
          <w:marTop w:val="0"/>
          <w:marBottom w:val="0"/>
          <w:divBdr>
            <w:top w:val="none" w:sz="0" w:space="0" w:color="auto"/>
            <w:left w:val="none" w:sz="0" w:space="0" w:color="auto"/>
            <w:bottom w:val="none" w:sz="0" w:space="0" w:color="auto"/>
            <w:right w:val="none" w:sz="0" w:space="0" w:color="auto"/>
          </w:divBdr>
        </w:div>
      </w:divsChild>
    </w:div>
    <w:div w:id="184684391">
      <w:bodyDiv w:val="1"/>
      <w:marLeft w:val="0"/>
      <w:marRight w:val="0"/>
      <w:marTop w:val="0"/>
      <w:marBottom w:val="0"/>
      <w:divBdr>
        <w:top w:val="none" w:sz="0" w:space="0" w:color="auto"/>
        <w:left w:val="none" w:sz="0" w:space="0" w:color="auto"/>
        <w:bottom w:val="none" w:sz="0" w:space="0" w:color="auto"/>
        <w:right w:val="none" w:sz="0" w:space="0" w:color="auto"/>
      </w:divBdr>
      <w:divsChild>
        <w:div w:id="516358408">
          <w:marLeft w:val="0"/>
          <w:marRight w:val="0"/>
          <w:marTop w:val="0"/>
          <w:marBottom w:val="360"/>
          <w:divBdr>
            <w:top w:val="none" w:sz="0" w:space="0" w:color="auto"/>
            <w:left w:val="none" w:sz="0" w:space="0" w:color="auto"/>
            <w:bottom w:val="none" w:sz="0" w:space="0" w:color="auto"/>
            <w:right w:val="none" w:sz="0" w:space="0" w:color="auto"/>
          </w:divBdr>
          <w:divsChild>
            <w:div w:id="1702509020">
              <w:marLeft w:val="0"/>
              <w:marRight w:val="0"/>
              <w:marTop w:val="0"/>
              <w:marBottom w:val="210"/>
              <w:divBdr>
                <w:top w:val="none" w:sz="0" w:space="0" w:color="auto"/>
                <w:left w:val="none" w:sz="0" w:space="0" w:color="auto"/>
                <w:bottom w:val="none" w:sz="0" w:space="0" w:color="auto"/>
                <w:right w:val="none" w:sz="0" w:space="0" w:color="auto"/>
              </w:divBdr>
            </w:div>
            <w:div w:id="106032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15846">
      <w:bodyDiv w:val="1"/>
      <w:marLeft w:val="0"/>
      <w:marRight w:val="0"/>
      <w:marTop w:val="0"/>
      <w:marBottom w:val="0"/>
      <w:divBdr>
        <w:top w:val="none" w:sz="0" w:space="0" w:color="auto"/>
        <w:left w:val="none" w:sz="0" w:space="0" w:color="auto"/>
        <w:bottom w:val="none" w:sz="0" w:space="0" w:color="auto"/>
        <w:right w:val="none" w:sz="0" w:space="0" w:color="auto"/>
      </w:divBdr>
    </w:div>
    <w:div w:id="358317396">
      <w:bodyDiv w:val="1"/>
      <w:marLeft w:val="0"/>
      <w:marRight w:val="0"/>
      <w:marTop w:val="0"/>
      <w:marBottom w:val="0"/>
      <w:divBdr>
        <w:top w:val="none" w:sz="0" w:space="0" w:color="auto"/>
        <w:left w:val="none" w:sz="0" w:space="0" w:color="auto"/>
        <w:bottom w:val="none" w:sz="0" w:space="0" w:color="auto"/>
        <w:right w:val="none" w:sz="0" w:space="0" w:color="auto"/>
      </w:divBdr>
      <w:divsChild>
        <w:div w:id="1538934296">
          <w:marLeft w:val="60"/>
          <w:marRight w:val="0"/>
          <w:marTop w:val="0"/>
          <w:marBottom w:val="0"/>
          <w:divBdr>
            <w:top w:val="none" w:sz="0" w:space="0" w:color="auto"/>
            <w:left w:val="none" w:sz="0" w:space="0" w:color="auto"/>
            <w:bottom w:val="none" w:sz="0" w:space="0" w:color="auto"/>
            <w:right w:val="none" w:sz="0" w:space="0" w:color="auto"/>
          </w:divBdr>
          <w:divsChild>
            <w:div w:id="913398749">
              <w:marLeft w:val="0"/>
              <w:marRight w:val="0"/>
              <w:marTop w:val="0"/>
              <w:marBottom w:val="0"/>
              <w:divBdr>
                <w:top w:val="none" w:sz="0" w:space="0" w:color="auto"/>
                <w:left w:val="none" w:sz="0" w:space="0" w:color="auto"/>
                <w:bottom w:val="none" w:sz="0" w:space="0" w:color="auto"/>
                <w:right w:val="none" w:sz="0" w:space="0" w:color="auto"/>
              </w:divBdr>
              <w:divsChild>
                <w:div w:id="1624077121">
                  <w:marLeft w:val="0"/>
                  <w:marRight w:val="0"/>
                  <w:marTop w:val="0"/>
                  <w:marBottom w:val="120"/>
                  <w:divBdr>
                    <w:top w:val="single" w:sz="6" w:space="0" w:color="F5F5F5"/>
                    <w:left w:val="single" w:sz="6" w:space="0" w:color="F5F5F5"/>
                    <w:bottom w:val="single" w:sz="6" w:space="0" w:color="F5F5F5"/>
                    <w:right w:val="single" w:sz="6" w:space="0" w:color="F5F5F5"/>
                  </w:divBdr>
                  <w:divsChild>
                    <w:div w:id="530266238">
                      <w:marLeft w:val="0"/>
                      <w:marRight w:val="0"/>
                      <w:marTop w:val="0"/>
                      <w:marBottom w:val="0"/>
                      <w:divBdr>
                        <w:top w:val="none" w:sz="0" w:space="0" w:color="auto"/>
                        <w:left w:val="none" w:sz="0" w:space="0" w:color="auto"/>
                        <w:bottom w:val="none" w:sz="0" w:space="0" w:color="auto"/>
                        <w:right w:val="none" w:sz="0" w:space="0" w:color="auto"/>
                      </w:divBdr>
                      <w:divsChild>
                        <w:div w:id="187295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279848">
      <w:bodyDiv w:val="1"/>
      <w:marLeft w:val="0"/>
      <w:marRight w:val="0"/>
      <w:marTop w:val="0"/>
      <w:marBottom w:val="0"/>
      <w:divBdr>
        <w:top w:val="none" w:sz="0" w:space="0" w:color="auto"/>
        <w:left w:val="none" w:sz="0" w:space="0" w:color="auto"/>
        <w:bottom w:val="none" w:sz="0" w:space="0" w:color="auto"/>
        <w:right w:val="none" w:sz="0" w:space="0" w:color="auto"/>
      </w:divBdr>
    </w:div>
    <w:div w:id="372923573">
      <w:bodyDiv w:val="1"/>
      <w:marLeft w:val="0"/>
      <w:marRight w:val="0"/>
      <w:marTop w:val="0"/>
      <w:marBottom w:val="0"/>
      <w:divBdr>
        <w:top w:val="none" w:sz="0" w:space="0" w:color="auto"/>
        <w:left w:val="none" w:sz="0" w:space="0" w:color="auto"/>
        <w:bottom w:val="none" w:sz="0" w:space="0" w:color="auto"/>
        <w:right w:val="none" w:sz="0" w:space="0" w:color="auto"/>
      </w:divBdr>
      <w:divsChild>
        <w:div w:id="80688439">
          <w:marLeft w:val="60"/>
          <w:marRight w:val="0"/>
          <w:marTop w:val="0"/>
          <w:marBottom w:val="0"/>
          <w:divBdr>
            <w:top w:val="none" w:sz="0" w:space="0" w:color="auto"/>
            <w:left w:val="none" w:sz="0" w:space="0" w:color="auto"/>
            <w:bottom w:val="none" w:sz="0" w:space="0" w:color="auto"/>
            <w:right w:val="none" w:sz="0" w:space="0" w:color="auto"/>
          </w:divBdr>
          <w:divsChild>
            <w:div w:id="1086851413">
              <w:marLeft w:val="0"/>
              <w:marRight w:val="0"/>
              <w:marTop w:val="0"/>
              <w:marBottom w:val="0"/>
              <w:divBdr>
                <w:top w:val="none" w:sz="0" w:space="0" w:color="auto"/>
                <w:left w:val="none" w:sz="0" w:space="0" w:color="auto"/>
                <w:bottom w:val="none" w:sz="0" w:space="0" w:color="auto"/>
                <w:right w:val="none" w:sz="0" w:space="0" w:color="auto"/>
              </w:divBdr>
              <w:divsChild>
                <w:div w:id="1922059718">
                  <w:marLeft w:val="0"/>
                  <w:marRight w:val="0"/>
                  <w:marTop w:val="0"/>
                  <w:marBottom w:val="120"/>
                  <w:divBdr>
                    <w:top w:val="single" w:sz="6" w:space="0" w:color="F5F5F5"/>
                    <w:left w:val="single" w:sz="6" w:space="0" w:color="F5F5F5"/>
                    <w:bottom w:val="single" w:sz="6" w:space="0" w:color="F5F5F5"/>
                    <w:right w:val="single" w:sz="6" w:space="0" w:color="F5F5F5"/>
                  </w:divBdr>
                  <w:divsChild>
                    <w:div w:id="502546029">
                      <w:marLeft w:val="0"/>
                      <w:marRight w:val="0"/>
                      <w:marTop w:val="0"/>
                      <w:marBottom w:val="0"/>
                      <w:divBdr>
                        <w:top w:val="none" w:sz="0" w:space="0" w:color="auto"/>
                        <w:left w:val="none" w:sz="0" w:space="0" w:color="auto"/>
                        <w:bottom w:val="none" w:sz="0" w:space="0" w:color="auto"/>
                        <w:right w:val="none" w:sz="0" w:space="0" w:color="auto"/>
                      </w:divBdr>
                      <w:divsChild>
                        <w:div w:id="16524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8364005">
      <w:bodyDiv w:val="1"/>
      <w:marLeft w:val="0"/>
      <w:marRight w:val="0"/>
      <w:marTop w:val="0"/>
      <w:marBottom w:val="0"/>
      <w:divBdr>
        <w:top w:val="none" w:sz="0" w:space="0" w:color="auto"/>
        <w:left w:val="none" w:sz="0" w:space="0" w:color="auto"/>
        <w:bottom w:val="none" w:sz="0" w:space="0" w:color="auto"/>
        <w:right w:val="none" w:sz="0" w:space="0" w:color="auto"/>
      </w:divBdr>
    </w:div>
    <w:div w:id="441729569">
      <w:bodyDiv w:val="1"/>
      <w:marLeft w:val="0"/>
      <w:marRight w:val="0"/>
      <w:marTop w:val="0"/>
      <w:marBottom w:val="0"/>
      <w:divBdr>
        <w:top w:val="none" w:sz="0" w:space="0" w:color="auto"/>
        <w:left w:val="none" w:sz="0" w:space="0" w:color="auto"/>
        <w:bottom w:val="none" w:sz="0" w:space="0" w:color="auto"/>
        <w:right w:val="none" w:sz="0" w:space="0" w:color="auto"/>
      </w:divBdr>
      <w:divsChild>
        <w:div w:id="1751537184">
          <w:marLeft w:val="0"/>
          <w:marRight w:val="0"/>
          <w:marTop w:val="0"/>
          <w:marBottom w:val="0"/>
          <w:divBdr>
            <w:top w:val="none" w:sz="0" w:space="0" w:color="auto"/>
            <w:left w:val="none" w:sz="0" w:space="0" w:color="auto"/>
            <w:bottom w:val="none" w:sz="0" w:space="0" w:color="auto"/>
            <w:right w:val="none" w:sz="0" w:space="0" w:color="auto"/>
          </w:divBdr>
        </w:div>
      </w:divsChild>
    </w:div>
    <w:div w:id="490754634">
      <w:bodyDiv w:val="1"/>
      <w:marLeft w:val="0"/>
      <w:marRight w:val="0"/>
      <w:marTop w:val="0"/>
      <w:marBottom w:val="0"/>
      <w:divBdr>
        <w:top w:val="none" w:sz="0" w:space="0" w:color="auto"/>
        <w:left w:val="none" w:sz="0" w:space="0" w:color="auto"/>
        <w:bottom w:val="none" w:sz="0" w:space="0" w:color="auto"/>
        <w:right w:val="none" w:sz="0" w:space="0" w:color="auto"/>
      </w:divBdr>
    </w:div>
    <w:div w:id="575289094">
      <w:bodyDiv w:val="1"/>
      <w:marLeft w:val="0"/>
      <w:marRight w:val="0"/>
      <w:marTop w:val="0"/>
      <w:marBottom w:val="0"/>
      <w:divBdr>
        <w:top w:val="none" w:sz="0" w:space="0" w:color="auto"/>
        <w:left w:val="none" w:sz="0" w:space="0" w:color="auto"/>
        <w:bottom w:val="none" w:sz="0" w:space="0" w:color="auto"/>
        <w:right w:val="none" w:sz="0" w:space="0" w:color="auto"/>
      </w:divBdr>
      <w:divsChild>
        <w:div w:id="965891686">
          <w:marLeft w:val="60"/>
          <w:marRight w:val="0"/>
          <w:marTop w:val="0"/>
          <w:marBottom w:val="0"/>
          <w:divBdr>
            <w:top w:val="none" w:sz="0" w:space="0" w:color="auto"/>
            <w:left w:val="none" w:sz="0" w:space="0" w:color="auto"/>
            <w:bottom w:val="none" w:sz="0" w:space="0" w:color="auto"/>
            <w:right w:val="none" w:sz="0" w:space="0" w:color="auto"/>
          </w:divBdr>
          <w:divsChild>
            <w:div w:id="17463689">
              <w:marLeft w:val="0"/>
              <w:marRight w:val="0"/>
              <w:marTop w:val="0"/>
              <w:marBottom w:val="0"/>
              <w:divBdr>
                <w:top w:val="none" w:sz="0" w:space="0" w:color="auto"/>
                <w:left w:val="none" w:sz="0" w:space="0" w:color="auto"/>
                <w:bottom w:val="none" w:sz="0" w:space="0" w:color="auto"/>
                <w:right w:val="none" w:sz="0" w:space="0" w:color="auto"/>
              </w:divBdr>
              <w:divsChild>
                <w:div w:id="763917517">
                  <w:marLeft w:val="0"/>
                  <w:marRight w:val="0"/>
                  <w:marTop w:val="0"/>
                  <w:marBottom w:val="120"/>
                  <w:divBdr>
                    <w:top w:val="single" w:sz="6" w:space="0" w:color="F5F5F5"/>
                    <w:left w:val="single" w:sz="6" w:space="0" w:color="F5F5F5"/>
                    <w:bottom w:val="single" w:sz="6" w:space="0" w:color="F5F5F5"/>
                    <w:right w:val="single" w:sz="6" w:space="0" w:color="F5F5F5"/>
                  </w:divBdr>
                  <w:divsChild>
                    <w:div w:id="412824637">
                      <w:marLeft w:val="0"/>
                      <w:marRight w:val="0"/>
                      <w:marTop w:val="0"/>
                      <w:marBottom w:val="0"/>
                      <w:divBdr>
                        <w:top w:val="none" w:sz="0" w:space="0" w:color="auto"/>
                        <w:left w:val="none" w:sz="0" w:space="0" w:color="auto"/>
                        <w:bottom w:val="none" w:sz="0" w:space="0" w:color="auto"/>
                        <w:right w:val="none" w:sz="0" w:space="0" w:color="auto"/>
                      </w:divBdr>
                      <w:divsChild>
                        <w:div w:id="167414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022621">
      <w:bodyDiv w:val="1"/>
      <w:marLeft w:val="0"/>
      <w:marRight w:val="0"/>
      <w:marTop w:val="0"/>
      <w:marBottom w:val="0"/>
      <w:divBdr>
        <w:top w:val="none" w:sz="0" w:space="0" w:color="auto"/>
        <w:left w:val="none" w:sz="0" w:space="0" w:color="auto"/>
        <w:bottom w:val="none" w:sz="0" w:space="0" w:color="auto"/>
        <w:right w:val="none" w:sz="0" w:space="0" w:color="auto"/>
      </w:divBdr>
    </w:div>
    <w:div w:id="640503690">
      <w:bodyDiv w:val="1"/>
      <w:marLeft w:val="0"/>
      <w:marRight w:val="0"/>
      <w:marTop w:val="0"/>
      <w:marBottom w:val="0"/>
      <w:divBdr>
        <w:top w:val="none" w:sz="0" w:space="0" w:color="auto"/>
        <w:left w:val="none" w:sz="0" w:space="0" w:color="auto"/>
        <w:bottom w:val="none" w:sz="0" w:space="0" w:color="auto"/>
        <w:right w:val="none" w:sz="0" w:space="0" w:color="auto"/>
      </w:divBdr>
    </w:div>
    <w:div w:id="655450744">
      <w:bodyDiv w:val="1"/>
      <w:marLeft w:val="0"/>
      <w:marRight w:val="0"/>
      <w:marTop w:val="0"/>
      <w:marBottom w:val="0"/>
      <w:divBdr>
        <w:top w:val="none" w:sz="0" w:space="0" w:color="auto"/>
        <w:left w:val="none" w:sz="0" w:space="0" w:color="auto"/>
        <w:bottom w:val="none" w:sz="0" w:space="0" w:color="auto"/>
        <w:right w:val="none" w:sz="0" w:space="0" w:color="auto"/>
      </w:divBdr>
    </w:div>
    <w:div w:id="764763850">
      <w:bodyDiv w:val="1"/>
      <w:marLeft w:val="0"/>
      <w:marRight w:val="0"/>
      <w:marTop w:val="0"/>
      <w:marBottom w:val="0"/>
      <w:divBdr>
        <w:top w:val="none" w:sz="0" w:space="0" w:color="auto"/>
        <w:left w:val="none" w:sz="0" w:space="0" w:color="auto"/>
        <w:bottom w:val="none" w:sz="0" w:space="0" w:color="auto"/>
        <w:right w:val="none" w:sz="0" w:space="0" w:color="auto"/>
      </w:divBdr>
      <w:divsChild>
        <w:div w:id="1052928285">
          <w:marLeft w:val="0"/>
          <w:marRight w:val="0"/>
          <w:marTop w:val="0"/>
          <w:marBottom w:val="0"/>
          <w:divBdr>
            <w:top w:val="none" w:sz="0" w:space="0" w:color="auto"/>
            <w:left w:val="none" w:sz="0" w:space="0" w:color="auto"/>
            <w:bottom w:val="none" w:sz="0" w:space="0" w:color="auto"/>
            <w:right w:val="none" w:sz="0" w:space="0" w:color="auto"/>
          </w:divBdr>
        </w:div>
      </w:divsChild>
    </w:div>
    <w:div w:id="767430029">
      <w:bodyDiv w:val="1"/>
      <w:marLeft w:val="0"/>
      <w:marRight w:val="0"/>
      <w:marTop w:val="0"/>
      <w:marBottom w:val="0"/>
      <w:divBdr>
        <w:top w:val="none" w:sz="0" w:space="0" w:color="auto"/>
        <w:left w:val="none" w:sz="0" w:space="0" w:color="auto"/>
        <w:bottom w:val="none" w:sz="0" w:space="0" w:color="auto"/>
        <w:right w:val="none" w:sz="0" w:space="0" w:color="auto"/>
      </w:divBdr>
    </w:div>
    <w:div w:id="775369923">
      <w:bodyDiv w:val="1"/>
      <w:marLeft w:val="0"/>
      <w:marRight w:val="0"/>
      <w:marTop w:val="0"/>
      <w:marBottom w:val="0"/>
      <w:divBdr>
        <w:top w:val="none" w:sz="0" w:space="0" w:color="auto"/>
        <w:left w:val="none" w:sz="0" w:space="0" w:color="auto"/>
        <w:bottom w:val="none" w:sz="0" w:space="0" w:color="auto"/>
        <w:right w:val="none" w:sz="0" w:space="0" w:color="auto"/>
      </w:divBdr>
    </w:div>
    <w:div w:id="869411939">
      <w:bodyDiv w:val="1"/>
      <w:marLeft w:val="0"/>
      <w:marRight w:val="0"/>
      <w:marTop w:val="0"/>
      <w:marBottom w:val="0"/>
      <w:divBdr>
        <w:top w:val="none" w:sz="0" w:space="0" w:color="auto"/>
        <w:left w:val="none" w:sz="0" w:space="0" w:color="auto"/>
        <w:bottom w:val="none" w:sz="0" w:space="0" w:color="auto"/>
        <w:right w:val="none" w:sz="0" w:space="0" w:color="auto"/>
      </w:divBdr>
    </w:div>
    <w:div w:id="875240570">
      <w:bodyDiv w:val="1"/>
      <w:marLeft w:val="0"/>
      <w:marRight w:val="0"/>
      <w:marTop w:val="0"/>
      <w:marBottom w:val="0"/>
      <w:divBdr>
        <w:top w:val="none" w:sz="0" w:space="0" w:color="auto"/>
        <w:left w:val="none" w:sz="0" w:space="0" w:color="auto"/>
        <w:bottom w:val="none" w:sz="0" w:space="0" w:color="auto"/>
        <w:right w:val="none" w:sz="0" w:space="0" w:color="auto"/>
      </w:divBdr>
    </w:div>
    <w:div w:id="885411293">
      <w:bodyDiv w:val="1"/>
      <w:marLeft w:val="0"/>
      <w:marRight w:val="0"/>
      <w:marTop w:val="0"/>
      <w:marBottom w:val="0"/>
      <w:divBdr>
        <w:top w:val="none" w:sz="0" w:space="0" w:color="auto"/>
        <w:left w:val="none" w:sz="0" w:space="0" w:color="auto"/>
        <w:bottom w:val="none" w:sz="0" w:space="0" w:color="auto"/>
        <w:right w:val="none" w:sz="0" w:space="0" w:color="auto"/>
      </w:divBdr>
    </w:div>
    <w:div w:id="964774643">
      <w:bodyDiv w:val="1"/>
      <w:marLeft w:val="0"/>
      <w:marRight w:val="0"/>
      <w:marTop w:val="0"/>
      <w:marBottom w:val="0"/>
      <w:divBdr>
        <w:top w:val="none" w:sz="0" w:space="0" w:color="auto"/>
        <w:left w:val="none" w:sz="0" w:space="0" w:color="auto"/>
        <w:bottom w:val="none" w:sz="0" w:space="0" w:color="auto"/>
        <w:right w:val="none" w:sz="0" w:space="0" w:color="auto"/>
      </w:divBdr>
    </w:div>
    <w:div w:id="990600682">
      <w:bodyDiv w:val="1"/>
      <w:marLeft w:val="0"/>
      <w:marRight w:val="0"/>
      <w:marTop w:val="0"/>
      <w:marBottom w:val="0"/>
      <w:divBdr>
        <w:top w:val="none" w:sz="0" w:space="0" w:color="auto"/>
        <w:left w:val="none" w:sz="0" w:space="0" w:color="auto"/>
        <w:bottom w:val="none" w:sz="0" w:space="0" w:color="auto"/>
        <w:right w:val="none" w:sz="0" w:space="0" w:color="auto"/>
      </w:divBdr>
    </w:div>
    <w:div w:id="993527003">
      <w:bodyDiv w:val="1"/>
      <w:marLeft w:val="0"/>
      <w:marRight w:val="0"/>
      <w:marTop w:val="0"/>
      <w:marBottom w:val="0"/>
      <w:divBdr>
        <w:top w:val="none" w:sz="0" w:space="0" w:color="auto"/>
        <w:left w:val="none" w:sz="0" w:space="0" w:color="auto"/>
        <w:bottom w:val="none" w:sz="0" w:space="0" w:color="auto"/>
        <w:right w:val="none" w:sz="0" w:space="0" w:color="auto"/>
      </w:divBdr>
    </w:div>
    <w:div w:id="1000035904">
      <w:bodyDiv w:val="1"/>
      <w:marLeft w:val="0"/>
      <w:marRight w:val="0"/>
      <w:marTop w:val="0"/>
      <w:marBottom w:val="0"/>
      <w:divBdr>
        <w:top w:val="none" w:sz="0" w:space="0" w:color="auto"/>
        <w:left w:val="none" w:sz="0" w:space="0" w:color="auto"/>
        <w:bottom w:val="none" w:sz="0" w:space="0" w:color="auto"/>
        <w:right w:val="none" w:sz="0" w:space="0" w:color="auto"/>
      </w:divBdr>
    </w:div>
    <w:div w:id="1025710524">
      <w:bodyDiv w:val="1"/>
      <w:marLeft w:val="0"/>
      <w:marRight w:val="0"/>
      <w:marTop w:val="0"/>
      <w:marBottom w:val="0"/>
      <w:divBdr>
        <w:top w:val="none" w:sz="0" w:space="0" w:color="auto"/>
        <w:left w:val="none" w:sz="0" w:space="0" w:color="auto"/>
        <w:bottom w:val="none" w:sz="0" w:space="0" w:color="auto"/>
        <w:right w:val="none" w:sz="0" w:space="0" w:color="auto"/>
      </w:divBdr>
      <w:divsChild>
        <w:div w:id="443236895">
          <w:marLeft w:val="60"/>
          <w:marRight w:val="0"/>
          <w:marTop w:val="0"/>
          <w:marBottom w:val="0"/>
          <w:divBdr>
            <w:top w:val="none" w:sz="0" w:space="0" w:color="auto"/>
            <w:left w:val="none" w:sz="0" w:space="0" w:color="auto"/>
            <w:bottom w:val="none" w:sz="0" w:space="0" w:color="auto"/>
            <w:right w:val="none" w:sz="0" w:space="0" w:color="auto"/>
          </w:divBdr>
          <w:divsChild>
            <w:div w:id="1355308513">
              <w:marLeft w:val="0"/>
              <w:marRight w:val="0"/>
              <w:marTop w:val="0"/>
              <w:marBottom w:val="0"/>
              <w:divBdr>
                <w:top w:val="none" w:sz="0" w:space="0" w:color="auto"/>
                <w:left w:val="none" w:sz="0" w:space="0" w:color="auto"/>
                <w:bottom w:val="none" w:sz="0" w:space="0" w:color="auto"/>
                <w:right w:val="none" w:sz="0" w:space="0" w:color="auto"/>
              </w:divBdr>
              <w:divsChild>
                <w:div w:id="1486779993">
                  <w:marLeft w:val="0"/>
                  <w:marRight w:val="0"/>
                  <w:marTop w:val="0"/>
                  <w:marBottom w:val="120"/>
                  <w:divBdr>
                    <w:top w:val="single" w:sz="6" w:space="0" w:color="F5F5F5"/>
                    <w:left w:val="single" w:sz="6" w:space="0" w:color="F5F5F5"/>
                    <w:bottom w:val="single" w:sz="6" w:space="0" w:color="F5F5F5"/>
                    <w:right w:val="single" w:sz="6" w:space="0" w:color="F5F5F5"/>
                  </w:divBdr>
                  <w:divsChild>
                    <w:div w:id="1377004630">
                      <w:marLeft w:val="0"/>
                      <w:marRight w:val="0"/>
                      <w:marTop w:val="0"/>
                      <w:marBottom w:val="0"/>
                      <w:divBdr>
                        <w:top w:val="none" w:sz="0" w:space="0" w:color="auto"/>
                        <w:left w:val="none" w:sz="0" w:space="0" w:color="auto"/>
                        <w:bottom w:val="none" w:sz="0" w:space="0" w:color="auto"/>
                        <w:right w:val="none" w:sz="0" w:space="0" w:color="auto"/>
                      </w:divBdr>
                      <w:divsChild>
                        <w:div w:id="211682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9933563">
      <w:bodyDiv w:val="1"/>
      <w:marLeft w:val="0"/>
      <w:marRight w:val="0"/>
      <w:marTop w:val="0"/>
      <w:marBottom w:val="0"/>
      <w:divBdr>
        <w:top w:val="none" w:sz="0" w:space="0" w:color="auto"/>
        <w:left w:val="none" w:sz="0" w:space="0" w:color="auto"/>
        <w:bottom w:val="none" w:sz="0" w:space="0" w:color="auto"/>
        <w:right w:val="none" w:sz="0" w:space="0" w:color="auto"/>
      </w:divBdr>
    </w:div>
    <w:div w:id="1118378060">
      <w:bodyDiv w:val="1"/>
      <w:marLeft w:val="0"/>
      <w:marRight w:val="0"/>
      <w:marTop w:val="0"/>
      <w:marBottom w:val="0"/>
      <w:divBdr>
        <w:top w:val="none" w:sz="0" w:space="0" w:color="auto"/>
        <w:left w:val="none" w:sz="0" w:space="0" w:color="auto"/>
        <w:bottom w:val="none" w:sz="0" w:space="0" w:color="auto"/>
        <w:right w:val="none" w:sz="0" w:space="0" w:color="auto"/>
      </w:divBdr>
    </w:div>
    <w:div w:id="1145119318">
      <w:bodyDiv w:val="1"/>
      <w:marLeft w:val="0"/>
      <w:marRight w:val="0"/>
      <w:marTop w:val="0"/>
      <w:marBottom w:val="0"/>
      <w:divBdr>
        <w:top w:val="none" w:sz="0" w:space="0" w:color="auto"/>
        <w:left w:val="none" w:sz="0" w:space="0" w:color="auto"/>
        <w:bottom w:val="none" w:sz="0" w:space="0" w:color="auto"/>
        <w:right w:val="none" w:sz="0" w:space="0" w:color="auto"/>
      </w:divBdr>
      <w:divsChild>
        <w:div w:id="971209208">
          <w:marLeft w:val="0"/>
          <w:marRight w:val="0"/>
          <w:marTop w:val="0"/>
          <w:marBottom w:val="0"/>
          <w:divBdr>
            <w:top w:val="none" w:sz="0" w:space="0" w:color="auto"/>
            <w:left w:val="none" w:sz="0" w:space="0" w:color="auto"/>
            <w:bottom w:val="single" w:sz="6" w:space="0" w:color="CCCCCC"/>
            <w:right w:val="none" w:sz="0" w:space="0" w:color="auto"/>
          </w:divBdr>
        </w:div>
      </w:divsChild>
    </w:div>
    <w:div w:id="1196774767">
      <w:bodyDiv w:val="1"/>
      <w:marLeft w:val="0"/>
      <w:marRight w:val="0"/>
      <w:marTop w:val="0"/>
      <w:marBottom w:val="0"/>
      <w:divBdr>
        <w:top w:val="none" w:sz="0" w:space="0" w:color="auto"/>
        <w:left w:val="none" w:sz="0" w:space="0" w:color="auto"/>
        <w:bottom w:val="none" w:sz="0" w:space="0" w:color="auto"/>
        <w:right w:val="none" w:sz="0" w:space="0" w:color="auto"/>
      </w:divBdr>
    </w:div>
    <w:div w:id="1245148919">
      <w:bodyDiv w:val="1"/>
      <w:marLeft w:val="0"/>
      <w:marRight w:val="0"/>
      <w:marTop w:val="0"/>
      <w:marBottom w:val="0"/>
      <w:divBdr>
        <w:top w:val="none" w:sz="0" w:space="0" w:color="auto"/>
        <w:left w:val="none" w:sz="0" w:space="0" w:color="auto"/>
        <w:bottom w:val="none" w:sz="0" w:space="0" w:color="auto"/>
        <w:right w:val="none" w:sz="0" w:space="0" w:color="auto"/>
      </w:divBdr>
    </w:div>
    <w:div w:id="1255355704">
      <w:bodyDiv w:val="1"/>
      <w:marLeft w:val="0"/>
      <w:marRight w:val="0"/>
      <w:marTop w:val="0"/>
      <w:marBottom w:val="0"/>
      <w:divBdr>
        <w:top w:val="none" w:sz="0" w:space="0" w:color="auto"/>
        <w:left w:val="none" w:sz="0" w:space="0" w:color="auto"/>
        <w:bottom w:val="none" w:sz="0" w:space="0" w:color="auto"/>
        <w:right w:val="none" w:sz="0" w:space="0" w:color="auto"/>
      </w:divBdr>
      <w:divsChild>
        <w:div w:id="324893006">
          <w:marLeft w:val="0"/>
          <w:marRight w:val="0"/>
          <w:marTop w:val="0"/>
          <w:marBottom w:val="0"/>
          <w:divBdr>
            <w:top w:val="none" w:sz="0" w:space="0" w:color="auto"/>
            <w:left w:val="none" w:sz="0" w:space="0" w:color="auto"/>
            <w:bottom w:val="single" w:sz="6" w:space="0" w:color="CCCCCC"/>
            <w:right w:val="none" w:sz="0" w:space="0" w:color="auto"/>
          </w:divBdr>
        </w:div>
      </w:divsChild>
    </w:div>
    <w:div w:id="1407999501">
      <w:bodyDiv w:val="1"/>
      <w:marLeft w:val="0"/>
      <w:marRight w:val="0"/>
      <w:marTop w:val="0"/>
      <w:marBottom w:val="0"/>
      <w:divBdr>
        <w:top w:val="none" w:sz="0" w:space="0" w:color="auto"/>
        <w:left w:val="none" w:sz="0" w:space="0" w:color="auto"/>
        <w:bottom w:val="none" w:sz="0" w:space="0" w:color="auto"/>
        <w:right w:val="none" w:sz="0" w:space="0" w:color="auto"/>
      </w:divBdr>
    </w:div>
    <w:div w:id="1461461422">
      <w:bodyDiv w:val="1"/>
      <w:marLeft w:val="0"/>
      <w:marRight w:val="0"/>
      <w:marTop w:val="0"/>
      <w:marBottom w:val="0"/>
      <w:divBdr>
        <w:top w:val="none" w:sz="0" w:space="0" w:color="auto"/>
        <w:left w:val="none" w:sz="0" w:space="0" w:color="auto"/>
        <w:bottom w:val="none" w:sz="0" w:space="0" w:color="auto"/>
        <w:right w:val="none" w:sz="0" w:space="0" w:color="auto"/>
      </w:divBdr>
    </w:div>
    <w:div w:id="1488398780">
      <w:bodyDiv w:val="1"/>
      <w:marLeft w:val="0"/>
      <w:marRight w:val="0"/>
      <w:marTop w:val="0"/>
      <w:marBottom w:val="0"/>
      <w:divBdr>
        <w:top w:val="none" w:sz="0" w:space="0" w:color="auto"/>
        <w:left w:val="none" w:sz="0" w:space="0" w:color="auto"/>
        <w:bottom w:val="none" w:sz="0" w:space="0" w:color="auto"/>
        <w:right w:val="none" w:sz="0" w:space="0" w:color="auto"/>
      </w:divBdr>
    </w:div>
    <w:div w:id="1636255392">
      <w:bodyDiv w:val="1"/>
      <w:marLeft w:val="0"/>
      <w:marRight w:val="0"/>
      <w:marTop w:val="0"/>
      <w:marBottom w:val="0"/>
      <w:divBdr>
        <w:top w:val="none" w:sz="0" w:space="0" w:color="auto"/>
        <w:left w:val="none" w:sz="0" w:space="0" w:color="auto"/>
        <w:bottom w:val="none" w:sz="0" w:space="0" w:color="auto"/>
        <w:right w:val="none" w:sz="0" w:space="0" w:color="auto"/>
      </w:divBdr>
    </w:div>
    <w:div w:id="1636373011">
      <w:bodyDiv w:val="1"/>
      <w:marLeft w:val="0"/>
      <w:marRight w:val="0"/>
      <w:marTop w:val="0"/>
      <w:marBottom w:val="0"/>
      <w:divBdr>
        <w:top w:val="none" w:sz="0" w:space="0" w:color="auto"/>
        <w:left w:val="none" w:sz="0" w:space="0" w:color="auto"/>
        <w:bottom w:val="none" w:sz="0" w:space="0" w:color="auto"/>
        <w:right w:val="none" w:sz="0" w:space="0" w:color="auto"/>
      </w:divBdr>
      <w:divsChild>
        <w:div w:id="1876187040">
          <w:marLeft w:val="0"/>
          <w:marRight w:val="0"/>
          <w:marTop w:val="0"/>
          <w:marBottom w:val="60"/>
          <w:divBdr>
            <w:top w:val="none" w:sz="0" w:space="0" w:color="auto"/>
            <w:left w:val="none" w:sz="0" w:space="0" w:color="auto"/>
            <w:bottom w:val="none" w:sz="0" w:space="0" w:color="auto"/>
            <w:right w:val="none" w:sz="0" w:space="0" w:color="auto"/>
          </w:divBdr>
          <w:divsChild>
            <w:div w:id="1042168272">
              <w:marLeft w:val="0"/>
              <w:marRight w:val="0"/>
              <w:marTop w:val="0"/>
              <w:marBottom w:val="0"/>
              <w:divBdr>
                <w:top w:val="none" w:sz="0" w:space="0" w:color="auto"/>
                <w:left w:val="none" w:sz="0" w:space="0" w:color="auto"/>
                <w:bottom w:val="none" w:sz="0" w:space="0" w:color="auto"/>
                <w:right w:val="none" w:sz="0" w:space="0" w:color="auto"/>
              </w:divBdr>
              <w:divsChild>
                <w:div w:id="1000424595">
                  <w:marLeft w:val="0"/>
                  <w:marRight w:val="0"/>
                  <w:marTop w:val="0"/>
                  <w:marBottom w:val="0"/>
                  <w:divBdr>
                    <w:top w:val="none" w:sz="0" w:space="0" w:color="auto"/>
                    <w:left w:val="none" w:sz="0" w:space="0" w:color="auto"/>
                    <w:bottom w:val="none" w:sz="0" w:space="0" w:color="auto"/>
                    <w:right w:val="none" w:sz="0" w:space="0" w:color="auto"/>
                  </w:divBdr>
                </w:div>
                <w:div w:id="1047222286">
                  <w:marLeft w:val="0"/>
                  <w:marRight w:val="0"/>
                  <w:marTop w:val="0"/>
                  <w:marBottom w:val="0"/>
                  <w:divBdr>
                    <w:top w:val="none" w:sz="0" w:space="0" w:color="auto"/>
                    <w:left w:val="none" w:sz="0" w:space="0" w:color="auto"/>
                    <w:bottom w:val="none" w:sz="0" w:space="0" w:color="auto"/>
                    <w:right w:val="none" w:sz="0" w:space="0" w:color="auto"/>
                  </w:divBdr>
                  <w:divsChild>
                    <w:div w:id="1354763525">
                      <w:marLeft w:val="0"/>
                      <w:marRight w:val="150"/>
                      <w:marTop w:val="30"/>
                      <w:marBottom w:val="0"/>
                      <w:divBdr>
                        <w:top w:val="none" w:sz="0" w:space="0" w:color="auto"/>
                        <w:left w:val="none" w:sz="0" w:space="0" w:color="auto"/>
                        <w:bottom w:val="none" w:sz="0" w:space="0" w:color="auto"/>
                        <w:right w:val="none" w:sz="0" w:space="0" w:color="auto"/>
                      </w:divBdr>
                    </w:div>
                    <w:div w:id="363210890">
                      <w:marLeft w:val="0"/>
                      <w:marRight w:val="150"/>
                      <w:marTop w:val="30"/>
                      <w:marBottom w:val="0"/>
                      <w:divBdr>
                        <w:top w:val="none" w:sz="0" w:space="0" w:color="auto"/>
                        <w:left w:val="none" w:sz="0" w:space="0" w:color="auto"/>
                        <w:bottom w:val="none" w:sz="0" w:space="0" w:color="auto"/>
                        <w:right w:val="none" w:sz="0" w:space="0" w:color="auto"/>
                      </w:divBdr>
                    </w:div>
                  </w:divsChild>
                </w:div>
              </w:divsChild>
            </w:div>
          </w:divsChild>
        </w:div>
        <w:div w:id="837774196">
          <w:marLeft w:val="0"/>
          <w:marRight w:val="0"/>
          <w:marTop w:val="60"/>
          <w:marBottom w:val="0"/>
          <w:divBdr>
            <w:top w:val="none" w:sz="0" w:space="0" w:color="auto"/>
            <w:left w:val="none" w:sz="0" w:space="0" w:color="auto"/>
            <w:bottom w:val="none" w:sz="0" w:space="0" w:color="auto"/>
            <w:right w:val="none" w:sz="0" w:space="0" w:color="auto"/>
          </w:divBdr>
        </w:div>
      </w:divsChild>
    </w:div>
    <w:div w:id="1734499186">
      <w:bodyDiv w:val="1"/>
      <w:marLeft w:val="0"/>
      <w:marRight w:val="0"/>
      <w:marTop w:val="0"/>
      <w:marBottom w:val="0"/>
      <w:divBdr>
        <w:top w:val="none" w:sz="0" w:space="0" w:color="auto"/>
        <w:left w:val="none" w:sz="0" w:space="0" w:color="auto"/>
        <w:bottom w:val="none" w:sz="0" w:space="0" w:color="auto"/>
        <w:right w:val="none" w:sz="0" w:space="0" w:color="auto"/>
      </w:divBdr>
    </w:div>
    <w:div w:id="1749229171">
      <w:bodyDiv w:val="1"/>
      <w:marLeft w:val="0"/>
      <w:marRight w:val="0"/>
      <w:marTop w:val="0"/>
      <w:marBottom w:val="0"/>
      <w:divBdr>
        <w:top w:val="none" w:sz="0" w:space="0" w:color="auto"/>
        <w:left w:val="none" w:sz="0" w:space="0" w:color="auto"/>
        <w:bottom w:val="none" w:sz="0" w:space="0" w:color="auto"/>
        <w:right w:val="none" w:sz="0" w:space="0" w:color="auto"/>
      </w:divBdr>
    </w:div>
    <w:div w:id="1805343613">
      <w:bodyDiv w:val="1"/>
      <w:marLeft w:val="0"/>
      <w:marRight w:val="0"/>
      <w:marTop w:val="0"/>
      <w:marBottom w:val="0"/>
      <w:divBdr>
        <w:top w:val="none" w:sz="0" w:space="0" w:color="auto"/>
        <w:left w:val="none" w:sz="0" w:space="0" w:color="auto"/>
        <w:bottom w:val="none" w:sz="0" w:space="0" w:color="auto"/>
        <w:right w:val="none" w:sz="0" w:space="0" w:color="auto"/>
      </w:divBdr>
    </w:div>
    <w:div w:id="1848593398">
      <w:bodyDiv w:val="1"/>
      <w:marLeft w:val="0"/>
      <w:marRight w:val="0"/>
      <w:marTop w:val="0"/>
      <w:marBottom w:val="0"/>
      <w:divBdr>
        <w:top w:val="none" w:sz="0" w:space="0" w:color="auto"/>
        <w:left w:val="none" w:sz="0" w:space="0" w:color="auto"/>
        <w:bottom w:val="none" w:sz="0" w:space="0" w:color="auto"/>
        <w:right w:val="none" w:sz="0" w:space="0" w:color="auto"/>
      </w:divBdr>
    </w:div>
    <w:div w:id="1867719920">
      <w:bodyDiv w:val="1"/>
      <w:marLeft w:val="0"/>
      <w:marRight w:val="0"/>
      <w:marTop w:val="0"/>
      <w:marBottom w:val="0"/>
      <w:divBdr>
        <w:top w:val="none" w:sz="0" w:space="0" w:color="auto"/>
        <w:left w:val="none" w:sz="0" w:space="0" w:color="auto"/>
        <w:bottom w:val="none" w:sz="0" w:space="0" w:color="auto"/>
        <w:right w:val="none" w:sz="0" w:space="0" w:color="auto"/>
      </w:divBdr>
    </w:div>
    <w:div w:id="2011055096">
      <w:bodyDiv w:val="1"/>
      <w:marLeft w:val="0"/>
      <w:marRight w:val="0"/>
      <w:marTop w:val="0"/>
      <w:marBottom w:val="0"/>
      <w:divBdr>
        <w:top w:val="none" w:sz="0" w:space="0" w:color="auto"/>
        <w:left w:val="none" w:sz="0" w:space="0" w:color="auto"/>
        <w:bottom w:val="none" w:sz="0" w:space="0" w:color="auto"/>
        <w:right w:val="none" w:sz="0" w:space="0" w:color="auto"/>
      </w:divBdr>
      <w:divsChild>
        <w:div w:id="1178731757">
          <w:marLeft w:val="0"/>
          <w:marRight w:val="0"/>
          <w:marTop w:val="120"/>
          <w:marBottom w:val="0"/>
          <w:divBdr>
            <w:top w:val="none" w:sz="0" w:space="0" w:color="auto"/>
            <w:left w:val="none" w:sz="0" w:space="0" w:color="auto"/>
            <w:bottom w:val="none" w:sz="0" w:space="0" w:color="auto"/>
            <w:right w:val="none" w:sz="0" w:space="0" w:color="auto"/>
          </w:divBdr>
        </w:div>
      </w:divsChild>
    </w:div>
    <w:div w:id="2028368922">
      <w:bodyDiv w:val="1"/>
      <w:marLeft w:val="0"/>
      <w:marRight w:val="0"/>
      <w:marTop w:val="0"/>
      <w:marBottom w:val="0"/>
      <w:divBdr>
        <w:top w:val="none" w:sz="0" w:space="0" w:color="auto"/>
        <w:left w:val="none" w:sz="0" w:space="0" w:color="auto"/>
        <w:bottom w:val="none" w:sz="0" w:space="0" w:color="auto"/>
        <w:right w:val="none" w:sz="0" w:space="0" w:color="auto"/>
      </w:divBdr>
      <w:divsChild>
        <w:div w:id="1980301952">
          <w:marLeft w:val="0"/>
          <w:marRight w:val="0"/>
          <w:marTop w:val="0"/>
          <w:marBottom w:val="360"/>
          <w:divBdr>
            <w:top w:val="none" w:sz="0" w:space="0" w:color="auto"/>
            <w:left w:val="none" w:sz="0" w:space="0" w:color="auto"/>
            <w:bottom w:val="none" w:sz="0" w:space="0" w:color="auto"/>
            <w:right w:val="none" w:sz="0" w:space="0" w:color="auto"/>
          </w:divBdr>
          <w:divsChild>
            <w:div w:id="1655142953">
              <w:marLeft w:val="0"/>
              <w:marRight w:val="0"/>
              <w:marTop w:val="0"/>
              <w:marBottom w:val="210"/>
              <w:divBdr>
                <w:top w:val="none" w:sz="0" w:space="0" w:color="auto"/>
                <w:left w:val="none" w:sz="0" w:space="0" w:color="auto"/>
                <w:bottom w:val="none" w:sz="0" w:space="0" w:color="auto"/>
                <w:right w:val="none" w:sz="0" w:space="0" w:color="auto"/>
              </w:divBdr>
            </w:div>
            <w:div w:id="77687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8439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ogle.pt/url?sa=i&amp;rct=j&amp;q=&amp;esrc=s&amp;source=images&amp;cd=&amp;cad=rja&amp;uact=8&amp;ved=0ahUKEwjVg-_RzN_ZAhWjHsAKHYA9DF8QjRwIBg&amp;url=http://www.cadnav.com/3d-models/model-25870.html&amp;psig=AOvVaw0SxAQGvLpmTC1NdBw0nEvv&amp;ust=1520697180131138" TargetMode="External"/><Relationship Id="rId18" Type="http://schemas.openxmlformats.org/officeDocument/2006/relationships/image" Target="media/image6.jpeg"/><Relationship Id="rId26" Type="http://schemas.openxmlformats.org/officeDocument/2006/relationships/image" Target="media/image10.jpeg"/><Relationship Id="rId39" Type="http://schemas.openxmlformats.org/officeDocument/2006/relationships/image" Target="media/image20.png"/><Relationship Id="rId21" Type="http://schemas.openxmlformats.org/officeDocument/2006/relationships/hyperlink" Target="https://www.google.pt/url?sa=i&amp;rct=j&amp;q=&amp;esrc=s&amp;source=images&amp;cd=&amp;cad=rja&amp;uact=8&amp;ved=0ahUKEwixv7y0x9_ZAhWQHsAKHWgOBekQjRwIBg&amp;url=http://www.lindsaydaniel.com/library/dos-and-donts/palladianwindows.html&amp;psig=AOvVaw1iDhP2rNk4yUOXJjPbC_dm&amp;ust=1520695350015501" TargetMode="External"/><Relationship Id="rId34" Type="http://schemas.openxmlformats.org/officeDocument/2006/relationships/image" Target="media/image17.jpeg"/><Relationship Id="rId42" Type="http://schemas.openxmlformats.org/officeDocument/2006/relationships/hyperlink" Target="http://www.britishlistedbuildings.co.uk" TargetMode="External"/><Relationship Id="rId47" Type="http://schemas.openxmlformats.org/officeDocument/2006/relationships/hyperlink" Target="http://www.breeam.com" TargetMode="External"/><Relationship Id="rId50" Type="http://schemas.openxmlformats.org/officeDocument/2006/relationships/hyperlink" Target="http://www.planningni.gov.uk"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google.pt/url?sa=i&amp;rct=j&amp;q=&amp;esrc=s&amp;source=images&amp;cd=&amp;cad=rja&amp;uact=8&amp;ved=0ahUKEwiv_MCXz9_ZAhVjIMAKHZhYAPAQjRwIBg&amp;url=https://www.pinterest.com/pin/428193877047671077/&amp;psig=AOvVaw3J_kj0kydI7Na3VSt2w1ZS&amp;ust=1520697817635624" TargetMode="External"/><Relationship Id="rId25" Type="http://schemas.openxmlformats.org/officeDocument/2006/relationships/hyperlink" Target="https://www.google.pt/url?sa=i&amp;rct=j&amp;q=&amp;esrc=s&amp;source=images&amp;cd=&amp;cad=rja&amp;uact=8&amp;ved=0ahUKEwjArbqIx9_ZAhUMLsAKHd1DADUQjRwIBg&amp;url=https://www.gettyimages.com/detail/illustration/venetian-windows-royalty-free-illustration/138006361&amp;psig=AOvVaw1iDhP2rNk4yUOXJjPbC_dm&amp;ust=1520695350015501" TargetMode="External"/><Relationship Id="rId33" Type="http://schemas.openxmlformats.org/officeDocument/2006/relationships/image" Target="media/image16.jpeg"/><Relationship Id="rId38" Type="http://schemas.openxmlformats.org/officeDocument/2006/relationships/hyperlink" Target="https://bsesc.energy.gov/sites/default/files/Window%20Components%202.png" TargetMode="External"/><Relationship Id="rId46" Type="http://schemas.openxmlformats.org/officeDocument/2006/relationships/hyperlink" Target="http://www.easthants.gov.uk"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jpeg"/><Relationship Id="rId29" Type="http://schemas.openxmlformats.org/officeDocument/2006/relationships/image" Target="media/image12.JPG"/><Relationship Id="rId41" Type="http://schemas.openxmlformats.org/officeDocument/2006/relationships/hyperlink" Target="http://www.bsesc.energy.gov?images/windows-components"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pt/url?sa=i&amp;rct=j&amp;q=&amp;esrc=s&amp;source=images&amp;cd=&amp;cad=rja&amp;uact=8&amp;ved=0ahUKEwjwyOfVxt_ZAhXpJsAKHTtCASwQjRwIBg&amp;url=http://www.dailymail.co.uk/travel/travel_news/article-3160646/In-frame-summer-visit-Stunning-images-thousands-windows-showcase-regional-architectural-styles-favourite-holiday-destinations-including-Lisbon-Porto-Venice.html&amp;psig=AOvVaw1iDhP2rNk4yUOXJjPbC_dm&amp;ust=1520695350015501" TargetMode="External"/><Relationship Id="rId24" Type="http://schemas.openxmlformats.org/officeDocument/2006/relationships/image" Target="media/image9.jpeg"/><Relationship Id="rId32" Type="http://schemas.openxmlformats.org/officeDocument/2006/relationships/image" Target="media/image15.jpeg"/><Relationship Id="rId37" Type="http://schemas.openxmlformats.org/officeDocument/2006/relationships/hyperlink" Target="https://www.google.co.uk/search?safe=strict&amp;q=j+%26+p+home+improvements+address&amp;stick=H4sIAAAAAAAAAOPgE-LWT9c3LEmzrCgrq9KSzU620s_JT04syczPgzOsElNSilKLiwGs5eWyLgAAAA&amp;sa=X&amp;ved=0ahUKEwjf1rijmuDZAhUpKsAKHS9OB3YQ6BMI1gEwDw" TargetMode="External"/><Relationship Id="rId40" Type="http://schemas.openxmlformats.org/officeDocument/2006/relationships/hyperlink" Target="https://www.ordnancesurvey.co.uk/support/understanding-gis/" TargetMode="External"/><Relationship Id="rId45" Type="http://schemas.openxmlformats.org/officeDocument/2006/relationships/hyperlink" Target="http://www.doble-glazers.co.uk" TargetMode="External"/><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google.pt/url?sa=i&amp;rct=j&amp;q=&amp;esrc=s&amp;source=images&amp;cd=&amp;cad=rja&amp;uact=8&amp;ved=0ahUKEwjDpcncz9_ZAhVjBsAKHbyJCWEQjRwIBg&amp;url=http://iphonerepairscalgary.com/astonishing-house-window-styles/38836/lovely-house-window-styles-unique-exterior-17-best-ideas-about-on/&amp;psig=AOvVaw3J_kj0kydI7Na3VSt2w1ZS&amp;ust=1520697817635624" TargetMode="External"/><Relationship Id="rId23" Type="http://schemas.openxmlformats.org/officeDocument/2006/relationships/hyperlink" Target="https://www.google.pt/url?sa=i&amp;rct=j&amp;q=&amp;esrc=s&amp;source=images&amp;cd=&amp;cad=rja&amp;uact=8&amp;ved=0ahUKEwjDktasyt_ZAhViIMAKHYO_Dm0QjRwIBg&amp;url=http://johnrobinsonbooks.com/palladian-window-common-features/palladian-window-ideas/&amp;psig=AOvVaw0CxeShsi_j88lnbVcWW-NU&amp;ust=1520696530591815" TargetMode="External"/><Relationship Id="rId28" Type="http://schemas.openxmlformats.org/officeDocument/2006/relationships/image" Target="media/image11.jpeg"/><Relationship Id="rId36" Type="http://schemas.openxmlformats.org/officeDocument/2006/relationships/image" Target="media/image19.jpeg"/><Relationship Id="rId49" Type="http://schemas.openxmlformats.org/officeDocument/2006/relationships/hyperlink" Target="http://www.planningportal.gov.uk" TargetMode="External"/><Relationship Id="rId57"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hyperlink" Target="https://www.google.pt/url?sa=i&amp;rct=j&amp;q=&amp;esrc=s&amp;source=images&amp;cd=&amp;cad=rja&amp;uact=8&amp;ved=0ahUKEwjsoeDjxd_ZAhUUPsAKHeIWAAUQjRwIBg&amp;url=https://www.thesimsresource.com/downloads/details/category/sims3-objects-buildmode-windows/title/3-tile-venetian-window/id/1126296/&amp;psig=AOvVaw1iDhP2rNk4yUOXJjPbC_dm&amp;ust=1520695350015501" TargetMode="External"/><Relationship Id="rId31" Type="http://schemas.openxmlformats.org/officeDocument/2006/relationships/image" Target="media/image14.jpeg"/><Relationship Id="rId44" Type="http://schemas.openxmlformats.org/officeDocument/2006/relationships/hyperlink" Target="http://www.guardian.com" TargetMode="External"/><Relationship Id="rId52" Type="http://schemas.openxmlformats.org/officeDocument/2006/relationships/hyperlink" Target="http://www.highland.gov.uk"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ogle.pt/url?sa=i&amp;rct=j&amp;q=&amp;esrc=s&amp;source=images&amp;cd=&amp;cad=rja&amp;uact=8&amp;ved=0ahUKEwj4rP3pxN_ZAhURSsAKHdorAUYQjRwIBg&amp;url=http://map.coflein.gov.uk/index.php?action%3Ddo_details%26numlink%3D23298&amp;psig=AOvVaw2HusD6o16_naROwFVjpTvO&amp;ust=1520694873947125" TargetMode="External"/><Relationship Id="rId14" Type="http://schemas.openxmlformats.org/officeDocument/2006/relationships/image" Target="media/image4.jpeg"/><Relationship Id="rId22" Type="http://schemas.openxmlformats.org/officeDocument/2006/relationships/image" Target="media/image8.gif"/><Relationship Id="rId27" Type="http://schemas.openxmlformats.org/officeDocument/2006/relationships/hyperlink" Target="https://www.google.pt/url?sa=i&amp;rct=j&amp;q=&amp;esrc=s&amp;source=images&amp;cd=&amp;cad=rja&amp;uact=8&amp;ved=0ahUKEwjf3r-DxN_ZAhVpD8AKHYdgC5gQjRwIBg&amp;url=http://www.uwtsd.ac.uk/lampeter/&amp;psig=AOvVaw2HusD6o16_naROwFVjpTvO&amp;ust=1520694873947125" TargetMode="External"/><Relationship Id="rId30" Type="http://schemas.openxmlformats.org/officeDocument/2006/relationships/image" Target="media/image13.JPG"/><Relationship Id="rId35" Type="http://schemas.openxmlformats.org/officeDocument/2006/relationships/image" Target="media/image18.jpeg"/><Relationship Id="rId43" Type="http://schemas.openxmlformats.org/officeDocument/2006/relationships/hyperlink" Target="http://www.historicengland.org.uk" TargetMode="External"/><Relationship Id="rId48" Type="http://schemas.openxmlformats.org/officeDocument/2006/relationships/hyperlink" Target="http://www.scambs.moderngov.co.uk" TargetMode="External"/><Relationship Id="rId56"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www.bathnes.gov.u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AC5F6-B91F-4A5D-B1AA-705C03B48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5194</Words>
  <Characters>29609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marilia</dc:creator>
  <cp:lastModifiedBy>sandra marilia</cp:lastModifiedBy>
  <cp:revision>2</cp:revision>
  <dcterms:created xsi:type="dcterms:W3CDTF">2018-03-09T22:23:00Z</dcterms:created>
  <dcterms:modified xsi:type="dcterms:W3CDTF">2018-03-09T22:23:00Z</dcterms:modified>
</cp:coreProperties>
</file>