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452CD"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3D Computer Animation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6201A" w:rsidP="00E51AAC">
            <w:pPr>
              <w:spacing w:before="120" w:after="120"/>
              <w:jc w:val="both"/>
              <w:rPr>
                <w:rFonts w:ascii="Arial" w:hAnsi="Arial" w:cs="Arial"/>
                <w:b/>
                <w:sz w:val="22"/>
                <w:szCs w:val="22"/>
              </w:rPr>
            </w:pPr>
            <w:r>
              <w:rPr>
                <w:rFonts w:ascii="Arial" w:hAnsi="Arial" w:cs="Arial"/>
                <w:b/>
                <w:sz w:val="22"/>
                <w:szCs w:val="22"/>
              </w:rPr>
              <w:t>Creative Practice 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6201A" w:rsidP="00152E9D">
            <w:pPr>
              <w:spacing w:before="120" w:after="120"/>
              <w:jc w:val="both"/>
              <w:rPr>
                <w:rFonts w:ascii="Arial" w:hAnsi="Arial" w:cs="Arial"/>
                <w:b/>
                <w:sz w:val="22"/>
                <w:szCs w:val="22"/>
              </w:rPr>
            </w:pPr>
            <w:r>
              <w:rPr>
                <w:rFonts w:ascii="Arial" w:hAnsi="Arial" w:cs="Arial"/>
                <w:b/>
                <w:sz w:val="22"/>
                <w:szCs w:val="22"/>
              </w:rPr>
              <w:t>M4X01557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620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35FBF" w:rsidP="00E51AAC">
            <w:pPr>
              <w:spacing w:before="120" w:after="120"/>
              <w:jc w:val="both"/>
              <w:rPr>
                <w:rFonts w:ascii="Arial" w:hAnsi="Arial" w:cs="Arial"/>
                <w:b/>
                <w:sz w:val="22"/>
                <w:szCs w:val="22"/>
              </w:rPr>
            </w:pPr>
            <w:r>
              <w:rPr>
                <w:rFonts w:ascii="Arial" w:hAnsi="Arial" w:cs="Arial"/>
                <w:b/>
                <w:sz w:val="22"/>
                <w:szCs w:val="22"/>
              </w:rPr>
              <w:t>Scott Smith</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35FBF" w:rsidP="00E51AAC">
            <w:pPr>
              <w:spacing w:before="120" w:after="120"/>
              <w:jc w:val="both"/>
              <w:rPr>
                <w:rFonts w:ascii="Arial" w:hAnsi="Arial" w:cs="Arial"/>
                <w:b/>
                <w:sz w:val="22"/>
                <w:szCs w:val="22"/>
              </w:rPr>
            </w:pPr>
            <w:r>
              <w:rPr>
                <w:rFonts w:ascii="Arial" w:hAnsi="Arial" w:cs="Arial"/>
                <w:b/>
                <w:sz w:val="22"/>
                <w:szCs w:val="22"/>
              </w:rPr>
              <w:t>Phil 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35FBF" w:rsidP="005F0579">
            <w:pPr>
              <w:spacing w:before="120" w:after="120"/>
              <w:jc w:val="both"/>
              <w:rPr>
                <w:rFonts w:ascii="Arial" w:hAnsi="Arial" w:cs="Arial"/>
                <w:b/>
                <w:sz w:val="22"/>
                <w:szCs w:val="22"/>
              </w:rPr>
            </w:pPr>
            <w:r>
              <w:rPr>
                <w:rFonts w:ascii="Arial" w:hAnsi="Arial" w:cs="Arial"/>
                <w:b/>
                <w:sz w:val="22"/>
                <w:szCs w:val="22"/>
              </w:rPr>
              <w:t>Production Presentation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35FBF" w:rsidP="00D13968">
            <w:pPr>
              <w:spacing w:before="120" w:after="120"/>
              <w:jc w:val="both"/>
              <w:rPr>
                <w:rFonts w:ascii="Arial" w:hAnsi="Arial" w:cs="Arial"/>
                <w:b/>
                <w:sz w:val="22"/>
                <w:szCs w:val="22"/>
              </w:rPr>
            </w:pPr>
            <w:r>
              <w:rPr>
                <w:rFonts w:ascii="Arial" w:hAnsi="Arial" w:cs="Arial"/>
                <w:b/>
                <w:sz w:val="22"/>
                <w:szCs w:val="22"/>
              </w:rPr>
              <w:t>Moving image artefact</w:t>
            </w:r>
            <w:r w:rsidR="00D13968">
              <w:rPr>
                <w:rFonts w:ascii="Arial" w:hAnsi="Arial" w:cs="Arial"/>
                <w:b/>
                <w:sz w:val="22"/>
                <w:szCs w:val="22"/>
              </w:rPr>
              <w:t xml:space="preserve"> (under 2 minutes)</w:t>
            </w:r>
            <w:r>
              <w:rPr>
                <w:rFonts w:ascii="Arial" w:hAnsi="Arial" w:cs="Arial"/>
                <w:b/>
                <w:sz w:val="22"/>
                <w:szCs w:val="22"/>
              </w:rPr>
              <w:t xml:space="preserve"> and related concept </w:t>
            </w:r>
            <w:proofErr w:type="gramStart"/>
            <w:r>
              <w:rPr>
                <w:rFonts w:ascii="Arial" w:hAnsi="Arial" w:cs="Arial"/>
                <w:b/>
                <w:sz w:val="22"/>
                <w:szCs w:val="22"/>
              </w:rPr>
              <w:t xml:space="preserve">art </w:t>
            </w:r>
            <w:r w:rsidR="00D13968">
              <w:rPr>
                <w:rFonts w:ascii="Arial" w:hAnsi="Arial" w:cs="Arial"/>
                <w:b/>
                <w:sz w:val="22"/>
                <w:szCs w:val="22"/>
              </w:rPr>
              <w:t xml:space="preserve"> with</w:t>
            </w:r>
            <w:proofErr w:type="gramEnd"/>
            <w:r w:rsidR="00D13968">
              <w:rPr>
                <w:rFonts w:ascii="Arial" w:hAnsi="Arial" w:cs="Arial"/>
                <w:b/>
                <w:sz w:val="22"/>
                <w:szCs w:val="22"/>
              </w:rPr>
              <w:t xml:space="preserve"> presentation</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13968" w:rsidP="005F0579">
            <w:pPr>
              <w:spacing w:before="120" w:after="120"/>
              <w:jc w:val="both"/>
              <w:rPr>
                <w:rFonts w:ascii="Arial" w:hAnsi="Arial" w:cs="Arial"/>
                <w:b/>
                <w:sz w:val="22"/>
                <w:szCs w:val="22"/>
              </w:rPr>
            </w:pPr>
            <w:r>
              <w:rPr>
                <w:rFonts w:ascii="Arial" w:hAnsi="Arial" w:cs="Arial"/>
                <w:b/>
                <w:sz w:val="22"/>
                <w:szCs w:val="22"/>
              </w:rPr>
              <w:t>13</w:t>
            </w:r>
            <w:r w:rsidRPr="006A3A01">
              <w:rPr>
                <w:rFonts w:ascii="Arial" w:hAnsi="Arial" w:cs="Arial"/>
                <w:b/>
                <w:sz w:val="22"/>
                <w:szCs w:val="22"/>
                <w:vertAlign w:val="superscript"/>
              </w:rPr>
              <w:t>th</w:t>
            </w:r>
            <w:r>
              <w:rPr>
                <w:rFonts w:ascii="Arial" w:hAnsi="Arial" w:cs="Arial"/>
                <w:b/>
                <w:sz w:val="22"/>
                <w:szCs w:val="22"/>
              </w:rPr>
              <w:t xml:space="preserve"> December 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9768F" w:rsidP="005F0579">
            <w:pPr>
              <w:spacing w:before="120" w:after="120"/>
              <w:jc w:val="both"/>
              <w:rPr>
                <w:rFonts w:ascii="Arial" w:hAnsi="Arial" w:cs="Arial"/>
                <w:b/>
                <w:sz w:val="22"/>
                <w:szCs w:val="22"/>
              </w:rPr>
            </w:pPr>
            <w:r>
              <w:rPr>
                <w:rFonts w:ascii="Arial" w:hAnsi="Arial" w:cs="Arial"/>
                <w:b/>
                <w:sz w:val="22"/>
                <w:szCs w:val="22"/>
              </w:rPr>
              <w:t xml:space="preserve">No later than </w:t>
            </w:r>
            <w:r w:rsidR="00720BB4">
              <w:rPr>
                <w:rFonts w:ascii="Arial" w:hAnsi="Arial" w:cs="Arial"/>
                <w:b/>
                <w:sz w:val="22"/>
                <w:szCs w:val="22"/>
              </w:rPr>
              <w:t>31 Jan 2019</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152E9D">
            <w:pPr>
              <w:ind w:left="360"/>
              <w:rPr>
                <w:rFonts w:ascii="Arial" w:hAnsi="Arial" w:cs="Arial"/>
                <w:sz w:val="22"/>
                <w:szCs w:val="22"/>
              </w:rPr>
            </w:pPr>
          </w:p>
          <w:p w:rsidR="00535FBF" w:rsidRPr="00535FBF" w:rsidRDefault="00535FBF" w:rsidP="00535FBF">
            <w:pPr>
              <w:ind w:left="360"/>
              <w:rPr>
                <w:rFonts w:ascii="Arial" w:hAnsi="Arial" w:cs="Arial"/>
                <w:sz w:val="22"/>
                <w:szCs w:val="22"/>
              </w:rPr>
            </w:pPr>
            <w:r w:rsidRPr="00535FBF">
              <w:rPr>
                <w:rFonts w:ascii="Arial" w:hAnsi="Arial" w:cs="Arial"/>
                <w:sz w:val="22"/>
                <w:szCs w:val="22"/>
              </w:rPr>
              <w:t>Understand and describe the production pipeline.</w:t>
            </w:r>
          </w:p>
          <w:p w:rsidR="00535FBF" w:rsidRDefault="00535FBF" w:rsidP="00535FBF">
            <w:pPr>
              <w:ind w:left="360"/>
              <w:rPr>
                <w:rFonts w:ascii="Arial" w:hAnsi="Arial" w:cs="Arial"/>
                <w:sz w:val="22"/>
                <w:szCs w:val="22"/>
              </w:rPr>
            </w:pPr>
          </w:p>
          <w:p w:rsidR="00C01A3F" w:rsidRPr="00A406E5" w:rsidRDefault="00535FBF" w:rsidP="00535FBF">
            <w:pPr>
              <w:ind w:left="360"/>
              <w:rPr>
                <w:rFonts w:ascii="Arial" w:hAnsi="Arial" w:cs="Arial"/>
                <w:sz w:val="22"/>
                <w:szCs w:val="22"/>
              </w:rPr>
            </w:pPr>
            <w:r w:rsidRPr="00535FBF">
              <w:rPr>
                <w:rFonts w:ascii="Arial" w:hAnsi="Arial" w:cs="Arial"/>
                <w:sz w:val="22"/>
                <w:szCs w:val="22"/>
              </w:rPr>
              <w:t>Develop and produce simple new media objects within the context of a production team.</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152E9D" w:rsidRPr="00A406E5" w:rsidRDefault="00152E9D" w:rsidP="00D13968">
      <w:pPr>
        <w:rPr>
          <w:rFonts w:ascii="Arial" w:hAnsi="Arial" w:cs="Arial"/>
          <w:sz w:val="24"/>
          <w:szCs w:val="24"/>
        </w:rPr>
      </w:pPr>
    </w:p>
    <w:p w:rsidR="00535FBF" w:rsidRPr="00535FBF" w:rsidRDefault="00535FBF" w:rsidP="00535FBF">
      <w:pPr>
        <w:ind w:left="720"/>
        <w:rPr>
          <w:rFonts w:ascii="Arial" w:hAnsi="Arial" w:cs="Arial"/>
          <w:sz w:val="24"/>
          <w:szCs w:val="24"/>
        </w:rPr>
      </w:pPr>
      <w:r w:rsidRPr="00535FBF">
        <w:rPr>
          <w:rFonts w:ascii="Arial" w:hAnsi="Arial" w:cs="Arial"/>
          <w:sz w:val="24"/>
          <w:szCs w:val="24"/>
        </w:rPr>
        <w:t xml:space="preserve">Create a simple new media object from an idea </w:t>
      </w:r>
      <w:r>
        <w:rPr>
          <w:rFonts w:ascii="Arial" w:hAnsi="Arial" w:cs="Arial"/>
          <w:sz w:val="24"/>
          <w:szCs w:val="24"/>
        </w:rPr>
        <w:t xml:space="preserve">(typically provided for level 4 </w:t>
      </w:r>
      <w:proofErr w:type="gramStart"/>
      <w:r>
        <w:rPr>
          <w:rFonts w:ascii="Arial" w:hAnsi="Arial" w:cs="Arial"/>
          <w:sz w:val="24"/>
          <w:szCs w:val="24"/>
        </w:rPr>
        <w:t>students, but</w:t>
      </w:r>
      <w:proofErr w:type="gramEnd"/>
      <w:r>
        <w:rPr>
          <w:rFonts w:ascii="Arial" w:hAnsi="Arial" w:cs="Arial"/>
          <w:sz w:val="24"/>
          <w:szCs w:val="24"/>
        </w:rPr>
        <w:t xml:space="preserve"> developed with the group).  E</w:t>
      </w:r>
      <w:r w:rsidRPr="00535FBF">
        <w:rPr>
          <w:rFonts w:ascii="Arial" w:hAnsi="Arial" w:cs="Arial"/>
          <w:sz w:val="24"/>
          <w:szCs w:val="24"/>
        </w:rPr>
        <w:t>xternalize and evidence the production process of the new media object. This is to b</w:t>
      </w:r>
      <w:r>
        <w:rPr>
          <w:rFonts w:ascii="Arial" w:hAnsi="Arial" w:cs="Arial"/>
          <w:sz w:val="24"/>
          <w:szCs w:val="24"/>
        </w:rPr>
        <w:t>e delivered as a Production P</w:t>
      </w:r>
      <w:r w:rsidRPr="00535FBF">
        <w:rPr>
          <w:rFonts w:ascii="Arial" w:hAnsi="Arial" w:cs="Arial"/>
          <w:sz w:val="24"/>
          <w:szCs w:val="24"/>
        </w:rPr>
        <w:t>resentation. In the presentations each student will be allocated 5 minutes (a team of 4 should take 20 minutes, a team of 5 should take 25 minutes etc.) with a possible 10 minutes for questions from teaching staff afterwards.</w:t>
      </w:r>
    </w:p>
    <w:p w:rsidR="00535FBF" w:rsidRPr="00535FBF" w:rsidRDefault="00535FBF" w:rsidP="00535FBF">
      <w:pPr>
        <w:ind w:left="720"/>
        <w:rPr>
          <w:rFonts w:ascii="Arial" w:hAnsi="Arial" w:cs="Arial"/>
          <w:sz w:val="24"/>
          <w:szCs w:val="24"/>
        </w:rPr>
      </w:pPr>
    </w:p>
    <w:p w:rsidR="00535FBF" w:rsidRDefault="00535FBF" w:rsidP="00535FBF">
      <w:pPr>
        <w:ind w:left="720"/>
        <w:rPr>
          <w:rFonts w:ascii="Arial" w:hAnsi="Arial" w:cs="Arial"/>
          <w:sz w:val="24"/>
          <w:szCs w:val="24"/>
        </w:rPr>
      </w:pPr>
      <w:r w:rsidRPr="00535FBF">
        <w:rPr>
          <w:rFonts w:ascii="Arial" w:hAnsi="Arial" w:cs="Arial"/>
          <w:sz w:val="24"/>
          <w:szCs w:val="24"/>
        </w:rPr>
        <w:t>Given a scripted idea suitable for animation, develop and articulate an overall group ‘style’ from which is derived</w:t>
      </w:r>
      <w:r>
        <w:rPr>
          <w:rFonts w:ascii="Arial" w:hAnsi="Arial" w:cs="Arial"/>
          <w:sz w:val="24"/>
          <w:szCs w:val="24"/>
        </w:rPr>
        <w:t>:</w:t>
      </w:r>
      <w:r w:rsidRPr="00535FBF">
        <w:rPr>
          <w:rFonts w:ascii="Arial" w:hAnsi="Arial" w:cs="Arial"/>
          <w:sz w:val="24"/>
          <w:szCs w:val="24"/>
        </w:rPr>
        <w:t xml:space="preserve"> </w:t>
      </w:r>
    </w:p>
    <w:p w:rsidR="00535FBF" w:rsidRDefault="00535FBF" w:rsidP="00535FBF">
      <w:pPr>
        <w:ind w:left="720"/>
        <w:rPr>
          <w:rFonts w:ascii="Arial" w:hAnsi="Arial" w:cs="Arial"/>
          <w:sz w:val="24"/>
          <w:szCs w:val="24"/>
        </w:rPr>
      </w:pPr>
      <w:r w:rsidRPr="00535FBF">
        <w:rPr>
          <w:rFonts w:ascii="Arial" w:hAnsi="Arial" w:cs="Arial"/>
          <w:sz w:val="24"/>
          <w:szCs w:val="24"/>
        </w:rPr>
        <w:t xml:space="preserve">1. Character concept design, </w:t>
      </w:r>
    </w:p>
    <w:p w:rsidR="00535FBF" w:rsidRDefault="00535FBF" w:rsidP="00535FBF">
      <w:pPr>
        <w:ind w:left="720"/>
        <w:rPr>
          <w:rFonts w:ascii="Arial" w:hAnsi="Arial" w:cs="Arial"/>
          <w:sz w:val="24"/>
          <w:szCs w:val="24"/>
        </w:rPr>
      </w:pPr>
      <w:r w:rsidRPr="00535FBF">
        <w:rPr>
          <w:rFonts w:ascii="Arial" w:hAnsi="Arial" w:cs="Arial"/>
          <w:sz w:val="24"/>
          <w:szCs w:val="24"/>
        </w:rPr>
        <w:t xml:space="preserve">2. Environment concept design and </w:t>
      </w:r>
    </w:p>
    <w:p w:rsidR="00535FBF" w:rsidRDefault="00535FBF" w:rsidP="00535FBF">
      <w:pPr>
        <w:ind w:left="720"/>
        <w:rPr>
          <w:rFonts w:ascii="Arial" w:hAnsi="Arial" w:cs="Arial"/>
          <w:sz w:val="24"/>
          <w:szCs w:val="24"/>
        </w:rPr>
      </w:pPr>
      <w:r w:rsidRPr="00535FBF">
        <w:rPr>
          <w:rFonts w:ascii="Arial" w:hAnsi="Arial" w:cs="Arial"/>
          <w:sz w:val="24"/>
          <w:szCs w:val="24"/>
        </w:rPr>
        <w:t>3. Prop concept design</w:t>
      </w:r>
      <w:r>
        <w:rPr>
          <w:rFonts w:ascii="Arial" w:hAnsi="Arial" w:cs="Arial"/>
          <w:sz w:val="24"/>
          <w:szCs w:val="24"/>
        </w:rPr>
        <w:t>(s)</w:t>
      </w:r>
      <w:r w:rsidRPr="00535FBF">
        <w:rPr>
          <w:rFonts w:ascii="Arial" w:hAnsi="Arial" w:cs="Arial"/>
          <w:sz w:val="24"/>
          <w:szCs w:val="24"/>
        </w:rPr>
        <w:t xml:space="preserve">.  </w:t>
      </w:r>
    </w:p>
    <w:p w:rsidR="00535FBF" w:rsidRDefault="00535FBF" w:rsidP="00535FBF">
      <w:pPr>
        <w:ind w:left="720"/>
        <w:rPr>
          <w:rFonts w:ascii="Arial" w:hAnsi="Arial" w:cs="Arial"/>
          <w:sz w:val="24"/>
          <w:szCs w:val="24"/>
        </w:rPr>
      </w:pPr>
    </w:p>
    <w:p w:rsidR="00535FBF" w:rsidRDefault="00535FBF" w:rsidP="00535FBF">
      <w:pPr>
        <w:ind w:left="720"/>
        <w:rPr>
          <w:rFonts w:ascii="Arial" w:hAnsi="Arial" w:cs="Arial"/>
          <w:sz w:val="24"/>
          <w:szCs w:val="24"/>
        </w:rPr>
      </w:pPr>
      <w:r w:rsidRPr="00535FBF">
        <w:rPr>
          <w:rFonts w:ascii="Arial" w:hAnsi="Arial" w:cs="Arial"/>
          <w:sz w:val="24"/>
          <w:szCs w:val="24"/>
        </w:rPr>
        <w:t>Develop the story into</w:t>
      </w:r>
      <w:r>
        <w:rPr>
          <w:rFonts w:ascii="Arial" w:hAnsi="Arial" w:cs="Arial"/>
          <w:sz w:val="24"/>
          <w:szCs w:val="24"/>
        </w:rPr>
        <w:t>:</w:t>
      </w:r>
    </w:p>
    <w:p w:rsidR="00535FBF" w:rsidRDefault="00535FBF" w:rsidP="00535FBF">
      <w:pPr>
        <w:ind w:left="720"/>
        <w:rPr>
          <w:rFonts w:ascii="Arial" w:hAnsi="Arial" w:cs="Arial"/>
          <w:sz w:val="24"/>
          <w:szCs w:val="24"/>
        </w:rPr>
      </w:pPr>
      <w:r>
        <w:rPr>
          <w:rFonts w:ascii="Arial" w:hAnsi="Arial" w:cs="Arial"/>
          <w:sz w:val="24"/>
          <w:szCs w:val="24"/>
        </w:rPr>
        <w:t>1. A storyboard sequence</w:t>
      </w:r>
    </w:p>
    <w:p w:rsidR="00535FBF" w:rsidRDefault="00535FBF" w:rsidP="00535FBF">
      <w:pPr>
        <w:ind w:firstLine="720"/>
        <w:rPr>
          <w:rFonts w:ascii="Arial" w:hAnsi="Arial" w:cs="Arial"/>
          <w:sz w:val="24"/>
          <w:szCs w:val="24"/>
        </w:rPr>
      </w:pPr>
      <w:r w:rsidRPr="00535FBF">
        <w:rPr>
          <w:rFonts w:ascii="Arial" w:hAnsi="Arial" w:cs="Arial"/>
          <w:sz w:val="24"/>
          <w:szCs w:val="24"/>
        </w:rPr>
        <w:t xml:space="preserve">2. A colour script and </w:t>
      </w:r>
    </w:p>
    <w:p w:rsidR="00535FBF" w:rsidRDefault="00535FBF" w:rsidP="00535FBF">
      <w:pPr>
        <w:ind w:left="720"/>
        <w:rPr>
          <w:rFonts w:ascii="Arial" w:hAnsi="Arial" w:cs="Arial"/>
          <w:sz w:val="24"/>
          <w:szCs w:val="24"/>
        </w:rPr>
      </w:pPr>
      <w:r w:rsidRPr="00535FBF">
        <w:rPr>
          <w:rFonts w:ascii="Arial" w:hAnsi="Arial" w:cs="Arial"/>
          <w:sz w:val="24"/>
          <w:szCs w:val="24"/>
        </w:rPr>
        <w:t xml:space="preserve">3. An animatic/animation with an audio track.  </w:t>
      </w:r>
    </w:p>
    <w:p w:rsidR="00535FBF" w:rsidRDefault="00535FBF" w:rsidP="00535FBF">
      <w:pPr>
        <w:ind w:left="720"/>
        <w:rPr>
          <w:rFonts w:ascii="Arial" w:hAnsi="Arial" w:cs="Arial"/>
          <w:sz w:val="24"/>
          <w:szCs w:val="24"/>
        </w:rPr>
      </w:pPr>
    </w:p>
    <w:p w:rsidR="00152E9D" w:rsidRPr="00A406E5" w:rsidRDefault="00535FBF" w:rsidP="00535FBF">
      <w:pPr>
        <w:ind w:left="720"/>
        <w:rPr>
          <w:rFonts w:ascii="Arial" w:hAnsi="Arial" w:cs="Arial"/>
          <w:sz w:val="24"/>
          <w:szCs w:val="24"/>
        </w:rPr>
      </w:pPr>
      <w:r w:rsidRPr="00535FBF">
        <w:rPr>
          <w:rFonts w:ascii="Arial" w:hAnsi="Arial" w:cs="Arial"/>
          <w:sz w:val="24"/>
          <w:szCs w:val="24"/>
        </w:rPr>
        <w:t>The work from the storyboard and the colour script can be purposed into the animatic.</w:t>
      </w:r>
    </w:p>
    <w:p w:rsidR="00152E9D" w:rsidRPr="00A406E5" w:rsidRDefault="00152E9D" w:rsidP="00D13968">
      <w:pPr>
        <w:rPr>
          <w:rFonts w:ascii="Arial" w:hAnsi="Arial" w:cs="Arial"/>
          <w:sz w:val="24"/>
          <w:szCs w:val="24"/>
        </w:rPr>
      </w:pPr>
    </w:p>
    <w:p w:rsidR="00347537" w:rsidRPr="00347537" w:rsidRDefault="00347537" w:rsidP="00347537">
      <w:pPr>
        <w:ind w:left="720"/>
        <w:rPr>
          <w:rFonts w:ascii="Arial" w:hAnsi="Arial" w:cs="Arial"/>
          <w:sz w:val="24"/>
          <w:szCs w:val="24"/>
        </w:rPr>
      </w:pPr>
      <w:r w:rsidRPr="00347537">
        <w:rPr>
          <w:rFonts w:ascii="Arial" w:hAnsi="Arial" w:cs="Arial"/>
          <w:sz w:val="24"/>
          <w:szCs w:val="24"/>
        </w:rPr>
        <w:t xml:space="preserve">Be aware of the devices on which you will be presenting; test your presentation, and the video and the audio on the device before </w:t>
      </w:r>
      <w:proofErr w:type="gramStart"/>
      <w:r w:rsidRPr="00347537">
        <w:rPr>
          <w:rFonts w:ascii="Arial" w:hAnsi="Arial" w:cs="Arial"/>
          <w:sz w:val="24"/>
          <w:szCs w:val="24"/>
        </w:rPr>
        <w:t>you</w:t>
      </w:r>
      <w:proofErr w:type="gramEnd"/>
      <w:r w:rsidRPr="00347537">
        <w:rPr>
          <w:rFonts w:ascii="Arial" w:hAnsi="Arial" w:cs="Arial"/>
          <w:sz w:val="24"/>
          <w:szCs w:val="24"/>
        </w:rPr>
        <w:t xml:space="preserve"> presentation date to ensure that it is working correctly. Make the most of any available screen space on the device</w:t>
      </w:r>
    </w:p>
    <w:p w:rsidR="00152E9D" w:rsidRPr="00A406E5" w:rsidRDefault="00347537" w:rsidP="00347537">
      <w:pPr>
        <w:ind w:left="720"/>
        <w:rPr>
          <w:rFonts w:ascii="Arial" w:hAnsi="Arial" w:cs="Arial"/>
          <w:sz w:val="24"/>
          <w:szCs w:val="24"/>
        </w:rPr>
      </w:pPr>
      <w:r w:rsidRPr="00347537">
        <w:rPr>
          <w:rFonts w:ascii="Arial" w:hAnsi="Arial" w:cs="Arial"/>
          <w:sz w:val="24"/>
          <w:szCs w:val="24"/>
        </w:rPr>
        <w:t>Student presentations will often be performed on television with a resolution of 1080 vertical pixels by 1920 horizontal pixels, with a 16x9 aspect ratio.</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D13968" w:rsidP="00D22D9C">
      <w:pPr>
        <w:jc w:val="both"/>
        <w:rPr>
          <w:rFonts w:ascii="Arial" w:hAnsi="Arial" w:cs="Arial"/>
          <w:sz w:val="22"/>
          <w:szCs w:val="22"/>
        </w:rPr>
      </w:pPr>
      <w:r>
        <w:rPr>
          <w:rFonts w:ascii="Arial" w:hAnsi="Arial" w:cs="Arial"/>
          <w:sz w:val="22"/>
          <w:szCs w:val="22"/>
        </w:rPr>
        <w:br/>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347537" w:rsidRDefault="00D13968" w:rsidP="00D22D9C">
      <w:pPr>
        <w:jc w:val="both"/>
        <w:rPr>
          <w:rFonts w:ascii="Arial" w:hAnsi="Arial" w:cs="Arial"/>
          <w:sz w:val="22"/>
          <w:szCs w:val="22"/>
        </w:rPr>
      </w:pPr>
      <w:r>
        <w:rPr>
          <w:rFonts w:ascii="Arial" w:hAnsi="Arial" w:cs="Arial"/>
          <w:i/>
          <w:sz w:val="22"/>
          <w:szCs w:val="22"/>
        </w:rPr>
        <w:t xml:space="preserve">This assessment area is weighted at </w:t>
      </w:r>
      <w:r w:rsidR="00347537">
        <w:rPr>
          <w:rFonts w:ascii="Arial" w:hAnsi="Arial" w:cs="Arial"/>
          <w:sz w:val="22"/>
          <w:szCs w:val="22"/>
        </w:rPr>
        <w:t>10%</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347537" w:rsidP="00D22D9C">
      <w:pPr>
        <w:jc w:val="both"/>
        <w:rPr>
          <w:rFonts w:ascii="Arial" w:hAnsi="Arial" w:cs="Arial"/>
          <w:sz w:val="22"/>
          <w:szCs w:val="22"/>
        </w:rPr>
      </w:pPr>
      <w:r>
        <w:rPr>
          <w:rFonts w:ascii="Arial" w:hAnsi="Arial" w:cs="Arial"/>
          <w:sz w:val="22"/>
          <w:szCs w:val="22"/>
        </w:rPr>
        <w:t xml:space="preserve">As this task concerns </w:t>
      </w:r>
      <w:r w:rsidR="00F1719A">
        <w:rPr>
          <w:rFonts w:ascii="Arial" w:hAnsi="Arial" w:cs="Arial"/>
          <w:sz w:val="22"/>
          <w:szCs w:val="22"/>
        </w:rPr>
        <w:t xml:space="preserve">a </w:t>
      </w:r>
      <w:r>
        <w:rPr>
          <w:rFonts w:ascii="Arial" w:hAnsi="Arial" w:cs="Arial"/>
          <w:sz w:val="22"/>
          <w:szCs w:val="22"/>
        </w:rPr>
        <w:t xml:space="preserve">presentation, you should ensure that slides used are appropriately developed and worded and that </w:t>
      </w:r>
      <w:r w:rsidR="00F1719A">
        <w:rPr>
          <w:rFonts w:ascii="Arial" w:hAnsi="Arial" w:cs="Arial"/>
          <w:sz w:val="22"/>
          <w:szCs w:val="22"/>
        </w:rPr>
        <w:t xml:space="preserve">appropriate </w:t>
      </w:r>
      <w:r>
        <w:rPr>
          <w:rFonts w:ascii="Arial" w:hAnsi="Arial" w:cs="Arial"/>
          <w:sz w:val="22"/>
          <w:szCs w:val="22"/>
        </w:rPr>
        <w:t>artistic influences are credited appropriately along with any references to written work.</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AA6F27" w:rsidRDefault="00D13968" w:rsidP="00D22D9C">
      <w:pPr>
        <w:jc w:val="both"/>
        <w:rPr>
          <w:rFonts w:ascii="Arial" w:hAnsi="Arial" w:cs="Arial"/>
          <w:sz w:val="22"/>
          <w:szCs w:val="22"/>
        </w:rPr>
      </w:pPr>
      <w:r>
        <w:rPr>
          <w:rFonts w:ascii="Arial" w:hAnsi="Arial" w:cs="Arial"/>
          <w:i/>
          <w:sz w:val="22"/>
          <w:szCs w:val="22"/>
        </w:rPr>
        <w:t xml:space="preserve">This assessment area is weighted at </w:t>
      </w:r>
      <w:r w:rsidR="00AA6F27">
        <w:rPr>
          <w:rFonts w:ascii="Arial" w:hAnsi="Arial" w:cs="Arial"/>
          <w:sz w:val="22"/>
          <w:szCs w:val="22"/>
        </w:rPr>
        <w:t>20%</w:t>
      </w:r>
    </w:p>
    <w:p w:rsidR="00D22D9C" w:rsidRPr="00A406E5" w:rsidRDefault="007D5DE2" w:rsidP="00D22D9C">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AA6F27" w:rsidRDefault="00D13968" w:rsidP="00224849">
      <w:pPr>
        <w:jc w:val="both"/>
        <w:rPr>
          <w:rFonts w:ascii="Arial" w:hAnsi="Arial" w:cs="Arial"/>
          <w:sz w:val="22"/>
          <w:szCs w:val="22"/>
        </w:rPr>
      </w:pPr>
      <w:r>
        <w:rPr>
          <w:rFonts w:ascii="Arial" w:hAnsi="Arial" w:cs="Arial"/>
          <w:i/>
          <w:sz w:val="22"/>
          <w:szCs w:val="22"/>
        </w:rPr>
        <w:t xml:space="preserve">This assessment area is weighted at </w:t>
      </w:r>
      <w:r w:rsidR="00AA6F27">
        <w:rPr>
          <w:rFonts w:ascii="Arial" w:hAnsi="Arial" w:cs="Arial"/>
          <w:sz w:val="22"/>
          <w:szCs w:val="22"/>
        </w:rPr>
        <w:t>10%</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AA6F27" w:rsidP="00D22D9C">
      <w:pPr>
        <w:jc w:val="both"/>
        <w:rPr>
          <w:rFonts w:ascii="Arial" w:hAnsi="Arial" w:cs="Arial"/>
          <w:sz w:val="22"/>
          <w:szCs w:val="22"/>
        </w:rPr>
      </w:pPr>
      <w:r>
        <w:rPr>
          <w:rFonts w:ascii="Arial" w:hAnsi="Arial" w:cs="Arial"/>
          <w:sz w:val="22"/>
          <w:szCs w:val="22"/>
        </w:rPr>
        <w:t>As this task involves design and artistic judgments, and aesthetic reasoning, you should prepare arguments accordingly and with an audience in mind.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AA6F27" w:rsidRDefault="00D13968" w:rsidP="00F311D9">
      <w:pPr>
        <w:jc w:val="both"/>
        <w:rPr>
          <w:rFonts w:ascii="Arial" w:hAnsi="Arial" w:cs="Arial"/>
          <w:sz w:val="22"/>
          <w:szCs w:val="22"/>
        </w:rPr>
      </w:pPr>
      <w:r>
        <w:rPr>
          <w:rFonts w:ascii="Arial" w:hAnsi="Arial" w:cs="Arial"/>
          <w:i/>
          <w:sz w:val="22"/>
          <w:szCs w:val="22"/>
        </w:rPr>
        <w:t xml:space="preserve">This assessment area is weighted at </w:t>
      </w:r>
      <w:r w:rsidR="00AA6F27">
        <w:rPr>
          <w:rFonts w:ascii="Arial" w:hAnsi="Arial" w:cs="Arial"/>
          <w:sz w:val="22"/>
          <w:szCs w:val="22"/>
        </w:rPr>
        <w:t>20%</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AA6F27" w:rsidRDefault="00D13968" w:rsidP="00A423D0">
      <w:pPr>
        <w:jc w:val="both"/>
        <w:rPr>
          <w:rFonts w:ascii="Arial" w:hAnsi="Arial" w:cs="Arial"/>
          <w:sz w:val="22"/>
          <w:szCs w:val="22"/>
        </w:rPr>
      </w:pPr>
      <w:r>
        <w:rPr>
          <w:rFonts w:ascii="Arial" w:hAnsi="Arial" w:cs="Arial"/>
          <w:i/>
          <w:sz w:val="22"/>
          <w:szCs w:val="22"/>
        </w:rPr>
        <w:t xml:space="preserve">This assessment area is weighted at </w:t>
      </w:r>
      <w:r w:rsidR="00AA6F27">
        <w:rPr>
          <w:rFonts w:ascii="Arial" w:hAnsi="Arial" w:cs="Arial"/>
          <w:sz w:val="22"/>
          <w:szCs w:val="22"/>
        </w:rPr>
        <w:t>40%</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E5B22" w:rsidRDefault="008E5B22">
      <w:r>
        <w:separator/>
      </w:r>
    </w:p>
  </w:endnote>
  <w:endnote w:type="continuationSeparator" w:id="0">
    <w:p w:rsidR="008E5B22" w:rsidRDefault="008E5B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E5B22" w:rsidRDefault="008E5B22">
      <w:r>
        <w:separator/>
      </w:r>
    </w:p>
  </w:footnote>
  <w:footnote w:type="continuationSeparator" w:id="0">
    <w:p w:rsidR="008E5B22" w:rsidRDefault="008E5B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452CD"/>
    <w:rsid w:val="00152E9D"/>
    <w:rsid w:val="00154487"/>
    <w:rsid w:val="0017512A"/>
    <w:rsid w:val="00196958"/>
    <w:rsid w:val="0019768F"/>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1E38"/>
    <w:rsid w:val="00347537"/>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5B05"/>
    <w:rsid w:val="004D5E9B"/>
    <w:rsid w:val="004D63D9"/>
    <w:rsid w:val="004E6585"/>
    <w:rsid w:val="004F38B4"/>
    <w:rsid w:val="0050249F"/>
    <w:rsid w:val="00524566"/>
    <w:rsid w:val="00527E60"/>
    <w:rsid w:val="00530BEF"/>
    <w:rsid w:val="00535FB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0BB4"/>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5B22"/>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6F27"/>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201A"/>
    <w:rsid w:val="00C705F9"/>
    <w:rsid w:val="00C80F0F"/>
    <w:rsid w:val="00C8667A"/>
    <w:rsid w:val="00C93BCB"/>
    <w:rsid w:val="00CC241A"/>
    <w:rsid w:val="00CE4035"/>
    <w:rsid w:val="00CE65AB"/>
    <w:rsid w:val="00CF4266"/>
    <w:rsid w:val="00D13968"/>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719A"/>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B9F23F"/>
  <w15:docId w15:val="{AA16895E-629A-4CA2-A0D6-E136381FA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8</Pages>
  <Words>2761</Words>
  <Characters>15738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18463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Derek Bainton</cp:lastModifiedBy>
  <cp:revision>3</cp:revision>
  <cp:lastPrinted>2014-10-10T07:42:00Z</cp:lastPrinted>
  <dcterms:created xsi:type="dcterms:W3CDTF">2018-09-28T10:33:00Z</dcterms:created>
  <dcterms:modified xsi:type="dcterms:W3CDTF">2018-10-18T10:12:00Z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