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EFD287" w14:textId="36BFBB91" w:rsidR="00731F9F" w:rsidRDefault="00731F9F" w:rsidP="00731F9F">
      <w:pPr>
        <w:jc w:val="center"/>
      </w:pPr>
      <w:r w:rsidRPr="00657579">
        <w:rPr>
          <w:rFonts w:ascii="Arial" w:hAnsi="Arial" w:cs="Arial"/>
          <w:noProof/>
        </w:rPr>
        <w:drawing>
          <wp:inline distT="0" distB="0" distL="0" distR="0" wp14:anchorId="748B8922" wp14:editId="2818C6ED">
            <wp:extent cx="2630170" cy="923290"/>
            <wp:effectExtent l="0" t="0" r="0" b="0"/>
            <wp:docPr id="1082717578"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630170" cy="923290"/>
                    </a:xfrm>
                    <a:prstGeom prst="rect">
                      <a:avLst/>
                    </a:prstGeom>
                    <a:noFill/>
                    <a:ln>
                      <a:noFill/>
                    </a:ln>
                  </pic:spPr>
                </pic:pic>
              </a:graphicData>
            </a:graphic>
          </wp:inline>
        </w:drawing>
      </w:r>
    </w:p>
    <w:p w14:paraId="5358503E" w14:textId="77777777" w:rsidR="00731F9F" w:rsidRDefault="00731F9F" w:rsidP="00731F9F">
      <w:pPr>
        <w:pStyle w:val="paragraph"/>
        <w:spacing w:before="0" w:beforeAutospacing="0" w:after="0" w:afterAutospacing="0" w:line="360" w:lineRule="auto"/>
        <w:jc w:val="center"/>
        <w:textAlignment w:val="baseline"/>
        <w:rPr>
          <w:rStyle w:val="normaltextrun"/>
          <w:rFonts w:ascii="New roman times" w:eastAsiaTheme="majorEastAsia" w:hAnsi="New roman times"/>
          <w:b/>
          <w:bCs/>
          <w:lang w:val="en-US"/>
        </w:rPr>
      </w:pPr>
      <w:r>
        <w:rPr>
          <w:rStyle w:val="normaltextrun"/>
          <w:rFonts w:ascii="New roman times" w:eastAsiaTheme="majorEastAsia" w:hAnsi="New roman times"/>
          <w:b/>
          <w:bCs/>
          <w:lang w:val="en-US"/>
        </w:rPr>
        <w:t xml:space="preserve">Annotated Bibliography </w:t>
      </w:r>
    </w:p>
    <w:p w14:paraId="7E0B4B70" w14:textId="3A17AB5B" w:rsidR="00731F9F" w:rsidRDefault="00731F9F" w:rsidP="00731F9F">
      <w:pPr>
        <w:pStyle w:val="paragraph"/>
        <w:spacing w:before="0" w:beforeAutospacing="0" w:after="0" w:afterAutospacing="0" w:line="360" w:lineRule="auto"/>
        <w:jc w:val="center"/>
        <w:textAlignment w:val="baseline"/>
        <w:rPr>
          <w:rStyle w:val="normaltextrun"/>
          <w:rFonts w:ascii="New roman times" w:eastAsiaTheme="majorEastAsia" w:hAnsi="New roman times"/>
          <w:b/>
          <w:bCs/>
          <w:lang w:val="en-US"/>
        </w:rPr>
      </w:pPr>
      <w:r>
        <w:rPr>
          <w:rStyle w:val="normaltextrun"/>
          <w:rFonts w:ascii="New roman times" w:eastAsiaTheme="majorEastAsia" w:hAnsi="New roman times"/>
          <w:b/>
          <w:bCs/>
          <w:lang w:val="en-US"/>
        </w:rPr>
        <w:t>In fulfillment</w:t>
      </w:r>
      <w:r>
        <w:rPr>
          <w:rStyle w:val="normaltextrun"/>
          <w:rFonts w:ascii="New roman times" w:eastAsiaTheme="majorEastAsia" w:hAnsi="New roman times"/>
          <w:b/>
          <w:bCs/>
          <w:lang w:val="en-US"/>
        </w:rPr>
        <w:t xml:space="preserve"> of Part Three</w:t>
      </w:r>
    </w:p>
    <w:p w14:paraId="1259FDA1" w14:textId="77777777" w:rsidR="00731F9F" w:rsidRPr="00E3097B" w:rsidRDefault="00731F9F" w:rsidP="00731F9F">
      <w:pPr>
        <w:pStyle w:val="paragraph"/>
        <w:spacing w:before="0" w:beforeAutospacing="0" w:after="0" w:afterAutospacing="0" w:line="360" w:lineRule="auto"/>
        <w:jc w:val="center"/>
        <w:textAlignment w:val="baseline"/>
        <w:rPr>
          <w:rFonts w:ascii="New roman times" w:hAnsi="New roman times" w:cs="Segoe UI"/>
          <w:lang w:val="en-US"/>
        </w:rPr>
      </w:pPr>
      <w:r w:rsidRPr="00E3097B">
        <w:rPr>
          <w:rStyle w:val="normaltextrun"/>
          <w:rFonts w:ascii="New roman times" w:eastAsiaTheme="majorEastAsia" w:hAnsi="New roman times"/>
          <w:lang w:val="en-US"/>
        </w:rPr>
        <w:t>by</w:t>
      </w:r>
      <w:r w:rsidRPr="00E3097B">
        <w:rPr>
          <w:rStyle w:val="eop"/>
          <w:rFonts w:ascii="New roman times" w:eastAsiaTheme="majorEastAsia" w:hAnsi="New roman times"/>
          <w:lang w:val="en-US"/>
        </w:rPr>
        <w:t> </w:t>
      </w:r>
    </w:p>
    <w:p w14:paraId="2163B95F" w14:textId="77777777" w:rsidR="00731F9F" w:rsidRPr="00E3097B" w:rsidRDefault="00731F9F" w:rsidP="00731F9F">
      <w:pPr>
        <w:pStyle w:val="paragraph"/>
        <w:spacing w:before="0" w:beforeAutospacing="0" w:after="0" w:afterAutospacing="0" w:line="360" w:lineRule="auto"/>
        <w:jc w:val="center"/>
        <w:textAlignment w:val="baseline"/>
        <w:rPr>
          <w:rFonts w:ascii="New roman times" w:hAnsi="New roman times" w:cs="Segoe UI"/>
          <w:lang w:val="en-US"/>
        </w:rPr>
      </w:pPr>
      <w:r w:rsidRPr="00E3097B">
        <w:rPr>
          <w:rStyle w:val="normaltextrun"/>
          <w:rFonts w:ascii="New roman times" w:eastAsiaTheme="majorEastAsia" w:hAnsi="New roman times"/>
          <w:lang w:val="en-US"/>
        </w:rPr>
        <w:t>Diane Phillips</w:t>
      </w:r>
      <w:r w:rsidRPr="00E3097B">
        <w:rPr>
          <w:rStyle w:val="eop"/>
          <w:rFonts w:ascii="New roman times" w:eastAsiaTheme="majorEastAsia" w:hAnsi="New roman times"/>
          <w:lang w:val="en-US"/>
        </w:rPr>
        <w:t> </w:t>
      </w:r>
    </w:p>
    <w:p w14:paraId="09CB279D" w14:textId="77777777" w:rsidR="00731F9F" w:rsidRPr="00E3097B" w:rsidRDefault="00731F9F" w:rsidP="00731F9F">
      <w:pPr>
        <w:pStyle w:val="paragraph"/>
        <w:spacing w:before="0" w:beforeAutospacing="0" w:after="0" w:afterAutospacing="0" w:line="360" w:lineRule="auto"/>
        <w:jc w:val="center"/>
        <w:textAlignment w:val="baseline"/>
        <w:rPr>
          <w:rFonts w:ascii="New roman times" w:hAnsi="New roman times" w:cs="Segoe UI"/>
          <w:lang w:val="en-US"/>
        </w:rPr>
      </w:pPr>
      <w:r w:rsidRPr="00E3097B">
        <w:rPr>
          <w:rStyle w:val="normaltextrun"/>
          <w:rFonts w:ascii="New roman times" w:eastAsiaTheme="majorEastAsia" w:hAnsi="New roman times"/>
          <w:lang w:val="en-US"/>
        </w:rPr>
        <w:t>Student No. 2308353</w:t>
      </w:r>
      <w:r w:rsidRPr="00E3097B">
        <w:rPr>
          <w:rStyle w:val="eop"/>
          <w:rFonts w:ascii="New roman times" w:eastAsiaTheme="majorEastAsia" w:hAnsi="New roman times"/>
          <w:lang w:val="en-US"/>
        </w:rPr>
        <w:t> </w:t>
      </w:r>
    </w:p>
    <w:p w14:paraId="51BB6B0E" w14:textId="77777777" w:rsidR="00731F9F" w:rsidRPr="00E3097B" w:rsidRDefault="00731F9F" w:rsidP="00731F9F">
      <w:pPr>
        <w:pStyle w:val="paragraph"/>
        <w:spacing w:before="0" w:beforeAutospacing="0" w:after="0" w:afterAutospacing="0" w:line="360" w:lineRule="auto"/>
        <w:jc w:val="center"/>
        <w:textAlignment w:val="baseline"/>
        <w:rPr>
          <w:rFonts w:ascii="New roman times" w:hAnsi="New roman times" w:cs="Segoe UI"/>
          <w:lang w:val="en-US"/>
        </w:rPr>
      </w:pPr>
      <w:r w:rsidRPr="00E3097B">
        <w:rPr>
          <w:rStyle w:val="normaltextrun"/>
          <w:rFonts w:ascii="New roman times" w:eastAsiaTheme="majorEastAsia" w:hAnsi="New roman times"/>
          <w:lang w:val="en-US"/>
        </w:rPr>
        <w:t xml:space="preserve">Module: LCDB 7009 Critical Literature Review for </w:t>
      </w:r>
      <w:r w:rsidRPr="00E3097B">
        <w:rPr>
          <w:rStyle w:val="eop"/>
          <w:rFonts w:ascii="New roman times" w:eastAsiaTheme="majorEastAsia" w:hAnsi="New roman times"/>
          <w:lang w:val="en-US"/>
        </w:rPr>
        <w:t> </w:t>
      </w:r>
    </w:p>
    <w:p w14:paraId="1E06DAB2" w14:textId="77777777" w:rsidR="00731F9F" w:rsidRPr="00E3097B" w:rsidRDefault="00731F9F" w:rsidP="00731F9F">
      <w:pPr>
        <w:pStyle w:val="paragraph"/>
        <w:spacing w:before="0" w:beforeAutospacing="0" w:after="0" w:afterAutospacing="0" w:line="360" w:lineRule="auto"/>
        <w:jc w:val="center"/>
        <w:textAlignment w:val="baseline"/>
        <w:rPr>
          <w:rFonts w:ascii="New roman times" w:hAnsi="New roman times" w:cs="Segoe UI"/>
          <w:lang w:val="en-US"/>
        </w:rPr>
      </w:pPr>
      <w:r w:rsidRPr="00E3097B">
        <w:rPr>
          <w:rStyle w:val="normaltextrun"/>
          <w:rFonts w:ascii="New roman times" w:eastAsiaTheme="majorEastAsia" w:hAnsi="New roman times"/>
          <w:lang w:val="en-US"/>
        </w:rPr>
        <w:t>Doctoral Research</w:t>
      </w:r>
      <w:r w:rsidRPr="00E3097B">
        <w:rPr>
          <w:rStyle w:val="eop"/>
          <w:rFonts w:ascii="New roman times" w:eastAsiaTheme="majorEastAsia" w:hAnsi="New roman times"/>
          <w:lang w:val="en-US"/>
        </w:rPr>
        <w:t> </w:t>
      </w:r>
    </w:p>
    <w:p w14:paraId="28D04C42" w14:textId="77777777" w:rsidR="00731F9F" w:rsidRDefault="00731F9F" w:rsidP="00731F9F">
      <w:pPr>
        <w:jc w:val="center"/>
      </w:pPr>
    </w:p>
    <w:p w14:paraId="55FE7A5C" w14:textId="77777777" w:rsidR="00731F9F" w:rsidRDefault="00731F9F" w:rsidP="00731F9F">
      <w:pPr>
        <w:jc w:val="center"/>
      </w:pPr>
    </w:p>
    <w:p w14:paraId="51AAEA76" w14:textId="77777777" w:rsidR="00731F9F" w:rsidRDefault="00731F9F" w:rsidP="00731F9F">
      <w:pPr>
        <w:jc w:val="center"/>
      </w:pPr>
    </w:p>
    <w:p w14:paraId="624EC8D2" w14:textId="77777777" w:rsidR="00731F9F" w:rsidRDefault="00731F9F" w:rsidP="00731F9F">
      <w:pPr>
        <w:jc w:val="center"/>
      </w:pPr>
    </w:p>
    <w:p w14:paraId="20E309C4" w14:textId="77777777" w:rsidR="00731F9F" w:rsidRDefault="00731F9F" w:rsidP="00731F9F">
      <w:pPr>
        <w:jc w:val="center"/>
      </w:pPr>
    </w:p>
    <w:p w14:paraId="5F9DB8E6" w14:textId="77777777" w:rsidR="00731F9F" w:rsidRDefault="00731F9F" w:rsidP="00731F9F">
      <w:pPr>
        <w:jc w:val="center"/>
      </w:pPr>
    </w:p>
    <w:p w14:paraId="4E13CCF3" w14:textId="77777777" w:rsidR="00731F9F" w:rsidRDefault="00731F9F" w:rsidP="00731F9F">
      <w:pPr>
        <w:jc w:val="center"/>
      </w:pPr>
    </w:p>
    <w:p w14:paraId="69590609" w14:textId="77777777" w:rsidR="00731F9F" w:rsidRDefault="00731F9F" w:rsidP="00731F9F">
      <w:pPr>
        <w:jc w:val="center"/>
      </w:pPr>
    </w:p>
    <w:p w14:paraId="79D68A86" w14:textId="77777777" w:rsidR="00731F9F" w:rsidRDefault="00731F9F" w:rsidP="00731F9F">
      <w:pPr>
        <w:jc w:val="center"/>
      </w:pPr>
    </w:p>
    <w:p w14:paraId="61C19662" w14:textId="77777777" w:rsidR="00731F9F" w:rsidRDefault="00731F9F" w:rsidP="00731F9F">
      <w:pPr>
        <w:jc w:val="center"/>
      </w:pPr>
    </w:p>
    <w:tbl>
      <w:tblPr>
        <w:tblStyle w:val="TableGrid"/>
        <w:tblW w:w="0" w:type="auto"/>
        <w:tblLook w:val="04A0" w:firstRow="1" w:lastRow="0" w:firstColumn="1" w:lastColumn="0" w:noHBand="0" w:noVBand="1"/>
      </w:tblPr>
      <w:tblGrid>
        <w:gridCol w:w="2248"/>
        <w:gridCol w:w="1626"/>
        <w:gridCol w:w="3336"/>
        <w:gridCol w:w="2276"/>
        <w:gridCol w:w="2193"/>
        <w:gridCol w:w="2269"/>
      </w:tblGrid>
      <w:tr w:rsidR="00731F9F" w:rsidRPr="00731F9F" w14:paraId="2598FCFD" w14:textId="77777777" w:rsidTr="00731F9F">
        <w:tc>
          <w:tcPr>
            <w:tcW w:w="2432" w:type="dxa"/>
            <w:shd w:val="clear" w:color="auto" w:fill="F6C5AC" w:themeFill="accent2" w:themeFillTint="66"/>
            <w:vAlign w:val="center"/>
          </w:tcPr>
          <w:p w14:paraId="4D184325" w14:textId="77777777" w:rsidR="00731F9F" w:rsidRPr="00731F9F" w:rsidRDefault="00731F9F" w:rsidP="00731F9F">
            <w:pPr>
              <w:rPr>
                <w:rFonts w:ascii="New roman times" w:hAnsi="New roman times"/>
                <w:sz w:val="24"/>
                <w:szCs w:val="24"/>
              </w:rPr>
            </w:pPr>
            <w:r w:rsidRPr="00731F9F">
              <w:rPr>
                <w:rFonts w:ascii="New roman times" w:hAnsi="New roman times"/>
                <w:b/>
                <w:bCs/>
                <w:sz w:val="24"/>
                <w:szCs w:val="24"/>
              </w:rPr>
              <w:lastRenderedPageBreak/>
              <w:t xml:space="preserve">Author </w:t>
            </w:r>
          </w:p>
        </w:tc>
        <w:tc>
          <w:tcPr>
            <w:tcW w:w="2061" w:type="dxa"/>
            <w:shd w:val="clear" w:color="auto" w:fill="F6C5AC" w:themeFill="accent2" w:themeFillTint="66"/>
            <w:vAlign w:val="center"/>
          </w:tcPr>
          <w:p w14:paraId="36D4B2D7" w14:textId="77777777" w:rsidR="00731F9F" w:rsidRPr="00731F9F" w:rsidRDefault="00731F9F" w:rsidP="00731F9F">
            <w:pPr>
              <w:rPr>
                <w:rFonts w:ascii="New roman times" w:hAnsi="New roman times"/>
                <w:sz w:val="24"/>
                <w:szCs w:val="24"/>
              </w:rPr>
            </w:pPr>
            <w:r w:rsidRPr="00731F9F">
              <w:rPr>
                <w:rFonts w:ascii="New roman times" w:hAnsi="New roman times"/>
                <w:b/>
                <w:bCs/>
                <w:sz w:val="24"/>
                <w:szCs w:val="24"/>
              </w:rPr>
              <w:t xml:space="preserve">Year </w:t>
            </w:r>
          </w:p>
        </w:tc>
        <w:tc>
          <w:tcPr>
            <w:tcW w:w="3197" w:type="dxa"/>
            <w:shd w:val="clear" w:color="auto" w:fill="F6C5AC" w:themeFill="accent2" w:themeFillTint="66"/>
            <w:vAlign w:val="center"/>
          </w:tcPr>
          <w:p w14:paraId="18DDB820" w14:textId="77777777" w:rsidR="00731F9F" w:rsidRPr="00731F9F" w:rsidRDefault="00731F9F" w:rsidP="00731F9F">
            <w:pPr>
              <w:rPr>
                <w:rFonts w:ascii="New roman times" w:hAnsi="New roman times"/>
                <w:sz w:val="24"/>
                <w:szCs w:val="24"/>
              </w:rPr>
            </w:pPr>
            <w:r w:rsidRPr="00731F9F">
              <w:rPr>
                <w:rFonts w:ascii="New roman times" w:hAnsi="New roman times"/>
                <w:b/>
                <w:bCs/>
                <w:sz w:val="24"/>
                <w:szCs w:val="24"/>
              </w:rPr>
              <w:t>Title of Work</w:t>
            </w:r>
          </w:p>
        </w:tc>
        <w:tc>
          <w:tcPr>
            <w:tcW w:w="2456" w:type="dxa"/>
            <w:shd w:val="clear" w:color="auto" w:fill="F6C5AC" w:themeFill="accent2" w:themeFillTint="66"/>
            <w:vAlign w:val="center"/>
          </w:tcPr>
          <w:p w14:paraId="0CED6B2F" w14:textId="77777777" w:rsidR="00731F9F" w:rsidRPr="00731F9F" w:rsidRDefault="00731F9F" w:rsidP="00731F9F">
            <w:pPr>
              <w:rPr>
                <w:rFonts w:ascii="New roman times" w:hAnsi="New roman times"/>
                <w:sz w:val="24"/>
                <w:szCs w:val="24"/>
              </w:rPr>
            </w:pPr>
            <w:r w:rsidRPr="00731F9F">
              <w:rPr>
                <w:rFonts w:ascii="New roman times" w:hAnsi="New roman times"/>
                <w:b/>
                <w:bCs/>
                <w:sz w:val="24"/>
                <w:szCs w:val="24"/>
              </w:rPr>
              <w:t xml:space="preserve">Material Type </w:t>
            </w:r>
          </w:p>
        </w:tc>
        <w:tc>
          <w:tcPr>
            <w:tcW w:w="1901" w:type="dxa"/>
            <w:shd w:val="clear" w:color="auto" w:fill="F6C5AC" w:themeFill="accent2" w:themeFillTint="66"/>
          </w:tcPr>
          <w:p w14:paraId="6D20CDAB" w14:textId="316A01A1" w:rsidR="00731F9F" w:rsidRPr="00731F9F" w:rsidRDefault="00731F9F" w:rsidP="00731F9F">
            <w:pPr>
              <w:rPr>
                <w:rFonts w:ascii="New roman times" w:hAnsi="New roman times"/>
                <w:sz w:val="24"/>
                <w:szCs w:val="24"/>
              </w:rPr>
            </w:pPr>
            <w:r w:rsidRPr="00731F9F">
              <w:rPr>
                <w:rFonts w:ascii="New roman times" w:hAnsi="New roman times"/>
                <w:b/>
                <w:bCs/>
                <w:sz w:val="24"/>
                <w:szCs w:val="24"/>
              </w:rPr>
              <w:t xml:space="preserve">Summery </w:t>
            </w:r>
          </w:p>
        </w:tc>
        <w:tc>
          <w:tcPr>
            <w:tcW w:w="1901" w:type="dxa"/>
            <w:shd w:val="clear" w:color="auto" w:fill="F6C5AC" w:themeFill="accent2" w:themeFillTint="66"/>
          </w:tcPr>
          <w:p w14:paraId="0B35AF76" w14:textId="4ACD58D4" w:rsidR="00731F9F" w:rsidRPr="00731F9F" w:rsidRDefault="00731F9F" w:rsidP="00731F9F">
            <w:pPr>
              <w:rPr>
                <w:rFonts w:ascii="New roman times" w:hAnsi="New roman times"/>
                <w:sz w:val="24"/>
                <w:szCs w:val="24"/>
              </w:rPr>
            </w:pPr>
            <w:r w:rsidRPr="00731F9F">
              <w:rPr>
                <w:rFonts w:ascii="New roman times" w:hAnsi="New roman times"/>
                <w:b/>
                <w:bCs/>
                <w:sz w:val="24"/>
                <w:szCs w:val="24"/>
              </w:rPr>
              <w:t xml:space="preserve">Evaluation </w:t>
            </w:r>
          </w:p>
        </w:tc>
      </w:tr>
      <w:tr w:rsidR="00731F9F" w:rsidRPr="00731F9F" w14:paraId="31A9C7B0" w14:textId="77777777" w:rsidTr="00731F9F">
        <w:tc>
          <w:tcPr>
            <w:tcW w:w="2432" w:type="dxa"/>
            <w:vAlign w:val="center"/>
          </w:tcPr>
          <w:p w14:paraId="792E3572"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Adams, J.S.</w:t>
            </w:r>
          </w:p>
        </w:tc>
        <w:tc>
          <w:tcPr>
            <w:tcW w:w="2061" w:type="dxa"/>
            <w:vAlign w:val="center"/>
          </w:tcPr>
          <w:p w14:paraId="7CC557D0"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1965</w:t>
            </w:r>
          </w:p>
        </w:tc>
        <w:tc>
          <w:tcPr>
            <w:tcW w:w="3197" w:type="dxa"/>
            <w:vAlign w:val="center"/>
          </w:tcPr>
          <w:p w14:paraId="39C6BB14"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Inequity in Social Exchange</w:t>
            </w:r>
          </w:p>
        </w:tc>
        <w:tc>
          <w:tcPr>
            <w:tcW w:w="2456" w:type="dxa"/>
            <w:vAlign w:val="center"/>
          </w:tcPr>
          <w:p w14:paraId="1803B321"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Book. </w:t>
            </w:r>
          </w:p>
        </w:tc>
        <w:tc>
          <w:tcPr>
            <w:tcW w:w="1901" w:type="dxa"/>
          </w:tcPr>
          <w:p w14:paraId="08B1484E" w14:textId="42D58C1A" w:rsidR="00731F9F" w:rsidRPr="00731F9F" w:rsidRDefault="00731F9F" w:rsidP="00731F9F">
            <w:pPr>
              <w:rPr>
                <w:rFonts w:ascii="New roman times" w:hAnsi="New roman times"/>
                <w:sz w:val="24"/>
                <w:szCs w:val="24"/>
              </w:rPr>
            </w:pPr>
            <w:r w:rsidRPr="00731F9F">
              <w:rPr>
                <w:rFonts w:ascii="New roman times" w:hAnsi="New roman times"/>
                <w:sz w:val="24"/>
                <w:szCs w:val="24"/>
              </w:rPr>
              <w:t>Adams examines perceived theoretical imbalances during relationships and test them against his equity model. The theory considers people become motivated if there is a sense fairness and balance.</w:t>
            </w:r>
          </w:p>
        </w:tc>
        <w:tc>
          <w:tcPr>
            <w:tcW w:w="1901" w:type="dxa"/>
          </w:tcPr>
          <w:p w14:paraId="60FBA9B1" w14:textId="156CA3C1" w:rsidR="00731F9F" w:rsidRPr="00731F9F" w:rsidRDefault="00731F9F" w:rsidP="00731F9F">
            <w:pPr>
              <w:rPr>
                <w:rFonts w:ascii="New roman times" w:hAnsi="New roman times"/>
                <w:sz w:val="24"/>
                <w:szCs w:val="24"/>
              </w:rPr>
            </w:pPr>
            <w:r w:rsidRPr="00731F9F">
              <w:rPr>
                <w:rFonts w:ascii="New roman times" w:hAnsi="New roman times"/>
                <w:sz w:val="24"/>
                <w:szCs w:val="24"/>
              </w:rPr>
              <w:t>The Inequity model is well known and used throughout HR. The dilemma with this theory is not every thought process is the same.</w:t>
            </w:r>
          </w:p>
        </w:tc>
      </w:tr>
      <w:tr w:rsidR="00731F9F" w:rsidRPr="00731F9F" w14:paraId="6A0A0E03" w14:textId="77777777" w:rsidTr="00731F9F">
        <w:tc>
          <w:tcPr>
            <w:tcW w:w="2432" w:type="dxa"/>
            <w:vAlign w:val="center"/>
          </w:tcPr>
          <w:p w14:paraId="595E835A"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Ambler, T. and Barrow, S.</w:t>
            </w:r>
          </w:p>
        </w:tc>
        <w:tc>
          <w:tcPr>
            <w:tcW w:w="2061" w:type="dxa"/>
            <w:vAlign w:val="center"/>
          </w:tcPr>
          <w:p w14:paraId="19E1FA6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1996</w:t>
            </w:r>
          </w:p>
        </w:tc>
        <w:tc>
          <w:tcPr>
            <w:tcW w:w="3197" w:type="dxa"/>
            <w:vAlign w:val="center"/>
          </w:tcPr>
          <w:p w14:paraId="0D50DC33"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The Employer Brand.</w:t>
            </w:r>
          </w:p>
        </w:tc>
        <w:tc>
          <w:tcPr>
            <w:tcW w:w="2456" w:type="dxa"/>
            <w:vAlign w:val="center"/>
          </w:tcPr>
          <w:p w14:paraId="721C57A2"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Journal of Brand Management</w:t>
            </w:r>
          </w:p>
        </w:tc>
        <w:tc>
          <w:tcPr>
            <w:tcW w:w="1901" w:type="dxa"/>
          </w:tcPr>
          <w:p w14:paraId="00414EA9" w14:textId="03D2E295"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This book explains the concepts of the effects of the employer brand how this can affect how it may look to employees, stakeholders and clients. The concept was developed at the end of the late 90, s but since has been developed to incorporate the ripple effect and how it can affect </w:t>
            </w:r>
            <w:r w:rsidRPr="00731F9F">
              <w:rPr>
                <w:rFonts w:ascii="New roman times" w:hAnsi="New roman times"/>
                <w:sz w:val="24"/>
                <w:szCs w:val="24"/>
              </w:rPr>
              <w:lastRenderedPageBreak/>
              <w:t xml:space="preserve">the organisations customers. </w:t>
            </w:r>
          </w:p>
        </w:tc>
        <w:tc>
          <w:tcPr>
            <w:tcW w:w="1901" w:type="dxa"/>
          </w:tcPr>
          <w:p w14:paraId="445ACA27" w14:textId="4C4B1BD6" w:rsidR="00731F9F" w:rsidRPr="00731F9F" w:rsidRDefault="00731F9F" w:rsidP="00731F9F">
            <w:pPr>
              <w:rPr>
                <w:rFonts w:ascii="New roman times" w:hAnsi="New roman times"/>
                <w:sz w:val="24"/>
                <w:szCs w:val="24"/>
              </w:rPr>
            </w:pPr>
            <w:r w:rsidRPr="00731F9F">
              <w:rPr>
                <w:rFonts w:ascii="New roman times" w:hAnsi="New roman times"/>
                <w:sz w:val="24"/>
                <w:szCs w:val="24"/>
              </w:rPr>
              <w:lastRenderedPageBreak/>
              <w:t>Show excellent examples of the impairment of employee demotivation and what can happen should this occur.</w:t>
            </w:r>
          </w:p>
        </w:tc>
      </w:tr>
      <w:tr w:rsidR="00731F9F" w:rsidRPr="00731F9F" w14:paraId="3D9E9016" w14:textId="77777777" w:rsidTr="00731F9F">
        <w:tc>
          <w:tcPr>
            <w:tcW w:w="2432" w:type="dxa"/>
            <w:vAlign w:val="center"/>
          </w:tcPr>
          <w:p w14:paraId="1EC86CBF"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Augustine, N.R.</w:t>
            </w:r>
          </w:p>
        </w:tc>
        <w:tc>
          <w:tcPr>
            <w:tcW w:w="2061" w:type="dxa"/>
            <w:vAlign w:val="center"/>
          </w:tcPr>
          <w:p w14:paraId="0A00A532"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2024</w:t>
            </w:r>
          </w:p>
        </w:tc>
        <w:tc>
          <w:tcPr>
            <w:tcW w:w="3197" w:type="dxa"/>
            <w:vAlign w:val="center"/>
          </w:tcPr>
          <w:p w14:paraId="55CE1F6B"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Top 9 Factors That Impact Employee Motivation</w:t>
            </w:r>
          </w:p>
        </w:tc>
        <w:tc>
          <w:tcPr>
            <w:tcW w:w="2456" w:type="dxa"/>
            <w:vAlign w:val="center"/>
          </w:tcPr>
          <w:p w14:paraId="5F9824CF"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Article </w:t>
            </w:r>
          </w:p>
        </w:tc>
        <w:tc>
          <w:tcPr>
            <w:tcW w:w="1901" w:type="dxa"/>
          </w:tcPr>
          <w:p w14:paraId="37125BF5" w14:textId="7877B2EF" w:rsidR="00731F9F" w:rsidRPr="00731F9F" w:rsidRDefault="00731F9F" w:rsidP="00731F9F">
            <w:pPr>
              <w:rPr>
                <w:rFonts w:ascii="New roman times" w:hAnsi="New roman times"/>
                <w:sz w:val="24"/>
                <w:szCs w:val="24"/>
              </w:rPr>
            </w:pPr>
            <w:r w:rsidRPr="00731F9F">
              <w:rPr>
                <w:rFonts w:ascii="New roman times" w:hAnsi="New roman times"/>
                <w:sz w:val="24"/>
                <w:szCs w:val="24"/>
              </w:rPr>
              <w:t>This article looks at 9 key Motivators that can impact employees.</w:t>
            </w:r>
          </w:p>
        </w:tc>
        <w:tc>
          <w:tcPr>
            <w:tcW w:w="1901" w:type="dxa"/>
          </w:tcPr>
          <w:p w14:paraId="6AC90A57" w14:textId="231884FE"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The motivators discussed in this article are in line with the motivators that constantly show up for employees. </w:t>
            </w:r>
          </w:p>
        </w:tc>
      </w:tr>
      <w:tr w:rsidR="00731F9F" w:rsidRPr="00731F9F" w14:paraId="36E34909" w14:textId="77777777" w:rsidTr="00731F9F">
        <w:tc>
          <w:tcPr>
            <w:tcW w:w="2432" w:type="dxa"/>
            <w:vAlign w:val="center"/>
          </w:tcPr>
          <w:p w14:paraId="070A65C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Bachmann, H., Ligon, R. and Skerritt, D.</w:t>
            </w:r>
          </w:p>
        </w:tc>
        <w:tc>
          <w:tcPr>
            <w:tcW w:w="2061" w:type="dxa"/>
            <w:vAlign w:val="center"/>
          </w:tcPr>
          <w:p w14:paraId="34F019BA"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2022</w:t>
            </w:r>
          </w:p>
        </w:tc>
        <w:tc>
          <w:tcPr>
            <w:tcW w:w="3197" w:type="dxa"/>
            <w:vAlign w:val="center"/>
          </w:tcPr>
          <w:p w14:paraId="7A17CD82"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The Powerful Role Financial Incentives Can Play in a Transformation.</w:t>
            </w:r>
          </w:p>
        </w:tc>
        <w:tc>
          <w:tcPr>
            <w:tcW w:w="2456" w:type="dxa"/>
            <w:vAlign w:val="center"/>
          </w:tcPr>
          <w:p w14:paraId="7E33E55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Article </w:t>
            </w:r>
          </w:p>
        </w:tc>
        <w:tc>
          <w:tcPr>
            <w:tcW w:w="1901" w:type="dxa"/>
          </w:tcPr>
          <w:p w14:paraId="03867CEB" w14:textId="7EB2DC03"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This Article by McKinsey and company discuss transformational leadership using a financial incentive as a key motivator. </w:t>
            </w:r>
          </w:p>
        </w:tc>
        <w:tc>
          <w:tcPr>
            <w:tcW w:w="1901" w:type="dxa"/>
          </w:tcPr>
          <w:p w14:paraId="27F32BC7" w14:textId="2EAF53D4"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Although research reflects financial rewards are a strong motivator not all employees react to them. </w:t>
            </w:r>
          </w:p>
        </w:tc>
      </w:tr>
      <w:tr w:rsidR="00731F9F" w:rsidRPr="00731F9F" w14:paraId="5F75FA3D" w14:textId="77777777" w:rsidTr="00731F9F">
        <w:tc>
          <w:tcPr>
            <w:tcW w:w="2432" w:type="dxa"/>
            <w:vAlign w:val="center"/>
          </w:tcPr>
          <w:p w14:paraId="4875ACA5"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Baldonado, A.</w:t>
            </w:r>
          </w:p>
        </w:tc>
        <w:tc>
          <w:tcPr>
            <w:tcW w:w="2061" w:type="dxa"/>
            <w:vAlign w:val="center"/>
          </w:tcPr>
          <w:p w14:paraId="656D0FA1"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2018</w:t>
            </w:r>
          </w:p>
        </w:tc>
        <w:tc>
          <w:tcPr>
            <w:tcW w:w="3197" w:type="dxa"/>
            <w:vAlign w:val="center"/>
          </w:tcPr>
          <w:p w14:paraId="23FD7D9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Leadership and Gen Z: Motivating Gen Z Workers and Their Impact to the Future.</w:t>
            </w:r>
          </w:p>
        </w:tc>
        <w:tc>
          <w:tcPr>
            <w:tcW w:w="2456" w:type="dxa"/>
            <w:vAlign w:val="center"/>
          </w:tcPr>
          <w:p w14:paraId="4EC7C520"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International Journal of Managerial Studies and Research</w:t>
            </w:r>
          </w:p>
        </w:tc>
        <w:tc>
          <w:tcPr>
            <w:tcW w:w="1901" w:type="dxa"/>
          </w:tcPr>
          <w:p w14:paraId="28A5E954" w14:textId="172FC5DC"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This research indicates that managers must be inclusive and aware or generation “Z” and their needs. The research also indicates that it also the leadership style that can affect those individuals. </w:t>
            </w:r>
          </w:p>
        </w:tc>
        <w:tc>
          <w:tcPr>
            <w:tcW w:w="1901" w:type="dxa"/>
          </w:tcPr>
          <w:p w14:paraId="60E22A19" w14:textId="1EC6343C" w:rsidR="00731F9F" w:rsidRPr="00731F9F" w:rsidRDefault="00731F9F" w:rsidP="00731F9F">
            <w:pPr>
              <w:rPr>
                <w:rFonts w:ascii="New roman times" w:hAnsi="New roman times"/>
                <w:sz w:val="24"/>
                <w:szCs w:val="24"/>
              </w:rPr>
            </w:pPr>
            <w:r w:rsidRPr="00731F9F">
              <w:rPr>
                <w:rFonts w:ascii="New roman times" w:hAnsi="New roman times"/>
                <w:sz w:val="24"/>
                <w:szCs w:val="24"/>
              </w:rPr>
              <w:t>A good all round journal article about the generation Z population. It is also quite modern it is thought process and attitude.</w:t>
            </w:r>
          </w:p>
        </w:tc>
      </w:tr>
      <w:tr w:rsidR="00731F9F" w:rsidRPr="00731F9F" w14:paraId="04B2E9DC" w14:textId="77777777" w:rsidTr="00731F9F">
        <w:tc>
          <w:tcPr>
            <w:tcW w:w="2432" w:type="dxa"/>
            <w:vAlign w:val="center"/>
          </w:tcPr>
          <w:p w14:paraId="4C0DEB59"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Baumeister, R.F.</w:t>
            </w:r>
          </w:p>
        </w:tc>
        <w:tc>
          <w:tcPr>
            <w:tcW w:w="2061" w:type="dxa"/>
            <w:vAlign w:val="center"/>
          </w:tcPr>
          <w:p w14:paraId="4D0A9278"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2005</w:t>
            </w:r>
          </w:p>
        </w:tc>
        <w:tc>
          <w:tcPr>
            <w:tcW w:w="3197" w:type="dxa"/>
            <w:vAlign w:val="center"/>
          </w:tcPr>
          <w:p w14:paraId="29A1D6F8"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How People Think</w:t>
            </w:r>
          </w:p>
        </w:tc>
        <w:tc>
          <w:tcPr>
            <w:tcW w:w="2456" w:type="dxa"/>
            <w:vAlign w:val="center"/>
          </w:tcPr>
          <w:p w14:paraId="40C0A59C"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Book </w:t>
            </w:r>
          </w:p>
        </w:tc>
        <w:tc>
          <w:tcPr>
            <w:tcW w:w="1901" w:type="dxa"/>
          </w:tcPr>
          <w:p w14:paraId="74222531" w14:textId="34CE94D3"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This book uses a combination of subjects in </w:t>
            </w:r>
            <w:r w:rsidRPr="00731F9F">
              <w:rPr>
                <w:rFonts w:ascii="New roman times" w:hAnsi="New roman times"/>
                <w:sz w:val="24"/>
                <w:szCs w:val="24"/>
              </w:rPr>
              <w:lastRenderedPageBreak/>
              <w:t>research to discuss how human make sense of their thought process motivations and needs.</w:t>
            </w:r>
          </w:p>
        </w:tc>
        <w:tc>
          <w:tcPr>
            <w:tcW w:w="1901" w:type="dxa"/>
          </w:tcPr>
          <w:p w14:paraId="399E3062" w14:textId="743030E0" w:rsidR="00731F9F" w:rsidRPr="00731F9F" w:rsidRDefault="00731F9F" w:rsidP="00731F9F">
            <w:pPr>
              <w:rPr>
                <w:rFonts w:ascii="New roman times" w:hAnsi="New roman times"/>
                <w:sz w:val="24"/>
                <w:szCs w:val="24"/>
              </w:rPr>
            </w:pPr>
            <w:r w:rsidRPr="00731F9F">
              <w:rPr>
                <w:rFonts w:ascii="New roman times" w:hAnsi="New roman times"/>
                <w:sz w:val="24"/>
                <w:szCs w:val="24"/>
              </w:rPr>
              <w:lastRenderedPageBreak/>
              <w:t>Difficult to understand but very interesting</w:t>
            </w:r>
          </w:p>
        </w:tc>
      </w:tr>
      <w:tr w:rsidR="00731F9F" w:rsidRPr="00731F9F" w14:paraId="2ED4F407" w14:textId="77777777" w:rsidTr="00731F9F">
        <w:tc>
          <w:tcPr>
            <w:tcW w:w="2432" w:type="dxa"/>
            <w:vAlign w:val="center"/>
          </w:tcPr>
          <w:p w14:paraId="5EC2509F"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Bejtkovsky, J. </w:t>
            </w:r>
          </w:p>
        </w:tc>
        <w:tc>
          <w:tcPr>
            <w:tcW w:w="2061" w:type="dxa"/>
            <w:vAlign w:val="center"/>
          </w:tcPr>
          <w:p w14:paraId="5F9BCA56"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2016</w:t>
            </w:r>
          </w:p>
        </w:tc>
        <w:tc>
          <w:tcPr>
            <w:tcW w:w="3197" w:type="dxa"/>
            <w:vAlign w:val="center"/>
          </w:tcPr>
          <w:p w14:paraId="76AE38A1"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The Employees of Baby Boomers Generation, Generation X, Generation Y and Generation Z in Selected Czech Corporations as Conceivers of Development and Competitiveness in their Corporation.</w:t>
            </w:r>
          </w:p>
        </w:tc>
        <w:tc>
          <w:tcPr>
            <w:tcW w:w="2456" w:type="dxa"/>
            <w:vAlign w:val="center"/>
          </w:tcPr>
          <w:p w14:paraId="14BF6E34"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Journal of Competitiveness</w:t>
            </w:r>
          </w:p>
        </w:tc>
        <w:tc>
          <w:tcPr>
            <w:tcW w:w="1901" w:type="dxa"/>
          </w:tcPr>
          <w:p w14:paraId="7242A3E8" w14:textId="77CFF37D"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This research reveals how the effect of 3 or 4 generations working side by side is a good thing or a bad thing. It also shows the impediment of family coalitions and how these impacts in the workplace. However, if this managed well it can be beneficial </w:t>
            </w:r>
          </w:p>
        </w:tc>
        <w:tc>
          <w:tcPr>
            <w:tcW w:w="1901" w:type="dxa"/>
          </w:tcPr>
          <w:p w14:paraId="7FBCF4D2" w14:textId="77777777" w:rsidR="00731F9F" w:rsidRPr="00731F9F" w:rsidRDefault="00731F9F" w:rsidP="00731F9F">
            <w:pPr>
              <w:rPr>
                <w:rFonts w:ascii="New roman times" w:hAnsi="New roman times"/>
                <w:sz w:val="24"/>
                <w:szCs w:val="24"/>
              </w:rPr>
            </w:pPr>
            <w:r w:rsidRPr="00731F9F">
              <w:rPr>
                <w:rFonts w:ascii="New roman times" w:hAnsi="New roman times"/>
                <w:sz w:val="24"/>
                <w:szCs w:val="24"/>
              </w:rPr>
              <w:t>Very culture orientated. However, the concepts are real and show insight into this familial generational workplace.</w:t>
            </w:r>
          </w:p>
          <w:p w14:paraId="0EF38228" w14:textId="5CF9B286" w:rsidR="00731F9F" w:rsidRPr="00731F9F" w:rsidRDefault="00731F9F" w:rsidP="00731F9F">
            <w:pPr>
              <w:rPr>
                <w:rFonts w:ascii="New roman times" w:hAnsi="New roman times"/>
                <w:sz w:val="24"/>
                <w:szCs w:val="24"/>
              </w:rPr>
            </w:pPr>
          </w:p>
        </w:tc>
      </w:tr>
      <w:tr w:rsidR="00731F9F" w:rsidRPr="00731F9F" w14:paraId="6516050A" w14:textId="77777777" w:rsidTr="00731F9F">
        <w:tc>
          <w:tcPr>
            <w:tcW w:w="2432" w:type="dxa"/>
            <w:vAlign w:val="center"/>
          </w:tcPr>
          <w:p w14:paraId="3AA26C90"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Berkup, S.B. </w:t>
            </w:r>
          </w:p>
        </w:tc>
        <w:tc>
          <w:tcPr>
            <w:tcW w:w="2061" w:type="dxa"/>
            <w:vAlign w:val="center"/>
          </w:tcPr>
          <w:p w14:paraId="042B96C0"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2014</w:t>
            </w:r>
          </w:p>
        </w:tc>
        <w:tc>
          <w:tcPr>
            <w:tcW w:w="3197" w:type="dxa"/>
            <w:vAlign w:val="center"/>
          </w:tcPr>
          <w:p w14:paraId="1742ED5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Working with Generations X and Y in Generation Z Period: Management of Different Generations in Business Life.</w:t>
            </w:r>
          </w:p>
        </w:tc>
        <w:tc>
          <w:tcPr>
            <w:tcW w:w="2456" w:type="dxa"/>
            <w:vAlign w:val="center"/>
          </w:tcPr>
          <w:p w14:paraId="7D97CECF"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Mediterranean Journal of Social Sciences.</w:t>
            </w:r>
          </w:p>
        </w:tc>
        <w:tc>
          <w:tcPr>
            <w:tcW w:w="1901" w:type="dxa"/>
          </w:tcPr>
          <w:p w14:paraId="14C25DD5" w14:textId="0F092A95"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Research explaining the impacts of different generation how they can take on the same motivational factors. </w:t>
            </w:r>
          </w:p>
        </w:tc>
        <w:tc>
          <w:tcPr>
            <w:tcW w:w="1901" w:type="dxa"/>
          </w:tcPr>
          <w:p w14:paraId="43E5E1D8" w14:textId="6DB34734" w:rsidR="00731F9F" w:rsidRPr="00731F9F" w:rsidRDefault="00731F9F" w:rsidP="00731F9F">
            <w:pPr>
              <w:rPr>
                <w:rFonts w:ascii="New roman times" w:hAnsi="New roman times"/>
                <w:sz w:val="24"/>
                <w:szCs w:val="24"/>
              </w:rPr>
            </w:pPr>
            <w:r w:rsidRPr="00731F9F">
              <w:rPr>
                <w:rFonts w:ascii="New roman times" w:hAnsi="New roman times"/>
                <w:sz w:val="24"/>
                <w:szCs w:val="24"/>
              </w:rPr>
              <w:t>This research looks at the impacts of time and culture on each generation.</w:t>
            </w:r>
          </w:p>
        </w:tc>
      </w:tr>
      <w:tr w:rsidR="00731F9F" w:rsidRPr="00731F9F" w14:paraId="1BE5A12E" w14:textId="77777777" w:rsidTr="00731F9F">
        <w:tc>
          <w:tcPr>
            <w:tcW w:w="2432" w:type="dxa"/>
            <w:vAlign w:val="center"/>
          </w:tcPr>
          <w:p w14:paraId="18CC4E3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lastRenderedPageBreak/>
              <w:t>Birt, M., Wallis, T. and Winternitz, G.</w:t>
            </w:r>
          </w:p>
        </w:tc>
        <w:tc>
          <w:tcPr>
            <w:tcW w:w="2061" w:type="dxa"/>
            <w:vAlign w:val="center"/>
          </w:tcPr>
          <w:p w14:paraId="70E157F0"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2004</w:t>
            </w:r>
          </w:p>
        </w:tc>
        <w:tc>
          <w:tcPr>
            <w:tcW w:w="3197" w:type="dxa"/>
            <w:vAlign w:val="center"/>
          </w:tcPr>
          <w:p w14:paraId="0FF788BA"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Talent Retention in a Changing workplace: an Investigation of Variables Considered Important to South African Talent.</w:t>
            </w:r>
          </w:p>
        </w:tc>
        <w:tc>
          <w:tcPr>
            <w:tcW w:w="2456" w:type="dxa"/>
            <w:vAlign w:val="center"/>
          </w:tcPr>
          <w:p w14:paraId="264508D6"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South African Journal of Business Management.</w:t>
            </w:r>
          </w:p>
        </w:tc>
        <w:tc>
          <w:tcPr>
            <w:tcW w:w="1901" w:type="dxa"/>
          </w:tcPr>
          <w:p w14:paraId="4B3D15A6" w14:textId="11BF951F"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This Journal article looks at </w:t>
            </w:r>
            <w:r w:rsidRPr="00731F9F">
              <w:rPr>
                <w:rFonts w:ascii="New roman times" w:hAnsi="New roman times"/>
                <w:color w:val="131314"/>
                <w:sz w:val="24"/>
                <w:szCs w:val="24"/>
                <w:shd w:val="clear" w:color="auto" w:fill="FFFFFF"/>
              </w:rPr>
              <w:t xml:space="preserve">intrinsic and extrinsic motivation </w:t>
            </w:r>
          </w:p>
        </w:tc>
        <w:tc>
          <w:tcPr>
            <w:tcW w:w="1901" w:type="dxa"/>
          </w:tcPr>
          <w:p w14:paraId="7DC88A38" w14:textId="77777777" w:rsidR="00731F9F" w:rsidRPr="00731F9F" w:rsidRDefault="00731F9F" w:rsidP="00731F9F">
            <w:pPr>
              <w:rPr>
                <w:rFonts w:ascii="New roman times" w:hAnsi="New roman times"/>
                <w:color w:val="131314"/>
                <w:sz w:val="24"/>
                <w:szCs w:val="24"/>
                <w:shd w:val="clear" w:color="auto" w:fill="FFFFFF"/>
              </w:rPr>
            </w:pPr>
            <w:r w:rsidRPr="00731F9F">
              <w:rPr>
                <w:rFonts w:ascii="New roman times" w:hAnsi="New roman times"/>
                <w:sz w:val="24"/>
                <w:szCs w:val="24"/>
              </w:rPr>
              <w:t xml:space="preserve">This work explains impacts of </w:t>
            </w:r>
            <w:r w:rsidRPr="00731F9F">
              <w:rPr>
                <w:rFonts w:ascii="New roman times" w:hAnsi="New roman times"/>
                <w:color w:val="131314"/>
                <w:sz w:val="24"/>
                <w:szCs w:val="24"/>
                <w:shd w:val="clear" w:color="auto" w:fill="FFFFFF"/>
              </w:rPr>
              <w:t xml:space="preserve">intrinsic and extrinsic motivation in a cultural environment with high turn over </w:t>
            </w:r>
          </w:p>
          <w:p w14:paraId="4170B53C" w14:textId="7F967CC2" w:rsidR="00731F9F" w:rsidRPr="00731F9F" w:rsidRDefault="00731F9F" w:rsidP="00731F9F">
            <w:pPr>
              <w:rPr>
                <w:rFonts w:ascii="New roman times" w:hAnsi="New roman times"/>
                <w:sz w:val="24"/>
                <w:szCs w:val="24"/>
              </w:rPr>
            </w:pPr>
          </w:p>
        </w:tc>
      </w:tr>
      <w:tr w:rsidR="00731F9F" w:rsidRPr="00731F9F" w14:paraId="712FF1C5" w14:textId="77777777" w:rsidTr="00731F9F">
        <w:tc>
          <w:tcPr>
            <w:tcW w:w="2432" w:type="dxa"/>
            <w:vAlign w:val="center"/>
          </w:tcPr>
          <w:p w14:paraId="53652825"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Boer, D. and Boehnke, K.</w:t>
            </w:r>
          </w:p>
        </w:tc>
        <w:tc>
          <w:tcPr>
            <w:tcW w:w="2061" w:type="dxa"/>
            <w:vAlign w:val="center"/>
          </w:tcPr>
          <w:p w14:paraId="6AC1E363"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2015</w:t>
            </w:r>
          </w:p>
        </w:tc>
        <w:tc>
          <w:tcPr>
            <w:tcW w:w="3197" w:type="dxa"/>
            <w:vAlign w:val="center"/>
          </w:tcPr>
          <w:p w14:paraId="2B3D45E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What Are values? Where Do They Come from? a Developmental Perspective.</w:t>
            </w:r>
          </w:p>
        </w:tc>
        <w:tc>
          <w:tcPr>
            <w:tcW w:w="2456" w:type="dxa"/>
            <w:vAlign w:val="center"/>
          </w:tcPr>
          <w:p w14:paraId="68AF68D6"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Handbook of Value: Perspectives from Economics, Neuroscience, Philosophy, Psychology and Sociology.</w:t>
            </w:r>
          </w:p>
        </w:tc>
        <w:tc>
          <w:tcPr>
            <w:tcW w:w="1901" w:type="dxa"/>
          </w:tcPr>
          <w:p w14:paraId="6A299178" w14:textId="116B7CE2"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How humans form a value system from being a child to being a grown up. This book follows a natural evolution in research to explain this complicated process </w:t>
            </w:r>
          </w:p>
        </w:tc>
        <w:tc>
          <w:tcPr>
            <w:tcW w:w="1901" w:type="dxa"/>
          </w:tcPr>
          <w:p w14:paraId="63A2AB5D" w14:textId="77777777" w:rsidR="00731F9F" w:rsidRPr="00731F9F" w:rsidRDefault="00731F9F" w:rsidP="00731F9F">
            <w:pPr>
              <w:rPr>
                <w:rFonts w:ascii="New roman times" w:hAnsi="New roman times"/>
                <w:sz w:val="24"/>
                <w:szCs w:val="24"/>
              </w:rPr>
            </w:pPr>
            <w:r w:rsidRPr="00731F9F">
              <w:rPr>
                <w:rFonts w:ascii="New roman times" w:hAnsi="New roman times"/>
                <w:sz w:val="24"/>
                <w:szCs w:val="24"/>
              </w:rPr>
              <w:t>How humans develop value system and why these develop.</w:t>
            </w:r>
          </w:p>
          <w:p w14:paraId="7294F0A4" w14:textId="77777777" w:rsidR="00731F9F" w:rsidRPr="00731F9F" w:rsidRDefault="00731F9F" w:rsidP="00731F9F">
            <w:pPr>
              <w:rPr>
                <w:rFonts w:ascii="New roman times" w:hAnsi="New roman times"/>
                <w:sz w:val="24"/>
                <w:szCs w:val="24"/>
              </w:rPr>
            </w:pPr>
          </w:p>
          <w:p w14:paraId="2C55C33E" w14:textId="01746A95" w:rsidR="00731F9F" w:rsidRPr="00731F9F" w:rsidRDefault="00731F9F" w:rsidP="00731F9F">
            <w:pPr>
              <w:rPr>
                <w:rFonts w:ascii="New roman times" w:hAnsi="New roman times"/>
                <w:sz w:val="24"/>
                <w:szCs w:val="24"/>
              </w:rPr>
            </w:pPr>
          </w:p>
        </w:tc>
      </w:tr>
      <w:tr w:rsidR="00731F9F" w:rsidRPr="00731F9F" w14:paraId="6BF39F2A" w14:textId="77777777" w:rsidTr="00731F9F">
        <w:tc>
          <w:tcPr>
            <w:tcW w:w="2432" w:type="dxa"/>
            <w:vAlign w:val="center"/>
          </w:tcPr>
          <w:p w14:paraId="575B0102"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Brinkley, I.</w:t>
            </w:r>
          </w:p>
        </w:tc>
        <w:tc>
          <w:tcPr>
            <w:tcW w:w="2061" w:type="dxa"/>
            <w:vAlign w:val="center"/>
          </w:tcPr>
          <w:p w14:paraId="5942A00A"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2023</w:t>
            </w:r>
          </w:p>
        </w:tc>
        <w:tc>
          <w:tcPr>
            <w:tcW w:w="3197" w:type="dxa"/>
            <w:vAlign w:val="center"/>
          </w:tcPr>
          <w:p w14:paraId="6C027234"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CIPD Good Work Index 2023</w:t>
            </w:r>
          </w:p>
        </w:tc>
        <w:tc>
          <w:tcPr>
            <w:tcW w:w="2456" w:type="dxa"/>
            <w:vAlign w:val="center"/>
          </w:tcPr>
          <w:p w14:paraId="34E4152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Report - Chartered Institute of Personnel and Development</w:t>
            </w:r>
          </w:p>
        </w:tc>
        <w:tc>
          <w:tcPr>
            <w:tcW w:w="1901" w:type="dxa"/>
          </w:tcPr>
          <w:p w14:paraId="478F808E" w14:textId="56E0A5F5"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A report and survey </w:t>
            </w:r>
          </w:p>
        </w:tc>
        <w:tc>
          <w:tcPr>
            <w:tcW w:w="1901" w:type="dxa"/>
          </w:tcPr>
          <w:p w14:paraId="2D0D228F" w14:textId="034B94E1"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Outcome of the results is used to build a table for comparison </w:t>
            </w:r>
          </w:p>
        </w:tc>
      </w:tr>
      <w:tr w:rsidR="00731F9F" w:rsidRPr="00731F9F" w14:paraId="661AD723" w14:textId="77777777" w:rsidTr="00731F9F">
        <w:tc>
          <w:tcPr>
            <w:tcW w:w="2432" w:type="dxa"/>
            <w:vAlign w:val="center"/>
          </w:tcPr>
          <w:p w14:paraId="7C2DF894"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Brunjes, K</w:t>
            </w:r>
          </w:p>
        </w:tc>
        <w:tc>
          <w:tcPr>
            <w:tcW w:w="2061" w:type="dxa"/>
            <w:vAlign w:val="center"/>
          </w:tcPr>
          <w:p w14:paraId="0AA63C61"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2019</w:t>
            </w:r>
          </w:p>
        </w:tc>
        <w:tc>
          <w:tcPr>
            <w:tcW w:w="3197" w:type="dxa"/>
            <w:vAlign w:val="center"/>
          </w:tcPr>
          <w:p w14:paraId="26671D65"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Age Range by Generation - Beresford Research.</w:t>
            </w:r>
          </w:p>
        </w:tc>
        <w:tc>
          <w:tcPr>
            <w:tcW w:w="2456" w:type="dxa"/>
            <w:vAlign w:val="center"/>
          </w:tcPr>
          <w:p w14:paraId="5CDF8275"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Research statistics – The Beresford Institute.</w:t>
            </w:r>
          </w:p>
        </w:tc>
        <w:tc>
          <w:tcPr>
            <w:tcW w:w="1901" w:type="dxa"/>
          </w:tcPr>
          <w:p w14:paraId="2B88A242" w14:textId="77777777" w:rsidR="00731F9F" w:rsidRPr="00731F9F" w:rsidRDefault="00731F9F" w:rsidP="00731F9F">
            <w:pPr>
              <w:rPr>
                <w:rFonts w:ascii="New roman times" w:hAnsi="New roman times"/>
                <w:sz w:val="24"/>
                <w:szCs w:val="24"/>
              </w:rPr>
            </w:pPr>
          </w:p>
        </w:tc>
        <w:tc>
          <w:tcPr>
            <w:tcW w:w="1901" w:type="dxa"/>
          </w:tcPr>
          <w:p w14:paraId="059CA962" w14:textId="059B2C4C"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This helped to understand why each generation is labelled </w:t>
            </w:r>
          </w:p>
        </w:tc>
      </w:tr>
      <w:tr w:rsidR="00731F9F" w:rsidRPr="00731F9F" w14:paraId="6CAFB13E" w14:textId="77777777" w:rsidTr="00731F9F">
        <w:tc>
          <w:tcPr>
            <w:tcW w:w="2432" w:type="dxa"/>
            <w:vAlign w:val="center"/>
          </w:tcPr>
          <w:p w14:paraId="2EBC3EF2"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Burnett, G., Besant, M. and Chatman, E.A.</w:t>
            </w:r>
          </w:p>
        </w:tc>
        <w:tc>
          <w:tcPr>
            <w:tcW w:w="2061" w:type="dxa"/>
            <w:vAlign w:val="center"/>
          </w:tcPr>
          <w:p w14:paraId="06C78C9B"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2001</w:t>
            </w:r>
          </w:p>
        </w:tc>
        <w:tc>
          <w:tcPr>
            <w:tcW w:w="3197" w:type="dxa"/>
            <w:vAlign w:val="center"/>
          </w:tcPr>
          <w:p w14:paraId="3069BCC0"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Small worlds: Normative behaviour in virtual communities and feminist bookselling. Journal of the </w:t>
            </w:r>
            <w:r w:rsidRPr="00731F9F">
              <w:rPr>
                <w:rFonts w:ascii="New roman times" w:hAnsi="New roman times"/>
                <w:color w:val="000000"/>
                <w:sz w:val="24"/>
                <w:szCs w:val="24"/>
              </w:rPr>
              <w:lastRenderedPageBreak/>
              <w:t>American Society for Information Science and</w:t>
            </w:r>
          </w:p>
        </w:tc>
        <w:tc>
          <w:tcPr>
            <w:tcW w:w="2456" w:type="dxa"/>
            <w:vAlign w:val="center"/>
          </w:tcPr>
          <w:p w14:paraId="637ACC31"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lastRenderedPageBreak/>
              <w:t>Journal of the American Society for Information Science and Technology,</w:t>
            </w:r>
          </w:p>
        </w:tc>
        <w:tc>
          <w:tcPr>
            <w:tcW w:w="1901" w:type="dxa"/>
          </w:tcPr>
          <w:p w14:paraId="3CD9F00F" w14:textId="2CFF07B3"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An explanation on social exchanges and how humans conform to others while in groups. It </w:t>
            </w:r>
            <w:r w:rsidRPr="00731F9F">
              <w:rPr>
                <w:rFonts w:ascii="New roman times" w:hAnsi="New roman times"/>
                <w:sz w:val="24"/>
                <w:szCs w:val="24"/>
              </w:rPr>
              <w:lastRenderedPageBreak/>
              <w:t xml:space="preserve">explains how habits and social norms are formed. </w:t>
            </w:r>
          </w:p>
        </w:tc>
        <w:tc>
          <w:tcPr>
            <w:tcW w:w="1901" w:type="dxa"/>
          </w:tcPr>
          <w:p w14:paraId="78F867B6" w14:textId="4ED72F51" w:rsidR="00731F9F" w:rsidRPr="00731F9F" w:rsidRDefault="00731F9F" w:rsidP="00731F9F">
            <w:pPr>
              <w:rPr>
                <w:rFonts w:ascii="New roman times" w:hAnsi="New roman times"/>
                <w:sz w:val="24"/>
                <w:szCs w:val="24"/>
              </w:rPr>
            </w:pPr>
            <w:r w:rsidRPr="00731F9F">
              <w:rPr>
                <w:rFonts w:ascii="New roman times" w:hAnsi="New roman times"/>
                <w:sz w:val="24"/>
                <w:szCs w:val="24"/>
              </w:rPr>
              <w:lastRenderedPageBreak/>
              <w:t xml:space="preserve">This research gave the researcher insight as to why individuals think alike even though </w:t>
            </w:r>
            <w:r w:rsidRPr="00731F9F">
              <w:rPr>
                <w:rFonts w:ascii="New roman times" w:hAnsi="New roman times"/>
                <w:sz w:val="24"/>
                <w:szCs w:val="24"/>
              </w:rPr>
              <w:lastRenderedPageBreak/>
              <w:t>they may come from many different backgrounds and cultures. It. also help to explain why Gen Z were expected to be individual but different</w:t>
            </w:r>
          </w:p>
        </w:tc>
      </w:tr>
      <w:tr w:rsidR="00731F9F" w:rsidRPr="00731F9F" w14:paraId="1D009649" w14:textId="77777777" w:rsidTr="00731F9F">
        <w:tc>
          <w:tcPr>
            <w:tcW w:w="2432" w:type="dxa"/>
            <w:vAlign w:val="center"/>
          </w:tcPr>
          <w:p w14:paraId="2B2F88BE"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lastRenderedPageBreak/>
              <w:t xml:space="preserve">Burnett, G., Jaeger, P.T. and Thompson, K.M. </w:t>
            </w:r>
          </w:p>
        </w:tc>
        <w:tc>
          <w:tcPr>
            <w:tcW w:w="2061" w:type="dxa"/>
            <w:vAlign w:val="center"/>
          </w:tcPr>
          <w:p w14:paraId="599DA62E"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2008</w:t>
            </w:r>
          </w:p>
        </w:tc>
        <w:tc>
          <w:tcPr>
            <w:tcW w:w="3197" w:type="dxa"/>
            <w:vAlign w:val="center"/>
          </w:tcPr>
          <w:p w14:paraId="0FFD25A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Normative behavior and information: The social aspects of information access.</w:t>
            </w:r>
          </w:p>
        </w:tc>
        <w:tc>
          <w:tcPr>
            <w:tcW w:w="2456" w:type="dxa"/>
            <w:vAlign w:val="center"/>
          </w:tcPr>
          <w:p w14:paraId="7D9A4391"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Journal. Library &amp; Information Science Research.</w:t>
            </w:r>
          </w:p>
        </w:tc>
        <w:tc>
          <w:tcPr>
            <w:tcW w:w="1901" w:type="dxa"/>
          </w:tcPr>
          <w:p w14:paraId="67A92F4E" w14:textId="303F0417"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This work illuminates “Elfreda Chatman’s theory of normative behaviour </w:t>
            </w:r>
          </w:p>
        </w:tc>
        <w:tc>
          <w:tcPr>
            <w:tcW w:w="1901" w:type="dxa"/>
          </w:tcPr>
          <w:p w14:paraId="221F11F5" w14:textId="7C8CB76D" w:rsidR="00731F9F" w:rsidRPr="00731F9F" w:rsidRDefault="00731F9F" w:rsidP="00731F9F">
            <w:pPr>
              <w:rPr>
                <w:rFonts w:ascii="New roman times" w:hAnsi="New roman times"/>
                <w:sz w:val="24"/>
                <w:szCs w:val="24"/>
              </w:rPr>
            </w:pPr>
            <w:r w:rsidRPr="00731F9F">
              <w:rPr>
                <w:rFonts w:ascii="New roman times" w:hAnsi="New roman times"/>
                <w:sz w:val="24"/>
                <w:szCs w:val="24"/>
              </w:rPr>
              <w:t>Explains Normative behaviour and codes.</w:t>
            </w:r>
          </w:p>
        </w:tc>
      </w:tr>
      <w:tr w:rsidR="00731F9F" w:rsidRPr="00731F9F" w14:paraId="0190C0CA" w14:textId="77777777" w:rsidTr="00731F9F">
        <w:tc>
          <w:tcPr>
            <w:tcW w:w="2432" w:type="dxa"/>
            <w:vAlign w:val="center"/>
          </w:tcPr>
          <w:p w14:paraId="3A921D6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Byrne, M. (2006). </w:t>
            </w:r>
          </w:p>
        </w:tc>
        <w:tc>
          <w:tcPr>
            <w:tcW w:w="2061" w:type="dxa"/>
            <w:vAlign w:val="center"/>
          </w:tcPr>
          <w:p w14:paraId="127FAD33"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2006</w:t>
            </w:r>
          </w:p>
        </w:tc>
        <w:tc>
          <w:tcPr>
            <w:tcW w:w="3197" w:type="dxa"/>
            <w:vAlign w:val="center"/>
          </w:tcPr>
          <w:p w14:paraId="472445C2"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The Implications of Herzberg’s ‘Motivation-Hygiene’ Theory for Management in the Irish Health Sector</w:t>
            </w:r>
          </w:p>
        </w:tc>
        <w:tc>
          <w:tcPr>
            <w:tcW w:w="2456" w:type="dxa"/>
            <w:vAlign w:val="center"/>
          </w:tcPr>
          <w:p w14:paraId="55950136"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Health Care Manager Journal </w:t>
            </w:r>
          </w:p>
        </w:tc>
        <w:tc>
          <w:tcPr>
            <w:tcW w:w="1901" w:type="dxa"/>
          </w:tcPr>
          <w:p w14:paraId="3D65BEF8" w14:textId="77777777"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An explanation of “Herzberg’s Hygiene Theory, which is that Satisfaction and dissatisfaction can affect motivation. </w:t>
            </w:r>
          </w:p>
          <w:p w14:paraId="79E7B51F" w14:textId="77777777" w:rsidR="00731F9F" w:rsidRPr="00731F9F" w:rsidRDefault="00731F9F" w:rsidP="00731F9F">
            <w:pPr>
              <w:rPr>
                <w:rFonts w:ascii="New roman times" w:hAnsi="New roman times"/>
                <w:sz w:val="24"/>
                <w:szCs w:val="24"/>
              </w:rPr>
            </w:pPr>
          </w:p>
        </w:tc>
        <w:tc>
          <w:tcPr>
            <w:tcW w:w="1901" w:type="dxa"/>
          </w:tcPr>
          <w:p w14:paraId="035BF901" w14:textId="77777777"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This is also called the Two Factor theory. This used as a comparison and discussion on motivational theories </w:t>
            </w:r>
          </w:p>
          <w:p w14:paraId="505C575F" w14:textId="6088C483" w:rsidR="00731F9F" w:rsidRPr="00731F9F" w:rsidRDefault="00731F9F" w:rsidP="00731F9F">
            <w:pPr>
              <w:rPr>
                <w:rFonts w:ascii="New roman times" w:hAnsi="New roman times"/>
                <w:sz w:val="24"/>
                <w:szCs w:val="24"/>
              </w:rPr>
            </w:pPr>
          </w:p>
        </w:tc>
      </w:tr>
      <w:tr w:rsidR="00731F9F" w:rsidRPr="00731F9F" w14:paraId="03C880CA" w14:textId="77777777" w:rsidTr="00731F9F">
        <w:tc>
          <w:tcPr>
            <w:tcW w:w="2432" w:type="dxa"/>
            <w:vAlign w:val="center"/>
          </w:tcPr>
          <w:p w14:paraId="2940C0BA"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Camfield, E., Moore, J. and Allen, J. </w:t>
            </w:r>
          </w:p>
        </w:tc>
        <w:tc>
          <w:tcPr>
            <w:tcW w:w="2061" w:type="dxa"/>
            <w:vAlign w:val="center"/>
          </w:tcPr>
          <w:p w14:paraId="342E7404"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2020</w:t>
            </w:r>
          </w:p>
        </w:tc>
        <w:tc>
          <w:tcPr>
            <w:tcW w:w="3197" w:type="dxa"/>
            <w:vAlign w:val="center"/>
          </w:tcPr>
          <w:p w14:paraId="752597A0"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Sifting through Gen Z Stereotypes: Using Critical Empathy to Assess Writers’ Invisible Learning.</w:t>
            </w:r>
          </w:p>
        </w:tc>
        <w:tc>
          <w:tcPr>
            <w:tcW w:w="2456" w:type="dxa"/>
            <w:vAlign w:val="center"/>
          </w:tcPr>
          <w:p w14:paraId="3E36D956"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Journal of Higher Education Theory and Practice</w:t>
            </w:r>
          </w:p>
        </w:tc>
        <w:tc>
          <w:tcPr>
            <w:tcW w:w="1901" w:type="dxa"/>
          </w:tcPr>
          <w:p w14:paraId="5F3AF014" w14:textId="7A6C44B8"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Looks at Stereotyping within the gen Z culture and has some pretty interesting findings about </w:t>
            </w:r>
            <w:r w:rsidRPr="00731F9F">
              <w:rPr>
                <w:rFonts w:ascii="New roman times" w:hAnsi="New roman times"/>
                <w:sz w:val="24"/>
                <w:szCs w:val="24"/>
              </w:rPr>
              <w:lastRenderedPageBreak/>
              <w:t>every generation has this type of this happen to them.</w:t>
            </w:r>
          </w:p>
        </w:tc>
        <w:tc>
          <w:tcPr>
            <w:tcW w:w="1901" w:type="dxa"/>
          </w:tcPr>
          <w:p w14:paraId="593C9261" w14:textId="2695513D" w:rsidR="00731F9F" w:rsidRPr="00731F9F" w:rsidRDefault="00731F9F" w:rsidP="00731F9F">
            <w:pPr>
              <w:rPr>
                <w:rFonts w:ascii="New roman times" w:hAnsi="New roman times"/>
                <w:sz w:val="24"/>
                <w:szCs w:val="24"/>
              </w:rPr>
            </w:pPr>
            <w:r w:rsidRPr="00731F9F">
              <w:rPr>
                <w:rFonts w:ascii="New roman times" w:hAnsi="New roman times"/>
                <w:sz w:val="24"/>
                <w:szCs w:val="24"/>
              </w:rPr>
              <w:lastRenderedPageBreak/>
              <w:t>Stereotyping and bias</w:t>
            </w:r>
          </w:p>
        </w:tc>
      </w:tr>
      <w:tr w:rsidR="00731F9F" w:rsidRPr="00731F9F" w14:paraId="70BB57D1" w14:textId="77777777" w:rsidTr="00731F9F">
        <w:tc>
          <w:tcPr>
            <w:tcW w:w="2432" w:type="dxa"/>
            <w:vAlign w:val="center"/>
          </w:tcPr>
          <w:p w14:paraId="3E0167ED" w14:textId="77777777" w:rsidR="00731F9F" w:rsidRPr="00731F9F" w:rsidRDefault="00731F9F" w:rsidP="00731F9F">
            <w:pPr>
              <w:rPr>
                <w:rFonts w:ascii="New roman times" w:hAnsi="New roman times"/>
                <w:sz w:val="24"/>
                <w:szCs w:val="24"/>
              </w:rPr>
            </w:pPr>
            <w:hyperlink r:id="rId5" w:history="1">
              <w:r w:rsidRPr="00731F9F">
                <w:rPr>
                  <w:rStyle w:val="Hyperlink"/>
                  <w:rFonts w:ascii="New roman times" w:hAnsi="New roman times"/>
                  <w:sz w:val="24"/>
                  <w:szCs w:val="24"/>
                  <w:lang w:val="en-US"/>
                </w:rPr>
                <w:t xml:space="preserve">Carter-Stewart, J. </w:t>
              </w:r>
            </w:hyperlink>
          </w:p>
        </w:tc>
        <w:tc>
          <w:tcPr>
            <w:tcW w:w="2061" w:type="dxa"/>
            <w:vAlign w:val="center"/>
          </w:tcPr>
          <w:p w14:paraId="56FCBED2"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2009</w:t>
            </w:r>
          </w:p>
        </w:tc>
        <w:tc>
          <w:tcPr>
            <w:tcW w:w="3197" w:type="dxa"/>
            <w:vAlign w:val="center"/>
          </w:tcPr>
          <w:p w14:paraId="39316252"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Motivating the 21st-century worker: a Case Study of Maslow’s Hierarchy of Needs as It Applies to the Current Generationally Diverse Workforce</w:t>
            </w:r>
          </w:p>
        </w:tc>
        <w:tc>
          <w:tcPr>
            <w:tcW w:w="2456" w:type="dxa"/>
            <w:vAlign w:val="center"/>
          </w:tcPr>
          <w:p w14:paraId="3695AA13"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Thesis</w:t>
            </w:r>
          </w:p>
        </w:tc>
        <w:tc>
          <w:tcPr>
            <w:tcW w:w="1901" w:type="dxa"/>
          </w:tcPr>
          <w:p w14:paraId="271C8D54" w14:textId="495A5785"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A thesis where the author has used Maslow’s (1946) Hierarchy of Needs (Maslow 1946) to measure generation Z ‘s needs values and motivations. </w:t>
            </w:r>
          </w:p>
        </w:tc>
        <w:tc>
          <w:tcPr>
            <w:tcW w:w="1901" w:type="dxa"/>
          </w:tcPr>
          <w:p w14:paraId="26AA5CEB" w14:textId="29DC524C"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A comparison and research on the Gen Z population against The Hierarchy of Needs Theory. </w:t>
            </w:r>
          </w:p>
        </w:tc>
      </w:tr>
      <w:tr w:rsidR="00731F9F" w:rsidRPr="00731F9F" w14:paraId="361A6CD1" w14:textId="77777777" w:rsidTr="00731F9F">
        <w:tc>
          <w:tcPr>
            <w:tcW w:w="2432" w:type="dxa"/>
            <w:vAlign w:val="center"/>
          </w:tcPr>
          <w:p w14:paraId="5E24F2D2"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Ceniza-Levine, C. </w:t>
            </w:r>
          </w:p>
        </w:tc>
        <w:tc>
          <w:tcPr>
            <w:tcW w:w="2061" w:type="dxa"/>
            <w:vAlign w:val="center"/>
          </w:tcPr>
          <w:p w14:paraId="4A8452E8"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2022</w:t>
            </w:r>
          </w:p>
        </w:tc>
        <w:tc>
          <w:tcPr>
            <w:tcW w:w="3197" w:type="dxa"/>
            <w:vAlign w:val="center"/>
          </w:tcPr>
          <w:p w14:paraId="516D6858"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 out of 3 Employees Want to Quit over This – How to Boost Your Career without Leaving.</w:t>
            </w:r>
          </w:p>
        </w:tc>
        <w:tc>
          <w:tcPr>
            <w:tcW w:w="2456" w:type="dxa"/>
            <w:vAlign w:val="center"/>
          </w:tcPr>
          <w:p w14:paraId="6D48DE8B"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News Article. – Forbes</w:t>
            </w:r>
          </w:p>
        </w:tc>
        <w:tc>
          <w:tcPr>
            <w:tcW w:w="1901" w:type="dxa"/>
          </w:tcPr>
          <w:p w14:paraId="35902456" w14:textId="044E044E"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Article that discusses the need for skills development in the working environment. </w:t>
            </w:r>
          </w:p>
        </w:tc>
        <w:tc>
          <w:tcPr>
            <w:tcW w:w="1901" w:type="dxa"/>
          </w:tcPr>
          <w:p w14:paraId="4007DDE2" w14:textId="77777777" w:rsidR="00731F9F" w:rsidRPr="00731F9F" w:rsidRDefault="00731F9F" w:rsidP="00731F9F">
            <w:pPr>
              <w:rPr>
                <w:rFonts w:ascii="New roman times" w:hAnsi="New roman times"/>
                <w:sz w:val="24"/>
                <w:szCs w:val="24"/>
              </w:rPr>
            </w:pPr>
            <w:r w:rsidRPr="00731F9F">
              <w:rPr>
                <w:rFonts w:ascii="New roman times" w:hAnsi="New roman times"/>
                <w:sz w:val="24"/>
                <w:szCs w:val="24"/>
              </w:rPr>
              <w:t>A good all-round article that uses modern thinking in the discussion backed up by real time evidence.</w:t>
            </w:r>
          </w:p>
          <w:p w14:paraId="1F8E6DE3" w14:textId="08D7EDC3" w:rsidR="00731F9F" w:rsidRPr="00731F9F" w:rsidRDefault="00731F9F" w:rsidP="00731F9F">
            <w:pPr>
              <w:rPr>
                <w:rFonts w:ascii="New roman times" w:hAnsi="New roman times"/>
                <w:sz w:val="24"/>
                <w:szCs w:val="24"/>
              </w:rPr>
            </w:pPr>
            <w:r w:rsidRPr="00731F9F">
              <w:rPr>
                <w:rFonts w:ascii="New roman times" w:hAnsi="New roman times"/>
                <w:sz w:val="24"/>
                <w:szCs w:val="24"/>
              </w:rPr>
              <w:t>It also shows self-help tips for employee, showing that the article is intended for both employee and employer.</w:t>
            </w:r>
          </w:p>
        </w:tc>
      </w:tr>
      <w:tr w:rsidR="00731F9F" w:rsidRPr="00731F9F" w14:paraId="4984F93D" w14:textId="77777777" w:rsidTr="00731F9F">
        <w:tc>
          <w:tcPr>
            <w:tcW w:w="2432" w:type="dxa"/>
            <w:vAlign w:val="center"/>
          </w:tcPr>
          <w:p w14:paraId="2ECD4F1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Chatman, E.A. </w:t>
            </w:r>
          </w:p>
        </w:tc>
        <w:tc>
          <w:tcPr>
            <w:tcW w:w="2061" w:type="dxa"/>
            <w:vAlign w:val="center"/>
          </w:tcPr>
          <w:p w14:paraId="1560E66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1999</w:t>
            </w:r>
          </w:p>
        </w:tc>
        <w:tc>
          <w:tcPr>
            <w:tcW w:w="3197" w:type="dxa"/>
            <w:vAlign w:val="center"/>
          </w:tcPr>
          <w:p w14:paraId="4174A3B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A Theory of Life in the Round. </w:t>
            </w:r>
          </w:p>
        </w:tc>
        <w:tc>
          <w:tcPr>
            <w:tcW w:w="2456" w:type="dxa"/>
            <w:vAlign w:val="center"/>
          </w:tcPr>
          <w:p w14:paraId="32BA4FB8"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Journal of the American Society for Information Science.</w:t>
            </w:r>
          </w:p>
        </w:tc>
        <w:tc>
          <w:tcPr>
            <w:tcW w:w="1901" w:type="dxa"/>
          </w:tcPr>
          <w:p w14:paraId="190CF1C1" w14:textId="5EC91054"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This paper discusses how female prisoners in a maximum-security prison </w:t>
            </w:r>
            <w:r w:rsidRPr="00731F9F">
              <w:rPr>
                <w:rFonts w:ascii="New roman times" w:hAnsi="New roman times"/>
                <w:sz w:val="24"/>
                <w:szCs w:val="24"/>
              </w:rPr>
              <w:lastRenderedPageBreak/>
              <w:t xml:space="preserve">develop their own world, habits, social nuances (Normative codes) expressions, hierarchies and principles after being cut off for what we would call normal social interactions. </w:t>
            </w:r>
          </w:p>
        </w:tc>
        <w:tc>
          <w:tcPr>
            <w:tcW w:w="1901" w:type="dxa"/>
          </w:tcPr>
          <w:p w14:paraId="30911951" w14:textId="62845316" w:rsidR="00731F9F" w:rsidRPr="00731F9F" w:rsidRDefault="00731F9F" w:rsidP="00731F9F">
            <w:pPr>
              <w:rPr>
                <w:rFonts w:ascii="New roman times" w:hAnsi="New roman times"/>
                <w:sz w:val="24"/>
                <w:szCs w:val="24"/>
              </w:rPr>
            </w:pPr>
            <w:r w:rsidRPr="00731F9F">
              <w:rPr>
                <w:rFonts w:ascii="New roman times" w:hAnsi="New roman times"/>
                <w:sz w:val="24"/>
                <w:szCs w:val="24"/>
              </w:rPr>
              <w:lastRenderedPageBreak/>
              <w:t xml:space="preserve">This explains the significance and consequences of normative codes and how we learn </w:t>
            </w:r>
            <w:r w:rsidRPr="00731F9F">
              <w:rPr>
                <w:rFonts w:ascii="New roman times" w:hAnsi="New roman times"/>
                <w:sz w:val="24"/>
                <w:szCs w:val="24"/>
              </w:rPr>
              <w:lastRenderedPageBreak/>
              <w:t>behaviours from our cohorts.</w:t>
            </w:r>
          </w:p>
        </w:tc>
      </w:tr>
      <w:tr w:rsidR="00731F9F" w:rsidRPr="00731F9F" w14:paraId="10EA5D4D" w14:textId="77777777" w:rsidTr="00731F9F">
        <w:tc>
          <w:tcPr>
            <w:tcW w:w="2432" w:type="dxa"/>
            <w:vAlign w:val="center"/>
          </w:tcPr>
          <w:p w14:paraId="0D5A7793"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lastRenderedPageBreak/>
              <w:t xml:space="preserve">Clark, D. </w:t>
            </w:r>
          </w:p>
        </w:tc>
        <w:tc>
          <w:tcPr>
            <w:tcW w:w="2061" w:type="dxa"/>
            <w:vAlign w:val="center"/>
          </w:tcPr>
          <w:p w14:paraId="62A9F0C8"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2024</w:t>
            </w:r>
          </w:p>
        </w:tc>
        <w:tc>
          <w:tcPr>
            <w:tcW w:w="3197" w:type="dxa"/>
            <w:vAlign w:val="center"/>
          </w:tcPr>
          <w:p w14:paraId="2C871335"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UK Employment by Generation</w:t>
            </w:r>
          </w:p>
        </w:tc>
        <w:tc>
          <w:tcPr>
            <w:tcW w:w="2456" w:type="dxa"/>
            <w:vAlign w:val="center"/>
          </w:tcPr>
          <w:p w14:paraId="54F896F8"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Quantitative Data</w:t>
            </w:r>
          </w:p>
        </w:tc>
        <w:tc>
          <w:tcPr>
            <w:tcW w:w="1901" w:type="dxa"/>
          </w:tcPr>
          <w:p w14:paraId="09745467" w14:textId="77777777" w:rsidR="00731F9F" w:rsidRPr="00731F9F" w:rsidRDefault="00731F9F" w:rsidP="00731F9F">
            <w:pPr>
              <w:rPr>
                <w:rFonts w:ascii="New roman times" w:hAnsi="New roman times"/>
                <w:sz w:val="24"/>
                <w:szCs w:val="24"/>
              </w:rPr>
            </w:pPr>
            <w:r w:rsidRPr="00731F9F">
              <w:rPr>
                <w:rFonts w:ascii="New roman times" w:hAnsi="New roman times"/>
                <w:sz w:val="24"/>
                <w:szCs w:val="24"/>
              </w:rPr>
              <w:t>Statistics of employment by age group for the UK up until 2022.</w:t>
            </w:r>
          </w:p>
          <w:p w14:paraId="2FE3E3AA" w14:textId="77777777" w:rsidR="00731F9F" w:rsidRPr="00731F9F" w:rsidRDefault="00731F9F" w:rsidP="00731F9F">
            <w:pPr>
              <w:rPr>
                <w:rFonts w:ascii="New roman times" w:hAnsi="New roman times"/>
                <w:sz w:val="24"/>
                <w:szCs w:val="24"/>
              </w:rPr>
            </w:pPr>
          </w:p>
        </w:tc>
        <w:tc>
          <w:tcPr>
            <w:tcW w:w="1901" w:type="dxa"/>
          </w:tcPr>
          <w:p w14:paraId="4ED6ABFD" w14:textId="77777777" w:rsidR="00731F9F" w:rsidRPr="00731F9F" w:rsidRDefault="00731F9F" w:rsidP="00731F9F">
            <w:pPr>
              <w:rPr>
                <w:rFonts w:ascii="New roman times" w:hAnsi="New roman times"/>
                <w:sz w:val="24"/>
                <w:szCs w:val="24"/>
              </w:rPr>
            </w:pPr>
            <w:r w:rsidRPr="00731F9F">
              <w:rPr>
                <w:rFonts w:ascii="New roman times" w:hAnsi="New roman times"/>
                <w:sz w:val="24"/>
                <w:szCs w:val="24"/>
              </w:rPr>
              <w:t>Data provided by Statistica in the UK</w:t>
            </w:r>
          </w:p>
          <w:p w14:paraId="5FC48334" w14:textId="20A332E3" w:rsidR="00731F9F" w:rsidRPr="00731F9F" w:rsidRDefault="00731F9F" w:rsidP="00731F9F">
            <w:pPr>
              <w:rPr>
                <w:rFonts w:ascii="New roman times" w:hAnsi="New roman times"/>
                <w:sz w:val="24"/>
                <w:szCs w:val="24"/>
              </w:rPr>
            </w:pPr>
          </w:p>
        </w:tc>
      </w:tr>
      <w:tr w:rsidR="00731F9F" w:rsidRPr="00731F9F" w14:paraId="13B4F294" w14:textId="77777777" w:rsidTr="00731F9F">
        <w:tc>
          <w:tcPr>
            <w:tcW w:w="2432" w:type="dxa"/>
            <w:vAlign w:val="center"/>
          </w:tcPr>
          <w:p w14:paraId="0A0A0CAC"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Cook, D.A. and Artino, A.R. </w:t>
            </w:r>
          </w:p>
        </w:tc>
        <w:tc>
          <w:tcPr>
            <w:tcW w:w="2061" w:type="dxa"/>
            <w:vAlign w:val="center"/>
          </w:tcPr>
          <w:p w14:paraId="3E94D0B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2016</w:t>
            </w:r>
          </w:p>
        </w:tc>
        <w:tc>
          <w:tcPr>
            <w:tcW w:w="3197" w:type="dxa"/>
            <w:vAlign w:val="center"/>
          </w:tcPr>
          <w:p w14:paraId="6E17D91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Motivation to learn: an Overview of Contemporary Theories.</w:t>
            </w:r>
          </w:p>
        </w:tc>
        <w:tc>
          <w:tcPr>
            <w:tcW w:w="2456" w:type="dxa"/>
            <w:vAlign w:val="center"/>
          </w:tcPr>
          <w:p w14:paraId="23F034AE"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Journal of Medical Education </w:t>
            </w:r>
          </w:p>
        </w:tc>
        <w:tc>
          <w:tcPr>
            <w:tcW w:w="1901" w:type="dxa"/>
          </w:tcPr>
          <w:p w14:paraId="5DB26395" w14:textId="1C90E812"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A detailed overview on vintage and contemporary Motivation theories. </w:t>
            </w:r>
          </w:p>
        </w:tc>
        <w:tc>
          <w:tcPr>
            <w:tcW w:w="1901" w:type="dxa"/>
          </w:tcPr>
          <w:p w14:paraId="5121AB49" w14:textId="7E23C83C"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Motivational Theories and their development and research modes </w:t>
            </w:r>
          </w:p>
        </w:tc>
      </w:tr>
      <w:tr w:rsidR="00731F9F" w:rsidRPr="00731F9F" w14:paraId="45DCE53A" w14:textId="77777777" w:rsidTr="00731F9F">
        <w:tc>
          <w:tcPr>
            <w:tcW w:w="2432" w:type="dxa"/>
            <w:vAlign w:val="center"/>
          </w:tcPr>
          <w:p w14:paraId="1FCAD030"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Costanza, D.P., Rudolph, C.W. and Zacher, H.</w:t>
            </w:r>
          </w:p>
        </w:tc>
        <w:tc>
          <w:tcPr>
            <w:tcW w:w="2061" w:type="dxa"/>
            <w:vAlign w:val="center"/>
          </w:tcPr>
          <w:p w14:paraId="42A192A9"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2023</w:t>
            </w:r>
          </w:p>
        </w:tc>
        <w:tc>
          <w:tcPr>
            <w:tcW w:w="3197" w:type="dxa"/>
            <w:vAlign w:val="center"/>
          </w:tcPr>
          <w:p w14:paraId="4B843356"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Are Generations a Useful concept?</w:t>
            </w:r>
          </w:p>
        </w:tc>
        <w:tc>
          <w:tcPr>
            <w:tcW w:w="2456" w:type="dxa"/>
            <w:vAlign w:val="center"/>
          </w:tcPr>
          <w:p w14:paraId="29B25132"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Acta Psychologica Journal</w:t>
            </w:r>
          </w:p>
        </w:tc>
        <w:tc>
          <w:tcPr>
            <w:tcW w:w="1901" w:type="dxa"/>
          </w:tcPr>
          <w:p w14:paraId="505B14F0" w14:textId="3DC5B3DD"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This research discusses the dilemma that distinct generations do not exist and are in fact a bye product of interpretation by authors. </w:t>
            </w:r>
          </w:p>
        </w:tc>
        <w:tc>
          <w:tcPr>
            <w:tcW w:w="1901" w:type="dxa"/>
          </w:tcPr>
          <w:p w14:paraId="6491E7BF" w14:textId="77777777" w:rsidR="00731F9F" w:rsidRPr="00731F9F" w:rsidRDefault="00731F9F" w:rsidP="00731F9F">
            <w:pPr>
              <w:rPr>
                <w:rFonts w:ascii="New roman times" w:hAnsi="New roman times"/>
                <w:sz w:val="24"/>
                <w:szCs w:val="24"/>
              </w:rPr>
            </w:pPr>
            <w:r w:rsidRPr="00731F9F">
              <w:rPr>
                <w:rFonts w:ascii="New roman times" w:hAnsi="New roman times"/>
                <w:sz w:val="24"/>
                <w:szCs w:val="24"/>
              </w:rPr>
              <w:t>A research journal on the phenomena of generations.</w:t>
            </w:r>
          </w:p>
          <w:p w14:paraId="4C7468A5" w14:textId="77777777"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In depth and sensible study using known research methods and authors.  </w:t>
            </w:r>
          </w:p>
          <w:p w14:paraId="28DF6F1D" w14:textId="77777777" w:rsidR="00731F9F" w:rsidRPr="00731F9F" w:rsidRDefault="00731F9F" w:rsidP="00731F9F">
            <w:pPr>
              <w:rPr>
                <w:rFonts w:ascii="New roman times" w:hAnsi="New roman times"/>
                <w:sz w:val="24"/>
                <w:szCs w:val="24"/>
              </w:rPr>
            </w:pPr>
          </w:p>
          <w:p w14:paraId="38E1B4AB" w14:textId="1FA321F9" w:rsidR="00731F9F" w:rsidRPr="00731F9F" w:rsidRDefault="00731F9F" w:rsidP="00731F9F">
            <w:pPr>
              <w:rPr>
                <w:rFonts w:ascii="New roman times" w:hAnsi="New roman times"/>
                <w:sz w:val="24"/>
                <w:szCs w:val="24"/>
              </w:rPr>
            </w:pPr>
          </w:p>
        </w:tc>
      </w:tr>
      <w:tr w:rsidR="00731F9F" w:rsidRPr="00731F9F" w14:paraId="5CB0AE03" w14:textId="77777777" w:rsidTr="00731F9F">
        <w:tc>
          <w:tcPr>
            <w:tcW w:w="2432" w:type="dxa"/>
            <w:vAlign w:val="center"/>
          </w:tcPr>
          <w:p w14:paraId="4652CB7F"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lastRenderedPageBreak/>
              <w:t xml:space="preserve">Črešnar, R. and Nedelko, Z. </w:t>
            </w:r>
          </w:p>
        </w:tc>
        <w:tc>
          <w:tcPr>
            <w:tcW w:w="2061" w:type="dxa"/>
            <w:vAlign w:val="center"/>
          </w:tcPr>
          <w:p w14:paraId="7155906A"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2020</w:t>
            </w:r>
          </w:p>
        </w:tc>
        <w:tc>
          <w:tcPr>
            <w:tcW w:w="3197" w:type="dxa"/>
            <w:vAlign w:val="center"/>
          </w:tcPr>
          <w:p w14:paraId="7A922512"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Understanding Future Leaders: How Are Personal Values of Generations Y and Z Tailored to Leadership in Industry 4.0?</w:t>
            </w:r>
          </w:p>
        </w:tc>
        <w:tc>
          <w:tcPr>
            <w:tcW w:w="2456" w:type="dxa"/>
            <w:vAlign w:val="center"/>
          </w:tcPr>
          <w:p w14:paraId="53A5196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Journal </w:t>
            </w:r>
          </w:p>
        </w:tc>
        <w:tc>
          <w:tcPr>
            <w:tcW w:w="1901" w:type="dxa"/>
          </w:tcPr>
          <w:p w14:paraId="1EB677F7" w14:textId="77777777" w:rsidR="00731F9F" w:rsidRPr="00C70288" w:rsidRDefault="00731F9F" w:rsidP="00731F9F">
            <w:pPr>
              <w:rPr>
                <w:rFonts w:ascii="New roman times" w:eastAsia="Times New Roman" w:hAnsi="New roman times" w:cs="Times New Roman"/>
                <w:kern w:val="0"/>
                <w:sz w:val="24"/>
                <w:szCs w:val="24"/>
                <w:lang w:eastAsia="en-GB"/>
                <w14:ligatures w14:val="none"/>
              </w:rPr>
            </w:pPr>
            <w:r w:rsidRPr="00731F9F">
              <w:rPr>
                <w:rFonts w:ascii="New roman times" w:hAnsi="New roman times"/>
                <w:sz w:val="24"/>
                <w:szCs w:val="24"/>
              </w:rPr>
              <w:t xml:space="preserve">A research discussion on the impacts of organisational values and those of the organisational leaders. This research uses Swartz’s value theory (the values that cultures identify-there are ten types of these that specify the “dynamics of relationships”- it is also indicated that some of these are divergent while other are in synchronization) </w:t>
            </w:r>
            <w:r w:rsidRPr="00C70288">
              <w:rPr>
                <w:rFonts w:ascii="New roman times" w:eastAsia="Times New Roman" w:hAnsi="New roman times" w:cs="Times New Roman"/>
                <w:kern w:val="0"/>
                <w:sz w:val="24"/>
                <w:szCs w:val="24"/>
                <w:lang w:eastAsia="en-GB"/>
                <w14:ligatures w14:val="none"/>
              </w:rPr>
              <w:t>(Schwartz, 1992</w:t>
            </w:r>
            <w:r w:rsidRPr="00731F9F">
              <w:rPr>
                <w:rFonts w:ascii="New roman times" w:eastAsia="Times New Roman" w:hAnsi="New roman times" w:cs="Times New Roman"/>
                <w:kern w:val="0"/>
                <w:sz w:val="24"/>
                <w:szCs w:val="24"/>
                <w:lang w:eastAsia="en-GB"/>
                <w14:ligatures w14:val="none"/>
              </w:rPr>
              <w:t xml:space="preserve"> pp. 1</w:t>
            </w:r>
            <w:r w:rsidRPr="00C70288">
              <w:rPr>
                <w:rFonts w:ascii="New roman times" w:eastAsia="Times New Roman" w:hAnsi="New roman times" w:cs="Times New Roman"/>
                <w:kern w:val="0"/>
                <w:sz w:val="24"/>
                <w:szCs w:val="24"/>
                <w:lang w:eastAsia="en-GB"/>
                <w14:ligatures w14:val="none"/>
              </w:rPr>
              <w:t>)</w:t>
            </w:r>
            <w:r w:rsidRPr="00731F9F">
              <w:rPr>
                <w:rFonts w:ascii="New roman times" w:eastAsia="Times New Roman" w:hAnsi="New roman times" w:cs="Times New Roman"/>
                <w:kern w:val="0"/>
                <w:sz w:val="24"/>
                <w:szCs w:val="24"/>
                <w:lang w:eastAsia="en-GB"/>
                <w14:ligatures w14:val="none"/>
              </w:rPr>
              <w:t>.</w:t>
            </w:r>
          </w:p>
          <w:p w14:paraId="7DBA2C54" w14:textId="77777777" w:rsidR="00731F9F" w:rsidRPr="00731F9F" w:rsidRDefault="00731F9F" w:rsidP="00731F9F">
            <w:pPr>
              <w:rPr>
                <w:rFonts w:ascii="New roman times" w:hAnsi="New roman times"/>
                <w:sz w:val="24"/>
                <w:szCs w:val="24"/>
              </w:rPr>
            </w:pPr>
          </w:p>
        </w:tc>
        <w:tc>
          <w:tcPr>
            <w:tcW w:w="1901" w:type="dxa"/>
          </w:tcPr>
          <w:p w14:paraId="7FCC539D" w14:textId="5924FCB2"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A research journal that discusses the impacts of managerial values and organisational impact Using Schwartz value theory to measure. </w:t>
            </w:r>
          </w:p>
        </w:tc>
      </w:tr>
      <w:tr w:rsidR="00731F9F" w:rsidRPr="00731F9F" w14:paraId="3BBA78F1" w14:textId="77777777" w:rsidTr="00731F9F">
        <w:tc>
          <w:tcPr>
            <w:tcW w:w="2432" w:type="dxa"/>
            <w:vAlign w:val="center"/>
          </w:tcPr>
          <w:p w14:paraId="01108C39"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Da Silva, M.D.D.A. </w:t>
            </w:r>
          </w:p>
        </w:tc>
        <w:tc>
          <w:tcPr>
            <w:tcW w:w="2061" w:type="dxa"/>
            <w:vAlign w:val="center"/>
          </w:tcPr>
          <w:p w14:paraId="72E02618"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2022</w:t>
            </w:r>
          </w:p>
        </w:tc>
        <w:tc>
          <w:tcPr>
            <w:tcW w:w="3197" w:type="dxa"/>
            <w:vAlign w:val="center"/>
          </w:tcPr>
          <w:p w14:paraId="1C225A30"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Generation Z- A Quantitative Study into Their Motivation in the Workplace in Ireland</w:t>
            </w:r>
          </w:p>
        </w:tc>
        <w:tc>
          <w:tcPr>
            <w:tcW w:w="2456" w:type="dxa"/>
            <w:vAlign w:val="center"/>
          </w:tcPr>
          <w:p w14:paraId="6CEA9F01"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Dissertation</w:t>
            </w:r>
          </w:p>
        </w:tc>
        <w:tc>
          <w:tcPr>
            <w:tcW w:w="1901" w:type="dxa"/>
          </w:tcPr>
          <w:p w14:paraId="3F20DA6B" w14:textId="7AFF1AD1" w:rsidR="00731F9F" w:rsidRPr="00731F9F" w:rsidRDefault="00731F9F" w:rsidP="00731F9F">
            <w:pPr>
              <w:rPr>
                <w:rFonts w:ascii="New roman times" w:hAnsi="New roman times"/>
                <w:sz w:val="24"/>
                <w:szCs w:val="24"/>
              </w:rPr>
            </w:pPr>
            <w:r w:rsidRPr="00731F9F">
              <w:rPr>
                <w:rFonts w:ascii="New roman times" w:hAnsi="New roman times"/>
                <w:sz w:val="24"/>
                <w:szCs w:val="24"/>
              </w:rPr>
              <w:t>A quantitative research dissertation on generation “Z” work motivation in Ireland,</w:t>
            </w:r>
          </w:p>
        </w:tc>
        <w:tc>
          <w:tcPr>
            <w:tcW w:w="1901" w:type="dxa"/>
          </w:tcPr>
          <w:p w14:paraId="7FE2D2B5" w14:textId="27B4C22F"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Looks at comparative motivational theories to try to understand how to best to motivate </w:t>
            </w:r>
            <w:r w:rsidRPr="00731F9F">
              <w:rPr>
                <w:rFonts w:ascii="New roman times" w:hAnsi="New roman times"/>
                <w:sz w:val="24"/>
                <w:szCs w:val="24"/>
              </w:rPr>
              <w:lastRenderedPageBreak/>
              <w:t>this population from a practitioner perspective.</w:t>
            </w:r>
          </w:p>
        </w:tc>
      </w:tr>
      <w:tr w:rsidR="00731F9F" w:rsidRPr="00731F9F" w14:paraId="36A2331E" w14:textId="77777777" w:rsidTr="00731F9F">
        <w:tc>
          <w:tcPr>
            <w:tcW w:w="2432" w:type="dxa"/>
            <w:vAlign w:val="center"/>
          </w:tcPr>
          <w:p w14:paraId="7BBE93E2"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lastRenderedPageBreak/>
              <w:t>Dhingra, N., Samo, A., Schaninger, B. and Schrimper, M.</w:t>
            </w:r>
          </w:p>
        </w:tc>
        <w:tc>
          <w:tcPr>
            <w:tcW w:w="2061" w:type="dxa"/>
            <w:vAlign w:val="center"/>
          </w:tcPr>
          <w:p w14:paraId="593C393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2021</w:t>
            </w:r>
          </w:p>
        </w:tc>
        <w:tc>
          <w:tcPr>
            <w:tcW w:w="3197" w:type="dxa"/>
            <w:vAlign w:val="center"/>
          </w:tcPr>
          <w:p w14:paraId="766CC7FA"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Help Your Employees Find Purpose—or Watch Them Leave.</w:t>
            </w:r>
          </w:p>
        </w:tc>
        <w:tc>
          <w:tcPr>
            <w:tcW w:w="2456" w:type="dxa"/>
            <w:vAlign w:val="center"/>
          </w:tcPr>
          <w:p w14:paraId="4640B476"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Practitioner Article</w:t>
            </w:r>
          </w:p>
        </w:tc>
        <w:tc>
          <w:tcPr>
            <w:tcW w:w="1901" w:type="dxa"/>
          </w:tcPr>
          <w:p w14:paraId="328E22B8" w14:textId="5C8A3B19" w:rsidR="00731F9F" w:rsidRPr="00731F9F" w:rsidRDefault="00731F9F" w:rsidP="00731F9F">
            <w:pPr>
              <w:rPr>
                <w:rFonts w:ascii="New roman times" w:hAnsi="New roman times"/>
                <w:sz w:val="24"/>
                <w:szCs w:val="24"/>
              </w:rPr>
            </w:pPr>
            <w:r w:rsidRPr="00731F9F">
              <w:rPr>
                <w:rFonts w:ascii="New roman times" w:hAnsi="New roman times"/>
                <w:sz w:val="24"/>
                <w:szCs w:val="24"/>
              </w:rPr>
              <w:t>Article that discusses the need for skills development in the working environment</w:t>
            </w:r>
          </w:p>
        </w:tc>
        <w:tc>
          <w:tcPr>
            <w:tcW w:w="1901" w:type="dxa"/>
          </w:tcPr>
          <w:p w14:paraId="3B57E969" w14:textId="3E0A067F" w:rsidR="00731F9F" w:rsidRPr="00731F9F" w:rsidRDefault="00731F9F" w:rsidP="00731F9F">
            <w:pPr>
              <w:rPr>
                <w:rFonts w:ascii="New roman times" w:hAnsi="New roman times"/>
                <w:sz w:val="24"/>
                <w:szCs w:val="24"/>
              </w:rPr>
            </w:pPr>
            <w:r w:rsidRPr="00731F9F">
              <w:rPr>
                <w:rFonts w:ascii="New roman times" w:hAnsi="New roman times"/>
                <w:sz w:val="24"/>
                <w:szCs w:val="24"/>
              </w:rPr>
              <w:t>Interesting article that confirms the need for employees to grow within the organisation. Very practical.</w:t>
            </w:r>
          </w:p>
        </w:tc>
      </w:tr>
      <w:tr w:rsidR="00731F9F" w:rsidRPr="00731F9F" w14:paraId="4B00BAA3" w14:textId="77777777" w:rsidTr="00731F9F">
        <w:tc>
          <w:tcPr>
            <w:tcW w:w="2432" w:type="dxa"/>
            <w:vAlign w:val="center"/>
          </w:tcPr>
          <w:p w14:paraId="078FD4C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Dimock, M. </w:t>
            </w:r>
          </w:p>
        </w:tc>
        <w:tc>
          <w:tcPr>
            <w:tcW w:w="2061" w:type="dxa"/>
            <w:vAlign w:val="center"/>
          </w:tcPr>
          <w:p w14:paraId="33E37A3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2019</w:t>
            </w:r>
          </w:p>
        </w:tc>
        <w:tc>
          <w:tcPr>
            <w:tcW w:w="3197" w:type="dxa"/>
            <w:vAlign w:val="center"/>
          </w:tcPr>
          <w:p w14:paraId="38D45D3B"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Defining generations: Where Millennials End and Generation Z Begins.</w:t>
            </w:r>
          </w:p>
        </w:tc>
        <w:tc>
          <w:tcPr>
            <w:tcW w:w="2456" w:type="dxa"/>
            <w:vAlign w:val="center"/>
          </w:tcPr>
          <w:p w14:paraId="460984B0"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Research Blog</w:t>
            </w:r>
          </w:p>
        </w:tc>
        <w:tc>
          <w:tcPr>
            <w:tcW w:w="1901" w:type="dxa"/>
          </w:tcPr>
          <w:p w14:paraId="73AB861F" w14:textId="21A81CDE" w:rsidR="00731F9F" w:rsidRPr="00731F9F" w:rsidRDefault="00731F9F" w:rsidP="00731F9F">
            <w:pPr>
              <w:rPr>
                <w:rFonts w:ascii="New roman times" w:hAnsi="New roman times"/>
                <w:sz w:val="24"/>
                <w:szCs w:val="24"/>
              </w:rPr>
            </w:pPr>
            <w:r w:rsidRPr="00731F9F">
              <w:rPr>
                <w:rFonts w:ascii="New roman times" w:hAnsi="New roman times"/>
                <w:sz w:val="24"/>
                <w:szCs w:val="24"/>
              </w:rPr>
              <w:t>This research reveals a different concept on why different generations are recognisable.</w:t>
            </w:r>
          </w:p>
        </w:tc>
        <w:tc>
          <w:tcPr>
            <w:tcW w:w="1901" w:type="dxa"/>
          </w:tcPr>
          <w:p w14:paraId="76342F1F" w14:textId="4968253F" w:rsidR="00731F9F" w:rsidRPr="00731F9F" w:rsidRDefault="00731F9F" w:rsidP="00731F9F">
            <w:pPr>
              <w:rPr>
                <w:rFonts w:ascii="New roman times" w:hAnsi="New roman times"/>
                <w:sz w:val="24"/>
                <w:szCs w:val="24"/>
              </w:rPr>
            </w:pPr>
            <w:r w:rsidRPr="00731F9F">
              <w:rPr>
                <w:rFonts w:ascii="New roman times" w:hAnsi="New roman times"/>
                <w:sz w:val="24"/>
                <w:szCs w:val="24"/>
              </w:rPr>
              <w:t>The Pew research centre is dedicated to differentiating generations as this is it purpose.</w:t>
            </w:r>
          </w:p>
        </w:tc>
      </w:tr>
      <w:tr w:rsidR="00731F9F" w:rsidRPr="00731F9F" w14:paraId="368B20C1" w14:textId="77777777" w:rsidTr="00731F9F">
        <w:tc>
          <w:tcPr>
            <w:tcW w:w="2432" w:type="dxa"/>
            <w:vAlign w:val="center"/>
          </w:tcPr>
          <w:p w14:paraId="7604DB26"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Duffield, C.M., Roche, M.A., Blay, N. and Stasa, H.</w:t>
            </w:r>
          </w:p>
        </w:tc>
        <w:tc>
          <w:tcPr>
            <w:tcW w:w="2061" w:type="dxa"/>
            <w:vAlign w:val="center"/>
          </w:tcPr>
          <w:p w14:paraId="33583C23"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2010</w:t>
            </w:r>
          </w:p>
        </w:tc>
        <w:tc>
          <w:tcPr>
            <w:tcW w:w="3197" w:type="dxa"/>
            <w:vAlign w:val="center"/>
          </w:tcPr>
          <w:p w14:paraId="5B07E3F4"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Nursing Unit managers, Staff Retention and the Work Environment</w:t>
            </w:r>
          </w:p>
        </w:tc>
        <w:tc>
          <w:tcPr>
            <w:tcW w:w="2456" w:type="dxa"/>
            <w:vAlign w:val="center"/>
          </w:tcPr>
          <w:p w14:paraId="58C0EE4B"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Journal of Clinical Nursing,</w:t>
            </w:r>
          </w:p>
        </w:tc>
        <w:tc>
          <w:tcPr>
            <w:tcW w:w="1901" w:type="dxa"/>
          </w:tcPr>
          <w:p w14:paraId="78641ECE" w14:textId="3B69CF5C"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This journal looks at how employees see their leaders and the implications for good and bad. </w:t>
            </w:r>
          </w:p>
        </w:tc>
        <w:tc>
          <w:tcPr>
            <w:tcW w:w="1901" w:type="dxa"/>
          </w:tcPr>
          <w:p w14:paraId="7C82873D" w14:textId="6544BE5B" w:rsidR="00731F9F" w:rsidRPr="00731F9F" w:rsidRDefault="00731F9F" w:rsidP="00731F9F">
            <w:pPr>
              <w:rPr>
                <w:rFonts w:ascii="New roman times" w:hAnsi="New roman times"/>
                <w:sz w:val="24"/>
                <w:szCs w:val="24"/>
              </w:rPr>
            </w:pPr>
            <w:r w:rsidRPr="00731F9F">
              <w:rPr>
                <w:rFonts w:ascii="New roman times" w:hAnsi="New roman times"/>
                <w:sz w:val="24"/>
                <w:szCs w:val="24"/>
              </w:rPr>
              <w:t>The value of relationships and how we employ these relationships in the work to build an emotional contract.</w:t>
            </w:r>
          </w:p>
        </w:tc>
      </w:tr>
      <w:tr w:rsidR="00731F9F" w:rsidRPr="00731F9F" w14:paraId="0C68DA49" w14:textId="77777777" w:rsidTr="00731F9F">
        <w:tc>
          <w:tcPr>
            <w:tcW w:w="2432" w:type="dxa"/>
            <w:vAlign w:val="center"/>
          </w:tcPr>
          <w:p w14:paraId="12744DAE"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Francis, T. and Hoefel, F. </w:t>
            </w:r>
          </w:p>
        </w:tc>
        <w:tc>
          <w:tcPr>
            <w:tcW w:w="2061" w:type="dxa"/>
            <w:vAlign w:val="center"/>
          </w:tcPr>
          <w:p w14:paraId="12D4BD38"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2018</w:t>
            </w:r>
          </w:p>
        </w:tc>
        <w:tc>
          <w:tcPr>
            <w:tcW w:w="3197" w:type="dxa"/>
            <w:vAlign w:val="center"/>
          </w:tcPr>
          <w:p w14:paraId="066BB8E2"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True Gen’: Generation Z and its implications for companies.</w:t>
            </w:r>
          </w:p>
        </w:tc>
        <w:tc>
          <w:tcPr>
            <w:tcW w:w="2456" w:type="dxa"/>
            <w:vAlign w:val="center"/>
          </w:tcPr>
          <w:p w14:paraId="6DA057AB"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Blog</w:t>
            </w:r>
          </w:p>
        </w:tc>
        <w:tc>
          <w:tcPr>
            <w:tcW w:w="1901" w:type="dxa"/>
          </w:tcPr>
          <w:p w14:paraId="4EFC8C69" w14:textId="1947A345"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An article explaining how generation “Z” are building bigger relationships and why this possible. </w:t>
            </w:r>
          </w:p>
        </w:tc>
        <w:tc>
          <w:tcPr>
            <w:tcW w:w="1901" w:type="dxa"/>
          </w:tcPr>
          <w:p w14:paraId="3B502359" w14:textId="6C4F4B5B" w:rsidR="00731F9F" w:rsidRPr="00731F9F" w:rsidRDefault="00731F9F" w:rsidP="00731F9F">
            <w:pPr>
              <w:rPr>
                <w:rFonts w:ascii="New roman times" w:hAnsi="New roman times"/>
                <w:sz w:val="24"/>
                <w:szCs w:val="24"/>
              </w:rPr>
            </w:pPr>
            <w:r w:rsidRPr="00731F9F">
              <w:rPr>
                <w:rFonts w:ascii="New roman times" w:hAnsi="New roman times"/>
                <w:sz w:val="24"/>
                <w:szCs w:val="24"/>
              </w:rPr>
              <w:t>Article on the values of Generation Z</w:t>
            </w:r>
          </w:p>
        </w:tc>
      </w:tr>
      <w:tr w:rsidR="00731F9F" w:rsidRPr="00731F9F" w14:paraId="15D320D9" w14:textId="77777777" w:rsidTr="00731F9F">
        <w:tc>
          <w:tcPr>
            <w:tcW w:w="2432" w:type="dxa"/>
            <w:vAlign w:val="center"/>
          </w:tcPr>
          <w:p w14:paraId="2D8AEAE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Fried, Y. and Ferris, Gerald. R. </w:t>
            </w:r>
          </w:p>
        </w:tc>
        <w:tc>
          <w:tcPr>
            <w:tcW w:w="2061" w:type="dxa"/>
            <w:vAlign w:val="center"/>
          </w:tcPr>
          <w:p w14:paraId="4562653A"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1987</w:t>
            </w:r>
          </w:p>
        </w:tc>
        <w:tc>
          <w:tcPr>
            <w:tcW w:w="3197" w:type="dxa"/>
            <w:vAlign w:val="center"/>
          </w:tcPr>
          <w:p w14:paraId="6AD23C95"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The Validity of the Job Characteristics Model: </w:t>
            </w:r>
            <w:proofErr w:type="gramStart"/>
            <w:r w:rsidRPr="00731F9F">
              <w:rPr>
                <w:rFonts w:ascii="New roman times" w:hAnsi="New roman times"/>
                <w:color w:val="000000"/>
                <w:sz w:val="24"/>
                <w:szCs w:val="24"/>
              </w:rPr>
              <w:t>a</w:t>
            </w:r>
            <w:proofErr w:type="gramEnd"/>
            <w:r w:rsidRPr="00731F9F">
              <w:rPr>
                <w:rFonts w:ascii="New roman times" w:hAnsi="New roman times"/>
                <w:color w:val="000000"/>
                <w:sz w:val="24"/>
                <w:szCs w:val="24"/>
              </w:rPr>
              <w:t xml:space="preserve"> Review and Meta-Analysis.</w:t>
            </w:r>
          </w:p>
        </w:tc>
        <w:tc>
          <w:tcPr>
            <w:tcW w:w="2456" w:type="dxa"/>
            <w:vAlign w:val="center"/>
          </w:tcPr>
          <w:p w14:paraId="1E6B0A28"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Journal of Personnel Psychology</w:t>
            </w:r>
          </w:p>
        </w:tc>
        <w:tc>
          <w:tcPr>
            <w:tcW w:w="1901" w:type="dxa"/>
          </w:tcPr>
          <w:p w14:paraId="21ED98F7" w14:textId="390AD23A" w:rsidR="00731F9F" w:rsidRPr="00731F9F" w:rsidRDefault="00731F9F" w:rsidP="00731F9F">
            <w:pPr>
              <w:rPr>
                <w:rFonts w:ascii="New roman times" w:hAnsi="New roman times"/>
                <w:sz w:val="24"/>
                <w:szCs w:val="24"/>
              </w:rPr>
            </w:pPr>
            <w:r w:rsidRPr="00731F9F">
              <w:rPr>
                <w:rFonts w:ascii="New roman times" w:hAnsi="New roman times" w:cs="Arial"/>
                <w:color w:val="222222"/>
                <w:sz w:val="24"/>
                <w:szCs w:val="24"/>
                <w:shd w:val="clear" w:color="auto" w:fill="FFFFFF"/>
              </w:rPr>
              <w:t xml:space="preserve">A description of Hackman and Oldham's Job </w:t>
            </w:r>
            <w:r w:rsidRPr="00731F9F">
              <w:rPr>
                <w:rFonts w:ascii="New roman times" w:hAnsi="New roman times" w:cs="Arial"/>
                <w:color w:val="222222"/>
                <w:sz w:val="24"/>
                <w:szCs w:val="24"/>
                <w:shd w:val="clear" w:color="auto" w:fill="FFFFFF"/>
              </w:rPr>
              <w:lastRenderedPageBreak/>
              <w:t>Characteristics Model – Which is described as organising tasks to become more interesting for employees allowing them to become satisfied through motivation.</w:t>
            </w:r>
          </w:p>
        </w:tc>
        <w:tc>
          <w:tcPr>
            <w:tcW w:w="1901" w:type="dxa"/>
          </w:tcPr>
          <w:p w14:paraId="6F2FD1C3" w14:textId="77777777" w:rsidR="00731F9F" w:rsidRPr="00731F9F" w:rsidRDefault="00731F9F" w:rsidP="00731F9F">
            <w:pPr>
              <w:rPr>
                <w:rFonts w:ascii="New roman times" w:eastAsia="Times New Roman" w:hAnsi="New roman times" w:cs="Times New Roman"/>
                <w:kern w:val="0"/>
                <w:sz w:val="24"/>
                <w:szCs w:val="24"/>
                <w:lang w:eastAsia="en-GB"/>
                <w14:ligatures w14:val="none"/>
              </w:rPr>
            </w:pPr>
            <w:r w:rsidRPr="00731F9F">
              <w:rPr>
                <w:rFonts w:ascii="New roman times" w:hAnsi="New roman times" w:cs="Arial"/>
                <w:color w:val="222222"/>
                <w:sz w:val="24"/>
                <w:szCs w:val="24"/>
                <w:shd w:val="clear" w:color="auto" w:fill="FFFFFF"/>
              </w:rPr>
              <w:lastRenderedPageBreak/>
              <w:t>Job Characteristics Model (</w:t>
            </w:r>
            <w:r w:rsidRPr="00731F9F">
              <w:rPr>
                <w:rFonts w:ascii="New roman times" w:eastAsia="Times New Roman" w:hAnsi="New roman times" w:cs="Times New Roman"/>
                <w:kern w:val="0"/>
                <w:sz w:val="24"/>
                <w:szCs w:val="24"/>
                <w:lang w:eastAsia="en-GB"/>
                <w14:ligatures w14:val="none"/>
              </w:rPr>
              <w:t xml:space="preserve">Hackman </w:t>
            </w:r>
            <w:r w:rsidRPr="00731F9F">
              <w:rPr>
                <w:rFonts w:ascii="New roman times" w:eastAsia="Times New Roman" w:hAnsi="New roman times" w:cs="Times New Roman"/>
                <w:kern w:val="0"/>
                <w:sz w:val="24"/>
                <w:szCs w:val="24"/>
                <w:lang w:eastAsia="en-GB"/>
                <w14:ligatures w14:val="none"/>
              </w:rPr>
              <w:lastRenderedPageBreak/>
              <w:t>and Oldham, 1976 pp.250).</w:t>
            </w:r>
          </w:p>
          <w:p w14:paraId="0B7154E9" w14:textId="49A389E3" w:rsidR="00731F9F" w:rsidRPr="00731F9F" w:rsidRDefault="00731F9F" w:rsidP="00731F9F">
            <w:pPr>
              <w:rPr>
                <w:rFonts w:ascii="New roman times" w:hAnsi="New roman times"/>
                <w:sz w:val="24"/>
                <w:szCs w:val="24"/>
              </w:rPr>
            </w:pPr>
          </w:p>
        </w:tc>
      </w:tr>
      <w:tr w:rsidR="00731F9F" w:rsidRPr="00731F9F" w14:paraId="1AE4CAA6" w14:textId="77777777" w:rsidTr="00731F9F">
        <w:tc>
          <w:tcPr>
            <w:tcW w:w="2432" w:type="dxa"/>
            <w:vAlign w:val="center"/>
          </w:tcPr>
          <w:p w14:paraId="5F9FF321"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lastRenderedPageBreak/>
              <w:t xml:space="preserve">Gabrielova, K. and Buchko, A.A. </w:t>
            </w:r>
          </w:p>
        </w:tc>
        <w:tc>
          <w:tcPr>
            <w:tcW w:w="2061" w:type="dxa"/>
            <w:vAlign w:val="center"/>
          </w:tcPr>
          <w:p w14:paraId="163F3213"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2021</w:t>
            </w:r>
          </w:p>
        </w:tc>
        <w:tc>
          <w:tcPr>
            <w:tcW w:w="3197" w:type="dxa"/>
            <w:vAlign w:val="center"/>
          </w:tcPr>
          <w:p w14:paraId="1170CAC3"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Here Comes Generation Z: Millennials as Managers.</w:t>
            </w:r>
          </w:p>
        </w:tc>
        <w:tc>
          <w:tcPr>
            <w:tcW w:w="2456" w:type="dxa"/>
            <w:vAlign w:val="center"/>
          </w:tcPr>
          <w:p w14:paraId="2F1F55BC"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Business Horizons Journal</w:t>
            </w:r>
          </w:p>
        </w:tc>
        <w:tc>
          <w:tcPr>
            <w:tcW w:w="1901" w:type="dxa"/>
          </w:tcPr>
          <w:p w14:paraId="56374634" w14:textId="188F05C0"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A journal paper that discusses the implications for managing generation Z and has the suggestion that this is best done by millennials as they have already experience some of the challenges and pitfalls these young employees are about to undertake. </w:t>
            </w:r>
          </w:p>
        </w:tc>
        <w:tc>
          <w:tcPr>
            <w:tcW w:w="1901" w:type="dxa"/>
          </w:tcPr>
          <w:p w14:paraId="41DC5D68" w14:textId="77777777"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Shows two different prospectives due to the alleged nature of the millennial aptitude </w:t>
            </w:r>
          </w:p>
          <w:p w14:paraId="6028DE4B" w14:textId="3DF843A3" w:rsidR="00731F9F" w:rsidRPr="00731F9F" w:rsidRDefault="00731F9F" w:rsidP="00731F9F">
            <w:pPr>
              <w:rPr>
                <w:rFonts w:ascii="New roman times" w:hAnsi="New roman times"/>
                <w:sz w:val="24"/>
                <w:szCs w:val="24"/>
              </w:rPr>
            </w:pPr>
            <w:r w:rsidRPr="00731F9F">
              <w:rPr>
                <w:rFonts w:ascii="New roman times" w:hAnsi="New roman times"/>
                <w:sz w:val="24"/>
                <w:szCs w:val="24"/>
              </w:rPr>
              <w:t>and belief.</w:t>
            </w:r>
          </w:p>
        </w:tc>
      </w:tr>
      <w:tr w:rsidR="00731F9F" w:rsidRPr="00731F9F" w14:paraId="6FE53B59" w14:textId="77777777" w:rsidTr="00731F9F">
        <w:tc>
          <w:tcPr>
            <w:tcW w:w="2432" w:type="dxa"/>
            <w:vAlign w:val="center"/>
          </w:tcPr>
          <w:p w14:paraId="563F0F41"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Gallup</w:t>
            </w:r>
          </w:p>
        </w:tc>
        <w:tc>
          <w:tcPr>
            <w:tcW w:w="2061" w:type="dxa"/>
            <w:vAlign w:val="center"/>
          </w:tcPr>
          <w:p w14:paraId="4C391F5B"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2023</w:t>
            </w:r>
          </w:p>
        </w:tc>
        <w:tc>
          <w:tcPr>
            <w:tcW w:w="3197" w:type="dxa"/>
            <w:vAlign w:val="center"/>
          </w:tcPr>
          <w:p w14:paraId="4674D1BB"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 xml:space="preserve">State of the Global Workplace </w:t>
            </w:r>
          </w:p>
        </w:tc>
        <w:tc>
          <w:tcPr>
            <w:tcW w:w="2456" w:type="dxa"/>
            <w:vAlign w:val="center"/>
          </w:tcPr>
          <w:p w14:paraId="0A9ECD73"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Report/Survey</w:t>
            </w:r>
          </w:p>
        </w:tc>
        <w:tc>
          <w:tcPr>
            <w:tcW w:w="1901" w:type="dxa"/>
          </w:tcPr>
          <w:p w14:paraId="3E16EA75" w14:textId="78478A6B"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A report by one of the world leading data gathering </w:t>
            </w:r>
            <w:proofErr w:type="spellStart"/>
            <w:r w:rsidRPr="00731F9F">
              <w:rPr>
                <w:rFonts w:ascii="New roman times" w:hAnsi="New roman times"/>
                <w:sz w:val="24"/>
                <w:szCs w:val="24"/>
              </w:rPr>
              <w:t>organisattions</w:t>
            </w:r>
            <w:proofErr w:type="spellEnd"/>
            <w:r w:rsidRPr="00731F9F">
              <w:rPr>
                <w:rFonts w:ascii="New roman times" w:hAnsi="New roman times"/>
                <w:sz w:val="24"/>
                <w:szCs w:val="24"/>
              </w:rPr>
              <w:t>.</w:t>
            </w:r>
          </w:p>
        </w:tc>
        <w:tc>
          <w:tcPr>
            <w:tcW w:w="1901" w:type="dxa"/>
          </w:tcPr>
          <w:p w14:paraId="6B9632A4" w14:textId="77777777" w:rsidR="00731F9F" w:rsidRPr="00731F9F" w:rsidRDefault="00731F9F" w:rsidP="00731F9F">
            <w:pPr>
              <w:rPr>
                <w:rFonts w:ascii="New roman times" w:hAnsi="New roman times"/>
                <w:sz w:val="24"/>
                <w:szCs w:val="24"/>
              </w:rPr>
            </w:pPr>
            <w:r w:rsidRPr="00731F9F">
              <w:rPr>
                <w:rFonts w:ascii="New roman times" w:hAnsi="New roman times"/>
                <w:sz w:val="24"/>
                <w:szCs w:val="24"/>
              </w:rPr>
              <w:t>Shows clear statistical information from around the world.</w:t>
            </w:r>
          </w:p>
          <w:p w14:paraId="093C7871" w14:textId="218D2025" w:rsidR="00731F9F" w:rsidRPr="00731F9F" w:rsidRDefault="00731F9F" w:rsidP="00731F9F">
            <w:pPr>
              <w:rPr>
                <w:rFonts w:ascii="New roman times" w:hAnsi="New roman times"/>
                <w:sz w:val="24"/>
                <w:szCs w:val="24"/>
              </w:rPr>
            </w:pPr>
          </w:p>
        </w:tc>
      </w:tr>
      <w:tr w:rsidR="00731F9F" w:rsidRPr="00731F9F" w14:paraId="256B8880" w14:textId="77777777" w:rsidTr="00731F9F">
        <w:tc>
          <w:tcPr>
            <w:tcW w:w="2432" w:type="dxa"/>
            <w:vAlign w:val="center"/>
          </w:tcPr>
          <w:p w14:paraId="4822BD4B"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lastRenderedPageBreak/>
              <w:t xml:space="preserve">Hackman, R. and Oldham, G.R. </w:t>
            </w:r>
          </w:p>
        </w:tc>
        <w:tc>
          <w:tcPr>
            <w:tcW w:w="2061" w:type="dxa"/>
            <w:vAlign w:val="center"/>
          </w:tcPr>
          <w:p w14:paraId="77C4B8B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1976</w:t>
            </w:r>
          </w:p>
        </w:tc>
        <w:tc>
          <w:tcPr>
            <w:tcW w:w="3197" w:type="dxa"/>
            <w:vAlign w:val="center"/>
          </w:tcPr>
          <w:p w14:paraId="50F02A56"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Test of a Theory. Organizational Behaviour and Human Performance,</w:t>
            </w:r>
          </w:p>
        </w:tc>
        <w:tc>
          <w:tcPr>
            <w:tcW w:w="2456" w:type="dxa"/>
            <w:vAlign w:val="center"/>
          </w:tcPr>
          <w:p w14:paraId="289512D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Journal </w:t>
            </w:r>
          </w:p>
        </w:tc>
        <w:tc>
          <w:tcPr>
            <w:tcW w:w="1901" w:type="dxa"/>
          </w:tcPr>
          <w:p w14:paraId="370DC58C" w14:textId="7C219C82" w:rsidR="00731F9F" w:rsidRPr="00731F9F" w:rsidRDefault="00731F9F" w:rsidP="00731F9F">
            <w:pPr>
              <w:rPr>
                <w:rFonts w:ascii="New roman times" w:hAnsi="New roman times"/>
                <w:sz w:val="24"/>
                <w:szCs w:val="24"/>
              </w:rPr>
            </w:pPr>
            <w:r w:rsidRPr="00731F9F">
              <w:rPr>
                <w:rFonts w:ascii="New roman times" w:hAnsi="New roman times" w:cs="Arial"/>
                <w:color w:val="222222"/>
                <w:sz w:val="24"/>
                <w:szCs w:val="24"/>
                <w:shd w:val="clear" w:color="auto" w:fill="FFFFFF"/>
              </w:rPr>
              <w:t>A description of Hackman and Oldham's Job Characteristics Model – Which is described as organising tasks to become more interesting for employees allowing them to become satisfied through motivation.</w:t>
            </w:r>
          </w:p>
        </w:tc>
        <w:tc>
          <w:tcPr>
            <w:tcW w:w="1901" w:type="dxa"/>
          </w:tcPr>
          <w:p w14:paraId="307E2CD3" w14:textId="77777777" w:rsidR="00731F9F" w:rsidRPr="00731F9F" w:rsidRDefault="00731F9F" w:rsidP="00731F9F">
            <w:pPr>
              <w:rPr>
                <w:rFonts w:ascii="New roman times" w:eastAsia="Times New Roman" w:hAnsi="New roman times" w:cs="Times New Roman"/>
                <w:kern w:val="0"/>
                <w:sz w:val="24"/>
                <w:szCs w:val="24"/>
                <w:lang w:eastAsia="en-GB"/>
                <w14:ligatures w14:val="none"/>
              </w:rPr>
            </w:pPr>
            <w:r w:rsidRPr="00731F9F">
              <w:rPr>
                <w:rFonts w:ascii="New roman times" w:hAnsi="New roman times" w:cs="Arial"/>
                <w:color w:val="222222"/>
                <w:sz w:val="24"/>
                <w:szCs w:val="24"/>
                <w:shd w:val="clear" w:color="auto" w:fill="FFFFFF"/>
              </w:rPr>
              <w:t>Job Characteristics Model (</w:t>
            </w:r>
            <w:r w:rsidRPr="00731F9F">
              <w:rPr>
                <w:rFonts w:ascii="New roman times" w:eastAsia="Times New Roman" w:hAnsi="New roman times" w:cs="Times New Roman"/>
                <w:kern w:val="0"/>
                <w:sz w:val="24"/>
                <w:szCs w:val="24"/>
                <w:lang w:eastAsia="en-GB"/>
                <w14:ligatures w14:val="none"/>
              </w:rPr>
              <w:t>Hackman and Oldham, 1976 pp.250).</w:t>
            </w:r>
          </w:p>
          <w:p w14:paraId="7A017828" w14:textId="102D5B21" w:rsidR="00731F9F" w:rsidRPr="00731F9F" w:rsidRDefault="00731F9F" w:rsidP="00731F9F">
            <w:pPr>
              <w:rPr>
                <w:rFonts w:ascii="New roman times" w:hAnsi="New roman times"/>
                <w:sz w:val="24"/>
                <w:szCs w:val="24"/>
              </w:rPr>
            </w:pPr>
          </w:p>
        </w:tc>
      </w:tr>
      <w:tr w:rsidR="00731F9F" w:rsidRPr="00731F9F" w14:paraId="3ABF900E" w14:textId="77777777" w:rsidTr="00731F9F">
        <w:tc>
          <w:tcPr>
            <w:tcW w:w="2432" w:type="dxa"/>
            <w:vAlign w:val="center"/>
          </w:tcPr>
          <w:p w14:paraId="2960549E"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Herzberg, F. </w:t>
            </w:r>
          </w:p>
        </w:tc>
        <w:tc>
          <w:tcPr>
            <w:tcW w:w="2061" w:type="dxa"/>
            <w:vAlign w:val="center"/>
          </w:tcPr>
          <w:p w14:paraId="6F9AFB20"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1987</w:t>
            </w:r>
          </w:p>
        </w:tc>
        <w:tc>
          <w:tcPr>
            <w:tcW w:w="3197" w:type="dxa"/>
            <w:vAlign w:val="center"/>
          </w:tcPr>
          <w:p w14:paraId="27A0F0A4"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One More Time: How Do You Motivate Employees? </w:t>
            </w:r>
          </w:p>
        </w:tc>
        <w:tc>
          <w:tcPr>
            <w:tcW w:w="2456" w:type="dxa"/>
            <w:vAlign w:val="center"/>
          </w:tcPr>
          <w:p w14:paraId="643C7A59"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Harvard Business Review,</w:t>
            </w:r>
          </w:p>
        </w:tc>
        <w:tc>
          <w:tcPr>
            <w:tcW w:w="1901" w:type="dxa"/>
          </w:tcPr>
          <w:p w14:paraId="738A6F65" w14:textId="77777777" w:rsidR="00731F9F" w:rsidRPr="00731F9F" w:rsidRDefault="00731F9F" w:rsidP="00731F9F">
            <w:pPr>
              <w:rPr>
                <w:rFonts w:ascii="New roman times" w:eastAsia="Times New Roman" w:hAnsi="New roman times" w:cs="Times New Roman"/>
                <w:kern w:val="0"/>
                <w:sz w:val="24"/>
                <w:szCs w:val="24"/>
                <w:lang w:eastAsia="en-GB"/>
                <w14:ligatures w14:val="none"/>
              </w:rPr>
            </w:pPr>
            <w:r w:rsidRPr="00335EF3">
              <w:rPr>
                <w:rFonts w:ascii="New roman times" w:hAnsi="New roman times"/>
                <w:sz w:val="24"/>
                <w:szCs w:val="24"/>
              </w:rPr>
              <w:t>Herzberg</w:t>
            </w:r>
            <w:r w:rsidRPr="00731F9F">
              <w:rPr>
                <w:rFonts w:ascii="New roman times" w:hAnsi="New roman times"/>
                <w:sz w:val="24"/>
                <w:szCs w:val="24"/>
              </w:rPr>
              <w:t xml:space="preserve">’s Two Factor </w:t>
            </w:r>
            <w:r w:rsidRPr="00731F9F">
              <w:rPr>
                <w:rFonts w:ascii="New roman times" w:eastAsia="Times New Roman" w:hAnsi="New roman times" w:cs="Times New Roman"/>
                <w:kern w:val="0"/>
                <w:sz w:val="24"/>
                <w:szCs w:val="24"/>
                <w:lang w:eastAsia="en-GB"/>
                <w14:ligatures w14:val="none"/>
              </w:rPr>
              <w:t>(Herzberg, 1987p.5).</w:t>
            </w:r>
          </w:p>
          <w:p w14:paraId="20E0603E" w14:textId="77777777" w:rsidR="00731F9F" w:rsidRPr="00731F9F" w:rsidRDefault="00731F9F" w:rsidP="00731F9F">
            <w:pPr>
              <w:rPr>
                <w:rFonts w:ascii="New roman times" w:hAnsi="New roman times"/>
                <w:sz w:val="24"/>
                <w:szCs w:val="24"/>
              </w:rPr>
            </w:pPr>
          </w:p>
          <w:p w14:paraId="5C526861" w14:textId="77777777" w:rsidR="00731F9F" w:rsidRPr="00731F9F" w:rsidRDefault="00731F9F" w:rsidP="00731F9F">
            <w:pPr>
              <w:rPr>
                <w:rFonts w:ascii="New roman times" w:hAnsi="New roman times"/>
                <w:sz w:val="24"/>
                <w:szCs w:val="24"/>
              </w:rPr>
            </w:pPr>
          </w:p>
        </w:tc>
        <w:tc>
          <w:tcPr>
            <w:tcW w:w="1901" w:type="dxa"/>
          </w:tcPr>
          <w:p w14:paraId="5AD8E963" w14:textId="77777777" w:rsidR="00731F9F" w:rsidRPr="00731F9F" w:rsidRDefault="00731F9F" w:rsidP="00731F9F">
            <w:pPr>
              <w:rPr>
                <w:rFonts w:ascii="New roman times" w:eastAsia="Times New Roman" w:hAnsi="New roman times" w:cs="Times New Roman"/>
                <w:kern w:val="0"/>
                <w:sz w:val="24"/>
                <w:szCs w:val="24"/>
                <w:lang w:eastAsia="en-GB"/>
                <w14:ligatures w14:val="none"/>
              </w:rPr>
            </w:pPr>
            <w:r w:rsidRPr="00731F9F">
              <w:rPr>
                <w:rFonts w:ascii="New roman times" w:hAnsi="New roman times"/>
                <w:sz w:val="24"/>
                <w:szCs w:val="24"/>
              </w:rPr>
              <w:t xml:space="preserve">An explanation of the two-factor theory </w:t>
            </w:r>
            <w:r w:rsidRPr="00731F9F">
              <w:rPr>
                <w:rFonts w:ascii="New roman times" w:eastAsia="Times New Roman" w:hAnsi="New roman times" w:cs="Times New Roman"/>
                <w:kern w:val="0"/>
                <w:sz w:val="24"/>
                <w:szCs w:val="24"/>
                <w:lang w:eastAsia="en-GB"/>
                <w14:ligatures w14:val="none"/>
              </w:rPr>
              <w:t>(Herzberg, 1987)</w:t>
            </w:r>
          </w:p>
          <w:p w14:paraId="7F2EA010" w14:textId="4E7E6404"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 </w:t>
            </w:r>
          </w:p>
        </w:tc>
      </w:tr>
      <w:tr w:rsidR="00731F9F" w:rsidRPr="00731F9F" w14:paraId="0AC1363E" w14:textId="77777777" w:rsidTr="00731F9F">
        <w:tc>
          <w:tcPr>
            <w:tcW w:w="2432" w:type="dxa"/>
            <w:vAlign w:val="center"/>
          </w:tcPr>
          <w:p w14:paraId="620647DE"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 xml:space="preserve">Herzberg, F., Mausner, B. and Snyderman, B.B. </w:t>
            </w:r>
          </w:p>
        </w:tc>
        <w:tc>
          <w:tcPr>
            <w:tcW w:w="2061" w:type="dxa"/>
            <w:vAlign w:val="center"/>
          </w:tcPr>
          <w:p w14:paraId="2600073C"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2017</w:t>
            </w:r>
          </w:p>
        </w:tc>
        <w:tc>
          <w:tcPr>
            <w:tcW w:w="3197" w:type="dxa"/>
            <w:vAlign w:val="center"/>
          </w:tcPr>
          <w:p w14:paraId="6A225EB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The Motivation to Work.</w:t>
            </w:r>
          </w:p>
        </w:tc>
        <w:tc>
          <w:tcPr>
            <w:tcW w:w="2456" w:type="dxa"/>
            <w:vAlign w:val="center"/>
          </w:tcPr>
          <w:p w14:paraId="43995F9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Book</w:t>
            </w:r>
          </w:p>
        </w:tc>
        <w:tc>
          <w:tcPr>
            <w:tcW w:w="1901" w:type="dxa"/>
          </w:tcPr>
          <w:p w14:paraId="61CFBA41" w14:textId="77777777" w:rsidR="00731F9F" w:rsidRPr="00731F9F" w:rsidRDefault="00731F9F" w:rsidP="00731F9F">
            <w:pPr>
              <w:rPr>
                <w:rFonts w:ascii="New roman times" w:eastAsia="Times New Roman" w:hAnsi="New roman times" w:cs="Times New Roman"/>
                <w:kern w:val="0"/>
                <w:sz w:val="24"/>
                <w:szCs w:val="24"/>
                <w:lang w:eastAsia="en-GB"/>
                <w14:ligatures w14:val="none"/>
              </w:rPr>
            </w:pPr>
            <w:r w:rsidRPr="00335EF3">
              <w:rPr>
                <w:rFonts w:ascii="New roman times" w:hAnsi="New roman times"/>
                <w:sz w:val="24"/>
                <w:szCs w:val="24"/>
              </w:rPr>
              <w:t>Herzberg</w:t>
            </w:r>
            <w:r w:rsidRPr="00731F9F">
              <w:rPr>
                <w:rFonts w:ascii="New roman times" w:hAnsi="New roman times"/>
                <w:sz w:val="24"/>
                <w:szCs w:val="24"/>
              </w:rPr>
              <w:t>’s Two Factor Theory or t</w:t>
            </w:r>
            <w:r w:rsidRPr="00731F9F">
              <w:rPr>
                <w:rFonts w:ascii="New roman times" w:hAnsi="New roman times" w:cs="Arial"/>
                <w:color w:val="202124"/>
                <w:sz w:val="24"/>
                <w:szCs w:val="24"/>
                <w:shd w:val="clear" w:color="auto" w:fill="FFFFFF"/>
              </w:rPr>
              <w:t xml:space="preserve">he hygiene theory works on the idea that everyone will be satisfied if they are treated fairly and without bias in the same manner </w:t>
            </w:r>
            <w:r w:rsidRPr="00731F9F">
              <w:rPr>
                <w:rFonts w:ascii="New roman times" w:eastAsia="Times New Roman" w:hAnsi="New roman times" w:cs="Times New Roman"/>
                <w:kern w:val="0"/>
                <w:sz w:val="24"/>
                <w:szCs w:val="24"/>
                <w:lang w:eastAsia="en-GB"/>
                <w14:ligatures w14:val="none"/>
              </w:rPr>
              <w:t>(Herzberg, 1987p.5).</w:t>
            </w:r>
          </w:p>
          <w:p w14:paraId="6FC054FB" w14:textId="77777777" w:rsidR="00731F9F" w:rsidRPr="00731F9F" w:rsidRDefault="00731F9F" w:rsidP="00731F9F">
            <w:pPr>
              <w:rPr>
                <w:rFonts w:ascii="New roman times" w:hAnsi="New roman times"/>
                <w:sz w:val="24"/>
                <w:szCs w:val="24"/>
              </w:rPr>
            </w:pPr>
          </w:p>
        </w:tc>
        <w:tc>
          <w:tcPr>
            <w:tcW w:w="1901" w:type="dxa"/>
          </w:tcPr>
          <w:p w14:paraId="7929306B" w14:textId="77777777" w:rsidR="00731F9F" w:rsidRPr="00731F9F" w:rsidRDefault="00731F9F" w:rsidP="00731F9F">
            <w:pPr>
              <w:rPr>
                <w:rFonts w:ascii="New roman times" w:eastAsia="Times New Roman" w:hAnsi="New roman times" w:cs="Times New Roman"/>
                <w:kern w:val="0"/>
                <w:sz w:val="24"/>
                <w:szCs w:val="24"/>
                <w:lang w:eastAsia="en-GB"/>
                <w14:ligatures w14:val="none"/>
              </w:rPr>
            </w:pPr>
            <w:r w:rsidRPr="00731F9F">
              <w:rPr>
                <w:rFonts w:ascii="New roman times" w:hAnsi="New roman times"/>
                <w:sz w:val="24"/>
                <w:szCs w:val="24"/>
              </w:rPr>
              <w:lastRenderedPageBreak/>
              <w:t xml:space="preserve">An explanation of the two-factor theory </w:t>
            </w:r>
            <w:r w:rsidRPr="00731F9F">
              <w:rPr>
                <w:rFonts w:ascii="New roman times" w:eastAsia="Times New Roman" w:hAnsi="New roman times" w:cs="Times New Roman"/>
                <w:kern w:val="0"/>
                <w:sz w:val="24"/>
                <w:szCs w:val="24"/>
                <w:lang w:eastAsia="en-GB"/>
                <w14:ligatures w14:val="none"/>
              </w:rPr>
              <w:t>(Herzberg, 1987)</w:t>
            </w:r>
          </w:p>
          <w:p w14:paraId="6DF5D38A" w14:textId="607B2827" w:rsidR="00731F9F" w:rsidRPr="00731F9F" w:rsidRDefault="00731F9F" w:rsidP="00731F9F">
            <w:pPr>
              <w:rPr>
                <w:rFonts w:ascii="New roman times" w:hAnsi="New roman times"/>
                <w:sz w:val="24"/>
                <w:szCs w:val="24"/>
              </w:rPr>
            </w:pPr>
          </w:p>
        </w:tc>
      </w:tr>
      <w:tr w:rsidR="00731F9F" w:rsidRPr="00731F9F" w14:paraId="2514BD8C" w14:textId="77777777" w:rsidTr="00731F9F">
        <w:tc>
          <w:tcPr>
            <w:tcW w:w="2432" w:type="dxa"/>
            <w:vAlign w:val="center"/>
          </w:tcPr>
          <w:p w14:paraId="314AAB96"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 xml:space="preserve">Hofstede, G. </w:t>
            </w:r>
          </w:p>
        </w:tc>
        <w:tc>
          <w:tcPr>
            <w:tcW w:w="2061" w:type="dxa"/>
            <w:vAlign w:val="center"/>
          </w:tcPr>
          <w:p w14:paraId="18A562C6"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1984</w:t>
            </w:r>
          </w:p>
        </w:tc>
        <w:tc>
          <w:tcPr>
            <w:tcW w:w="3197" w:type="dxa"/>
            <w:vAlign w:val="center"/>
          </w:tcPr>
          <w:p w14:paraId="1BCB1222"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Culture’s consequences: International Differences in Work-related Values.</w:t>
            </w:r>
          </w:p>
        </w:tc>
        <w:tc>
          <w:tcPr>
            <w:tcW w:w="2456" w:type="dxa"/>
            <w:vAlign w:val="center"/>
          </w:tcPr>
          <w:p w14:paraId="588371C6"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Journal </w:t>
            </w:r>
          </w:p>
        </w:tc>
        <w:tc>
          <w:tcPr>
            <w:tcW w:w="1901" w:type="dxa"/>
          </w:tcPr>
          <w:p w14:paraId="3C336CC9" w14:textId="77777777" w:rsidR="00731F9F" w:rsidRPr="00731F9F" w:rsidRDefault="00731F9F" w:rsidP="00731F9F">
            <w:pPr>
              <w:rPr>
                <w:rFonts w:ascii="New roman times" w:hAnsi="New roman times"/>
                <w:sz w:val="24"/>
                <w:szCs w:val="24"/>
              </w:rPr>
            </w:pPr>
            <w:r w:rsidRPr="00731F9F">
              <w:rPr>
                <w:rFonts w:ascii="New roman times" w:hAnsi="New roman times"/>
                <w:sz w:val="24"/>
                <w:szCs w:val="24"/>
              </w:rPr>
              <w:t>Explains how misunderstandings can become conflict when interacting in different cultures because of base believes and how those beliefs are formed.</w:t>
            </w:r>
          </w:p>
          <w:p w14:paraId="63187B3B" w14:textId="77777777" w:rsidR="00731F9F" w:rsidRPr="00731F9F" w:rsidRDefault="00731F9F" w:rsidP="00731F9F">
            <w:pPr>
              <w:rPr>
                <w:rFonts w:ascii="New roman times" w:hAnsi="New roman times"/>
                <w:sz w:val="24"/>
                <w:szCs w:val="24"/>
              </w:rPr>
            </w:pPr>
          </w:p>
        </w:tc>
        <w:tc>
          <w:tcPr>
            <w:tcW w:w="1901" w:type="dxa"/>
          </w:tcPr>
          <w:p w14:paraId="1BE134DC" w14:textId="77777777" w:rsidR="00731F9F" w:rsidRPr="00731F9F" w:rsidRDefault="00731F9F" w:rsidP="00731F9F">
            <w:pPr>
              <w:rPr>
                <w:rFonts w:ascii="New roman times" w:hAnsi="New roman times"/>
                <w:sz w:val="24"/>
                <w:szCs w:val="24"/>
              </w:rPr>
            </w:pPr>
            <w:r w:rsidRPr="00731F9F">
              <w:rPr>
                <w:rFonts w:ascii="New roman times" w:hAnsi="New roman times"/>
                <w:sz w:val="24"/>
                <w:szCs w:val="24"/>
              </w:rPr>
              <w:t>Cultural values and belief systems</w:t>
            </w:r>
          </w:p>
          <w:p w14:paraId="45B0A773" w14:textId="29B5AD98"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 </w:t>
            </w:r>
          </w:p>
        </w:tc>
      </w:tr>
      <w:tr w:rsidR="00731F9F" w:rsidRPr="00731F9F" w14:paraId="6B1D7157" w14:textId="77777777" w:rsidTr="00731F9F">
        <w:tc>
          <w:tcPr>
            <w:tcW w:w="2432" w:type="dxa"/>
            <w:vAlign w:val="center"/>
          </w:tcPr>
          <w:p w14:paraId="27B86460"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Hom, P.W., Lee, T.W., Shaw, J.D. and Hausknecht, J.P. </w:t>
            </w:r>
          </w:p>
        </w:tc>
        <w:tc>
          <w:tcPr>
            <w:tcW w:w="2061" w:type="dxa"/>
            <w:vAlign w:val="center"/>
          </w:tcPr>
          <w:p w14:paraId="67EF7969"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2017</w:t>
            </w:r>
          </w:p>
        </w:tc>
        <w:tc>
          <w:tcPr>
            <w:tcW w:w="3197" w:type="dxa"/>
            <w:vAlign w:val="center"/>
          </w:tcPr>
          <w:p w14:paraId="6911965F"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One Hundred Years of Employee Turnover Theory and research. </w:t>
            </w:r>
          </w:p>
        </w:tc>
        <w:tc>
          <w:tcPr>
            <w:tcW w:w="2456" w:type="dxa"/>
            <w:vAlign w:val="center"/>
          </w:tcPr>
          <w:p w14:paraId="62C2A38F"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Journal of Applied Psychology</w:t>
            </w:r>
          </w:p>
        </w:tc>
        <w:tc>
          <w:tcPr>
            <w:tcW w:w="1901" w:type="dxa"/>
          </w:tcPr>
          <w:p w14:paraId="539628F3" w14:textId="39D1799C"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A very structure work on the changes that have taken place in employee turnover and retention. </w:t>
            </w:r>
          </w:p>
        </w:tc>
        <w:tc>
          <w:tcPr>
            <w:tcW w:w="1901" w:type="dxa"/>
          </w:tcPr>
          <w:p w14:paraId="6009981D" w14:textId="343323E6"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Changes in recruitment and retention in the last 100 years but advocates for a paradigm shift </w:t>
            </w:r>
          </w:p>
        </w:tc>
      </w:tr>
      <w:tr w:rsidR="00731F9F" w:rsidRPr="00731F9F" w14:paraId="65B7E522" w14:textId="77777777" w:rsidTr="00731F9F">
        <w:tc>
          <w:tcPr>
            <w:tcW w:w="2432" w:type="dxa"/>
            <w:vAlign w:val="center"/>
          </w:tcPr>
          <w:p w14:paraId="63920A85"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Hur, Y. </w:t>
            </w:r>
          </w:p>
        </w:tc>
        <w:tc>
          <w:tcPr>
            <w:tcW w:w="2061" w:type="dxa"/>
            <w:vAlign w:val="center"/>
          </w:tcPr>
          <w:p w14:paraId="74AA6A2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2017</w:t>
            </w:r>
          </w:p>
        </w:tc>
        <w:tc>
          <w:tcPr>
            <w:tcW w:w="3197" w:type="dxa"/>
            <w:vAlign w:val="center"/>
          </w:tcPr>
          <w:p w14:paraId="48B75234"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Testing Herzberg’s Two-Factor Theory of Motivation in the Public Sector: Is it Applicable to Public Managers? </w:t>
            </w:r>
          </w:p>
        </w:tc>
        <w:tc>
          <w:tcPr>
            <w:tcW w:w="2456" w:type="dxa"/>
            <w:vAlign w:val="center"/>
          </w:tcPr>
          <w:p w14:paraId="3BD96E6E"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Public organization review</w:t>
            </w:r>
          </w:p>
        </w:tc>
        <w:tc>
          <w:tcPr>
            <w:tcW w:w="1901" w:type="dxa"/>
          </w:tcPr>
          <w:p w14:paraId="28F4FA4F" w14:textId="77777777" w:rsidR="00731F9F" w:rsidRPr="00731F9F" w:rsidRDefault="00731F9F" w:rsidP="00731F9F">
            <w:pPr>
              <w:rPr>
                <w:rFonts w:ascii="New roman times" w:eastAsia="Times New Roman" w:hAnsi="New roman times" w:cs="Times New Roman"/>
                <w:kern w:val="0"/>
                <w:sz w:val="24"/>
                <w:szCs w:val="24"/>
                <w:lang w:eastAsia="en-GB"/>
                <w14:ligatures w14:val="none"/>
              </w:rPr>
            </w:pPr>
            <w:r w:rsidRPr="00335EF3">
              <w:rPr>
                <w:rFonts w:ascii="New roman times" w:hAnsi="New roman times"/>
                <w:sz w:val="24"/>
                <w:szCs w:val="24"/>
              </w:rPr>
              <w:t>Herzberg</w:t>
            </w:r>
            <w:r w:rsidRPr="00731F9F">
              <w:rPr>
                <w:rFonts w:ascii="New roman times" w:hAnsi="New roman times"/>
                <w:sz w:val="24"/>
                <w:szCs w:val="24"/>
              </w:rPr>
              <w:t>’s Two Factor Theory or t</w:t>
            </w:r>
            <w:r w:rsidRPr="00731F9F">
              <w:rPr>
                <w:rFonts w:ascii="New roman times" w:hAnsi="New roman times" w:cs="Arial"/>
                <w:color w:val="202124"/>
                <w:sz w:val="24"/>
                <w:szCs w:val="24"/>
                <w:shd w:val="clear" w:color="auto" w:fill="FFFFFF"/>
              </w:rPr>
              <w:t xml:space="preserve">he hygiene theory works on the idea that everyone will be satisfied if they are treated fairly and without bias </w:t>
            </w:r>
            <w:r w:rsidRPr="00731F9F">
              <w:rPr>
                <w:rFonts w:ascii="New roman times" w:eastAsia="Times New Roman" w:hAnsi="New roman times" w:cs="Times New Roman"/>
                <w:kern w:val="0"/>
                <w:sz w:val="24"/>
                <w:szCs w:val="24"/>
                <w:lang w:eastAsia="en-GB"/>
                <w14:ligatures w14:val="none"/>
              </w:rPr>
              <w:t>(Herzberg, 1987p.5).</w:t>
            </w:r>
          </w:p>
          <w:p w14:paraId="223438C9" w14:textId="77777777" w:rsidR="00731F9F" w:rsidRPr="00731F9F" w:rsidRDefault="00731F9F" w:rsidP="00731F9F">
            <w:pPr>
              <w:rPr>
                <w:rFonts w:ascii="New roman times" w:hAnsi="New roman times"/>
                <w:sz w:val="24"/>
                <w:szCs w:val="24"/>
              </w:rPr>
            </w:pPr>
          </w:p>
        </w:tc>
        <w:tc>
          <w:tcPr>
            <w:tcW w:w="1901" w:type="dxa"/>
          </w:tcPr>
          <w:p w14:paraId="593374AD" w14:textId="77777777" w:rsidR="00731F9F" w:rsidRPr="00731F9F" w:rsidRDefault="00731F9F" w:rsidP="00731F9F">
            <w:pPr>
              <w:rPr>
                <w:rFonts w:ascii="New roman times" w:eastAsia="Times New Roman" w:hAnsi="New roman times" w:cs="Times New Roman"/>
                <w:kern w:val="0"/>
                <w:sz w:val="24"/>
                <w:szCs w:val="24"/>
                <w:lang w:eastAsia="en-GB"/>
                <w14:ligatures w14:val="none"/>
              </w:rPr>
            </w:pPr>
            <w:r w:rsidRPr="00731F9F">
              <w:rPr>
                <w:rFonts w:ascii="New roman times" w:hAnsi="New roman times"/>
                <w:sz w:val="24"/>
                <w:szCs w:val="24"/>
              </w:rPr>
              <w:t xml:space="preserve">An explanation of the two-factor theory </w:t>
            </w:r>
            <w:r w:rsidRPr="00731F9F">
              <w:rPr>
                <w:rFonts w:ascii="New roman times" w:eastAsia="Times New Roman" w:hAnsi="New roman times" w:cs="Times New Roman"/>
                <w:kern w:val="0"/>
                <w:sz w:val="24"/>
                <w:szCs w:val="24"/>
                <w:lang w:eastAsia="en-GB"/>
                <w14:ligatures w14:val="none"/>
              </w:rPr>
              <w:t>(Herzberg, 1987)</w:t>
            </w:r>
          </w:p>
          <w:p w14:paraId="1F6E4E20" w14:textId="42ADD795" w:rsidR="00731F9F" w:rsidRPr="00731F9F" w:rsidRDefault="00731F9F" w:rsidP="00731F9F">
            <w:pPr>
              <w:rPr>
                <w:rFonts w:ascii="New roman times" w:hAnsi="New roman times"/>
                <w:sz w:val="24"/>
                <w:szCs w:val="24"/>
              </w:rPr>
            </w:pPr>
          </w:p>
        </w:tc>
      </w:tr>
      <w:tr w:rsidR="00731F9F" w:rsidRPr="00731F9F" w14:paraId="49C698D7" w14:textId="77777777" w:rsidTr="00731F9F">
        <w:tc>
          <w:tcPr>
            <w:tcW w:w="2432" w:type="dxa"/>
            <w:vAlign w:val="center"/>
          </w:tcPr>
          <w:p w14:paraId="5ADE3C71"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lastRenderedPageBreak/>
              <w:t xml:space="preserve">Jones, E.-L. (2024). </w:t>
            </w:r>
          </w:p>
        </w:tc>
        <w:tc>
          <w:tcPr>
            <w:tcW w:w="2061" w:type="dxa"/>
            <w:vAlign w:val="center"/>
          </w:tcPr>
          <w:p w14:paraId="1AC194E4"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2024</w:t>
            </w:r>
          </w:p>
        </w:tc>
        <w:tc>
          <w:tcPr>
            <w:tcW w:w="3197" w:type="dxa"/>
            <w:vAlign w:val="center"/>
          </w:tcPr>
          <w:p w14:paraId="0F79C081"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HR challenges and priorities for employers in 2024 – HR survey results.</w:t>
            </w:r>
          </w:p>
        </w:tc>
        <w:tc>
          <w:tcPr>
            <w:tcW w:w="2456" w:type="dxa"/>
            <w:vAlign w:val="center"/>
          </w:tcPr>
          <w:p w14:paraId="4CDAC7E4"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HR survey results.</w:t>
            </w:r>
          </w:p>
        </w:tc>
        <w:tc>
          <w:tcPr>
            <w:tcW w:w="1901" w:type="dxa"/>
          </w:tcPr>
          <w:p w14:paraId="085F9737" w14:textId="260FF1BB" w:rsidR="00731F9F" w:rsidRPr="00731F9F" w:rsidRDefault="00731F9F" w:rsidP="00731F9F">
            <w:pPr>
              <w:rPr>
                <w:rFonts w:ascii="New roman times" w:hAnsi="New roman times"/>
                <w:sz w:val="24"/>
                <w:szCs w:val="24"/>
              </w:rPr>
            </w:pPr>
            <w:r w:rsidRPr="00731F9F">
              <w:rPr>
                <w:rFonts w:ascii="New roman times" w:hAnsi="New roman times"/>
                <w:sz w:val="24"/>
                <w:szCs w:val="24"/>
              </w:rPr>
              <w:t>A comparison of two surveys accomplished 3 years apart.</w:t>
            </w:r>
          </w:p>
        </w:tc>
        <w:tc>
          <w:tcPr>
            <w:tcW w:w="1901" w:type="dxa"/>
          </w:tcPr>
          <w:p w14:paraId="0033440F" w14:textId="4CB96774"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CIPD Survey results and comparison </w:t>
            </w:r>
          </w:p>
        </w:tc>
      </w:tr>
      <w:tr w:rsidR="00731F9F" w:rsidRPr="00731F9F" w14:paraId="725F4F32" w14:textId="77777777" w:rsidTr="00731F9F">
        <w:tc>
          <w:tcPr>
            <w:tcW w:w="2432" w:type="dxa"/>
            <w:vAlign w:val="center"/>
          </w:tcPr>
          <w:p w14:paraId="62E23C15"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Knight, R.M. </w:t>
            </w:r>
          </w:p>
        </w:tc>
        <w:tc>
          <w:tcPr>
            <w:tcW w:w="2061" w:type="dxa"/>
            <w:vAlign w:val="center"/>
          </w:tcPr>
          <w:p w14:paraId="1C27E0E6"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2024</w:t>
            </w:r>
          </w:p>
        </w:tc>
        <w:tc>
          <w:tcPr>
            <w:tcW w:w="3197" w:type="dxa"/>
            <w:vAlign w:val="center"/>
          </w:tcPr>
          <w:p w14:paraId="40EBA74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Are Gen Z Ready for leadership? </w:t>
            </w:r>
          </w:p>
        </w:tc>
        <w:tc>
          <w:tcPr>
            <w:tcW w:w="2456" w:type="dxa"/>
            <w:vAlign w:val="center"/>
          </w:tcPr>
          <w:p w14:paraId="2B7D32D3"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News Article - BBC</w:t>
            </w:r>
          </w:p>
        </w:tc>
        <w:tc>
          <w:tcPr>
            <w:tcW w:w="1901" w:type="dxa"/>
          </w:tcPr>
          <w:p w14:paraId="59A9F176" w14:textId="77777777" w:rsidR="00731F9F" w:rsidRPr="00731F9F" w:rsidRDefault="00731F9F" w:rsidP="00731F9F">
            <w:pPr>
              <w:rPr>
                <w:rFonts w:ascii="New roman times" w:hAnsi="New roman times"/>
                <w:sz w:val="24"/>
                <w:szCs w:val="24"/>
              </w:rPr>
            </w:pPr>
          </w:p>
        </w:tc>
        <w:tc>
          <w:tcPr>
            <w:tcW w:w="1901" w:type="dxa"/>
          </w:tcPr>
          <w:p w14:paraId="7D138EEF" w14:textId="5638BCA5" w:rsidR="00731F9F" w:rsidRPr="00731F9F" w:rsidRDefault="00731F9F" w:rsidP="00731F9F">
            <w:pPr>
              <w:rPr>
                <w:rFonts w:ascii="New roman times" w:hAnsi="New roman times"/>
                <w:sz w:val="24"/>
                <w:szCs w:val="24"/>
              </w:rPr>
            </w:pPr>
          </w:p>
        </w:tc>
      </w:tr>
      <w:tr w:rsidR="00731F9F" w:rsidRPr="00731F9F" w14:paraId="60BD3116" w14:textId="77777777" w:rsidTr="00731F9F">
        <w:tc>
          <w:tcPr>
            <w:tcW w:w="2432" w:type="dxa"/>
            <w:vAlign w:val="center"/>
          </w:tcPr>
          <w:p w14:paraId="4D6E326A"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 xml:space="preserve">Kuhn, J. </w:t>
            </w:r>
          </w:p>
        </w:tc>
        <w:tc>
          <w:tcPr>
            <w:tcW w:w="2061" w:type="dxa"/>
            <w:vAlign w:val="center"/>
          </w:tcPr>
          <w:p w14:paraId="1790F316"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1962</w:t>
            </w:r>
          </w:p>
        </w:tc>
        <w:tc>
          <w:tcPr>
            <w:tcW w:w="3197" w:type="dxa"/>
            <w:vAlign w:val="center"/>
          </w:tcPr>
          <w:p w14:paraId="2ECA6005"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The Structure of Scientific Revolutions. 50th Anniversary Addition</w:t>
            </w:r>
          </w:p>
        </w:tc>
        <w:tc>
          <w:tcPr>
            <w:tcW w:w="2456" w:type="dxa"/>
            <w:vAlign w:val="center"/>
          </w:tcPr>
          <w:p w14:paraId="24D26F2B"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Book</w:t>
            </w:r>
          </w:p>
        </w:tc>
        <w:tc>
          <w:tcPr>
            <w:tcW w:w="1901" w:type="dxa"/>
          </w:tcPr>
          <w:p w14:paraId="2D8D871A" w14:textId="7FC2A2C8"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The founder of the Paradigm shift explains what it is and how it works. </w:t>
            </w:r>
          </w:p>
        </w:tc>
        <w:tc>
          <w:tcPr>
            <w:tcW w:w="1901" w:type="dxa"/>
          </w:tcPr>
          <w:p w14:paraId="37FF85CF" w14:textId="68EBC418"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Paradigm Shifts </w:t>
            </w:r>
          </w:p>
        </w:tc>
      </w:tr>
      <w:tr w:rsidR="00731F9F" w:rsidRPr="00731F9F" w14:paraId="7DA95B62" w14:textId="77777777" w:rsidTr="00731F9F">
        <w:tc>
          <w:tcPr>
            <w:tcW w:w="2432" w:type="dxa"/>
            <w:vAlign w:val="center"/>
          </w:tcPr>
          <w:p w14:paraId="5510FF7E"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Lašáková, A., Vojteková, M. and Procházková, L. </w:t>
            </w:r>
          </w:p>
        </w:tc>
        <w:tc>
          <w:tcPr>
            <w:tcW w:w="2061" w:type="dxa"/>
            <w:vAlign w:val="center"/>
          </w:tcPr>
          <w:p w14:paraId="08267133"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2023</w:t>
            </w:r>
          </w:p>
        </w:tc>
        <w:tc>
          <w:tcPr>
            <w:tcW w:w="3197" w:type="dxa"/>
            <w:vAlign w:val="center"/>
          </w:tcPr>
          <w:p w14:paraId="45D15EA2"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What (De)Motivates GenZ Women and Gen Z Men at Work? Journal of business economics and management</w:t>
            </w:r>
          </w:p>
        </w:tc>
        <w:tc>
          <w:tcPr>
            <w:tcW w:w="2456" w:type="dxa"/>
            <w:vAlign w:val="center"/>
          </w:tcPr>
          <w:p w14:paraId="0C285408"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Journal of business economics and management</w:t>
            </w:r>
          </w:p>
        </w:tc>
        <w:tc>
          <w:tcPr>
            <w:tcW w:w="1901" w:type="dxa"/>
          </w:tcPr>
          <w:p w14:paraId="6654040F" w14:textId="37CECD39" w:rsidR="00731F9F" w:rsidRPr="00731F9F" w:rsidRDefault="00731F9F" w:rsidP="00731F9F">
            <w:pPr>
              <w:rPr>
                <w:rFonts w:ascii="New roman times" w:hAnsi="New roman times"/>
                <w:sz w:val="24"/>
                <w:szCs w:val="24"/>
              </w:rPr>
            </w:pPr>
            <w:r w:rsidRPr="00731F9F">
              <w:rPr>
                <w:rFonts w:ascii="New roman times" w:hAnsi="New roman times"/>
                <w:sz w:val="24"/>
                <w:szCs w:val="24"/>
              </w:rPr>
              <w:t>This paper looks at the distinct difference between males and female value.</w:t>
            </w:r>
          </w:p>
        </w:tc>
        <w:tc>
          <w:tcPr>
            <w:tcW w:w="1901" w:type="dxa"/>
          </w:tcPr>
          <w:p w14:paraId="022C6EF5" w14:textId="13A3CAE4"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Male and female motivational needs argument </w:t>
            </w:r>
          </w:p>
        </w:tc>
      </w:tr>
      <w:tr w:rsidR="00731F9F" w:rsidRPr="00731F9F" w14:paraId="7BA87767" w14:textId="77777777" w:rsidTr="00731F9F">
        <w:tc>
          <w:tcPr>
            <w:tcW w:w="2432" w:type="dxa"/>
            <w:vAlign w:val="center"/>
          </w:tcPr>
          <w:p w14:paraId="6523A926"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Latham, G. P.</w:t>
            </w:r>
          </w:p>
        </w:tc>
        <w:tc>
          <w:tcPr>
            <w:tcW w:w="2061" w:type="dxa"/>
            <w:vAlign w:val="center"/>
          </w:tcPr>
          <w:p w14:paraId="241D12F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2012</w:t>
            </w:r>
          </w:p>
        </w:tc>
        <w:tc>
          <w:tcPr>
            <w:tcW w:w="3197" w:type="dxa"/>
            <w:vAlign w:val="center"/>
          </w:tcPr>
          <w:p w14:paraId="0A6D4063"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Work Motivation: History, Theory, Research, and Practice. 2nd ed.</w:t>
            </w:r>
          </w:p>
        </w:tc>
        <w:tc>
          <w:tcPr>
            <w:tcW w:w="2456" w:type="dxa"/>
            <w:vAlign w:val="center"/>
          </w:tcPr>
          <w:p w14:paraId="1C4BC15A"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Book</w:t>
            </w:r>
          </w:p>
        </w:tc>
        <w:tc>
          <w:tcPr>
            <w:tcW w:w="1901" w:type="dxa"/>
          </w:tcPr>
          <w:p w14:paraId="0D45873B" w14:textId="0DAB55BD"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Theory of motivational studies </w:t>
            </w:r>
          </w:p>
        </w:tc>
        <w:tc>
          <w:tcPr>
            <w:tcW w:w="1901" w:type="dxa"/>
          </w:tcPr>
          <w:p w14:paraId="214553B1" w14:textId="0104DD06"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Good solid foundation and text easy to understand and written to practice </w:t>
            </w:r>
          </w:p>
        </w:tc>
      </w:tr>
      <w:tr w:rsidR="00731F9F" w:rsidRPr="00731F9F" w14:paraId="7850AE1A" w14:textId="77777777" w:rsidTr="00731F9F">
        <w:tc>
          <w:tcPr>
            <w:tcW w:w="2432" w:type="dxa"/>
            <w:vAlign w:val="center"/>
          </w:tcPr>
          <w:p w14:paraId="08F99CE9"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Lee, C.C., Lim, H.S., Seo, D. Josh and Kwak, D.-H.A. </w:t>
            </w:r>
          </w:p>
        </w:tc>
        <w:tc>
          <w:tcPr>
            <w:tcW w:w="2061" w:type="dxa"/>
            <w:vAlign w:val="center"/>
          </w:tcPr>
          <w:p w14:paraId="6B055F19"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2022</w:t>
            </w:r>
          </w:p>
        </w:tc>
        <w:tc>
          <w:tcPr>
            <w:tcW w:w="3197" w:type="dxa"/>
            <w:vAlign w:val="center"/>
          </w:tcPr>
          <w:p w14:paraId="481E34B9"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Examining Employee Retention and motivation: the Moderating Effect of Employee Generation. Evidence-based HRM</w:t>
            </w:r>
          </w:p>
        </w:tc>
        <w:tc>
          <w:tcPr>
            <w:tcW w:w="2456" w:type="dxa"/>
            <w:vAlign w:val="center"/>
          </w:tcPr>
          <w:p w14:paraId="49D973C0"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Journal</w:t>
            </w:r>
          </w:p>
        </w:tc>
        <w:tc>
          <w:tcPr>
            <w:tcW w:w="1901" w:type="dxa"/>
          </w:tcPr>
          <w:p w14:paraId="20DD197F" w14:textId="329FECD9"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A study on Motivating generation Z and how this can affect retention </w:t>
            </w:r>
          </w:p>
        </w:tc>
        <w:tc>
          <w:tcPr>
            <w:tcW w:w="1901" w:type="dxa"/>
          </w:tcPr>
          <w:p w14:paraId="363A5EB9" w14:textId="3C4E071E" w:rsidR="00731F9F" w:rsidRPr="00731F9F" w:rsidRDefault="00731F9F" w:rsidP="00731F9F">
            <w:pPr>
              <w:rPr>
                <w:rFonts w:ascii="New roman times" w:hAnsi="New roman times"/>
                <w:sz w:val="24"/>
                <w:szCs w:val="24"/>
              </w:rPr>
            </w:pPr>
            <w:r w:rsidRPr="00731F9F">
              <w:rPr>
                <w:rFonts w:ascii="New roman times" w:hAnsi="New roman times"/>
                <w:sz w:val="24"/>
                <w:szCs w:val="24"/>
              </w:rPr>
              <w:t>Evidenced based information.</w:t>
            </w:r>
          </w:p>
        </w:tc>
      </w:tr>
      <w:tr w:rsidR="00731F9F" w:rsidRPr="00731F9F" w14:paraId="037823BE" w14:textId="77777777" w:rsidTr="00731F9F">
        <w:tc>
          <w:tcPr>
            <w:tcW w:w="2432" w:type="dxa"/>
            <w:vAlign w:val="center"/>
          </w:tcPr>
          <w:p w14:paraId="4A3425EA"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 xml:space="preserve">Lee, T.W. </w:t>
            </w:r>
          </w:p>
        </w:tc>
        <w:tc>
          <w:tcPr>
            <w:tcW w:w="2061" w:type="dxa"/>
            <w:vAlign w:val="center"/>
          </w:tcPr>
          <w:p w14:paraId="4D9F4F42"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1996</w:t>
            </w:r>
          </w:p>
        </w:tc>
        <w:tc>
          <w:tcPr>
            <w:tcW w:w="3197" w:type="dxa"/>
            <w:vAlign w:val="center"/>
          </w:tcPr>
          <w:p w14:paraId="73B07B3A"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Why Employees Quit. In:  Decision Making in the Workplace.</w:t>
            </w:r>
          </w:p>
        </w:tc>
        <w:tc>
          <w:tcPr>
            <w:tcW w:w="2456" w:type="dxa"/>
            <w:vAlign w:val="center"/>
          </w:tcPr>
          <w:p w14:paraId="5474619F"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Journal</w:t>
            </w:r>
          </w:p>
        </w:tc>
        <w:tc>
          <w:tcPr>
            <w:tcW w:w="1901" w:type="dxa"/>
          </w:tcPr>
          <w:p w14:paraId="5CD0F951" w14:textId="1873D76A"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A practitioner-based book that works on case studies and the implications of not getting it right. </w:t>
            </w:r>
            <w:r w:rsidRPr="00731F9F">
              <w:rPr>
                <w:rFonts w:ascii="New roman times" w:hAnsi="New roman times"/>
                <w:sz w:val="24"/>
                <w:szCs w:val="24"/>
              </w:rPr>
              <w:lastRenderedPageBreak/>
              <w:t xml:space="preserve">Also has good tips on how to handle situations </w:t>
            </w:r>
          </w:p>
        </w:tc>
        <w:tc>
          <w:tcPr>
            <w:tcW w:w="1901" w:type="dxa"/>
          </w:tcPr>
          <w:p w14:paraId="0FD1ECDA" w14:textId="2F1BC0A5" w:rsidR="00731F9F" w:rsidRPr="00731F9F" w:rsidRDefault="00731F9F" w:rsidP="00731F9F">
            <w:pPr>
              <w:rPr>
                <w:rFonts w:ascii="New roman times" w:hAnsi="New roman times"/>
                <w:sz w:val="24"/>
                <w:szCs w:val="24"/>
              </w:rPr>
            </w:pPr>
            <w:r w:rsidRPr="00731F9F">
              <w:rPr>
                <w:rFonts w:ascii="New roman times" w:hAnsi="New roman times"/>
                <w:sz w:val="24"/>
                <w:szCs w:val="24"/>
              </w:rPr>
              <w:lastRenderedPageBreak/>
              <w:t xml:space="preserve">Practitioner based evidence with practical solutions </w:t>
            </w:r>
          </w:p>
        </w:tc>
      </w:tr>
      <w:tr w:rsidR="00731F9F" w:rsidRPr="00731F9F" w14:paraId="306435BC" w14:textId="77777777" w:rsidTr="00731F9F">
        <w:tc>
          <w:tcPr>
            <w:tcW w:w="2432" w:type="dxa"/>
            <w:vAlign w:val="center"/>
          </w:tcPr>
          <w:p w14:paraId="32FFDA82"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Litman, R..</w:t>
            </w:r>
          </w:p>
        </w:tc>
        <w:tc>
          <w:tcPr>
            <w:tcW w:w="2061" w:type="dxa"/>
            <w:vAlign w:val="center"/>
          </w:tcPr>
          <w:p w14:paraId="1C6E86B2"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2024</w:t>
            </w:r>
          </w:p>
        </w:tc>
        <w:tc>
          <w:tcPr>
            <w:tcW w:w="3197" w:type="dxa"/>
            <w:vAlign w:val="center"/>
          </w:tcPr>
          <w:p w14:paraId="5732097E"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Harnessing the Unexpected Similarities of Gen Z &amp; Boomers.</w:t>
            </w:r>
          </w:p>
        </w:tc>
        <w:tc>
          <w:tcPr>
            <w:tcW w:w="2456" w:type="dxa"/>
            <w:vAlign w:val="center"/>
          </w:tcPr>
          <w:p w14:paraId="35A314C5"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 Linked-IN Blog</w:t>
            </w:r>
          </w:p>
        </w:tc>
        <w:tc>
          <w:tcPr>
            <w:tcW w:w="1901" w:type="dxa"/>
          </w:tcPr>
          <w:p w14:paraId="18CF3ECC" w14:textId="56BA4A30" w:rsidR="00731F9F" w:rsidRPr="00731F9F" w:rsidRDefault="00731F9F" w:rsidP="00731F9F">
            <w:pPr>
              <w:rPr>
                <w:rFonts w:ascii="New roman times" w:hAnsi="New roman times"/>
                <w:sz w:val="24"/>
                <w:szCs w:val="24"/>
              </w:rPr>
            </w:pPr>
            <w:r w:rsidRPr="00731F9F">
              <w:rPr>
                <w:rFonts w:ascii="New roman times" w:hAnsi="New roman times"/>
                <w:sz w:val="24"/>
                <w:szCs w:val="24"/>
              </w:rPr>
              <w:t>An explanation on why gen Z and baby boomers are similar in thought process and values.</w:t>
            </w:r>
          </w:p>
        </w:tc>
        <w:tc>
          <w:tcPr>
            <w:tcW w:w="1901" w:type="dxa"/>
          </w:tcPr>
          <w:p w14:paraId="4C6095EB" w14:textId="43BD01E2" w:rsidR="00731F9F" w:rsidRPr="00731F9F" w:rsidRDefault="00731F9F" w:rsidP="00731F9F">
            <w:pPr>
              <w:rPr>
                <w:rFonts w:ascii="New roman times" w:hAnsi="New roman times"/>
                <w:sz w:val="24"/>
                <w:szCs w:val="24"/>
              </w:rPr>
            </w:pPr>
            <w:r w:rsidRPr="00731F9F">
              <w:rPr>
                <w:rFonts w:ascii="New roman times" w:hAnsi="New roman times"/>
                <w:sz w:val="24"/>
                <w:szCs w:val="24"/>
              </w:rPr>
              <w:t>Grey evidence but insightful context.</w:t>
            </w:r>
          </w:p>
        </w:tc>
      </w:tr>
      <w:tr w:rsidR="00731F9F" w:rsidRPr="00731F9F" w14:paraId="054516C8" w14:textId="77777777" w:rsidTr="00731F9F">
        <w:tc>
          <w:tcPr>
            <w:tcW w:w="2432" w:type="dxa"/>
            <w:vAlign w:val="center"/>
          </w:tcPr>
          <w:p w14:paraId="0F6E2D3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Littler, C.R. </w:t>
            </w:r>
          </w:p>
        </w:tc>
        <w:tc>
          <w:tcPr>
            <w:tcW w:w="2061" w:type="dxa"/>
            <w:vAlign w:val="center"/>
          </w:tcPr>
          <w:p w14:paraId="10C94823"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1978</w:t>
            </w:r>
          </w:p>
        </w:tc>
        <w:tc>
          <w:tcPr>
            <w:tcW w:w="3197" w:type="dxa"/>
            <w:vAlign w:val="center"/>
          </w:tcPr>
          <w:p w14:paraId="14E12030"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Understanding Taylorism. </w:t>
            </w:r>
          </w:p>
        </w:tc>
        <w:tc>
          <w:tcPr>
            <w:tcW w:w="2456" w:type="dxa"/>
            <w:vAlign w:val="center"/>
          </w:tcPr>
          <w:p w14:paraId="1B9C9121"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The British Journal of Sociology.</w:t>
            </w:r>
          </w:p>
        </w:tc>
        <w:tc>
          <w:tcPr>
            <w:tcW w:w="1901" w:type="dxa"/>
          </w:tcPr>
          <w:p w14:paraId="27AA7C38" w14:textId="44FE0AE6" w:rsidR="00731F9F" w:rsidRPr="00731F9F" w:rsidRDefault="00731F9F" w:rsidP="00731F9F">
            <w:pPr>
              <w:rPr>
                <w:rFonts w:ascii="New roman times" w:hAnsi="New roman times"/>
                <w:sz w:val="24"/>
                <w:szCs w:val="24"/>
              </w:rPr>
            </w:pPr>
            <w:r w:rsidRPr="00731F9F">
              <w:rPr>
                <w:rFonts w:ascii="New roman times" w:hAnsi="New roman times"/>
                <w:sz w:val="24"/>
                <w:szCs w:val="24"/>
              </w:rPr>
              <w:t>A description of the work of Fredrick Winslow Taylors Scientific management system – How workers are paired with jobs that enhance their natural abilities (Taylor, 1910).</w:t>
            </w:r>
          </w:p>
        </w:tc>
        <w:tc>
          <w:tcPr>
            <w:tcW w:w="1901" w:type="dxa"/>
          </w:tcPr>
          <w:p w14:paraId="60786199" w14:textId="60F5048D" w:rsidR="00731F9F" w:rsidRPr="00731F9F" w:rsidRDefault="00731F9F" w:rsidP="00731F9F">
            <w:pPr>
              <w:rPr>
                <w:rFonts w:ascii="New roman times" w:hAnsi="New roman times"/>
                <w:sz w:val="24"/>
                <w:szCs w:val="24"/>
              </w:rPr>
            </w:pPr>
            <w:r w:rsidRPr="00731F9F">
              <w:rPr>
                <w:rFonts w:ascii="New roman times" w:hAnsi="New roman times"/>
                <w:sz w:val="24"/>
                <w:szCs w:val="24"/>
              </w:rPr>
              <w:t>Explanation of the Scientific Management System.</w:t>
            </w:r>
          </w:p>
        </w:tc>
      </w:tr>
      <w:tr w:rsidR="00731F9F" w:rsidRPr="00731F9F" w14:paraId="6A201CB5" w14:textId="77777777" w:rsidTr="00731F9F">
        <w:tc>
          <w:tcPr>
            <w:tcW w:w="2432" w:type="dxa"/>
            <w:vAlign w:val="center"/>
          </w:tcPr>
          <w:p w14:paraId="4687B539" w14:textId="77777777" w:rsidR="00731F9F" w:rsidRPr="00731F9F" w:rsidRDefault="00731F9F" w:rsidP="00731F9F">
            <w:pPr>
              <w:rPr>
                <w:rFonts w:ascii="New roman times" w:hAnsi="New roman times"/>
                <w:sz w:val="24"/>
                <w:szCs w:val="24"/>
              </w:rPr>
            </w:pPr>
            <w:hyperlink r:id="rId6" w:history="1">
              <w:r w:rsidRPr="00731F9F">
                <w:rPr>
                  <w:rStyle w:val="Hyperlink"/>
                  <w:rFonts w:ascii="New roman times" w:hAnsi="New roman times"/>
                  <w:sz w:val="24"/>
                  <w:szCs w:val="24"/>
                  <w:lang w:val="en-US"/>
                </w:rPr>
                <w:t xml:space="preserve">Maloni, M., Hiatt, M.S. and Campbell, S. </w:t>
              </w:r>
            </w:hyperlink>
          </w:p>
        </w:tc>
        <w:tc>
          <w:tcPr>
            <w:tcW w:w="2061" w:type="dxa"/>
            <w:vAlign w:val="center"/>
          </w:tcPr>
          <w:p w14:paraId="5F4018E2"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2019</w:t>
            </w:r>
          </w:p>
        </w:tc>
        <w:tc>
          <w:tcPr>
            <w:tcW w:w="3197" w:type="dxa"/>
            <w:vAlign w:val="center"/>
          </w:tcPr>
          <w:p w14:paraId="39077363"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Understanding the Work Values of Gen Z Business Students.</w:t>
            </w:r>
          </w:p>
        </w:tc>
        <w:tc>
          <w:tcPr>
            <w:tcW w:w="2456" w:type="dxa"/>
            <w:vAlign w:val="center"/>
          </w:tcPr>
          <w:p w14:paraId="6DE27C45"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International journal of management education</w:t>
            </w:r>
          </w:p>
        </w:tc>
        <w:tc>
          <w:tcPr>
            <w:tcW w:w="1901" w:type="dxa"/>
          </w:tcPr>
          <w:p w14:paraId="1F5E1F23" w14:textId="32BC7DC0" w:rsidR="00731F9F" w:rsidRPr="00731F9F" w:rsidRDefault="00731F9F" w:rsidP="00731F9F">
            <w:pPr>
              <w:rPr>
                <w:rFonts w:ascii="New roman times" w:hAnsi="New roman times"/>
                <w:sz w:val="24"/>
                <w:szCs w:val="24"/>
              </w:rPr>
            </w:pPr>
            <w:r w:rsidRPr="00731F9F">
              <w:rPr>
                <w:rFonts w:ascii="New roman times" w:hAnsi="New roman times"/>
                <w:sz w:val="24"/>
                <w:szCs w:val="24"/>
              </w:rPr>
              <w:t>An evaluation of the work ethics of generation Z students and how to understand them.</w:t>
            </w:r>
          </w:p>
        </w:tc>
        <w:tc>
          <w:tcPr>
            <w:tcW w:w="1901" w:type="dxa"/>
          </w:tcPr>
          <w:p w14:paraId="24C66512" w14:textId="526C49F5" w:rsidR="00731F9F" w:rsidRPr="00731F9F" w:rsidRDefault="00731F9F" w:rsidP="00731F9F">
            <w:pPr>
              <w:rPr>
                <w:rFonts w:ascii="New roman times" w:hAnsi="New roman times"/>
                <w:sz w:val="24"/>
                <w:szCs w:val="24"/>
              </w:rPr>
            </w:pPr>
          </w:p>
        </w:tc>
      </w:tr>
      <w:tr w:rsidR="00731F9F" w:rsidRPr="00731F9F" w14:paraId="4E31E394" w14:textId="77777777" w:rsidTr="00731F9F">
        <w:tc>
          <w:tcPr>
            <w:tcW w:w="2432" w:type="dxa"/>
            <w:vAlign w:val="center"/>
          </w:tcPr>
          <w:p w14:paraId="6CFA3C4B"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Mannheim, K. </w:t>
            </w:r>
          </w:p>
        </w:tc>
        <w:tc>
          <w:tcPr>
            <w:tcW w:w="2061" w:type="dxa"/>
            <w:vAlign w:val="center"/>
          </w:tcPr>
          <w:p w14:paraId="56E802B4"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1952</w:t>
            </w:r>
          </w:p>
        </w:tc>
        <w:tc>
          <w:tcPr>
            <w:tcW w:w="3197" w:type="dxa"/>
            <w:vAlign w:val="center"/>
          </w:tcPr>
          <w:p w14:paraId="1DBC9E2A"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The Sociological Problem of Generations.</w:t>
            </w:r>
          </w:p>
        </w:tc>
        <w:tc>
          <w:tcPr>
            <w:tcW w:w="2456" w:type="dxa"/>
            <w:vAlign w:val="center"/>
          </w:tcPr>
          <w:p w14:paraId="680C84E0"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Pdf. University of Exeter </w:t>
            </w:r>
          </w:p>
        </w:tc>
        <w:tc>
          <w:tcPr>
            <w:tcW w:w="1901" w:type="dxa"/>
          </w:tcPr>
          <w:p w14:paraId="5B1775E9" w14:textId="0430F124"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This work discusses the theory that generations are a natural evolution and do not exist. </w:t>
            </w:r>
            <w:r w:rsidRPr="00731F9F">
              <w:rPr>
                <w:rFonts w:ascii="New roman times" w:hAnsi="New roman times"/>
                <w:sz w:val="24"/>
                <w:szCs w:val="24"/>
              </w:rPr>
              <w:lastRenderedPageBreak/>
              <w:t xml:space="preserve">The author has a theory that nature has a way of producing more and more equipped human beings to facilitate a growing awareness and intelligence. </w:t>
            </w:r>
          </w:p>
        </w:tc>
        <w:tc>
          <w:tcPr>
            <w:tcW w:w="1901" w:type="dxa"/>
          </w:tcPr>
          <w:p w14:paraId="43527A7D" w14:textId="649FA301" w:rsidR="00731F9F" w:rsidRPr="00731F9F" w:rsidRDefault="00731F9F" w:rsidP="00731F9F">
            <w:pPr>
              <w:rPr>
                <w:rFonts w:ascii="New roman times" w:hAnsi="New roman times"/>
                <w:sz w:val="24"/>
                <w:szCs w:val="24"/>
              </w:rPr>
            </w:pPr>
            <w:r w:rsidRPr="00731F9F">
              <w:rPr>
                <w:rFonts w:ascii="New roman times" w:hAnsi="New roman times"/>
                <w:sz w:val="24"/>
                <w:szCs w:val="24"/>
              </w:rPr>
              <w:lastRenderedPageBreak/>
              <w:t xml:space="preserve">A different prospective written a long time ago but is insightful and helps to show another argument </w:t>
            </w:r>
            <w:r w:rsidRPr="00731F9F">
              <w:rPr>
                <w:rFonts w:ascii="New roman times" w:hAnsi="New roman times"/>
                <w:sz w:val="24"/>
                <w:szCs w:val="24"/>
              </w:rPr>
              <w:lastRenderedPageBreak/>
              <w:t>in this area of social science when it was still very new.</w:t>
            </w:r>
          </w:p>
        </w:tc>
      </w:tr>
      <w:tr w:rsidR="00731F9F" w:rsidRPr="00731F9F" w14:paraId="6FDDD5ED" w14:textId="77777777" w:rsidTr="00731F9F">
        <w:tc>
          <w:tcPr>
            <w:tcW w:w="2432" w:type="dxa"/>
            <w:vAlign w:val="center"/>
          </w:tcPr>
          <w:p w14:paraId="6AF47A42"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lastRenderedPageBreak/>
              <w:t xml:space="preserve">March, J.G. and Simon, H.A. </w:t>
            </w:r>
          </w:p>
        </w:tc>
        <w:tc>
          <w:tcPr>
            <w:tcW w:w="2061" w:type="dxa"/>
            <w:vAlign w:val="center"/>
          </w:tcPr>
          <w:p w14:paraId="4003197B"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1993</w:t>
            </w:r>
          </w:p>
        </w:tc>
        <w:tc>
          <w:tcPr>
            <w:tcW w:w="3197" w:type="dxa"/>
            <w:vAlign w:val="center"/>
          </w:tcPr>
          <w:p w14:paraId="51F565EA"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Organizations.</w:t>
            </w:r>
          </w:p>
        </w:tc>
        <w:tc>
          <w:tcPr>
            <w:tcW w:w="2456" w:type="dxa"/>
            <w:vAlign w:val="center"/>
          </w:tcPr>
          <w:p w14:paraId="4E53A0DE"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Book</w:t>
            </w:r>
          </w:p>
        </w:tc>
        <w:tc>
          <w:tcPr>
            <w:tcW w:w="1901" w:type="dxa"/>
          </w:tcPr>
          <w:p w14:paraId="33D93DAB" w14:textId="5B3D4EA7" w:rsidR="00731F9F" w:rsidRPr="00731F9F" w:rsidRDefault="00731F9F" w:rsidP="00731F9F">
            <w:pPr>
              <w:rPr>
                <w:rFonts w:ascii="New roman times" w:hAnsi="New roman times"/>
                <w:sz w:val="24"/>
                <w:szCs w:val="24"/>
              </w:rPr>
            </w:pPr>
            <w:proofErr w:type="gramStart"/>
            <w:r w:rsidRPr="00731F9F">
              <w:rPr>
                <w:rFonts w:ascii="New roman times" w:hAnsi="New roman times"/>
                <w:sz w:val="24"/>
                <w:szCs w:val="24"/>
              </w:rPr>
              <w:t>A</w:t>
            </w:r>
            <w:proofErr w:type="gramEnd"/>
            <w:r w:rsidRPr="00731F9F">
              <w:rPr>
                <w:rFonts w:ascii="New roman times" w:hAnsi="New roman times"/>
                <w:sz w:val="24"/>
                <w:szCs w:val="24"/>
              </w:rPr>
              <w:t xml:space="preserve"> early study on motivation in organisations that incorporates factors still used in this modern age. It also explains where some of the more modern theories originated and how this began</w:t>
            </w:r>
          </w:p>
        </w:tc>
        <w:tc>
          <w:tcPr>
            <w:tcW w:w="1901" w:type="dxa"/>
          </w:tcPr>
          <w:p w14:paraId="794F3CD6" w14:textId="59FF4F15" w:rsidR="00731F9F" w:rsidRPr="00731F9F" w:rsidRDefault="00731F9F" w:rsidP="00731F9F">
            <w:pPr>
              <w:rPr>
                <w:rFonts w:ascii="New roman times" w:hAnsi="New roman times"/>
                <w:sz w:val="24"/>
                <w:szCs w:val="24"/>
              </w:rPr>
            </w:pPr>
            <w:r w:rsidRPr="00731F9F">
              <w:rPr>
                <w:rFonts w:ascii="New roman times" w:hAnsi="New roman times"/>
                <w:sz w:val="24"/>
                <w:szCs w:val="24"/>
              </w:rPr>
              <w:t>An early but important study with reflective conclusions.</w:t>
            </w:r>
          </w:p>
        </w:tc>
      </w:tr>
      <w:tr w:rsidR="00731F9F" w:rsidRPr="00731F9F" w14:paraId="1880DBB9" w14:textId="77777777" w:rsidTr="00731F9F">
        <w:tc>
          <w:tcPr>
            <w:tcW w:w="2432" w:type="dxa"/>
            <w:vAlign w:val="center"/>
          </w:tcPr>
          <w:p w14:paraId="2C64CC6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 xml:space="preserve">Maslow, A.H. </w:t>
            </w:r>
          </w:p>
        </w:tc>
        <w:tc>
          <w:tcPr>
            <w:tcW w:w="2061" w:type="dxa"/>
            <w:vAlign w:val="center"/>
          </w:tcPr>
          <w:p w14:paraId="320337A8"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1943</w:t>
            </w:r>
          </w:p>
        </w:tc>
        <w:tc>
          <w:tcPr>
            <w:tcW w:w="3197" w:type="dxa"/>
            <w:vAlign w:val="center"/>
          </w:tcPr>
          <w:p w14:paraId="407AFB80"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Theory of Human Motivation</w:t>
            </w:r>
          </w:p>
        </w:tc>
        <w:tc>
          <w:tcPr>
            <w:tcW w:w="2456" w:type="dxa"/>
            <w:vAlign w:val="center"/>
          </w:tcPr>
          <w:p w14:paraId="490F44A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Book</w:t>
            </w:r>
          </w:p>
        </w:tc>
        <w:tc>
          <w:tcPr>
            <w:tcW w:w="1901" w:type="dxa"/>
          </w:tcPr>
          <w:p w14:paraId="3289C07B" w14:textId="77777777"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Maslow’s Hierarchy of Needs </w:t>
            </w:r>
          </w:p>
          <w:p w14:paraId="48540DB2" w14:textId="69A9FF14" w:rsidR="00731F9F" w:rsidRPr="00731F9F" w:rsidRDefault="00731F9F" w:rsidP="00731F9F">
            <w:pPr>
              <w:rPr>
                <w:rFonts w:ascii="New roman times" w:hAnsi="New roman times"/>
                <w:sz w:val="24"/>
                <w:szCs w:val="24"/>
              </w:rPr>
            </w:pPr>
            <w:r w:rsidRPr="00731F9F">
              <w:rPr>
                <w:rFonts w:ascii="New roman times" w:hAnsi="New roman times"/>
                <w:sz w:val="24"/>
                <w:szCs w:val="24"/>
              </w:rPr>
              <w:t>An explanation of the triangle and how this effects a humans need and motivations. He describes that to achieve “self-</w:t>
            </w:r>
            <w:r w:rsidRPr="00731F9F">
              <w:rPr>
                <w:rFonts w:ascii="New roman times" w:hAnsi="New roman times"/>
                <w:sz w:val="24"/>
                <w:szCs w:val="24"/>
              </w:rPr>
              <w:lastRenderedPageBreak/>
              <w:t>actualisation” then all of these needs would be fulfilled (Maslow, 1943).</w:t>
            </w:r>
          </w:p>
        </w:tc>
        <w:tc>
          <w:tcPr>
            <w:tcW w:w="1901" w:type="dxa"/>
          </w:tcPr>
          <w:p w14:paraId="69CA7F41" w14:textId="39AB9EA6" w:rsidR="00731F9F" w:rsidRPr="00731F9F" w:rsidRDefault="00731F9F" w:rsidP="00731F9F">
            <w:pPr>
              <w:rPr>
                <w:rFonts w:ascii="New roman times" w:hAnsi="New roman times"/>
                <w:sz w:val="24"/>
                <w:szCs w:val="24"/>
              </w:rPr>
            </w:pPr>
            <w:r w:rsidRPr="00731F9F">
              <w:rPr>
                <w:rFonts w:ascii="New roman times" w:hAnsi="New roman times"/>
                <w:sz w:val="24"/>
                <w:szCs w:val="24"/>
              </w:rPr>
              <w:lastRenderedPageBreak/>
              <w:t>Maslow’s Hierarchy of Needs.</w:t>
            </w:r>
          </w:p>
        </w:tc>
      </w:tr>
      <w:tr w:rsidR="00731F9F" w:rsidRPr="00731F9F" w14:paraId="6E24C226" w14:textId="77777777" w:rsidTr="00731F9F">
        <w:tc>
          <w:tcPr>
            <w:tcW w:w="2432" w:type="dxa"/>
            <w:vAlign w:val="center"/>
          </w:tcPr>
          <w:p w14:paraId="227A0C65"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Mayne, M.  </w:t>
            </w:r>
          </w:p>
        </w:tc>
        <w:tc>
          <w:tcPr>
            <w:tcW w:w="2061" w:type="dxa"/>
            <w:vAlign w:val="center"/>
          </w:tcPr>
          <w:p w14:paraId="3F3A3D68"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2024</w:t>
            </w:r>
          </w:p>
        </w:tc>
        <w:tc>
          <w:tcPr>
            <w:tcW w:w="3197" w:type="dxa"/>
            <w:vAlign w:val="center"/>
          </w:tcPr>
          <w:p w14:paraId="385299E5"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Half of HR professionals say retention is their biggest challenge, research reveals.</w:t>
            </w:r>
          </w:p>
        </w:tc>
        <w:tc>
          <w:tcPr>
            <w:tcW w:w="2456" w:type="dxa"/>
            <w:vAlign w:val="center"/>
          </w:tcPr>
          <w:p w14:paraId="53E6BB3C"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Article</w:t>
            </w:r>
          </w:p>
        </w:tc>
        <w:tc>
          <w:tcPr>
            <w:tcW w:w="1901" w:type="dxa"/>
          </w:tcPr>
          <w:p w14:paraId="07F20DDD" w14:textId="77777777"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A report into how HR professionals find it challenging </w:t>
            </w:r>
          </w:p>
          <w:p w14:paraId="6C0A9CAB" w14:textId="77777777" w:rsidR="00731F9F" w:rsidRPr="00731F9F" w:rsidRDefault="00731F9F" w:rsidP="00731F9F">
            <w:pPr>
              <w:rPr>
                <w:rFonts w:ascii="New roman times" w:hAnsi="New roman times"/>
                <w:sz w:val="24"/>
                <w:szCs w:val="24"/>
              </w:rPr>
            </w:pPr>
            <w:r w:rsidRPr="00731F9F">
              <w:rPr>
                <w:rFonts w:ascii="New roman times" w:hAnsi="New roman times"/>
                <w:sz w:val="24"/>
                <w:szCs w:val="24"/>
              </w:rPr>
              <w:t>With high turnover and this is affecting many organisations at this period of time in the UK.</w:t>
            </w:r>
          </w:p>
          <w:p w14:paraId="6022531B" w14:textId="77777777" w:rsidR="00731F9F" w:rsidRPr="00731F9F" w:rsidRDefault="00731F9F" w:rsidP="00731F9F">
            <w:pPr>
              <w:rPr>
                <w:rFonts w:ascii="New roman times" w:hAnsi="New roman times"/>
                <w:sz w:val="24"/>
                <w:szCs w:val="24"/>
              </w:rPr>
            </w:pPr>
          </w:p>
        </w:tc>
        <w:tc>
          <w:tcPr>
            <w:tcW w:w="1901" w:type="dxa"/>
          </w:tcPr>
          <w:p w14:paraId="55A9CCDB" w14:textId="6E292D9A" w:rsidR="00731F9F" w:rsidRPr="00731F9F" w:rsidRDefault="00731F9F" w:rsidP="00731F9F">
            <w:pPr>
              <w:rPr>
                <w:rFonts w:ascii="New roman times" w:hAnsi="New roman times"/>
                <w:sz w:val="24"/>
                <w:szCs w:val="24"/>
              </w:rPr>
            </w:pPr>
            <w:r w:rsidRPr="00731F9F">
              <w:rPr>
                <w:rFonts w:ascii="New roman times" w:hAnsi="New roman times"/>
                <w:sz w:val="24"/>
                <w:szCs w:val="24"/>
              </w:rPr>
              <w:t>Interesting factual article by practitioners with real time survey results.</w:t>
            </w:r>
          </w:p>
        </w:tc>
      </w:tr>
      <w:tr w:rsidR="00731F9F" w:rsidRPr="00731F9F" w14:paraId="07C1B645" w14:textId="77777777" w:rsidTr="00731F9F">
        <w:tc>
          <w:tcPr>
            <w:tcW w:w="2432" w:type="dxa"/>
            <w:vAlign w:val="center"/>
          </w:tcPr>
          <w:p w14:paraId="13392EC8"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Michele, S. </w:t>
            </w:r>
          </w:p>
        </w:tc>
        <w:tc>
          <w:tcPr>
            <w:tcW w:w="2061" w:type="dxa"/>
            <w:vAlign w:val="center"/>
          </w:tcPr>
          <w:p w14:paraId="13C4759E"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2022</w:t>
            </w:r>
          </w:p>
        </w:tc>
        <w:tc>
          <w:tcPr>
            <w:tcW w:w="3197" w:type="dxa"/>
            <w:vAlign w:val="center"/>
          </w:tcPr>
          <w:p w14:paraId="72E0E265"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Generation Z – a Quantitative Study into Their Motivation in the Workplace in Ireland.</w:t>
            </w:r>
          </w:p>
        </w:tc>
        <w:tc>
          <w:tcPr>
            <w:tcW w:w="2456" w:type="dxa"/>
            <w:vAlign w:val="center"/>
          </w:tcPr>
          <w:p w14:paraId="385A3F24"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Article</w:t>
            </w:r>
          </w:p>
        </w:tc>
        <w:tc>
          <w:tcPr>
            <w:tcW w:w="1901" w:type="dxa"/>
          </w:tcPr>
          <w:p w14:paraId="3125121E" w14:textId="3CC752EC"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A study on motivation within the Gen Z populace in Ireland </w:t>
            </w:r>
          </w:p>
        </w:tc>
        <w:tc>
          <w:tcPr>
            <w:tcW w:w="1901" w:type="dxa"/>
          </w:tcPr>
          <w:p w14:paraId="79352B0E" w14:textId="1FDB0A41" w:rsidR="00731F9F" w:rsidRPr="00731F9F" w:rsidRDefault="00731F9F" w:rsidP="00731F9F">
            <w:pPr>
              <w:rPr>
                <w:rFonts w:ascii="New roman times" w:hAnsi="New roman times"/>
                <w:sz w:val="24"/>
                <w:szCs w:val="24"/>
              </w:rPr>
            </w:pPr>
          </w:p>
        </w:tc>
      </w:tr>
      <w:tr w:rsidR="00731F9F" w:rsidRPr="00731F9F" w14:paraId="0EBBE34E" w14:textId="77777777" w:rsidTr="00731F9F">
        <w:tc>
          <w:tcPr>
            <w:tcW w:w="2432" w:type="dxa"/>
            <w:vAlign w:val="center"/>
          </w:tcPr>
          <w:p w14:paraId="2D7A240C" w14:textId="77777777" w:rsidR="00731F9F" w:rsidRPr="00731F9F" w:rsidRDefault="00731F9F" w:rsidP="00731F9F">
            <w:pPr>
              <w:rPr>
                <w:rFonts w:ascii="New roman times" w:hAnsi="New roman times"/>
                <w:sz w:val="24"/>
                <w:szCs w:val="24"/>
              </w:rPr>
            </w:pPr>
            <w:hyperlink r:id="rId7" w:history="1">
              <w:r w:rsidRPr="00731F9F">
                <w:rPr>
                  <w:rStyle w:val="Hyperlink"/>
                  <w:rFonts w:ascii="New roman times" w:hAnsi="New roman times"/>
                  <w:sz w:val="24"/>
                  <w:szCs w:val="24"/>
                  <w:lang w:val="en-US"/>
                </w:rPr>
                <w:t>Mind tools content team.</w:t>
              </w:r>
            </w:hyperlink>
          </w:p>
        </w:tc>
        <w:tc>
          <w:tcPr>
            <w:tcW w:w="2061" w:type="dxa"/>
            <w:vAlign w:val="center"/>
          </w:tcPr>
          <w:p w14:paraId="41C5B5E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2024</w:t>
            </w:r>
          </w:p>
        </w:tc>
        <w:tc>
          <w:tcPr>
            <w:tcW w:w="3197" w:type="dxa"/>
            <w:vAlign w:val="center"/>
          </w:tcPr>
          <w:p w14:paraId="58E12F92"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Frederick-Taylor-and-scientific-management.</w:t>
            </w:r>
          </w:p>
        </w:tc>
        <w:tc>
          <w:tcPr>
            <w:tcW w:w="2456" w:type="dxa"/>
            <w:vAlign w:val="center"/>
          </w:tcPr>
          <w:p w14:paraId="51EAD226"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Blog</w:t>
            </w:r>
          </w:p>
        </w:tc>
        <w:tc>
          <w:tcPr>
            <w:tcW w:w="1901" w:type="dxa"/>
          </w:tcPr>
          <w:p w14:paraId="629E245A" w14:textId="45C509D1" w:rsidR="00731F9F" w:rsidRPr="00731F9F" w:rsidRDefault="00731F9F" w:rsidP="00731F9F">
            <w:pPr>
              <w:rPr>
                <w:rFonts w:ascii="New roman times" w:hAnsi="New roman times"/>
                <w:sz w:val="24"/>
                <w:szCs w:val="24"/>
              </w:rPr>
            </w:pPr>
            <w:r w:rsidRPr="00731F9F">
              <w:rPr>
                <w:rFonts w:ascii="New roman times" w:hAnsi="New roman times"/>
                <w:sz w:val="24"/>
                <w:szCs w:val="24"/>
              </w:rPr>
              <w:t>A description of the work of Fredrick Winslow Taylors Scientific management system – How workers are paired with jobs that enhance their natural abilities (Taylor, 1910).</w:t>
            </w:r>
          </w:p>
        </w:tc>
        <w:tc>
          <w:tcPr>
            <w:tcW w:w="1901" w:type="dxa"/>
          </w:tcPr>
          <w:p w14:paraId="388CDB0A" w14:textId="331667D9" w:rsidR="00731F9F" w:rsidRPr="00731F9F" w:rsidRDefault="00731F9F" w:rsidP="00731F9F">
            <w:pPr>
              <w:rPr>
                <w:rFonts w:ascii="New roman times" w:hAnsi="New roman times"/>
                <w:sz w:val="24"/>
                <w:szCs w:val="24"/>
              </w:rPr>
            </w:pPr>
            <w:r w:rsidRPr="00731F9F">
              <w:rPr>
                <w:rFonts w:ascii="New roman times" w:hAnsi="New roman times"/>
                <w:sz w:val="24"/>
                <w:szCs w:val="24"/>
              </w:rPr>
              <w:t>Explanation of the Scientific Management System.</w:t>
            </w:r>
          </w:p>
        </w:tc>
      </w:tr>
      <w:tr w:rsidR="00731F9F" w:rsidRPr="00731F9F" w14:paraId="4F544167" w14:textId="77777777" w:rsidTr="00731F9F">
        <w:tc>
          <w:tcPr>
            <w:tcW w:w="2432" w:type="dxa"/>
            <w:vAlign w:val="center"/>
          </w:tcPr>
          <w:p w14:paraId="590BE48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lastRenderedPageBreak/>
              <w:t>Miner, J.B.</w:t>
            </w:r>
          </w:p>
        </w:tc>
        <w:tc>
          <w:tcPr>
            <w:tcW w:w="2061" w:type="dxa"/>
            <w:vAlign w:val="center"/>
          </w:tcPr>
          <w:p w14:paraId="384BDE6C"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2005</w:t>
            </w:r>
          </w:p>
        </w:tc>
        <w:tc>
          <w:tcPr>
            <w:tcW w:w="3197" w:type="dxa"/>
            <w:vAlign w:val="center"/>
          </w:tcPr>
          <w:p w14:paraId="51A0AFF9"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Organizational Behavior 1. Essential Theories of Motivation and Leadership.</w:t>
            </w:r>
          </w:p>
        </w:tc>
        <w:tc>
          <w:tcPr>
            <w:tcW w:w="2456" w:type="dxa"/>
            <w:vAlign w:val="center"/>
          </w:tcPr>
          <w:p w14:paraId="1C8BBC06"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Book</w:t>
            </w:r>
          </w:p>
        </w:tc>
        <w:tc>
          <w:tcPr>
            <w:tcW w:w="1901" w:type="dxa"/>
          </w:tcPr>
          <w:p w14:paraId="6A7C35AD" w14:textId="7D9AD043" w:rsidR="00731F9F" w:rsidRPr="00731F9F" w:rsidRDefault="00731F9F" w:rsidP="00731F9F">
            <w:pPr>
              <w:rPr>
                <w:rFonts w:ascii="New roman times" w:hAnsi="New roman times"/>
                <w:sz w:val="24"/>
                <w:szCs w:val="24"/>
              </w:rPr>
            </w:pPr>
            <w:r w:rsidRPr="00731F9F">
              <w:rPr>
                <w:rFonts w:ascii="New roman times" w:hAnsi="New roman times"/>
                <w:sz w:val="24"/>
                <w:szCs w:val="24"/>
              </w:rPr>
              <w:t>A text booked aimed at motivational leadership and this can affect employees. It explains the benefits of emotional contracts.</w:t>
            </w:r>
          </w:p>
        </w:tc>
        <w:tc>
          <w:tcPr>
            <w:tcW w:w="1901" w:type="dxa"/>
          </w:tcPr>
          <w:p w14:paraId="37B9007B" w14:textId="373491C7"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Emotional Contracts </w:t>
            </w:r>
          </w:p>
        </w:tc>
      </w:tr>
      <w:tr w:rsidR="00731F9F" w:rsidRPr="00731F9F" w14:paraId="357E4F11" w14:textId="77777777" w:rsidTr="00731F9F">
        <w:tc>
          <w:tcPr>
            <w:tcW w:w="2432" w:type="dxa"/>
            <w:vAlign w:val="center"/>
          </w:tcPr>
          <w:p w14:paraId="6E5DFAA3"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Molteni, E.A. (2023)</w:t>
            </w:r>
          </w:p>
        </w:tc>
        <w:tc>
          <w:tcPr>
            <w:tcW w:w="2061" w:type="dxa"/>
            <w:vAlign w:val="center"/>
          </w:tcPr>
          <w:p w14:paraId="26652079"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2023</w:t>
            </w:r>
          </w:p>
        </w:tc>
        <w:tc>
          <w:tcPr>
            <w:tcW w:w="3197" w:type="dxa"/>
            <w:vAlign w:val="center"/>
          </w:tcPr>
          <w:p w14:paraId="109B931C"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Do we really turn into our parents? - </w:t>
            </w:r>
          </w:p>
        </w:tc>
        <w:tc>
          <w:tcPr>
            <w:tcW w:w="2456" w:type="dxa"/>
            <w:vAlign w:val="center"/>
          </w:tcPr>
          <w:p w14:paraId="3B6741C9"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News Article</w:t>
            </w:r>
          </w:p>
        </w:tc>
        <w:tc>
          <w:tcPr>
            <w:tcW w:w="1901" w:type="dxa"/>
          </w:tcPr>
          <w:p w14:paraId="16D9D37D" w14:textId="76C94772"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An informative article that shows how as children grow that start to take on the belief and cultural systems of the people they are growing up with. </w:t>
            </w:r>
          </w:p>
        </w:tc>
        <w:tc>
          <w:tcPr>
            <w:tcW w:w="1901" w:type="dxa"/>
          </w:tcPr>
          <w:p w14:paraId="035380BC" w14:textId="3A241F84" w:rsidR="00731F9F" w:rsidRPr="00731F9F" w:rsidRDefault="00731F9F" w:rsidP="00731F9F">
            <w:pPr>
              <w:rPr>
                <w:rFonts w:ascii="New roman times" w:hAnsi="New roman times"/>
                <w:sz w:val="24"/>
                <w:szCs w:val="24"/>
              </w:rPr>
            </w:pPr>
          </w:p>
        </w:tc>
      </w:tr>
      <w:tr w:rsidR="00731F9F" w:rsidRPr="00731F9F" w14:paraId="58AB064A" w14:textId="77777777" w:rsidTr="00731F9F">
        <w:tc>
          <w:tcPr>
            <w:tcW w:w="2432" w:type="dxa"/>
            <w:vAlign w:val="center"/>
          </w:tcPr>
          <w:p w14:paraId="49ABFD71"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Ng, E.S., Posch, A., Kollen, T., Kraiczy, N. and Thom, N. </w:t>
            </w:r>
          </w:p>
        </w:tc>
        <w:tc>
          <w:tcPr>
            <w:tcW w:w="2061" w:type="dxa"/>
            <w:vAlign w:val="center"/>
          </w:tcPr>
          <w:p w14:paraId="6626C6B8"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2022</w:t>
            </w:r>
          </w:p>
        </w:tc>
        <w:tc>
          <w:tcPr>
            <w:tcW w:w="3197" w:type="dxa"/>
            <w:vAlign w:val="center"/>
          </w:tcPr>
          <w:p w14:paraId="78A2658B"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Do ‘one-size’ Employment Policies Fit All Young workers? Heterogeneity in Work Attribute Preferences among the Millennial Generation.</w:t>
            </w:r>
          </w:p>
        </w:tc>
        <w:tc>
          <w:tcPr>
            <w:tcW w:w="2456" w:type="dxa"/>
            <w:vAlign w:val="center"/>
          </w:tcPr>
          <w:p w14:paraId="091E8A7F"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BRQ Business Research Quarterly</w:t>
            </w:r>
          </w:p>
        </w:tc>
        <w:tc>
          <w:tcPr>
            <w:tcW w:w="1901" w:type="dxa"/>
          </w:tcPr>
          <w:p w14:paraId="4DBE8284" w14:textId="22C6DD8C"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A detailed explanation on the one size fits all approach within organisations towards employees and employee surveys. </w:t>
            </w:r>
          </w:p>
        </w:tc>
        <w:tc>
          <w:tcPr>
            <w:tcW w:w="1901" w:type="dxa"/>
          </w:tcPr>
          <w:p w14:paraId="73B3ED7F" w14:textId="422E0486" w:rsidR="00731F9F" w:rsidRPr="00731F9F" w:rsidRDefault="00731F9F" w:rsidP="00731F9F">
            <w:pPr>
              <w:rPr>
                <w:rFonts w:ascii="New roman times" w:hAnsi="New roman times"/>
                <w:sz w:val="24"/>
                <w:szCs w:val="24"/>
              </w:rPr>
            </w:pPr>
            <w:r w:rsidRPr="00731F9F">
              <w:rPr>
                <w:rFonts w:ascii="New roman times" w:hAnsi="New roman times"/>
                <w:sz w:val="24"/>
                <w:szCs w:val="24"/>
              </w:rPr>
              <w:t>Informative and looks at more than one generation.</w:t>
            </w:r>
          </w:p>
        </w:tc>
      </w:tr>
      <w:tr w:rsidR="00731F9F" w:rsidRPr="00731F9F" w14:paraId="065C87CD" w14:textId="77777777" w:rsidTr="00731F9F">
        <w:tc>
          <w:tcPr>
            <w:tcW w:w="2432" w:type="dxa"/>
            <w:vAlign w:val="center"/>
          </w:tcPr>
          <w:p w14:paraId="341D271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Nieżurawska, J. </w:t>
            </w:r>
          </w:p>
        </w:tc>
        <w:tc>
          <w:tcPr>
            <w:tcW w:w="2061" w:type="dxa"/>
            <w:vAlign w:val="center"/>
          </w:tcPr>
          <w:p w14:paraId="5D726265"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2023</w:t>
            </w:r>
          </w:p>
        </w:tc>
        <w:tc>
          <w:tcPr>
            <w:tcW w:w="3197" w:type="dxa"/>
            <w:vAlign w:val="center"/>
          </w:tcPr>
          <w:p w14:paraId="083594E3"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Motivation of Generation Z. In: Managing Generation Z.</w:t>
            </w:r>
          </w:p>
        </w:tc>
        <w:tc>
          <w:tcPr>
            <w:tcW w:w="2456" w:type="dxa"/>
            <w:vAlign w:val="center"/>
          </w:tcPr>
          <w:p w14:paraId="0A9D73E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Book Chapter</w:t>
            </w:r>
          </w:p>
        </w:tc>
        <w:tc>
          <w:tcPr>
            <w:tcW w:w="1901" w:type="dxa"/>
          </w:tcPr>
          <w:p w14:paraId="7F036F30" w14:textId="7A705926"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Book chapter on how to motivate generation Z. It looks at models </w:t>
            </w:r>
            <w:r w:rsidRPr="00731F9F">
              <w:rPr>
                <w:rFonts w:ascii="New roman times" w:hAnsi="New roman times"/>
                <w:sz w:val="24"/>
                <w:szCs w:val="24"/>
              </w:rPr>
              <w:lastRenderedPageBreak/>
              <w:t xml:space="preserve">and theories that could potentially support organisations when working with this cohort </w:t>
            </w:r>
          </w:p>
        </w:tc>
        <w:tc>
          <w:tcPr>
            <w:tcW w:w="1901" w:type="dxa"/>
          </w:tcPr>
          <w:p w14:paraId="55750C0F" w14:textId="20A1ECBA" w:rsidR="00731F9F" w:rsidRPr="00731F9F" w:rsidRDefault="00731F9F" w:rsidP="00731F9F">
            <w:pPr>
              <w:rPr>
                <w:rFonts w:ascii="New roman times" w:hAnsi="New roman times"/>
                <w:sz w:val="24"/>
                <w:szCs w:val="24"/>
              </w:rPr>
            </w:pPr>
          </w:p>
        </w:tc>
      </w:tr>
      <w:tr w:rsidR="00731F9F" w:rsidRPr="00731F9F" w14:paraId="00E46C85" w14:textId="77777777" w:rsidTr="00731F9F">
        <w:tc>
          <w:tcPr>
            <w:tcW w:w="2432" w:type="dxa"/>
            <w:vAlign w:val="center"/>
          </w:tcPr>
          <w:p w14:paraId="26D2699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Nieżurawska, J., Kycia, R.A. and Niemczynowicz, A. </w:t>
            </w:r>
          </w:p>
        </w:tc>
        <w:tc>
          <w:tcPr>
            <w:tcW w:w="2061" w:type="dxa"/>
            <w:vAlign w:val="center"/>
          </w:tcPr>
          <w:p w14:paraId="712A70F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2023</w:t>
            </w:r>
          </w:p>
        </w:tc>
        <w:tc>
          <w:tcPr>
            <w:tcW w:w="3197" w:type="dxa"/>
            <w:vAlign w:val="center"/>
          </w:tcPr>
          <w:p w14:paraId="043CB822"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Managing Generation Z.</w:t>
            </w:r>
          </w:p>
        </w:tc>
        <w:tc>
          <w:tcPr>
            <w:tcW w:w="2456" w:type="dxa"/>
            <w:vAlign w:val="center"/>
          </w:tcPr>
          <w:p w14:paraId="2870A255"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Book</w:t>
            </w:r>
          </w:p>
        </w:tc>
        <w:tc>
          <w:tcPr>
            <w:tcW w:w="1901" w:type="dxa"/>
          </w:tcPr>
          <w:p w14:paraId="02BCEC78" w14:textId="43190A27"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This looks at overall management of the generation Z population with some in depth explanation on how to avoid misunderstand and gives good suggestions on multigenerational teams in the final chapter. </w:t>
            </w:r>
          </w:p>
        </w:tc>
        <w:tc>
          <w:tcPr>
            <w:tcW w:w="1901" w:type="dxa"/>
          </w:tcPr>
          <w:p w14:paraId="04105047" w14:textId="32A7640B" w:rsidR="00731F9F" w:rsidRPr="00731F9F" w:rsidRDefault="00731F9F" w:rsidP="00731F9F">
            <w:pPr>
              <w:rPr>
                <w:rFonts w:ascii="New roman times" w:hAnsi="New roman times"/>
                <w:sz w:val="24"/>
                <w:szCs w:val="24"/>
              </w:rPr>
            </w:pPr>
            <w:r w:rsidRPr="00731F9F">
              <w:rPr>
                <w:rFonts w:ascii="New roman times" w:hAnsi="New roman times"/>
                <w:sz w:val="24"/>
                <w:szCs w:val="24"/>
              </w:rPr>
              <w:t>Practical book for practitioners and managers.</w:t>
            </w:r>
          </w:p>
        </w:tc>
      </w:tr>
      <w:tr w:rsidR="00731F9F" w:rsidRPr="00731F9F" w14:paraId="192AA7D2" w14:textId="77777777" w:rsidTr="00731F9F">
        <w:tc>
          <w:tcPr>
            <w:tcW w:w="2432" w:type="dxa"/>
            <w:vAlign w:val="center"/>
          </w:tcPr>
          <w:p w14:paraId="5623CAAF"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Osemeke, M. and Adegboyega, S. C.</w:t>
            </w:r>
          </w:p>
        </w:tc>
        <w:tc>
          <w:tcPr>
            <w:tcW w:w="2061" w:type="dxa"/>
            <w:vAlign w:val="center"/>
          </w:tcPr>
          <w:p w14:paraId="36238766"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2017</w:t>
            </w:r>
          </w:p>
        </w:tc>
        <w:tc>
          <w:tcPr>
            <w:tcW w:w="3197" w:type="dxa"/>
            <w:vAlign w:val="center"/>
          </w:tcPr>
          <w:p w14:paraId="0C0E219C"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Critical Review and Comparism between Maslow, Herzberg and McClelland’s Theory of Needs</w:t>
            </w:r>
          </w:p>
        </w:tc>
        <w:tc>
          <w:tcPr>
            <w:tcW w:w="2456" w:type="dxa"/>
            <w:vAlign w:val="center"/>
          </w:tcPr>
          <w:p w14:paraId="152C1113"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Funai Journal of Accounting,</w:t>
            </w:r>
          </w:p>
        </w:tc>
        <w:tc>
          <w:tcPr>
            <w:tcW w:w="1901" w:type="dxa"/>
          </w:tcPr>
          <w:p w14:paraId="3824FEB0" w14:textId="5AB5C6B9"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A comparison of motivational theories </w:t>
            </w:r>
          </w:p>
        </w:tc>
        <w:tc>
          <w:tcPr>
            <w:tcW w:w="1901" w:type="dxa"/>
          </w:tcPr>
          <w:p w14:paraId="5697D09B" w14:textId="24C86DB2" w:rsidR="00731F9F" w:rsidRPr="00731F9F" w:rsidRDefault="00731F9F" w:rsidP="00731F9F">
            <w:pPr>
              <w:rPr>
                <w:rFonts w:ascii="New roman times" w:hAnsi="New roman times"/>
                <w:sz w:val="24"/>
                <w:szCs w:val="24"/>
              </w:rPr>
            </w:pPr>
          </w:p>
        </w:tc>
      </w:tr>
      <w:tr w:rsidR="00731F9F" w:rsidRPr="00731F9F" w14:paraId="6512B786" w14:textId="77777777" w:rsidTr="00731F9F">
        <w:tc>
          <w:tcPr>
            <w:tcW w:w="2432" w:type="dxa"/>
            <w:vAlign w:val="center"/>
          </w:tcPr>
          <w:p w14:paraId="1474F124"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Padhy, C. and Ganguli, R.G.</w:t>
            </w:r>
          </w:p>
        </w:tc>
        <w:tc>
          <w:tcPr>
            <w:tcW w:w="2061" w:type="dxa"/>
            <w:vAlign w:val="center"/>
          </w:tcPr>
          <w:p w14:paraId="6553C15A"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2023</w:t>
            </w:r>
          </w:p>
        </w:tc>
        <w:tc>
          <w:tcPr>
            <w:tcW w:w="3197" w:type="dxa"/>
            <w:vAlign w:val="center"/>
          </w:tcPr>
          <w:p w14:paraId="592D7A4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Moderating Effect of Demographic Factors on the Relationship between Work Motivation and Employee Retention of Gen Z </w:t>
            </w:r>
          </w:p>
        </w:tc>
        <w:tc>
          <w:tcPr>
            <w:tcW w:w="2456" w:type="dxa"/>
            <w:vAlign w:val="center"/>
          </w:tcPr>
          <w:p w14:paraId="40B8D4C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NMIMS Management Review</w:t>
            </w:r>
          </w:p>
        </w:tc>
        <w:tc>
          <w:tcPr>
            <w:tcW w:w="1901" w:type="dxa"/>
          </w:tcPr>
          <w:p w14:paraId="3074D259" w14:textId="0A95810D"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This paper looks to illuminate how the environment and culture of a place can affect how motivated a </w:t>
            </w:r>
            <w:r w:rsidRPr="00731F9F">
              <w:rPr>
                <w:rFonts w:ascii="New roman times" w:hAnsi="New roman times"/>
                <w:sz w:val="24"/>
                <w:szCs w:val="24"/>
              </w:rPr>
              <w:lastRenderedPageBreak/>
              <w:t>generation Z employee is.</w:t>
            </w:r>
          </w:p>
        </w:tc>
        <w:tc>
          <w:tcPr>
            <w:tcW w:w="1901" w:type="dxa"/>
          </w:tcPr>
          <w:p w14:paraId="0DC8A29A" w14:textId="7E4B792E" w:rsidR="00731F9F" w:rsidRPr="00731F9F" w:rsidRDefault="00731F9F" w:rsidP="00731F9F">
            <w:pPr>
              <w:rPr>
                <w:rFonts w:ascii="New roman times" w:hAnsi="New roman times"/>
                <w:sz w:val="24"/>
                <w:szCs w:val="24"/>
              </w:rPr>
            </w:pPr>
          </w:p>
        </w:tc>
      </w:tr>
      <w:tr w:rsidR="00731F9F" w:rsidRPr="00731F9F" w14:paraId="6FD1F95B" w14:textId="77777777" w:rsidTr="00731F9F">
        <w:tc>
          <w:tcPr>
            <w:tcW w:w="2432" w:type="dxa"/>
            <w:vAlign w:val="center"/>
          </w:tcPr>
          <w:p w14:paraId="1A1777C2"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Peyton-Jones, T. </w:t>
            </w:r>
          </w:p>
        </w:tc>
        <w:tc>
          <w:tcPr>
            <w:tcW w:w="2061" w:type="dxa"/>
            <w:vAlign w:val="center"/>
          </w:tcPr>
          <w:p w14:paraId="115A0C6B"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2016</w:t>
            </w:r>
          </w:p>
        </w:tc>
        <w:tc>
          <w:tcPr>
            <w:tcW w:w="3197" w:type="dxa"/>
            <w:vAlign w:val="center"/>
          </w:tcPr>
          <w:p w14:paraId="469B2E8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The Future of Work. </w:t>
            </w:r>
          </w:p>
        </w:tc>
        <w:tc>
          <w:tcPr>
            <w:tcW w:w="2456" w:type="dxa"/>
            <w:vAlign w:val="center"/>
          </w:tcPr>
          <w:p w14:paraId="4A54B9B9"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Government Report </w:t>
            </w:r>
          </w:p>
        </w:tc>
        <w:tc>
          <w:tcPr>
            <w:tcW w:w="1901" w:type="dxa"/>
          </w:tcPr>
          <w:p w14:paraId="4C496062" w14:textId="24847B09" w:rsidR="00731F9F" w:rsidRPr="00731F9F" w:rsidRDefault="00731F9F" w:rsidP="00731F9F">
            <w:pPr>
              <w:rPr>
                <w:rFonts w:ascii="New roman times" w:hAnsi="New roman times"/>
                <w:sz w:val="24"/>
                <w:szCs w:val="24"/>
              </w:rPr>
            </w:pPr>
            <w:r w:rsidRPr="00731F9F">
              <w:rPr>
                <w:rFonts w:ascii="New roman times" w:hAnsi="New roman times"/>
                <w:sz w:val="24"/>
                <w:szCs w:val="24"/>
              </w:rPr>
              <w:t>A report on what the future of employment will look like in 2030. It has predicted that in 2030 there will be shortfall of 30 million skilled roles.</w:t>
            </w:r>
          </w:p>
        </w:tc>
        <w:tc>
          <w:tcPr>
            <w:tcW w:w="1901" w:type="dxa"/>
          </w:tcPr>
          <w:p w14:paraId="2F65CF64" w14:textId="0970BB4D" w:rsidR="00731F9F" w:rsidRPr="00731F9F" w:rsidRDefault="00731F9F" w:rsidP="00731F9F">
            <w:pPr>
              <w:rPr>
                <w:rFonts w:ascii="New roman times" w:hAnsi="New roman times"/>
                <w:sz w:val="24"/>
                <w:szCs w:val="24"/>
              </w:rPr>
            </w:pPr>
            <w:r w:rsidRPr="00731F9F">
              <w:rPr>
                <w:rFonts w:ascii="New roman times" w:hAnsi="New roman times"/>
                <w:sz w:val="24"/>
                <w:szCs w:val="24"/>
              </w:rPr>
              <w:t>I used this to show the importance of why it is critical to encourage motivation and retention in the workplace.</w:t>
            </w:r>
          </w:p>
        </w:tc>
      </w:tr>
      <w:tr w:rsidR="00731F9F" w:rsidRPr="00731F9F" w14:paraId="373607E0" w14:textId="77777777" w:rsidTr="00731F9F">
        <w:tc>
          <w:tcPr>
            <w:tcW w:w="2432" w:type="dxa"/>
            <w:vAlign w:val="center"/>
          </w:tcPr>
          <w:p w14:paraId="65580394"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Pink, D. </w:t>
            </w:r>
          </w:p>
        </w:tc>
        <w:tc>
          <w:tcPr>
            <w:tcW w:w="2061" w:type="dxa"/>
            <w:vAlign w:val="center"/>
          </w:tcPr>
          <w:p w14:paraId="7C8E37C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2015</w:t>
            </w:r>
          </w:p>
        </w:tc>
        <w:tc>
          <w:tcPr>
            <w:tcW w:w="3197" w:type="dxa"/>
            <w:vAlign w:val="center"/>
          </w:tcPr>
          <w:p w14:paraId="76FEC686"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Drive: The Surprising Truth About What Motivates Us.</w:t>
            </w:r>
          </w:p>
        </w:tc>
        <w:tc>
          <w:tcPr>
            <w:tcW w:w="2456" w:type="dxa"/>
            <w:vAlign w:val="center"/>
          </w:tcPr>
          <w:p w14:paraId="2712FEF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Book</w:t>
            </w:r>
          </w:p>
        </w:tc>
        <w:tc>
          <w:tcPr>
            <w:tcW w:w="1901" w:type="dxa"/>
          </w:tcPr>
          <w:p w14:paraId="3ECB04E0" w14:textId="44CE20D6"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Pinks Theory of Motivation which works on the principle that </w:t>
            </w:r>
            <w:r w:rsidRPr="00731F9F">
              <w:rPr>
                <w:rFonts w:ascii="New roman times" w:hAnsi="New roman times" w:cs="Arial"/>
                <w:color w:val="202124"/>
                <w:sz w:val="24"/>
                <w:szCs w:val="24"/>
                <w:shd w:val="clear" w:color="auto" w:fill="FFFFFF"/>
              </w:rPr>
              <w:t>“enabling people to become intrinsically motivated, through the internal drivers of autonomy, mastery” (Pink, 2015)</w:t>
            </w:r>
          </w:p>
        </w:tc>
        <w:tc>
          <w:tcPr>
            <w:tcW w:w="1901" w:type="dxa"/>
          </w:tcPr>
          <w:p w14:paraId="1ECCF093" w14:textId="32CE7D7F" w:rsidR="00731F9F" w:rsidRPr="00731F9F" w:rsidRDefault="00731F9F" w:rsidP="00731F9F">
            <w:pPr>
              <w:rPr>
                <w:rFonts w:ascii="New roman times" w:hAnsi="New roman times"/>
                <w:sz w:val="24"/>
                <w:szCs w:val="24"/>
              </w:rPr>
            </w:pPr>
            <w:r w:rsidRPr="00731F9F">
              <w:rPr>
                <w:rFonts w:ascii="New roman times" w:hAnsi="New roman times"/>
                <w:sz w:val="24"/>
                <w:szCs w:val="24"/>
              </w:rPr>
              <w:t>Pinks Theory of Motivation</w:t>
            </w:r>
          </w:p>
        </w:tc>
      </w:tr>
      <w:tr w:rsidR="00731F9F" w:rsidRPr="00731F9F" w14:paraId="423143FE" w14:textId="77777777" w:rsidTr="00731F9F">
        <w:tc>
          <w:tcPr>
            <w:tcW w:w="2432" w:type="dxa"/>
            <w:vAlign w:val="center"/>
          </w:tcPr>
          <w:p w14:paraId="2ED8F95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Porter, L.W. and Steers, R.M. </w:t>
            </w:r>
          </w:p>
        </w:tc>
        <w:tc>
          <w:tcPr>
            <w:tcW w:w="2061" w:type="dxa"/>
            <w:vAlign w:val="center"/>
          </w:tcPr>
          <w:p w14:paraId="54E32838"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1973</w:t>
            </w:r>
          </w:p>
        </w:tc>
        <w:tc>
          <w:tcPr>
            <w:tcW w:w="3197" w:type="dxa"/>
            <w:vAlign w:val="center"/>
          </w:tcPr>
          <w:p w14:paraId="298AD878"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Organizational, work, and Personal Factors in Employee Turnover and absenteeism. Psychological Bulletin</w:t>
            </w:r>
          </w:p>
        </w:tc>
        <w:tc>
          <w:tcPr>
            <w:tcW w:w="2456" w:type="dxa"/>
            <w:vAlign w:val="center"/>
          </w:tcPr>
          <w:p w14:paraId="4E9F2B31"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Journal</w:t>
            </w:r>
          </w:p>
        </w:tc>
        <w:tc>
          <w:tcPr>
            <w:tcW w:w="1901" w:type="dxa"/>
          </w:tcPr>
          <w:p w14:paraId="08792650" w14:textId="36B13D1D"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This paper relates that high turnover and absenteeism can be seen as being directly related to job satisfaction. It </w:t>
            </w:r>
            <w:r w:rsidRPr="00731F9F">
              <w:rPr>
                <w:rFonts w:ascii="New roman times" w:hAnsi="New roman times"/>
                <w:sz w:val="24"/>
                <w:szCs w:val="24"/>
              </w:rPr>
              <w:lastRenderedPageBreak/>
              <w:t>critically examines the reasons behind this and gives a good understanding of the practicalities involved.</w:t>
            </w:r>
          </w:p>
        </w:tc>
        <w:tc>
          <w:tcPr>
            <w:tcW w:w="1901" w:type="dxa"/>
          </w:tcPr>
          <w:p w14:paraId="4B48C819" w14:textId="4882626B" w:rsidR="00731F9F" w:rsidRPr="00731F9F" w:rsidRDefault="00731F9F" w:rsidP="00731F9F">
            <w:pPr>
              <w:rPr>
                <w:rFonts w:ascii="New roman times" w:hAnsi="New roman times"/>
                <w:sz w:val="24"/>
                <w:szCs w:val="24"/>
              </w:rPr>
            </w:pPr>
            <w:r w:rsidRPr="00731F9F">
              <w:rPr>
                <w:rFonts w:ascii="New roman times" w:hAnsi="New roman times"/>
                <w:sz w:val="24"/>
                <w:szCs w:val="24"/>
              </w:rPr>
              <w:lastRenderedPageBreak/>
              <w:t xml:space="preserve">This was written during a period of time when the unions where highly utilised within the UK, so the climate is a </w:t>
            </w:r>
            <w:r w:rsidRPr="00731F9F">
              <w:rPr>
                <w:rFonts w:ascii="New roman times" w:hAnsi="New roman times"/>
                <w:sz w:val="24"/>
                <w:szCs w:val="24"/>
              </w:rPr>
              <w:lastRenderedPageBreak/>
              <w:t>little different as are some of the conclusions. However, it is still relevant and has some good reflections and indicators.</w:t>
            </w:r>
          </w:p>
        </w:tc>
      </w:tr>
      <w:tr w:rsidR="00731F9F" w:rsidRPr="00731F9F" w14:paraId="2EE98608" w14:textId="77777777" w:rsidTr="00731F9F">
        <w:tc>
          <w:tcPr>
            <w:tcW w:w="2432" w:type="dxa"/>
            <w:vAlign w:val="center"/>
          </w:tcPr>
          <w:p w14:paraId="770A4A1A"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lastRenderedPageBreak/>
              <w:t xml:space="preserve">Power, R. </w:t>
            </w:r>
          </w:p>
        </w:tc>
        <w:tc>
          <w:tcPr>
            <w:tcW w:w="2061" w:type="dxa"/>
            <w:vAlign w:val="center"/>
          </w:tcPr>
          <w:p w14:paraId="60C9B7B0"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2023</w:t>
            </w:r>
          </w:p>
        </w:tc>
        <w:tc>
          <w:tcPr>
            <w:tcW w:w="3197" w:type="dxa"/>
            <w:vAlign w:val="center"/>
          </w:tcPr>
          <w:p w14:paraId="3598B8AC"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Unravelling The Gen Z Enigma in The Workplace.</w:t>
            </w:r>
          </w:p>
        </w:tc>
        <w:tc>
          <w:tcPr>
            <w:tcW w:w="2456" w:type="dxa"/>
            <w:vAlign w:val="center"/>
          </w:tcPr>
          <w:p w14:paraId="3EF1813E"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Article</w:t>
            </w:r>
          </w:p>
        </w:tc>
        <w:tc>
          <w:tcPr>
            <w:tcW w:w="1901" w:type="dxa"/>
          </w:tcPr>
          <w:p w14:paraId="1137F0DB" w14:textId="4D067764" w:rsidR="00731F9F" w:rsidRPr="00731F9F" w:rsidRDefault="00731F9F" w:rsidP="00731F9F">
            <w:pPr>
              <w:rPr>
                <w:rFonts w:ascii="New roman times" w:hAnsi="New roman times"/>
                <w:sz w:val="24"/>
                <w:szCs w:val="24"/>
              </w:rPr>
            </w:pPr>
            <w:r w:rsidRPr="00731F9F">
              <w:rPr>
                <w:rFonts w:ascii="New roman times" w:hAnsi="New roman times"/>
                <w:sz w:val="24"/>
                <w:szCs w:val="24"/>
              </w:rPr>
              <w:t>This article describes the phenomena of the generation Z populace.</w:t>
            </w:r>
          </w:p>
        </w:tc>
        <w:tc>
          <w:tcPr>
            <w:tcW w:w="1901" w:type="dxa"/>
          </w:tcPr>
          <w:p w14:paraId="51F7EA6F" w14:textId="2ABF8AAE" w:rsidR="00731F9F" w:rsidRPr="00731F9F" w:rsidRDefault="00731F9F" w:rsidP="00731F9F">
            <w:pPr>
              <w:rPr>
                <w:rFonts w:ascii="New roman times" w:hAnsi="New roman times"/>
                <w:sz w:val="24"/>
                <w:szCs w:val="24"/>
              </w:rPr>
            </w:pPr>
          </w:p>
        </w:tc>
      </w:tr>
      <w:tr w:rsidR="00731F9F" w:rsidRPr="00731F9F" w14:paraId="76774A90" w14:textId="77777777" w:rsidTr="00731F9F">
        <w:tc>
          <w:tcPr>
            <w:tcW w:w="2432" w:type="dxa"/>
            <w:vAlign w:val="center"/>
          </w:tcPr>
          <w:p w14:paraId="4FC7B55A"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Ridgway, E., Baker, P., Woods, J. and Lawrence, M. </w:t>
            </w:r>
          </w:p>
        </w:tc>
        <w:tc>
          <w:tcPr>
            <w:tcW w:w="2061" w:type="dxa"/>
            <w:vAlign w:val="center"/>
          </w:tcPr>
          <w:p w14:paraId="3B850C5F"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2019</w:t>
            </w:r>
          </w:p>
        </w:tc>
        <w:tc>
          <w:tcPr>
            <w:tcW w:w="3197" w:type="dxa"/>
            <w:vAlign w:val="center"/>
          </w:tcPr>
          <w:p w14:paraId="7A3867B5"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Historical Developments and Paradigm Shifts in Public Health Nutrition Science, Guidance and Policy Actions: A Narrative Review</w:t>
            </w:r>
          </w:p>
        </w:tc>
        <w:tc>
          <w:tcPr>
            <w:tcW w:w="2456" w:type="dxa"/>
            <w:vAlign w:val="center"/>
          </w:tcPr>
          <w:p w14:paraId="60EF8ABB"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Journal</w:t>
            </w:r>
          </w:p>
        </w:tc>
        <w:tc>
          <w:tcPr>
            <w:tcW w:w="1901" w:type="dxa"/>
          </w:tcPr>
          <w:p w14:paraId="20CF4525" w14:textId="0C1F0CFA"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Explanation of the paradigm shift </w:t>
            </w:r>
          </w:p>
        </w:tc>
        <w:tc>
          <w:tcPr>
            <w:tcW w:w="1901" w:type="dxa"/>
          </w:tcPr>
          <w:p w14:paraId="60AA0B10" w14:textId="2A1FCB84" w:rsidR="00731F9F" w:rsidRPr="00731F9F" w:rsidRDefault="00731F9F" w:rsidP="00731F9F">
            <w:pPr>
              <w:rPr>
                <w:rFonts w:ascii="New roman times" w:hAnsi="New roman times"/>
                <w:sz w:val="24"/>
                <w:szCs w:val="24"/>
              </w:rPr>
            </w:pPr>
          </w:p>
        </w:tc>
      </w:tr>
      <w:tr w:rsidR="00731F9F" w:rsidRPr="00731F9F" w14:paraId="39A7067C" w14:textId="77777777" w:rsidTr="00731F9F">
        <w:tc>
          <w:tcPr>
            <w:tcW w:w="2432" w:type="dxa"/>
            <w:vAlign w:val="center"/>
          </w:tcPr>
          <w:p w14:paraId="597469C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Štefko, et al.,</w:t>
            </w:r>
          </w:p>
        </w:tc>
        <w:tc>
          <w:tcPr>
            <w:tcW w:w="2061" w:type="dxa"/>
            <w:vAlign w:val="center"/>
          </w:tcPr>
          <w:p w14:paraId="620ACDAF"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2017</w:t>
            </w:r>
          </w:p>
        </w:tc>
        <w:tc>
          <w:tcPr>
            <w:tcW w:w="3197" w:type="dxa"/>
            <w:vAlign w:val="center"/>
          </w:tcPr>
          <w:p w14:paraId="53819CF9"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Gender Differences in the Case of Work Satisfaction and Motivation</w:t>
            </w:r>
          </w:p>
        </w:tc>
        <w:tc>
          <w:tcPr>
            <w:tcW w:w="2456" w:type="dxa"/>
            <w:vAlign w:val="center"/>
          </w:tcPr>
          <w:p w14:paraId="2E6FD39A"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Journal </w:t>
            </w:r>
          </w:p>
        </w:tc>
        <w:tc>
          <w:tcPr>
            <w:tcW w:w="1901" w:type="dxa"/>
          </w:tcPr>
          <w:p w14:paraId="6E13C99A" w14:textId="1E41778A" w:rsidR="00731F9F" w:rsidRPr="00731F9F" w:rsidRDefault="00731F9F" w:rsidP="00731F9F">
            <w:pPr>
              <w:rPr>
                <w:rFonts w:ascii="New roman times" w:hAnsi="New roman times"/>
                <w:sz w:val="24"/>
                <w:szCs w:val="24"/>
              </w:rPr>
            </w:pPr>
            <w:r w:rsidRPr="00731F9F">
              <w:rPr>
                <w:rFonts w:ascii="New roman times" w:hAnsi="New roman times"/>
                <w:sz w:val="24"/>
                <w:szCs w:val="24"/>
              </w:rPr>
              <w:t>This paper looks at the distinct difference between males and female value. This looks at intrinsic and extrinsic motivation and how these effect the different perceptions of each genre.</w:t>
            </w:r>
          </w:p>
        </w:tc>
        <w:tc>
          <w:tcPr>
            <w:tcW w:w="1901" w:type="dxa"/>
          </w:tcPr>
          <w:p w14:paraId="131577F1" w14:textId="50939CC2" w:rsidR="00731F9F" w:rsidRPr="00731F9F" w:rsidRDefault="00731F9F" w:rsidP="00731F9F">
            <w:pPr>
              <w:rPr>
                <w:rFonts w:ascii="New roman times" w:hAnsi="New roman times"/>
                <w:sz w:val="24"/>
                <w:szCs w:val="24"/>
              </w:rPr>
            </w:pPr>
            <w:r w:rsidRPr="00731F9F">
              <w:rPr>
                <w:rFonts w:ascii="New roman times" w:hAnsi="New roman times"/>
                <w:sz w:val="24"/>
                <w:szCs w:val="24"/>
              </w:rPr>
              <w:t>Intrinsic and extrinsic motivation in the Male/Female populations</w:t>
            </w:r>
          </w:p>
        </w:tc>
      </w:tr>
      <w:tr w:rsidR="00731F9F" w:rsidRPr="00731F9F" w14:paraId="468C5980" w14:textId="77777777" w:rsidTr="00731F9F">
        <w:tc>
          <w:tcPr>
            <w:tcW w:w="2432" w:type="dxa"/>
            <w:vAlign w:val="center"/>
          </w:tcPr>
          <w:p w14:paraId="57B083C9"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lastRenderedPageBreak/>
              <w:t xml:space="preserve">Rowley, C. and Papandreou, R. </w:t>
            </w:r>
          </w:p>
        </w:tc>
        <w:tc>
          <w:tcPr>
            <w:tcW w:w="2061" w:type="dxa"/>
            <w:vAlign w:val="center"/>
          </w:tcPr>
          <w:p w14:paraId="29BC8D76"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2023</w:t>
            </w:r>
          </w:p>
        </w:tc>
        <w:tc>
          <w:tcPr>
            <w:tcW w:w="3197" w:type="dxa"/>
            <w:vAlign w:val="center"/>
          </w:tcPr>
          <w:p w14:paraId="418BC0BB"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Gen Z in the Workplace: Difficult or Different?</w:t>
            </w:r>
          </w:p>
        </w:tc>
        <w:tc>
          <w:tcPr>
            <w:tcW w:w="2456" w:type="dxa"/>
            <w:vAlign w:val="center"/>
          </w:tcPr>
          <w:p w14:paraId="296DB01C"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Article</w:t>
            </w:r>
          </w:p>
        </w:tc>
        <w:tc>
          <w:tcPr>
            <w:tcW w:w="1901" w:type="dxa"/>
          </w:tcPr>
          <w:p w14:paraId="529D9258" w14:textId="49F19E16" w:rsidR="00731F9F" w:rsidRPr="00731F9F" w:rsidRDefault="00731F9F" w:rsidP="00731F9F">
            <w:pPr>
              <w:rPr>
                <w:rFonts w:ascii="New roman times" w:hAnsi="New roman times"/>
                <w:sz w:val="24"/>
                <w:szCs w:val="24"/>
              </w:rPr>
            </w:pPr>
            <w:r w:rsidRPr="00731F9F">
              <w:rPr>
                <w:rFonts w:ascii="New roman times" w:hAnsi="New roman times"/>
                <w:sz w:val="24"/>
                <w:szCs w:val="24"/>
              </w:rPr>
              <w:t>A prospective of generation Z that follows popular myths and beliefs.</w:t>
            </w:r>
          </w:p>
        </w:tc>
        <w:tc>
          <w:tcPr>
            <w:tcW w:w="1901" w:type="dxa"/>
          </w:tcPr>
          <w:p w14:paraId="7009E468" w14:textId="082A1CBF" w:rsidR="00731F9F" w:rsidRPr="00731F9F" w:rsidRDefault="00731F9F" w:rsidP="00731F9F">
            <w:pPr>
              <w:rPr>
                <w:rFonts w:ascii="New roman times" w:hAnsi="New roman times"/>
                <w:sz w:val="24"/>
                <w:szCs w:val="24"/>
              </w:rPr>
            </w:pPr>
          </w:p>
        </w:tc>
      </w:tr>
      <w:tr w:rsidR="00731F9F" w:rsidRPr="00731F9F" w14:paraId="082342C9" w14:textId="77777777" w:rsidTr="00731F9F">
        <w:tc>
          <w:tcPr>
            <w:tcW w:w="2432" w:type="dxa"/>
            <w:vAlign w:val="center"/>
          </w:tcPr>
          <w:p w14:paraId="115256C0"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Rubenstein, A.L., Eberly, M.B., Lee, T.W. and Mitchell, T.R.</w:t>
            </w:r>
          </w:p>
        </w:tc>
        <w:tc>
          <w:tcPr>
            <w:tcW w:w="2061" w:type="dxa"/>
            <w:vAlign w:val="center"/>
          </w:tcPr>
          <w:p w14:paraId="1ED6AFA9"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2017</w:t>
            </w:r>
          </w:p>
        </w:tc>
        <w:tc>
          <w:tcPr>
            <w:tcW w:w="3197" w:type="dxa"/>
            <w:vAlign w:val="center"/>
          </w:tcPr>
          <w:p w14:paraId="2D1DAACE"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Surveying the forest: a meta-analysis, Moderator investigation, and future-oriented Discussion of the Antecedents of Voluntary Employee Turnover.</w:t>
            </w:r>
          </w:p>
        </w:tc>
        <w:tc>
          <w:tcPr>
            <w:tcW w:w="2456" w:type="dxa"/>
            <w:vAlign w:val="center"/>
          </w:tcPr>
          <w:p w14:paraId="662E7474"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Journal of Personnel Psychology</w:t>
            </w:r>
          </w:p>
        </w:tc>
        <w:tc>
          <w:tcPr>
            <w:tcW w:w="1901" w:type="dxa"/>
          </w:tcPr>
          <w:p w14:paraId="718CDCF7" w14:textId="554A8323" w:rsidR="00731F9F" w:rsidRPr="00731F9F" w:rsidRDefault="00731F9F" w:rsidP="00731F9F">
            <w:pPr>
              <w:rPr>
                <w:rFonts w:ascii="New roman times" w:hAnsi="New roman times"/>
                <w:sz w:val="24"/>
                <w:szCs w:val="24"/>
              </w:rPr>
            </w:pPr>
            <w:r w:rsidRPr="00731F9F">
              <w:rPr>
                <w:rFonts w:ascii="New roman times" w:hAnsi="New roman times"/>
                <w:sz w:val="24"/>
                <w:szCs w:val="24"/>
              </w:rPr>
              <w:t>A paper that looks the good and bad prospective on voluntary workplace turn over and some of the benefits for organisations.</w:t>
            </w:r>
          </w:p>
        </w:tc>
        <w:tc>
          <w:tcPr>
            <w:tcW w:w="1901" w:type="dxa"/>
          </w:tcPr>
          <w:p w14:paraId="1F367B42" w14:textId="2695CB0E" w:rsidR="00731F9F" w:rsidRPr="00731F9F" w:rsidRDefault="00731F9F" w:rsidP="00731F9F">
            <w:pPr>
              <w:rPr>
                <w:rFonts w:ascii="New roman times" w:hAnsi="New roman times"/>
                <w:sz w:val="24"/>
                <w:szCs w:val="24"/>
              </w:rPr>
            </w:pPr>
            <w:r w:rsidRPr="00731F9F">
              <w:rPr>
                <w:rFonts w:ascii="New roman times" w:hAnsi="New roman times"/>
                <w:sz w:val="24"/>
                <w:szCs w:val="24"/>
              </w:rPr>
              <w:t>A look at employee turner over with an alternative perspective.</w:t>
            </w:r>
          </w:p>
        </w:tc>
      </w:tr>
      <w:tr w:rsidR="00731F9F" w:rsidRPr="00731F9F" w14:paraId="0A17ABC5" w14:textId="77777777" w:rsidTr="00731F9F">
        <w:tc>
          <w:tcPr>
            <w:tcW w:w="2432" w:type="dxa"/>
            <w:vAlign w:val="center"/>
          </w:tcPr>
          <w:p w14:paraId="4BC5C826"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Rudolph, C.W., Rauvola, R.S., Costanza, D.P. and Zacher, H.</w:t>
            </w:r>
          </w:p>
        </w:tc>
        <w:tc>
          <w:tcPr>
            <w:tcW w:w="2061" w:type="dxa"/>
            <w:vAlign w:val="center"/>
          </w:tcPr>
          <w:p w14:paraId="7D9C3D4E"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2020</w:t>
            </w:r>
          </w:p>
        </w:tc>
        <w:tc>
          <w:tcPr>
            <w:tcW w:w="3197" w:type="dxa"/>
            <w:vAlign w:val="center"/>
          </w:tcPr>
          <w:p w14:paraId="6DE8E1EE"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Generations and Generational Differences: Debunking Myths in Organizational Science and Practice and Paving New Paths Forward</w:t>
            </w:r>
          </w:p>
        </w:tc>
        <w:tc>
          <w:tcPr>
            <w:tcW w:w="2456" w:type="dxa"/>
            <w:vAlign w:val="center"/>
          </w:tcPr>
          <w:p w14:paraId="1A304666"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Journal of business and psychology</w:t>
            </w:r>
          </w:p>
        </w:tc>
        <w:tc>
          <w:tcPr>
            <w:tcW w:w="1901" w:type="dxa"/>
          </w:tcPr>
          <w:p w14:paraId="5B9B9CCB" w14:textId="77777777" w:rsidR="00731F9F" w:rsidRPr="00731F9F" w:rsidRDefault="00731F9F" w:rsidP="00731F9F">
            <w:pPr>
              <w:rPr>
                <w:rFonts w:ascii="New roman times" w:eastAsia="Times New Roman" w:hAnsi="New roman times" w:cs="Times New Roman"/>
                <w:kern w:val="0"/>
                <w:sz w:val="24"/>
                <w:szCs w:val="24"/>
                <w:lang w:eastAsia="en-GB"/>
                <w14:ligatures w14:val="none"/>
              </w:rPr>
            </w:pPr>
            <w:r w:rsidRPr="00731F9F">
              <w:rPr>
                <w:rFonts w:ascii="New roman times" w:hAnsi="New roman times"/>
                <w:sz w:val="24"/>
                <w:szCs w:val="24"/>
              </w:rPr>
              <w:t>This journal looks at the different generations in the workplaces and effectively looks to harness the energy of that work force using t</w:t>
            </w:r>
            <w:r w:rsidRPr="00731F9F">
              <w:rPr>
                <w:rFonts w:ascii="New roman times" w:hAnsi="New roman times" w:cs="Arial"/>
                <w:color w:val="202124"/>
                <w:sz w:val="24"/>
                <w:szCs w:val="24"/>
                <w:shd w:val="clear" w:color="auto" w:fill="FFFFFF"/>
              </w:rPr>
              <w:t>he life span model which “</w:t>
            </w:r>
            <w:r w:rsidRPr="00731F9F">
              <w:rPr>
                <w:rFonts w:ascii="New roman times" w:hAnsi="New roman times" w:cs="Arial"/>
                <w:color w:val="040C28"/>
                <w:sz w:val="24"/>
                <w:szCs w:val="24"/>
              </w:rPr>
              <w:t xml:space="preserve">conceptualizes human behaviour as influenced by developmental processes across biological, historical, sociocultural, and psychological factors from </w:t>
            </w:r>
            <w:r w:rsidRPr="00731F9F">
              <w:rPr>
                <w:rFonts w:ascii="New roman times" w:hAnsi="New roman times" w:cs="Arial"/>
                <w:color w:val="040C28"/>
                <w:sz w:val="24"/>
                <w:szCs w:val="24"/>
              </w:rPr>
              <w:lastRenderedPageBreak/>
              <w:t>conception to death”</w:t>
            </w:r>
            <w:r w:rsidRPr="00731F9F">
              <w:rPr>
                <w:rFonts w:ascii="New roman times" w:hAnsi="New roman times" w:cs="Arial"/>
                <w:color w:val="202124"/>
                <w:sz w:val="24"/>
                <w:szCs w:val="24"/>
                <w:shd w:val="clear" w:color="auto" w:fill="FFFFFF"/>
              </w:rPr>
              <w:t> </w:t>
            </w:r>
            <w:r w:rsidRPr="00731F9F">
              <w:rPr>
                <w:rFonts w:ascii="New roman times" w:eastAsia="Times New Roman" w:hAnsi="New roman times" w:cs="Times New Roman"/>
                <w:kern w:val="0"/>
                <w:sz w:val="24"/>
                <w:szCs w:val="24"/>
                <w:lang w:eastAsia="en-GB"/>
                <w14:ligatures w14:val="none"/>
              </w:rPr>
              <w:t>(Baltes, 1987)</w:t>
            </w:r>
          </w:p>
          <w:p w14:paraId="7BDB073C" w14:textId="77777777" w:rsidR="00731F9F" w:rsidRPr="00731F9F" w:rsidRDefault="00731F9F" w:rsidP="00731F9F">
            <w:pPr>
              <w:rPr>
                <w:rFonts w:ascii="New roman times" w:hAnsi="New roman times"/>
                <w:sz w:val="24"/>
                <w:szCs w:val="24"/>
              </w:rPr>
            </w:pPr>
          </w:p>
          <w:p w14:paraId="2E6E9F24" w14:textId="77777777" w:rsidR="00731F9F" w:rsidRPr="00731F9F" w:rsidRDefault="00731F9F" w:rsidP="00731F9F">
            <w:pPr>
              <w:rPr>
                <w:rFonts w:ascii="New roman times" w:hAnsi="New roman times"/>
                <w:sz w:val="24"/>
                <w:szCs w:val="24"/>
              </w:rPr>
            </w:pPr>
          </w:p>
        </w:tc>
        <w:tc>
          <w:tcPr>
            <w:tcW w:w="1901" w:type="dxa"/>
          </w:tcPr>
          <w:p w14:paraId="1CB193CB" w14:textId="77777777" w:rsidR="00731F9F" w:rsidRPr="00731F9F" w:rsidRDefault="00731F9F" w:rsidP="00731F9F">
            <w:pPr>
              <w:rPr>
                <w:rFonts w:ascii="New roman times" w:eastAsia="Times New Roman" w:hAnsi="New roman times" w:cs="Times New Roman"/>
                <w:kern w:val="0"/>
                <w:sz w:val="24"/>
                <w:szCs w:val="24"/>
                <w:lang w:eastAsia="en-GB"/>
                <w14:ligatures w14:val="none"/>
              </w:rPr>
            </w:pPr>
            <w:r w:rsidRPr="00731F9F">
              <w:rPr>
                <w:rFonts w:ascii="New roman times" w:hAnsi="New roman times"/>
                <w:sz w:val="24"/>
                <w:szCs w:val="24"/>
              </w:rPr>
              <w:lastRenderedPageBreak/>
              <w:t xml:space="preserve">The Life Span Model </w:t>
            </w:r>
            <w:r w:rsidRPr="00731F9F">
              <w:rPr>
                <w:rFonts w:ascii="New roman times" w:eastAsia="Times New Roman" w:hAnsi="New roman times" w:cs="Times New Roman"/>
                <w:kern w:val="0"/>
                <w:sz w:val="24"/>
                <w:szCs w:val="24"/>
                <w:lang w:eastAsia="en-GB"/>
                <w14:ligatures w14:val="none"/>
              </w:rPr>
              <w:t>(Baltes, 1987)</w:t>
            </w:r>
          </w:p>
          <w:p w14:paraId="49096FED" w14:textId="4405D2A3" w:rsidR="00731F9F" w:rsidRPr="00731F9F" w:rsidRDefault="00731F9F" w:rsidP="00731F9F">
            <w:pPr>
              <w:rPr>
                <w:rFonts w:ascii="New roman times" w:hAnsi="New roman times"/>
                <w:sz w:val="24"/>
                <w:szCs w:val="24"/>
              </w:rPr>
            </w:pPr>
          </w:p>
        </w:tc>
      </w:tr>
      <w:tr w:rsidR="00731F9F" w:rsidRPr="00731F9F" w14:paraId="67FE8506" w14:textId="77777777" w:rsidTr="00731F9F">
        <w:tc>
          <w:tcPr>
            <w:tcW w:w="2432" w:type="dxa"/>
            <w:vAlign w:val="center"/>
          </w:tcPr>
          <w:p w14:paraId="492561C8"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Rue, P. </w:t>
            </w:r>
          </w:p>
        </w:tc>
        <w:tc>
          <w:tcPr>
            <w:tcW w:w="2061" w:type="dxa"/>
            <w:vAlign w:val="center"/>
          </w:tcPr>
          <w:p w14:paraId="3A251EDB"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2018</w:t>
            </w:r>
          </w:p>
        </w:tc>
        <w:tc>
          <w:tcPr>
            <w:tcW w:w="3197" w:type="dxa"/>
            <w:vAlign w:val="center"/>
          </w:tcPr>
          <w:p w14:paraId="3D1D924C"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Make Way, Millennials, Here Comes Gen Z </w:t>
            </w:r>
          </w:p>
        </w:tc>
        <w:tc>
          <w:tcPr>
            <w:tcW w:w="2456" w:type="dxa"/>
            <w:vAlign w:val="center"/>
          </w:tcPr>
          <w:p w14:paraId="3282462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Journal </w:t>
            </w:r>
          </w:p>
        </w:tc>
        <w:tc>
          <w:tcPr>
            <w:tcW w:w="1901" w:type="dxa"/>
          </w:tcPr>
          <w:p w14:paraId="66E38A4F" w14:textId="637F841F" w:rsidR="00731F9F" w:rsidRPr="00731F9F" w:rsidRDefault="00731F9F" w:rsidP="00731F9F">
            <w:pPr>
              <w:rPr>
                <w:rFonts w:ascii="New roman times" w:hAnsi="New roman times"/>
                <w:sz w:val="24"/>
                <w:szCs w:val="24"/>
              </w:rPr>
            </w:pPr>
            <w:r w:rsidRPr="00731F9F">
              <w:rPr>
                <w:rFonts w:ascii="New roman times" w:hAnsi="New roman times"/>
                <w:sz w:val="24"/>
                <w:szCs w:val="24"/>
              </w:rPr>
              <w:t>An article that describes the attributes beliefs and habits of the Generation Z population, however it does look to debunk some of those myths.</w:t>
            </w:r>
          </w:p>
        </w:tc>
        <w:tc>
          <w:tcPr>
            <w:tcW w:w="1901" w:type="dxa"/>
          </w:tcPr>
          <w:p w14:paraId="4ACAFAA6" w14:textId="2DFC8E00"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Detailed research on the Gen Z populace </w:t>
            </w:r>
          </w:p>
        </w:tc>
      </w:tr>
      <w:tr w:rsidR="00731F9F" w:rsidRPr="00731F9F" w14:paraId="4412792F" w14:textId="77777777" w:rsidTr="00731F9F">
        <w:tc>
          <w:tcPr>
            <w:tcW w:w="2432" w:type="dxa"/>
            <w:vAlign w:val="center"/>
          </w:tcPr>
          <w:p w14:paraId="2A42256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Ruff, J. </w:t>
            </w:r>
          </w:p>
        </w:tc>
        <w:tc>
          <w:tcPr>
            <w:tcW w:w="2061" w:type="dxa"/>
            <w:vAlign w:val="center"/>
          </w:tcPr>
          <w:p w14:paraId="46A19B50"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2024</w:t>
            </w:r>
          </w:p>
        </w:tc>
        <w:tc>
          <w:tcPr>
            <w:tcW w:w="3197" w:type="dxa"/>
            <w:vAlign w:val="center"/>
          </w:tcPr>
          <w:p w14:paraId="40D01D0F"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How Change Leaders Can Harmonise Generational Differences in the Workplace</w:t>
            </w:r>
          </w:p>
        </w:tc>
        <w:tc>
          <w:tcPr>
            <w:tcW w:w="2456" w:type="dxa"/>
            <w:vAlign w:val="center"/>
          </w:tcPr>
          <w:p w14:paraId="0AF7AFDB"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Article </w:t>
            </w:r>
          </w:p>
        </w:tc>
        <w:tc>
          <w:tcPr>
            <w:tcW w:w="1901" w:type="dxa"/>
          </w:tcPr>
          <w:p w14:paraId="5BD3867F" w14:textId="4CE06FB0"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An article that looks at the harmonising generational differences in the work force to allow them to work together. Good advice with realistic outcomes </w:t>
            </w:r>
          </w:p>
        </w:tc>
        <w:tc>
          <w:tcPr>
            <w:tcW w:w="1901" w:type="dxa"/>
          </w:tcPr>
          <w:p w14:paraId="5B220B25" w14:textId="59299D09"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A journal by academics that could be used in practical situations. </w:t>
            </w:r>
          </w:p>
        </w:tc>
      </w:tr>
      <w:tr w:rsidR="00731F9F" w:rsidRPr="00731F9F" w14:paraId="601EBE5E" w14:textId="77777777" w:rsidTr="00731F9F">
        <w:tc>
          <w:tcPr>
            <w:tcW w:w="2432" w:type="dxa"/>
            <w:vAlign w:val="center"/>
          </w:tcPr>
          <w:p w14:paraId="13BFEBC0"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Ryan, R., Bradshaw, E. and Deci, E. </w:t>
            </w:r>
          </w:p>
        </w:tc>
        <w:tc>
          <w:tcPr>
            <w:tcW w:w="2061" w:type="dxa"/>
            <w:vAlign w:val="center"/>
          </w:tcPr>
          <w:p w14:paraId="44C3D8E6"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2019</w:t>
            </w:r>
          </w:p>
        </w:tc>
        <w:tc>
          <w:tcPr>
            <w:tcW w:w="3197" w:type="dxa"/>
            <w:vAlign w:val="center"/>
          </w:tcPr>
          <w:p w14:paraId="2864D994"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A History of Human Motivation Theories.</w:t>
            </w:r>
          </w:p>
        </w:tc>
        <w:tc>
          <w:tcPr>
            <w:tcW w:w="2456" w:type="dxa"/>
            <w:vAlign w:val="center"/>
          </w:tcPr>
          <w:p w14:paraId="3FFBDD6E"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Journal</w:t>
            </w:r>
          </w:p>
        </w:tc>
        <w:tc>
          <w:tcPr>
            <w:tcW w:w="1901" w:type="dxa"/>
          </w:tcPr>
          <w:p w14:paraId="71FDAFA6" w14:textId="2C7A43E7"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This Journal looks at the difference in motivational theories and looks at them in comparisons to the </w:t>
            </w:r>
            <w:r w:rsidRPr="00731F9F">
              <w:rPr>
                <w:rFonts w:ascii="New roman times" w:hAnsi="New roman times"/>
                <w:sz w:val="24"/>
                <w:szCs w:val="24"/>
              </w:rPr>
              <w:lastRenderedPageBreak/>
              <w:t>needs and values of today’s employees.</w:t>
            </w:r>
          </w:p>
        </w:tc>
        <w:tc>
          <w:tcPr>
            <w:tcW w:w="1901" w:type="dxa"/>
          </w:tcPr>
          <w:p w14:paraId="3C6A968F" w14:textId="5CDBA960" w:rsidR="00731F9F" w:rsidRPr="00731F9F" w:rsidRDefault="00731F9F" w:rsidP="00731F9F">
            <w:pPr>
              <w:rPr>
                <w:rFonts w:ascii="New roman times" w:hAnsi="New roman times"/>
                <w:sz w:val="24"/>
                <w:szCs w:val="24"/>
              </w:rPr>
            </w:pPr>
          </w:p>
        </w:tc>
      </w:tr>
      <w:tr w:rsidR="00731F9F" w:rsidRPr="00731F9F" w14:paraId="307429C2" w14:textId="77777777" w:rsidTr="00731F9F">
        <w:tc>
          <w:tcPr>
            <w:tcW w:w="2432" w:type="dxa"/>
            <w:vAlign w:val="center"/>
          </w:tcPr>
          <w:p w14:paraId="167A14DC"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 xml:space="preserve">Ryan, R.M. and Deci, E.L. </w:t>
            </w:r>
          </w:p>
        </w:tc>
        <w:tc>
          <w:tcPr>
            <w:tcW w:w="2061" w:type="dxa"/>
            <w:vAlign w:val="center"/>
          </w:tcPr>
          <w:p w14:paraId="647F074C"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2017</w:t>
            </w:r>
          </w:p>
        </w:tc>
        <w:tc>
          <w:tcPr>
            <w:tcW w:w="3197" w:type="dxa"/>
            <w:vAlign w:val="center"/>
          </w:tcPr>
          <w:p w14:paraId="7847E478"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Self-determination theory: Basic Psychological Needs in motivation, development, and Wellness.</w:t>
            </w:r>
          </w:p>
        </w:tc>
        <w:tc>
          <w:tcPr>
            <w:tcW w:w="2456" w:type="dxa"/>
            <w:vAlign w:val="center"/>
          </w:tcPr>
          <w:p w14:paraId="7914C514"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Journal </w:t>
            </w:r>
          </w:p>
        </w:tc>
        <w:tc>
          <w:tcPr>
            <w:tcW w:w="1901" w:type="dxa"/>
          </w:tcPr>
          <w:p w14:paraId="700E9038" w14:textId="698BC264" w:rsidR="00731F9F" w:rsidRPr="00731F9F" w:rsidRDefault="00731F9F" w:rsidP="00731F9F">
            <w:pPr>
              <w:rPr>
                <w:rFonts w:ascii="New roman times" w:hAnsi="New roman times"/>
                <w:sz w:val="24"/>
                <w:szCs w:val="24"/>
              </w:rPr>
            </w:pPr>
            <w:r w:rsidRPr="00731F9F">
              <w:rPr>
                <w:rFonts w:ascii="New roman times" w:hAnsi="New roman times"/>
                <w:sz w:val="24"/>
                <w:szCs w:val="24"/>
              </w:rPr>
              <w:t>An explanation into the research on the Self Determination Theory which has three basic needs that add up to motivation “Autonomy, competence, and relatedness which determine motivation” (Ryan and Deci 2017).</w:t>
            </w:r>
          </w:p>
        </w:tc>
        <w:tc>
          <w:tcPr>
            <w:tcW w:w="1901" w:type="dxa"/>
          </w:tcPr>
          <w:p w14:paraId="2CD98947" w14:textId="31AD6F7D" w:rsidR="00731F9F" w:rsidRPr="00731F9F" w:rsidRDefault="00731F9F" w:rsidP="00731F9F">
            <w:pPr>
              <w:rPr>
                <w:rFonts w:ascii="New roman times" w:hAnsi="New roman times"/>
                <w:sz w:val="24"/>
                <w:szCs w:val="24"/>
              </w:rPr>
            </w:pPr>
            <w:r w:rsidRPr="00731F9F">
              <w:rPr>
                <w:rFonts w:ascii="New roman times" w:hAnsi="New roman times"/>
                <w:sz w:val="24"/>
                <w:szCs w:val="24"/>
              </w:rPr>
              <w:t>Self Determination Theory</w:t>
            </w:r>
          </w:p>
        </w:tc>
      </w:tr>
      <w:tr w:rsidR="00731F9F" w:rsidRPr="00731F9F" w14:paraId="77DE46FC" w14:textId="77777777" w:rsidTr="00731F9F">
        <w:tc>
          <w:tcPr>
            <w:tcW w:w="2432" w:type="dxa"/>
            <w:vAlign w:val="center"/>
          </w:tcPr>
          <w:p w14:paraId="7372BD75"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Sandilands, T. </w:t>
            </w:r>
          </w:p>
        </w:tc>
        <w:tc>
          <w:tcPr>
            <w:tcW w:w="2061" w:type="dxa"/>
            <w:vAlign w:val="center"/>
          </w:tcPr>
          <w:p w14:paraId="13DB245F"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2017</w:t>
            </w:r>
          </w:p>
        </w:tc>
        <w:tc>
          <w:tcPr>
            <w:tcW w:w="3197" w:type="dxa"/>
            <w:vAlign w:val="center"/>
          </w:tcPr>
          <w:p w14:paraId="590F1585"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Can You Have Multiple Motivational Theories in a Workplace</w:t>
            </w:r>
          </w:p>
        </w:tc>
        <w:tc>
          <w:tcPr>
            <w:tcW w:w="2456" w:type="dxa"/>
            <w:vAlign w:val="center"/>
          </w:tcPr>
          <w:p w14:paraId="32B97452"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Article</w:t>
            </w:r>
          </w:p>
        </w:tc>
        <w:tc>
          <w:tcPr>
            <w:tcW w:w="1901" w:type="dxa"/>
          </w:tcPr>
          <w:p w14:paraId="47B270E2" w14:textId="659ADD3C" w:rsidR="00731F9F" w:rsidRPr="00731F9F" w:rsidRDefault="00731F9F" w:rsidP="00731F9F">
            <w:pPr>
              <w:rPr>
                <w:rFonts w:ascii="New roman times" w:hAnsi="New roman times"/>
                <w:sz w:val="24"/>
                <w:szCs w:val="24"/>
              </w:rPr>
            </w:pPr>
            <w:r w:rsidRPr="00731F9F">
              <w:rPr>
                <w:rFonts w:ascii="New roman times" w:hAnsi="New roman times"/>
                <w:sz w:val="24"/>
                <w:szCs w:val="24"/>
              </w:rPr>
              <w:t>Looking the different motivational theories available to support organisation.</w:t>
            </w:r>
          </w:p>
        </w:tc>
        <w:tc>
          <w:tcPr>
            <w:tcW w:w="1901" w:type="dxa"/>
          </w:tcPr>
          <w:p w14:paraId="0FB041F0" w14:textId="79BFA1E3" w:rsidR="00731F9F" w:rsidRPr="00731F9F" w:rsidRDefault="00731F9F" w:rsidP="00731F9F">
            <w:pPr>
              <w:rPr>
                <w:rFonts w:ascii="New roman times" w:hAnsi="New roman times"/>
                <w:sz w:val="24"/>
                <w:szCs w:val="24"/>
              </w:rPr>
            </w:pPr>
          </w:p>
        </w:tc>
      </w:tr>
      <w:tr w:rsidR="00731F9F" w:rsidRPr="00731F9F" w14:paraId="60FA3DD3" w14:textId="77777777" w:rsidTr="00731F9F">
        <w:tc>
          <w:tcPr>
            <w:tcW w:w="2432" w:type="dxa"/>
            <w:vAlign w:val="center"/>
          </w:tcPr>
          <w:p w14:paraId="25563798"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Simon, et al.,</w:t>
            </w:r>
          </w:p>
        </w:tc>
        <w:tc>
          <w:tcPr>
            <w:tcW w:w="2061" w:type="dxa"/>
            <w:vAlign w:val="center"/>
          </w:tcPr>
          <w:p w14:paraId="779F9A68"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2023</w:t>
            </w:r>
          </w:p>
        </w:tc>
        <w:tc>
          <w:tcPr>
            <w:tcW w:w="3197" w:type="dxa"/>
            <w:vAlign w:val="center"/>
          </w:tcPr>
          <w:p w14:paraId="40F37FF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State of Organizations 2023</w:t>
            </w:r>
          </w:p>
        </w:tc>
        <w:tc>
          <w:tcPr>
            <w:tcW w:w="2456" w:type="dxa"/>
            <w:vAlign w:val="center"/>
          </w:tcPr>
          <w:p w14:paraId="58810E0E"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News Article </w:t>
            </w:r>
          </w:p>
        </w:tc>
        <w:tc>
          <w:tcPr>
            <w:tcW w:w="1901" w:type="dxa"/>
          </w:tcPr>
          <w:p w14:paraId="02B2D380" w14:textId="012623F0" w:rsidR="00731F9F" w:rsidRPr="00731F9F" w:rsidRDefault="00731F9F" w:rsidP="00731F9F">
            <w:pPr>
              <w:rPr>
                <w:rFonts w:ascii="New roman times" w:hAnsi="New roman times"/>
                <w:sz w:val="24"/>
                <w:szCs w:val="24"/>
              </w:rPr>
            </w:pPr>
            <w:r w:rsidRPr="00731F9F">
              <w:rPr>
                <w:rFonts w:ascii="New roman times" w:hAnsi="New roman times"/>
                <w:sz w:val="24"/>
                <w:szCs w:val="24"/>
              </w:rPr>
              <w:t>A detailed article and survey looking at the needs of employees of organisation in 2023.</w:t>
            </w:r>
          </w:p>
        </w:tc>
        <w:tc>
          <w:tcPr>
            <w:tcW w:w="1901" w:type="dxa"/>
          </w:tcPr>
          <w:p w14:paraId="6A051B6E" w14:textId="2F3D5933" w:rsidR="00731F9F" w:rsidRPr="00731F9F" w:rsidRDefault="00731F9F" w:rsidP="00731F9F">
            <w:pPr>
              <w:rPr>
                <w:rFonts w:ascii="New roman times" w:hAnsi="New roman times"/>
                <w:sz w:val="24"/>
                <w:szCs w:val="24"/>
              </w:rPr>
            </w:pPr>
            <w:r w:rsidRPr="00731F9F">
              <w:rPr>
                <w:rFonts w:ascii="New roman times" w:hAnsi="New roman times"/>
                <w:sz w:val="24"/>
                <w:szCs w:val="24"/>
              </w:rPr>
              <w:t>Practitioners guide to motivation.</w:t>
            </w:r>
          </w:p>
        </w:tc>
      </w:tr>
      <w:tr w:rsidR="00731F9F" w:rsidRPr="00731F9F" w14:paraId="634D9DF2" w14:textId="77777777" w:rsidTr="00731F9F">
        <w:tc>
          <w:tcPr>
            <w:tcW w:w="2432" w:type="dxa"/>
            <w:vAlign w:val="center"/>
          </w:tcPr>
          <w:p w14:paraId="7B22B2F2"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 xml:space="preserve">Skinner, B.F. </w:t>
            </w:r>
          </w:p>
        </w:tc>
        <w:tc>
          <w:tcPr>
            <w:tcW w:w="2061" w:type="dxa"/>
            <w:vAlign w:val="center"/>
          </w:tcPr>
          <w:p w14:paraId="7D37F24F"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2014</w:t>
            </w:r>
          </w:p>
        </w:tc>
        <w:tc>
          <w:tcPr>
            <w:tcW w:w="3197" w:type="dxa"/>
            <w:vAlign w:val="center"/>
          </w:tcPr>
          <w:p w14:paraId="6657BF6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Science and Human Behavior</w:t>
            </w:r>
          </w:p>
        </w:tc>
        <w:tc>
          <w:tcPr>
            <w:tcW w:w="2456" w:type="dxa"/>
            <w:vAlign w:val="center"/>
          </w:tcPr>
          <w:p w14:paraId="4F56B240"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Book Chapter </w:t>
            </w:r>
          </w:p>
        </w:tc>
        <w:tc>
          <w:tcPr>
            <w:tcW w:w="1901" w:type="dxa"/>
          </w:tcPr>
          <w:p w14:paraId="44ABD5DA" w14:textId="5F93B70B" w:rsidR="00731F9F" w:rsidRPr="00731F9F" w:rsidRDefault="00731F9F" w:rsidP="00731F9F">
            <w:pPr>
              <w:rPr>
                <w:rFonts w:ascii="New roman times" w:hAnsi="New roman times"/>
                <w:sz w:val="24"/>
                <w:szCs w:val="24"/>
              </w:rPr>
            </w:pPr>
            <w:r w:rsidRPr="00731F9F">
              <w:rPr>
                <w:rFonts w:ascii="New roman times" w:hAnsi="New roman times"/>
                <w:sz w:val="24"/>
                <w:szCs w:val="24"/>
              </w:rPr>
              <w:t xml:space="preserve">A book chapter that explains how </w:t>
            </w:r>
            <w:r w:rsidRPr="00731F9F">
              <w:rPr>
                <w:rFonts w:ascii="New roman times" w:hAnsi="New roman times"/>
                <w:sz w:val="24"/>
                <w:szCs w:val="24"/>
              </w:rPr>
              <w:lastRenderedPageBreak/>
              <w:t xml:space="preserve">human behaviours are learned from interactions, situations and cultural beliefs. </w:t>
            </w:r>
          </w:p>
        </w:tc>
        <w:tc>
          <w:tcPr>
            <w:tcW w:w="1901" w:type="dxa"/>
          </w:tcPr>
          <w:p w14:paraId="4C01274D" w14:textId="40E20B35" w:rsidR="00731F9F" w:rsidRPr="00731F9F" w:rsidRDefault="00731F9F" w:rsidP="00731F9F">
            <w:pPr>
              <w:rPr>
                <w:rFonts w:ascii="New roman times" w:hAnsi="New roman times"/>
                <w:sz w:val="24"/>
                <w:szCs w:val="24"/>
              </w:rPr>
            </w:pPr>
            <w:r w:rsidRPr="00731F9F">
              <w:rPr>
                <w:rFonts w:ascii="New roman times" w:hAnsi="New roman times"/>
                <w:sz w:val="24"/>
                <w:szCs w:val="24"/>
              </w:rPr>
              <w:lastRenderedPageBreak/>
              <w:t>Phycology</w:t>
            </w:r>
          </w:p>
        </w:tc>
      </w:tr>
      <w:tr w:rsidR="00731F9F" w:rsidRPr="00731F9F" w14:paraId="72E179A0" w14:textId="77777777" w:rsidTr="00731F9F">
        <w:tc>
          <w:tcPr>
            <w:tcW w:w="2432" w:type="dxa"/>
            <w:vAlign w:val="center"/>
          </w:tcPr>
          <w:p w14:paraId="33B1391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Delran, N. J</w:t>
            </w:r>
          </w:p>
        </w:tc>
        <w:tc>
          <w:tcPr>
            <w:tcW w:w="2061" w:type="dxa"/>
            <w:vAlign w:val="center"/>
          </w:tcPr>
          <w:p w14:paraId="30E8CC1A"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2014</w:t>
            </w:r>
          </w:p>
        </w:tc>
        <w:tc>
          <w:tcPr>
            <w:tcW w:w="3197" w:type="dxa"/>
            <w:vAlign w:val="center"/>
          </w:tcPr>
          <w:p w14:paraId="6DEACE9E"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Classics of Medicine - Science_And_Human_Behavior</w:t>
            </w:r>
          </w:p>
        </w:tc>
        <w:tc>
          <w:tcPr>
            <w:tcW w:w="2456" w:type="dxa"/>
            <w:vAlign w:val="center"/>
          </w:tcPr>
          <w:p w14:paraId="6405870C"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Book</w:t>
            </w:r>
          </w:p>
        </w:tc>
        <w:tc>
          <w:tcPr>
            <w:tcW w:w="1901" w:type="dxa"/>
          </w:tcPr>
          <w:p w14:paraId="71243A8C" w14:textId="3AD4C91F" w:rsidR="00731F9F" w:rsidRPr="00731F9F" w:rsidRDefault="00731F9F" w:rsidP="00731F9F">
            <w:pPr>
              <w:rPr>
                <w:rFonts w:ascii="New roman times" w:hAnsi="New roman times"/>
                <w:sz w:val="24"/>
                <w:szCs w:val="24"/>
              </w:rPr>
            </w:pPr>
            <w:r w:rsidRPr="00731F9F">
              <w:rPr>
                <w:rFonts w:ascii="New roman times" w:hAnsi="New roman times"/>
                <w:sz w:val="24"/>
                <w:szCs w:val="24"/>
              </w:rPr>
              <w:t>A book that explains how human behaviours are learned from interactions, situations and cultural beliefs</w:t>
            </w:r>
          </w:p>
        </w:tc>
        <w:tc>
          <w:tcPr>
            <w:tcW w:w="1901" w:type="dxa"/>
          </w:tcPr>
          <w:p w14:paraId="431AB6BE" w14:textId="0F37F7A5" w:rsidR="00731F9F" w:rsidRPr="00731F9F" w:rsidRDefault="00731F9F" w:rsidP="00731F9F">
            <w:pPr>
              <w:rPr>
                <w:rFonts w:ascii="New roman times" w:hAnsi="New roman times"/>
                <w:sz w:val="24"/>
                <w:szCs w:val="24"/>
              </w:rPr>
            </w:pPr>
          </w:p>
        </w:tc>
      </w:tr>
      <w:tr w:rsidR="00731F9F" w:rsidRPr="00731F9F" w14:paraId="15784745" w14:textId="77777777" w:rsidTr="00731F9F">
        <w:tc>
          <w:tcPr>
            <w:tcW w:w="2432" w:type="dxa"/>
            <w:vAlign w:val="center"/>
          </w:tcPr>
          <w:p w14:paraId="4F03F0D3"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Strauss, A.L. </w:t>
            </w:r>
          </w:p>
        </w:tc>
        <w:tc>
          <w:tcPr>
            <w:tcW w:w="2061" w:type="dxa"/>
            <w:vAlign w:val="center"/>
          </w:tcPr>
          <w:p w14:paraId="653AB8A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2010</w:t>
            </w:r>
          </w:p>
        </w:tc>
        <w:tc>
          <w:tcPr>
            <w:tcW w:w="3197" w:type="dxa"/>
            <w:vAlign w:val="center"/>
          </w:tcPr>
          <w:p w14:paraId="18CB9F83"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Qualitative Analysis for Social Scientists.</w:t>
            </w:r>
          </w:p>
        </w:tc>
        <w:tc>
          <w:tcPr>
            <w:tcW w:w="2456" w:type="dxa"/>
            <w:vAlign w:val="center"/>
          </w:tcPr>
          <w:p w14:paraId="56B33630"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Book</w:t>
            </w:r>
          </w:p>
        </w:tc>
        <w:tc>
          <w:tcPr>
            <w:tcW w:w="1901" w:type="dxa"/>
          </w:tcPr>
          <w:p w14:paraId="5A74616D" w14:textId="77777777" w:rsidR="00731F9F" w:rsidRPr="00731F9F" w:rsidRDefault="00731F9F" w:rsidP="00731F9F">
            <w:pPr>
              <w:rPr>
                <w:rFonts w:ascii="New roman times" w:hAnsi="New roman times"/>
                <w:sz w:val="24"/>
                <w:szCs w:val="24"/>
              </w:rPr>
            </w:pPr>
          </w:p>
        </w:tc>
        <w:tc>
          <w:tcPr>
            <w:tcW w:w="1901" w:type="dxa"/>
          </w:tcPr>
          <w:p w14:paraId="3432A1DC" w14:textId="15E70340" w:rsidR="00731F9F" w:rsidRPr="00731F9F" w:rsidRDefault="00731F9F" w:rsidP="00731F9F">
            <w:pPr>
              <w:rPr>
                <w:rFonts w:ascii="New roman times" w:hAnsi="New roman times"/>
                <w:sz w:val="24"/>
                <w:szCs w:val="24"/>
              </w:rPr>
            </w:pPr>
          </w:p>
        </w:tc>
      </w:tr>
      <w:tr w:rsidR="00731F9F" w:rsidRPr="00731F9F" w14:paraId="43373634" w14:textId="77777777" w:rsidTr="00731F9F">
        <w:tc>
          <w:tcPr>
            <w:tcW w:w="2432" w:type="dxa"/>
            <w:vAlign w:val="center"/>
          </w:tcPr>
          <w:p w14:paraId="4252ED72"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 xml:space="preserve">Taylor, F.W. </w:t>
            </w:r>
          </w:p>
        </w:tc>
        <w:tc>
          <w:tcPr>
            <w:tcW w:w="2061" w:type="dxa"/>
            <w:vAlign w:val="center"/>
          </w:tcPr>
          <w:p w14:paraId="026BFDEB"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1910</w:t>
            </w:r>
          </w:p>
        </w:tc>
        <w:tc>
          <w:tcPr>
            <w:tcW w:w="3197" w:type="dxa"/>
            <w:vAlign w:val="center"/>
          </w:tcPr>
          <w:p w14:paraId="03F8C923"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 xml:space="preserve">Scientific Management (Comprising Shop Management, the Principles of Scientific Management, and Testimony before the Special House Committee). </w:t>
            </w:r>
          </w:p>
        </w:tc>
        <w:tc>
          <w:tcPr>
            <w:tcW w:w="2456" w:type="dxa"/>
            <w:vAlign w:val="center"/>
          </w:tcPr>
          <w:p w14:paraId="7A48EFFF"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Review</w:t>
            </w:r>
          </w:p>
        </w:tc>
        <w:tc>
          <w:tcPr>
            <w:tcW w:w="1901" w:type="dxa"/>
          </w:tcPr>
          <w:p w14:paraId="1A07F25A" w14:textId="77777777" w:rsidR="00731F9F" w:rsidRPr="00731F9F" w:rsidRDefault="00731F9F" w:rsidP="00731F9F">
            <w:pPr>
              <w:rPr>
                <w:rFonts w:ascii="New roman times" w:hAnsi="New roman times"/>
                <w:sz w:val="24"/>
                <w:szCs w:val="24"/>
              </w:rPr>
            </w:pPr>
          </w:p>
        </w:tc>
        <w:tc>
          <w:tcPr>
            <w:tcW w:w="1901" w:type="dxa"/>
          </w:tcPr>
          <w:p w14:paraId="5B2C07E1" w14:textId="3DCA6EC3" w:rsidR="00731F9F" w:rsidRPr="00731F9F" w:rsidRDefault="00731F9F" w:rsidP="00731F9F">
            <w:pPr>
              <w:rPr>
                <w:rFonts w:ascii="New roman times" w:hAnsi="New roman times"/>
                <w:sz w:val="24"/>
                <w:szCs w:val="24"/>
              </w:rPr>
            </w:pPr>
          </w:p>
        </w:tc>
      </w:tr>
      <w:tr w:rsidR="00731F9F" w:rsidRPr="00731F9F" w14:paraId="3A09C786" w14:textId="77777777" w:rsidTr="00731F9F">
        <w:tc>
          <w:tcPr>
            <w:tcW w:w="2432" w:type="dxa"/>
            <w:vAlign w:val="center"/>
          </w:tcPr>
          <w:p w14:paraId="38273F35"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Thi, T., Velasquez- Tuliao, K. and Chen, C.-W.,</w:t>
            </w:r>
          </w:p>
        </w:tc>
        <w:tc>
          <w:tcPr>
            <w:tcW w:w="2061" w:type="dxa"/>
            <w:vAlign w:val="center"/>
          </w:tcPr>
          <w:p w14:paraId="54B0B7AF"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2022</w:t>
            </w:r>
          </w:p>
        </w:tc>
        <w:tc>
          <w:tcPr>
            <w:tcW w:w="3197" w:type="dxa"/>
            <w:vAlign w:val="center"/>
          </w:tcPr>
          <w:p w14:paraId="1A838FD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Work Motivation: The Roles of Individual Needs and Social Conditions.</w:t>
            </w:r>
          </w:p>
        </w:tc>
        <w:tc>
          <w:tcPr>
            <w:tcW w:w="2456" w:type="dxa"/>
            <w:vAlign w:val="center"/>
          </w:tcPr>
          <w:p w14:paraId="4431E7B9"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Journal of Behavioural Sciences</w:t>
            </w:r>
          </w:p>
        </w:tc>
        <w:tc>
          <w:tcPr>
            <w:tcW w:w="1901" w:type="dxa"/>
          </w:tcPr>
          <w:p w14:paraId="36669013" w14:textId="77777777" w:rsidR="00731F9F" w:rsidRPr="00731F9F" w:rsidRDefault="00731F9F" w:rsidP="00731F9F">
            <w:pPr>
              <w:rPr>
                <w:rFonts w:ascii="New roman times" w:hAnsi="New roman times"/>
                <w:sz w:val="24"/>
                <w:szCs w:val="24"/>
              </w:rPr>
            </w:pPr>
          </w:p>
        </w:tc>
        <w:tc>
          <w:tcPr>
            <w:tcW w:w="1901" w:type="dxa"/>
          </w:tcPr>
          <w:p w14:paraId="49937C06" w14:textId="3DE9336C" w:rsidR="00731F9F" w:rsidRPr="00731F9F" w:rsidRDefault="00731F9F" w:rsidP="00731F9F">
            <w:pPr>
              <w:rPr>
                <w:rFonts w:ascii="New roman times" w:hAnsi="New roman times"/>
                <w:sz w:val="24"/>
                <w:szCs w:val="24"/>
              </w:rPr>
            </w:pPr>
          </w:p>
        </w:tc>
      </w:tr>
      <w:tr w:rsidR="00731F9F" w:rsidRPr="00731F9F" w14:paraId="6E47FB77" w14:textId="77777777" w:rsidTr="00731F9F">
        <w:tc>
          <w:tcPr>
            <w:tcW w:w="2432" w:type="dxa"/>
            <w:vAlign w:val="center"/>
          </w:tcPr>
          <w:p w14:paraId="24383540"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Thomas, M. (2021). </w:t>
            </w:r>
          </w:p>
        </w:tc>
        <w:tc>
          <w:tcPr>
            <w:tcW w:w="2061" w:type="dxa"/>
            <w:vAlign w:val="center"/>
          </w:tcPr>
          <w:p w14:paraId="1B5F9C5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2021</w:t>
            </w:r>
          </w:p>
        </w:tc>
        <w:tc>
          <w:tcPr>
            <w:tcW w:w="3197" w:type="dxa"/>
            <w:vAlign w:val="center"/>
          </w:tcPr>
          <w:p w14:paraId="3DFE5388"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Each Generation Imagines Itself to Be More Intelligent than the One That Went before it, and Wiser than the One That Comes after It </w:t>
            </w:r>
          </w:p>
        </w:tc>
        <w:tc>
          <w:tcPr>
            <w:tcW w:w="2456" w:type="dxa"/>
            <w:vAlign w:val="center"/>
          </w:tcPr>
          <w:p w14:paraId="60D767A3"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Article</w:t>
            </w:r>
          </w:p>
        </w:tc>
        <w:tc>
          <w:tcPr>
            <w:tcW w:w="1901" w:type="dxa"/>
          </w:tcPr>
          <w:p w14:paraId="21E6B2CB" w14:textId="77777777" w:rsidR="00731F9F" w:rsidRPr="00731F9F" w:rsidRDefault="00731F9F" w:rsidP="00731F9F">
            <w:pPr>
              <w:rPr>
                <w:rFonts w:ascii="New roman times" w:hAnsi="New roman times"/>
                <w:sz w:val="24"/>
                <w:szCs w:val="24"/>
              </w:rPr>
            </w:pPr>
          </w:p>
        </w:tc>
        <w:tc>
          <w:tcPr>
            <w:tcW w:w="1901" w:type="dxa"/>
          </w:tcPr>
          <w:p w14:paraId="42AFD33F" w14:textId="17B1FA94" w:rsidR="00731F9F" w:rsidRPr="00731F9F" w:rsidRDefault="00731F9F" w:rsidP="00731F9F">
            <w:pPr>
              <w:rPr>
                <w:rFonts w:ascii="New roman times" w:hAnsi="New roman times"/>
                <w:sz w:val="24"/>
                <w:szCs w:val="24"/>
              </w:rPr>
            </w:pPr>
          </w:p>
        </w:tc>
      </w:tr>
      <w:tr w:rsidR="00731F9F" w:rsidRPr="00731F9F" w14:paraId="336C577D" w14:textId="77777777" w:rsidTr="00731F9F">
        <w:tc>
          <w:tcPr>
            <w:tcW w:w="2432" w:type="dxa"/>
            <w:vAlign w:val="center"/>
          </w:tcPr>
          <w:p w14:paraId="5A86ED6E"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Tulgan, B. </w:t>
            </w:r>
          </w:p>
        </w:tc>
        <w:tc>
          <w:tcPr>
            <w:tcW w:w="2061" w:type="dxa"/>
            <w:vAlign w:val="center"/>
          </w:tcPr>
          <w:p w14:paraId="054F6FB4"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2023</w:t>
            </w:r>
          </w:p>
        </w:tc>
        <w:tc>
          <w:tcPr>
            <w:tcW w:w="3197" w:type="dxa"/>
            <w:vAlign w:val="center"/>
          </w:tcPr>
          <w:p w14:paraId="537CFE9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What Makes Gen Z Different, and Not so Different, from Older Employees</w:t>
            </w:r>
          </w:p>
        </w:tc>
        <w:tc>
          <w:tcPr>
            <w:tcW w:w="2456" w:type="dxa"/>
            <w:vAlign w:val="center"/>
          </w:tcPr>
          <w:p w14:paraId="7D3FDB84"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Article </w:t>
            </w:r>
          </w:p>
        </w:tc>
        <w:tc>
          <w:tcPr>
            <w:tcW w:w="1901" w:type="dxa"/>
          </w:tcPr>
          <w:p w14:paraId="21E79336" w14:textId="77777777" w:rsidR="00731F9F" w:rsidRPr="00731F9F" w:rsidRDefault="00731F9F" w:rsidP="00731F9F">
            <w:pPr>
              <w:rPr>
                <w:rFonts w:ascii="New roman times" w:hAnsi="New roman times"/>
                <w:sz w:val="24"/>
                <w:szCs w:val="24"/>
              </w:rPr>
            </w:pPr>
          </w:p>
        </w:tc>
        <w:tc>
          <w:tcPr>
            <w:tcW w:w="1901" w:type="dxa"/>
          </w:tcPr>
          <w:p w14:paraId="15D5500A" w14:textId="2A65E3F9" w:rsidR="00731F9F" w:rsidRPr="00731F9F" w:rsidRDefault="00731F9F" w:rsidP="00731F9F">
            <w:pPr>
              <w:rPr>
                <w:rFonts w:ascii="New roman times" w:hAnsi="New roman times"/>
                <w:sz w:val="24"/>
                <w:szCs w:val="24"/>
              </w:rPr>
            </w:pPr>
          </w:p>
        </w:tc>
      </w:tr>
      <w:tr w:rsidR="00731F9F" w:rsidRPr="00731F9F" w14:paraId="1B847FFF" w14:textId="77777777" w:rsidTr="00731F9F">
        <w:tc>
          <w:tcPr>
            <w:tcW w:w="2432" w:type="dxa"/>
            <w:vAlign w:val="center"/>
          </w:tcPr>
          <w:p w14:paraId="5E6537AA"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lastRenderedPageBreak/>
              <w:t xml:space="preserve">Twenge, J.M. </w:t>
            </w:r>
          </w:p>
        </w:tc>
        <w:tc>
          <w:tcPr>
            <w:tcW w:w="2061" w:type="dxa"/>
            <w:vAlign w:val="center"/>
          </w:tcPr>
          <w:p w14:paraId="6C156C1E"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2017</w:t>
            </w:r>
          </w:p>
        </w:tc>
        <w:tc>
          <w:tcPr>
            <w:tcW w:w="3197" w:type="dxa"/>
            <w:vAlign w:val="center"/>
          </w:tcPr>
          <w:p w14:paraId="0CE1A24E"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IGEN Why today’s super-connected Kids Are Growing up Less rebellious, more tolerant, less happy-and Completely Unprepared for Adulthood and (what This Means for the Rest of us)</w:t>
            </w:r>
          </w:p>
        </w:tc>
        <w:tc>
          <w:tcPr>
            <w:tcW w:w="2456" w:type="dxa"/>
            <w:vAlign w:val="center"/>
          </w:tcPr>
          <w:p w14:paraId="471C30E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Book</w:t>
            </w:r>
          </w:p>
        </w:tc>
        <w:tc>
          <w:tcPr>
            <w:tcW w:w="1901" w:type="dxa"/>
          </w:tcPr>
          <w:p w14:paraId="4EC58A1A" w14:textId="77777777" w:rsidR="00731F9F" w:rsidRPr="00731F9F" w:rsidRDefault="00731F9F" w:rsidP="00731F9F">
            <w:pPr>
              <w:rPr>
                <w:rFonts w:ascii="New roman times" w:hAnsi="New roman times"/>
                <w:sz w:val="24"/>
                <w:szCs w:val="24"/>
              </w:rPr>
            </w:pPr>
          </w:p>
        </w:tc>
        <w:tc>
          <w:tcPr>
            <w:tcW w:w="1901" w:type="dxa"/>
          </w:tcPr>
          <w:p w14:paraId="1F8DBC7B" w14:textId="4C074A98" w:rsidR="00731F9F" w:rsidRPr="00731F9F" w:rsidRDefault="00731F9F" w:rsidP="00731F9F">
            <w:pPr>
              <w:rPr>
                <w:rFonts w:ascii="New roman times" w:hAnsi="New roman times"/>
                <w:sz w:val="24"/>
                <w:szCs w:val="24"/>
              </w:rPr>
            </w:pPr>
          </w:p>
        </w:tc>
      </w:tr>
      <w:tr w:rsidR="00731F9F" w:rsidRPr="00731F9F" w14:paraId="49DABF03" w14:textId="77777777" w:rsidTr="00731F9F">
        <w:tc>
          <w:tcPr>
            <w:tcW w:w="2432" w:type="dxa"/>
            <w:vAlign w:val="center"/>
          </w:tcPr>
          <w:p w14:paraId="452F0DC9"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Twenge, J.M., Campbell, S.M., Hoffman, B.J. and Lance, C.E. </w:t>
            </w:r>
          </w:p>
        </w:tc>
        <w:tc>
          <w:tcPr>
            <w:tcW w:w="2061" w:type="dxa"/>
            <w:vAlign w:val="center"/>
          </w:tcPr>
          <w:p w14:paraId="3930C20B"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2010</w:t>
            </w:r>
          </w:p>
        </w:tc>
        <w:tc>
          <w:tcPr>
            <w:tcW w:w="3197" w:type="dxa"/>
            <w:vAlign w:val="center"/>
          </w:tcPr>
          <w:p w14:paraId="1E90FAA9"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Generational Differences in Work Values: Leisure and Extrinsic Values Increasing, Social and Intrinsic Values Decreasing. </w:t>
            </w:r>
          </w:p>
        </w:tc>
        <w:tc>
          <w:tcPr>
            <w:tcW w:w="2456" w:type="dxa"/>
            <w:vAlign w:val="center"/>
          </w:tcPr>
          <w:p w14:paraId="3AECF6FE"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Journal of Management</w:t>
            </w:r>
          </w:p>
        </w:tc>
        <w:tc>
          <w:tcPr>
            <w:tcW w:w="1901" w:type="dxa"/>
          </w:tcPr>
          <w:p w14:paraId="11B66860" w14:textId="77777777" w:rsidR="00731F9F" w:rsidRPr="00731F9F" w:rsidRDefault="00731F9F" w:rsidP="00731F9F">
            <w:pPr>
              <w:rPr>
                <w:rFonts w:ascii="New roman times" w:hAnsi="New roman times"/>
                <w:sz w:val="24"/>
                <w:szCs w:val="24"/>
              </w:rPr>
            </w:pPr>
          </w:p>
        </w:tc>
        <w:tc>
          <w:tcPr>
            <w:tcW w:w="1901" w:type="dxa"/>
          </w:tcPr>
          <w:p w14:paraId="2FCC40B2" w14:textId="0B4FDBF8" w:rsidR="00731F9F" w:rsidRPr="00731F9F" w:rsidRDefault="00731F9F" w:rsidP="00731F9F">
            <w:pPr>
              <w:rPr>
                <w:rFonts w:ascii="New roman times" w:hAnsi="New roman times"/>
                <w:sz w:val="24"/>
                <w:szCs w:val="24"/>
              </w:rPr>
            </w:pPr>
          </w:p>
        </w:tc>
      </w:tr>
      <w:tr w:rsidR="00731F9F" w:rsidRPr="00731F9F" w14:paraId="7C632B65" w14:textId="77777777" w:rsidTr="00731F9F">
        <w:tc>
          <w:tcPr>
            <w:tcW w:w="2432" w:type="dxa"/>
            <w:vAlign w:val="center"/>
          </w:tcPr>
          <w:p w14:paraId="67DEA17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 xml:space="preserve">Vivian, D., Winterbotham, M., Shury, J., Skone James, A., Huntley Hewitt, J., Tweddle, M. and Downing, C. </w:t>
            </w:r>
          </w:p>
        </w:tc>
        <w:tc>
          <w:tcPr>
            <w:tcW w:w="2061" w:type="dxa"/>
            <w:vAlign w:val="center"/>
          </w:tcPr>
          <w:p w14:paraId="62E5481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2015</w:t>
            </w:r>
          </w:p>
        </w:tc>
        <w:tc>
          <w:tcPr>
            <w:tcW w:w="3197" w:type="dxa"/>
            <w:vAlign w:val="center"/>
          </w:tcPr>
          <w:p w14:paraId="110B8FD9"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The UK Commission’s Employer Skills Survey 2015: UK Results</w:t>
            </w:r>
          </w:p>
        </w:tc>
        <w:tc>
          <w:tcPr>
            <w:tcW w:w="2456" w:type="dxa"/>
            <w:vAlign w:val="center"/>
          </w:tcPr>
          <w:p w14:paraId="039A241E"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Report</w:t>
            </w:r>
          </w:p>
        </w:tc>
        <w:tc>
          <w:tcPr>
            <w:tcW w:w="1901" w:type="dxa"/>
          </w:tcPr>
          <w:p w14:paraId="27BE6BA2" w14:textId="77777777" w:rsidR="00731F9F" w:rsidRPr="00731F9F" w:rsidRDefault="00731F9F" w:rsidP="00731F9F">
            <w:pPr>
              <w:rPr>
                <w:rFonts w:ascii="New roman times" w:hAnsi="New roman times"/>
                <w:sz w:val="24"/>
                <w:szCs w:val="24"/>
              </w:rPr>
            </w:pPr>
          </w:p>
        </w:tc>
        <w:tc>
          <w:tcPr>
            <w:tcW w:w="1901" w:type="dxa"/>
          </w:tcPr>
          <w:p w14:paraId="4B6853C9" w14:textId="1DCEF5F5" w:rsidR="00731F9F" w:rsidRPr="00731F9F" w:rsidRDefault="00731F9F" w:rsidP="00731F9F">
            <w:pPr>
              <w:rPr>
                <w:rFonts w:ascii="New roman times" w:hAnsi="New roman times"/>
                <w:sz w:val="24"/>
                <w:szCs w:val="24"/>
              </w:rPr>
            </w:pPr>
          </w:p>
        </w:tc>
      </w:tr>
      <w:tr w:rsidR="00731F9F" w:rsidRPr="00731F9F" w14:paraId="432B7C84" w14:textId="77777777" w:rsidTr="00731F9F">
        <w:tc>
          <w:tcPr>
            <w:tcW w:w="2432" w:type="dxa"/>
            <w:vAlign w:val="center"/>
          </w:tcPr>
          <w:p w14:paraId="0384B8AE"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lang w:val="en-US"/>
              </w:rPr>
              <w:t xml:space="preserve">Vroom, V.H. </w:t>
            </w:r>
          </w:p>
        </w:tc>
        <w:tc>
          <w:tcPr>
            <w:tcW w:w="2061" w:type="dxa"/>
            <w:vAlign w:val="center"/>
          </w:tcPr>
          <w:p w14:paraId="15ADAFC6"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1995</w:t>
            </w:r>
          </w:p>
        </w:tc>
        <w:tc>
          <w:tcPr>
            <w:tcW w:w="3197" w:type="dxa"/>
            <w:vAlign w:val="center"/>
          </w:tcPr>
          <w:p w14:paraId="433CFA20"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Work and Motivation.</w:t>
            </w:r>
          </w:p>
        </w:tc>
        <w:tc>
          <w:tcPr>
            <w:tcW w:w="2456" w:type="dxa"/>
            <w:vAlign w:val="center"/>
          </w:tcPr>
          <w:p w14:paraId="15546423"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Book</w:t>
            </w:r>
          </w:p>
        </w:tc>
        <w:tc>
          <w:tcPr>
            <w:tcW w:w="1901" w:type="dxa"/>
          </w:tcPr>
          <w:p w14:paraId="1402933B" w14:textId="77777777" w:rsidR="00731F9F" w:rsidRPr="00731F9F" w:rsidRDefault="00731F9F" w:rsidP="00731F9F">
            <w:pPr>
              <w:rPr>
                <w:rFonts w:ascii="New roman times" w:hAnsi="New roman times"/>
                <w:sz w:val="24"/>
                <w:szCs w:val="24"/>
              </w:rPr>
            </w:pPr>
          </w:p>
        </w:tc>
        <w:tc>
          <w:tcPr>
            <w:tcW w:w="1901" w:type="dxa"/>
          </w:tcPr>
          <w:p w14:paraId="61924344" w14:textId="4F33DF19" w:rsidR="00731F9F" w:rsidRPr="00731F9F" w:rsidRDefault="00731F9F" w:rsidP="00731F9F">
            <w:pPr>
              <w:rPr>
                <w:rFonts w:ascii="New roman times" w:hAnsi="New roman times"/>
                <w:sz w:val="24"/>
                <w:szCs w:val="24"/>
              </w:rPr>
            </w:pPr>
          </w:p>
        </w:tc>
      </w:tr>
      <w:tr w:rsidR="00731F9F" w:rsidRPr="00731F9F" w14:paraId="040206A2" w14:textId="77777777" w:rsidTr="00731F9F">
        <w:tc>
          <w:tcPr>
            <w:tcW w:w="2432" w:type="dxa"/>
            <w:vAlign w:val="center"/>
          </w:tcPr>
          <w:p w14:paraId="7654B49C"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Walker, A. </w:t>
            </w:r>
          </w:p>
        </w:tc>
        <w:tc>
          <w:tcPr>
            <w:tcW w:w="2061" w:type="dxa"/>
            <w:vAlign w:val="center"/>
          </w:tcPr>
          <w:p w14:paraId="2AA1AAA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2024</w:t>
            </w:r>
          </w:p>
        </w:tc>
        <w:tc>
          <w:tcPr>
            <w:tcW w:w="3197" w:type="dxa"/>
            <w:vAlign w:val="center"/>
          </w:tcPr>
          <w:p w14:paraId="171C8463"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What Is behind the UK’s Labour shortage? </w:t>
            </w:r>
          </w:p>
        </w:tc>
        <w:tc>
          <w:tcPr>
            <w:tcW w:w="2456" w:type="dxa"/>
            <w:vAlign w:val="center"/>
          </w:tcPr>
          <w:p w14:paraId="3C0F9AE3"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Article</w:t>
            </w:r>
          </w:p>
        </w:tc>
        <w:tc>
          <w:tcPr>
            <w:tcW w:w="1901" w:type="dxa"/>
          </w:tcPr>
          <w:p w14:paraId="722A39DA" w14:textId="77777777" w:rsidR="00731F9F" w:rsidRPr="00731F9F" w:rsidRDefault="00731F9F" w:rsidP="00731F9F">
            <w:pPr>
              <w:rPr>
                <w:rFonts w:ascii="New roman times" w:hAnsi="New roman times"/>
                <w:sz w:val="24"/>
                <w:szCs w:val="24"/>
              </w:rPr>
            </w:pPr>
          </w:p>
        </w:tc>
        <w:tc>
          <w:tcPr>
            <w:tcW w:w="1901" w:type="dxa"/>
          </w:tcPr>
          <w:p w14:paraId="3DB5D6E6" w14:textId="41D70D69" w:rsidR="00731F9F" w:rsidRPr="00731F9F" w:rsidRDefault="00731F9F" w:rsidP="00731F9F">
            <w:pPr>
              <w:rPr>
                <w:rFonts w:ascii="New roman times" w:hAnsi="New roman times"/>
                <w:sz w:val="24"/>
                <w:szCs w:val="24"/>
              </w:rPr>
            </w:pPr>
          </w:p>
        </w:tc>
      </w:tr>
      <w:tr w:rsidR="00731F9F" w:rsidRPr="00731F9F" w14:paraId="778B86C7" w14:textId="77777777" w:rsidTr="00731F9F">
        <w:tc>
          <w:tcPr>
            <w:tcW w:w="2432" w:type="dxa"/>
            <w:vAlign w:val="center"/>
          </w:tcPr>
          <w:p w14:paraId="5CC5167E"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Weiner, B.</w:t>
            </w:r>
          </w:p>
        </w:tc>
        <w:tc>
          <w:tcPr>
            <w:tcW w:w="2061" w:type="dxa"/>
            <w:vAlign w:val="center"/>
          </w:tcPr>
          <w:p w14:paraId="0FFCCEF8"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1990</w:t>
            </w:r>
          </w:p>
        </w:tc>
        <w:tc>
          <w:tcPr>
            <w:tcW w:w="3197" w:type="dxa"/>
            <w:vAlign w:val="center"/>
          </w:tcPr>
          <w:p w14:paraId="709CC8D9"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History of Motivational Research in Education. </w:t>
            </w:r>
          </w:p>
        </w:tc>
        <w:tc>
          <w:tcPr>
            <w:tcW w:w="2456" w:type="dxa"/>
            <w:vAlign w:val="center"/>
          </w:tcPr>
          <w:p w14:paraId="49D214FB"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Journal of Educational Psychology</w:t>
            </w:r>
          </w:p>
        </w:tc>
        <w:tc>
          <w:tcPr>
            <w:tcW w:w="1901" w:type="dxa"/>
          </w:tcPr>
          <w:p w14:paraId="15CFF792" w14:textId="77777777" w:rsidR="00731F9F" w:rsidRPr="00731F9F" w:rsidRDefault="00731F9F" w:rsidP="00731F9F">
            <w:pPr>
              <w:rPr>
                <w:rFonts w:ascii="New roman times" w:hAnsi="New roman times"/>
                <w:sz w:val="24"/>
                <w:szCs w:val="24"/>
              </w:rPr>
            </w:pPr>
          </w:p>
        </w:tc>
        <w:tc>
          <w:tcPr>
            <w:tcW w:w="1901" w:type="dxa"/>
          </w:tcPr>
          <w:p w14:paraId="1B7BCD9B" w14:textId="58FA4FB0" w:rsidR="00731F9F" w:rsidRPr="00731F9F" w:rsidRDefault="00731F9F" w:rsidP="00731F9F">
            <w:pPr>
              <w:rPr>
                <w:rFonts w:ascii="New roman times" w:hAnsi="New roman times"/>
                <w:sz w:val="24"/>
                <w:szCs w:val="24"/>
              </w:rPr>
            </w:pPr>
          </w:p>
        </w:tc>
      </w:tr>
      <w:tr w:rsidR="00731F9F" w:rsidRPr="00731F9F" w14:paraId="009DBB33" w14:textId="77777777" w:rsidTr="00731F9F">
        <w:tc>
          <w:tcPr>
            <w:tcW w:w="2432" w:type="dxa"/>
            <w:vAlign w:val="center"/>
          </w:tcPr>
          <w:p w14:paraId="3EBE6778"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Westall, P. </w:t>
            </w:r>
          </w:p>
        </w:tc>
        <w:tc>
          <w:tcPr>
            <w:tcW w:w="2061" w:type="dxa"/>
            <w:vAlign w:val="center"/>
          </w:tcPr>
          <w:p w14:paraId="29944514"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2024</w:t>
            </w:r>
          </w:p>
        </w:tc>
        <w:tc>
          <w:tcPr>
            <w:tcW w:w="3197" w:type="dxa"/>
            <w:vAlign w:val="center"/>
          </w:tcPr>
          <w:p w14:paraId="382AEBFB"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How Important Is Employee Retention in Family Offices?</w:t>
            </w:r>
          </w:p>
        </w:tc>
        <w:tc>
          <w:tcPr>
            <w:tcW w:w="2456" w:type="dxa"/>
            <w:vAlign w:val="center"/>
          </w:tcPr>
          <w:p w14:paraId="61ABBC3F"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Article</w:t>
            </w:r>
          </w:p>
        </w:tc>
        <w:tc>
          <w:tcPr>
            <w:tcW w:w="1901" w:type="dxa"/>
          </w:tcPr>
          <w:p w14:paraId="0AF8F061" w14:textId="77777777" w:rsidR="00731F9F" w:rsidRPr="00731F9F" w:rsidRDefault="00731F9F" w:rsidP="00731F9F">
            <w:pPr>
              <w:rPr>
                <w:rFonts w:ascii="New roman times" w:hAnsi="New roman times"/>
                <w:sz w:val="24"/>
                <w:szCs w:val="24"/>
              </w:rPr>
            </w:pPr>
          </w:p>
        </w:tc>
        <w:tc>
          <w:tcPr>
            <w:tcW w:w="1901" w:type="dxa"/>
          </w:tcPr>
          <w:p w14:paraId="1461A258" w14:textId="66594D57" w:rsidR="00731F9F" w:rsidRPr="00731F9F" w:rsidRDefault="00731F9F" w:rsidP="00731F9F">
            <w:pPr>
              <w:rPr>
                <w:rFonts w:ascii="New roman times" w:hAnsi="New roman times"/>
                <w:sz w:val="24"/>
                <w:szCs w:val="24"/>
              </w:rPr>
            </w:pPr>
          </w:p>
        </w:tc>
      </w:tr>
      <w:tr w:rsidR="00731F9F" w:rsidRPr="00731F9F" w14:paraId="23D4FCA9" w14:textId="77777777" w:rsidTr="00731F9F">
        <w:tc>
          <w:tcPr>
            <w:tcW w:w="2432" w:type="dxa"/>
            <w:vAlign w:val="center"/>
          </w:tcPr>
          <w:p w14:paraId="3E2353F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Wheatley, D. </w:t>
            </w:r>
          </w:p>
        </w:tc>
        <w:tc>
          <w:tcPr>
            <w:tcW w:w="2061" w:type="dxa"/>
            <w:vAlign w:val="center"/>
          </w:tcPr>
          <w:p w14:paraId="6C590CA9"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2019</w:t>
            </w:r>
          </w:p>
        </w:tc>
        <w:tc>
          <w:tcPr>
            <w:tcW w:w="3197" w:type="dxa"/>
            <w:vAlign w:val="center"/>
          </w:tcPr>
          <w:p w14:paraId="2F47A436"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UK Working Lives</w:t>
            </w:r>
          </w:p>
        </w:tc>
        <w:tc>
          <w:tcPr>
            <w:tcW w:w="2456" w:type="dxa"/>
            <w:vAlign w:val="center"/>
          </w:tcPr>
          <w:p w14:paraId="6A7365FC"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Survey and Results</w:t>
            </w:r>
          </w:p>
        </w:tc>
        <w:tc>
          <w:tcPr>
            <w:tcW w:w="1901" w:type="dxa"/>
          </w:tcPr>
          <w:p w14:paraId="7631D34C" w14:textId="77777777" w:rsidR="00731F9F" w:rsidRPr="00731F9F" w:rsidRDefault="00731F9F" w:rsidP="00731F9F">
            <w:pPr>
              <w:rPr>
                <w:rFonts w:ascii="New roman times" w:hAnsi="New roman times"/>
                <w:sz w:val="24"/>
                <w:szCs w:val="24"/>
              </w:rPr>
            </w:pPr>
          </w:p>
        </w:tc>
        <w:tc>
          <w:tcPr>
            <w:tcW w:w="1901" w:type="dxa"/>
          </w:tcPr>
          <w:p w14:paraId="681C617E" w14:textId="0B2A70B0" w:rsidR="00731F9F" w:rsidRPr="00731F9F" w:rsidRDefault="00731F9F" w:rsidP="00731F9F">
            <w:pPr>
              <w:rPr>
                <w:rFonts w:ascii="New roman times" w:hAnsi="New roman times"/>
                <w:sz w:val="24"/>
                <w:szCs w:val="24"/>
              </w:rPr>
            </w:pPr>
          </w:p>
        </w:tc>
      </w:tr>
      <w:tr w:rsidR="00731F9F" w:rsidRPr="00731F9F" w14:paraId="719067EA" w14:textId="77777777" w:rsidTr="00731F9F">
        <w:tc>
          <w:tcPr>
            <w:tcW w:w="2432" w:type="dxa"/>
            <w:vAlign w:val="center"/>
          </w:tcPr>
          <w:p w14:paraId="3CEDA9B9"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Wigert, B. </w:t>
            </w:r>
          </w:p>
        </w:tc>
        <w:tc>
          <w:tcPr>
            <w:tcW w:w="2061" w:type="dxa"/>
            <w:vAlign w:val="center"/>
          </w:tcPr>
          <w:p w14:paraId="0494FF3E"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2022</w:t>
            </w:r>
          </w:p>
        </w:tc>
        <w:tc>
          <w:tcPr>
            <w:tcW w:w="3197" w:type="dxa"/>
            <w:vAlign w:val="center"/>
          </w:tcPr>
          <w:p w14:paraId="6310A99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The Top 6 Things Employees Want in Their next Job</w:t>
            </w:r>
          </w:p>
        </w:tc>
        <w:tc>
          <w:tcPr>
            <w:tcW w:w="2456" w:type="dxa"/>
            <w:vAlign w:val="center"/>
          </w:tcPr>
          <w:p w14:paraId="1147DFCD"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Article</w:t>
            </w:r>
          </w:p>
        </w:tc>
        <w:tc>
          <w:tcPr>
            <w:tcW w:w="1901" w:type="dxa"/>
          </w:tcPr>
          <w:p w14:paraId="1091EE13" w14:textId="77777777" w:rsidR="00731F9F" w:rsidRPr="00731F9F" w:rsidRDefault="00731F9F" w:rsidP="00731F9F">
            <w:pPr>
              <w:rPr>
                <w:rFonts w:ascii="New roman times" w:hAnsi="New roman times"/>
                <w:sz w:val="24"/>
                <w:szCs w:val="24"/>
              </w:rPr>
            </w:pPr>
          </w:p>
        </w:tc>
        <w:tc>
          <w:tcPr>
            <w:tcW w:w="1901" w:type="dxa"/>
          </w:tcPr>
          <w:p w14:paraId="0D61874E" w14:textId="7083EFC3" w:rsidR="00731F9F" w:rsidRPr="00731F9F" w:rsidRDefault="00731F9F" w:rsidP="00731F9F">
            <w:pPr>
              <w:rPr>
                <w:rFonts w:ascii="New roman times" w:hAnsi="New roman times"/>
                <w:sz w:val="24"/>
                <w:szCs w:val="24"/>
              </w:rPr>
            </w:pPr>
          </w:p>
        </w:tc>
      </w:tr>
      <w:tr w:rsidR="00731F9F" w:rsidRPr="00731F9F" w14:paraId="40D37B16" w14:textId="77777777" w:rsidTr="00731F9F">
        <w:tc>
          <w:tcPr>
            <w:tcW w:w="2432" w:type="dxa"/>
            <w:vAlign w:val="center"/>
          </w:tcPr>
          <w:p w14:paraId="4BEF7F22"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lastRenderedPageBreak/>
              <w:t xml:space="preserve">Wiley, C. </w:t>
            </w:r>
          </w:p>
        </w:tc>
        <w:tc>
          <w:tcPr>
            <w:tcW w:w="2061" w:type="dxa"/>
            <w:vAlign w:val="center"/>
          </w:tcPr>
          <w:p w14:paraId="3DED1065"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1997</w:t>
            </w:r>
          </w:p>
        </w:tc>
        <w:tc>
          <w:tcPr>
            <w:tcW w:w="3197" w:type="dxa"/>
            <w:vAlign w:val="center"/>
          </w:tcPr>
          <w:p w14:paraId="4A9AD2C0"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What Motivates Employees According to over 40 Years of Motivation Surveys.</w:t>
            </w:r>
          </w:p>
        </w:tc>
        <w:tc>
          <w:tcPr>
            <w:tcW w:w="2456" w:type="dxa"/>
            <w:vAlign w:val="center"/>
          </w:tcPr>
          <w:p w14:paraId="3093E458"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International Journal of Manpower</w:t>
            </w:r>
          </w:p>
        </w:tc>
        <w:tc>
          <w:tcPr>
            <w:tcW w:w="1901" w:type="dxa"/>
          </w:tcPr>
          <w:p w14:paraId="10968C1F" w14:textId="77777777" w:rsidR="00731F9F" w:rsidRPr="00731F9F" w:rsidRDefault="00731F9F" w:rsidP="00731F9F">
            <w:pPr>
              <w:rPr>
                <w:rFonts w:ascii="New roman times" w:hAnsi="New roman times"/>
                <w:sz w:val="24"/>
                <w:szCs w:val="24"/>
              </w:rPr>
            </w:pPr>
          </w:p>
        </w:tc>
        <w:tc>
          <w:tcPr>
            <w:tcW w:w="1901" w:type="dxa"/>
          </w:tcPr>
          <w:p w14:paraId="34ABE095" w14:textId="49670779" w:rsidR="00731F9F" w:rsidRPr="00731F9F" w:rsidRDefault="00731F9F" w:rsidP="00731F9F">
            <w:pPr>
              <w:rPr>
                <w:rFonts w:ascii="New roman times" w:hAnsi="New roman times"/>
                <w:sz w:val="24"/>
                <w:szCs w:val="24"/>
              </w:rPr>
            </w:pPr>
          </w:p>
        </w:tc>
      </w:tr>
      <w:tr w:rsidR="00731F9F" w:rsidRPr="00731F9F" w14:paraId="1D403E8B" w14:textId="77777777" w:rsidTr="00731F9F">
        <w:tc>
          <w:tcPr>
            <w:tcW w:w="2432" w:type="dxa"/>
            <w:vAlign w:val="center"/>
          </w:tcPr>
          <w:p w14:paraId="0C25D55C"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 xml:space="preserve">World Economic Forum </w:t>
            </w:r>
          </w:p>
        </w:tc>
        <w:tc>
          <w:tcPr>
            <w:tcW w:w="2061" w:type="dxa"/>
            <w:vAlign w:val="center"/>
          </w:tcPr>
          <w:p w14:paraId="2276E026"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2023</w:t>
            </w:r>
          </w:p>
        </w:tc>
        <w:tc>
          <w:tcPr>
            <w:tcW w:w="3197" w:type="dxa"/>
            <w:vAlign w:val="center"/>
          </w:tcPr>
          <w:p w14:paraId="4581CE59"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These Are the 5 Key Things Workers Want from Their Jobs.</w:t>
            </w:r>
          </w:p>
        </w:tc>
        <w:tc>
          <w:tcPr>
            <w:tcW w:w="2456" w:type="dxa"/>
            <w:vAlign w:val="center"/>
          </w:tcPr>
          <w:p w14:paraId="1FD5FD2F"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Blog</w:t>
            </w:r>
          </w:p>
        </w:tc>
        <w:tc>
          <w:tcPr>
            <w:tcW w:w="1901" w:type="dxa"/>
          </w:tcPr>
          <w:p w14:paraId="21445D49" w14:textId="77777777" w:rsidR="00731F9F" w:rsidRPr="00731F9F" w:rsidRDefault="00731F9F" w:rsidP="00731F9F">
            <w:pPr>
              <w:rPr>
                <w:rFonts w:ascii="New roman times" w:hAnsi="New roman times"/>
                <w:sz w:val="24"/>
                <w:szCs w:val="24"/>
              </w:rPr>
            </w:pPr>
          </w:p>
        </w:tc>
        <w:tc>
          <w:tcPr>
            <w:tcW w:w="1901" w:type="dxa"/>
          </w:tcPr>
          <w:p w14:paraId="6F5EA72C" w14:textId="7A8A2899" w:rsidR="00731F9F" w:rsidRPr="00731F9F" w:rsidRDefault="00731F9F" w:rsidP="00731F9F">
            <w:pPr>
              <w:rPr>
                <w:rFonts w:ascii="New roman times" w:hAnsi="New roman times"/>
                <w:sz w:val="24"/>
                <w:szCs w:val="24"/>
              </w:rPr>
            </w:pPr>
          </w:p>
        </w:tc>
      </w:tr>
      <w:tr w:rsidR="00731F9F" w:rsidRPr="00731F9F" w14:paraId="5F005143" w14:textId="77777777" w:rsidTr="00731F9F">
        <w:tc>
          <w:tcPr>
            <w:tcW w:w="2432" w:type="dxa"/>
            <w:vAlign w:val="center"/>
          </w:tcPr>
          <w:p w14:paraId="44AC2234"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Wren, D.B.</w:t>
            </w:r>
          </w:p>
        </w:tc>
        <w:tc>
          <w:tcPr>
            <w:tcW w:w="2061" w:type="dxa"/>
            <w:vAlign w:val="center"/>
          </w:tcPr>
          <w:p w14:paraId="1AA8F837"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2011</w:t>
            </w:r>
          </w:p>
        </w:tc>
        <w:tc>
          <w:tcPr>
            <w:tcW w:w="3197" w:type="dxa"/>
            <w:vAlign w:val="center"/>
          </w:tcPr>
          <w:p w14:paraId="5F4708DB"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The Centennial of Frederick W. Taylor’s the Principles of Scientific Management.</w:t>
            </w:r>
          </w:p>
        </w:tc>
        <w:tc>
          <w:tcPr>
            <w:tcW w:w="2456" w:type="dxa"/>
            <w:vAlign w:val="center"/>
          </w:tcPr>
          <w:p w14:paraId="432BA036" w14:textId="77777777" w:rsidR="00731F9F" w:rsidRPr="00731F9F" w:rsidRDefault="00731F9F" w:rsidP="00731F9F">
            <w:pPr>
              <w:rPr>
                <w:rFonts w:ascii="New roman times" w:hAnsi="New roman times"/>
                <w:sz w:val="24"/>
                <w:szCs w:val="24"/>
              </w:rPr>
            </w:pPr>
            <w:r w:rsidRPr="00731F9F">
              <w:rPr>
                <w:rFonts w:ascii="New roman times" w:hAnsi="New roman times"/>
                <w:color w:val="000000"/>
                <w:sz w:val="24"/>
                <w:szCs w:val="24"/>
              </w:rPr>
              <w:t>Journal of Business and Management</w:t>
            </w:r>
          </w:p>
        </w:tc>
        <w:tc>
          <w:tcPr>
            <w:tcW w:w="1901" w:type="dxa"/>
          </w:tcPr>
          <w:p w14:paraId="71902A71" w14:textId="10346E13" w:rsidR="00731F9F" w:rsidRPr="00731F9F" w:rsidRDefault="00731F9F" w:rsidP="00731F9F">
            <w:pPr>
              <w:rPr>
                <w:rFonts w:ascii="New roman times" w:hAnsi="New roman times"/>
                <w:sz w:val="24"/>
                <w:szCs w:val="24"/>
              </w:rPr>
            </w:pPr>
            <w:r w:rsidRPr="00731F9F">
              <w:rPr>
                <w:rFonts w:ascii="New roman times" w:hAnsi="New roman times"/>
                <w:sz w:val="24"/>
                <w:szCs w:val="24"/>
              </w:rPr>
              <w:t>A description of the work of Fredrick Winslow Taylors Scientific management system – How workers are paired with jobs that enhance their natural abilities (Taylor, 1910).</w:t>
            </w:r>
          </w:p>
        </w:tc>
        <w:tc>
          <w:tcPr>
            <w:tcW w:w="1901" w:type="dxa"/>
          </w:tcPr>
          <w:p w14:paraId="7BAE0B9C" w14:textId="56BB7BFB" w:rsidR="00731F9F" w:rsidRPr="00731F9F" w:rsidRDefault="00731F9F" w:rsidP="00731F9F">
            <w:pPr>
              <w:rPr>
                <w:rFonts w:ascii="New roman times" w:hAnsi="New roman times"/>
                <w:sz w:val="24"/>
                <w:szCs w:val="24"/>
              </w:rPr>
            </w:pPr>
          </w:p>
        </w:tc>
      </w:tr>
      <w:tr w:rsidR="00731F9F" w:rsidRPr="00731F9F" w14:paraId="4F540700" w14:textId="77777777" w:rsidTr="00731F9F">
        <w:tc>
          <w:tcPr>
            <w:tcW w:w="2432" w:type="dxa"/>
            <w:vAlign w:val="center"/>
          </w:tcPr>
          <w:p w14:paraId="2A3A5F44" w14:textId="77777777" w:rsidR="00731F9F" w:rsidRPr="00731F9F" w:rsidRDefault="00731F9F" w:rsidP="0032390D">
            <w:pPr>
              <w:rPr>
                <w:rFonts w:ascii="New roman times" w:hAnsi="New roman times"/>
                <w:sz w:val="24"/>
                <w:szCs w:val="24"/>
              </w:rPr>
            </w:pPr>
          </w:p>
        </w:tc>
        <w:tc>
          <w:tcPr>
            <w:tcW w:w="2061" w:type="dxa"/>
            <w:vAlign w:val="center"/>
          </w:tcPr>
          <w:p w14:paraId="1C658B12" w14:textId="77777777" w:rsidR="00731F9F" w:rsidRPr="00731F9F" w:rsidRDefault="00731F9F" w:rsidP="0032390D">
            <w:pPr>
              <w:rPr>
                <w:rFonts w:ascii="New roman times" w:hAnsi="New roman times"/>
                <w:sz w:val="24"/>
                <w:szCs w:val="24"/>
              </w:rPr>
            </w:pPr>
          </w:p>
        </w:tc>
        <w:tc>
          <w:tcPr>
            <w:tcW w:w="3197" w:type="dxa"/>
            <w:vAlign w:val="center"/>
          </w:tcPr>
          <w:p w14:paraId="7E95036F" w14:textId="77777777" w:rsidR="00731F9F" w:rsidRPr="00731F9F" w:rsidRDefault="00731F9F" w:rsidP="0032390D">
            <w:pPr>
              <w:rPr>
                <w:rFonts w:ascii="New roman times" w:hAnsi="New roman times"/>
                <w:sz w:val="24"/>
                <w:szCs w:val="24"/>
              </w:rPr>
            </w:pPr>
          </w:p>
        </w:tc>
        <w:tc>
          <w:tcPr>
            <w:tcW w:w="2456" w:type="dxa"/>
            <w:vAlign w:val="center"/>
          </w:tcPr>
          <w:p w14:paraId="35B1A79F" w14:textId="77777777" w:rsidR="00731F9F" w:rsidRPr="00731F9F" w:rsidRDefault="00731F9F" w:rsidP="0032390D">
            <w:pPr>
              <w:rPr>
                <w:rFonts w:ascii="New roman times" w:hAnsi="New roman times"/>
                <w:sz w:val="24"/>
                <w:szCs w:val="24"/>
              </w:rPr>
            </w:pPr>
          </w:p>
        </w:tc>
        <w:tc>
          <w:tcPr>
            <w:tcW w:w="1901" w:type="dxa"/>
          </w:tcPr>
          <w:p w14:paraId="52C93D35" w14:textId="77777777" w:rsidR="00731F9F" w:rsidRPr="00731F9F" w:rsidRDefault="00731F9F" w:rsidP="0032390D">
            <w:pPr>
              <w:rPr>
                <w:rFonts w:ascii="New roman times" w:hAnsi="New roman times"/>
                <w:sz w:val="24"/>
                <w:szCs w:val="24"/>
              </w:rPr>
            </w:pPr>
          </w:p>
        </w:tc>
        <w:tc>
          <w:tcPr>
            <w:tcW w:w="1901" w:type="dxa"/>
          </w:tcPr>
          <w:p w14:paraId="7B78409F" w14:textId="42B91E39" w:rsidR="00731F9F" w:rsidRPr="00731F9F" w:rsidRDefault="00731F9F" w:rsidP="0032390D">
            <w:pPr>
              <w:rPr>
                <w:rFonts w:ascii="New roman times" w:hAnsi="New roman times"/>
                <w:sz w:val="24"/>
                <w:szCs w:val="24"/>
              </w:rPr>
            </w:pPr>
          </w:p>
        </w:tc>
      </w:tr>
    </w:tbl>
    <w:p w14:paraId="659D72EC" w14:textId="77777777" w:rsidR="00731F9F" w:rsidRPr="00731F9F" w:rsidRDefault="00731F9F" w:rsidP="00731F9F">
      <w:pPr>
        <w:rPr>
          <w:rFonts w:ascii="New roman times" w:hAnsi="New roman times"/>
          <w:sz w:val="24"/>
          <w:szCs w:val="24"/>
        </w:rPr>
      </w:pPr>
    </w:p>
    <w:p w14:paraId="22AF9A86" w14:textId="77777777" w:rsidR="00731F9F" w:rsidRDefault="00731F9F" w:rsidP="00731F9F"/>
    <w:p w14:paraId="75E44C98" w14:textId="77777777" w:rsidR="00731F9F" w:rsidRDefault="00731F9F" w:rsidP="00731F9F"/>
    <w:p w14:paraId="1510AE6F" w14:textId="77777777" w:rsidR="00731F9F" w:rsidRDefault="00731F9F" w:rsidP="00731F9F"/>
    <w:p w14:paraId="1DDB9426" w14:textId="77777777" w:rsidR="00A5346B" w:rsidRDefault="00A5346B" w:rsidP="00A5346B">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sz w:val="36"/>
          <w:szCs w:val="36"/>
          <w:lang w:val="en-US"/>
        </w:rPr>
        <w:t>Reference list</w:t>
      </w:r>
    </w:p>
    <w:p w14:paraId="0BCF2503" w14:textId="77777777" w:rsidR="00A5346B" w:rsidRDefault="00A5346B" w:rsidP="00A5346B">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Herzberg, F. (1987). One More Time: How Do You Motivate Employees? Harvard Business Review. </w:t>
      </w:r>
      <w:r>
        <w:rPr>
          <w:rFonts w:ascii="Times New Roman" w:hAnsi="Times New Roman" w:cs="Times New Roman"/>
          <w:i/>
          <w:iCs/>
          <w:kern w:val="0"/>
          <w:lang w:val="en-US"/>
        </w:rPr>
        <w:t xml:space="preserve">Harvard Business </w:t>
      </w:r>
      <w:proofErr w:type="gramStart"/>
      <w:r>
        <w:rPr>
          <w:rFonts w:ascii="Times New Roman" w:hAnsi="Times New Roman" w:cs="Times New Roman"/>
          <w:i/>
          <w:iCs/>
          <w:kern w:val="0"/>
          <w:lang w:val="en-US"/>
        </w:rPr>
        <w:t xml:space="preserve">Review </w:t>
      </w:r>
      <w:r>
        <w:rPr>
          <w:rFonts w:ascii="Times New Roman" w:hAnsi="Times New Roman" w:cs="Times New Roman"/>
          <w:kern w:val="0"/>
          <w:lang w:val="en-US"/>
        </w:rPr>
        <w:t>,</w:t>
      </w:r>
      <w:proofErr w:type="gramEnd"/>
      <w:r>
        <w:rPr>
          <w:rFonts w:ascii="Times New Roman" w:hAnsi="Times New Roman" w:cs="Times New Roman"/>
          <w:kern w:val="0"/>
          <w:lang w:val="en-US"/>
        </w:rPr>
        <w:t xml:space="preserve"> [online] -(3), pp.5–16. doi:</w:t>
      </w:r>
      <w:hyperlink r:id="rId8" w:history="1">
        <w:r>
          <w:rPr>
            <w:rFonts w:ascii="Times New Roman" w:hAnsi="Times New Roman" w:cs="Times New Roman"/>
            <w:kern w:val="0"/>
            <w:lang w:val="en-US"/>
          </w:rPr>
          <w:t>https://doi.org/Reprint%20R0301F</w:t>
        </w:r>
      </w:hyperlink>
      <w:r>
        <w:rPr>
          <w:rFonts w:ascii="Times New Roman" w:hAnsi="Times New Roman" w:cs="Times New Roman"/>
          <w:kern w:val="0"/>
          <w:lang w:val="en-US"/>
        </w:rPr>
        <w:t>.</w:t>
      </w:r>
    </w:p>
    <w:p w14:paraId="24CBA834" w14:textId="77777777" w:rsidR="00A5346B" w:rsidRDefault="00A5346B" w:rsidP="00A5346B">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lastRenderedPageBreak/>
        <w:t xml:space="preserve">Maslow, A.H. (1943). </w:t>
      </w:r>
      <w:r>
        <w:rPr>
          <w:rFonts w:ascii="Times New Roman" w:hAnsi="Times New Roman" w:cs="Times New Roman"/>
          <w:i/>
          <w:iCs/>
          <w:kern w:val="0"/>
          <w:lang w:val="en-US"/>
        </w:rPr>
        <w:t>Theory of Human Motivation</w:t>
      </w:r>
      <w:r>
        <w:rPr>
          <w:rFonts w:ascii="Times New Roman" w:hAnsi="Times New Roman" w:cs="Times New Roman"/>
          <w:kern w:val="0"/>
          <w:lang w:val="en-US"/>
        </w:rPr>
        <w:t xml:space="preserve">. 1st ed. </w:t>
      </w:r>
      <w:r>
        <w:rPr>
          <w:rFonts w:ascii="Times New Roman" w:hAnsi="Times New Roman" w:cs="Times New Roman"/>
          <w:i/>
          <w:iCs/>
          <w:kern w:val="0"/>
          <w:lang w:val="en-US"/>
        </w:rPr>
        <w:t>Psychological Review</w:t>
      </w:r>
      <w:r>
        <w:rPr>
          <w:rFonts w:ascii="Times New Roman" w:hAnsi="Times New Roman" w:cs="Times New Roman"/>
          <w:kern w:val="0"/>
          <w:lang w:val="en-US"/>
        </w:rPr>
        <w:t>, PO Box 632, Floyd VA 24091: Wilder Publications, pp.5–38.</w:t>
      </w:r>
    </w:p>
    <w:p w14:paraId="34008AA3" w14:textId="77777777" w:rsidR="00A5346B" w:rsidRDefault="00A5346B" w:rsidP="00A5346B">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Mind tools content team (2024). </w:t>
      </w:r>
      <w:r>
        <w:rPr>
          <w:rFonts w:ascii="Times New Roman" w:hAnsi="Times New Roman" w:cs="Times New Roman"/>
          <w:i/>
          <w:iCs/>
          <w:kern w:val="0"/>
          <w:lang w:val="en-US"/>
        </w:rPr>
        <w:t>Mind Tools | Home</w:t>
      </w:r>
      <w:r>
        <w:rPr>
          <w:rFonts w:ascii="Times New Roman" w:hAnsi="Times New Roman" w:cs="Times New Roman"/>
          <w:kern w:val="0"/>
          <w:lang w:val="en-US"/>
        </w:rPr>
        <w:t xml:space="preserve">. [online] Mindtools.com. Available at: </w:t>
      </w:r>
      <w:hyperlink r:id="rId9" w:history="1">
        <w:r>
          <w:rPr>
            <w:rFonts w:ascii="Times New Roman" w:hAnsi="Times New Roman" w:cs="Times New Roman"/>
            <w:kern w:val="0"/>
            <w:lang w:val="en-US"/>
          </w:rPr>
          <w:t>https://www.mindtools.com/anx8725/frederick-taylor-and-scientific-management</w:t>
        </w:r>
      </w:hyperlink>
      <w:r>
        <w:rPr>
          <w:rFonts w:ascii="Times New Roman" w:hAnsi="Times New Roman" w:cs="Times New Roman"/>
          <w:kern w:val="0"/>
          <w:lang w:val="en-US"/>
        </w:rPr>
        <w:t>.</w:t>
      </w:r>
    </w:p>
    <w:p w14:paraId="13D36E74" w14:textId="77777777" w:rsidR="00A5346B" w:rsidRDefault="00A5346B" w:rsidP="00A5346B">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Mindless-Service8198 (2023). </w:t>
      </w:r>
      <w:r>
        <w:rPr>
          <w:rFonts w:ascii="Times New Roman" w:hAnsi="Times New Roman" w:cs="Times New Roman"/>
          <w:i/>
          <w:iCs/>
          <w:kern w:val="0"/>
          <w:lang w:val="en-US"/>
        </w:rPr>
        <w:t>Reddit - Dive into Anything</w:t>
      </w:r>
      <w:r>
        <w:rPr>
          <w:rFonts w:ascii="Times New Roman" w:hAnsi="Times New Roman" w:cs="Times New Roman"/>
          <w:kern w:val="0"/>
          <w:lang w:val="en-US"/>
        </w:rPr>
        <w:t xml:space="preserve">. [online] Reddit.com. Available at: </w:t>
      </w:r>
      <w:hyperlink r:id="rId10" w:history="1">
        <w:r>
          <w:rPr>
            <w:rFonts w:ascii="Times New Roman" w:hAnsi="Times New Roman" w:cs="Times New Roman"/>
            <w:kern w:val="0"/>
            <w:lang w:val="en-US"/>
          </w:rPr>
          <w:t>https://www.reddit.com/r/AskReddit/comments/12gotgi/whats_your_biggest_criticism_of_gen_zs_culture/?rdt=51721</w:t>
        </w:r>
      </w:hyperlink>
      <w:r>
        <w:rPr>
          <w:rFonts w:ascii="Times New Roman" w:hAnsi="Times New Roman" w:cs="Times New Roman"/>
          <w:kern w:val="0"/>
          <w:lang w:val="en-US"/>
        </w:rPr>
        <w:t xml:space="preserve"> [Accessed 5 Jun. 2024]. Not a credible site or author.</w:t>
      </w:r>
    </w:p>
    <w:p w14:paraId="31410673" w14:textId="77777777" w:rsidR="00A5346B" w:rsidRDefault="00A5346B" w:rsidP="00A5346B">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Pink, D. (2015). </w:t>
      </w:r>
      <w:r>
        <w:rPr>
          <w:rFonts w:ascii="Times New Roman" w:hAnsi="Times New Roman" w:cs="Times New Roman"/>
          <w:i/>
          <w:iCs/>
          <w:kern w:val="0"/>
          <w:lang w:val="en-US"/>
        </w:rPr>
        <w:t>Drive: The Surprising Truth About What Motivates Us</w:t>
      </w:r>
      <w:r>
        <w:rPr>
          <w:rFonts w:ascii="Times New Roman" w:hAnsi="Times New Roman" w:cs="Times New Roman"/>
          <w:kern w:val="0"/>
          <w:lang w:val="en-US"/>
        </w:rPr>
        <w:t xml:space="preserve">. [online] Available at: </w:t>
      </w:r>
      <w:hyperlink r:id="rId11" w:history="1">
        <w:r>
          <w:rPr>
            <w:rFonts w:ascii="Times New Roman" w:hAnsi="Times New Roman" w:cs="Times New Roman"/>
            <w:kern w:val="0"/>
            <w:lang w:val="en-US"/>
          </w:rPr>
          <w:t>https://meridiancoaching.ca/wp-content/uploads/2018/08/Drive-by-Daniel-Pink.pdf</w:t>
        </w:r>
      </w:hyperlink>
      <w:r>
        <w:rPr>
          <w:rFonts w:ascii="Times New Roman" w:hAnsi="Times New Roman" w:cs="Times New Roman"/>
          <w:kern w:val="0"/>
          <w:lang w:val="en-US"/>
        </w:rPr>
        <w:t>.</w:t>
      </w:r>
    </w:p>
    <w:p w14:paraId="26A126FF" w14:textId="77777777" w:rsidR="00A5346B" w:rsidRDefault="00A5346B" w:rsidP="00A5346B">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Sambo, L. (2021). </w:t>
      </w:r>
      <w:r>
        <w:rPr>
          <w:rFonts w:ascii="Times New Roman" w:hAnsi="Times New Roman" w:cs="Times New Roman"/>
          <w:i/>
          <w:iCs/>
          <w:kern w:val="0"/>
          <w:lang w:val="en-US"/>
        </w:rPr>
        <w:t>Anyone Else Hate Gen Z?</w:t>
      </w:r>
      <w:r>
        <w:rPr>
          <w:rFonts w:ascii="Times New Roman" w:hAnsi="Times New Roman" w:cs="Times New Roman"/>
          <w:kern w:val="0"/>
          <w:lang w:val="en-US"/>
        </w:rPr>
        <w:t xml:space="preserve"> [online] Wall Street Oasis. Available at: </w:t>
      </w:r>
      <w:hyperlink r:id="rId12" w:history="1">
        <w:r>
          <w:rPr>
            <w:rFonts w:ascii="Times New Roman" w:hAnsi="Times New Roman" w:cs="Times New Roman"/>
            <w:kern w:val="0"/>
            <w:lang w:val="en-US"/>
          </w:rPr>
          <w:t>https://www.wallstreetoasis.com/forum/off-topic/anyone-else-hate-gen-z</w:t>
        </w:r>
      </w:hyperlink>
      <w:r>
        <w:rPr>
          <w:rFonts w:ascii="Times New Roman" w:hAnsi="Times New Roman" w:cs="Times New Roman"/>
          <w:kern w:val="0"/>
          <w:lang w:val="en-US"/>
        </w:rPr>
        <w:t xml:space="preserve"> [Accessed 5 Jun. 2024]. Not a credible site or author. Hate speech!</w:t>
      </w:r>
    </w:p>
    <w:p w14:paraId="0F61C77A" w14:textId="77777777" w:rsidR="00A5346B" w:rsidRDefault="00A5346B" w:rsidP="00A5346B">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Schwartz, S.H. (1992). Universals in the Content and Structure of Values: Theoretical Advances and Empirical Tests in 20 Countries. </w:t>
      </w:r>
      <w:r>
        <w:rPr>
          <w:rFonts w:ascii="Times New Roman" w:hAnsi="Times New Roman" w:cs="Times New Roman"/>
          <w:i/>
          <w:iCs/>
          <w:kern w:val="0"/>
          <w:lang w:val="en-US"/>
        </w:rPr>
        <w:t>Advances in Experimental Social Psychology</w:t>
      </w:r>
      <w:r>
        <w:rPr>
          <w:rFonts w:ascii="Times New Roman" w:hAnsi="Times New Roman" w:cs="Times New Roman"/>
          <w:kern w:val="0"/>
          <w:lang w:val="en-US"/>
        </w:rPr>
        <w:t>, [online] 25(-), pp.1–65. doi:</w:t>
      </w:r>
      <w:hyperlink r:id="rId13" w:history="1">
        <w:r>
          <w:rPr>
            <w:rFonts w:ascii="Times New Roman" w:hAnsi="Times New Roman" w:cs="Times New Roman"/>
            <w:kern w:val="0"/>
            <w:lang w:val="en-US"/>
          </w:rPr>
          <w:t>https://doi.org/10.1016/s0065-2601(08)60281-6</w:t>
        </w:r>
      </w:hyperlink>
      <w:r>
        <w:rPr>
          <w:rFonts w:ascii="Times New Roman" w:hAnsi="Times New Roman" w:cs="Times New Roman"/>
          <w:kern w:val="0"/>
          <w:lang w:val="en-US"/>
        </w:rPr>
        <w:t>.</w:t>
      </w:r>
    </w:p>
    <w:p w14:paraId="352E47B2" w14:textId="77777777" w:rsidR="00A5346B" w:rsidRDefault="00A5346B" w:rsidP="00A5346B">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Staples, L. (2024). </w:t>
      </w:r>
      <w:r>
        <w:rPr>
          <w:rFonts w:ascii="Times New Roman" w:hAnsi="Times New Roman" w:cs="Times New Roman"/>
          <w:i/>
          <w:iCs/>
          <w:kern w:val="0"/>
          <w:lang w:val="en-US"/>
        </w:rPr>
        <w:t xml:space="preserve">I’ve managed Gen-Zs at work. </w:t>
      </w:r>
      <w:proofErr w:type="gramStart"/>
      <w:r>
        <w:rPr>
          <w:rFonts w:ascii="Times New Roman" w:hAnsi="Times New Roman" w:cs="Times New Roman"/>
          <w:i/>
          <w:iCs/>
          <w:kern w:val="0"/>
          <w:lang w:val="en-US"/>
        </w:rPr>
        <w:t>Yes</w:t>
      </w:r>
      <w:proofErr w:type="gramEnd"/>
      <w:r>
        <w:rPr>
          <w:rFonts w:ascii="Times New Roman" w:hAnsi="Times New Roman" w:cs="Times New Roman"/>
          <w:i/>
          <w:iCs/>
          <w:kern w:val="0"/>
          <w:lang w:val="en-US"/>
        </w:rPr>
        <w:t xml:space="preserve"> they’re annoying - but I’ve learnt from them</w:t>
      </w:r>
      <w:r>
        <w:rPr>
          <w:rFonts w:ascii="Times New Roman" w:hAnsi="Times New Roman" w:cs="Times New Roman"/>
          <w:kern w:val="0"/>
          <w:lang w:val="en-US"/>
        </w:rPr>
        <w:t xml:space="preserve">. [online] Metro. Available at: </w:t>
      </w:r>
      <w:hyperlink r:id="rId14" w:history="1">
        <w:r>
          <w:rPr>
            <w:rFonts w:ascii="Times New Roman" w:hAnsi="Times New Roman" w:cs="Times New Roman"/>
            <w:kern w:val="0"/>
            <w:lang w:val="en-US"/>
          </w:rPr>
          <w:t>https://metro.co.uk/2024/01/08/managed-gen-zs-work-yes-annoying-learnt-20082914/</w:t>
        </w:r>
      </w:hyperlink>
      <w:r>
        <w:rPr>
          <w:rFonts w:ascii="Times New Roman" w:hAnsi="Times New Roman" w:cs="Times New Roman"/>
          <w:kern w:val="0"/>
          <w:lang w:val="en-US"/>
        </w:rPr>
        <w:t xml:space="preserve"> [Accessed 5 Jun. 2024].</w:t>
      </w:r>
    </w:p>
    <w:p w14:paraId="4B81503B" w14:textId="77777777" w:rsidR="00A5346B" w:rsidRDefault="00A5346B" w:rsidP="00A5346B">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Strauss, A.L. (2010). </w:t>
      </w:r>
      <w:r>
        <w:rPr>
          <w:rFonts w:ascii="Times New Roman" w:hAnsi="Times New Roman" w:cs="Times New Roman"/>
          <w:i/>
          <w:iCs/>
          <w:kern w:val="0"/>
          <w:lang w:val="en-US"/>
        </w:rPr>
        <w:t>Qualitative Analysis for Social Scientists</w:t>
      </w:r>
      <w:r>
        <w:rPr>
          <w:rFonts w:ascii="Times New Roman" w:hAnsi="Times New Roman" w:cs="Times New Roman"/>
          <w:kern w:val="0"/>
          <w:lang w:val="en-US"/>
        </w:rPr>
        <w:t>. 3rd ed. [online] Shaftesbury Road Cambridge CB2 8</w:t>
      </w:r>
      <w:proofErr w:type="gramStart"/>
      <w:r>
        <w:rPr>
          <w:rFonts w:ascii="Times New Roman" w:hAnsi="Times New Roman" w:cs="Times New Roman"/>
          <w:kern w:val="0"/>
          <w:lang w:val="en-US"/>
        </w:rPr>
        <w:t>BS :</w:t>
      </w:r>
      <w:proofErr w:type="gramEnd"/>
      <w:r>
        <w:rPr>
          <w:rFonts w:ascii="Times New Roman" w:hAnsi="Times New Roman" w:cs="Times New Roman"/>
          <w:kern w:val="0"/>
          <w:lang w:val="en-US"/>
        </w:rPr>
        <w:t xml:space="preserve"> Cambridge </w:t>
      </w:r>
      <w:proofErr w:type="spellStart"/>
      <w:r>
        <w:rPr>
          <w:rFonts w:ascii="Times New Roman" w:hAnsi="Times New Roman" w:cs="Times New Roman"/>
          <w:kern w:val="0"/>
          <w:lang w:val="en-US"/>
        </w:rPr>
        <w:t>Cambridge</w:t>
      </w:r>
      <w:proofErr w:type="spellEnd"/>
      <w:r>
        <w:rPr>
          <w:rFonts w:ascii="Times New Roman" w:hAnsi="Times New Roman" w:cs="Times New Roman"/>
          <w:kern w:val="0"/>
          <w:lang w:val="en-US"/>
        </w:rPr>
        <w:t xml:space="preserve"> Univ. Press. Available at: </w:t>
      </w:r>
      <w:hyperlink r:id="rId15" w:history="1">
        <w:r>
          <w:rPr>
            <w:rFonts w:ascii="Times New Roman" w:hAnsi="Times New Roman" w:cs="Times New Roman"/>
            <w:kern w:val="0"/>
            <w:lang w:val="en-US"/>
          </w:rPr>
          <w:t>https://www.cambridge.org/core/books/qualitative-analysis-for-social-scientists/1EBB3B490B28C39D7A33EB12A58B211B</w:t>
        </w:r>
      </w:hyperlink>
      <w:r>
        <w:rPr>
          <w:rFonts w:ascii="Times New Roman" w:hAnsi="Times New Roman" w:cs="Times New Roman"/>
          <w:kern w:val="0"/>
          <w:lang w:val="en-US"/>
        </w:rPr>
        <w:t>.</w:t>
      </w:r>
    </w:p>
    <w:p w14:paraId="3AEFB5BC" w14:textId="77777777" w:rsidR="00A5346B" w:rsidRDefault="00A5346B" w:rsidP="00A5346B">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The Economist (2024). </w:t>
      </w:r>
      <w:r>
        <w:rPr>
          <w:rFonts w:ascii="Times New Roman" w:hAnsi="Times New Roman" w:cs="Times New Roman"/>
          <w:i/>
          <w:iCs/>
          <w:kern w:val="0"/>
          <w:lang w:val="en-US"/>
        </w:rPr>
        <w:t>How Worried Should People Be about Generation Z?</w:t>
      </w:r>
      <w:r>
        <w:rPr>
          <w:rFonts w:ascii="Times New Roman" w:hAnsi="Times New Roman" w:cs="Times New Roman"/>
          <w:kern w:val="0"/>
          <w:lang w:val="en-US"/>
        </w:rPr>
        <w:t xml:space="preserve"> [online] The Economist. Available at: </w:t>
      </w:r>
      <w:hyperlink r:id="rId16" w:history="1">
        <w:r>
          <w:rPr>
            <w:rFonts w:ascii="Times New Roman" w:hAnsi="Times New Roman" w:cs="Times New Roman"/>
            <w:kern w:val="0"/>
            <w:lang w:val="en-US"/>
          </w:rPr>
          <w:t>https://www.economist.com/culture/2024/03/15/how-worried-should-people-be-about-generation-z?utm_medium=cpc.adword.pd&amp;utm_source=google&amp;ppccampaignID=18156330227&amp;ppcadID=&amp;utm_campaign=a.22brand_pmax&amp;utm_content=conversi</w:t>
        </w:r>
        <w:r>
          <w:rPr>
            <w:rFonts w:ascii="Times New Roman" w:hAnsi="Times New Roman" w:cs="Times New Roman"/>
            <w:kern w:val="0"/>
            <w:lang w:val="en-US"/>
          </w:rPr>
          <w:lastRenderedPageBreak/>
          <w:t>on.direct-response.anonymous&amp;gad_source=1&amp;gclid=EAIaIQobChMI3Pun247FhgMVTphQBh1t1AunEAMYASAAEgJwDfD_BwE&amp;gclsrc=aw.ds</w:t>
        </w:r>
      </w:hyperlink>
      <w:r>
        <w:rPr>
          <w:rFonts w:ascii="Times New Roman" w:hAnsi="Times New Roman" w:cs="Times New Roman"/>
          <w:kern w:val="0"/>
          <w:lang w:val="en-US"/>
        </w:rPr>
        <w:t xml:space="preserve"> [Accessed 5 Jun. 2024]. No author or credible referencing would not </w:t>
      </w:r>
      <w:proofErr w:type="gramStart"/>
      <w:r>
        <w:rPr>
          <w:rFonts w:ascii="Times New Roman" w:hAnsi="Times New Roman" w:cs="Times New Roman"/>
          <w:kern w:val="0"/>
          <w:lang w:val="en-US"/>
        </w:rPr>
        <w:t>use .</w:t>
      </w:r>
      <w:proofErr w:type="gramEnd"/>
    </w:p>
    <w:p w14:paraId="7BA12D69" w14:textId="77777777" w:rsidR="00731F9F" w:rsidRDefault="00731F9F" w:rsidP="00731F9F"/>
    <w:sectPr w:rsidR="00731F9F" w:rsidSect="00731F9F">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New roman times">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F9F"/>
    <w:rsid w:val="002137C6"/>
    <w:rsid w:val="00540D2A"/>
    <w:rsid w:val="0064522C"/>
    <w:rsid w:val="00731F9F"/>
    <w:rsid w:val="007C3BD9"/>
    <w:rsid w:val="00A5346B"/>
    <w:rsid w:val="00AE5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F7008"/>
  <w15:chartTrackingRefBased/>
  <w15:docId w15:val="{8B84CCD6-99A3-4C51-A250-0A7377680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1F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1F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1F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1F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1F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1F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1F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1F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1F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1F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1F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1F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1F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1F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1F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1F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1F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1F9F"/>
    <w:rPr>
      <w:rFonts w:eastAsiaTheme="majorEastAsia" w:cstheme="majorBidi"/>
      <w:color w:val="272727" w:themeColor="text1" w:themeTint="D8"/>
    </w:rPr>
  </w:style>
  <w:style w:type="paragraph" w:styleId="Title">
    <w:name w:val="Title"/>
    <w:basedOn w:val="Normal"/>
    <w:next w:val="Normal"/>
    <w:link w:val="TitleChar"/>
    <w:uiPriority w:val="10"/>
    <w:qFormat/>
    <w:rsid w:val="00731F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1F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1F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1F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1F9F"/>
    <w:pPr>
      <w:spacing w:before="160"/>
      <w:jc w:val="center"/>
    </w:pPr>
    <w:rPr>
      <w:i/>
      <w:iCs/>
      <w:color w:val="404040" w:themeColor="text1" w:themeTint="BF"/>
    </w:rPr>
  </w:style>
  <w:style w:type="character" w:customStyle="1" w:styleId="QuoteChar">
    <w:name w:val="Quote Char"/>
    <w:basedOn w:val="DefaultParagraphFont"/>
    <w:link w:val="Quote"/>
    <w:uiPriority w:val="29"/>
    <w:rsid w:val="00731F9F"/>
    <w:rPr>
      <w:i/>
      <w:iCs/>
      <w:color w:val="404040" w:themeColor="text1" w:themeTint="BF"/>
    </w:rPr>
  </w:style>
  <w:style w:type="paragraph" w:styleId="ListParagraph">
    <w:name w:val="List Paragraph"/>
    <w:basedOn w:val="Normal"/>
    <w:uiPriority w:val="34"/>
    <w:qFormat/>
    <w:rsid w:val="00731F9F"/>
    <w:pPr>
      <w:ind w:left="720"/>
      <w:contextualSpacing/>
    </w:pPr>
  </w:style>
  <w:style w:type="character" w:styleId="IntenseEmphasis">
    <w:name w:val="Intense Emphasis"/>
    <w:basedOn w:val="DefaultParagraphFont"/>
    <w:uiPriority w:val="21"/>
    <w:qFormat/>
    <w:rsid w:val="00731F9F"/>
    <w:rPr>
      <w:i/>
      <w:iCs/>
      <w:color w:val="0F4761" w:themeColor="accent1" w:themeShade="BF"/>
    </w:rPr>
  </w:style>
  <w:style w:type="paragraph" w:styleId="IntenseQuote">
    <w:name w:val="Intense Quote"/>
    <w:basedOn w:val="Normal"/>
    <w:next w:val="Normal"/>
    <w:link w:val="IntenseQuoteChar"/>
    <w:uiPriority w:val="30"/>
    <w:qFormat/>
    <w:rsid w:val="00731F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1F9F"/>
    <w:rPr>
      <w:i/>
      <w:iCs/>
      <w:color w:val="0F4761" w:themeColor="accent1" w:themeShade="BF"/>
    </w:rPr>
  </w:style>
  <w:style w:type="character" w:styleId="IntenseReference">
    <w:name w:val="Intense Reference"/>
    <w:basedOn w:val="DefaultParagraphFont"/>
    <w:uiPriority w:val="32"/>
    <w:qFormat/>
    <w:rsid w:val="00731F9F"/>
    <w:rPr>
      <w:b/>
      <w:bCs/>
      <w:smallCaps/>
      <w:color w:val="0F4761" w:themeColor="accent1" w:themeShade="BF"/>
      <w:spacing w:val="5"/>
    </w:rPr>
  </w:style>
  <w:style w:type="paragraph" w:customStyle="1" w:styleId="paragraph">
    <w:name w:val="paragraph"/>
    <w:basedOn w:val="Normal"/>
    <w:rsid w:val="00731F9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731F9F"/>
  </w:style>
  <w:style w:type="character" w:customStyle="1" w:styleId="normaltextrun">
    <w:name w:val="normaltextrun"/>
    <w:basedOn w:val="DefaultParagraphFont"/>
    <w:rsid w:val="00731F9F"/>
  </w:style>
  <w:style w:type="table" w:styleId="TableGrid">
    <w:name w:val="Table Grid"/>
    <w:basedOn w:val="TableNormal"/>
    <w:uiPriority w:val="39"/>
    <w:rsid w:val="00731F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731F9F"/>
    <w:rPr>
      <w:color w:val="467886"/>
      <w:u w:val="single"/>
    </w:rPr>
  </w:style>
  <w:style w:type="paragraph" w:styleId="NormalWeb">
    <w:name w:val="Normal (Web)"/>
    <w:basedOn w:val="Normal"/>
    <w:uiPriority w:val="99"/>
    <w:semiHidden/>
    <w:unhideWhenUsed/>
    <w:rsid w:val="00731F9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943975">
      <w:bodyDiv w:val="1"/>
      <w:marLeft w:val="0"/>
      <w:marRight w:val="0"/>
      <w:marTop w:val="0"/>
      <w:marBottom w:val="0"/>
      <w:divBdr>
        <w:top w:val="none" w:sz="0" w:space="0" w:color="auto"/>
        <w:left w:val="none" w:sz="0" w:space="0" w:color="auto"/>
        <w:bottom w:val="none" w:sz="0" w:space="0" w:color="auto"/>
        <w:right w:val="none" w:sz="0" w:space="0" w:color="auto"/>
      </w:divBdr>
      <w:divsChild>
        <w:div w:id="3089402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Reprint%20R0301F" TargetMode="External"/><Relationship Id="rId13" Type="http://schemas.openxmlformats.org/officeDocument/2006/relationships/hyperlink" Target="https://doi.org/10.1016/s0065-2601(08)60281-6"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mindtools.com/anx8725/frederick-taylor-and-scientific-management" TargetMode="External"/><Relationship Id="rId12" Type="http://schemas.openxmlformats.org/officeDocument/2006/relationships/hyperlink" Target="https://www.wallstreetoasis.com/forum/off-topic/anyone-else-hate-gen-z"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economist.com/culture/2024/03/15/how-worried-should-people-be-about-generation-z?utm_medium=cpc.adword.pd&amp;utm_source=google&amp;ppccampaignID=18156330227&amp;ppcadID=&amp;utm_campaign=a.22brand_pmax&amp;utm_content=conversion.direct-response.anonymous&amp;gad_source=1&amp;gclid=EAIaIQobChMI3Pun247FhgMVTphQBh1t1AunEAMYASAAEgJwDfD_BwE&amp;gclsrc=aw.ds" TargetMode="External"/><Relationship Id="rId1" Type="http://schemas.openxmlformats.org/officeDocument/2006/relationships/styles" Target="styles.xml"/><Relationship Id="rId6" Type="http://schemas.openxmlformats.org/officeDocument/2006/relationships/hyperlink" Target="https://doi.org/10.1016/j.ijme.2019.100320" TargetMode="External"/><Relationship Id="rId11" Type="http://schemas.openxmlformats.org/officeDocument/2006/relationships/hyperlink" Target="https://meridiancoaching.ca/wp-content/uploads/2018/08/Drive-by-Daniel-Pink.pdf" TargetMode="External"/><Relationship Id="rId5" Type="http://schemas.openxmlformats.org/officeDocument/2006/relationships/hyperlink" Target="https://doi.org/%22," TargetMode="External"/><Relationship Id="rId15" Type="http://schemas.openxmlformats.org/officeDocument/2006/relationships/hyperlink" Target="https://www.cambridge.org/core/books/qualitative-analysis-for-social-scientists/1EBB3B490B28C39D7A33EB12A58B211B" TargetMode="External"/><Relationship Id="rId10" Type="http://schemas.openxmlformats.org/officeDocument/2006/relationships/hyperlink" Target="https://www.reddit.com/r/AskReddit/comments/12gotgi/whats_your_biggest_criticism_of_gen_zs_culture/?rdt=51721" TargetMode="External"/><Relationship Id="rId4" Type="http://schemas.openxmlformats.org/officeDocument/2006/relationships/image" Target="media/image1.jpeg"/><Relationship Id="rId9" Type="http://schemas.openxmlformats.org/officeDocument/2006/relationships/hyperlink" Target="https://www.mindtools.com/anx8725/frederick-taylor-and-scientific-management" TargetMode="External"/><Relationship Id="rId14" Type="http://schemas.openxmlformats.org/officeDocument/2006/relationships/hyperlink" Target="https://metro.co.uk/2024/01/08/managed-gen-zs-work-yes-annoying-learnt-200829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29</Pages>
  <Words>4689</Words>
  <Characters>25980</Characters>
  <Application>Microsoft Office Word</Application>
  <DocSecurity>0</DocSecurity>
  <Lines>1732</Lines>
  <Paragraphs>713</Paragraphs>
  <ScaleCrop>false</ScaleCrop>
  <Company/>
  <LinksUpToDate>false</LinksUpToDate>
  <CharactersWithSpaces>29956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Diane Phillips</dc:creator>
  <cp:keywords/>
  <dc:description/>
  <cp:lastModifiedBy>Diane Phillips</cp:lastModifiedBy>
  <cp:revision>2</cp:revision>
  <dcterms:created xsi:type="dcterms:W3CDTF">2024-06-05T19:53:00Z</dcterms:created>
  <dcterms:modified xsi:type="dcterms:W3CDTF">2024-06-05T19:53:00Z</dcterms:modified>
</cp:coreProperties>
</file>