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54B84E" w14:textId="6721CF08" w:rsidR="00495838" w:rsidRDefault="00D519D2">
      <w:pPr>
        <w:rPr>
          <w:rFonts w:ascii="Arial" w:hAnsi="Arial" w:cs="Arial"/>
          <w:b/>
          <w:bCs/>
          <w:sz w:val="24"/>
          <w:szCs w:val="24"/>
          <w:u w:val="single"/>
        </w:rPr>
      </w:pPr>
      <w:r w:rsidRPr="00D519D2">
        <w:rPr>
          <w:rFonts w:ascii="Arial" w:hAnsi="Arial" w:cs="Arial"/>
          <w:b/>
          <w:bCs/>
          <w:sz w:val="24"/>
          <w:szCs w:val="24"/>
          <w:u w:val="single"/>
        </w:rPr>
        <w:t>Weblog 3 – Widening Access Promoting Universities or Discrediting Them?</w:t>
      </w:r>
    </w:p>
    <w:p w14:paraId="3E36717D" w14:textId="6215926F" w:rsidR="0010050C" w:rsidRPr="0010050C" w:rsidRDefault="0010050C" w:rsidP="0010050C">
      <w:pPr>
        <w:rPr>
          <w:rFonts w:ascii="Arial" w:hAnsi="Arial" w:cs="Arial"/>
          <w:sz w:val="24"/>
          <w:szCs w:val="24"/>
        </w:rPr>
      </w:pPr>
      <w:r w:rsidRPr="0010050C">
        <w:rPr>
          <w:rFonts w:ascii="Arial" w:hAnsi="Arial" w:cs="Arial"/>
          <w:sz w:val="24"/>
          <w:szCs w:val="24"/>
        </w:rPr>
        <w:t xml:space="preserve">The widening access policy was brought into the UK, to provide </w:t>
      </w:r>
      <w:r w:rsidR="007F6DF3">
        <w:rPr>
          <w:rFonts w:ascii="Arial" w:hAnsi="Arial" w:cs="Arial"/>
          <w:sz w:val="24"/>
          <w:szCs w:val="24"/>
        </w:rPr>
        <w:t>everyone</w:t>
      </w:r>
      <w:r w:rsidRPr="0010050C">
        <w:rPr>
          <w:rFonts w:ascii="Arial" w:hAnsi="Arial" w:cs="Arial"/>
          <w:sz w:val="24"/>
          <w:szCs w:val="24"/>
        </w:rPr>
        <w:t xml:space="preserve"> with an equal chance of accessing higher education. It gives everyone the opportunity to develop their learning regardless of what their academic attainment levels are, race, age, disabilities, socio economic disadvantage and background. </w:t>
      </w:r>
    </w:p>
    <w:p w14:paraId="517DF49B" w14:textId="7749B3F1" w:rsidR="0010050C" w:rsidRDefault="0010050C" w:rsidP="0010050C">
      <w:pPr>
        <w:rPr>
          <w:rFonts w:ascii="Arial" w:hAnsi="Arial" w:cs="Arial"/>
          <w:sz w:val="24"/>
          <w:szCs w:val="24"/>
        </w:rPr>
      </w:pPr>
      <w:r w:rsidRPr="0010050C">
        <w:rPr>
          <w:rFonts w:ascii="Arial" w:hAnsi="Arial" w:cs="Arial"/>
          <w:sz w:val="24"/>
          <w:szCs w:val="24"/>
        </w:rPr>
        <w:t>The reason for this is that Welsh Assembly Government. (2009) feel that these subset groups are unfairly represented with HE settings.</w:t>
      </w:r>
      <w:r>
        <w:rPr>
          <w:rFonts w:ascii="Arial" w:hAnsi="Arial" w:cs="Arial"/>
          <w:sz w:val="24"/>
          <w:szCs w:val="24"/>
        </w:rPr>
        <w:t xml:space="preserve"> You might ask yourself “</w:t>
      </w:r>
      <w:r w:rsidRPr="0010050C">
        <w:rPr>
          <w:rFonts w:ascii="Arial" w:hAnsi="Arial" w:cs="Arial"/>
          <w:sz w:val="24"/>
          <w:szCs w:val="24"/>
        </w:rPr>
        <w:t xml:space="preserve">What does </w:t>
      </w:r>
      <w:r>
        <w:rPr>
          <w:rFonts w:ascii="Arial" w:hAnsi="Arial" w:cs="Arial"/>
          <w:sz w:val="24"/>
          <w:szCs w:val="24"/>
        </w:rPr>
        <w:t>w</w:t>
      </w:r>
      <w:r w:rsidRPr="0010050C">
        <w:rPr>
          <w:rFonts w:ascii="Arial" w:hAnsi="Arial" w:cs="Arial"/>
          <w:sz w:val="24"/>
          <w:szCs w:val="24"/>
        </w:rPr>
        <w:t>ide</w:t>
      </w:r>
      <w:r w:rsidR="00EA47E5">
        <w:rPr>
          <w:rFonts w:ascii="Arial" w:hAnsi="Arial" w:cs="Arial"/>
          <w:sz w:val="24"/>
          <w:szCs w:val="24"/>
        </w:rPr>
        <w:t>ning</w:t>
      </w:r>
      <w:r w:rsidRPr="0010050C">
        <w:rPr>
          <w:rFonts w:ascii="Arial" w:hAnsi="Arial" w:cs="Arial"/>
          <w:sz w:val="24"/>
          <w:szCs w:val="24"/>
        </w:rPr>
        <w:t xml:space="preserve"> </w:t>
      </w:r>
      <w:r>
        <w:rPr>
          <w:rFonts w:ascii="Arial" w:hAnsi="Arial" w:cs="Arial"/>
          <w:sz w:val="24"/>
          <w:szCs w:val="24"/>
        </w:rPr>
        <w:t>a</w:t>
      </w:r>
      <w:r w:rsidRPr="0010050C">
        <w:rPr>
          <w:rFonts w:ascii="Arial" w:hAnsi="Arial" w:cs="Arial"/>
          <w:sz w:val="24"/>
          <w:szCs w:val="24"/>
        </w:rPr>
        <w:t xml:space="preserve">ccess </w:t>
      </w:r>
      <w:r>
        <w:rPr>
          <w:rFonts w:ascii="Arial" w:hAnsi="Arial" w:cs="Arial"/>
          <w:sz w:val="24"/>
          <w:szCs w:val="24"/>
        </w:rPr>
        <w:t>m</w:t>
      </w:r>
      <w:r w:rsidRPr="0010050C">
        <w:rPr>
          <w:rFonts w:ascii="Arial" w:hAnsi="Arial" w:cs="Arial"/>
          <w:sz w:val="24"/>
          <w:szCs w:val="24"/>
        </w:rPr>
        <w:t xml:space="preserve">ean to </w:t>
      </w:r>
      <w:r>
        <w:rPr>
          <w:rFonts w:ascii="Arial" w:hAnsi="Arial" w:cs="Arial"/>
          <w:sz w:val="24"/>
          <w:szCs w:val="24"/>
        </w:rPr>
        <w:t>p</w:t>
      </w:r>
      <w:r w:rsidRPr="0010050C">
        <w:rPr>
          <w:rFonts w:ascii="Arial" w:hAnsi="Arial" w:cs="Arial"/>
          <w:sz w:val="24"/>
          <w:szCs w:val="24"/>
        </w:rPr>
        <w:t xml:space="preserve">ost </w:t>
      </w:r>
      <w:r>
        <w:rPr>
          <w:rFonts w:ascii="Arial" w:hAnsi="Arial" w:cs="Arial"/>
          <w:sz w:val="24"/>
          <w:szCs w:val="24"/>
        </w:rPr>
        <w:t>c</w:t>
      </w:r>
      <w:r w:rsidRPr="0010050C">
        <w:rPr>
          <w:rFonts w:ascii="Arial" w:hAnsi="Arial" w:cs="Arial"/>
          <w:sz w:val="24"/>
          <w:szCs w:val="24"/>
        </w:rPr>
        <w:t xml:space="preserve">ompulsory </w:t>
      </w:r>
      <w:r>
        <w:rPr>
          <w:rFonts w:ascii="Arial" w:hAnsi="Arial" w:cs="Arial"/>
          <w:sz w:val="24"/>
          <w:szCs w:val="24"/>
        </w:rPr>
        <w:t>e</w:t>
      </w:r>
      <w:r w:rsidRPr="0010050C">
        <w:rPr>
          <w:rFonts w:ascii="Arial" w:hAnsi="Arial" w:cs="Arial"/>
          <w:sz w:val="24"/>
          <w:szCs w:val="24"/>
        </w:rPr>
        <w:t>ducation?</w:t>
      </w:r>
    </w:p>
    <w:p w14:paraId="3A179F3E" w14:textId="52CCEB11" w:rsidR="0010050C" w:rsidRDefault="0010050C" w:rsidP="0010050C">
      <w:pPr>
        <w:rPr>
          <w:rFonts w:ascii="Arial" w:hAnsi="Arial" w:cs="Arial"/>
          <w:sz w:val="24"/>
          <w:szCs w:val="24"/>
        </w:rPr>
      </w:pPr>
      <w:r w:rsidRPr="0010050C">
        <w:rPr>
          <w:rFonts w:ascii="Arial" w:hAnsi="Arial" w:cs="Arial"/>
          <w:sz w:val="24"/>
          <w:szCs w:val="24"/>
        </w:rPr>
        <w:t>Widening access means that higher educational establishments will cater for the needs of all individuals regardless of age, culture, religion, socio economic background, disabilities and colour (Evans, Rees, Taylor &amp; Wright, (2017). (Underrepresented groups).</w:t>
      </w:r>
      <w:r>
        <w:rPr>
          <w:rFonts w:ascii="Arial" w:hAnsi="Arial" w:cs="Arial"/>
          <w:sz w:val="24"/>
          <w:szCs w:val="24"/>
        </w:rPr>
        <w:t xml:space="preserve"> This could i</w:t>
      </w:r>
      <w:r w:rsidRPr="0010050C">
        <w:rPr>
          <w:rFonts w:ascii="Arial" w:hAnsi="Arial" w:cs="Arial"/>
          <w:sz w:val="24"/>
          <w:szCs w:val="24"/>
        </w:rPr>
        <w:t xml:space="preserve">mpact on learning providers, </w:t>
      </w:r>
      <w:r>
        <w:rPr>
          <w:rFonts w:ascii="Arial" w:hAnsi="Arial" w:cs="Arial"/>
          <w:sz w:val="24"/>
          <w:szCs w:val="24"/>
        </w:rPr>
        <w:t xml:space="preserve">who </w:t>
      </w:r>
      <w:r w:rsidRPr="0010050C">
        <w:rPr>
          <w:rFonts w:ascii="Arial" w:hAnsi="Arial" w:cs="Arial"/>
          <w:sz w:val="24"/>
          <w:szCs w:val="24"/>
        </w:rPr>
        <w:t>would need to consider differentiated abilities within the classroom (Armitage et al, 2007a).</w:t>
      </w:r>
    </w:p>
    <w:p w14:paraId="1A62C265" w14:textId="284D30C6" w:rsidR="00B37456" w:rsidRPr="0010050C" w:rsidRDefault="00B37456" w:rsidP="0010050C">
      <w:pPr>
        <w:rPr>
          <w:rFonts w:ascii="Arial" w:hAnsi="Arial" w:cs="Arial"/>
          <w:sz w:val="24"/>
          <w:szCs w:val="24"/>
        </w:rPr>
      </w:pPr>
      <w:r>
        <w:rPr>
          <w:rFonts w:ascii="Arial" w:hAnsi="Arial" w:cs="Arial"/>
          <w:noProof/>
          <w:sz w:val="24"/>
          <w:szCs w:val="24"/>
        </w:rPr>
        <mc:AlternateContent>
          <mc:Choice Requires="wpg">
            <w:drawing>
              <wp:inline distT="0" distB="0" distL="0" distR="0" wp14:anchorId="3454F672" wp14:editId="36B6AF97">
                <wp:extent cx="3746500" cy="1905000"/>
                <wp:effectExtent l="0" t="0" r="6350" b="0"/>
                <wp:docPr id="4" name="Group 4"/>
                <wp:cNvGraphicFramePr/>
                <a:graphic xmlns:a="http://schemas.openxmlformats.org/drawingml/2006/main">
                  <a:graphicData uri="http://schemas.microsoft.com/office/word/2010/wordprocessingGroup">
                    <wpg:wgp>
                      <wpg:cNvGrpSpPr/>
                      <wpg:grpSpPr>
                        <a:xfrm>
                          <a:off x="0" y="0"/>
                          <a:ext cx="3746500" cy="1905000"/>
                          <a:chOff x="0" y="0"/>
                          <a:chExt cx="5619750" cy="3289300"/>
                        </a:xfrm>
                      </wpg:grpSpPr>
                      <pic:pic xmlns:pic="http://schemas.openxmlformats.org/drawingml/2006/picture">
                        <pic:nvPicPr>
                          <pic:cNvPr id="2" name="Picture 2"/>
                          <pic:cNvPicPr>
                            <a:picLocks noChangeAspect="1"/>
                          </pic:cNvPicPr>
                        </pic:nvPicPr>
                        <pic:blipFill>
                          <a:blip r:embed="rId4">
                            <a:extLst>
                              <a:ext uri="{28A0092B-C50C-407E-A947-70E740481C1C}">
                                <a14:useLocalDpi xmlns:a14="http://schemas.microsoft.com/office/drawing/2010/main" val="0"/>
                              </a:ext>
                              <a:ext uri="{837473B0-CC2E-450A-ABE3-18F120FF3D39}">
                                <a1611:picAttrSrcUrl xmlns:a1611="http://schemas.microsoft.com/office/drawing/2016/11/main" r:id="rId5"/>
                              </a:ext>
                            </a:extLst>
                          </a:blip>
                          <a:stretch>
                            <a:fillRect/>
                          </a:stretch>
                        </pic:blipFill>
                        <pic:spPr>
                          <a:xfrm>
                            <a:off x="0" y="0"/>
                            <a:ext cx="5619750" cy="3162300"/>
                          </a:xfrm>
                          <a:prstGeom prst="rect">
                            <a:avLst/>
                          </a:prstGeom>
                        </pic:spPr>
                      </pic:pic>
                      <wps:wsp>
                        <wps:cNvPr id="3" name="Text Box 3"/>
                        <wps:cNvSpPr txBox="1"/>
                        <wps:spPr>
                          <a:xfrm>
                            <a:off x="0" y="3162300"/>
                            <a:ext cx="5619750" cy="127000"/>
                          </a:xfrm>
                          <a:prstGeom prst="rect">
                            <a:avLst/>
                          </a:prstGeom>
                          <a:solidFill>
                            <a:prstClr val="white"/>
                          </a:solidFill>
                          <a:ln>
                            <a:noFill/>
                          </a:ln>
                        </wps:spPr>
                        <wps:txbx>
                          <w:txbxContent>
                            <w:p w14:paraId="187F6E2F" w14:textId="498F3A90" w:rsidR="00B37456" w:rsidRPr="00B37456" w:rsidRDefault="00A17096" w:rsidP="00B37456">
                              <w:pPr>
                                <w:rPr>
                                  <w:sz w:val="18"/>
                                  <w:szCs w:val="18"/>
                                </w:rPr>
                              </w:pPr>
                              <w:hyperlink r:id="rId6" w:history="1">
                                <w:r w:rsidR="00B37456" w:rsidRPr="00B37456">
                                  <w:rPr>
                                    <w:rStyle w:val="Hyperlink"/>
                                    <w:sz w:val="18"/>
                                    <w:szCs w:val="18"/>
                                  </w:rPr>
                                  <w:t>This Photo</w:t>
                                </w:r>
                              </w:hyperlink>
                              <w:r w:rsidR="00B37456" w:rsidRPr="00B37456">
                                <w:rPr>
                                  <w:sz w:val="18"/>
                                  <w:szCs w:val="18"/>
                                </w:rPr>
                                <w:t xml:space="preserve"> by Unknown Author is licensed under </w:t>
                              </w:r>
                              <w:hyperlink r:id="rId7" w:history="1">
                                <w:r w:rsidR="00B37456" w:rsidRPr="00B37456">
                                  <w:rPr>
                                    <w:rStyle w:val="Hyperlink"/>
                                    <w:sz w:val="18"/>
                                    <w:szCs w:val="18"/>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3454F672" id="Group 4" o:spid="_x0000_s1026" style="width:295pt;height:150pt;mso-position-horizontal-relative:char;mso-position-vertical-relative:line" coordsize="56197,32893"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style="position:absolute;width:56197;height:316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">
                  <v:imagedata r:id="rId8" o:title=""/>
                </v:shape>
                <v:shapetype id="_x0000_t202" coordsize="21600,21600" o:spt="202" path="m,l,21600r21600,l21600,xe">
                  <v:stroke joinstyle="miter"/>
                  <v:path gradientshapeok="t" o:connecttype="rect"/>
                </v:shapetype>
                <v:shape id="Text Box 3" o:spid="_x0000_s1028" type="#_x0000_t202" style="position:absolute;top:31623;width:56197;height:12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" stroked="f">
                  <v:textbox>
                    <w:txbxContent>
                      <w:p w14:paraId="187F6E2F" w14:textId="498F3A90" w:rsidR="00B37456" w:rsidRPr="00B37456" w:rsidRDefault="00A17096" w:rsidP="00B37456">
                        <w:pPr>
                          <w:rPr>
                            <w:sz w:val="18"/>
                            <w:szCs w:val="18"/>
                          </w:rPr>
                        </w:pPr>
                        <w:hyperlink r:id="rId9" w:history="1">
                          <w:r w:rsidR="00B37456" w:rsidRPr="00B37456">
                            <w:rPr>
                              <w:rStyle w:val="Hyperlink"/>
                              <w:sz w:val="18"/>
                              <w:szCs w:val="18"/>
                            </w:rPr>
                            <w:t>This Photo</w:t>
                          </w:r>
                        </w:hyperlink>
                        <w:r w:rsidR="00B37456" w:rsidRPr="00B37456">
                          <w:rPr>
                            <w:sz w:val="18"/>
                            <w:szCs w:val="18"/>
                          </w:rPr>
                          <w:t xml:space="preserve"> by Unknown Author is licensed under </w:t>
                        </w:r>
                        <w:hyperlink r:id="rId10" w:history="1">
                          <w:r w:rsidR="00B37456" w:rsidRPr="00B37456">
                            <w:rPr>
                              <w:rStyle w:val="Hyperlink"/>
                              <w:sz w:val="18"/>
                              <w:szCs w:val="18"/>
                            </w:rPr>
                            <w:t>CC BY-NC</w:t>
                          </w:r>
                        </w:hyperlink>
                      </w:p>
                    </w:txbxContent>
                  </v:textbox>
                </v:shape>
                <w10:anchorlock/>
              </v:group>
            </w:pict>
          </mc:Fallback>
        </mc:AlternateContent>
      </w:r>
    </w:p>
    <w:p w14:paraId="4E2F6BA8" w14:textId="07C694ED" w:rsidR="0010050C" w:rsidRDefault="0010050C" w:rsidP="0010050C">
      <w:pPr>
        <w:rPr>
          <w:rFonts w:ascii="Arial" w:hAnsi="Arial" w:cs="Arial"/>
          <w:sz w:val="24"/>
          <w:szCs w:val="24"/>
        </w:rPr>
      </w:pPr>
      <w:r w:rsidRPr="0010050C">
        <w:rPr>
          <w:rFonts w:ascii="Arial" w:hAnsi="Arial" w:cs="Arial"/>
          <w:sz w:val="24"/>
          <w:szCs w:val="24"/>
        </w:rPr>
        <w:t>It also means that the curriculum set would need to incorporate strategies and measures to develop students at a slower lower rate of learning. Additionally, incorporating innovative, creative and alternative ways of learning (Kelly, 2009).</w:t>
      </w:r>
      <w:r>
        <w:rPr>
          <w:rFonts w:ascii="Arial" w:hAnsi="Arial" w:cs="Arial"/>
          <w:sz w:val="24"/>
          <w:szCs w:val="24"/>
        </w:rPr>
        <w:t xml:space="preserve"> It also gives opportunities to those students who</w:t>
      </w:r>
      <w:r w:rsidR="00EA47E5">
        <w:rPr>
          <w:rFonts w:ascii="Arial" w:hAnsi="Arial" w:cs="Arial"/>
          <w:sz w:val="24"/>
          <w:szCs w:val="24"/>
        </w:rPr>
        <w:t xml:space="preserve"> might have experienced the s</w:t>
      </w:r>
      <w:r w:rsidRPr="0010050C">
        <w:rPr>
          <w:rFonts w:ascii="Arial" w:hAnsi="Arial" w:cs="Arial"/>
          <w:sz w:val="24"/>
          <w:szCs w:val="24"/>
        </w:rPr>
        <w:t>nobbery of social class and elitism</w:t>
      </w:r>
      <w:r w:rsidR="00EA47E5">
        <w:rPr>
          <w:rFonts w:ascii="Arial" w:hAnsi="Arial" w:cs="Arial"/>
          <w:sz w:val="24"/>
          <w:szCs w:val="24"/>
        </w:rPr>
        <w:t>,</w:t>
      </w:r>
      <w:r w:rsidRPr="0010050C">
        <w:rPr>
          <w:rFonts w:ascii="Arial" w:hAnsi="Arial" w:cs="Arial"/>
          <w:sz w:val="24"/>
          <w:szCs w:val="24"/>
        </w:rPr>
        <w:t xml:space="preserve"> </w:t>
      </w:r>
      <w:r w:rsidR="00EA47E5" w:rsidRPr="0010050C">
        <w:rPr>
          <w:rFonts w:ascii="Arial" w:hAnsi="Arial" w:cs="Arial"/>
          <w:sz w:val="24"/>
          <w:szCs w:val="24"/>
        </w:rPr>
        <w:t>preve</w:t>
      </w:r>
      <w:r w:rsidR="00EA47E5">
        <w:rPr>
          <w:rFonts w:ascii="Arial" w:hAnsi="Arial" w:cs="Arial"/>
          <w:sz w:val="24"/>
          <w:szCs w:val="24"/>
        </w:rPr>
        <w:t>nting them from</w:t>
      </w:r>
      <w:r w:rsidRPr="0010050C">
        <w:rPr>
          <w:rFonts w:ascii="Arial" w:hAnsi="Arial" w:cs="Arial"/>
          <w:sz w:val="24"/>
          <w:szCs w:val="24"/>
        </w:rPr>
        <w:t xml:space="preserve"> applying.</w:t>
      </w:r>
    </w:p>
    <w:p w14:paraId="45050250" w14:textId="77777777" w:rsidR="008557FB" w:rsidRDefault="008557FB" w:rsidP="0010050C">
      <w:pPr>
        <w:rPr>
          <w:rFonts w:ascii="Arial" w:hAnsi="Arial" w:cs="Arial"/>
          <w:b/>
          <w:bCs/>
          <w:sz w:val="24"/>
          <w:szCs w:val="24"/>
        </w:rPr>
      </w:pPr>
    </w:p>
    <w:p w14:paraId="3FA1623C" w14:textId="71E04D5E" w:rsidR="002777AD" w:rsidRPr="00E37199" w:rsidRDefault="002777AD" w:rsidP="0010050C">
      <w:pPr>
        <w:rPr>
          <w:rFonts w:ascii="Arial" w:hAnsi="Arial" w:cs="Arial"/>
          <w:b/>
          <w:bCs/>
          <w:sz w:val="24"/>
          <w:szCs w:val="24"/>
        </w:rPr>
      </w:pPr>
      <w:r w:rsidRPr="00E37199">
        <w:rPr>
          <w:rFonts w:ascii="Arial" w:hAnsi="Arial" w:cs="Arial"/>
          <w:b/>
          <w:bCs/>
          <w:sz w:val="24"/>
          <w:szCs w:val="24"/>
        </w:rPr>
        <w:t>So, the facts are this:</w:t>
      </w:r>
    </w:p>
    <w:p w14:paraId="524F7027" w14:textId="7A5522F2" w:rsidR="002777AD" w:rsidRDefault="002777AD" w:rsidP="002777AD">
      <w:pPr>
        <w:rPr>
          <w:rFonts w:ascii="Arial" w:hAnsi="Arial" w:cs="Arial"/>
          <w:sz w:val="24"/>
          <w:szCs w:val="24"/>
        </w:rPr>
      </w:pPr>
      <w:r w:rsidRPr="002777AD">
        <w:rPr>
          <w:rFonts w:ascii="Arial" w:hAnsi="Arial" w:cs="Arial"/>
          <w:sz w:val="24"/>
          <w:szCs w:val="24"/>
        </w:rPr>
        <w:t xml:space="preserve">Cambridge University is ranked 1st in the League Tables within the UK (The Complete University Guide, 2019). </w:t>
      </w:r>
      <w:r>
        <w:rPr>
          <w:rFonts w:ascii="Arial" w:hAnsi="Arial" w:cs="Arial"/>
          <w:sz w:val="24"/>
          <w:szCs w:val="24"/>
        </w:rPr>
        <w:t>It’s c</w:t>
      </w:r>
      <w:r w:rsidRPr="002777AD">
        <w:rPr>
          <w:rFonts w:ascii="Arial" w:hAnsi="Arial" w:cs="Arial"/>
          <w:sz w:val="24"/>
          <w:szCs w:val="24"/>
        </w:rPr>
        <w:t>onsidered an honour and privilege to be selected</w:t>
      </w:r>
      <w:r>
        <w:rPr>
          <w:rFonts w:ascii="Arial" w:hAnsi="Arial" w:cs="Arial"/>
          <w:sz w:val="24"/>
          <w:szCs w:val="24"/>
        </w:rPr>
        <w:t>, with only the t</w:t>
      </w:r>
      <w:r w:rsidRPr="002777AD">
        <w:rPr>
          <w:rFonts w:ascii="Arial" w:hAnsi="Arial" w:cs="Arial"/>
          <w:sz w:val="24"/>
          <w:szCs w:val="24"/>
        </w:rPr>
        <w:t>ruly gifted gain</w:t>
      </w:r>
      <w:r>
        <w:rPr>
          <w:rFonts w:ascii="Arial" w:hAnsi="Arial" w:cs="Arial"/>
          <w:sz w:val="24"/>
          <w:szCs w:val="24"/>
        </w:rPr>
        <w:t>ing</w:t>
      </w:r>
      <w:r w:rsidRPr="002777AD">
        <w:rPr>
          <w:rFonts w:ascii="Arial" w:hAnsi="Arial" w:cs="Arial"/>
          <w:sz w:val="24"/>
          <w:szCs w:val="24"/>
        </w:rPr>
        <w:t xml:space="preserve"> entry.</w:t>
      </w:r>
      <w:r>
        <w:rPr>
          <w:rFonts w:ascii="Arial" w:hAnsi="Arial" w:cs="Arial"/>
          <w:sz w:val="24"/>
          <w:szCs w:val="24"/>
        </w:rPr>
        <w:t xml:space="preserve"> It has a r</w:t>
      </w:r>
      <w:r w:rsidRPr="002777AD">
        <w:rPr>
          <w:rFonts w:ascii="Arial" w:hAnsi="Arial" w:cs="Arial"/>
          <w:sz w:val="24"/>
          <w:szCs w:val="24"/>
        </w:rPr>
        <w:t>eputation for excellence.</w:t>
      </w:r>
      <w:r>
        <w:rPr>
          <w:rFonts w:ascii="Arial" w:hAnsi="Arial" w:cs="Arial"/>
          <w:sz w:val="24"/>
          <w:szCs w:val="24"/>
        </w:rPr>
        <w:t xml:space="preserve"> </w:t>
      </w:r>
      <w:r w:rsidR="007077BE">
        <w:rPr>
          <w:rFonts w:ascii="Arial" w:hAnsi="Arial" w:cs="Arial"/>
          <w:sz w:val="24"/>
          <w:szCs w:val="24"/>
        </w:rPr>
        <w:t xml:space="preserve">With these factors in mind, the prospect of widening access for students becomes a negative factor for Cambridge, especially with their reputation for honour students and league tables status. The governments perspective of social class no longer existing points to </w:t>
      </w:r>
      <w:r w:rsidR="00CE1727">
        <w:rPr>
          <w:rFonts w:ascii="Arial" w:hAnsi="Arial" w:cs="Arial"/>
          <w:sz w:val="24"/>
          <w:szCs w:val="24"/>
        </w:rPr>
        <w:t>an ignorant attitude to perspective students who are from areas of deprivation, along with suggesting that Cambridge university have been allowed to ponder to their own set requirements for student participation.</w:t>
      </w:r>
    </w:p>
    <w:p w14:paraId="2F2A883D" w14:textId="0DB95C69" w:rsidR="00B37456" w:rsidRDefault="00B37456" w:rsidP="002777AD">
      <w:pPr>
        <w:rPr>
          <w:rFonts w:ascii="Arial" w:hAnsi="Arial" w:cs="Arial"/>
          <w:sz w:val="24"/>
          <w:szCs w:val="24"/>
        </w:rPr>
      </w:pPr>
    </w:p>
    <w:p w14:paraId="1B1AF03A" w14:textId="5E541FA5" w:rsidR="00B37456" w:rsidRPr="002777AD" w:rsidRDefault="00B37456" w:rsidP="002777AD">
      <w:pPr>
        <w:rPr>
          <w:rFonts w:ascii="Arial" w:hAnsi="Arial" w:cs="Arial"/>
          <w:sz w:val="24"/>
          <w:szCs w:val="24"/>
        </w:rPr>
      </w:pPr>
      <w:r>
        <w:rPr>
          <w:rFonts w:ascii="Arial" w:hAnsi="Arial" w:cs="Arial"/>
          <w:noProof/>
          <w:sz w:val="24"/>
          <w:szCs w:val="24"/>
        </w:rPr>
        <w:lastRenderedPageBreak/>
        <w:drawing>
          <wp:inline distT="0" distB="0" distL="0" distR="0" wp14:anchorId="5C4EE577" wp14:editId="45C93396">
            <wp:extent cx="4425950" cy="21907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4425950" cy="2190750"/>
                    </a:xfrm>
                    <a:prstGeom prst="rect">
                      <a:avLst/>
                    </a:prstGeom>
                  </pic:spPr>
                </pic:pic>
              </a:graphicData>
            </a:graphic>
          </wp:inline>
        </w:drawing>
      </w:r>
    </w:p>
    <w:p w14:paraId="64497CB4" w14:textId="6B66F251" w:rsidR="002777AD" w:rsidRPr="002777AD" w:rsidRDefault="0043770B" w:rsidP="002777AD">
      <w:pPr>
        <w:rPr>
          <w:rFonts w:ascii="Arial" w:hAnsi="Arial" w:cs="Arial"/>
          <w:sz w:val="24"/>
          <w:szCs w:val="24"/>
        </w:rPr>
      </w:pPr>
      <w:r>
        <w:rPr>
          <w:rFonts w:ascii="Arial" w:hAnsi="Arial" w:cs="Arial"/>
          <w:sz w:val="24"/>
          <w:szCs w:val="24"/>
        </w:rPr>
        <w:t>Continuous</w:t>
      </w:r>
      <w:r w:rsidR="002777AD" w:rsidRPr="002777AD">
        <w:rPr>
          <w:rFonts w:ascii="Arial" w:hAnsi="Arial" w:cs="Arial"/>
          <w:sz w:val="24"/>
          <w:szCs w:val="24"/>
        </w:rPr>
        <w:t xml:space="preserve"> pressure from other universities have pushed Cambridge to invest £500 million into opening their doors for students from disadvantaged backgrounds</w:t>
      </w:r>
      <w:r w:rsidR="009E7A01">
        <w:rPr>
          <w:rFonts w:ascii="Arial" w:hAnsi="Arial" w:cs="Arial"/>
          <w:sz w:val="24"/>
          <w:szCs w:val="24"/>
        </w:rPr>
        <w:t xml:space="preserve"> </w:t>
      </w:r>
      <w:r w:rsidR="009E7A01" w:rsidRPr="009E7A01">
        <w:rPr>
          <w:rFonts w:ascii="Arial" w:hAnsi="Arial" w:cs="Arial"/>
          <w:sz w:val="24"/>
          <w:szCs w:val="24"/>
        </w:rPr>
        <w:t>Weale, (2018)</w:t>
      </w:r>
      <w:r w:rsidR="009E7A01">
        <w:rPr>
          <w:rFonts w:ascii="Arial" w:hAnsi="Arial" w:cs="Arial"/>
          <w:sz w:val="24"/>
          <w:szCs w:val="24"/>
        </w:rPr>
        <w:t>.</w:t>
      </w:r>
      <w:r w:rsidR="002777AD" w:rsidRPr="002777AD">
        <w:rPr>
          <w:rFonts w:ascii="Arial" w:hAnsi="Arial" w:cs="Arial"/>
          <w:sz w:val="24"/>
          <w:szCs w:val="24"/>
        </w:rPr>
        <w:t xml:space="preserve"> Students with academic potential will be offered a transitional year plus a three-week programme to raise their attainment levels to the standard that Cambridge require.</w:t>
      </w:r>
      <w:r w:rsidR="00EF3B1E">
        <w:rPr>
          <w:rFonts w:ascii="Arial" w:hAnsi="Arial" w:cs="Arial"/>
          <w:sz w:val="24"/>
          <w:szCs w:val="24"/>
        </w:rPr>
        <w:t xml:space="preserve"> Even though they appear to be ticking the box in regard to the widening access initiative, they have still r</w:t>
      </w:r>
      <w:r w:rsidR="002777AD" w:rsidRPr="002777AD">
        <w:rPr>
          <w:rFonts w:ascii="Arial" w:hAnsi="Arial" w:cs="Arial"/>
          <w:sz w:val="24"/>
          <w:szCs w:val="24"/>
        </w:rPr>
        <w:t>efused to lower their educational standards.</w:t>
      </w:r>
      <w:r w:rsidR="00EF3B1E">
        <w:rPr>
          <w:rFonts w:ascii="Arial" w:hAnsi="Arial" w:cs="Arial"/>
          <w:sz w:val="24"/>
          <w:szCs w:val="24"/>
        </w:rPr>
        <w:t xml:space="preserve"> Additionally,</w:t>
      </w:r>
      <w:r w:rsidR="002777AD" w:rsidRPr="002777AD">
        <w:rPr>
          <w:rFonts w:ascii="Arial" w:hAnsi="Arial" w:cs="Arial"/>
          <w:sz w:val="24"/>
          <w:szCs w:val="24"/>
        </w:rPr>
        <w:t xml:space="preserve"> been heavily criticised for predominantly accepting white students.</w:t>
      </w:r>
      <w:r w:rsidR="00EF3B1E">
        <w:rPr>
          <w:rFonts w:ascii="Arial" w:hAnsi="Arial" w:cs="Arial"/>
          <w:sz w:val="24"/>
          <w:szCs w:val="24"/>
        </w:rPr>
        <w:t xml:space="preserve"> </w:t>
      </w:r>
    </w:p>
    <w:p w14:paraId="410FE26E" w14:textId="542B320F" w:rsidR="002777AD" w:rsidRDefault="002777AD" w:rsidP="002777AD">
      <w:pPr>
        <w:rPr>
          <w:rFonts w:ascii="Arial" w:hAnsi="Arial" w:cs="Arial"/>
          <w:sz w:val="24"/>
          <w:szCs w:val="24"/>
        </w:rPr>
      </w:pPr>
      <w:r w:rsidRPr="002777AD">
        <w:rPr>
          <w:rFonts w:ascii="Arial" w:hAnsi="Arial" w:cs="Arial"/>
          <w:sz w:val="24"/>
          <w:szCs w:val="24"/>
        </w:rPr>
        <w:t>These facts suggest that Cambridge consider themselves to be far superior to the lower classes, therefore only moving the goal posts slightly to tick the boxes for acceptance (Weale, 2018).</w:t>
      </w:r>
      <w:r w:rsidR="00EF3B1E">
        <w:rPr>
          <w:rFonts w:ascii="Arial" w:hAnsi="Arial" w:cs="Arial"/>
          <w:sz w:val="24"/>
          <w:szCs w:val="24"/>
        </w:rPr>
        <w:t xml:space="preserve"> </w:t>
      </w:r>
    </w:p>
    <w:p w14:paraId="5A66C910" w14:textId="77777777" w:rsidR="00813980" w:rsidRDefault="00813980" w:rsidP="002777AD">
      <w:pPr>
        <w:rPr>
          <w:rFonts w:ascii="Arial" w:hAnsi="Arial" w:cs="Arial"/>
          <w:b/>
          <w:bCs/>
          <w:sz w:val="24"/>
          <w:szCs w:val="24"/>
        </w:rPr>
      </w:pPr>
    </w:p>
    <w:p w14:paraId="19017203" w14:textId="62AB22E6" w:rsidR="00EF3B1E" w:rsidRPr="00E37199" w:rsidRDefault="00EF3B1E" w:rsidP="002777AD">
      <w:pPr>
        <w:rPr>
          <w:rFonts w:ascii="Arial" w:hAnsi="Arial" w:cs="Arial"/>
          <w:b/>
          <w:bCs/>
          <w:sz w:val="24"/>
          <w:szCs w:val="24"/>
        </w:rPr>
      </w:pPr>
      <w:r w:rsidRPr="00E37199">
        <w:rPr>
          <w:rFonts w:ascii="Arial" w:hAnsi="Arial" w:cs="Arial"/>
          <w:b/>
          <w:bCs/>
          <w:sz w:val="24"/>
          <w:szCs w:val="24"/>
        </w:rPr>
        <w:t>So how can widening access to education benefit society?</w:t>
      </w:r>
    </w:p>
    <w:p w14:paraId="5E2DC621" w14:textId="3A9F9132" w:rsidR="00EF3B1E" w:rsidRDefault="00EF3B1E" w:rsidP="00EF3B1E">
      <w:pPr>
        <w:rPr>
          <w:rFonts w:ascii="Arial" w:hAnsi="Arial" w:cs="Arial"/>
          <w:sz w:val="24"/>
          <w:szCs w:val="24"/>
        </w:rPr>
      </w:pPr>
      <w:r w:rsidRPr="00EF3B1E">
        <w:rPr>
          <w:rFonts w:ascii="Arial" w:hAnsi="Arial" w:cs="Arial"/>
          <w:sz w:val="24"/>
          <w:szCs w:val="24"/>
        </w:rPr>
        <w:t>By promoting the concept that education for all is beneficial for Wales and the wider context.</w:t>
      </w:r>
      <w:r>
        <w:rPr>
          <w:rFonts w:ascii="Arial" w:hAnsi="Arial" w:cs="Arial"/>
          <w:sz w:val="24"/>
          <w:szCs w:val="24"/>
        </w:rPr>
        <w:t xml:space="preserve"> </w:t>
      </w:r>
      <w:r w:rsidRPr="00EF3B1E">
        <w:rPr>
          <w:rFonts w:ascii="Arial" w:hAnsi="Arial" w:cs="Arial"/>
          <w:sz w:val="24"/>
          <w:szCs w:val="24"/>
        </w:rPr>
        <w:t>Widening access to higher education and beyond makes a significant contribution to society and economy of Wales, and “supports social justice, social mobility and economic upskilling” (Higher Education Funding Council for Wales, 2019)</w:t>
      </w:r>
      <w:r>
        <w:rPr>
          <w:rFonts w:ascii="Arial" w:hAnsi="Arial" w:cs="Arial"/>
          <w:sz w:val="24"/>
          <w:szCs w:val="24"/>
        </w:rPr>
        <w:t xml:space="preserve">. </w:t>
      </w:r>
      <w:proofErr w:type="spellStart"/>
      <w:r w:rsidRPr="00EF3B1E">
        <w:rPr>
          <w:rFonts w:ascii="Arial" w:hAnsi="Arial" w:cs="Arial"/>
          <w:sz w:val="24"/>
          <w:szCs w:val="24"/>
        </w:rPr>
        <w:t>Gorard</w:t>
      </w:r>
      <w:proofErr w:type="spellEnd"/>
      <w:r w:rsidRPr="00EF3B1E">
        <w:rPr>
          <w:rFonts w:ascii="Arial" w:hAnsi="Arial" w:cs="Arial"/>
          <w:sz w:val="24"/>
          <w:szCs w:val="24"/>
        </w:rPr>
        <w:t xml:space="preserve"> et al (2006) states that. </w:t>
      </w:r>
    </w:p>
    <w:p w14:paraId="1691F8F1" w14:textId="6F084B0F" w:rsidR="00EE6328" w:rsidRPr="00EF3B1E" w:rsidRDefault="00EE6328" w:rsidP="00EF3B1E">
      <w:pPr>
        <w:rPr>
          <w:rFonts w:ascii="Arial" w:hAnsi="Arial" w:cs="Arial"/>
          <w:sz w:val="24"/>
          <w:szCs w:val="24"/>
        </w:rPr>
      </w:pPr>
      <w:r>
        <w:rPr>
          <w:rFonts w:ascii="Arial" w:hAnsi="Arial" w:cs="Arial"/>
          <w:noProof/>
          <w:sz w:val="24"/>
          <w:szCs w:val="24"/>
        </w:rPr>
        <mc:AlternateContent>
          <mc:Choice Requires="wpg">
            <w:drawing>
              <wp:inline distT="0" distB="0" distL="0" distR="0" wp14:anchorId="2C3483D3" wp14:editId="3361601C">
                <wp:extent cx="4038600" cy="1390650"/>
                <wp:effectExtent l="0" t="0" r="0" b="0"/>
                <wp:docPr id="8" name="Group 8"/>
                <wp:cNvGraphicFramePr/>
                <a:graphic xmlns:a="http://schemas.openxmlformats.org/drawingml/2006/main">
                  <a:graphicData uri="http://schemas.microsoft.com/office/word/2010/wordprocessingGroup">
                    <wpg:wgp>
                      <wpg:cNvGrpSpPr/>
                      <wpg:grpSpPr>
                        <a:xfrm>
                          <a:off x="0" y="0"/>
                          <a:ext cx="4038600" cy="1390650"/>
                          <a:chOff x="0" y="0"/>
                          <a:chExt cx="1905000" cy="1390650"/>
                        </a:xfrm>
                      </wpg:grpSpPr>
                      <pic:pic xmlns:pic="http://schemas.openxmlformats.org/drawingml/2006/picture">
                        <pic:nvPicPr>
                          <pic:cNvPr id="6" name="Picture 6"/>
                          <pic:cNvPicPr>
                            <a:picLocks noChangeAspect="1"/>
                          </pic:cNvPicPr>
                        </pic:nvPicPr>
                        <pic:blipFill>
                          <a:blip r:embed="rId13">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1905000" cy="1343025"/>
                          </a:xfrm>
                          <a:prstGeom prst="rect">
                            <a:avLst/>
                          </a:prstGeom>
                        </pic:spPr>
                      </pic:pic>
                      <wps:wsp>
                        <wps:cNvPr id="7" name="Text Box 7"/>
                        <wps:cNvSpPr txBox="1"/>
                        <wps:spPr>
                          <a:xfrm>
                            <a:off x="0" y="1343025"/>
                            <a:ext cx="1905000" cy="47625"/>
                          </a:xfrm>
                          <a:prstGeom prst="rect">
                            <a:avLst/>
                          </a:prstGeom>
                          <a:solidFill>
                            <a:prstClr val="white"/>
                          </a:solidFill>
                          <a:ln>
                            <a:noFill/>
                          </a:ln>
                        </wps:spPr>
                        <wps:txbx>
                          <w:txbxContent>
                            <w:p w14:paraId="541A1341" w14:textId="3396B5F0" w:rsidR="00EE6328" w:rsidRPr="00EE6328" w:rsidRDefault="00EE6328" w:rsidP="00EE6328">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2C3483D3" id="Group 8" o:spid="_x0000_s1029" style="width:318pt;height:109.5pt;mso-position-horizontal-relative:char;mso-position-vertical-relative:line" coordsize="19050,1390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">
                <v:shape id="Picture 6" o:spid="_x0000_s1030" type="#_x0000_t75" style="position:absolute;width:19050;height:134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">
                  <v:imagedata r:id="rId15" o:title=""/>
                </v:shape>
                <v:shape id="Text Box 7" o:spid="_x0000_s1031" type="#_x0000_t202" style="position:absolute;top:13430;width:19050;height: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" stroked="f">
                  <v:textbox>
                    <w:txbxContent>
                      <w:p w14:paraId="541A1341" w14:textId="3396B5F0" w:rsidR="00EE6328" w:rsidRPr="00EE6328" w:rsidRDefault="00EE6328" w:rsidP="00EE6328">
                        <w:pPr>
                          <w:rPr>
                            <w:sz w:val="18"/>
                            <w:szCs w:val="18"/>
                          </w:rPr>
                        </w:pPr>
                      </w:p>
                    </w:txbxContent>
                  </v:textbox>
                </v:shape>
                <w10:anchorlock/>
              </v:group>
            </w:pict>
          </mc:Fallback>
        </mc:AlternateContent>
      </w:r>
    </w:p>
    <w:p w14:paraId="082B093E" w14:textId="24CF11DC" w:rsidR="00EF3B1E" w:rsidRDefault="00EF3B1E" w:rsidP="00EF3B1E">
      <w:pPr>
        <w:rPr>
          <w:rFonts w:ascii="Arial" w:hAnsi="Arial" w:cs="Arial"/>
          <w:sz w:val="24"/>
          <w:szCs w:val="24"/>
        </w:rPr>
      </w:pPr>
      <w:r w:rsidRPr="00EF3B1E">
        <w:rPr>
          <w:rFonts w:ascii="Arial" w:hAnsi="Arial" w:cs="Arial"/>
          <w:sz w:val="24"/>
          <w:szCs w:val="24"/>
        </w:rPr>
        <w:t>“</w:t>
      </w:r>
      <w:r w:rsidR="00D15D53" w:rsidRPr="00EF3B1E">
        <w:rPr>
          <w:rFonts w:ascii="Arial" w:hAnsi="Arial" w:cs="Arial"/>
          <w:sz w:val="24"/>
          <w:szCs w:val="24"/>
        </w:rPr>
        <w:t>Having</w:t>
      </w:r>
      <w:r w:rsidRPr="00EF3B1E">
        <w:rPr>
          <w:rFonts w:ascii="Arial" w:hAnsi="Arial" w:cs="Arial"/>
          <w:sz w:val="24"/>
          <w:szCs w:val="24"/>
        </w:rPr>
        <w:t xml:space="preserve"> a diverse student population could be of educational and social benefit to teaching and learning in higher education. Having a variety of educational, cultural, religious and family backgrounds can enrich the learning experience. The different perspectives and experiences students from different backgrounds bring to the learning context can be utilised to promote learning and teaching.”</w:t>
      </w:r>
    </w:p>
    <w:p w14:paraId="0CCDFD32" w14:textId="77777777" w:rsidR="00EF3B1E" w:rsidRDefault="00EF3B1E" w:rsidP="00EF3B1E">
      <w:pPr>
        <w:rPr>
          <w:rFonts w:ascii="Arial" w:hAnsi="Arial" w:cs="Arial"/>
          <w:sz w:val="24"/>
          <w:szCs w:val="24"/>
        </w:rPr>
      </w:pPr>
      <w:r w:rsidRPr="00EF3B1E">
        <w:rPr>
          <w:rFonts w:ascii="Arial" w:hAnsi="Arial" w:cs="Arial"/>
          <w:sz w:val="24"/>
          <w:szCs w:val="24"/>
        </w:rPr>
        <w:lastRenderedPageBreak/>
        <w:t>Will widening access mean more differentiated learning impact on the class?</w:t>
      </w:r>
    </w:p>
    <w:p w14:paraId="41F3693C" w14:textId="1AA4B847" w:rsidR="00EF3B1E" w:rsidRDefault="00EF3B1E" w:rsidP="00EF3B1E">
      <w:pPr>
        <w:rPr>
          <w:rFonts w:ascii="Arial" w:hAnsi="Arial" w:cs="Arial"/>
          <w:sz w:val="24"/>
          <w:szCs w:val="24"/>
        </w:rPr>
      </w:pPr>
      <w:r w:rsidRPr="00EF3B1E">
        <w:rPr>
          <w:rFonts w:ascii="Arial" w:hAnsi="Arial" w:cs="Arial"/>
          <w:sz w:val="24"/>
          <w:szCs w:val="24"/>
        </w:rPr>
        <w:t>Differentiated learning is common practice within the learning environment</w:t>
      </w:r>
      <w:r>
        <w:rPr>
          <w:rFonts w:ascii="Arial" w:hAnsi="Arial" w:cs="Arial"/>
          <w:sz w:val="24"/>
          <w:szCs w:val="24"/>
        </w:rPr>
        <w:t xml:space="preserve">, as some </w:t>
      </w:r>
      <w:r w:rsidRPr="00EF3B1E">
        <w:rPr>
          <w:rFonts w:ascii="Arial" w:hAnsi="Arial" w:cs="Arial"/>
          <w:sz w:val="24"/>
          <w:szCs w:val="24"/>
        </w:rPr>
        <w:t>students learn quicker than others.</w:t>
      </w:r>
      <w:r>
        <w:rPr>
          <w:rFonts w:ascii="Arial" w:hAnsi="Arial" w:cs="Arial"/>
          <w:sz w:val="24"/>
          <w:szCs w:val="24"/>
        </w:rPr>
        <w:t xml:space="preserve"> </w:t>
      </w:r>
      <w:r w:rsidRPr="00EF3B1E">
        <w:rPr>
          <w:rFonts w:ascii="Arial" w:hAnsi="Arial" w:cs="Arial"/>
          <w:sz w:val="24"/>
          <w:szCs w:val="24"/>
        </w:rPr>
        <w:t>Students could become bored</w:t>
      </w:r>
      <w:r>
        <w:rPr>
          <w:rFonts w:ascii="Arial" w:hAnsi="Arial" w:cs="Arial"/>
          <w:sz w:val="24"/>
          <w:szCs w:val="24"/>
        </w:rPr>
        <w:t>, f</w:t>
      </w:r>
      <w:r w:rsidRPr="00EF3B1E">
        <w:rPr>
          <w:rFonts w:ascii="Arial" w:hAnsi="Arial" w:cs="Arial"/>
          <w:sz w:val="24"/>
          <w:szCs w:val="24"/>
        </w:rPr>
        <w:t>ail to turn up to class for fear of failure.</w:t>
      </w:r>
      <w:r>
        <w:rPr>
          <w:rFonts w:ascii="Arial" w:hAnsi="Arial" w:cs="Arial"/>
          <w:sz w:val="24"/>
          <w:szCs w:val="24"/>
        </w:rPr>
        <w:t xml:space="preserve"> </w:t>
      </w:r>
      <w:r w:rsidRPr="00EF3B1E">
        <w:rPr>
          <w:rFonts w:ascii="Arial" w:hAnsi="Arial" w:cs="Arial"/>
          <w:sz w:val="24"/>
          <w:szCs w:val="24"/>
        </w:rPr>
        <w:t>Class sizes can factor significantly into the learning environment.</w:t>
      </w:r>
      <w:r>
        <w:rPr>
          <w:rFonts w:ascii="Arial" w:hAnsi="Arial" w:cs="Arial"/>
          <w:sz w:val="24"/>
          <w:szCs w:val="24"/>
        </w:rPr>
        <w:t xml:space="preserve"> Additionally, </w:t>
      </w:r>
      <w:r w:rsidR="00797C57">
        <w:rPr>
          <w:rFonts w:ascii="Arial" w:hAnsi="Arial" w:cs="Arial"/>
          <w:sz w:val="24"/>
          <w:szCs w:val="24"/>
        </w:rPr>
        <w:t>with the need to i</w:t>
      </w:r>
      <w:r w:rsidRPr="00EF3B1E">
        <w:rPr>
          <w:rFonts w:ascii="Arial" w:hAnsi="Arial" w:cs="Arial"/>
          <w:sz w:val="24"/>
          <w:szCs w:val="24"/>
        </w:rPr>
        <w:t>ncrease learning support advisers.</w:t>
      </w:r>
      <w:r w:rsidR="006A44FC">
        <w:rPr>
          <w:rFonts w:ascii="Arial" w:hAnsi="Arial" w:cs="Arial"/>
          <w:sz w:val="24"/>
          <w:szCs w:val="24"/>
        </w:rPr>
        <w:t xml:space="preserve"> </w:t>
      </w:r>
    </w:p>
    <w:p w14:paraId="79468F85" w14:textId="77777777" w:rsidR="00193CAF" w:rsidRDefault="00193CAF" w:rsidP="00EF3B1E">
      <w:pPr>
        <w:rPr>
          <w:rFonts w:ascii="Arial" w:hAnsi="Arial" w:cs="Arial"/>
          <w:b/>
          <w:bCs/>
          <w:sz w:val="24"/>
          <w:szCs w:val="24"/>
        </w:rPr>
      </w:pPr>
    </w:p>
    <w:p w14:paraId="3C3E4633" w14:textId="4EC511BE" w:rsidR="006A44FC" w:rsidRPr="00E37199" w:rsidRDefault="006A44FC" w:rsidP="00EF3B1E">
      <w:pPr>
        <w:rPr>
          <w:rFonts w:ascii="Arial" w:hAnsi="Arial" w:cs="Arial"/>
          <w:b/>
          <w:bCs/>
          <w:sz w:val="24"/>
          <w:szCs w:val="24"/>
        </w:rPr>
      </w:pPr>
      <w:r w:rsidRPr="00E37199">
        <w:rPr>
          <w:rFonts w:ascii="Arial" w:hAnsi="Arial" w:cs="Arial"/>
          <w:b/>
          <w:bCs/>
          <w:sz w:val="24"/>
          <w:szCs w:val="24"/>
        </w:rPr>
        <w:t>The positives are this</w:t>
      </w:r>
      <w:r w:rsidR="00E37199">
        <w:rPr>
          <w:rFonts w:ascii="Arial" w:hAnsi="Arial" w:cs="Arial"/>
          <w:b/>
          <w:bCs/>
          <w:sz w:val="24"/>
          <w:szCs w:val="24"/>
        </w:rPr>
        <w:t>:</w:t>
      </w:r>
    </w:p>
    <w:p w14:paraId="7AD71F29" w14:textId="62CAEE0F" w:rsidR="00202772" w:rsidRDefault="006A44FC" w:rsidP="006A44FC">
      <w:pPr>
        <w:rPr>
          <w:rFonts w:ascii="Arial" w:hAnsi="Arial" w:cs="Arial"/>
          <w:sz w:val="24"/>
          <w:szCs w:val="24"/>
        </w:rPr>
      </w:pPr>
      <w:r w:rsidRPr="006A44FC">
        <w:rPr>
          <w:rFonts w:ascii="Arial" w:hAnsi="Arial" w:cs="Arial"/>
          <w:sz w:val="24"/>
          <w:szCs w:val="24"/>
        </w:rPr>
        <w:t>Promotes the Higher education sector as fair and accessible to ALL.</w:t>
      </w:r>
      <w:r>
        <w:rPr>
          <w:rFonts w:ascii="Arial" w:hAnsi="Arial" w:cs="Arial"/>
          <w:sz w:val="24"/>
          <w:szCs w:val="24"/>
        </w:rPr>
        <w:t xml:space="preserve"> </w:t>
      </w:r>
      <w:r w:rsidRPr="006A44FC">
        <w:rPr>
          <w:rFonts w:ascii="Arial" w:hAnsi="Arial" w:cs="Arial"/>
          <w:sz w:val="24"/>
          <w:szCs w:val="24"/>
        </w:rPr>
        <w:t>Gives the disadvantaged individuals a chance to break the cycle of their upbringing (Universities UK International, 2018)</w:t>
      </w:r>
      <w:r>
        <w:rPr>
          <w:rFonts w:ascii="Arial" w:hAnsi="Arial" w:cs="Arial"/>
          <w:sz w:val="24"/>
          <w:szCs w:val="24"/>
        </w:rPr>
        <w:t xml:space="preserve">. </w:t>
      </w:r>
      <w:r w:rsidRPr="006A44FC">
        <w:rPr>
          <w:rFonts w:ascii="Arial" w:hAnsi="Arial" w:cs="Arial"/>
          <w:sz w:val="24"/>
          <w:szCs w:val="24"/>
        </w:rPr>
        <w:t>Removes the ideology and snobbery of higher education only for the advantaged individual</w:t>
      </w:r>
      <w:r>
        <w:rPr>
          <w:rFonts w:ascii="Arial" w:hAnsi="Arial" w:cs="Arial"/>
          <w:sz w:val="24"/>
          <w:szCs w:val="24"/>
        </w:rPr>
        <w:t xml:space="preserve"> </w:t>
      </w:r>
      <w:r w:rsidRPr="006A44FC">
        <w:rPr>
          <w:rFonts w:ascii="Arial" w:hAnsi="Arial" w:cs="Arial"/>
          <w:sz w:val="24"/>
          <w:szCs w:val="24"/>
        </w:rPr>
        <w:t>(middle/higher class)</w:t>
      </w:r>
      <w:r>
        <w:rPr>
          <w:rFonts w:ascii="Arial" w:hAnsi="Arial" w:cs="Arial"/>
          <w:sz w:val="24"/>
          <w:szCs w:val="24"/>
        </w:rPr>
        <w:t xml:space="preserve">. </w:t>
      </w:r>
      <w:r w:rsidRPr="006A44FC">
        <w:rPr>
          <w:rFonts w:ascii="Arial" w:hAnsi="Arial" w:cs="Arial"/>
          <w:sz w:val="24"/>
          <w:szCs w:val="24"/>
        </w:rPr>
        <w:t>Shows that higher education is incorporating the Wellbeing and Future Generations act, (2015)</w:t>
      </w:r>
      <w:r>
        <w:rPr>
          <w:rFonts w:ascii="Arial" w:hAnsi="Arial" w:cs="Arial"/>
          <w:sz w:val="24"/>
          <w:szCs w:val="24"/>
        </w:rPr>
        <w:t>.</w:t>
      </w:r>
      <w:r w:rsidRPr="006A44FC">
        <w:rPr>
          <w:rFonts w:ascii="Arial" w:hAnsi="Arial" w:cs="Arial"/>
          <w:sz w:val="24"/>
          <w:szCs w:val="24"/>
        </w:rPr>
        <w:t xml:space="preserve"> A more equal Wales, everyone should be able to fulfil their potential, no matter where they live or what their history is.</w:t>
      </w:r>
      <w:r>
        <w:rPr>
          <w:rFonts w:ascii="Arial" w:hAnsi="Arial" w:cs="Arial"/>
          <w:sz w:val="24"/>
          <w:szCs w:val="24"/>
        </w:rPr>
        <w:t xml:space="preserve"> </w:t>
      </w:r>
      <w:r w:rsidRPr="006A44FC">
        <w:rPr>
          <w:rFonts w:ascii="Arial" w:hAnsi="Arial" w:cs="Arial"/>
          <w:sz w:val="24"/>
          <w:szCs w:val="24"/>
        </w:rPr>
        <w:t>Beneficial for social mobility and upskilling for businesses</w:t>
      </w:r>
      <w:r>
        <w:rPr>
          <w:rFonts w:ascii="Arial" w:hAnsi="Arial" w:cs="Arial"/>
          <w:sz w:val="24"/>
          <w:szCs w:val="24"/>
        </w:rPr>
        <w:t xml:space="preserve"> along with </w:t>
      </w:r>
      <w:r w:rsidR="006778DB">
        <w:rPr>
          <w:rFonts w:ascii="Arial" w:hAnsi="Arial" w:cs="Arial"/>
          <w:sz w:val="24"/>
          <w:szCs w:val="24"/>
        </w:rPr>
        <w:t>i</w:t>
      </w:r>
      <w:r w:rsidRPr="006A44FC">
        <w:rPr>
          <w:rFonts w:ascii="Arial" w:hAnsi="Arial" w:cs="Arial"/>
          <w:sz w:val="24"/>
          <w:szCs w:val="24"/>
        </w:rPr>
        <w:t>mprovi</w:t>
      </w:r>
      <w:r>
        <w:rPr>
          <w:rFonts w:ascii="Arial" w:hAnsi="Arial" w:cs="Arial"/>
          <w:sz w:val="24"/>
          <w:szCs w:val="24"/>
        </w:rPr>
        <w:t>ng</w:t>
      </w:r>
      <w:r w:rsidRPr="006A44FC">
        <w:rPr>
          <w:rFonts w:ascii="Arial" w:hAnsi="Arial" w:cs="Arial"/>
          <w:sz w:val="24"/>
          <w:szCs w:val="24"/>
        </w:rPr>
        <w:t xml:space="preserve"> the economy.</w:t>
      </w:r>
    </w:p>
    <w:p w14:paraId="1E1BA698" w14:textId="77777777" w:rsidR="00915B24" w:rsidRDefault="00915B24" w:rsidP="006A44FC">
      <w:pPr>
        <w:rPr>
          <w:rFonts w:ascii="Arial" w:hAnsi="Arial" w:cs="Arial"/>
          <w:sz w:val="24"/>
          <w:szCs w:val="24"/>
        </w:rPr>
      </w:pPr>
    </w:p>
    <w:p w14:paraId="0974B352" w14:textId="7FD90490" w:rsidR="00202772" w:rsidRPr="00202772" w:rsidRDefault="00202772" w:rsidP="00202772">
      <w:pPr>
        <w:rPr>
          <w:rFonts w:ascii="Arial" w:hAnsi="Arial" w:cs="Arial"/>
          <w:b/>
          <w:bCs/>
          <w:sz w:val="24"/>
          <w:szCs w:val="24"/>
        </w:rPr>
      </w:pPr>
      <w:r w:rsidRPr="00202772">
        <w:rPr>
          <w:rFonts w:ascii="Arial" w:hAnsi="Arial" w:cs="Arial"/>
          <w:b/>
          <w:bCs/>
          <w:sz w:val="24"/>
          <w:szCs w:val="24"/>
        </w:rPr>
        <w:t>The negatives are this:</w:t>
      </w:r>
    </w:p>
    <w:p w14:paraId="284C454E" w14:textId="3538FED7" w:rsidR="00202772" w:rsidRPr="006A44FC" w:rsidRDefault="00202772" w:rsidP="00202772">
      <w:pPr>
        <w:rPr>
          <w:rFonts w:ascii="Arial" w:hAnsi="Arial" w:cs="Arial"/>
          <w:sz w:val="24"/>
          <w:szCs w:val="24"/>
        </w:rPr>
      </w:pPr>
      <w:r w:rsidRPr="00202772">
        <w:rPr>
          <w:rFonts w:ascii="Arial" w:hAnsi="Arial" w:cs="Arial"/>
          <w:sz w:val="24"/>
          <w:szCs w:val="24"/>
        </w:rPr>
        <w:t>Leaves other students feeling that their university status is devalued</w:t>
      </w:r>
      <w:r>
        <w:rPr>
          <w:rFonts w:ascii="Arial" w:hAnsi="Arial" w:cs="Arial"/>
          <w:sz w:val="24"/>
          <w:szCs w:val="24"/>
        </w:rPr>
        <w:t>, along with s</w:t>
      </w:r>
      <w:r w:rsidRPr="00202772">
        <w:rPr>
          <w:rFonts w:ascii="Arial" w:hAnsi="Arial" w:cs="Arial"/>
          <w:sz w:val="24"/>
          <w:szCs w:val="24"/>
        </w:rPr>
        <w:t>ome universities not want</w:t>
      </w:r>
      <w:r>
        <w:rPr>
          <w:rFonts w:ascii="Arial" w:hAnsi="Arial" w:cs="Arial"/>
          <w:sz w:val="24"/>
          <w:szCs w:val="24"/>
        </w:rPr>
        <w:t>ing</w:t>
      </w:r>
      <w:r w:rsidRPr="00202772">
        <w:rPr>
          <w:rFonts w:ascii="Arial" w:hAnsi="Arial" w:cs="Arial"/>
          <w:sz w:val="24"/>
          <w:szCs w:val="24"/>
        </w:rPr>
        <w:t xml:space="preserve"> to incorporate this policy due to their status on the league tables.</w:t>
      </w:r>
      <w:r>
        <w:rPr>
          <w:rFonts w:ascii="Arial" w:hAnsi="Arial" w:cs="Arial"/>
          <w:sz w:val="24"/>
          <w:szCs w:val="24"/>
        </w:rPr>
        <w:t xml:space="preserve"> </w:t>
      </w:r>
      <w:r w:rsidRPr="00202772">
        <w:rPr>
          <w:rFonts w:ascii="Arial" w:hAnsi="Arial" w:cs="Arial"/>
          <w:sz w:val="24"/>
          <w:szCs w:val="24"/>
        </w:rPr>
        <w:t>Takes away the elite's attitude towards higher education.</w:t>
      </w:r>
      <w:r>
        <w:rPr>
          <w:rFonts w:ascii="Arial" w:hAnsi="Arial" w:cs="Arial"/>
          <w:sz w:val="24"/>
          <w:szCs w:val="24"/>
        </w:rPr>
        <w:t xml:space="preserve"> Provides t</w:t>
      </w:r>
      <w:r w:rsidRPr="00202772">
        <w:rPr>
          <w:rFonts w:ascii="Arial" w:hAnsi="Arial" w:cs="Arial"/>
          <w:sz w:val="24"/>
          <w:szCs w:val="24"/>
        </w:rPr>
        <w:t xml:space="preserve">oo much competition for jobs within the </w:t>
      </w:r>
      <w:r w:rsidR="003F6FE0" w:rsidRPr="00202772">
        <w:rPr>
          <w:rFonts w:ascii="Arial" w:hAnsi="Arial" w:cs="Arial"/>
          <w:sz w:val="24"/>
          <w:szCs w:val="24"/>
        </w:rPr>
        <w:t>workplace.</w:t>
      </w:r>
    </w:p>
    <w:p w14:paraId="31855742" w14:textId="20846D53" w:rsidR="006A44FC" w:rsidRDefault="009F5BDC" w:rsidP="00EF3B1E">
      <w:pPr>
        <w:rPr>
          <w:rFonts w:ascii="Arial" w:hAnsi="Arial" w:cs="Arial"/>
          <w:b/>
          <w:bCs/>
          <w:sz w:val="24"/>
          <w:szCs w:val="24"/>
        </w:rPr>
      </w:pPr>
      <w:r w:rsidRPr="003F6FE0">
        <w:rPr>
          <w:rFonts w:ascii="Arial" w:hAnsi="Arial" w:cs="Arial"/>
          <w:b/>
          <w:bCs/>
          <w:sz w:val="24"/>
          <w:szCs w:val="24"/>
        </w:rPr>
        <w:t xml:space="preserve">So how has widening access </w:t>
      </w:r>
      <w:r w:rsidR="003F6FE0" w:rsidRPr="003F6FE0">
        <w:rPr>
          <w:rFonts w:ascii="Arial" w:hAnsi="Arial" w:cs="Arial"/>
          <w:b/>
          <w:bCs/>
          <w:sz w:val="24"/>
          <w:szCs w:val="24"/>
        </w:rPr>
        <w:t>performed in Wales?</w:t>
      </w:r>
    </w:p>
    <w:p w14:paraId="1362D821" w14:textId="58B6B361" w:rsidR="009C57D7" w:rsidRPr="003F6FE0" w:rsidRDefault="009C57D7" w:rsidP="00EF3B1E">
      <w:pPr>
        <w:rPr>
          <w:rFonts w:ascii="Arial" w:hAnsi="Arial" w:cs="Arial"/>
          <w:b/>
          <w:bCs/>
          <w:sz w:val="24"/>
          <w:szCs w:val="24"/>
        </w:rPr>
      </w:pPr>
      <w:r>
        <w:rPr>
          <w:rFonts w:ascii="Arial" w:hAnsi="Arial" w:cs="Arial"/>
          <w:b/>
          <w:bCs/>
          <w:noProof/>
          <w:sz w:val="24"/>
          <w:szCs w:val="24"/>
        </w:rPr>
        <w:drawing>
          <wp:inline distT="0" distB="0" distL="0" distR="0" wp14:anchorId="740C6BB9" wp14:editId="51229989">
            <wp:extent cx="4032250" cy="2068223"/>
            <wp:effectExtent l="0" t="0" r="635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pic:cNvPicPr>
                  </pic:nvPicPr>
                  <pic:blipFill>
                    <a:blip r:embed="rId16" cstate="print">
                      <a:extLst>
                        <a:ext uri="{28A0092B-C50C-407E-A947-70E740481C1C}">
                          <a14:useLocalDpi xmlns:a14="http://schemas.microsoft.com/office/drawing/2010/main" val="0"/>
                        </a:ext>
                        <a:ext uri="{837473B0-CC2E-450A-ABE3-18F120FF3D39}">
                          <a1611:picAttrSrcUrl xmlns:a1611="http://schemas.microsoft.com/office/drawing/2016/11/main" r:id="rId17"/>
                        </a:ext>
                      </a:extLst>
                    </a:blip>
                    <a:stretch>
                      <a:fillRect/>
                    </a:stretch>
                  </pic:blipFill>
                  <pic:spPr>
                    <a:xfrm>
                      <a:off x="0" y="0"/>
                      <a:ext cx="4032250" cy="2068223"/>
                    </a:xfrm>
                    <a:prstGeom prst="rect">
                      <a:avLst/>
                    </a:prstGeom>
                  </pic:spPr>
                </pic:pic>
              </a:graphicData>
            </a:graphic>
          </wp:inline>
        </w:drawing>
      </w:r>
    </w:p>
    <w:p w14:paraId="24F142A3" w14:textId="230D57F4" w:rsidR="003F6FE0" w:rsidRPr="003F6FE0" w:rsidRDefault="003F6FE0" w:rsidP="003F6FE0">
      <w:pPr>
        <w:rPr>
          <w:rFonts w:ascii="Arial" w:hAnsi="Arial" w:cs="Arial"/>
          <w:sz w:val="24"/>
          <w:szCs w:val="24"/>
        </w:rPr>
      </w:pPr>
      <w:r>
        <w:rPr>
          <w:rFonts w:ascii="Arial" w:hAnsi="Arial" w:cs="Arial"/>
          <w:sz w:val="24"/>
          <w:szCs w:val="24"/>
        </w:rPr>
        <w:t>There are a h</w:t>
      </w:r>
      <w:r w:rsidRPr="003F6FE0">
        <w:rPr>
          <w:rFonts w:ascii="Arial" w:hAnsi="Arial" w:cs="Arial"/>
          <w:sz w:val="24"/>
          <w:szCs w:val="24"/>
        </w:rPr>
        <w:t>igher number of Welsh students from under-represented groups attending universities in Wales in comparison to the UK.</w:t>
      </w:r>
      <w:r>
        <w:rPr>
          <w:rFonts w:ascii="Arial" w:hAnsi="Arial" w:cs="Arial"/>
          <w:sz w:val="24"/>
          <w:szCs w:val="24"/>
        </w:rPr>
        <w:t xml:space="preserve"> </w:t>
      </w:r>
      <w:r w:rsidRPr="003F6FE0">
        <w:rPr>
          <w:rFonts w:ascii="Arial" w:hAnsi="Arial" w:cs="Arial"/>
          <w:sz w:val="24"/>
          <w:szCs w:val="24"/>
        </w:rPr>
        <w:t>Over 92% of young full-time undergraduate entrants to Welsh higher education were from state schools or colleges – greater than the UK as a whole</w:t>
      </w:r>
      <w:r>
        <w:rPr>
          <w:rFonts w:ascii="Arial" w:hAnsi="Arial" w:cs="Arial"/>
          <w:sz w:val="24"/>
          <w:szCs w:val="24"/>
        </w:rPr>
        <w:t xml:space="preserve">. </w:t>
      </w:r>
      <w:r w:rsidRPr="003F6FE0">
        <w:rPr>
          <w:rFonts w:ascii="Arial" w:hAnsi="Arial" w:cs="Arial"/>
          <w:sz w:val="24"/>
          <w:szCs w:val="24"/>
        </w:rPr>
        <w:t>The proportion of young full-time undergraduate entrants from low participation communities was over 13% – higher than the UK figure</w:t>
      </w:r>
      <w:r>
        <w:rPr>
          <w:rFonts w:ascii="Arial" w:hAnsi="Arial" w:cs="Arial"/>
          <w:sz w:val="24"/>
          <w:szCs w:val="24"/>
        </w:rPr>
        <w:t xml:space="preserve">. </w:t>
      </w:r>
      <w:r w:rsidRPr="003F6FE0">
        <w:rPr>
          <w:rFonts w:ascii="Arial" w:hAnsi="Arial" w:cs="Arial"/>
          <w:sz w:val="24"/>
          <w:szCs w:val="24"/>
        </w:rPr>
        <w:t>Around 20% of mature undergraduate full-time entrants</w:t>
      </w:r>
      <w:r>
        <w:rPr>
          <w:rFonts w:ascii="Arial" w:hAnsi="Arial" w:cs="Arial"/>
          <w:sz w:val="24"/>
          <w:szCs w:val="24"/>
        </w:rPr>
        <w:t>.</w:t>
      </w:r>
      <w:r w:rsidRPr="003F6FE0">
        <w:rPr>
          <w:rFonts w:ascii="Arial" w:hAnsi="Arial" w:cs="Arial"/>
          <w:sz w:val="24"/>
          <w:szCs w:val="24"/>
        </w:rPr>
        <w:t xml:space="preserve"> Over 16% of these had never experienced higher education and were from a low participation community – greater than the proportion for the UK as a whole.</w:t>
      </w:r>
      <w:r>
        <w:rPr>
          <w:rFonts w:ascii="Arial" w:hAnsi="Arial" w:cs="Arial"/>
          <w:sz w:val="24"/>
          <w:szCs w:val="24"/>
        </w:rPr>
        <w:t xml:space="preserve"> </w:t>
      </w:r>
      <w:r w:rsidRPr="003F6FE0">
        <w:rPr>
          <w:rFonts w:ascii="Arial" w:hAnsi="Arial" w:cs="Arial"/>
          <w:sz w:val="24"/>
          <w:szCs w:val="24"/>
        </w:rPr>
        <w:t xml:space="preserve">Over </w:t>
      </w:r>
      <w:r w:rsidRPr="003F6FE0">
        <w:rPr>
          <w:rFonts w:ascii="Arial" w:hAnsi="Arial" w:cs="Arial"/>
          <w:sz w:val="24"/>
          <w:szCs w:val="24"/>
        </w:rPr>
        <w:lastRenderedPageBreak/>
        <w:t>10% of part time undergraduate entrants had no previous higher education experience and were from a low participation community – higher than the UK</w:t>
      </w:r>
      <w:r>
        <w:rPr>
          <w:rFonts w:ascii="Arial" w:hAnsi="Arial" w:cs="Arial"/>
          <w:sz w:val="24"/>
          <w:szCs w:val="24"/>
        </w:rPr>
        <w:t>.</w:t>
      </w:r>
    </w:p>
    <w:p w14:paraId="0C084922" w14:textId="168FC99D" w:rsidR="006A44FC" w:rsidRDefault="003F6FE0" w:rsidP="003F6FE0">
      <w:pPr>
        <w:rPr>
          <w:rFonts w:ascii="Arial" w:hAnsi="Arial" w:cs="Arial"/>
          <w:sz w:val="24"/>
          <w:szCs w:val="24"/>
        </w:rPr>
      </w:pPr>
      <w:r w:rsidRPr="003F6FE0">
        <w:rPr>
          <w:rFonts w:ascii="Arial" w:hAnsi="Arial" w:cs="Arial"/>
          <w:sz w:val="24"/>
          <w:szCs w:val="24"/>
        </w:rPr>
        <w:t>The proportion of full-time undergraduate students in receipt of Disabled Students Allowance was over 7% – greater than the proportion for the UK as a whole (University Wales, 2019).</w:t>
      </w:r>
    </w:p>
    <w:p w14:paraId="253639AB" w14:textId="5E71D642" w:rsidR="00E2688A" w:rsidRDefault="00E2688A" w:rsidP="003F6FE0">
      <w:pPr>
        <w:rPr>
          <w:rFonts w:ascii="Arial" w:hAnsi="Arial" w:cs="Arial"/>
          <w:sz w:val="24"/>
          <w:szCs w:val="24"/>
        </w:rPr>
      </w:pPr>
      <w:r>
        <w:rPr>
          <w:rFonts w:ascii="Arial" w:hAnsi="Arial" w:cs="Arial"/>
          <w:sz w:val="24"/>
          <w:szCs w:val="24"/>
        </w:rPr>
        <w:t>So</w:t>
      </w:r>
      <w:r w:rsidR="007C6C9E">
        <w:rPr>
          <w:rFonts w:ascii="Arial" w:hAnsi="Arial" w:cs="Arial"/>
          <w:sz w:val="24"/>
          <w:szCs w:val="24"/>
        </w:rPr>
        <w:t>,</w:t>
      </w:r>
      <w:r>
        <w:rPr>
          <w:rFonts w:ascii="Arial" w:hAnsi="Arial" w:cs="Arial"/>
          <w:sz w:val="24"/>
          <w:szCs w:val="24"/>
        </w:rPr>
        <w:t xml:space="preserve"> with these facts and statistics in mind do you think that widening access and opening all universities to perspective students from all groups is viable?</w:t>
      </w:r>
    </w:p>
    <w:p w14:paraId="503589AD" w14:textId="4849B549" w:rsidR="007C6C9E" w:rsidRDefault="007C6C9E" w:rsidP="003F6FE0">
      <w:pPr>
        <w:rPr>
          <w:rFonts w:ascii="Arial" w:hAnsi="Arial" w:cs="Arial"/>
          <w:sz w:val="24"/>
          <w:szCs w:val="24"/>
        </w:rPr>
      </w:pPr>
      <w:r>
        <w:rPr>
          <w:rFonts w:ascii="Arial" w:hAnsi="Arial" w:cs="Arial"/>
          <w:sz w:val="24"/>
          <w:szCs w:val="24"/>
        </w:rPr>
        <w:t>I have presented you with food for thought and would appreciate your comments.</w:t>
      </w:r>
    </w:p>
    <w:p w14:paraId="4EBC8091" w14:textId="309D2CB8" w:rsidR="00915B24" w:rsidRDefault="00915B24" w:rsidP="003F6FE0">
      <w:pPr>
        <w:rPr>
          <w:rFonts w:ascii="Arial" w:hAnsi="Arial" w:cs="Arial"/>
          <w:sz w:val="24"/>
          <w:szCs w:val="24"/>
        </w:rPr>
      </w:pPr>
    </w:p>
    <w:p w14:paraId="18C953DB" w14:textId="7EA2B732" w:rsidR="00915B24" w:rsidRDefault="00915B24" w:rsidP="003F6FE0">
      <w:pPr>
        <w:rPr>
          <w:rFonts w:ascii="Arial" w:hAnsi="Arial" w:cs="Arial"/>
          <w:sz w:val="24"/>
          <w:szCs w:val="24"/>
        </w:rPr>
      </w:pPr>
    </w:p>
    <w:p w14:paraId="435AF3AC" w14:textId="1342E6BA" w:rsidR="00915B24" w:rsidRDefault="00915B24" w:rsidP="003F6FE0">
      <w:pPr>
        <w:rPr>
          <w:rFonts w:ascii="Arial" w:hAnsi="Arial" w:cs="Arial"/>
          <w:sz w:val="24"/>
          <w:szCs w:val="24"/>
        </w:rPr>
      </w:pPr>
    </w:p>
    <w:p w14:paraId="089A2DDD" w14:textId="1DDE24EB" w:rsidR="00915B24" w:rsidRDefault="00915B24" w:rsidP="003F6FE0">
      <w:pPr>
        <w:rPr>
          <w:rFonts w:ascii="Arial" w:hAnsi="Arial" w:cs="Arial"/>
          <w:sz w:val="24"/>
          <w:szCs w:val="24"/>
        </w:rPr>
      </w:pPr>
    </w:p>
    <w:p w14:paraId="6E3B1699" w14:textId="6BDED381" w:rsidR="00915B24" w:rsidRDefault="00915B24" w:rsidP="003F6FE0">
      <w:pPr>
        <w:rPr>
          <w:rFonts w:ascii="Arial" w:hAnsi="Arial" w:cs="Arial"/>
          <w:sz w:val="24"/>
          <w:szCs w:val="24"/>
        </w:rPr>
      </w:pPr>
    </w:p>
    <w:p w14:paraId="5E64F9AB" w14:textId="77777777" w:rsidR="00915B24" w:rsidRDefault="00915B24" w:rsidP="003F6FE0">
      <w:pPr>
        <w:rPr>
          <w:rFonts w:ascii="Arial" w:hAnsi="Arial" w:cs="Arial"/>
          <w:sz w:val="24"/>
          <w:szCs w:val="24"/>
        </w:rPr>
      </w:pPr>
    </w:p>
    <w:p w14:paraId="775BC48A" w14:textId="2534F9F7" w:rsidR="00E2688A" w:rsidRDefault="0051746B" w:rsidP="003F6FE0">
      <w:pPr>
        <w:rPr>
          <w:rFonts w:ascii="Arial" w:hAnsi="Arial" w:cs="Arial"/>
          <w:b/>
          <w:bCs/>
          <w:sz w:val="24"/>
          <w:szCs w:val="24"/>
          <w:u w:val="single"/>
        </w:rPr>
      </w:pPr>
      <w:r w:rsidRPr="0051746B">
        <w:rPr>
          <w:rFonts w:ascii="Arial" w:hAnsi="Arial" w:cs="Arial"/>
          <w:b/>
          <w:bCs/>
          <w:sz w:val="24"/>
          <w:szCs w:val="24"/>
          <w:u w:val="single"/>
        </w:rPr>
        <w:t>References</w:t>
      </w:r>
    </w:p>
    <w:p w14:paraId="2D88F20F" w14:textId="6B120EB5" w:rsidR="00ED04C1" w:rsidRPr="00ED04C1" w:rsidRDefault="00ED04C1" w:rsidP="00ED04C1">
      <w:pPr>
        <w:rPr>
          <w:rFonts w:ascii="Arial" w:hAnsi="Arial" w:cs="Arial"/>
          <w:sz w:val="24"/>
          <w:szCs w:val="24"/>
        </w:rPr>
      </w:pPr>
      <w:r w:rsidRPr="00ED04C1">
        <w:rPr>
          <w:rFonts w:ascii="Arial" w:hAnsi="Arial" w:cs="Arial"/>
          <w:sz w:val="24"/>
          <w:szCs w:val="24"/>
        </w:rPr>
        <w:t xml:space="preserve">Armitage, A, et al, (2007a,) </w:t>
      </w:r>
      <w:r w:rsidRPr="00ED04C1">
        <w:rPr>
          <w:rFonts w:ascii="Arial" w:hAnsi="Arial" w:cs="Arial"/>
          <w:i/>
          <w:iCs/>
          <w:sz w:val="24"/>
          <w:szCs w:val="24"/>
        </w:rPr>
        <w:t>Teaching and Training in Post-Compulsory Education</w:t>
      </w:r>
      <w:r w:rsidRPr="00ED04C1">
        <w:rPr>
          <w:rFonts w:ascii="Arial" w:hAnsi="Arial" w:cs="Arial"/>
          <w:sz w:val="24"/>
          <w:szCs w:val="24"/>
        </w:rPr>
        <w:t xml:space="preserve">. 3rd Edition. Maidenhead: Open University Press. </w:t>
      </w:r>
    </w:p>
    <w:p w14:paraId="79BAFC04" w14:textId="77777777" w:rsidR="00ED04C1" w:rsidRPr="00ED04C1" w:rsidRDefault="00ED04C1" w:rsidP="00ED04C1">
      <w:pPr>
        <w:rPr>
          <w:rFonts w:ascii="Arial" w:hAnsi="Arial" w:cs="Arial"/>
          <w:sz w:val="24"/>
          <w:szCs w:val="24"/>
        </w:rPr>
      </w:pPr>
      <w:r w:rsidRPr="00ED04C1">
        <w:rPr>
          <w:rFonts w:ascii="Arial" w:hAnsi="Arial" w:cs="Arial"/>
          <w:sz w:val="24"/>
          <w:szCs w:val="24"/>
        </w:rPr>
        <w:t xml:space="preserve">Evans, C, Rees, G, Taylor, C &amp; Wright, C, (2017) Widening Access’ to higher education: the reproduction of university hierarchies through policy enactment. </w:t>
      </w:r>
      <w:r w:rsidRPr="00ED04C1">
        <w:rPr>
          <w:rFonts w:ascii="Arial" w:hAnsi="Arial" w:cs="Arial"/>
          <w:i/>
          <w:iCs/>
          <w:sz w:val="24"/>
          <w:szCs w:val="24"/>
        </w:rPr>
        <w:t>Journal of Education Policy</w:t>
      </w:r>
      <w:r w:rsidRPr="00ED04C1">
        <w:rPr>
          <w:rFonts w:ascii="Arial" w:hAnsi="Arial" w:cs="Arial"/>
          <w:sz w:val="24"/>
          <w:szCs w:val="24"/>
        </w:rPr>
        <w:t>. 34 (1) p, 101-116. Available at: https://www.tandfonline.com/doi/full/10.1080/02680939.2017.1390165 (Accessed 24th February 2019)</w:t>
      </w:r>
    </w:p>
    <w:p w14:paraId="15632C1A" w14:textId="6C8A74F3" w:rsidR="00ED04C1" w:rsidRPr="00ED04C1" w:rsidRDefault="00ED04C1" w:rsidP="00ED04C1">
      <w:pPr>
        <w:rPr>
          <w:rFonts w:ascii="Arial" w:hAnsi="Arial" w:cs="Arial"/>
          <w:sz w:val="24"/>
          <w:szCs w:val="24"/>
        </w:rPr>
      </w:pPr>
      <w:r w:rsidRPr="00ED04C1">
        <w:rPr>
          <w:rFonts w:ascii="Arial" w:hAnsi="Arial" w:cs="Arial"/>
          <w:sz w:val="24"/>
          <w:szCs w:val="24"/>
        </w:rPr>
        <w:t xml:space="preserve">Future Generations Wales, (2019) </w:t>
      </w:r>
      <w:r w:rsidRPr="00ED04C1">
        <w:rPr>
          <w:rFonts w:ascii="Arial" w:hAnsi="Arial" w:cs="Arial"/>
          <w:i/>
          <w:iCs/>
          <w:sz w:val="24"/>
          <w:szCs w:val="24"/>
        </w:rPr>
        <w:t>Well-being of Future Generations (Wales) Act 2015.</w:t>
      </w:r>
      <w:r w:rsidRPr="00ED04C1">
        <w:rPr>
          <w:rFonts w:ascii="Arial" w:hAnsi="Arial" w:cs="Arial"/>
          <w:sz w:val="24"/>
          <w:szCs w:val="24"/>
        </w:rPr>
        <w:t xml:space="preserve"> Available at: http://futuregenerations.wales/about-us/future-generations-act/ (Accessed 25th February 2019) </w:t>
      </w:r>
    </w:p>
    <w:p w14:paraId="189FA4A9" w14:textId="16B57276" w:rsidR="00ED04C1" w:rsidRPr="00ED04C1" w:rsidRDefault="00ED04C1" w:rsidP="00ED04C1">
      <w:pPr>
        <w:rPr>
          <w:rFonts w:ascii="Arial" w:hAnsi="Arial" w:cs="Arial"/>
          <w:sz w:val="24"/>
          <w:szCs w:val="24"/>
        </w:rPr>
      </w:pPr>
      <w:proofErr w:type="spellStart"/>
      <w:r w:rsidRPr="00ED04C1">
        <w:rPr>
          <w:rFonts w:ascii="Arial" w:hAnsi="Arial" w:cs="Arial"/>
          <w:sz w:val="24"/>
          <w:szCs w:val="24"/>
        </w:rPr>
        <w:t>Gorard</w:t>
      </w:r>
      <w:proofErr w:type="spellEnd"/>
      <w:r w:rsidRPr="00ED04C1">
        <w:rPr>
          <w:rFonts w:ascii="Arial" w:hAnsi="Arial" w:cs="Arial"/>
          <w:sz w:val="24"/>
          <w:szCs w:val="24"/>
        </w:rPr>
        <w:t xml:space="preserve">, S, Smith, E, May, H, Thomas, L, Adnett, N. and Slack, K. </w:t>
      </w:r>
      <w:r w:rsidRPr="00ED04C1">
        <w:rPr>
          <w:rFonts w:ascii="Arial" w:hAnsi="Arial" w:cs="Arial"/>
          <w:i/>
          <w:iCs/>
          <w:sz w:val="24"/>
          <w:szCs w:val="24"/>
        </w:rPr>
        <w:t>(2006) “Review of Widening Participation Research:</w:t>
      </w:r>
      <w:r w:rsidRPr="00ED04C1">
        <w:rPr>
          <w:rFonts w:ascii="Arial" w:hAnsi="Arial" w:cs="Arial"/>
          <w:sz w:val="24"/>
          <w:szCs w:val="24"/>
        </w:rPr>
        <w:t xml:space="preserve"> Addressing the harriers to participation in higher education Bristol”: HEFCE (Accessed 24th February 2019)</w:t>
      </w:r>
    </w:p>
    <w:p w14:paraId="3F7C9840" w14:textId="77777777" w:rsidR="00ED04C1" w:rsidRPr="00ED04C1" w:rsidRDefault="00ED04C1" w:rsidP="00ED04C1">
      <w:pPr>
        <w:rPr>
          <w:rFonts w:ascii="Arial" w:hAnsi="Arial" w:cs="Arial"/>
          <w:sz w:val="24"/>
          <w:szCs w:val="24"/>
        </w:rPr>
      </w:pPr>
      <w:r w:rsidRPr="00ED04C1">
        <w:rPr>
          <w:rFonts w:ascii="Arial" w:hAnsi="Arial" w:cs="Arial"/>
          <w:sz w:val="24"/>
          <w:szCs w:val="24"/>
        </w:rPr>
        <w:t xml:space="preserve">Higher Education Funding Council for Wales, (2019) </w:t>
      </w:r>
      <w:r w:rsidRPr="00ED04C1">
        <w:rPr>
          <w:rFonts w:ascii="Arial" w:hAnsi="Arial" w:cs="Arial"/>
          <w:i/>
          <w:iCs/>
          <w:sz w:val="24"/>
          <w:szCs w:val="24"/>
        </w:rPr>
        <w:t>Widening Access</w:t>
      </w:r>
      <w:r w:rsidRPr="00ED04C1">
        <w:rPr>
          <w:rFonts w:ascii="Arial" w:hAnsi="Arial" w:cs="Arial"/>
          <w:sz w:val="24"/>
          <w:szCs w:val="24"/>
        </w:rPr>
        <w:t>. Available at: https://www.hefcw.ac.uk/policy_areas/widening_access/widening_access.aspx (Accessed 25th February 2019)</w:t>
      </w:r>
    </w:p>
    <w:p w14:paraId="29E99336" w14:textId="77777777" w:rsidR="00ED04C1" w:rsidRPr="00ED04C1" w:rsidRDefault="00ED04C1" w:rsidP="00ED04C1">
      <w:pPr>
        <w:rPr>
          <w:rFonts w:ascii="Arial" w:hAnsi="Arial" w:cs="Arial"/>
          <w:sz w:val="24"/>
          <w:szCs w:val="24"/>
        </w:rPr>
      </w:pPr>
      <w:r w:rsidRPr="00ED04C1">
        <w:rPr>
          <w:rFonts w:ascii="Arial" w:hAnsi="Arial" w:cs="Arial"/>
          <w:sz w:val="24"/>
          <w:szCs w:val="24"/>
        </w:rPr>
        <w:t xml:space="preserve">Kelly, A.V. (2009) </w:t>
      </w:r>
      <w:r w:rsidRPr="00ED04C1">
        <w:rPr>
          <w:rFonts w:ascii="Arial" w:hAnsi="Arial" w:cs="Arial"/>
          <w:i/>
          <w:iCs/>
          <w:sz w:val="24"/>
          <w:szCs w:val="24"/>
        </w:rPr>
        <w:t>The Curriculum</w:t>
      </w:r>
      <w:r w:rsidRPr="00ED04C1">
        <w:rPr>
          <w:rFonts w:ascii="Arial" w:hAnsi="Arial" w:cs="Arial"/>
          <w:sz w:val="24"/>
          <w:szCs w:val="24"/>
        </w:rPr>
        <w:t>. 6th Edition. Sage: London</w:t>
      </w:r>
    </w:p>
    <w:p w14:paraId="00C14ECB" w14:textId="77777777" w:rsidR="00ED04C1" w:rsidRPr="00ED04C1" w:rsidRDefault="00ED04C1" w:rsidP="00ED04C1">
      <w:pPr>
        <w:rPr>
          <w:rFonts w:ascii="Arial" w:hAnsi="Arial" w:cs="Arial"/>
          <w:sz w:val="24"/>
          <w:szCs w:val="24"/>
        </w:rPr>
      </w:pPr>
      <w:r w:rsidRPr="00ED04C1">
        <w:rPr>
          <w:rFonts w:ascii="Arial" w:hAnsi="Arial" w:cs="Arial"/>
          <w:sz w:val="24"/>
          <w:szCs w:val="24"/>
        </w:rPr>
        <w:t xml:space="preserve">The Complete University Guide, (2019). </w:t>
      </w:r>
      <w:r w:rsidRPr="00ED04C1">
        <w:rPr>
          <w:rFonts w:ascii="Arial" w:hAnsi="Arial" w:cs="Arial"/>
          <w:i/>
          <w:iCs/>
          <w:sz w:val="24"/>
          <w:szCs w:val="24"/>
        </w:rPr>
        <w:t>University League Tables 2019</w:t>
      </w:r>
      <w:r w:rsidRPr="00ED04C1">
        <w:rPr>
          <w:rFonts w:ascii="Arial" w:hAnsi="Arial" w:cs="Arial"/>
          <w:sz w:val="24"/>
          <w:szCs w:val="24"/>
        </w:rPr>
        <w:t>. Available at: https://www.thecompleteuniversityguide.co.uk/league-tables/rankings (Accessed 26th February 2019)</w:t>
      </w:r>
    </w:p>
    <w:p w14:paraId="151BEA62" w14:textId="12F882DD" w:rsidR="0051746B" w:rsidRPr="00EF3B1E" w:rsidRDefault="00ED04C1" w:rsidP="00ED04C1">
      <w:pPr>
        <w:rPr>
          <w:rFonts w:ascii="Arial" w:hAnsi="Arial" w:cs="Arial"/>
          <w:sz w:val="24"/>
          <w:szCs w:val="24"/>
        </w:rPr>
      </w:pPr>
      <w:r w:rsidRPr="00ED04C1">
        <w:rPr>
          <w:rFonts w:ascii="Arial" w:hAnsi="Arial" w:cs="Arial"/>
          <w:sz w:val="24"/>
          <w:szCs w:val="24"/>
        </w:rPr>
        <w:t xml:space="preserve">Universities UK International, (2018) </w:t>
      </w:r>
      <w:r w:rsidRPr="00ED04C1">
        <w:rPr>
          <w:rFonts w:ascii="Arial" w:hAnsi="Arial" w:cs="Arial"/>
          <w:i/>
          <w:iCs/>
          <w:sz w:val="24"/>
          <w:szCs w:val="24"/>
        </w:rPr>
        <w:t>Widening Participation in Outward Student Mobility.</w:t>
      </w:r>
      <w:r w:rsidRPr="00ED04C1">
        <w:rPr>
          <w:rFonts w:ascii="Arial" w:hAnsi="Arial" w:cs="Arial"/>
          <w:sz w:val="24"/>
          <w:szCs w:val="24"/>
        </w:rPr>
        <w:t xml:space="preserve"> Available at: </w:t>
      </w:r>
      <w:r w:rsidRPr="00ED04C1">
        <w:rPr>
          <w:rFonts w:ascii="Arial" w:hAnsi="Arial" w:cs="Arial"/>
          <w:sz w:val="24"/>
          <w:szCs w:val="24"/>
        </w:rPr>
        <w:lastRenderedPageBreak/>
        <w:t>https://www.universitiesuk.ac.uk/International/Documents/Widening%20Participation%20in%20outward%20mobility_toolkit_web.pdf (Accessed 26th February 2019)</w:t>
      </w:r>
    </w:p>
    <w:p w14:paraId="1BC88D33" w14:textId="59D2F356" w:rsidR="00EF3B1E" w:rsidRDefault="00EF3B1E" w:rsidP="00EF3B1E">
      <w:pPr>
        <w:rPr>
          <w:rFonts w:ascii="Arial" w:hAnsi="Arial" w:cs="Arial"/>
          <w:sz w:val="24"/>
          <w:szCs w:val="24"/>
        </w:rPr>
      </w:pPr>
      <w:r w:rsidRPr="003F6FE0">
        <w:rPr>
          <w:rFonts w:ascii="Arial" w:hAnsi="Arial" w:cs="Arial"/>
          <w:sz w:val="24"/>
          <w:szCs w:val="24"/>
        </w:rPr>
        <w:br/>
      </w:r>
    </w:p>
    <w:p w14:paraId="182C563F" w14:textId="760E4060" w:rsidR="00EF3B1E" w:rsidRPr="00D519D2" w:rsidRDefault="00EF3B1E" w:rsidP="00EF3B1E">
      <w:pPr>
        <w:rPr>
          <w:rFonts w:ascii="Arial" w:hAnsi="Arial" w:cs="Arial"/>
          <w:sz w:val="24"/>
          <w:szCs w:val="24"/>
        </w:rPr>
      </w:pPr>
      <w:r w:rsidRPr="00EF3B1E">
        <w:rPr>
          <w:rFonts w:ascii="Arial" w:hAnsi="Arial" w:cs="Arial"/>
          <w:sz w:val="24"/>
          <w:szCs w:val="24"/>
        </w:rPr>
        <w:br/>
      </w:r>
    </w:p>
    <w:sectPr w:rsidR="00EF3B1E" w:rsidRPr="00D519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19D2"/>
    <w:rsid w:val="0009261A"/>
    <w:rsid w:val="0010050C"/>
    <w:rsid w:val="00193CAF"/>
    <w:rsid w:val="001B1A8B"/>
    <w:rsid w:val="00202772"/>
    <w:rsid w:val="002777AD"/>
    <w:rsid w:val="002E7391"/>
    <w:rsid w:val="003F6FE0"/>
    <w:rsid w:val="0043770B"/>
    <w:rsid w:val="00495838"/>
    <w:rsid w:val="0051746B"/>
    <w:rsid w:val="00555C97"/>
    <w:rsid w:val="005F1508"/>
    <w:rsid w:val="006778DB"/>
    <w:rsid w:val="006A44FC"/>
    <w:rsid w:val="007077BE"/>
    <w:rsid w:val="00797C57"/>
    <w:rsid w:val="007C6C9E"/>
    <w:rsid w:val="007F6DF3"/>
    <w:rsid w:val="00813980"/>
    <w:rsid w:val="008557FB"/>
    <w:rsid w:val="00915B24"/>
    <w:rsid w:val="009C57D7"/>
    <w:rsid w:val="009E7A01"/>
    <w:rsid w:val="009F5BDC"/>
    <w:rsid w:val="00A17096"/>
    <w:rsid w:val="00B37456"/>
    <w:rsid w:val="00B90C6D"/>
    <w:rsid w:val="00CE1727"/>
    <w:rsid w:val="00D15D53"/>
    <w:rsid w:val="00D519D2"/>
    <w:rsid w:val="00E2688A"/>
    <w:rsid w:val="00E37199"/>
    <w:rsid w:val="00EA47E5"/>
    <w:rsid w:val="00ED04C1"/>
    <w:rsid w:val="00EE6328"/>
    <w:rsid w:val="00EF3B1E"/>
    <w:rsid w:val="00F423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A31A62"/>
  <w15:chartTrackingRefBased/>
  <w15:docId w15:val="{BAE8D4EB-4B4F-479A-B58C-0837373D68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37456"/>
    <w:rPr>
      <w:color w:val="0563C1" w:themeColor="hyperlink"/>
      <w:u w:val="single"/>
    </w:rPr>
  </w:style>
  <w:style w:type="character" w:styleId="UnresolvedMention">
    <w:name w:val="Unresolved Mention"/>
    <w:basedOn w:val="DefaultParagraphFont"/>
    <w:uiPriority w:val="99"/>
    <w:semiHidden/>
    <w:unhideWhenUsed/>
    <w:rsid w:val="00B3745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4.jpg"/><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creativecommons.org/licenses/by-nc/3.0/" TargetMode="External"/><Relationship Id="rId12" Type="http://schemas.openxmlformats.org/officeDocument/2006/relationships/hyperlink" Target="https://www.maxpixel.net/Campus-Cambridge-University-2876629" TargetMode="External"/><Relationship Id="rId17" Type="http://schemas.openxmlformats.org/officeDocument/2006/relationships/hyperlink" Target="https://en.wikipedia.org/wiki/Wales" TargetMode="External"/><Relationship Id="rId2" Type="http://schemas.openxmlformats.org/officeDocument/2006/relationships/settings" Target="settings.xml"/><Relationship Id="rId16" Type="http://schemas.openxmlformats.org/officeDocument/2006/relationships/image" Target="media/image6.png"/><Relationship Id="rId1" Type="http://schemas.openxmlformats.org/officeDocument/2006/relationships/styles" Target="styles.xml"/><Relationship Id="rId6" Type="http://schemas.openxmlformats.org/officeDocument/2006/relationships/hyperlink" Target="http://oldthesisind.lbp.world/" TargetMode="External"/><Relationship Id="rId11" Type="http://schemas.openxmlformats.org/officeDocument/2006/relationships/image" Target="media/image3.jpg"/><Relationship Id="rId5" Type="http://schemas.openxmlformats.org/officeDocument/2006/relationships/hyperlink" Target="http://oldthesisind.lbp.world/" TargetMode="External"/><Relationship Id="rId15" Type="http://schemas.openxmlformats.org/officeDocument/2006/relationships/image" Target="media/image5.jpeg"/><Relationship Id="rId10" Type="http://schemas.openxmlformats.org/officeDocument/2006/relationships/hyperlink" Target="https://creativecommons.org/licenses/by-nc/3.0/" TargetMode="External"/><Relationship Id="rId19" Type="http://schemas.openxmlformats.org/officeDocument/2006/relationships/theme" Target="theme/theme1.xml"/><Relationship Id="rId4" Type="http://schemas.openxmlformats.org/officeDocument/2006/relationships/image" Target="media/image1.jpg"/><Relationship Id="rId9" Type="http://schemas.openxmlformats.org/officeDocument/2006/relationships/hyperlink" Target="http://oldthesisind.lbp.world/" TargetMode="External"/><Relationship Id="rId14" Type="http://schemas.openxmlformats.org/officeDocument/2006/relationships/hyperlink" Target="http://philbasiceducation.blogspot.com/2012/06/deped-k-to-12-vs-education-for-all.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1182</Words>
  <Characters>6740</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Joanna Fender</dc:creator>
  <cp:keywords/>
  <dc:description/>
  <cp:lastModifiedBy>Joanna Fender</cp:lastModifiedBy>
  <cp:revision>2</cp:revision>
  <dcterms:created xsi:type="dcterms:W3CDTF">2021-10-21T12:23:00Z</dcterms:created>
  <dcterms:modified xsi:type="dcterms:W3CDTF">2021-10-21T12:23:00Z</dcterms:modified>
</cp:coreProperties>
</file>