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795030050"/>
        <w:docPartObj>
          <w:docPartGallery w:val="Cover Pages"/>
          <w:docPartUnique/>
        </w:docPartObj>
      </w:sdtPr>
      <w:sdtEndPr>
        <w:rPr>
          <w:rFonts w:ascii="Arial" w:hAnsi="Arial" w:cs="Arial"/>
          <w:b/>
          <w:color w:val="auto"/>
          <w:sz w:val="24"/>
        </w:rPr>
      </w:sdtEndPr>
      <w:sdtContent>
        <w:p w:rsidR="00052207" w:rsidRDefault="00052207">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sz w:val="24"/>
            </w:rPr>
            <w:alias w:val="Title"/>
            <w:tag w:val=""/>
            <w:id w:val="1735040861"/>
            <w:placeholder>
              <w:docPart w:val="8AEE54B14FED4E099B72ED0F515D95BD"/>
            </w:placeholder>
            <w:dataBinding w:prefixMappings="xmlns:ns0='http://purl.org/dc/elements/1.1/' xmlns:ns1='http://schemas.openxmlformats.org/package/2006/metadata/core-properties' " w:xpath="/ns1:coreProperties[1]/ns0:title[1]" w:storeItemID="{6C3C8BC8-F283-45AE-878A-BAB7291924A1}"/>
            <w:text/>
          </w:sdtPr>
          <w:sdtContent>
            <w:p w:rsidR="00052207" w:rsidRDefault="007048B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Arial" w:hAnsi="Arial" w:cs="Arial"/>
                  <w:b/>
                  <w:sz w:val="24"/>
                </w:rPr>
                <w:t>Critically evaluate a range of entrepreneurial traits, motivations and characteristics using appropriate academic models and theories, further supported by examples of proven and successful entrepreneurs</w:t>
              </w:r>
            </w:p>
          </w:sdtContent>
        </w:sdt>
        <w:sdt>
          <w:sdtPr>
            <w:rPr>
              <w:color w:val="4472C4" w:themeColor="accent1"/>
              <w:sz w:val="28"/>
              <w:szCs w:val="28"/>
            </w:rPr>
            <w:alias w:val="Subtitle"/>
            <w:tag w:val=""/>
            <w:id w:val="-128326509"/>
            <w:placeholder>
              <w:docPart w:val="D2D95C3197FB49918DAE8EAF7A5D6C66"/>
            </w:placeholder>
            <w:dataBinding w:prefixMappings="xmlns:ns0='http://purl.org/dc/elements/1.1/' xmlns:ns1='http://schemas.openxmlformats.org/package/2006/metadata/core-properties' " w:xpath="/ns1:coreProperties[1]/ns0:subject[1]" w:storeItemID="{6C3C8BC8-F283-45AE-878A-BAB7291924A1}"/>
            <w:text/>
          </w:sdtPr>
          <w:sdtContent>
            <w:p w:rsidR="00052207" w:rsidRDefault="007048B3">
              <w:pPr>
                <w:pStyle w:val="NoSpacing"/>
                <w:jc w:val="center"/>
                <w:rPr>
                  <w:color w:val="4472C4" w:themeColor="accent1"/>
                  <w:sz w:val="28"/>
                  <w:szCs w:val="28"/>
                </w:rPr>
              </w:pPr>
              <w:r>
                <w:rPr>
                  <w:color w:val="4472C4" w:themeColor="accent1"/>
                  <w:sz w:val="28"/>
                  <w:szCs w:val="28"/>
                </w:rPr>
                <w:t>Module Code - BMIH5001 Entrepreneurship</w:t>
              </w:r>
            </w:p>
          </w:sdtContent>
        </w:sdt>
        <w:p w:rsidR="00052207" w:rsidRDefault="0005220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944139" w:rsidRDefault="00944139">
                                    <w:pPr>
                                      <w:pStyle w:val="NoSpacing"/>
                                      <w:spacing w:after="40"/>
                                      <w:jc w:val="center"/>
                                      <w:rPr>
                                        <w:caps/>
                                        <w:color w:val="4472C4" w:themeColor="accent1"/>
                                        <w:sz w:val="28"/>
                                        <w:szCs w:val="28"/>
                                      </w:rPr>
                                    </w:pPr>
                                    <w:r>
                                      <w:rPr>
                                        <w:caps/>
                                        <w:color w:val="4472C4" w:themeColor="accent1"/>
                                        <w:sz w:val="28"/>
                                        <w:szCs w:val="28"/>
                                      </w:rPr>
                                      <w:t>Syeda Begum</w:t>
                                    </w:r>
                                  </w:p>
                                </w:sdtContent>
                              </w:sdt>
                              <w:p w:rsidR="00944139" w:rsidRDefault="0094413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ID: 2227588</w:t>
                                    </w:r>
                                  </w:sdtContent>
                                </w:sdt>
                              </w:p>
                              <w:p w:rsidR="00944139" w:rsidRDefault="0094413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Word Count: 20</w:t>
                                    </w:r>
                                    <w:r w:rsidR="00922B5E">
                                      <w:rPr>
                                        <w:color w:val="4472C4" w:themeColor="accent1"/>
                                      </w:rPr>
                                      <w:t>77</w:t>
                                    </w:r>
                                  </w:sdtContent>
                                </w:sdt>
                              </w:p>
                              <w:p w:rsidR="00944139" w:rsidRDefault="00944139">
                                <w:pPr>
                                  <w:pStyle w:val="NoSpacing"/>
                                  <w:jc w:val="center"/>
                                  <w:rPr>
                                    <w:color w:val="4472C4" w:themeColor="accent1"/>
                                  </w:rPr>
                                </w:pPr>
                                <w:r>
                                  <w:rPr>
                                    <w:color w:val="4472C4" w:themeColor="accent1"/>
                                  </w:rPr>
                                  <w:t>Lecturer: Charlotte Joyner</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944139" w:rsidRDefault="00944139">
                              <w:pPr>
                                <w:pStyle w:val="NoSpacing"/>
                                <w:spacing w:after="40"/>
                                <w:jc w:val="center"/>
                                <w:rPr>
                                  <w:caps/>
                                  <w:color w:val="4472C4" w:themeColor="accent1"/>
                                  <w:sz w:val="28"/>
                                  <w:szCs w:val="28"/>
                                </w:rPr>
                              </w:pPr>
                              <w:r>
                                <w:rPr>
                                  <w:caps/>
                                  <w:color w:val="4472C4" w:themeColor="accent1"/>
                                  <w:sz w:val="28"/>
                                  <w:szCs w:val="28"/>
                                </w:rPr>
                                <w:t>Syeda Begum</w:t>
                              </w:r>
                            </w:p>
                          </w:sdtContent>
                        </w:sdt>
                        <w:p w:rsidR="00944139" w:rsidRDefault="0094413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ID: 2227588</w:t>
                              </w:r>
                            </w:sdtContent>
                          </w:sdt>
                        </w:p>
                        <w:p w:rsidR="00944139" w:rsidRDefault="0094413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Word Count: 20</w:t>
                              </w:r>
                              <w:r w:rsidR="00922B5E">
                                <w:rPr>
                                  <w:color w:val="4472C4" w:themeColor="accent1"/>
                                </w:rPr>
                                <w:t>77</w:t>
                              </w:r>
                            </w:sdtContent>
                          </w:sdt>
                        </w:p>
                        <w:p w:rsidR="00944139" w:rsidRDefault="00944139">
                          <w:pPr>
                            <w:pStyle w:val="NoSpacing"/>
                            <w:jc w:val="center"/>
                            <w:rPr>
                              <w:color w:val="4472C4" w:themeColor="accent1"/>
                            </w:rPr>
                          </w:pPr>
                          <w:r>
                            <w:rPr>
                              <w:color w:val="4472C4" w:themeColor="accent1"/>
                            </w:rPr>
                            <w:t>Lecturer: Charlotte Joyner</w:t>
                          </w:r>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52207" w:rsidRDefault="00052207">
          <w:pPr>
            <w:rPr>
              <w:rFonts w:ascii="Arial" w:hAnsi="Arial" w:cs="Arial"/>
              <w:b/>
              <w:sz w:val="24"/>
            </w:rPr>
          </w:pPr>
          <w:r>
            <w:rPr>
              <w:rFonts w:ascii="Arial" w:hAnsi="Arial" w:cs="Arial"/>
              <w:b/>
              <w:sz w:val="24"/>
            </w:rPr>
            <w:br w:type="page"/>
          </w:r>
        </w:p>
        <w:bookmarkStart w:id="0" w:name="_GoBack" w:displacedByCustomXml="next"/>
        <w:bookmarkEnd w:id="0" w:displacedByCustomXml="next"/>
      </w:sdtContent>
    </w:sdt>
    <w:p w:rsidR="004B4E51" w:rsidRPr="006E31C3" w:rsidRDefault="006E31C3" w:rsidP="006E31C3">
      <w:pPr>
        <w:spacing w:line="360" w:lineRule="auto"/>
        <w:jc w:val="both"/>
        <w:rPr>
          <w:rFonts w:ascii="Arial" w:hAnsi="Arial" w:cs="Arial"/>
          <w:sz w:val="24"/>
        </w:rPr>
      </w:pPr>
      <w:r w:rsidRPr="006E31C3">
        <w:rPr>
          <w:rFonts w:ascii="Arial" w:hAnsi="Arial" w:cs="Arial"/>
          <w:sz w:val="24"/>
        </w:rPr>
        <w:lastRenderedPageBreak/>
        <w:t xml:space="preserve">Entrepreneurship is a rich tapestry woven from the complex interplay of individual attributes, motivations, and characteristics that fuel innovation, drive business creation, and spur economic growth (Luthans, 2002). This essay embarks on a journey to explore the essence of entrepreneurship by delving into the realm of academic models and theories that illuminate the diverse traits and motivations at the core of entrepreneurial endeavours (Sternberg &amp; </w:t>
      </w:r>
      <w:proofErr w:type="spellStart"/>
      <w:r w:rsidRPr="006E31C3">
        <w:rPr>
          <w:rFonts w:ascii="Arial" w:hAnsi="Arial" w:cs="Arial"/>
          <w:sz w:val="24"/>
        </w:rPr>
        <w:t>Lubart</w:t>
      </w:r>
      <w:proofErr w:type="spellEnd"/>
      <w:r w:rsidRPr="006E31C3">
        <w:rPr>
          <w:rFonts w:ascii="Arial" w:hAnsi="Arial" w:cs="Arial"/>
          <w:sz w:val="24"/>
        </w:rPr>
        <w:t>, 1999).</w:t>
      </w:r>
      <w:r>
        <w:rPr>
          <w:rFonts w:ascii="Arial" w:hAnsi="Arial" w:cs="Arial"/>
          <w:sz w:val="24"/>
        </w:rPr>
        <w:t xml:space="preserve"> </w:t>
      </w:r>
      <w:r w:rsidR="003B06B2" w:rsidRPr="006E31C3">
        <w:rPr>
          <w:rFonts w:ascii="Arial" w:hAnsi="Arial" w:cs="Arial"/>
          <w:sz w:val="24"/>
        </w:rPr>
        <w:t>Through a meticulous evaluation of these models, complemented by real-world examples of successful entrepreneurs, this essay endeavours to unveil the underlying factors contributing to entrepreneurial success. By scrutinizing the multifaceted dimensions of entrepreneurial traits, motivations, and characteristics, this essay aims to offer insights into the mechanisms that propel entrepreneurial behaviour and their broader implications for fostering business innovation and driving positive societal change.</w:t>
      </w:r>
    </w:p>
    <w:p w:rsidR="00B705F4" w:rsidRPr="00B51742" w:rsidRDefault="00B705F4" w:rsidP="00B51742">
      <w:pPr>
        <w:spacing w:line="360" w:lineRule="auto"/>
        <w:jc w:val="both"/>
        <w:rPr>
          <w:rFonts w:ascii="Arial" w:hAnsi="Arial" w:cs="Arial"/>
          <w:sz w:val="24"/>
        </w:rPr>
      </w:pPr>
      <w:r w:rsidRPr="00B51742">
        <w:rPr>
          <w:rFonts w:ascii="Arial" w:hAnsi="Arial" w:cs="Arial"/>
          <w:sz w:val="24"/>
        </w:rPr>
        <w:t>Entrepreneurship is a multifaceted endeavour, influenced by various traits and motivations that shape individuals' journeys in the business world. In this essay, we will delve into four key traits and motivations, supported by relevant theory, research, and analysis, each exemplified by a successful entrepreneur.</w:t>
      </w:r>
    </w:p>
    <w:p w:rsidR="006E31C3" w:rsidRDefault="006E31C3" w:rsidP="00B51742">
      <w:pPr>
        <w:spacing w:line="360" w:lineRule="auto"/>
        <w:jc w:val="both"/>
        <w:rPr>
          <w:rFonts w:ascii="Arial" w:hAnsi="Arial" w:cs="Arial"/>
          <w:sz w:val="24"/>
          <w:szCs w:val="24"/>
        </w:rPr>
      </w:pPr>
      <w:r w:rsidRPr="00551924">
        <w:rPr>
          <w:rFonts w:ascii="Arial" w:hAnsi="Arial" w:cs="Arial"/>
          <w:sz w:val="24"/>
          <w:szCs w:val="24"/>
        </w:rPr>
        <w:t>Resilience, often described as the backbone of entrepreneurial success, is the indispensable ability to weather storms, rebound from setbacks, and persist in the face of adversity (Luthans, 2002). Rooted in the psychological capital theory, resilience encompasses an individual's capacity to maintain optimism and perseverance even in the most challenging circumstances (Luthans, 2002). Sara Blakely, the visionary founder of Spanx, exemplifies this trait through her remarkable journey in the fashion industry</w:t>
      </w:r>
      <w:r>
        <w:rPr>
          <w:rFonts w:ascii="Arial" w:hAnsi="Arial" w:cs="Arial"/>
          <w:sz w:val="24"/>
          <w:szCs w:val="24"/>
        </w:rPr>
        <w:t>.</w:t>
      </w:r>
    </w:p>
    <w:p w:rsidR="006E31C3" w:rsidRPr="00551924" w:rsidRDefault="006E31C3" w:rsidP="006E31C3">
      <w:pPr>
        <w:spacing w:line="360" w:lineRule="auto"/>
        <w:jc w:val="both"/>
        <w:rPr>
          <w:rFonts w:ascii="Arial" w:hAnsi="Arial" w:cs="Arial"/>
          <w:sz w:val="24"/>
          <w:szCs w:val="24"/>
        </w:rPr>
      </w:pPr>
      <w:r w:rsidRPr="00551924">
        <w:rPr>
          <w:rFonts w:ascii="Arial" w:hAnsi="Arial" w:cs="Arial"/>
          <w:sz w:val="24"/>
          <w:szCs w:val="24"/>
        </w:rPr>
        <w:t>Blakely's entrepreneurial odyssey is a testament to the transformative power of resilience. In the nascent stages of Spanx, Blakely encountered countless rejections and hurdles while developing her innovative undergarment concept. Despite facing scepticism from industry insiders and navigating unfamiliar terrain, she remained steadfast in her pursuit of success (Blakely, 2013). Blakely's unwavering determination and resilience enabled her to overcome obstacles that would have deterred lesser individuals.</w:t>
      </w:r>
    </w:p>
    <w:p w:rsidR="006E31C3" w:rsidRPr="00551924" w:rsidRDefault="006E31C3" w:rsidP="006E31C3">
      <w:pPr>
        <w:spacing w:line="360" w:lineRule="auto"/>
        <w:jc w:val="both"/>
        <w:rPr>
          <w:rFonts w:ascii="Arial" w:hAnsi="Arial" w:cs="Arial"/>
          <w:sz w:val="24"/>
          <w:szCs w:val="24"/>
        </w:rPr>
      </w:pPr>
      <w:r w:rsidRPr="00551924">
        <w:rPr>
          <w:rFonts w:ascii="Arial" w:hAnsi="Arial" w:cs="Arial"/>
          <w:sz w:val="24"/>
          <w:szCs w:val="24"/>
        </w:rPr>
        <w:t xml:space="preserve">The story of Spanx's ascent from humble beginnings to global prominence underscores the indispensable role of resilience in entrepreneurship. Blakely's ability </w:t>
      </w:r>
      <w:r w:rsidRPr="00551924">
        <w:rPr>
          <w:rFonts w:ascii="Arial" w:hAnsi="Arial" w:cs="Arial"/>
          <w:sz w:val="24"/>
          <w:szCs w:val="24"/>
        </w:rPr>
        <w:lastRenderedPageBreak/>
        <w:t xml:space="preserve">to bounce back from setbacks and maintain unwavering optimism propelled Spanx to become a household name in the fashion industry (Blakely, 2013). Her resilience not only </w:t>
      </w:r>
      <w:r w:rsidR="00E65E54" w:rsidRPr="00551924">
        <w:rPr>
          <w:rFonts w:ascii="Arial" w:hAnsi="Arial" w:cs="Arial"/>
          <w:sz w:val="24"/>
          <w:szCs w:val="24"/>
        </w:rPr>
        <w:t>fuelled</w:t>
      </w:r>
      <w:r w:rsidRPr="00551924">
        <w:rPr>
          <w:rFonts w:ascii="Arial" w:hAnsi="Arial" w:cs="Arial"/>
          <w:sz w:val="24"/>
          <w:szCs w:val="24"/>
        </w:rPr>
        <w:t xml:space="preserve"> the growth of her business but also inspired countless aspiring entrepreneurs to persevere in the face of adversity.</w:t>
      </w:r>
    </w:p>
    <w:p w:rsidR="006E31C3" w:rsidRPr="00551924" w:rsidRDefault="006E31C3" w:rsidP="006E31C3">
      <w:pPr>
        <w:spacing w:line="360" w:lineRule="auto"/>
        <w:jc w:val="both"/>
        <w:rPr>
          <w:rFonts w:ascii="Arial" w:hAnsi="Arial" w:cs="Arial"/>
          <w:sz w:val="24"/>
          <w:szCs w:val="24"/>
        </w:rPr>
      </w:pPr>
      <w:r w:rsidRPr="00551924">
        <w:rPr>
          <w:rFonts w:ascii="Arial" w:hAnsi="Arial" w:cs="Arial"/>
          <w:sz w:val="24"/>
          <w:szCs w:val="24"/>
        </w:rPr>
        <w:t>Blakely's journey serves as a compelling example of how resilience can be a driving force behind entrepreneurial success. In the turbulent waters of entrepreneurship, where uncertainty and challenges abound, resilience emerges as a vital trait that separates the triumphant from the defeated (Luthans, 2002). Blakely's story reminds us that resilience is not merely a trait but a mindset—a steadfast belief in one's ability to overcome obstacles and achieve greatness.</w:t>
      </w:r>
    </w:p>
    <w:p w:rsidR="00E65E54" w:rsidRPr="00551924" w:rsidRDefault="00E65E54" w:rsidP="00E65E54">
      <w:pPr>
        <w:spacing w:line="360" w:lineRule="auto"/>
        <w:jc w:val="both"/>
        <w:rPr>
          <w:rFonts w:ascii="Arial" w:hAnsi="Arial" w:cs="Arial"/>
          <w:sz w:val="24"/>
          <w:szCs w:val="24"/>
        </w:rPr>
      </w:pPr>
      <w:r w:rsidRPr="00551924">
        <w:rPr>
          <w:rFonts w:ascii="Arial" w:hAnsi="Arial" w:cs="Arial"/>
          <w:sz w:val="24"/>
          <w:szCs w:val="24"/>
        </w:rPr>
        <w:t xml:space="preserve">Creativity, often hailed as the lifeblood of entrepreneurial innovation, plays a pivotal role in driving individuals to conceive novel ideas and transformative solutions (Sternberg &amp; </w:t>
      </w:r>
      <w:proofErr w:type="spellStart"/>
      <w:r w:rsidRPr="00551924">
        <w:rPr>
          <w:rFonts w:ascii="Arial" w:hAnsi="Arial" w:cs="Arial"/>
          <w:sz w:val="24"/>
          <w:szCs w:val="24"/>
        </w:rPr>
        <w:t>Lubart</w:t>
      </w:r>
      <w:proofErr w:type="spellEnd"/>
      <w:r w:rsidRPr="00551924">
        <w:rPr>
          <w:rFonts w:ascii="Arial" w:hAnsi="Arial" w:cs="Arial"/>
          <w:sz w:val="24"/>
          <w:szCs w:val="24"/>
        </w:rPr>
        <w:t xml:space="preserve">, 1999). According to the investment theory of creativity, entrepreneurial creativity is not merely a stroke of genius but a result of a synergistic combination of domain-relevant skills, task motivation, and environmental support (Sternberg &amp; </w:t>
      </w:r>
      <w:proofErr w:type="spellStart"/>
      <w:r w:rsidRPr="00551924">
        <w:rPr>
          <w:rFonts w:ascii="Arial" w:hAnsi="Arial" w:cs="Arial"/>
          <w:sz w:val="24"/>
          <w:szCs w:val="24"/>
        </w:rPr>
        <w:t>Lubart</w:t>
      </w:r>
      <w:proofErr w:type="spellEnd"/>
      <w:r w:rsidRPr="00551924">
        <w:rPr>
          <w:rFonts w:ascii="Arial" w:hAnsi="Arial" w:cs="Arial"/>
          <w:sz w:val="24"/>
          <w:szCs w:val="24"/>
        </w:rPr>
        <w:t>, 1999). This theory underscores the complex interplay of internal and external factors that foster entrepreneurial creativity.</w:t>
      </w:r>
    </w:p>
    <w:p w:rsidR="00E65E54" w:rsidRPr="00551924" w:rsidRDefault="00E65E54" w:rsidP="00E65E54">
      <w:pPr>
        <w:spacing w:line="360" w:lineRule="auto"/>
        <w:jc w:val="both"/>
        <w:rPr>
          <w:rFonts w:ascii="Arial" w:hAnsi="Arial" w:cs="Arial"/>
          <w:sz w:val="24"/>
          <w:szCs w:val="24"/>
        </w:rPr>
      </w:pPr>
      <w:r w:rsidRPr="00551924">
        <w:rPr>
          <w:rFonts w:ascii="Arial" w:hAnsi="Arial" w:cs="Arial"/>
          <w:sz w:val="24"/>
          <w:szCs w:val="24"/>
        </w:rPr>
        <w:t xml:space="preserve">Steve Jobs, the iconic co-founder of Apple Inc., stands as a quintessential exemplar of entrepreneurial creativity. Throughout his illustrious career, Jobs demonstrated a visionary approach to product design and technology that revolutionized multiple industries (Chapman &amp; </w:t>
      </w:r>
      <w:proofErr w:type="spellStart"/>
      <w:r w:rsidRPr="00551924">
        <w:rPr>
          <w:rFonts w:ascii="Arial" w:hAnsi="Arial" w:cs="Arial"/>
          <w:sz w:val="24"/>
          <w:szCs w:val="24"/>
        </w:rPr>
        <w:t>Pirnia</w:t>
      </w:r>
      <w:proofErr w:type="spellEnd"/>
      <w:r w:rsidRPr="00551924">
        <w:rPr>
          <w:rFonts w:ascii="Arial" w:hAnsi="Arial" w:cs="Arial"/>
          <w:sz w:val="24"/>
          <w:szCs w:val="24"/>
        </w:rPr>
        <w:t xml:space="preserve">, 2013). His relentless pursuit of </w:t>
      </w:r>
      <w:r w:rsidR="00944139" w:rsidRPr="00551924">
        <w:rPr>
          <w:rFonts w:ascii="Arial" w:hAnsi="Arial" w:cs="Arial"/>
          <w:sz w:val="24"/>
          <w:szCs w:val="24"/>
        </w:rPr>
        <w:t>ground-breaking</w:t>
      </w:r>
      <w:r w:rsidRPr="00551924">
        <w:rPr>
          <w:rFonts w:ascii="Arial" w:hAnsi="Arial" w:cs="Arial"/>
          <w:sz w:val="24"/>
          <w:szCs w:val="24"/>
        </w:rPr>
        <w:t xml:space="preserve"> innovation propelled Apple to the forefront of technological advancement, reshaping the landscape of consumer electronics and beyond (Isaacson, 2011).</w:t>
      </w:r>
    </w:p>
    <w:p w:rsidR="00E65E54" w:rsidRPr="00551924" w:rsidRDefault="00E65E54" w:rsidP="00E65E54">
      <w:pPr>
        <w:spacing w:line="360" w:lineRule="auto"/>
        <w:jc w:val="both"/>
        <w:rPr>
          <w:rFonts w:ascii="Arial" w:hAnsi="Arial" w:cs="Arial"/>
          <w:sz w:val="24"/>
          <w:szCs w:val="24"/>
        </w:rPr>
      </w:pPr>
      <w:r w:rsidRPr="00551924">
        <w:rPr>
          <w:rFonts w:ascii="Arial" w:hAnsi="Arial" w:cs="Arial"/>
          <w:sz w:val="24"/>
          <w:szCs w:val="24"/>
        </w:rPr>
        <w:t xml:space="preserve">Jobs' visionary ingenuity was unmistakable in the creation of iconic innovations like the iPod, iPhone, and iPad, not only revolutionizing their industries but also transcending conventional boundaries to become cultural phenomena (Isaacson, 2011). His knack for foreseeing and satisfying unmet consumer desires epitomizes creativity's transformative influence in entrepreneurship (Chapman &amp; </w:t>
      </w:r>
      <w:proofErr w:type="spellStart"/>
      <w:r w:rsidRPr="00551924">
        <w:rPr>
          <w:rFonts w:ascii="Arial" w:hAnsi="Arial" w:cs="Arial"/>
          <w:sz w:val="24"/>
          <w:szCs w:val="24"/>
        </w:rPr>
        <w:t>Pirnia</w:t>
      </w:r>
      <w:proofErr w:type="spellEnd"/>
      <w:r w:rsidRPr="00551924">
        <w:rPr>
          <w:rFonts w:ascii="Arial" w:hAnsi="Arial" w:cs="Arial"/>
          <w:sz w:val="24"/>
          <w:szCs w:val="24"/>
        </w:rPr>
        <w:t>, 2013).</w:t>
      </w:r>
    </w:p>
    <w:p w:rsidR="00E65E54" w:rsidRPr="00551924" w:rsidRDefault="00E65E54" w:rsidP="00E65E54">
      <w:pPr>
        <w:spacing w:line="360" w:lineRule="auto"/>
        <w:jc w:val="both"/>
        <w:rPr>
          <w:rFonts w:ascii="Arial" w:hAnsi="Arial" w:cs="Arial"/>
          <w:sz w:val="24"/>
          <w:szCs w:val="24"/>
        </w:rPr>
      </w:pPr>
      <w:r w:rsidRPr="00551924">
        <w:rPr>
          <w:rFonts w:ascii="Arial" w:hAnsi="Arial" w:cs="Arial"/>
          <w:sz w:val="24"/>
          <w:szCs w:val="24"/>
        </w:rPr>
        <w:t xml:space="preserve">Moreover, Jobs' dedication to design elegance and user experience established a fresh benchmark for product advancement, motivating numerous entrepreneurs to prioritize creativity and user-focused design in their </w:t>
      </w:r>
      <w:r w:rsidR="00944139" w:rsidRPr="00551924">
        <w:rPr>
          <w:rFonts w:ascii="Arial" w:hAnsi="Arial" w:cs="Arial"/>
          <w:sz w:val="24"/>
          <w:szCs w:val="24"/>
        </w:rPr>
        <w:t>endeavours</w:t>
      </w:r>
      <w:r w:rsidRPr="00551924">
        <w:rPr>
          <w:rFonts w:ascii="Arial" w:hAnsi="Arial" w:cs="Arial"/>
          <w:sz w:val="24"/>
          <w:szCs w:val="24"/>
        </w:rPr>
        <w:t xml:space="preserve"> (Isaacson, 2011). His </w:t>
      </w:r>
      <w:r w:rsidRPr="00551924">
        <w:rPr>
          <w:rFonts w:ascii="Arial" w:hAnsi="Arial" w:cs="Arial"/>
          <w:sz w:val="24"/>
          <w:szCs w:val="24"/>
        </w:rPr>
        <w:lastRenderedPageBreak/>
        <w:t>lasting legacy stands as proof of the significant influence of entrepreneurial creativity in shaping the future of commerce and society on a broad scale.</w:t>
      </w:r>
    </w:p>
    <w:p w:rsidR="00E65E54" w:rsidRPr="00551924" w:rsidRDefault="00E65E54" w:rsidP="00E65E54">
      <w:pPr>
        <w:spacing w:line="360" w:lineRule="auto"/>
        <w:jc w:val="both"/>
        <w:rPr>
          <w:rFonts w:ascii="Arial" w:hAnsi="Arial" w:cs="Arial"/>
          <w:sz w:val="24"/>
          <w:szCs w:val="24"/>
        </w:rPr>
      </w:pPr>
      <w:r w:rsidRPr="00551924">
        <w:rPr>
          <w:rFonts w:ascii="Arial" w:hAnsi="Arial" w:cs="Arial"/>
          <w:sz w:val="24"/>
          <w:szCs w:val="24"/>
        </w:rPr>
        <w:t xml:space="preserve">In essence, Steve Jobs' visionary leadership and innovative spirit underscore the transformative power of creativity in entrepreneurship (Sternberg &amp; </w:t>
      </w:r>
      <w:proofErr w:type="spellStart"/>
      <w:r w:rsidRPr="00551924">
        <w:rPr>
          <w:rFonts w:ascii="Arial" w:hAnsi="Arial" w:cs="Arial"/>
          <w:sz w:val="24"/>
          <w:szCs w:val="24"/>
        </w:rPr>
        <w:t>Lubart</w:t>
      </w:r>
      <w:proofErr w:type="spellEnd"/>
      <w:r w:rsidRPr="00551924">
        <w:rPr>
          <w:rFonts w:ascii="Arial" w:hAnsi="Arial" w:cs="Arial"/>
          <w:sz w:val="24"/>
          <w:szCs w:val="24"/>
        </w:rPr>
        <w:t>, 1999). By harnessing the investment theory of creativity, entrepreneurs can unlock their creative potential and drive meaningful change in the world.</w:t>
      </w:r>
    </w:p>
    <w:p w:rsidR="007B2450" w:rsidRPr="00B51742" w:rsidRDefault="007B2450" w:rsidP="00B51742">
      <w:pPr>
        <w:spacing w:line="360" w:lineRule="auto"/>
        <w:jc w:val="both"/>
        <w:rPr>
          <w:rFonts w:ascii="Arial" w:hAnsi="Arial" w:cs="Arial"/>
          <w:sz w:val="24"/>
        </w:rPr>
      </w:pPr>
      <w:r w:rsidRPr="00B51742">
        <w:rPr>
          <w:rFonts w:ascii="Arial" w:hAnsi="Arial" w:cs="Arial"/>
          <w:sz w:val="24"/>
        </w:rPr>
        <w:t>Autonomy, defined as the intrinsic desire for independence and self-direction, emerges as a potent motivator propelling individual towards entrepreneurship. According to the self-determination theory (Deci &amp; Ryan, 1985), autonomy represents a fundamental psychological need, with individuals inherently driven to seek autonomy in their endeavours. This theory posits that autonomy serves as a crucial determinant of intrinsic motivation, fostering a sense of ownership and control over one's actions and outcomes.</w:t>
      </w:r>
    </w:p>
    <w:p w:rsidR="00E65E54" w:rsidRPr="00551924" w:rsidRDefault="00E65E54" w:rsidP="00E65E54">
      <w:pPr>
        <w:spacing w:line="360" w:lineRule="auto"/>
        <w:jc w:val="both"/>
        <w:rPr>
          <w:rFonts w:ascii="Arial" w:hAnsi="Arial" w:cs="Arial"/>
          <w:sz w:val="24"/>
          <w:szCs w:val="24"/>
        </w:rPr>
      </w:pPr>
      <w:r w:rsidRPr="00551924">
        <w:rPr>
          <w:rFonts w:ascii="Arial" w:hAnsi="Arial" w:cs="Arial"/>
          <w:sz w:val="24"/>
          <w:szCs w:val="24"/>
        </w:rPr>
        <w:t>Richard Branson, the illustrious founder of Virgin Group, exemplifies the profound motivational force of autonomy in entrepreneurship (</w:t>
      </w:r>
      <w:proofErr w:type="spellStart"/>
      <w:r w:rsidRPr="00551924">
        <w:rPr>
          <w:rFonts w:ascii="Arial" w:hAnsi="Arial" w:cs="Arial"/>
          <w:sz w:val="24"/>
          <w:szCs w:val="24"/>
        </w:rPr>
        <w:t>Fertig</w:t>
      </w:r>
      <w:proofErr w:type="spellEnd"/>
      <w:r w:rsidRPr="00551924">
        <w:rPr>
          <w:rFonts w:ascii="Arial" w:hAnsi="Arial" w:cs="Arial"/>
          <w:sz w:val="24"/>
          <w:szCs w:val="24"/>
        </w:rPr>
        <w:t>, 2013). Branson's entrepreneurial journey is characterized by his relentless pursuit of autonomy and freedom in business ventures spanning diverse industries, from music and airlines to space exploration (</w:t>
      </w:r>
      <w:proofErr w:type="spellStart"/>
      <w:r w:rsidRPr="00551924">
        <w:rPr>
          <w:rFonts w:ascii="Arial" w:hAnsi="Arial" w:cs="Arial"/>
          <w:sz w:val="24"/>
          <w:szCs w:val="24"/>
        </w:rPr>
        <w:t>Fertig</w:t>
      </w:r>
      <w:proofErr w:type="spellEnd"/>
      <w:r w:rsidRPr="00551924">
        <w:rPr>
          <w:rFonts w:ascii="Arial" w:hAnsi="Arial" w:cs="Arial"/>
          <w:sz w:val="24"/>
          <w:szCs w:val="24"/>
        </w:rPr>
        <w:t>, 2013). His unwavering commitment to autonomy is evidenced by his hands-on approach to leadership and decision-making, as well as his willingness to challenge conventional norms and embrace risk-taking (</w:t>
      </w:r>
      <w:proofErr w:type="spellStart"/>
      <w:r w:rsidRPr="00551924">
        <w:rPr>
          <w:rFonts w:ascii="Arial" w:hAnsi="Arial" w:cs="Arial"/>
          <w:sz w:val="24"/>
          <w:szCs w:val="24"/>
        </w:rPr>
        <w:t>Fertig</w:t>
      </w:r>
      <w:proofErr w:type="spellEnd"/>
      <w:r w:rsidRPr="00551924">
        <w:rPr>
          <w:rFonts w:ascii="Arial" w:hAnsi="Arial" w:cs="Arial"/>
          <w:sz w:val="24"/>
          <w:szCs w:val="24"/>
        </w:rPr>
        <w:t>, 2013).</w:t>
      </w:r>
    </w:p>
    <w:p w:rsidR="00E65E54" w:rsidRPr="00551924" w:rsidRDefault="00E65E54" w:rsidP="00E65E54">
      <w:pPr>
        <w:spacing w:line="360" w:lineRule="auto"/>
        <w:jc w:val="both"/>
        <w:rPr>
          <w:rFonts w:ascii="Arial" w:hAnsi="Arial" w:cs="Arial"/>
          <w:sz w:val="24"/>
          <w:szCs w:val="24"/>
        </w:rPr>
      </w:pPr>
      <w:r w:rsidRPr="00551924">
        <w:rPr>
          <w:rFonts w:ascii="Arial" w:hAnsi="Arial" w:cs="Arial"/>
          <w:sz w:val="24"/>
          <w:szCs w:val="24"/>
        </w:rPr>
        <w:t>Branson's ability to cultivate a culture of innovation and autonomy within Virgin Group underscores the transformative power of entrepreneurial autonomy (</w:t>
      </w:r>
      <w:proofErr w:type="spellStart"/>
      <w:r w:rsidRPr="00551924">
        <w:rPr>
          <w:rFonts w:ascii="Arial" w:hAnsi="Arial" w:cs="Arial"/>
          <w:sz w:val="24"/>
          <w:szCs w:val="24"/>
        </w:rPr>
        <w:t>Fertig</w:t>
      </w:r>
      <w:proofErr w:type="spellEnd"/>
      <w:r w:rsidRPr="00551924">
        <w:rPr>
          <w:rFonts w:ascii="Arial" w:hAnsi="Arial" w:cs="Arial"/>
          <w:sz w:val="24"/>
          <w:szCs w:val="24"/>
        </w:rPr>
        <w:t xml:space="preserve">, 2013). By empowering employees to take ownership of their work and pursue creative solutions, he has fostered an environment conducive to entrepreneurial thinking and initiative. This organizational culture has not only propelled Virgin Group to global success but also inspired countless individuals to embrace autonomy and pursue entrepreneurial </w:t>
      </w:r>
      <w:r w:rsidR="00944139" w:rsidRPr="00551924">
        <w:rPr>
          <w:rFonts w:ascii="Arial" w:hAnsi="Arial" w:cs="Arial"/>
          <w:sz w:val="24"/>
          <w:szCs w:val="24"/>
        </w:rPr>
        <w:t>endeavours</w:t>
      </w:r>
      <w:r w:rsidRPr="00551924">
        <w:rPr>
          <w:rFonts w:ascii="Arial" w:hAnsi="Arial" w:cs="Arial"/>
          <w:sz w:val="24"/>
          <w:szCs w:val="24"/>
        </w:rPr>
        <w:t>.</w:t>
      </w:r>
    </w:p>
    <w:p w:rsidR="00E65E54" w:rsidRPr="00551924" w:rsidRDefault="00E65E54" w:rsidP="00E65E54">
      <w:pPr>
        <w:spacing w:line="360" w:lineRule="auto"/>
        <w:jc w:val="both"/>
        <w:rPr>
          <w:rFonts w:ascii="Arial" w:hAnsi="Arial" w:cs="Arial"/>
          <w:sz w:val="24"/>
          <w:szCs w:val="24"/>
        </w:rPr>
      </w:pPr>
      <w:r w:rsidRPr="00551924">
        <w:rPr>
          <w:rFonts w:ascii="Arial" w:hAnsi="Arial" w:cs="Arial"/>
          <w:sz w:val="24"/>
          <w:szCs w:val="24"/>
        </w:rPr>
        <w:t xml:space="preserve">In essence, Richard Branson's entrepreneurial journey serves as a compelling testament to the motivational force of autonomy in driving business innovation and success (Deci &amp; Ryan, 1985). By embodying the principles of the self-determination </w:t>
      </w:r>
      <w:r w:rsidRPr="00551924">
        <w:rPr>
          <w:rFonts w:ascii="Arial" w:hAnsi="Arial" w:cs="Arial"/>
          <w:sz w:val="24"/>
          <w:szCs w:val="24"/>
        </w:rPr>
        <w:lastRenderedPageBreak/>
        <w:t>theory, Branson has demonstrated the transformative potential of autonomy in fostering creativity, innovation, and ultimately, entrepreneurial excellence.</w:t>
      </w:r>
    </w:p>
    <w:p w:rsidR="00B51742" w:rsidRPr="00B51742" w:rsidRDefault="00B51742" w:rsidP="00B51742">
      <w:pPr>
        <w:spacing w:line="360" w:lineRule="auto"/>
        <w:jc w:val="both"/>
        <w:rPr>
          <w:rFonts w:ascii="Arial" w:hAnsi="Arial" w:cs="Arial"/>
          <w:sz w:val="24"/>
        </w:rPr>
      </w:pPr>
      <w:r w:rsidRPr="00B51742">
        <w:rPr>
          <w:rFonts w:ascii="Arial" w:hAnsi="Arial" w:cs="Arial"/>
          <w:sz w:val="24"/>
        </w:rPr>
        <w:t xml:space="preserve">Entrepreneurs driven by the desire to make a positive impact on society exemplify a profound sense of purpose and social responsibility. According to the social cognitive career theory (Lent et al., 1994), individuals are motivated by a deep-seated desire to contribute to the welfare of others, driving them towards socially conscious entrepreneurship. This theory suggests that the pursuit of social impact serves as a powerful motivator, inspiring individuals to leverage their entrepreneurial </w:t>
      </w:r>
      <w:r w:rsidR="00837304" w:rsidRPr="00B51742">
        <w:rPr>
          <w:rFonts w:ascii="Arial" w:hAnsi="Arial" w:cs="Arial"/>
          <w:sz w:val="24"/>
        </w:rPr>
        <w:t>endeavours</w:t>
      </w:r>
      <w:r w:rsidRPr="00B51742">
        <w:rPr>
          <w:rFonts w:ascii="Arial" w:hAnsi="Arial" w:cs="Arial"/>
          <w:sz w:val="24"/>
        </w:rPr>
        <w:t xml:space="preserve"> for the betterment of society.</w:t>
      </w:r>
    </w:p>
    <w:p w:rsidR="00E65E54" w:rsidRPr="00551924" w:rsidRDefault="00E65E54" w:rsidP="00E65E54">
      <w:pPr>
        <w:spacing w:line="360" w:lineRule="auto"/>
        <w:jc w:val="both"/>
        <w:rPr>
          <w:rFonts w:ascii="Arial" w:hAnsi="Arial" w:cs="Arial"/>
          <w:sz w:val="24"/>
          <w:szCs w:val="24"/>
        </w:rPr>
      </w:pPr>
      <w:r w:rsidRPr="00551924">
        <w:rPr>
          <w:rFonts w:ascii="Arial" w:hAnsi="Arial" w:cs="Arial"/>
          <w:sz w:val="24"/>
          <w:szCs w:val="24"/>
        </w:rPr>
        <w:t>Muhammad Yunus, the visionary founder of Grameen Bank, epitomizes this motivation for impact through his pioneering microfinance model (Yunus, 2007). Yunus recognized the dire need to address poverty and financial exclusion among marginalized communities, particularly women, in Bangladesh (Yunus, 2007). Motivated by a fervent commitment to social justice and poverty alleviation, Yunus founded Grameen Bank with the aim of providing access to microcredit and financial services to the poorest of the poor (Yunus, 2007).</w:t>
      </w:r>
    </w:p>
    <w:p w:rsidR="00E65E54" w:rsidRPr="00551924" w:rsidRDefault="00E65E54" w:rsidP="00E65E54">
      <w:pPr>
        <w:spacing w:line="360" w:lineRule="auto"/>
        <w:jc w:val="both"/>
        <w:rPr>
          <w:rFonts w:ascii="Arial" w:hAnsi="Arial" w:cs="Arial"/>
          <w:sz w:val="24"/>
          <w:szCs w:val="24"/>
        </w:rPr>
      </w:pPr>
      <w:r w:rsidRPr="00551924">
        <w:rPr>
          <w:rFonts w:ascii="Arial" w:hAnsi="Arial" w:cs="Arial"/>
          <w:sz w:val="24"/>
          <w:szCs w:val="24"/>
        </w:rPr>
        <w:t>Yunus' unwavering dedication to social impact has had transformative effects, empowering millions of impoverished individuals worldwide to break free from the cycle of poverty and achieve economic self-sufficiency (Yunus, 2007). Through Grameen Bank's microfinance initiatives, he has not only provided financial resources but also fostered a culture of entrepreneurship and empowerment within marginalized communities.</w:t>
      </w:r>
    </w:p>
    <w:p w:rsidR="00E65E54" w:rsidRPr="00551924" w:rsidRDefault="00E65E54" w:rsidP="00E65E54">
      <w:pPr>
        <w:spacing w:line="360" w:lineRule="auto"/>
        <w:jc w:val="both"/>
        <w:rPr>
          <w:rFonts w:ascii="Arial" w:hAnsi="Arial" w:cs="Arial"/>
          <w:sz w:val="24"/>
          <w:szCs w:val="24"/>
        </w:rPr>
      </w:pPr>
      <w:r w:rsidRPr="00551924">
        <w:rPr>
          <w:rFonts w:ascii="Arial" w:hAnsi="Arial" w:cs="Arial"/>
          <w:sz w:val="24"/>
          <w:szCs w:val="24"/>
        </w:rPr>
        <w:t>The impact of Yunus' microfinance model extends far beyond economic empowerment, encompassing broader social and developmental outcomes (Yunus, 2007). By promoting financial inclusion, gender equality, and community development, Yunus has demonstrated the profound potential of socially conscious entrepreneurship to drive positive change at both the individual and societal levels.</w:t>
      </w:r>
    </w:p>
    <w:p w:rsidR="00E65E54" w:rsidRPr="00551924" w:rsidRDefault="00E65E54" w:rsidP="00E65E54">
      <w:pPr>
        <w:spacing w:line="360" w:lineRule="auto"/>
        <w:jc w:val="both"/>
        <w:rPr>
          <w:rFonts w:ascii="Arial" w:hAnsi="Arial" w:cs="Arial"/>
          <w:sz w:val="24"/>
          <w:szCs w:val="24"/>
        </w:rPr>
      </w:pPr>
      <w:r w:rsidRPr="00551924">
        <w:rPr>
          <w:rFonts w:ascii="Arial" w:hAnsi="Arial" w:cs="Arial"/>
          <w:sz w:val="24"/>
          <w:szCs w:val="24"/>
        </w:rPr>
        <w:t xml:space="preserve">In essence, Muhammad Yunus' visionary leadership and unwavering commitment to social impact epitomize the motivational force behind entrepreneurial </w:t>
      </w:r>
      <w:r w:rsidR="0057107C" w:rsidRPr="00551924">
        <w:rPr>
          <w:rFonts w:ascii="Arial" w:hAnsi="Arial" w:cs="Arial"/>
          <w:sz w:val="24"/>
          <w:szCs w:val="24"/>
        </w:rPr>
        <w:t>endeavours</w:t>
      </w:r>
      <w:r w:rsidRPr="00551924">
        <w:rPr>
          <w:rFonts w:ascii="Arial" w:hAnsi="Arial" w:cs="Arial"/>
          <w:sz w:val="24"/>
          <w:szCs w:val="24"/>
        </w:rPr>
        <w:t xml:space="preserve"> driven by a desire to make a meaningful difference in the world (Lent et al., 1994). His legacy serves as a powerful testament to the transformative potential of socially </w:t>
      </w:r>
      <w:r w:rsidRPr="00551924">
        <w:rPr>
          <w:rFonts w:ascii="Arial" w:hAnsi="Arial" w:cs="Arial"/>
          <w:sz w:val="24"/>
          <w:szCs w:val="24"/>
        </w:rPr>
        <w:lastRenderedPageBreak/>
        <w:t>conscious entrepreneurship in addressing pressing social challenges and fostering inclusive economic development.</w:t>
      </w:r>
    </w:p>
    <w:p w:rsidR="00B51742" w:rsidRPr="00B51742" w:rsidRDefault="00B51742" w:rsidP="00B51742">
      <w:pPr>
        <w:spacing w:line="360" w:lineRule="auto"/>
        <w:jc w:val="both"/>
        <w:rPr>
          <w:rFonts w:ascii="Arial" w:hAnsi="Arial" w:cs="Arial"/>
          <w:sz w:val="24"/>
        </w:rPr>
      </w:pPr>
      <w:r w:rsidRPr="00B51742">
        <w:rPr>
          <w:rFonts w:ascii="Arial" w:hAnsi="Arial" w:cs="Arial"/>
          <w:sz w:val="24"/>
        </w:rPr>
        <w:t>Resilience emerges as a common thread among several entrepreneurs, exemplified by figures such as Sara Blakely and Steve Jobs. These individuals encountered substantial setbacks and rejections yet persevered to attain success in their endeavours (Luthans, 2002). Blakely's resilience enabled her to navigate challenges within the fashion industry, while Jobs' resilience was pivotal in surmounting obstacles in the fiercely competitive technology sector (Isaacson, 2011).</w:t>
      </w:r>
    </w:p>
    <w:p w:rsidR="00B51742" w:rsidRPr="00B51742" w:rsidRDefault="00B51742" w:rsidP="00B51742">
      <w:pPr>
        <w:spacing w:line="360" w:lineRule="auto"/>
        <w:jc w:val="both"/>
        <w:rPr>
          <w:rFonts w:ascii="Arial" w:hAnsi="Arial" w:cs="Arial"/>
          <w:sz w:val="24"/>
        </w:rPr>
      </w:pPr>
      <w:r w:rsidRPr="00B51742">
        <w:rPr>
          <w:rFonts w:ascii="Arial" w:hAnsi="Arial" w:cs="Arial"/>
          <w:sz w:val="24"/>
        </w:rPr>
        <w:t xml:space="preserve">Similarly, both Jobs and Richard Branson showcase remarkable creativity in their entrepreneurial pursuits (Sternberg &amp; </w:t>
      </w:r>
      <w:proofErr w:type="spellStart"/>
      <w:r w:rsidRPr="00B51742">
        <w:rPr>
          <w:rFonts w:ascii="Arial" w:hAnsi="Arial" w:cs="Arial"/>
          <w:sz w:val="24"/>
        </w:rPr>
        <w:t>Lubart</w:t>
      </w:r>
      <w:proofErr w:type="spellEnd"/>
      <w:r w:rsidRPr="00B51742">
        <w:rPr>
          <w:rFonts w:ascii="Arial" w:hAnsi="Arial" w:cs="Arial"/>
          <w:sz w:val="24"/>
        </w:rPr>
        <w:t>, 1999). Jobs' innovative product design and Branson's unconventional business strategies reflect their creative vision (Isaacson, 2011). While Jobs focused on technological innovation, Branson's creativity transcends various industries, ranging from music to space exploration.</w:t>
      </w:r>
    </w:p>
    <w:p w:rsidR="00B51742" w:rsidRPr="00B51742" w:rsidRDefault="00B51742" w:rsidP="00B51742">
      <w:pPr>
        <w:spacing w:line="360" w:lineRule="auto"/>
        <w:jc w:val="both"/>
        <w:rPr>
          <w:rFonts w:ascii="Arial" w:hAnsi="Arial" w:cs="Arial"/>
          <w:sz w:val="24"/>
        </w:rPr>
      </w:pPr>
      <w:r w:rsidRPr="00B51742">
        <w:rPr>
          <w:rFonts w:ascii="Arial" w:hAnsi="Arial" w:cs="Arial"/>
          <w:sz w:val="24"/>
        </w:rPr>
        <w:t>Furthermore, Branson and Blakely demonstrate a strong inclination towards autonomy in their entrepreneurial ventures (Deci &amp; Ryan, 1985). They have fostered cultures of independence and freedom within their organizations (Isaacson, 2011). Branson's autonomy is evident in his diverse business portfolio, whereas Blakely's autonomy is centred on product development and marketing within the fashion sector.</w:t>
      </w:r>
    </w:p>
    <w:p w:rsidR="00B51742" w:rsidRPr="00B51742" w:rsidRDefault="00B51742" w:rsidP="00B51742">
      <w:pPr>
        <w:spacing w:line="360" w:lineRule="auto"/>
        <w:jc w:val="both"/>
        <w:rPr>
          <w:rFonts w:ascii="Arial" w:hAnsi="Arial" w:cs="Arial"/>
          <w:sz w:val="24"/>
        </w:rPr>
      </w:pPr>
      <w:r w:rsidRPr="00B51742">
        <w:rPr>
          <w:rFonts w:ascii="Arial" w:hAnsi="Arial" w:cs="Arial"/>
          <w:sz w:val="24"/>
        </w:rPr>
        <w:t>Lastly, Muhammad Yunus and Branson share a commitment to societal impact through their ventures (Lent et al., 1994). Yunus' microfinance model and Branson's initiatives for social and environmental causes underscore their dedication to impact-driven entrepreneurship (Mair &amp; Martí, 2006). While Yunus focuses primarily on poverty alleviation and financial inclusion, Branson's impact extends to a broader range of societal and environmental issues.</w:t>
      </w:r>
    </w:p>
    <w:p w:rsidR="0057107C" w:rsidRPr="0057107C" w:rsidRDefault="0057107C" w:rsidP="0057107C">
      <w:pPr>
        <w:spacing w:line="360" w:lineRule="auto"/>
        <w:jc w:val="both"/>
        <w:rPr>
          <w:rFonts w:ascii="Arial" w:hAnsi="Arial" w:cs="Arial"/>
          <w:sz w:val="24"/>
        </w:rPr>
      </w:pPr>
      <w:r w:rsidRPr="0057107C">
        <w:rPr>
          <w:rFonts w:ascii="Arial" w:hAnsi="Arial" w:cs="Arial"/>
          <w:sz w:val="24"/>
        </w:rPr>
        <w:t>While resilience, creativity, autonomy, and impact are prevalent traits and motivations among successful entrepreneurs, their manifestations and contributions to entrepreneurial success vary widely. Each entrepreneur brings a unique combination of these factors to their entrepreneurial journey, shaping their business approach and desired societal impact (</w:t>
      </w:r>
      <w:proofErr w:type="spellStart"/>
      <w:r w:rsidRPr="0057107C">
        <w:rPr>
          <w:rFonts w:ascii="Arial" w:hAnsi="Arial" w:cs="Arial"/>
          <w:sz w:val="24"/>
        </w:rPr>
        <w:t>Shalley</w:t>
      </w:r>
      <w:proofErr w:type="spellEnd"/>
      <w:r w:rsidRPr="0057107C">
        <w:rPr>
          <w:rFonts w:ascii="Arial" w:hAnsi="Arial" w:cs="Arial"/>
          <w:sz w:val="24"/>
        </w:rPr>
        <w:t xml:space="preserve"> &amp; Gilson, 2004).</w:t>
      </w:r>
    </w:p>
    <w:p w:rsidR="0057107C" w:rsidRPr="0057107C" w:rsidRDefault="0057107C" w:rsidP="0057107C">
      <w:pPr>
        <w:spacing w:line="360" w:lineRule="auto"/>
        <w:jc w:val="both"/>
        <w:rPr>
          <w:rFonts w:ascii="Arial" w:hAnsi="Arial" w:cs="Arial"/>
          <w:sz w:val="24"/>
        </w:rPr>
      </w:pPr>
      <w:r w:rsidRPr="0057107C">
        <w:rPr>
          <w:rFonts w:ascii="Arial" w:hAnsi="Arial" w:cs="Arial"/>
          <w:sz w:val="24"/>
        </w:rPr>
        <w:t xml:space="preserve">Entrepreneurship is fuelled by a diverse array of traits and motivations that shape individuals' pursuit of business ventures. Resilience, creativity, autonomy, and impact </w:t>
      </w:r>
      <w:r w:rsidRPr="0057107C">
        <w:rPr>
          <w:rFonts w:ascii="Arial" w:hAnsi="Arial" w:cs="Arial"/>
          <w:sz w:val="24"/>
        </w:rPr>
        <w:lastRenderedPageBreak/>
        <w:t xml:space="preserve">represent key elements driving entrepreneurial success, each supported by relevant theories and exemplified by successful entrepreneurs. Through critical evaluation, this essay has illuminated the multifaceted nature of entrepreneurial </w:t>
      </w:r>
      <w:r w:rsidR="00944139" w:rsidRPr="0057107C">
        <w:rPr>
          <w:rFonts w:ascii="Arial" w:hAnsi="Arial" w:cs="Arial"/>
          <w:sz w:val="24"/>
        </w:rPr>
        <w:t>behaviour</w:t>
      </w:r>
      <w:r w:rsidRPr="0057107C">
        <w:rPr>
          <w:rFonts w:ascii="Arial" w:hAnsi="Arial" w:cs="Arial"/>
          <w:sz w:val="24"/>
        </w:rPr>
        <w:t xml:space="preserve"> and its profound implications for business innovation and societal change.</w:t>
      </w:r>
    </w:p>
    <w:p w:rsidR="0057107C" w:rsidRPr="0057107C" w:rsidRDefault="0057107C" w:rsidP="0057107C">
      <w:pPr>
        <w:spacing w:line="360" w:lineRule="auto"/>
        <w:jc w:val="both"/>
        <w:rPr>
          <w:rFonts w:ascii="Arial" w:hAnsi="Arial" w:cs="Arial"/>
          <w:sz w:val="24"/>
        </w:rPr>
      </w:pPr>
      <w:r w:rsidRPr="0057107C">
        <w:rPr>
          <w:rFonts w:ascii="Arial" w:hAnsi="Arial" w:cs="Arial"/>
          <w:sz w:val="24"/>
        </w:rPr>
        <w:t xml:space="preserve">In conclusion, entrepreneurship emerges as a dynamic and multifaceted phenomenon </w:t>
      </w:r>
      <w:r w:rsidR="00944139" w:rsidRPr="0057107C">
        <w:rPr>
          <w:rFonts w:ascii="Arial" w:hAnsi="Arial" w:cs="Arial"/>
          <w:sz w:val="24"/>
        </w:rPr>
        <w:t>fuelled</w:t>
      </w:r>
      <w:r w:rsidRPr="0057107C">
        <w:rPr>
          <w:rFonts w:ascii="Arial" w:hAnsi="Arial" w:cs="Arial"/>
          <w:sz w:val="24"/>
        </w:rPr>
        <w:t xml:space="preserve"> by a diverse array of traits and motivations that shape individuals' pursuit of business ventures. Throughout this exploration, we have delved into the intricate interplay of resilience, creativity, autonomy, and impact, each representing pivotal elements driving entrepreneurial success. These factors, underpinned by relevant theories and exemplified by the experiences of successful entrepreneurs, underscore the complexity and richness of the entrepreneurial journey.</w:t>
      </w:r>
    </w:p>
    <w:p w:rsidR="0057107C" w:rsidRPr="0057107C" w:rsidRDefault="0057107C" w:rsidP="0057107C">
      <w:pPr>
        <w:spacing w:line="360" w:lineRule="auto"/>
        <w:jc w:val="both"/>
        <w:rPr>
          <w:rFonts w:ascii="Arial" w:hAnsi="Arial" w:cs="Arial"/>
          <w:sz w:val="24"/>
        </w:rPr>
      </w:pPr>
      <w:r w:rsidRPr="0057107C">
        <w:rPr>
          <w:rFonts w:ascii="Arial" w:hAnsi="Arial" w:cs="Arial"/>
          <w:sz w:val="24"/>
        </w:rPr>
        <w:t>Resilience stands as a cornerstone trait, enabling individuals to navigate the inevitable challenges and setbacks inherent in entrepreneurship. As highlighted by Luthans (2002), resilience plays a vital role in maintaining optimism and perseverance in the face of adversity. Sara Blakely's journey with Spanx serves as a compelling example, illustrating how resilience propelled her through numerous rejections and hurdles in the fashion industry (Isaacson, 2011).</w:t>
      </w:r>
    </w:p>
    <w:p w:rsidR="0057107C" w:rsidRPr="0057107C" w:rsidRDefault="0057107C" w:rsidP="0057107C">
      <w:pPr>
        <w:spacing w:line="360" w:lineRule="auto"/>
        <w:jc w:val="both"/>
        <w:rPr>
          <w:rFonts w:ascii="Arial" w:hAnsi="Arial" w:cs="Arial"/>
          <w:sz w:val="24"/>
        </w:rPr>
      </w:pPr>
      <w:r w:rsidRPr="0057107C">
        <w:rPr>
          <w:rFonts w:ascii="Arial" w:hAnsi="Arial" w:cs="Arial"/>
          <w:sz w:val="24"/>
        </w:rPr>
        <w:t xml:space="preserve">Creativity serves as a catalyst for innovation, driving entrepreneurs to conceive novel ideas and transformative solutions. Sternberg and </w:t>
      </w:r>
      <w:proofErr w:type="spellStart"/>
      <w:r w:rsidRPr="0057107C">
        <w:rPr>
          <w:rFonts w:ascii="Arial" w:hAnsi="Arial" w:cs="Arial"/>
          <w:sz w:val="24"/>
        </w:rPr>
        <w:t>Lubart's</w:t>
      </w:r>
      <w:proofErr w:type="spellEnd"/>
      <w:r w:rsidRPr="0057107C">
        <w:rPr>
          <w:rFonts w:ascii="Arial" w:hAnsi="Arial" w:cs="Arial"/>
          <w:sz w:val="24"/>
        </w:rPr>
        <w:t xml:space="preserve"> (1999) investment theory of creativity emphasizes the importance of domain-relevant skills and task motivation in fostering entrepreneurial creativity. Steve Jobs' visionary approach to product design, as depicted in Isaacson's (2011) biography, exemplifies how creativity can revolutionize industries and shape the trajectory of entrepreneurship.</w:t>
      </w:r>
    </w:p>
    <w:p w:rsidR="0057107C" w:rsidRPr="0057107C" w:rsidRDefault="0057107C" w:rsidP="0057107C">
      <w:pPr>
        <w:spacing w:line="360" w:lineRule="auto"/>
        <w:jc w:val="both"/>
        <w:rPr>
          <w:rFonts w:ascii="Arial" w:hAnsi="Arial" w:cs="Arial"/>
          <w:sz w:val="24"/>
        </w:rPr>
      </w:pPr>
      <w:r w:rsidRPr="0057107C">
        <w:rPr>
          <w:rFonts w:ascii="Arial" w:hAnsi="Arial" w:cs="Arial"/>
          <w:sz w:val="24"/>
        </w:rPr>
        <w:t xml:space="preserve">Autonomy emerges as a potent motivator, empowering individuals to pursue their passions and visions with independence and freedom. Deci and Ryan's (1985) self-determination theory highlight autonomy as a fundamental psychological need driving intrinsic motivation. Richard Branson's entrepreneurial </w:t>
      </w:r>
      <w:r w:rsidR="00944139" w:rsidRPr="0057107C">
        <w:rPr>
          <w:rFonts w:ascii="Arial" w:hAnsi="Arial" w:cs="Arial"/>
          <w:sz w:val="24"/>
        </w:rPr>
        <w:t>endeavours</w:t>
      </w:r>
      <w:r w:rsidRPr="0057107C">
        <w:rPr>
          <w:rFonts w:ascii="Arial" w:hAnsi="Arial" w:cs="Arial"/>
          <w:sz w:val="24"/>
        </w:rPr>
        <w:t xml:space="preserve"> across diverse industries exemplify his commitment to autonomy and innovation (Isaacson, 2011).</w:t>
      </w:r>
    </w:p>
    <w:p w:rsidR="0057107C" w:rsidRPr="0057107C" w:rsidRDefault="0057107C" w:rsidP="0057107C">
      <w:pPr>
        <w:spacing w:line="360" w:lineRule="auto"/>
        <w:jc w:val="both"/>
        <w:rPr>
          <w:rFonts w:ascii="Arial" w:hAnsi="Arial" w:cs="Arial"/>
          <w:sz w:val="24"/>
        </w:rPr>
      </w:pPr>
      <w:r w:rsidRPr="0057107C">
        <w:rPr>
          <w:rFonts w:ascii="Arial" w:hAnsi="Arial" w:cs="Arial"/>
          <w:sz w:val="24"/>
        </w:rPr>
        <w:t xml:space="preserve">Impact-driven entrepreneurship reflects a profound commitment to making a positive difference in society. Lent, Brown, and Hackett (1994) propose that individuals are motivated by a desire to contribute to the welfare of others. Muhammad Yunus' </w:t>
      </w:r>
      <w:r w:rsidRPr="0057107C">
        <w:rPr>
          <w:rFonts w:ascii="Arial" w:hAnsi="Arial" w:cs="Arial"/>
          <w:sz w:val="24"/>
        </w:rPr>
        <w:lastRenderedPageBreak/>
        <w:t>microfinance model, as discussed by Mair and Martí (2006), exemplifies how entrepreneurship can be a vehicle for poverty alleviation and social empowerment.</w:t>
      </w:r>
    </w:p>
    <w:p w:rsidR="0057107C" w:rsidRPr="0057107C" w:rsidRDefault="0057107C" w:rsidP="0057107C">
      <w:pPr>
        <w:spacing w:line="360" w:lineRule="auto"/>
        <w:jc w:val="both"/>
        <w:rPr>
          <w:rFonts w:ascii="Arial" w:hAnsi="Arial" w:cs="Arial"/>
          <w:sz w:val="24"/>
        </w:rPr>
      </w:pPr>
      <w:r w:rsidRPr="0057107C">
        <w:rPr>
          <w:rFonts w:ascii="Arial" w:hAnsi="Arial" w:cs="Arial"/>
          <w:sz w:val="24"/>
        </w:rPr>
        <w:t xml:space="preserve">Through the lens of academic theories and real-world examples, this essay has shed light on the multifaceted nature of entrepreneurial </w:t>
      </w:r>
      <w:r w:rsidR="00944139" w:rsidRPr="0057107C">
        <w:rPr>
          <w:rFonts w:ascii="Arial" w:hAnsi="Arial" w:cs="Arial"/>
          <w:sz w:val="24"/>
        </w:rPr>
        <w:t>behaviour</w:t>
      </w:r>
      <w:r w:rsidRPr="0057107C">
        <w:rPr>
          <w:rFonts w:ascii="Arial" w:hAnsi="Arial" w:cs="Arial"/>
          <w:sz w:val="24"/>
        </w:rPr>
        <w:t xml:space="preserve"> and its profound implications for business innovation, social progress, and environmental sustainability. Entrepreneurship embodies the spirit of innovation, resilience, and social responsibility, driving individuals to pursue their dreams and create lasting impact in the world. As we continue to navigate the evolving landscape of business and entrepreneurship, understanding and harnessing these elements will be crucial for fostering a culture of innovation, driving economic prosperity, and addressing pressing societal challenges. In this light, entrepreneurship emerges not only as a vehicle for individual success but also as a powerful force for positive change, shaping the future of business and society at large.</w:t>
      </w:r>
    </w:p>
    <w:p w:rsidR="007B2450" w:rsidRPr="0057107C" w:rsidRDefault="007B2450" w:rsidP="0057107C">
      <w:pPr>
        <w:spacing w:line="360" w:lineRule="auto"/>
        <w:jc w:val="both"/>
        <w:rPr>
          <w:rFonts w:ascii="Arial" w:hAnsi="Arial" w:cs="Arial"/>
          <w:sz w:val="24"/>
        </w:rPr>
      </w:pPr>
    </w:p>
    <w:p w:rsidR="00B51742" w:rsidRPr="00B51742" w:rsidRDefault="00B51742" w:rsidP="00B51742">
      <w:pPr>
        <w:spacing w:line="360" w:lineRule="auto"/>
        <w:jc w:val="both"/>
        <w:rPr>
          <w:rFonts w:ascii="Arial" w:hAnsi="Arial" w:cs="Arial"/>
          <w:sz w:val="24"/>
        </w:rPr>
      </w:pPr>
    </w:p>
    <w:p w:rsidR="00B51742" w:rsidRDefault="00B51742" w:rsidP="00B51742">
      <w:pPr>
        <w:spacing w:line="360" w:lineRule="auto"/>
        <w:jc w:val="both"/>
        <w:rPr>
          <w:rFonts w:ascii="Arial" w:hAnsi="Arial" w:cs="Arial"/>
          <w:sz w:val="24"/>
        </w:rPr>
      </w:pPr>
    </w:p>
    <w:p w:rsidR="00B51742" w:rsidRDefault="00B51742" w:rsidP="00B51742">
      <w:pPr>
        <w:spacing w:line="360" w:lineRule="auto"/>
        <w:jc w:val="both"/>
        <w:rPr>
          <w:rFonts w:ascii="Arial" w:hAnsi="Arial" w:cs="Arial"/>
          <w:sz w:val="24"/>
        </w:rPr>
      </w:pPr>
    </w:p>
    <w:p w:rsidR="00B51742" w:rsidRDefault="00B51742" w:rsidP="00B51742">
      <w:pPr>
        <w:spacing w:line="360" w:lineRule="auto"/>
        <w:jc w:val="both"/>
        <w:rPr>
          <w:rFonts w:ascii="Arial" w:hAnsi="Arial" w:cs="Arial"/>
          <w:sz w:val="24"/>
        </w:rPr>
      </w:pPr>
    </w:p>
    <w:p w:rsidR="00B51742" w:rsidRDefault="00B51742" w:rsidP="00B51742">
      <w:pPr>
        <w:spacing w:line="360" w:lineRule="auto"/>
        <w:jc w:val="both"/>
        <w:rPr>
          <w:rFonts w:ascii="Arial" w:hAnsi="Arial" w:cs="Arial"/>
          <w:sz w:val="24"/>
        </w:rPr>
      </w:pPr>
    </w:p>
    <w:p w:rsidR="00B51742" w:rsidRDefault="00B51742" w:rsidP="00B51742">
      <w:pPr>
        <w:spacing w:line="360" w:lineRule="auto"/>
        <w:jc w:val="both"/>
        <w:rPr>
          <w:rFonts w:ascii="Arial" w:hAnsi="Arial" w:cs="Arial"/>
          <w:sz w:val="24"/>
        </w:rPr>
      </w:pPr>
    </w:p>
    <w:p w:rsidR="00B51742" w:rsidRDefault="00B51742" w:rsidP="00B51742">
      <w:pPr>
        <w:spacing w:line="360" w:lineRule="auto"/>
        <w:jc w:val="both"/>
        <w:rPr>
          <w:rFonts w:ascii="Arial" w:hAnsi="Arial" w:cs="Arial"/>
          <w:sz w:val="24"/>
        </w:rPr>
      </w:pPr>
    </w:p>
    <w:p w:rsidR="00B51742" w:rsidRDefault="00B51742" w:rsidP="00B51742">
      <w:pPr>
        <w:spacing w:line="360" w:lineRule="auto"/>
        <w:jc w:val="both"/>
        <w:rPr>
          <w:rFonts w:ascii="Arial" w:hAnsi="Arial" w:cs="Arial"/>
          <w:sz w:val="24"/>
        </w:rPr>
      </w:pPr>
    </w:p>
    <w:p w:rsidR="00944139" w:rsidRDefault="00944139" w:rsidP="00B51742">
      <w:pPr>
        <w:spacing w:line="360" w:lineRule="auto"/>
        <w:jc w:val="both"/>
        <w:rPr>
          <w:rFonts w:ascii="Arial" w:hAnsi="Arial" w:cs="Arial"/>
          <w:sz w:val="24"/>
        </w:rPr>
      </w:pPr>
    </w:p>
    <w:p w:rsidR="00944139" w:rsidRDefault="00944139" w:rsidP="00B51742">
      <w:pPr>
        <w:spacing w:line="360" w:lineRule="auto"/>
        <w:jc w:val="both"/>
        <w:rPr>
          <w:rFonts w:ascii="Arial" w:hAnsi="Arial" w:cs="Arial"/>
          <w:sz w:val="24"/>
        </w:rPr>
      </w:pPr>
    </w:p>
    <w:p w:rsidR="00944139" w:rsidRDefault="00944139" w:rsidP="00B51742">
      <w:pPr>
        <w:spacing w:line="360" w:lineRule="auto"/>
        <w:jc w:val="both"/>
        <w:rPr>
          <w:rFonts w:ascii="Arial" w:hAnsi="Arial" w:cs="Arial"/>
          <w:sz w:val="24"/>
        </w:rPr>
      </w:pPr>
    </w:p>
    <w:p w:rsidR="00B51742" w:rsidRPr="00B51742" w:rsidRDefault="00B51742" w:rsidP="00B51742">
      <w:pPr>
        <w:spacing w:line="360" w:lineRule="auto"/>
        <w:jc w:val="both"/>
        <w:rPr>
          <w:rFonts w:ascii="Arial" w:hAnsi="Arial" w:cs="Arial"/>
          <w:sz w:val="24"/>
        </w:rPr>
      </w:pPr>
    </w:p>
    <w:p w:rsidR="00B51742" w:rsidRDefault="00B51742" w:rsidP="00B51742">
      <w:pPr>
        <w:spacing w:line="360" w:lineRule="auto"/>
        <w:jc w:val="both"/>
        <w:rPr>
          <w:rFonts w:ascii="Arial" w:hAnsi="Arial" w:cs="Arial"/>
          <w:sz w:val="24"/>
        </w:rPr>
      </w:pPr>
    </w:p>
    <w:p w:rsidR="00A71DB1" w:rsidRPr="00B51742" w:rsidRDefault="00A71DB1" w:rsidP="00B51742">
      <w:pPr>
        <w:spacing w:line="360" w:lineRule="auto"/>
        <w:jc w:val="both"/>
        <w:rPr>
          <w:rFonts w:ascii="Arial" w:hAnsi="Arial" w:cs="Arial"/>
          <w:sz w:val="24"/>
        </w:rPr>
      </w:pPr>
      <w:r w:rsidRPr="00B51742">
        <w:rPr>
          <w:rFonts w:ascii="Arial" w:hAnsi="Arial" w:cs="Arial"/>
          <w:sz w:val="24"/>
        </w:rPr>
        <w:lastRenderedPageBreak/>
        <w:t>References</w:t>
      </w:r>
    </w:p>
    <w:p w:rsidR="00837304" w:rsidRPr="00B51742" w:rsidRDefault="00837304" w:rsidP="00B51742">
      <w:pPr>
        <w:spacing w:line="360" w:lineRule="auto"/>
        <w:jc w:val="both"/>
        <w:rPr>
          <w:rFonts w:ascii="Arial" w:hAnsi="Arial" w:cs="Arial"/>
          <w:sz w:val="24"/>
        </w:rPr>
      </w:pPr>
      <w:r w:rsidRPr="00B51742">
        <w:rPr>
          <w:rFonts w:ascii="Arial" w:hAnsi="Arial" w:cs="Arial"/>
          <w:sz w:val="24"/>
        </w:rPr>
        <w:t xml:space="preserve">Blakely, S. (2013). Sara Blakely on Resilience and Innovation. Retrieved from </w:t>
      </w:r>
      <w:hyperlink r:id="rId8" w:tgtFrame="_new" w:history="1">
        <w:r w:rsidRPr="00B51742">
          <w:rPr>
            <w:rStyle w:val="Hyperlink"/>
            <w:rFonts w:ascii="Arial" w:hAnsi="Arial" w:cs="Arial"/>
            <w:sz w:val="24"/>
          </w:rPr>
          <w:t>https://www.youtube.com/watch?v=8P5Gj6yq6nY</w:t>
        </w:r>
      </w:hyperlink>
      <w:r w:rsidRPr="00B51742">
        <w:rPr>
          <w:rFonts w:ascii="Arial" w:hAnsi="Arial" w:cs="Arial"/>
          <w:sz w:val="24"/>
        </w:rPr>
        <w:t xml:space="preserve"> – accessed 2</w:t>
      </w:r>
      <w:r>
        <w:rPr>
          <w:rFonts w:ascii="Arial" w:hAnsi="Arial" w:cs="Arial"/>
          <w:sz w:val="24"/>
        </w:rPr>
        <w:t>4</w:t>
      </w:r>
      <w:r w:rsidRPr="00B51742">
        <w:rPr>
          <w:rFonts w:ascii="Arial" w:hAnsi="Arial" w:cs="Arial"/>
          <w:sz w:val="24"/>
        </w:rPr>
        <w:t>/04/24</w:t>
      </w:r>
    </w:p>
    <w:p w:rsidR="00837304" w:rsidRPr="00B51742" w:rsidRDefault="00837304" w:rsidP="00B51742">
      <w:pPr>
        <w:spacing w:line="360" w:lineRule="auto"/>
        <w:jc w:val="both"/>
        <w:rPr>
          <w:rFonts w:ascii="Arial" w:hAnsi="Arial" w:cs="Arial"/>
          <w:sz w:val="24"/>
        </w:rPr>
      </w:pPr>
      <w:r w:rsidRPr="00B51742">
        <w:rPr>
          <w:rFonts w:ascii="Arial" w:hAnsi="Arial" w:cs="Arial"/>
          <w:sz w:val="24"/>
        </w:rPr>
        <w:t xml:space="preserve">Chapman, M.L. and </w:t>
      </w:r>
      <w:proofErr w:type="spellStart"/>
      <w:r w:rsidRPr="00B51742">
        <w:rPr>
          <w:rFonts w:ascii="Arial" w:hAnsi="Arial" w:cs="Arial"/>
          <w:sz w:val="24"/>
        </w:rPr>
        <w:t>Pirnia</w:t>
      </w:r>
      <w:proofErr w:type="spellEnd"/>
      <w:r w:rsidRPr="00B51742">
        <w:rPr>
          <w:rFonts w:ascii="Arial" w:hAnsi="Arial" w:cs="Arial"/>
          <w:sz w:val="24"/>
        </w:rPr>
        <w:t xml:space="preserve">, Tara. (2013) Steve Jobs: his story. New York: </w:t>
      </w:r>
      <w:proofErr w:type="spellStart"/>
      <w:r w:rsidRPr="00B51742">
        <w:rPr>
          <w:rFonts w:ascii="Arial" w:hAnsi="Arial" w:cs="Arial"/>
          <w:sz w:val="24"/>
        </w:rPr>
        <w:t>Filmakers</w:t>
      </w:r>
      <w:proofErr w:type="spellEnd"/>
      <w:r w:rsidRPr="00B51742">
        <w:rPr>
          <w:rFonts w:ascii="Arial" w:hAnsi="Arial" w:cs="Arial"/>
          <w:sz w:val="24"/>
        </w:rPr>
        <w:t xml:space="preserve"> Library.</w:t>
      </w:r>
    </w:p>
    <w:p w:rsidR="00837304" w:rsidRPr="00B51742" w:rsidRDefault="00837304" w:rsidP="00B51742">
      <w:pPr>
        <w:spacing w:line="360" w:lineRule="auto"/>
        <w:jc w:val="both"/>
        <w:rPr>
          <w:rFonts w:ascii="Arial" w:hAnsi="Arial" w:cs="Arial"/>
          <w:sz w:val="24"/>
        </w:rPr>
      </w:pPr>
      <w:r w:rsidRPr="00B51742">
        <w:rPr>
          <w:rFonts w:ascii="Arial" w:hAnsi="Arial" w:cs="Arial"/>
          <w:sz w:val="24"/>
        </w:rPr>
        <w:t>Deci, E. L., &amp; Ryan, R. M. (1985). Intrinsic motivation and self-determination in human behaviour. New York, NY: Plenum Press.</w:t>
      </w:r>
    </w:p>
    <w:p w:rsidR="00837304" w:rsidRPr="00837304" w:rsidRDefault="00837304" w:rsidP="00837304">
      <w:pPr>
        <w:spacing w:line="360" w:lineRule="auto"/>
        <w:jc w:val="both"/>
        <w:rPr>
          <w:rFonts w:ascii="Arial" w:hAnsi="Arial" w:cs="Arial"/>
          <w:sz w:val="24"/>
        </w:rPr>
      </w:pPr>
      <w:r w:rsidRPr="00837304">
        <w:rPr>
          <w:rFonts w:ascii="Arial" w:hAnsi="Arial" w:cs="Arial"/>
          <w:sz w:val="24"/>
        </w:rPr>
        <w:t>Deci, E. L., &amp; Ryan, R. M. (1985). Intrinsic motivation and self-determination in human behaviour. New York, NY: Plenum Press.</w:t>
      </w:r>
    </w:p>
    <w:p w:rsidR="00837304" w:rsidRPr="00B51742" w:rsidRDefault="00837304" w:rsidP="00B51742">
      <w:pPr>
        <w:spacing w:line="360" w:lineRule="auto"/>
        <w:jc w:val="both"/>
        <w:rPr>
          <w:rFonts w:ascii="Arial" w:hAnsi="Arial" w:cs="Arial"/>
          <w:sz w:val="24"/>
        </w:rPr>
      </w:pPr>
      <w:r w:rsidRPr="00B51742">
        <w:rPr>
          <w:rFonts w:ascii="Arial" w:hAnsi="Arial" w:cs="Arial"/>
          <w:sz w:val="24"/>
        </w:rPr>
        <w:t xml:space="preserve">Ferraro, G. and </w:t>
      </w:r>
      <w:proofErr w:type="spellStart"/>
      <w:r w:rsidRPr="00B51742">
        <w:rPr>
          <w:rFonts w:ascii="Arial" w:hAnsi="Arial" w:cs="Arial"/>
          <w:sz w:val="24"/>
        </w:rPr>
        <w:t>Deguchi</w:t>
      </w:r>
      <w:proofErr w:type="spellEnd"/>
      <w:r w:rsidRPr="00B51742">
        <w:rPr>
          <w:rFonts w:ascii="Arial" w:hAnsi="Arial" w:cs="Arial"/>
          <w:sz w:val="24"/>
        </w:rPr>
        <w:t>, K. (2010) To catch a dollar: Muhammad Yunus Banks on America. Berkeley, CA: Berkeley Media.</w:t>
      </w:r>
    </w:p>
    <w:p w:rsidR="00837304" w:rsidRPr="00B51742" w:rsidRDefault="00837304" w:rsidP="00B51742">
      <w:pPr>
        <w:spacing w:line="360" w:lineRule="auto"/>
        <w:jc w:val="both"/>
        <w:rPr>
          <w:rFonts w:ascii="Arial" w:hAnsi="Arial" w:cs="Arial"/>
          <w:sz w:val="24"/>
        </w:rPr>
      </w:pPr>
      <w:proofErr w:type="spellStart"/>
      <w:r w:rsidRPr="00B51742">
        <w:rPr>
          <w:rFonts w:ascii="Arial" w:hAnsi="Arial" w:cs="Arial"/>
          <w:sz w:val="24"/>
        </w:rPr>
        <w:t>Fertig</w:t>
      </w:r>
      <w:proofErr w:type="spellEnd"/>
      <w:r w:rsidRPr="00B51742">
        <w:rPr>
          <w:rFonts w:ascii="Arial" w:hAnsi="Arial" w:cs="Arial"/>
          <w:sz w:val="24"/>
        </w:rPr>
        <w:t>, Dennis. (2013) Richard Branson. London: Raintree.</w:t>
      </w:r>
    </w:p>
    <w:p w:rsidR="00837304" w:rsidRPr="00B51742" w:rsidRDefault="00837304" w:rsidP="00B51742">
      <w:pPr>
        <w:spacing w:line="360" w:lineRule="auto"/>
        <w:jc w:val="both"/>
        <w:rPr>
          <w:rFonts w:ascii="Arial" w:hAnsi="Arial" w:cs="Arial"/>
          <w:sz w:val="24"/>
        </w:rPr>
      </w:pPr>
      <w:r w:rsidRPr="00B51742">
        <w:rPr>
          <w:rFonts w:ascii="Arial" w:hAnsi="Arial" w:cs="Arial"/>
          <w:sz w:val="24"/>
        </w:rPr>
        <w:t>Isaacson, W. (2011). Steve Jobs. Simon &amp; Schuster.</w:t>
      </w:r>
    </w:p>
    <w:p w:rsidR="00837304" w:rsidRPr="00837304" w:rsidRDefault="00837304" w:rsidP="00837304">
      <w:pPr>
        <w:spacing w:line="360" w:lineRule="auto"/>
        <w:jc w:val="both"/>
        <w:rPr>
          <w:rFonts w:ascii="Arial" w:hAnsi="Arial" w:cs="Arial"/>
          <w:sz w:val="24"/>
        </w:rPr>
      </w:pPr>
      <w:r w:rsidRPr="00837304">
        <w:rPr>
          <w:rFonts w:ascii="Arial" w:hAnsi="Arial" w:cs="Arial"/>
          <w:sz w:val="24"/>
        </w:rPr>
        <w:t>Isaacson, W. (2011). Steve Jobs. Simon &amp; Schuster.</w:t>
      </w:r>
    </w:p>
    <w:p w:rsidR="00837304" w:rsidRPr="00B51742" w:rsidRDefault="00837304" w:rsidP="00B51742">
      <w:pPr>
        <w:spacing w:line="360" w:lineRule="auto"/>
        <w:jc w:val="both"/>
        <w:rPr>
          <w:rFonts w:ascii="Arial" w:hAnsi="Arial" w:cs="Arial"/>
          <w:sz w:val="24"/>
        </w:rPr>
      </w:pPr>
      <w:r w:rsidRPr="00B51742">
        <w:rPr>
          <w:rFonts w:ascii="Arial" w:hAnsi="Arial" w:cs="Arial"/>
          <w:sz w:val="24"/>
        </w:rPr>
        <w:t>Lent, R. W., Brown, S. D., &amp; Hackett, G. (1994). Toward a unifying social cognitive theory of career and academic interest, choice, and performance. Journal of Vocational Behaviour, 45(1), 79-122.</w:t>
      </w:r>
    </w:p>
    <w:p w:rsidR="00837304" w:rsidRPr="00837304" w:rsidRDefault="00837304" w:rsidP="00837304">
      <w:pPr>
        <w:spacing w:line="360" w:lineRule="auto"/>
        <w:jc w:val="both"/>
        <w:rPr>
          <w:rFonts w:ascii="Arial" w:hAnsi="Arial" w:cs="Arial"/>
          <w:sz w:val="24"/>
        </w:rPr>
      </w:pPr>
      <w:r w:rsidRPr="00837304">
        <w:rPr>
          <w:rFonts w:ascii="Arial" w:hAnsi="Arial" w:cs="Arial"/>
          <w:sz w:val="24"/>
        </w:rPr>
        <w:t>Lent, R. W., Brown, S. D., &amp; Hackett, G. (1994). Toward a unifying social cognitive theory of career and academic interest, choice, and performance. Journal of Vocational Behaviour, 45(1), 79-122.</w:t>
      </w:r>
    </w:p>
    <w:p w:rsidR="00837304" w:rsidRPr="00837304" w:rsidRDefault="00837304" w:rsidP="00837304">
      <w:pPr>
        <w:spacing w:line="360" w:lineRule="auto"/>
        <w:jc w:val="both"/>
        <w:rPr>
          <w:rFonts w:ascii="Arial" w:hAnsi="Arial" w:cs="Arial"/>
          <w:sz w:val="24"/>
        </w:rPr>
      </w:pPr>
      <w:r w:rsidRPr="00837304">
        <w:rPr>
          <w:rFonts w:ascii="Arial" w:hAnsi="Arial" w:cs="Arial"/>
          <w:sz w:val="24"/>
        </w:rPr>
        <w:t>Luthans, F. (2002). Positive organizational behaviour: Developing and managing psychological strengths. Academy of Management Executive, 16(1), 57-72.</w:t>
      </w:r>
    </w:p>
    <w:p w:rsidR="00837304" w:rsidRPr="00B51742" w:rsidRDefault="00837304" w:rsidP="00B51742">
      <w:pPr>
        <w:spacing w:line="360" w:lineRule="auto"/>
        <w:jc w:val="both"/>
        <w:rPr>
          <w:rFonts w:ascii="Arial" w:hAnsi="Arial" w:cs="Arial"/>
          <w:sz w:val="24"/>
        </w:rPr>
      </w:pPr>
      <w:r w:rsidRPr="00B51742">
        <w:rPr>
          <w:rFonts w:ascii="Arial" w:hAnsi="Arial" w:cs="Arial"/>
          <w:sz w:val="24"/>
        </w:rPr>
        <w:t>Luthans, F. (2002). Positive organizational behaviour: Developing and managing psychological strengths. Academy of Management Executive, 16(1), 57-72.</w:t>
      </w:r>
    </w:p>
    <w:p w:rsidR="00837304" w:rsidRPr="00B51742" w:rsidRDefault="00837304" w:rsidP="00B51742">
      <w:pPr>
        <w:spacing w:line="360" w:lineRule="auto"/>
        <w:jc w:val="both"/>
        <w:rPr>
          <w:rFonts w:ascii="Arial" w:hAnsi="Arial" w:cs="Arial"/>
          <w:sz w:val="24"/>
        </w:rPr>
      </w:pPr>
      <w:r w:rsidRPr="00B51742">
        <w:rPr>
          <w:rFonts w:ascii="Arial" w:hAnsi="Arial" w:cs="Arial"/>
          <w:sz w:val="24"/>
        </w:rPr>
        <w:t>Mair, J., &amp; Martí, I. (2006). Social entrepreneurship research: A source of explanation, prediction, and delight. Journal of World Business, 41(1), 36-44.</w:t>
      </w:r>
    </w:p>
    <w:p w:rsidR="00837304" w:rsidRPr="00837304" w:rsidRDefault="00837304" w:rsidP="00837304">
      <w:pPr>
        <w:spacing w:line="360" w:lineRule="auto"/>
        <w:jc w:val="both"/>
        <w:rPr>
          <w:rFonts w:ascii="Arial" w:hAnsi="Arial" w:cs="Arial"/>
          <w:sz w:val="24"/>
        </w:rPr>
      </w:pPr>
      <w:r w:rsidRPr="00837304">
        <w:rPr>
          <w:rFonts w:ascii="Arial" w:hAnsi="Arial" w:cs="Arial"/>
          <w:sz w:val="24"/>
        </w:rPr>
        <w:t>Mair, J., &amp; Martí, I. (2006). Social entrepreneurship research: A source of explanation, prediction, and delight. Journal of World Business, 41(1), 36-44.</w:t>
      </w:r>
    </w:p>
    <w:p w:rsidR="00837304" w:rsidRPr="00B51742" w:rsidRDefault="00837304" w:rsidP="00B51742">
      <w:pPr>
        <w:spacing w:line="360" w:lineRule="auto"/>
        <w:jc w:val="both"/>
        <w:rPr>
          <w:rFonts w:ascii="Arial" w:hAnsi="Arial" w:cs="Arial"/>
          <w:sz w:val="24"/>
        </w:rPr>
      </w:pPr>
      <w:proofErr w:type="spellStart"/>
      <w:r w:rsidRPr="00B51742">
        <w:rPr>
          <w:rFonts w:ascii="Arial" w:hAnsi="Arial" w:cs="Arial"/>
          <w:sz w:val="24"/>
        </w:rPr>
        <w:lastRenderedPageBreak/>
        <w:t>Shalley</w:t>
      </w:r>
      <w:proofErr w:type="spellEnd"/>
      <w:r w:rsidRPr="00B51742">
        <w:rPr>
          <w:rFonts w:ascii="Arial" w:hAnsi="Arial" w:cs="Arial"/>
          <w:sz w:val="24"/>
        </w:rPr>
        <w:t>, C. E., &amp; Gilson, L. L. (2004). What leaders need to know: A review of social and contextual factors that can foster or hinder creativity. The Leadership Quarterly, 15(1), 33-53.</w:t>
      </w:r>
    </w:p>
    <w:p w:rsidR="00837304" w:rsidRPr="00837304" w:rsidRDefault="00837304" w:rsidP="00837304">
      <w:pPr>
        <w:spacing w:line="360" w:lineRule="auto"/>
        <w:jc w:val="both"/>
        <w:rPr>
          <w:rFonts w:ascii="Arial" w:hAnsi="Arial" w:cs="Arial"/>
          <w:sz w:val="24"/>
        </w:rPr>
      </w:pPr>
      <w:proofErr w:type="spellStart"/>
      <w:r w:rsidRPr="00837304">
        <w:rPr>
          <w:rFonts w:ascii="Arial" w:hAnsi="Arial" w:cs="Arial"/>
          <w:sz w:val="24"/>
        </w:rPr>
        <w:t>Shalley</w:t>
      </w:r>
      <w:proofErr w:type="spellEnd"/>
      <w:r w:rsidRPr="00837304">
        <w:rPr>
          <w:rFonts w:ascii="Arial" w:hAnsi="Arial" w:cs="Arial"/>
          <w:sz w:val="24"/>
        </w:rPr>
        <w:t>, C. E., &amp; Gilson, L. L. (2004). What leaders need to know: A review of social and contextual factors that can foster or hinder creativity. The Leadership Quarterly, 15(1), 33-53.</w:t>
      </w:r>
    </w:p>
    <w:p w:rsidR="00837304" w:rsidRPr="008B31D3" w:rsidRDefault="00837304" w:rsidP="008B31D3">
      <w:pPr>
        <w:spacing w:line="360" w:lineRule="auto"/>
        <w:jc w:val="both"/>
        <w:rPr>
          <w:rFonts w:ascii="Arial" w:hAnsi="Arial" w:cs="Arial"/>
          <w:sz w:val="24"/>
        </w:rPr>
      </w:pPr>
      <w:r w:rsidRPr="008B31D3">
        <w:rPr>
          <w:rFonts w:ascii="Arial" w:hAnsi="Arial" w:cs="Arial"/>
          <w:sz w:val="24"/>
        </w:rPr>
        <w:t xml:space="preserve">Sternberg, R. J., &amp; </w:t>
      </w:r>
      <w:proofErr w:type="spellStart"/>
      <w:r w:rsidRPr="008B31D3">
        <w:rPr>
          <w:rFonts w:ascii="Arial" w:hAnsi="Arial" w:cs="Arial"/>
          <w:sz w:val="24"/>
        </w:rPr>
        <w:t>Lubart</w:t>
      </w:r>
      <w:proofErr w:type="spellEnd"/>
      <w:r w:rsidRPr="008B31D3">
        <w:rPr>
          <w:rFonts w:ascii="Arial" w:hAnsi="Arial" w:cs="Arial"/>
          <w:sz w:val="24"/>
        </w:rPr>
        <w:t>, T. I. (1999). The concept of creativity: Prospects and paradigms. In R. J. Sternberg (Ed.), Handbook of creativity (pp. 3-15). Cambridge, UK:</w:t>
      </w:r>
      <w:r w:rsidRPr="008B31D3">
        <w:rPr>
          <w:sz w:val="24"/>
        </w:rPr>
        <w:t xml:space="preserve"> </w:t>
      </w:r>
      <w:r w:rsidRPr="008B31D3">
        <w:rPr>
          <w:rFonts w:ascii="Arial" w:hAnsi="Arial" w:cs="Arial"/>
          <w:sz w:val="24"/>
        </w:rPr>
        <w:t>Cambridge University Press.</w:t>
      </w:r>
    </w:p>
    <w:p w:rsidR="00837304" w:rsidRPr="00837304" w:rsidRDefault="00837304" w:rsidP="00837304">
      <w:pPr>
        <w:spacing w:line="360" w:lineRule="auto"/>
        <w:jc w:val="both"/>
        <w:rPr>
          <w:rFonts w:ascii="Arial" w:hAnsi="Arial" w:cs="Arial"/>
          <w:sz w:val="24"/>
        </w:rPr>
      </w:pPr>
      <w:r w:rsidRPr="00837304">
        <w:rPr>
          <w:rFonts w:ascii="Arial" w:hAnsi="Arial" w:cs="Arial"/>
          <w:sz w:val="24"/>
        </w:rPr>
        <w:t xml:space="preserve">Sternberg, R. J., &amp; </w:t>
      </w:r>
      <w:proofErr w:type="spellStart"/>
      <w:r w:rsidRPr="00837304">
        <w:rPr>
          <w:rFonts w:ascii="Arial" w:hAnsi="Arial" w:cs="Arial"/>
          <w:sz w:val="24"/>
        </w:rPr>
        <w:t>Lubart</w:t>
      </w:r>
      <w:proofErr w:type="spellEnd"/>
      <w:r w:rsidRPr="00837304">
        <w:rPr>
          <w:rFonts w:ascii="Arial" w:hAnsi="Arial" w:cs="Arial"/>
          <w:sz w:val="24"/>
        </w:rPr>
        <w:t>, T. I. (1999). The concept of creativity: Prospects and paradigms. In R. J. Sternberg (Ed.), Handbook of creativity (pp. 3-15). Cambridge, UK: Cambridge University Press.</w:t>
      </w:r>
    </w:p>
    <w:p w:rsidR="00837304" w:rsidRPr="00837304" w:rsidRDefault="00837304" w:rsidP="00837304">
      <w:pPr>
        <w:spacing w:line="360" w:lineRule="auto"/>
        <w:jc w:val="both"/>
        <w:rPr>
          <w:rFonts w:ascii="Arial" w:hAnsi="Arial" w:cs="Arial"/>
          <w:sz w:val="24"/>
        </w:rPr>
      </w:pPr>
      <w:r w:rsidRPr="00837304">
        <w:rPr>
          <w:rFonts w:ascii="Arial" w:hAnsi="Arial" w:cs="Arial"/>
          <w:sz w:val="24"/>
        </w:rPr>
        <w:t>Yunus, M. (2007). Creating a world without poverty: Social business and the future of capitalism. Public Affairs.</w:t>
      </w:r>
    </w:p>
    <w:p w:rsidR="00837304" w:rsidRPr="00837304" w:rsidRDefault="00837304" w:rsidP="00837304">
      <w:pPr>
        <w:spacing w:line="360" w:lineRule="auto"/>
        <w:jc w:val="both"/>
        <w:rPr>
          <w:rFonts w:ascii="Arial" w:hAnsi="Arial" w:cs="Arial"/>
          <w:sz w:val="24"/>
        </w:rPr>
      </w:pPr>
      <w:r w:rsidRPr="00837304">
        <w:rPr>
          <w:rFonts w:ascii="Arial" w:hAnsi="Arial" w:cs="Arial"/>
          <w:sz w:val="24"/>
        </w:rPr>
        <w:t>Yunus, M. (2007). Creating a world without poverty: Social business and the future of capitalism. Public Affairs.</w:t>
      </w:r>
    </w:p>
    <w:sectPr w:rsidR="00837304" w:rsidRPr="00837304" w:rsidSect="0005220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15860"/>
    <w:multiLevelType w:val="multilevel"/>
    <w:tmpl w:val="66508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1B227A"/>
    <w:multiLevelType w:val="multilevel"/>
    <w:tmpl w:val="9C26E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765490"/>
    <w:multiLevelType w:val="multilevel"/>
    <w:tmpl w:val="A3EAD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99C2F11"/>
    <w:multiLevelType w:val="multilevel"/>
    <w:tmpl w:val="C4023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C127F91"/>
    <w:multiLevelType w:val="multilevel"/>
    <w:tmpl w:val="50FC2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6B2"/>
    <w:rsid w:val="00052207"/>
    <w:rsid w:val="003B06B2"/>
    <w:rsid w:val="00471ECE"/>
    <w:rsid w:val="004B4E51"/>
    <w:rsid w:val="004D765C"/>
    <w:rsid w:val="0057107C"/>
    <w:rsid w:val="005C1382"/>
    <w:rsid w:val="006E31C3"/>
    <w:rsid w:val="007048B3"/>
    <w:rsid w:val="00731B0A"/>
    <w:rsid w:val="007B2450"/>
    <w:rsid w:val="00837304"/>
    <w:rsid w:val="008B31D3"/>
    <w:rsid w:val="008E3B25"/>
    <w:rsid w:val="00922B5E"/>
    <w:rsid w:val="00944139"/>
    <w:rsid w:val="00A71DB1"/>
    <w:rsid w:val="00B51742"/>
    <w:rsid w:val="00B705F4"/>
    <w:rsid w:val="00B95A66"/>
    <w:rsid w:val="00BC5A84"/>
    <w:rsid w:val="00E059F2"/>
    <w:rsid w:val="00E65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2F3B1"/>
  <w15:chartTrackingRefBased/>
  <w15:docId w15:val="{79DF4B81-7D2D-4DA1-9897-68043C81F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06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B06B2"/>
    <w:rPr>
      <w:b/>
      <w:bCs/>
    </w:rPr>
  </w:style>
  <w:style w:type="character" w:styleId="Hyperlink">
    <w:name w:val="Hyperlink"/>
    <w:basedOn w:val="DefaultParagraphFont"/>
    <w:uiPriority w:val="99"/>
    <w:unhideWhenUsed/>
    <w:rsid w:val="007B2450"/>
    <w:rPr>
      <w:color w:val="0000FF"/>
      <w:u w:val="single"/>
    </w:rPr>
  </w:style>
  <w:style w:type="character" w:styleId="FollowedHyperlink">
    <w:name w:val="FollowedHyperlink"/>
    <w:basedOn w:val="DefaultParagraphFont"/>
    <w:uiPriority w:val="99"/>
    <w:semiHidden/>
    <w:unhideWhenUsed/>
    <w:rsid w:val="007B2450"/>
    <w:rPr>
      <w:color w:val="954F72" w:themeColor="followedHyperlink"/>
      <w:u w:val="single"/>
    </w:rPr>
  </w:style>
  <w:style w:type="paragraph" w:styleId="NoSpacing">
    <w:name w:val="No Spacing"/>
    <w:link w:val="NoSpacingChar"/>
    <w:uiPriority w:val="1"/>
    <w:qFormat/>
    <w:rsid w:val="000522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220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055784">
      <w:bodyDiv w:val="1"/>
      <w:marLeft w:val="0"/>
      <w:marRight w:val="0"/>
      <w:marTop w:val="0"/>
      <w:marBottom w:val="0"/>
      <w:divBdr>
        <w:top w:val="none" w:sz="0" w:space="0" w:color="auto"/>
        <w:left w:val="none" w:sz="0" w:space="0" w:color="auto"/>
        <w:bottom w:val="none" w:sz="0" w:space="0" w:color="auto"/>
        <w:right w:val="none" w:sz="0" w:space="0" w:color="auto"/>
      </w:divBdr>
    </w:div>
    <w:div w:id="415591743">
      <w:bodyDiv w:val="1"/>
      <w:marLeft w:val="0"/>
      <w:marRight w:val="0"/>
      <w:marTop w:val="0"/>
      <w:marBottom w:val="0"/>
      <w:divBdr>
        <w:top w:val="none" w:sz="0" w:space="0" w:color="auto"/>
        <w:left w:val="none" w:sz="0" w:space="0" w:color="auto"/>
        <w:bottom w:val="none" w:sz="0" w:space="0" w:color="auto"/>
        <w:right w:val="none" w:sz="0" w:space="0" w:color="auto"/>
      </w:divBdr>
      <w:divsChild>
        <w:div w:id="2078699037">
          <w:marLeft w:val="0"/>
          <w:marRight w:val="0"/>
          <w:marTop w:val="0"/>
          <w:marBottom w:val="0"/>
          <w:divBdr>
            <w:top w:val="single" w:sz="2" w:space="0" w:color="E3E3E3"/>
            <w:left w:val="single" w:sz="2" w:space="0" w:color="E3E3E3"/>
            <w:bottom w:val="single" w:sz="2" w:space="0" w:color="E3E3E3"/>
            <w:right w:val="single" w:sz="2" w:space="0" w:color="E3E3E3"/>
          </w:divBdr>
          <w:divsChild>
            <w:div w:id="1119108987">
              <w:marLeft w:val="0"/>
              <w:marRight w:val="0"/>
              <w:marTop w:val="100"/>
              <w:marBottom w:val="100"/>
              <w:divBdr>
                <w:top w:val="single" w:sz="2" w:space="0" w:color="E3E3E3"/>
                <w:left w:val="single" w:sz="2" w:space="0" w:color="E3E3E3"/>
                <w:bottom w:val="single" w:sz="2" w:space="0" w:color="E3E3E3"/>
                <w:right w:val="single" w:sz="2" w:space="0" w:color="E3E3E3"/>
              </w:divBdr>
              <w:divsChild>
                <w:div w:id="36324719">
                  <w:marLeft w:val="0"/>
                  <w:marRight w:val="0"/>
                  <w:marTop w:val="0"/>
                  <w:marBottom w:val="0"/>
                  <w:divBdr>
                    <w:top w:val="single" w:sz="2" w:space="0" w:color="E3E3E3"/>
                    <w:left w:val="single" w:sz="2" w:space="0" w:color="E3E3E3"/>
                    <w:bottom w:val="single" w:sz="2" w:space="0" w:color="E3E3E3"/>
                    <w:right w:val="single" w:sz="2" w:space="0" w:color="E3E3E3"/>
                  </w:divBdr>
                  <w:divsChild>
                    <w:div w:id="875771134">
                      <w:marLeft w:val="0"/>
                      <w:marRight w:val="0"/>
                      <w:marTop w:val="0"/>
                      <w:marBottom w:val="0"/>
                      <w:divBdr>
                        <w:top w:val="single" w:sz="2" w:space="0" w:color="E3E3E3"/>
                        <w:left w:val="single" w:sz="2" w:space="0" w:color="E3E3E3"/>
                        <w:bottom w:val="single" w:sz="2" w:space="0" w:color="E3E3E3"/>
                        <w:right w:val="single" w:sz="2" w:space="0" w:color="E3E3E3"/>
                      </w:divBdr>
                      <w:divsChild>
                        <w:div w:id="1310987186">
                          <w:marLeft w:val="0"/>
                          <w:marRight w:val="0"/>
                          <w:marTop w:val="0"/>
                          <w:marBottom w:val="0"/>
                          <w:divBdr>
                            <w:top w:val="single" w:sz="2" w:space="0" w:color="E3E3E3"/>
                            <w:left w:val="single" w:sz="2" w:space="0" w:color="E3E3E3"/>
                            <w:bottom w:val="single" w:sz="2" w:space="0" w:color="E3E3E3"/>
                            <w:right w:val="single" w:sz="2" w:space="0" w:color="E3E3E3"/>
                          </w:divBdr>
                          <w:divsChild>
                            <w:div w:id="1360544408">
                              <w:marLeft w:val="0"/>
                              <w:marRight w:val="0"/>
                              <w:marTop w:val="0"/>
                              <w:marBottom w:val="0"/>
                              <w:divBdr>
                                <w:top w:val="single" w:sz="2" w:space="0" w:color="E3E3E3"/>
                                <w:left w:val="single" w:sz="2" w:space="0" w:color="E3E3E3"/>
                                <w:bottom w:val="single" w:sz="2" w:space="0" w:color="E3E3E3"/>
                                <w:right w:val="single" w:sz="2" w:space="0" w:color="E3E3E3"/>
                              </w:divBdr>
                              <w:divsChild>
                                <w:div w:id="978143676">
                                  <w:marLeft w:val="0"/>
                                  <w:marRight w:val="0"/>
                                  <w:marTop w:val="0"/>
                                  <w:marBottom w:val="0"/>
                                  <w:divBdr>
                                    <w:top w:val="single" w:sz="2" w:space="0" w:color="E3E3E3"/>
                                    <w:left w:val="single" w:sz="2" w:space="0" w:color="E3E3E3"/>
                                    <w:bottom w:val="single" w:sz="2" w:space="0" w:color="E3E3E3"/>
                                    <w:right w:val="single" w:sz="2" w:space="0" w:color="E3E3E3"/>
                                  </w:divBdr>
                                  <w:divsChild>
                                    <w:div w:id="14843548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15654016">
          <w:marLeft w:val="0"/>
          <w:marRight w:val="0"/>
          <w:marTop w:val="0"/>
          <w:marBottom w:val="0"/>
          <w:divBdr>
            <w:top w:val="single" w:sz="2" w:space="0" w:color="E3E3E3"/>
            <w:left w:val="single" w:sz="2" w:space="0" w:color="E3E3E3"/>
            <w:bottom w:val="single" w:sz="2" w:space="0" w:color="E3E3E3"/>
            <w:right w:val="single" w:sz="2" w:space="0" w:color="E3E3E3"/>
          </w:divBdr>
          <w:divsChild>
            <w:div w:id="524247742">
              <w:marLeft w:val="0"/>
              <w:marRight w:val="0"/>
              <w:marTop w:val="100"/>
              <w:marBottom w:val="100"/>
              <w:divBdr>
                <w:top w:val="single" w:sz="2" w:space="0" w:color="E3E3E3"/>
                <w:left w:val="single" w:sz="2" w:space="0" w:color="E3E3E3"/>
                <w:bottom w:val="single" w:sz="2" w:space="0" w:color="E3E3E3"/>
                <w:right w:val="single" w:sz="2" w:space="0" w:color="E3E3E3"/>
              </w:divBdr>
              <w:divsChild>
                <w:div w:id="786898293">
                  <w:marLeft w:val="0"/>
                  <w:marRight w:val="0"/>
                  <w:marTop w:val="0"/>
                  <w:marBottom w:val="0"/>
                  <w:divBdr>
                    <w:top w:val="single" w:sz="2" w:space="0" w:color="E3E3E3"/>
                    <w:left w:val="single" w:sz="2" w:space="0" w:color="E3E3E3"/>
                    <w:bottom w:val="single" w:sz="2" w:space="0" w:color="E3E3E3"/>
                    <w:right w:val="single" w:sz="2" w:space="0" w:color="E3E3E3"/>
                  </w:divBdr>
                  <w:divsChild>
                    <w:div w:id="1302812358">
                      <w:marLeft w:val="0"/>
                      <w:marRight w:val="0"/>
                      <w:marTop w:val="0"/>
                      <w:marBottom w:val="0"/>
                      <w:divBdr>
                        <w:top w:val="single" w:sz="2" w:space="0" w:color="E3E3E3"/>
                        <w:left w:val="single" w:sz="2" w:space="0" w:color="E3E3E3"/>
                        <w:bottom w:val="single" w:sz="2" w:space="0" w:color="E3E3E3"/>
                        <w:right w:val="single" w:sz="2" w:space="0" w:color="E3E3E3"/>
                      </w:divBdr>
                      <w:divsChild>
                        <w:div w:id="939794439">
                          <w:marLeft w:val="0"/>
                          <w:marRight w:val="0"/>
                          <w:marTop w:val="0"/>
                          <w:marBottom w:val="0"/>
                          <w:divBdr>
                            <w:top w:val="single" w:sz="2" w:space="0" w:color="E3E3E3"/>
                            <w:left w:val="single" w:sz="2" w:space="0" w:color="E3E3E3"/>
                            <w:bottom w:val="single" w:sz="2" w:space="0" w:color="E3E3E3"/>
                            <w:right w:val="single" w:sz="2" w:space="0" w:color="E3E3E3"/>
                          </w:divBdr>
                          <w:divsChild>
                            <w:div w:id="1514681716">
                              <w:marLeft w:val="0"/>
                              <w:marRight w:val="0"/>
                              <w:marTop w:val="0"/>
                              <w:marBottom w:val="0"/>
                              <w:divBdr>
                                <w:top w:val="single" w:sz="2" w:space="0" w:color="E3E3E3"/>
                                <w:left w:val="single" w:sz="2" w:space="0" w:color="E3E3E3"/>
                                <w:bottom w:val="single" w:sz="2" w:space="0" w:color="E3E3E3"/>
                                <w:right w:val="single" w:sz="2" w:space="0" w:color="E3E3E3"/>
                              </w:divBdr>
                              <w:divsChild>
                                <w:div w:id="1896969216">
                                  <w:marLeft w:val="0"/>
                                  <w:marRight w:val="0"/>
                                  <w:marTop w:val="0"/>
                                  <w:marBottom w:val="0"/>
                                  <w:divBdr>
                                    <w:top w:val="single" w:sz="2" w:space="0" w:color="E3E3E3"/>
                                    <w:left w:val="single" w:sz="2" w:space="0" w:color="E3E3E3"/>
                                    <w:bottom w:val="single" w:sz="2" w:space="0" w:color="E3E3E3"/>
                                    <w:right w:val="single" w:sz="2" w:space="0" w:color="E3E3E3"/>
                                  </w:divBdr>
                                  <w:divsChild>
                                    <w:div w:id="1366073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51615223">
                      <w:marLeft w:val="0"/>
                      <w:marRight w:val="0"/>
                      <w:marTop w:val="0"/>
                      <w:marBottom w:val="0"/>
                      <w:divBdr>
                        <w:top w:val="single" w:sz="2" w:space="0" w:color="E3E3E3"/>
                        <w:left w:val="single" w:sz="2" w:space="0" w:color="E3E3E3"/>
                        <w:bottom w:val="single" w:sz="2" w:space="0" w:color="E3E3E3"/>
                        <w:right w:val="single" w:sz="2" w:space="0" w:color="E3E3E3"/>
                      </w:divBdr>
                      <w:divsChild>
                        <w:div w:id="2555528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480317978">
      <w:bodyDiv w:val="1"/>
      <w:marLeft w:val="0"/>
      <w:marRight w:val="0"/>
      <w:marTop w:val="0"/>
      <w:marBottom w:val="0"/>
      <w:divBdr>
        <w:top w:val="none" w:sz="0" w:space="0" w:color="auto"/>
        <w:left w:val="none" w:sz="0" w:space="0" w:color="auto"/>
        <w:bottom w:val="none" w:sz="0" w:space="0" w:color="auto"/>
        <w:right w:val="none" w:sz="0" w:space="0" w:color="auto"/>
      </w:divBdr>
    </w:div>
    <w:div w:id="490608564">
      <w:bodyDiv w:val="1"/>
      <w:marLeft w:val="0"/>
      <w:marRight w:val="0"/>
      <w:marTop w:val="0"/>
      <w:marBottom w:val="0"/>
      <w:divBdr>
        <w:top w:val="none" w:sz="0" w:space="0" w:color="auto"/>
        <w:left w:val="none" w:sz="0" w:space="0" w:color="auto"/>
        <w:bottom w:val="none" w:sz="0" w:space="0" w:color="auto"/>
        <w:right w:val="none" w:sz="0" w:space="0" w:color="auto"/>
      </w:divBdr>
    </w:div>
    <w:div w:id="519203776">
      <w:bodyDiv w:val="1"/>
      <w:marLeft w:val="0"/>
      <w:marRight w:val="0"/>
      <w:marTop w:val="0"/>
      <w:marBottom w:val="0"/>
      <w:divBdr>
        <w:top w:val="none" w:sz="0" w:space="0" w:color="auto"/>
        <w:left w:val="none" w:sz="0" w:space="0" w:color="auto"/>
        <w:bottom w:val="none" w:sz="0" w:space="0" w:color="auto"/>
        <w:right w:val="none" w:sz="0" w:space="0" w:color="auto"/>
      </w:divBdr>
    </w:div>
    <w:div w:id="671496949">
      <w:bodyDiv w:val="1"/>
      <w:marLeft w:val="0"/>
      <w:marRight w:val="0"/>
      <w:marTop w:val="0"/>
      <w:marBottom w:val="0"/>
      <w:divBdr>
        <w:top w:val="none" w:sz="0" w:space="0" w:color="auto"/>
        <w:left w:val="none" w:sz="0" w:space="0" w:color="auto"/>
        <w:bottom w:val="none" w:sz="0" w:space="0" w:color="auto"/>
        <w:right w:val="none" w:sz="0" w:space="0" w:color="auto"/>
      </w:divBdr>
    </w:div>
    <w:div w:id="677586797">
      <w:bodyDiv w:val="1"/>
      <w:marLeft w:val="0"/>
      <w:marRight w:val="0"/>
      <w:marTop w:val="0"/>
      <w:marBottom w:val="0"/>
      <w:divBdr>
        <w:top w:val="none" w:sz="0" w:space="0" w:color="auto"/>
        <w:left w:val="none" w:sz="0" w:space="0" w:color="auto"/>
        <w:bottom w:val="none" w:sz="0" w:space="0" w:color="auto"/>
        <w:right w:val="none" w:sz="0" w:space="0" w:color="auto"/>
      </w:divBdr>
      <w:divsChild>
        <w:div w:id="1139686968">
          <w:marLeft w:val="0"/>
          <w:marRight w:val="0"/>
          <w:marTop w:val="0"/>
          <w:marBottom w:val="0"/>
          <w:divBdr>
            <w:top w:val="single" w:sz="2" w:space="0" w:color="E3E3E3"/>
            <w:left w:val="single" w:sz="2" w:space="0" w:color="E3E3E3"/>
            <w:bottom w:val="single" w:sz="2" w:space="0" w:color="E3E3E3"/>
            <w:right w:val="single" w:sz="2" w:space="0" w:color="E3E3E3"/>
          </w:divBdr>
          <w:divsChild>
            <w:div w:id="1165435441">
              <w:marLeft w:val="0"/>
              <w:marRight w:val="0"/>
              <w:marTop w:val="100"/>
              <w:marBottom w:val="100"/>
              <w:divBdr>
                <w:top w:val="single" w:sz="2" w:space="0" w:color="E3E3E3"/>
                <w:left w:val="single" w:sz="2" w:space="0" w:color="E3E3E3"/>
                <w:bottom w:val="single" w:sz="2" w:space="0" w:color="E3E3E3"/>
                <w:right w:val="single" w:sz="2" w:space="0" w:color="E3E3E3"/>
              </w:divBdr>
              <w:divsChild>
                <w:div w:id="1444227830">
                  <w:marLeft w:val="0"/>
                  <w:marRight w:val="0"/>
                  <w:marTop w:val="0"/>
                  <w:marBottom w:val="0"/>
                  <w:divBdr>
                    <w:top w:val="single" w:sz="2" w:space="0" w:color="E3E3E3"/>
                    <w:left w:val="single" w:sz="2" w:space="0" w:color="E3E3E3"/>
                    <w:bottom w:val="single" w:sz="2" w:space="0" w:color="E3E3E3"/>
                    <w:right w:val="single" w:sz="2" w:space="0" w:color="E3E3E3"/>
                  </w:divBdr>
                  <w:divsChild>
                    <w:div w:id="1851334483">
                      <w:marLeft w:val="0"/>
                      <w:marRight w:val="0"/>
                      <w:marTop w:val="0"/>
                      <w:marBottom w:val="0"/>
                      <w:divBdr>
                        <w:top w:val="single" w:sz="2" w:space="0" w:color="E3E3E3"/>
                        <w:left w:val="single" w:sz="2" w:space="0" w:color="E3E3E3"/>
                        <w:bottom w:val="single" w:sz="2" w:space="0" w:color="E3E3E3"/>
                        <w:right w:val="single" w:sz="2" w:space="0" w:color="E3E3E3"/>
                      </w:divBdr>
                      <w:divsChild>
                        <w:div w:id="437215111">
                          <w:marLeft w:val="0"/>
                          <w:marRight w:val="0"/>
                          <w:marTop w:val="0"/>
                          <w:marBottom w:val="0"/>
                          <w:divBdr>
                            <w:top w:val="single" w:sz="2" w:space="0" w:color="E3E3E3"/>
                            <w:left w:val="single" w:sz="2" w:space="0" w:color="E3E3E3"/>
                            <w:bottom w:val="single" w:sz="2" w:space="0" w:color="E3E3E3"/>
                            <w:right w:val="single" w:sz="2" w:space="0" w:color="E3E3E3"/>
                          </w:divBdr>
                          <w:divsChild>
                            <w:div w:id="984241502">
                              <w:marLeft w:val="0"/>
                              <w:marRight w:val="0"/>
                              <w:marTop w:val="0"/>
                              <w:marBottom w:val="0"/>
                              <w:divBdr>
                                <w:top w:val="single" w:sz="2" w:space="0" w:color="E3E3E3"/>
                                <w:left w:val="single" w:sz="2" w:space="0" w:color="E3E3E3"/>
                                <w:bottom w:val="single" w:sz="2" w:space="0" w:color="E3E3E3"/>
                                <w:right w:val="single" w:sz="2" w:space="0" w:color="E3E3E3"/>
                              </w:divBdr>
                              <w:divsChild>
                                <w:div w:id="443764980">
                                  <w:marLeft w:val="0"/>
                                  <w:marRight w:val="0"/>
                                  <w:marTop w:val="0"/>
                                  <w:marBottom w:val="0"/>
                                  <w:divBdr>
                                    <w:top w:val="single" w:sz="2" w:space="0" w:color="E3E3E3"/>
                                    <w:left w:val="single" w:sz="2" w:space="0" w:color="E3E3E3"/>
                                    <w:bottom w:val="single" w:sz="2" w:space="0" w:color="E3E3E3"/>
                                    <w:right w:val="single" w:sz="2" w:space="0" w:color="E3E3E3"/>
                                  </w:divBdr>
                                  <w:divsChild>
                                    <w:div w:id="18926182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95353127">
      <w:bodyDiv w:val="1"/>
      <w:marLeft w:val="0"/>
      <w:marRight w:val="0"/>
      <w:marTop w:val="0"/>
      <w:marBottom w:val="0"/>
      <w:divBdr>
        <w:top w:val="none" w:sz="0" w:space="0" w:color="auto"/>
        <w:left w:val="none" w:sz="0" w:space="0" w:color="auto"/>
        <w:bottom w:val="none" w:sz="0" w:space="0" w:color="auto"/>
        <w:right w:val="none" w:sz="0" w:space="0" w:color="auto"/>
      </w:divBdr>
    </w:div>
    <w:div w:id="885482604">
      <w:bodyDiv w:val="1"/>
      <w:marLeft w:val="0"/>
      <w:marRight w:val="0"/>
      <w:marTop w:val="0"/>
      <w:marBottom w:val="0"/>
      <w:divBdr>
        <w:top w:val="none" w:sz="0" w:space="0" w:color="auto"/>
        <w:left w:val="none" w:sz="0" w:space="0" w:color="auto"/>
        <w:bottom w:val="none" w:sz="0" w:space="0" w:color="auto"/>
        <w:right w:val="none" w:sz="0" w:space="0" w:color="auto"/>
      </w:divBdr>
    </w:div>
    <w:div w:id="891695256">
      <w:bodyDiv w:val="1"/>
      <w:marLeft w:val="0"/>
      <w:marRight w:val="0"/>
      <w:marTop w:val="0"/>
      <w:marBottom w:val="0"/>
      <w:divBdr>
        <w:top w:val="none" w:sz="0" w:space="0" w:color="auto"/>
        <w:left w:val="none" w:sz="0" w:space="0" w:color="auto"/>
        <w:bottom w:val="none" w:sz="0" w:space="0" w:color="auto"/>
        <w:right w:val="none" w:sz="0" w:space="0" w:color="auto"/>
      </w:divBdr>
    </w:div>
    <w:div w:id="1063479415">
      <w:bodyDiv w:val="1"/>
      <w:marLeft w:val="0"/>
      <w:marRight w:val="0"/>
      <w:marTop w:val="0"/>
      <w:marBottom w:val="0"/>
      <w:divBdr>
        <w:top w:val="none" w:sz="0" w:space="0" w:color="auto"/>
        <w:left w:val="none" w:sz="0" w:space="0" w:color="auto"/>
        <w:bottom w:val="none" w:sz="0" w:space="0" w:color="auto"/>
        <w:right w:val="none" w:sz="0" w:space="0" w:color="auto"/>
      </w:divBdr>
    </w:div>
    <w:div w:id="1096097508">
      <w:bodyDiv w:val="1"/>
      <w:marLeft w:val="0"/>
      <w:marRight w:val="0"/>
      <w:marTop w:val="0"/>
      <w:marBottom w:val="0"/>
      <w:divBdr>
        <w:top w:val="none" w:sz="0" w:space="0" w:color="auto"/>
        <w:left w:val="none" w:sz="0" w:space="0" w:color="auto"/>
        <w:bottom w:val="none" w:sz="0" w:space="0" w:color="auto"/>
        <w:right w:val="none" w:sz="0" w:space="0" w:color="auto"/>
      </w:divBdr>
    </w:div>
    <w:div w:id="1492402650">
      <w:bodyDiv w:val="1"/>
      <w:marLeft w:val="0"/>
      <w:marRight w:val="0"/>
      <w:marTop w:val="0"/>
      <w:marBottom w:val="0"/>
      <w:divBdr>
        <w:top w:val="none" w:sz="0" w:space="0" w:color="auto"/>
        <w:left w:val="none" w:sz="0" w:space="0" w:color="auto"/>
        <w:bottom w:val="none" w:sz="0" w:space="0" w:color="auto"/>
        <w:right w:val="none" w:sz="0" w:space="0" w:color="auto"/>
      </w:divBdr>
    </w:div>
    <w:div w:id="1560360668">
      <w:bodyDiv w:val="1"/>
      <w:marLeft w:val="0"/>
      <w:marRight w:val="0"/>
      <w:marTop w:val="0"/>
      <w:marBottom w:val="0"/>
      <w:divBdr>
        <w:top w:val="none" w:sz="0" w:space="0" w:color="auto"/>
        <w:left w:val="none" w:sz="0" w:space="0" w:color="auto"/>
        <w:bottom w:val="none" w:sz="0" w:space="0" w:color="auto"/>
        <w:right w:val="none" w:sz="0" w:space="0" w:color="auto"/>
      </w:divBdr>
    </w:div>
    <w:div w:id="1577547997">
      <w:bodyDiv w:val="1"/>
      <w:marLeft w:val="0"/>
      <w:marRight w:val="0"/>
      <w:marTop w:val="0"/>
      <w:marBottom w:val="0"/>
      <w:divBdr>
        <w:top w:val="none" w:sz="0" w:space="0" w:color="auto"/>
        <w:left w:val="none" w:sz="0" w:space="0" w:color="auto"/>
        <w:bottom w:val="none" w:sz="0" w:space="0" w:color="auto"/>
        <w:right w:val="none" w:sz="0" w:space="0" w:color="auto"/>
      </w:divBdr>
      <w:divsChild>
        <w:div w:id="397165969">
          <w:marLeft w:val="0"/>
          <w:marRight w:val="0"/>
          <w:marTop w:val="0"/>
          <w:marBottom w:val="0"/>
          <w:divBdr>
            <w:top w:val="none" w:sz="0" w:space="0" w:color="auto"/>
            <w:left w:val="none" w:sz="0" w:space="0" w:color="auto"/>
            <w:bottom w:val="none" w:sz="0" w:space="0" w:color="auto"/>
            <w:right w:val="none" w:sz="0" w:space="0" w:color="auto"/>
          </w:divBdr>
        </w:div>
      </w:divsChild>
    </w:div>
    <w:div w:id="1605839854">
      <w:bodyDiv w:val="1"/>
      <w:marLeft w:val="0"/>
      <w:marRight w:val="0"/>
      <w:marTop w:val="0"/>
      <w:marBottom w:val="0"/>
      <w:divBdr>
        <w:top w:val="none" w:sz="0" w:space="0" w:color="auto"/>
        <w:left w:val="none" w:sz="0" w:space="0" w:color="auto"/>
        <w:bottom w:val="none" w:sz="0" w:space="0" w:color="auto"/>
        <w:right w:val="none" w:sz="0" w:space="0" w:color="auto"/>
      </w:divBdr>
      <w:divsChild>
        <w:div w:id="838428668">
          <w:marLeft w:val="0"/>
          <w:marRight w:val="0"/>
          <w:marTop w:val="0"/>
          <w:marBottom w:val="0"/>
          <w:divBdr>
            <w:top w:val="none" w:sz="0" w:space="0" w:color="auto"/>
            <w:left w:val="none" w:sz="0" w:space="0" w:color="auto"/>
            <w:bottom w:val="none" w:sz="0" w:space="0" w:color="auto"/>
            <w:right w:val="none" w:sz="0" w:space="0" w:color="auto"/>
          </w:divBdr>
        </w:div>
      </w:divsChild>
    </w:div>
    <w:div w:id="1690251803">
      <w:bodyDiv w:val="1"/>
      <w:marLeft w:val="0"/>
      <w:marRight w:val="0"/>
      <w:marTop w:val="0"/>
      <w:marBottom w:val="0"/>
      <w:divBdr>
        <w:top w:val="none" w:sz="0" w:space="0" w:color="auto"/>
        <w:left w:val="none" w:sz="0" w:space="0" w:color="auto"/>
        <w:bottom w:val="none" w:sz="0" w:space="0" w:color="auto"/>
        <w:right w:val="none" w:sz="0" w:space="0" w:color="auto"/>
      </w:divBdr>
    </w:div>
    <w:div w:id="1919246709">
      <w:bodyDiv w:val="1"/>
      <w:marLeft w:val="0"/>
      <w:marRight w:val="0"/>
      <w:marTop w:val="0"/>
      <w:marBottom w:val="0"/>
      <w:divBdr>
        <w:top w:val="none" w:sz="0" w:space="0" w:color="auto"/>
        <w:left w:val="none" w:sz="0" w:space="0" w:color="auto"/>
        <w:bottom w:val="none" w:sz="0" w:space="0" w:color="auto"/>
        <w:right w:val="none" w:sz="0" w:space="0" w:color="auto"/>
      </w:divBdr>
    </w:div>
    <w:div w:id="2067407605">
      <w:bodyDiv w:val="1"/>
      <w:marLeft w:val="0"/>
      <w:marRight w:val="0"/>
      <w:marTop w:val="0"/>
      <w:marBottom w:val="0"/>
      <w:divBdr>
        <w:top w:val="none" w:sz="0" w:space="0" w:color="auto"/>
        <w:left w:val="none" w:sz="0" w:space="0" w:color="auto"/>
        <w:bottom w:val="none" w:sz="0" w:space="0" w:color="auto"/>
        <w:right w:val="none" w:sz="0" w:space="0" w:color="auto"/>
      </w:divBdr>
      <w:divsChild>
        <w:div w:id="170068766">
          <w:marLeft w:val="0"/>
          <w:marRight w:val="0"/>
          <w:marTop w:val="0"/>
          <w:marBottom w:val="0"/>
          <w:divBdr>
            <w:top w:val="none" w:sz="0" w:space="0" w:color="auto"/>
            <w:left w:val="none" w:sz="0" w:space="0" w:color="auto"/>
            <w:bottom w:val="none" w:sz="0" w:space="0" w:color="auto"/>
            <w:right w:val="none" w:sz="0" w:space="0" w:color="auto"/>
          </w:divBdr>
        </w:div>
      </w:divsChild>
    </w:div>
    <w:div w:id="2118136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8P5Gj6yq6nY"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AEE54B14FED4E099B72ED0F515D95BD"/>
        <w:category>
          <w:name w:val="General"/>
          <w:gallery w:val="placeholder"/>
        </w:category>
        <w:types>
          <w:type w:val="bbPlcHdr"/>
        </w:types>
        <w:behaviors>
          <w:behavior w:val="content"/>
        </w:behaviors>
        <w:guid w:val="{FFE1BAA7-1CF0-4E33-A45D-E0BD9B97418C}"/>
      </w:docPartPr>
      <w:docPartBody>
        <w:p w:rsidR="00FE5F00" w:rsidRDefault="00FE5F00" w:rsidP="00FE5F00">
          <w:pPr>
            <w:pStyle w:val="8AEE54B14FED4E099B72ED0F515D95BD"/>
          </w:pPr>
          <w:r>
            <w:rPr>
              <w:rFonts w:asciiTheme="majorHAnsi" w:eastAsiaTheme="majorEastAsia" w:hAnsiTheme="majorHAnsi" w:cstheme="majorBidi"/>
              <w:caps/>
              <w:color w:val="4472C4" w:themeColor="accent1"/>
              <w:sz w:val="80"/>
              <w:szCs w:val="80"/>
            </w:rPr>
            <w:t>[Document title]</w:t>
          </w:r>
        </w:p>
      </w:docPartBody>
    </w:docPart>
    <w:docPart>
      <w:docPartPr>
        <w:name w:val="D2D95C3197FB49918DAE8EAF7A5D6C66"/>
        <w:category>
          <w:name w:val="General"/>
          <w:gallery w:val="placeholder"/>
        </w:category>
        <w:types>
          <w:type w:val="bbPlcHdr"/>
        </w:types>
        <w:behaviors>
          <w:behavior w:val="content"/>
        </w:behaviors>
        <w:guid w:val="{A74B431B-650D-4981-9B71-B13CCC737702}"/>
      </w:docPartPr>
      <w:docPartBody>
        <w:p w:rsidR="00FE5F00" w:rsidRDefault="00FE5F00" w:rsidP="00FE5F00">
          <w:pPr>
            <w:pStyle w:val="D2D95C3197FB49918DAE8EAF7A5D6C6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F00"/>
    <w:rsid w:val="008F1DEF"/>
    <w:rsid w:val="00FE5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EE54B14FED4E099B72ED0F515D95BD">
    <w:name w:val="8AEE54B14FED4E099B72ED0F515D95BD"/>
    <w:rsid w:val="00FE5F00"/>
  </w:style>
  <w:style w:type="paragraph" w:customStyle="1" w:styleId="7FC24454EA0749F6AADC1C897123CEB0">
    <w:name w:val="7FC24454EA0749F6AADC1C897123CEB0"/>
    <w:rsid w:val="00FE5F00"/>
  </w:style>
  <w:style w:type="paragraph" w:customStyle="1" w:styleId="D2D95C3197FB49918DAE8EAF7A5D6C66">
    <w:name w:val="D2D95C3197FB49918DAE8EAF7A5D6C66"/>
    <w:rsid w:val="00FE5F00"/>
  </w:style>
  <w:style w:type="paragraph" w:customStyle="1" w:styleId="EC32A1AB42E24AEBAD0721C381125C1E">
    <w:name w:val="EC32A1AB42E24AEBAD0721C381125C1E"/>
    <w:rsid w:val="00FE5F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Syeda Begum</PublishDate>
  <Abstract/>
  <CompanyAddress>Word Count: 2077</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10</Pages>
  <Words>2782</Words>
  <Characters>15863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Critically evaluate a range of entrepreneurial traits, motivations and characteristics using appropriate academic models and theories, further supported by examples of proven and successful entrepreneurs</vt:lpstr>
    </vt:vector>
  </TitlesOfParts>
  <Company>STUDENT ID: 2227588</Company>
  <LinksUpToDate>false</LinksUpToDate>
  <CharactersWithSpaces>18608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a range of entrepreneurial traits, motivations and characteristics using appropriate academic models and theories, further supported by examples of proven and successful entrepreneurs</dc:title>
  <dc:subject>Module Code - BMIH5001 Entrepreneurship</dc:subject>
  <dc:creator>Ehsana Begum</dc:creator>
  <cp:keywords/>
  <dc:description/>
  <cp:lastModifiedBy>Ehsana Begum</cp:lastModifiedBy>
  <cp:revision>4</cp:revision>
  <dcterms:created xsi:type="dcterms:W3CDTF">2024-04-17T08:45:00Z</dcterms:created>
  <dcterms:modified xsi:type="dcterms:W3CDTF">2024-05-09T09:25:00Z</dcterms:modified>
</cp:coreProperties>
</file>