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88CCC" w14:textId="34C77836" w:rsidR="009D0B59" w:rsidRPr="00F568E5" w:rsidRDefault="009D0B59" w:rsidP="009D0B59">
      <w:pPr>
        <w:rPr>
          <w:b/>
          <w:bCs/>
        </w:rPr>
      </w:pPr>
      <w:r w:rsidRPr="009D0B59">
        <w:rPr>
          <w:b/>
          <w:bCs/>
        </w:rPr>
        <w:t>1250</w:t>
      </w:r>
      <w:r>
        <w:rPr>
          <w:b/>
          <w:bCs/>
        </w:rPr>
        <w:t xml:space="preserve"> - </w:t>
      </w:r>
      <w:r w:rsidRPr="009D0B59">
        <w:rPr>
          <w:b/>
          <w:bCs/>
        </w:rPr>
        <w:t>Describe and analyse, with evidence from the text, one or two strategies which Cicero uses in the portrayal of Clodia in Cicero’s </w:t>
      </w:r>
      <w:r w:rsidRPr="00503E02">
        <w:rPr>
          <w:b/>
          <w:bCs/>
          <w:i/>
          <w:iCs/>
        </w:rPr>
        <w:t>Pro Caelio</w:t>
      </w:r>
      <w:r w:rsidRPr="009D0B59">
        <w:rPr>
          <w:b/>
          <w:bCs/>
        </w:rPr>
        <w:t>. Then, from the point of view of a prosecutor, outline what arguments you would use as counters</w:t>
      </w:r>
    </w:p>
    <w:p w14:paraId="2DC0599D" w14:textId="256E1C46" w:rsidR="00DB78D5" w:rsidRDefault="009400FD" w:rsidP="009D0B59">
      <w:r>
        <w:t>Throughout this essay, I</w:t>
      </w:r>
      <w:r w:rsidR="00E756F1">
        <w:t xml:space="preserve"> will</w:t>
      </w:r>
      <w:r>
        <w:t xml:space="preserve"> be discussing the</w:t>
      </w:r>
      <w:r w:rsidR="002B50E5">
        <w:t xml:space="preserve"> strategies that</w:t>
      </w:r>
      <w:r>
        <w:t xml:space="preserve"> Cicero</w:t>
      </w:r>
      <w:r w:rsidR="0091134C">
        <w:t xml:space="preserve"> uses to</w:t>
      </w:r>
      <w:r>
        <w:t xml:space="preserve"> portray Clodia in his text </w:t>
      </w:r>
      <w:r>
        <w:rPr>
          <w:i/>
          <w:iCs/>
        </w:rPr>
        <w:t>Pro Caelio</w:t>
      </w:r>
      <w:r w:rsidR="008923BD">
        <w:t xml:space="preserve"> as opposed to his portrayal of </w:t>
      </w:r>
      <w:r w:rsidR="00DE543D">
        <w:t>C</w:t>
      </w:r>
      <w:r w:rsidR="00D156D9">
        <w:t>aelius</w:t>
      </w:r>
      <w:r w:rsidR="00B14149">
        <w:t xml:space="preserve"> whom he was defending in this </w:t>
      </w:r>
      <w:r w:rsidR="00190666">
        <w:t>speech.</w:t>
      </w:r>
    </w:p>
    <w:p w14:paraId="05EE6DFF" w14:textId="7F6CB987" w:rsidR="007B53D3" w:rsidRDefault="00677541" w:rsidP="009D0B59">
      <w:r>
        <w:t xml:space="preserve">One of the portrayals that Cicero uses in his </w:t>
      </w:r>
      <w:r>
        <w:rPr>
          <w:i/>
          <w:iCs/>
        </w:rPr>
        <w:t>Pro Caelio</w:t>
      </w:r>
      <w:r>
        <w:t xml:space="preserve"> as a point against Clodia is </w:t>
      </w:r>
      <w:r w:rsidR="00E148D6">
        <w:t>that he mainly paints her in a bad light when compared to Caelius himself.</w:t>
      </w:r>
      <w:r w:rsidR="00E140CF">
        <w:t xml:space="preserve"> </w:t>
      </w:r>
      <w:r w:rsidR="002405AA">
        <w:t xml:space="preserve">The light that Cicero paints Clodia in is that of the many other women who were written in myth </w:t>
      </w:r>
      <w:r w:rsidR="00311C59">
        <w:t xml:space="preserve">and who were seen as </w:t>
      </w:r>
      <w:r w:rsidR="00A45121">
        <w:t>men-killers such as Medea and Clytemnestra</w:t>
      </w:r>
      <w:r w:rsidR="0003447D">
        <w:t>.</w:t>
      </w:r>
      <w:r w:rsidR="0084592E">
        <w:t xml:space="preserve"> </w:t>
      </w:r>
      <w:r w:rsidR="00075F13">
        <w:t>On</w:t>
      </w:r>
      <w:r w:rsidR="00C36FBB">
        <w:t xml:space="preserve">e writer, </w:t>
      </w:r>
      <w:r w:rsidR="00AD6E02">
        <w:t>Harold C Gotoff</w:t>
      </w:r>
      <w:r w:rsidR="005160F7">
        <w:t>,</w:t>
      </w:r>
      <w:r w:rsidR="00F95F0B">
        <w:t xml:space="preserve"> describes </w:t>
      </w:r>
      <w:r w:rsidR="00575D3D">
        <w:t xml:space="preserve">the way Cicero speaks about Clodia </w:t>
      </w:r>
      <w:r w:rsidR="00DA1FFC">
        <w:t xml:space="preserve">as calling her </w:t>
      </w:r>
      <w:r w:rsidR="00AF06AE">
        <w:t>a “nymphomaniacal woman”</w:t>
      </w:r>
      <w:r w:rsidR="003870C6">
        <w:rPr>
          <w:rStyle w:val="FootnoteReference"/>
        </w:rPr>
        <w:footnoteReference w:id="1"/>
      </w:r>
      <w:r w:rsidR="005160F7">
        <w:t xml:space="preserve">, </w:t>
      </w:r>
      <w:r w:rsidR="00231271">
        <w:t>and mainly focuses on how Clodia as a woman is presented to the audience through Cicero’s portrayal and writing.</w:t>
      </w:r>
      <w:r w:rsidR="00266634">
        <w:t xml:space="preserve"> In addition, there are only two charges which are connected to Clodia as a whole, the gold </w:t>
      </w:r>
      <w:r w:rsidR="00316D18">
        <w:t>and the poison at the bathhouse</w:t>
      </w:r>
      <w:r w:rsidR="00C17935">
        <w:t>, which is one of the main charges that Cicero discusses.</w:t>
      </w:r>
      <w:r w:rsidR="006D4C97">
        <w:t xml:space="preserve"> In comparing Clodia to both Medea and Clytemnestra, Cicero has </w:t>
      </w:r>
      <w:r w:rsidR="00816959">
        <w:t xml:space="preserve">drawn up </w:t>
      </w:r>
      <w:r w:rsidR="00A974E7">
        <w:t xml:space="preserve">Clodia’s image as a woman and a person </w:t>
      </w:r>
      <w:r w:rsidR="000410D7">
        <w:t>to a degree of immediately making her seem evil and having committed the crime when that may not be true.</w:t>
      </w:r>
      <w:r w:rsidR="00F731BC">
        <w:t xml:space="preserve"> As a second point, Cicero</w:t>
      </w:r>
      <w:r w:rsidR="00305196">
        <w:t>’s strategy of making Clodia out to be a so-called “evil” woman</w:t>
      </w:r>
      <w:r w:rsidR="009E0A9D">
        <w:t xml:space="preserve"> is to add in name-calling, and proceed to call Clodia a prostitute</w:t>
      </w:r>
      <w:r w:rsidR="002507F2">
        <w:t xml:space="preserve"> and a “bad woman”</w:t>
      </w:r>
      <w:r w:rsidR="008B4A8A">
        <w:t xml:space="preserve"> who does not align with household values of the time.</w:t>
      </w:r>
      <w:r w:rsidR="0095512B">
        <w:t xml:space="preserve"> As an addition to this, another way in which Cicero writes Clodia to be a bad woman is to say that she gave Caelius the gold </w:t>
      </w:r>
      <w:r w:rsidR="00E540F9">
        <w:t>whilst knowing what he was going to use it for, and not the original intention.</w:t>
      </w:r>
      <w:r w:rsidR="00A319CB">
        <w:t xml:space="preserve"> </w:t>
      </w:r>
      <w:r w:rsidR="0076113A">
        <w:t xml:space="preserve">Scholars such as </w:t>
      </w:r>
      <w:r w:rsidR="00F1041D">
        <w:t>Marilyn B. Skinner</w:t>
      </w:r>
      <w:r w:rsidR="00A25A33">
        <w:t xml:space="preserve"> say that </w:t>
      </w:r>
      <w:r w:rsidR="001A00B1">
        <w:t xml:space="preserve">Clodia was frequently written </w:t>
      </w:r>
      <w:r w:rsidR="00B53BCC">
        <w:t>as a</w:t>
      </w:r>
      <w:r w:rsidR="00251408">
        <w:t>n elegant woman,</w:t>
      </w:r>
      <w:r w:rsidR="00A77FF5">
        <w:t xml:space="preserve"> having wit and </w:t>
      </w:r>
      <w:r w:rsidR="00A02248">
        <w:t>having an appreciation for literature.</w:t>
      </w:r>
      <w:r w:rsidR="00F070FA">
        <w:rPr>
          <w:rStyle w:val="FootnoteReference"/>
        </w:rPr>
        <w:footnoteReference w:id="2"/>
      </w:r>
      <w:r w:rsidR="00892DAE">
        <w:t xml:space="preserve"> This can be compared to Cicero’s vision of the degenerate but refined aristocrat who seemingly </w:t>
      </w:r>
      <w:r w:rsidR="007E384A">
        <w:t>knew what she was doing against Caelius and was plotting against him.</w:t>
      </w:r>
      <w:r w:rsidR="00DC559D">
        <w:t xml:space="preserve"> </w:t>
      </w:r>
      <w:r w:rsidR="00126965">
        <w:t>Caelius is written</w:t>
      </w:r>
      <w:r w:rsidR="00D2516F">
        <w:t xml:space="preserve"> in such a way that makes him out</w:t>
      </w:r>
      <w:r w:rsidR="00126965">
        <w:t xml:space="preserve"> to be the innocent victim of Clodia’s misdeeds and </w:t>
      </w:r>
      <w:r w:rsidR="00574291">
        <w:t>therefore the singular victim</w:t>
      </w:r>
      <w:r w:rsidR="00B13F1F">
        <w:t xml:space="preserve"> of her crimes alone</w:t>
      </w:r>
      <w:r w:rsidR="009B06B8">
        <w:t xml:space="preserve">, making </w:t>
      </w:r>
      <w:r w:rsidR="006F78DF">
        <w:t xml:space="preserve">her </w:t>
      </w:r>
      <w:r w:rsidR="00075CA4">
        <w:t xml:space="preserve">seem to be </w:t>
      </w:r>
      <w:r w:rsidR="006F78DF">
        <w:t xml:space="preserve">the </w:t>
      </w:r>
      <w:r w:rsidR="00220E58">
        <w:t xml:space="preserve">sole </w:t>
      </w:r>
      <w:r w:rsidR="00B51337">
        <w:t>perpetrator</w:t>
      </w:r>
      <w:r w:rsidR="00511D5C">
        <w:t xml:space="preserve"> of the crimes.</w:t>
      </w:r>
      <w:r w:rsidR="007E1EAF">
        <w:t xml:space="preserve"> Cicero’s writing of Clodia is </w:t>
      </w:r>
      <w:r w:rsidR="00E23222">
        <w:t xml:space="preserve">harsh against Clodia, saying that she was trying to “cover something up” with </w:t>
      </w:r>
      <w:r w:rsidR="00641798">
        <w:t xml:space="preserve">all of her stories, and </w:t>
      </w:r>
      <w:r w:rsidR="002D5A88">
        <w:t>that her story would not have been believed if not told here in this speech</w:t>
      </w:r>
      <w:r w:rsidR="000A4178">
        <w:t xml:space="preserve"> before a jury</w:t>
      </w:r>
      <w:r w:rsidR="005848C3">
        <w:t>, as Clodia was made out by Cicero to be a much worse woman than she really was.</w:t>
      </w:r>
    </w:p>
    <w:p w14:paraId="0D554D76" w14:textId="0263A96C" w:rsidR="007B53D3" w:rsidRPr="004B78B9" w:rsidRDefault="000C558C" w:rsidP="009D0B59">
      <w:r>
        <w:t>In defence of Clodia,</w:t>
      </w:r>
      <w:r w:rsidR="00F822F8">
        <w:t xml:space="preserve"> she was not</w:t>
      </w:r>
      <w:r w:rsidR="009B4312">
        <w:t xml:space="preserve"> seen</w:t>
      </w:r>
      <w:r w:rsidR="00F822F8">
        <w:t xml:space="preserve"> a</w:t>
      </w:r>
      <w:r w:rsidR="009B4312">
        <w:t>s a</w:t>
      </w:r>
      <w:r w:rsidR="00F822F8">
        <w:t xml:space="preserve"> dreadful woman </w:t>
      </w:r>
      <w:r w:rsidR="00766BB8">
        <w:t xml:space="preserve">by others </w:t>
      </w:r>
      <w:r w:rsidR="00F822F8">
        <w:t>and was able to have good qualities of the household, despite what was seen of her at face value</w:t>
      </w:r>
      <w:r w:rsidR="00DC2FFA">
        <w:t xml:space="preserve"> by Caelius.</w:t>
      </w:r>
      <w:r w:rsidR="00D5768B">
        <w:t xml:space="preserve"> </w:t>
      </w:r>
      <w:r w:rsidR="00E61EA0">
        <w:t>For example, Clodia would not have known what Caelius was going to do with the gold that she gave him, and clearly trusted him to use it wisely.</w:t>
      </w:r>
      <w:r w:rsidR="00563AB1">
        <w:t xml:space="preserve"> Clodia thought that Caelius was going to use that gold that she gave him </w:t>
      </w:r>
      <w:r w:rsidR="004F3A5C">
        <w:t xml:space="preserve">on games, but he instead decided to use it on bribery and </w:t>
      </w:r>
      <w:r w:rsidR="00F937F3">
        <w:t>to</w:t>
      </w:r>
      <w:r w:rsidR="009440EA">
        <w:t xml:space="preserve"> therefore be involved in the murder of Dio Alexand</w:t>
      </w:r>
      <w:r w:rsidR="0061438E">
        <w:t>ria</w:t>
      </w:r>
      <w:r w:rsidR="00FE76AE">
        <w:t xml:space="preserve"> using the gold that was given</w:t>
      </w:r>
      <w:r w:rsidR="000D700E">
        <w:t xml:space="preserve"> based on trust.</w:t>
      </w:r>
      <w:r w:rsidR="00D46A67">
        <w:t xml:space="preserve"> In addition, why does </w:t>
      </w:r>
      <w:r w:rsidR="00A53E78">
        <w:t>Caelius seem adamant on putting all of the blame which should be on him onto Clodia</w:t>
      </w:r>
      <w:r w:rsidR="004C40FD">
        <w:t xml:space="preserve"> when Caelius himself has done a lot worse than </w:t>
      </w:r>
      <w:r w:rsidR="003C7473">
        <w:t>Clodia.</w:t>
      </w:r>
      <w:r w:rsidR="00A0503B">
        <w:t xml:space="preserve"> He has been involved in more scandals and bribery than Clodia, but still seems to paint her as a mistrustful woman and resorts to calling her a prostitute</w:t>
      </w:r>
      <w:r w:rsidR="00AE4629">
        <w:t xml:space="preserve"> as his main argument.</w:t>
      </w:r>
      <w:r w:rsidR="003211DD">
        <w:t xml:space="preserve"> This could be an attempt by Cicero to undermine Clodia’s femininity and her womanhood</w:t>
      </w:r>
      <w:r w:rsidR="00801F17">
        <w:t xml:space="preserve"> in order to</w:t>
      </w:r>
      <w:r w:rsidR="005D1F74">
        <w:t xml:space="preserve">, again, paint Clodia in the light of such women as Medea and Clytemnestra who have killed men and gained power from </w:t>
      </w:r>
      <w:r w:rsidR="00B3456C">
        <w:t>such acts</w:t>
      </w:r>
      <w:r w:rsidR="00E7539A">
        <w:t>.</w:t>
      </w:r>
      <w:r w:rsidR="00E37C77">
        <w:t xml:space="preserve"> Why compare Clodia to women that she is better than and </w:t>
      </w:r>
      <w:r w:rsidR="009C15AC">
        <w:t xml:space="preserve">make her seem worse off for </w:t>
      </w:r>
      <w:r w:rsidR="009C15AC">
        <w:lastRenderedPageBreak/>
        <w:t>doing what she thought was right?</w:t>
      </w:r>
      <w:r w:rsidR="002342CC">
        <w:t xml:space="preserve"> Additionally, </w:t>
      </w:r>
      <w:r w:rsidR="00107849">
        <w:t>Caelius is written to be the innocent victim even thought he has also had “flings”</w:t>
      </w:r>
      <w:r w:rsidR="009B69AA">
        <w:t xml:space="preserve"> with many other women</w:t>
      </w:r>
      <w:r w:rsidR="006F446D">
        <w:t>, which is similar to what Clodia had been doing before she was accuse</w:t>
      </w:r>
      <w:r w:rsidR="00CD09F4">
        <w:t>d.</w:t>
      </w:r>
      <w:r w:rsidR="009B58AF">
        <w:t xml:space="preserve"> </w:t>
      </w:r>
      <w:r w:rsidR="007A1B77">
        <w:t>Clodia’s attitude is called into question</w:t>
      </w:r>
      <w:r w:rsidR="00A9179A">
        <w:t xml:space="preserve"> multiple times throughout the speech and called </w:t>
      </w:r>
      <w:r w:rsidR="007E4953">
        <w:t>“vengefulness”</w:t>
      </w:r>
      <w:r w:rsidR="006A5CFA">
        <w:t xml:space="preserve"> and made to seem as if Clodia was angry with Caelius </w:t>
      </w:r>
      <w:r w:rsidR="00F517A9">
        <w:t xml:space="preserve">for simply </w:t>
      </w:r>
      <w:r w:rsidR="006237AA">
        <w:t>being a man.</w:t>
      </w:r>
      <w:r w:rsidR="00777D0E">
        <w:t xml:space="preserve"> Clodia’s attitude is again called into question when Cicero </w:t>
      </w:r>
      <w:r w:rsidR="000733ED">
        <w:t xml:space="preserve">mentions that she could </w:t>
      </w:r>
      <w:r w:rsidR="0039447B">
        <w:t>go to the river Tiber and pick up a man there any day</w:t>
      </w:r>
      <w:r w:rsidR="004E2BE0">
        <w:t xml:space="preserve">, hinting that she </w:t>
      </w:r>
      <w:r w:rsidR="003F528E">
        <w:t>was not a loyal woman to her household</w:t>
      </w:r>
      <w:r w:rsidR="00835AC2">
        <w:t xml:space="preserve"> and that this was the main reason behind her committing these crimes.</w:t>
      </w:r>
      <w:r w:rsidR="00066603">
        <w:t xml:space="preserve"> Again, Cicero calls Caelius’ way of life </w:t>
      </w:r>
      <w:r w:rsidR="00096E19">
        <w:t xml:space="preserve">criticisms “baseless” and that he should be living how he desires, but when it comes to Clodia he says that she should live by her household </w:t>
      </w:r>
      <w:r w:rsidR="001E1E7E">
        <w:t>only</w:t>
      </w:r>
      <w:r w:rsidR="00337627">
        <w:t>, calling her a “Medea” yet again</w:t>
      </w:r>
      <w:r w:rsidR="005F34F4">
        <w:t>.</w:t>
      </w:r>
      <w:r w:rsidR="00016983">
        <w:t xml:space="preserve"> Cicero says </w:t>
      </w:r>
      <w:r w:rsidR="008A3CE4">
        <w:t>near the</w:t>
      </w:r>
      <w:r w:rsidR="00016983">
        <w:t xml:space="preserve"> beginning of the speech that the “real reason” for this speech is a certain woman, </w:t>
      </w:r>
      <w:r w:rsidR="00172180">
        <w:t>Clodia</w:t>
      </w:r>
      <w:r w:rsidR="00FE0E00">
        <w:t>, and says that Caelius has not committed a crime that the court should worry about.</w:t>
      </w:r>
      <w:r w:rsidR="00C52F89">
        <w:t xml:space="preserve"> This could be a tactic by Cicero to subtly pin the blame over onto Clodia and therefore make her seem more guilty by association</w:t>
      </w:r>
      <w:r w:rsidR="00F51DFB">
        <w:t xml:space="preserve"> simply by being in the courtroom to defend her honour</w:t>
      </w:r>
      <w:r w:rsidR="00F50B29">
        <w:t xml:space="preserve"> against Caelius.</w:t>
      </w:r>
      <w:r w:rsidR="00B61CB9">
        <w:t xml:space="preserve"> In addition, Cicero says </w:t>
      </w:r>
      <w:r w:rsidR="009B5B60">
        <w:t xml:space="preserve">that </w:t>
      </w:r>
      <w:r w:rsidR="007E307E">
        <w:t xml:space="preserve">Caelius was once his pupil and that he should not be held to such high </w:t>
      </w:r>
      <w:r w:rsidR="000768C2">
        <w:t>blame for his behaviour</w:t>
      </w:r>
      <w:r w:rsidR="00094BA0">
        <w:t xml:space="preserve">, </w:t>
      </w:r>
      <w:r w:rsidR="00EF16B6">
        <w:t xml:space="preserve">again taking his crimes and </w:t>
      </w:r>
      <w:r w:rsidR="00827766">
        <w:t>making it out that he is the innocent victim in this case as a whole.</w:t>
      </w:r>
    </w:p>
    <w:p w14:paraId="4D6D5070" w14:textId="4F313EAD" w:rsidR="00033B1C" w:rsidRPr="004D3C03" w:rsidRDefault="007A53FD" w:rsidP="009D0B59">
      <w:r>
        <w:t xml:space="preserve">In conclusion and summary, </w:t>
      </w:r>
      <w:r w:rsidR="00B825F3">
        <w:t xml:space="preserve">the way in which Cicero uses his arguments to </w:t>
      </w:r>
      <w:r w:rsidR="00CE7EE2">
        <w:t xml:space="preserve">defend </w:t>
      </w:r>
      <w:r w:rsidR="00407194">
        <w:t>Caelius and turn them against Clodia</w:t>
      </w:r>
      <w:r w:rsidR="002144FF">
        <w:t xml:space="preserve"> </w:t>
      </w:r>
      <w:r w:rsidR="00413D99">
        <w:t xml:space="preserve">are </w:t>
      </w:r>
      <w:r w:rsidR="003E147C">
        <w:t xml:space="preserve">to present Caelius as the </w:t>
      </w:r>
      <w:r w:rsidR="00A10361">
        <w:t xml:space="preserve">victim of the entire situation </w:t>
      </w:r>
      <w:r w:rsidR="00005F68">
        <w:t xml:space="preserve">and </w:t>
      </w:r>
      <w:r w:rsidR="00541912">
        <w:t xml:space="preserve">put up the argument </w:t>
      </w:r>
      <w:r w:rsidR="00EF6BD2">
        <w:t>that Clodia was the one behind all of the crimes that Caelius himself committed</w:t>
      </w:r>
      <w:r w:rsidR="004D3C03">
        <w:t>. Cicero does this by</w:t>
      </w:r>
      <w:r w:rsidR="005E0B22">
        <w:t xml:space="preserve"> slowly turning the </w:t>
      </w:r>
      <w:r w:rsidR="005E3293">
        <w:t>jury and readers against Clodia by painting her as just another woman, and comparing her to Clytemnestra and Medea</w:t>
      </w:r>
      <w:r w:rsidR="00483F12">
        <w:t xml:space="preserve"> who are famously written as </w:t>
      </w:r>
      <w:r w:rsidR="008A25FB">
        <w:t xml:space="preserve">being wronged by men and therefore taking their revenge against </w:t>
      </w:r>
      <w:r w:rsidR="00E90FB0">
        <w:t>the</w:t>
      </w:r>
      <w:r w:rsidR="00A57535">
        <w:t xml:space="preserve"> person who </w:t>
      </w:r>
      <w:r w:rsidR="009C5F57">
        <w:t>made them out to be that way</w:t>
      </w:r>
      <w:r w:rsidR="00CB0E9D">
        <w:t xml:space="preserve"> through any means necessary.</w:t>
      </w:r>
      <w:r w:rsidR="00A20BDC">
        <w:t xml:space="preserve"> Secondly, Cicero uses his status as Caelius’ mentor in order to shield Caelius from </w:t>
      </w:r>
      <w:r w:rsidR="001A058B">
        <w:t>the arguments against him</w:t>
      </w:r>
      <w:r w:rsidR="00376129">
        <w:t xml:space="preserve"> and his actions against Clodia</w:t>
      </w:r>
      <w:r w:rsidR="00B53055">
        <w:t>.</w:t>
      </w:r>
      <w:r w:rsidR="00E472FE">
        <w:t xml:space="preserve"> Clodia is written through Cicero’s eyes as being the one to orchestrate the poison </w:t>
      </w:r>
      <w:r w:rsidR="005C5AB3">
        <w:t xml:space="preserve">and the gold herself, </w:t>
      </w:r>
      <w:r w:rsidR="00B52488">
        <w:t xml:space="preserve">although she clearly did not know what it would be used for </w:t>
      </w:r>
      <w:r w:rsidR="007A4EE4">
        <w:t xml:space="preserve">and therefore was used by somebody that she </w:t>
      </w:r>
      <w:r w:rsidR="00AC574F">
        <w:t>trusted herself.</w:t>
      </w:r>
      <w:r w:rsidR="000948B4">
        <w:t xml:space="preserve"> Lastly, Cicero’s main arguments against Clodia are all to do with her as a woman and her womanhood as a whole</w:t>
      </w:r>
      <w:r w:rsidR="00C6633D">
        <w:t xml:space="preserve">, as he calls her a prostitute and makes points about her </w:t>
      </w:r>
      <w:r w:rsidR="00623FBC">
        <w:t>being able to have flings with men when Caelius has done worse crimes knowingly.</w:t>
      </w:r>
    </w:p>
    <w:sectPr w:rsidR="00033B1C" w:rsidRPr="004D3C0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8FFA2" w14:textId="77777777" w:rsidR="00CC22DE" w:rsidRDefault="00CC22DE" w:rsidP="00CC22DE">
      <w:pPr>
        <w:spacing w:after="0" w:line="240" w:lineRule="auto"/>
      </w:pPr>
      <w:r>
        <w:separator/>
      </w:r>
    </w:p>
  </w:endnote>
  <w:endnote w:type="continuationSeparator" w:id="0">
    <w:p w14:paraId="6A27FCF3" w14:textId="77777777" w:rsidR="00CC22DE" w:rsidRDefault="00CC22DE" w:rsidP="00CC2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34EE7" w14:textId="77777777" w:rsidR="00CC22DE" w:rsidRDefault="00CC22DE" w:rsidP="00CC22DE">
      <w:pPr>
        <w:spacing w:after="0" w:line="240" w:lineRule="auto"/>
      </w:pPr>
      <w:r>
        <w:separator/>
      </w:r>
    </w:p>
  </w:footnote>
  <w:footnote w:type="continuationSeparator" w:id="0">
    <w:p w14:paraId="038CE652" w14:textId="77777777" w:rsidR="00CC22DE" w:rsidRDefault="00CC22DE" w:rsidP="00CC22DE">
      <w:pPr>
        <w:spacing w:after="0" w:line="240" w:lineRule="auto"/>
      </w:pPr>
      <w:r>
        <w:continuationSeparator/>
      </w:r>
    </w:p>
  </w:footnote>
  <w:footnote w:id="1">
    <w:p w14:paraId="1514FF98" w14:textId="42984918" w:rsidR="003870C6" w:rsidRPr="001233EC" w:rsidRDefault="003870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258ED">
        <w:t xml:space="preserve">Gotoff, Harold C; </w:t>
      </w:r>
      <w:r w:rsidR="000336BD">
        <w:rPr>
          <w:i/>
          <w:iCs/>
        </w:rPr>
        <w:t xml:space="preserve">Cicero’s Analysis </w:t>
      </w:r>
      <w:r w:rsidR="0088762F">
        <w:rPr>
          <w:i/>
          <w:iCs/>
        </w:rPr>
        <w:t>of the Prosecution Speeches</w:t>
      </w:r>
      <w:r w:rsidR="00652B30">
        <w:rPr>
          <w:i/>
          <w:iCs/>
        </w:rPr>
        <w:t xml:space="preserve"> in the Pro Caelio: </w:t>
      </w:r>
      <w:r w:rsidR="00673790">
        <w:rPr>
          <w:i/>
          <w:iCs/>
        </w:rPr>
        <w:t>An Exercise in Practical Criticism</w:t>
      </w:r>
      <w:r w:rsidR="001233EC">
        <w:t xml:space="preserve">, </w:t>
      </w:r>
      <w:r w:rsidR="007D1A9B">
        <w:t>p</w:t>
      </w:r>
      <w:r w:rsidR="002B5B4B">
        <w:t>p 122-132</w:t>
      </w:r>
      <w:r w:rsidR="00A37511">
        <w:t xml:space="preserve">, </w:t>
      </w:r>
      <w:r w:rsidR="00402478">
        <w:t>April 1986</w:t>
      </w:r>
    </w:p>
  </w:footnote>
  <w:footnote w:id="2">
    <w:p w14:paraId="3217EE48" w14:textId="7955B40C" w:rsidR="00F070FA" w:rsidRDefault="00F070F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070FA">
        <w:t xml:space="preserve">Skinner, Marilyn B. “Clodia Metelli.” </w:t>
      </w:r>
      <w:r w:rsidRPr="00F070FA">
        <w:rPr>
          <w:i/>
          <w:iCs/>
        </w:rPr>
        <w:t>Transactions of the American Philological Association (1974-)</w:t>
      </w:r>
      <w:r w:rsidRPr="00F070FA">
        <w:t xml:space="preserve"> 113 (1983): 273–87. https://doi.org/10.2307/284015.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7D151" w14:textId="2BD99491" w:rsidR="00CC22DE" w:rsidRDefault="00CC22DE">
    <w:pPr>
      <w:pStyle w:val="Header"/>
    </w:pPr>
    <w:r>
      <w:t>5/2/25</w:t>
    </w:r>
    <w:r>
      <w:ptab w:relativeTo="margin" w:alignment="center" w:leader="none"/>
    </w:r>
    <w:r>
      <w:t xml:space="preserve">1250 – Cicero’s </w:t>
    </w:r>
    <w:r>
      <w:rPr>
        <w:i/>
        <w:iCs/>
      </w:rPr>
      <w:t xml:space="preserve">Pro </w:t>
    </w:r>
    <w:r w:rsidRPr="00CC22DE">
      <w:t>Caelio</w:t>
    </w:r>
    <w:r w:rsidRPr="00CC22DE">
      <w:ptab w:relativeTo="margin" w:alignment="right" w:leader="none"/>
    </w:r>
    <w:r w:rsidRPr="00CC22DE">
      <w:t>Ellie</w:t>
    </w:r>
    <w:r>
      <w:t xml:space="preserve"> Woolston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B59"/>
    <w:rsid w:val="00005F68"/>
    <w:rsid w:val="00016983"/>
    <w:rsid w:val="00024B50"/>
    <w:rsid w:val="000336BD"/>
    <w:rsid w:val="00033B1C"/>
    <w:rsid w:val="0003447D"/>
    <w:rsid w:val="000410D7"/>
    <w:rsid w:val="000467DA"/>
    <w:rsid w:val="00066603"/>
    <w:rsid w:val="000733ED"/>
    <w:rsid w:val="00075CA4"/>
    <w:rsid w:val="00075F13"/>
    <w:rsid w:val="000768C2"/>
    <w:rsid w:val="000948B4"/>
    <w:rsid w:val="00094BA0"/>
    <w:rsid w:val="00096E19"/>
    <w:rsid w:val="000971BD"/>
    <w:rsid w:val="000A243A"/>
    <w:rsid w:val="000A4178"/>
    <w:rsid w:val="000C558C"/>
    <w:rsid w:val="000D700E"/>
    <w:rsid w:val="001018A1"/>
    <w:rsid w:val="00107849"/>
    <w:rsid w:val="001233EC"/>
    <w:rsid w:val="00126965"/>
    <w:rsid w:val="0013101F"/>
    <w:rsid w:val="00135970"/>
    <w:rsid w:val="001664FC"/>
    <w:rsid w:val="00167316"/>
    <w:rsid w:val="00172180"/>
    <w:rsid w:val="00173013"/>
    <w:rsid w:val="00190666"/>
    <w:rsid w:val="001978A4"/>
    <w:rsid w:val="001A00B1"/>
    <w:rsid w:val="001A058B"/>
    <w:rsid w:val="001D5BE6"/>
    <w:rsid w:val="001E1E7E"/>
    <w:rsid w:val="001E2DE0"/>
    <w:rsid w:val="002144FF"/>
    <w:rsid w:val="00220E58"/>
    <w:rsid w:val="00231271"/>
    <w:rsid w:val="002342CC"/>
    <w:rsid w:val="002348B4"/>
    <w:rsid w:val="002405AA"/>
    <w:rsid w:val="002507F2"/>
    <w:rsid w:val="00251408"/>
    <w:rsid w:val="00266634"/>
    <w:rsid w:val="002A1AED"/>
    <w:rsid w:val="002B3A68"/>
    <w:rsid w:val="002B50E5"/>
    <w:rsid w:val="002B5B4B"/>
    <w:rsid w:val="002D5A88"/>
    <w:rsid w:val="002D5D94"/>
    <w:rsid w:val="002F7A36"/>
    <w:rsid w:val="00305196"/>
    <w:rsid w:val="00311C59"/>
    <w:rsid w:val="00316D18"/>
    <w:rsid w:val="00320093"/>
    <w:rsid w:val="003211DD"/>
    <w:rsid w:val="00337627"/>
    <w:rsid w:val="00343038"/>
    <w:rsid w:val="00353A9B"/>
    <w:rsid w:val="00355D83"/>
    <w:rsid w:val="00364D60"/>
    <w:rsid w:val="00370839"/>
    <w:rsid w:val="00370A8D"/>
    <w:rsid w:val="00376129"/>
    <w:rsid w:val="003870C6"/>
    <w:rsid w:val="0039447B"/>
    <w:rsid w:val="003B0D4A"/>
    <w:rsid w:val="003C7473"/>
    <w:rsid w:val="003E147C"/>
    <w:rsid w:val="003F528E"/>
    <w:rsid w:val="00402478"/>
    <w:rsid w:val="00407194"/>
    <w:rsid w:val="00413D99"/>
    <w:rsid w:val="00443292"/>
    <w:rsid w:val="00443906"/>
    <w:rsid w:val="0044761F"/>
    <w:rsid w:val="00480345"/>
    <w:rsid w:val="00483F12"/>
    <w:rsid w:val="004A5515"/>
    <w:rsid w:val="004B78B9"/>
    <w:rsid w:val="004C40FD"/>
    <w:rsid w:val="004D3C03"/>
    <w:rsid w:val="004E2BE0"/>
    <w:rsid w:val="004F3A5C"/>
    <w:rsid w:val="00503E02"/>
    <w:rsid w:val="00511D5C"/>
    <w:rsid w:val="005160F7"/>
    <w:rsid w:val="005245B3"/>
    <w:rsid w:val="00534F35"/>
    <w:rsid w:val="00541912"/>
    <w:rsid w:val="00563AB1"/>
    <w:rsid w:val="005712EF"/>
    <w:rsid w:val="00574291"/>
    <w:rsid w:val="00575D3D"/>
    <w:rsid w:val="005848C3"/>
    <w:rsid w:val="00595DC8"/>
    <w:rsid w:val="005C5AB3"/>
    <w:rsid w:val="005D1F74"/>
    <w:rsid w:val="005D2575"/>
    <w:rsid w:val="005D3462"/>
    <w:rsid w:val="005E0B22"/>
    <w:rsid w:val="005E3293"/>
    <w:rsid w:val="005F34F4"/>
    <w:rsid w:val="00604B33"/>
    <w:rsid w:val="0061438E"/>
    <w:rsid w:val="00617264"/>
    <w:rsid w:val="006237AA"/>
    <w:rsid w:val="00623FBC"/>
    <w:rsid w:val="00641798"/>
    <w:rsid w:val="00652B30"/>
    <w:rsid w:val="0065439D"/>
    <w:rsid w:val="00673790"/>
    <w:rsid w:val="00677541"/>
    <w:rsid w:val="006A5CFA"/>
    <w:rsid w:val="006B235F"/>
    <w:rsid w:val="006D4C97"/>
    <w:rsid w:val="006F446D"/>
    <w:rsid w:val="006F78DF"/>
    <w:rsid w:val="007242C6"/>
    <w:rsid w:val="00724A86"/>
    <w:rsid w:val="00732CBF"/>
    <w:rsid w:val="00742E87"/>
    <w:rsid w:val="00750F06"/>
    <w:rsid w:val="0076113A"/>
    <w:rsid w:val="00766BB8"/>
    <w:rsid w:val="00777D0E"/>
    <w:rsid w:val="007A1035"/>
    <w:rsid w:val="007A1B77"/>
    <w:rsid w:val="007A4EE4"/>
    <w:rsid w:val="007A53FD"/>
    <w:rsid w:val="007B53D3"/>
    <w:rsid w:val="007D1A9B"/>
    <w:rsid w:val="007E1EAF"/>
    <w:rsid w:val="007E2745"/>
    <w:rsid w:val="007E307E"/>
    <w:rsid w:val="007E384A"/>
    <w:rsid w:val="007E4953"/>
    <w:rsid w:val="00801F17"/>
    <w:rsid w:val="00816959"/>
    <w:rsid w:val="00827766"/>
    <w:rsid w:val="00835AC2"/>
    <w:rsid w:val="0084592E"/>
    <w:rsid w:val="0088762F"/>
    <w:rsid w:val="008923BD"/>
    <w:rsid w:val="00892DAE"/>
    <w:rsid w:val="008A0229"/>
    <w:rsid w:val="008A25FB"/>
    <w:rsid w:val="008A3CE4"/>
    <w:rsid w:val="008B4A8A"/>
    <w:rsid w:val="008F3B84"/>
    <w:rsid w:val="0091134C"/>
    <w:rsid w:val="00937627"/>
    <w:rsid w:val="009400FD"/>
    <w:rsid w:val="009440EA"/>
    <w:rsid w:val="0095512B"/>
    <w:rsid w:val="009672DC"/>
    <w:rsid w:val="009B06B8"/>
    <w:rsid w:val="009B4312"/>
    <w:rsid w:val="009B58AF"/>
    <w:rsid w:val="009B5B60"/>
    <w:rsid w:val="009B69AA"/>
    <w:rsid w:val="009C046E"/>
    <w:rsid w:val="009C15AC"/>
    <w:rsid w:val="009C5F57"/>
    <w:rsid w:val="009D0B59"/>
    <w:rsid w:val="009E0A9D"/>
    <w:rsid w:val="00A02248"/>
    <w:rsid w:val="00A0503B"/>
    <w:rsid w:val="00A10361"/>
    <w:rsid w:val="00A117EC"/>
    <w:rsid w:val="00A20BDC"/>
    <w:rsid w:val="00A25A33"/>
    <w:rsid w:val="00A319CB"/>
    <w:rsid w:val="00A37511"/>
    <w:rsid w:val="00A45121"/>
    <w:rsid w:val="00A53E78"/>
    <w:rsid w:val="00A57535"/>
    <w:rsid w:val="00A667B3"/>
    <w:rsid w:val="00A77FF5"/>
    <w:rsid w:val="00A9179A"/>
    <w:rsid w:val="00A929E2"/>
    <w:rsid w:val="00A94AAD"/>
    <w:rsid w:val="00A974E7"/>
    <w:rsid w:val="00AA325F"/>
    <w:rsid w:val="00AC574F"/>
    <w:rsid w:val="00AD6E02"/>
    <w:rsid w:val="00AE4629"/>
    <w:rsid w:val="00AF06AE"/>
    <w:rsid w:val="00AF3B47"/>
    <w:rsid w:val="00B13F1F"/>
    <w:rsid w:val="00B14149"/>
    <w:rsid w:val="00B3456C"/>
    <w:rsid w:val="00B51337"/>
    <w:rsid w:val="00B52488"/>
    <w:rsid w:val="00B53055"/>
    <w:rsid w:val="00B53BCC"/>
    <w:rsid w:val="00B5760F"/>
    <w:rsid w:val="00B61CB9"/>
    <w:rsid w:val="00B825F3"/>
    <w:rsid w:val="00B878A4"/>
    <w:rsid w:val="00C17935"/>
    <w:rsid w:val="00C364DC"/>
    <w:rsid w:val="00C36FBB"/>
    <w:rsid w:val="00C52F89"/>
    <w:rsid w:val="00C57867"/>
    <w:rsid w:val="00C6633D"/>
    <w:rsid w:val="00CA7E56"/>
    <w:rsid w:val="00CB0E9D"/>
    <w:rsid w:val="00CC22DE"/>
    <w:rsid w:val="00CC62ED"/>
    <w:rsid w:val="00CD09F4"/>
    <w:rsid w:val="00CE6AAB"/>
    <w:rsid w:val="00CE7EE2"/>
    <w:rsid w:val="00D12B4A"/>
    <w:rsid w:val="00D156D9"/>
    <w:rsid w:val="00D2516F"/>
    <w:rsid w:val="00D46A67"/>
    <w:rsid w:val="00D5768B"/>
    <w:rsid w:val="00D6515E"/>
    <w:rsid w:val="00DA1FFC"/>
    <w:rsid w:val="00DB6398"/>
    <w:rsid w:val="00DB78D5"/>
    <w:rsid w:val="00DC2FFA"/>
    <w:rsid w:val="00DC3F62"/>
    <w:rsid w:val="00DC559D"/>
    <w:rsid w:val="00DE543D"/>
    <w:rsid w:val="00E140CF"/>
    <w:rsid w:val="00E148D6"/>
    <w:rsid w:val="00E23222"/>
    <w:rsid w:val="00E37C77"/>
    <w:rsid w:val="00E472FE"/>
    <w:rsid w:val="00E540F9"/>
    <w:rsid w:val="00E61EA0"/>
    <w:rsid w:val="00E73631"/>
    <w:rsid w:val="00E7539A"/>
    <w:rsid w:val="00E756F1"/>
    <w:rsid w:val="00E90FB0"/>
    <w:rsid w:val="00EF16B6"/>
    <w:rsid w:val="00EF6BD2"/>
    <w:rsid w:val="00F070FA"/>
    <w:rsid w:val="00F1041D"/>
    <w:rsid w:val="00F258ED"/>
    <w:rsid w:val="00F50B29"/>
    <w:rsid w:val="00F517A9"/>
    <w:rsid w:val="00F51DFB"/>
    <w:rsid w:val="00F568E5"/>
    <w:rsid w:val="00F731BC"/>
    <w:rsid w:val="00F822F8"/>
    <w:rsid w:val="00F908D8"/>
    <w:rsid w:val="00F91E7C"/>
    <w:rsid w:val="00F937F3"/>
    <w:rsid w:val="00F95F0B"/>
    <w:rsid w:val="00FD5F25"/>
    <w:rsid w:val="00FE0E00"/>
    <w:rsid w:val="00FE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B8663"/>
  <w15:chartTrackingRefBased/>
  <w15:docId w15:val="{94D19E32-B54C-499A-8F94-F8966F7E3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0B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0B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0B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B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B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0B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0B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0B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B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0B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0B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0B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B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0B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0B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0B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0B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B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0B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0B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0B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0B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0B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0B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0B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0B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0B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0B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0B5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22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2DE"/>
  </w:style>
  <w:style w:type="paragraph" w:styleId="Footer">
    <w:name w:val="footer"/>
    <w:basedOn w:val="Normal"/>
    <w:link w:val="FooterChar"/>
    <w:uiPriority w:val="99"/>
    <w:unhideWhenUsed/>
    <w:rsid w:val="00CC22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2DE"/>
  </w:style>
  <w:style w:type="paragraph" w:styleId="FootnoteText">
    <w:name w:val="footnote text"/>
    <w:basedOn w:val="Normal"/>
    <w:link w:val="FootnoteTextChar"/>
    <w:uiPriority w:val="99"/>
    <w:semiHidden/>
    <w:unhideWhenUsed/>
    <w:rsid w:val="003870C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70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70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9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5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7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16C83-6800-421F-8FA4-FA84B3F7C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982</Words>
  <Characters>5601</Characters>
  <Application>Microsoft Office Word</Application>
  <DocSecurity>0</DocSecurity>
  <Lines>46</Lines>
  <Paragraphs>13</Paragraphs>
  <ScaleCrop>false</ScaleCrop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259</cp:revision>
  <dcterms:created xsi:type="dcterms:W3CDTF">2025-02-11T15:41:00Z</dcterms:created>
  <dcterms:modified xsi:type="dcterms:W3CDTF">2025-02-15T14:09:00Z</dcterms:modified>
</cp:coreProperties>
</file>