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295406162"/>
        <w:docPartObj>
          <w:docPartGallery w:val="Cover Pages"/>
          <w:docPartUnique/>
        </w:docPartObj>
      </w:sdtPr>
      <w:sdtEndPr>
        <w:rPr>
          <w:rFonts w:eastAsiaTheme="minorHAnsi"/>
          <w:color w:val="auto"/>
          <w:lang w:val="en-GB"/>
        </w:rPr>
      </w:sdtEndPr>
      <w:sdtContent>
        <w:p w14:paraId="2ED98B83" w14:textId="5134CEA2" w:rsidR="00264A65" w:rsidRPr="00264A65" w:rsidRDefault="00264A65">
          <w:pPr>
            <w:pStyle w:val="NoSpacing"/>
            <w:spacing w:before="1540" w:after="240"/>
            <w:jc w:val="center"/>
          </w:pPr>
          <w:r>
            <w:rPr>
              <w:noProof/>
            </w:rPr>
            <mc:AlternateContent>
              <mc:Choice Requires="wps">
                <w:drawing>
                  <wp:anchor distT="45720" distB="45720" distL="114300" distR="114300" simplePos="0" relativeHeight="251661312" behindDoc="0" locked="0" layoutInCell="1" allowOverlap="1" wp14:anchorId="49A5D8FF" wp14:editId="58DAA618">
                    <wp:simplePos x="0" y="0"/>
                    <wp:positionH relativeFrom="column">
                      <wp:posOffset>1348105</wp:posOffset>
                    </wp:positionH>
                    <wp:positionV relativeFrom="paragraph">
                      <wp:posOffset>0</wp:posOffset>
                    </wp:positionV>
                    <wp:extent cx="331597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5970" cy="1404620"/>
                            </a:xfrm>
                            <a:prstGeom prst="rect">
                              <a:avLst/>
                            </a:prstGeom>
                            <a:solidFill>
                              <a:srgbClr val="FFFFFF"/>
                            </a:solidFill>
                            <a:ln w="9525">
                              <a:noFill/>
                              <a:miter lim="800000"/>
                              <a:headEnd/>
                              <a:tailEnd/>
                            </a:ln>
                          </wps:spPr>
                          <wps:txbx>
                            <w:txbxContent>
                              <w:p w14:paraId="07BAEFF7" w14:textId="6DE2003C" w:rsidR="00264A65" w:rsidRDefault="00264A65" w:rsidP="00264A65">
                                <w:r>
                                  <w:t xml:space="preserve">       University of Wales Trinity Saint David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9A5D8FF" id="_x0000_t202" coordsize="21600,21600" o:spt="202" path="m,l,21600r21600,l21600,xe">
                    <v:stroke joinstyle="miter"/>
                    <v:path gradientshapeok="t" o:connecttype="rect"/>
                  </v:shapetype>
                  <v:shape id="Text Box 2" o:spid="_x0000_s1026" type="#_x0000_t202" style="position:absolute;left:0;text-align:left;margin-left:106.15pt;margin-top:0;width:261.1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" stroked="f">
                    <v:textbox style="mso-fit-shape-to-text:t">
                      <w:txbxContent>
                        <w:p w14:paraId="07BAEFF7" w14:textId="6DE2003C" w:rsidR="00264A65" w:rsidRDefault="00264A65" w:rsidP="00264A65">
                          <w:r>
                            <w:t xml:space="preserve">       University of Wales Trinity Saint David</w:t>
                          </w:r>
                        </w:p>
                      </w:txbxContent>
                    </v:textbox>
                    <w10:wrap type="square"/>
                  </v:shape>
                </w:pict>
              </mc:Fallback>
            </mc:AlternateContent>
          </w:r>
        </w:p>
        <w:sdt>
          <w:sdtPr>
            <w:rPr>
              <w:rFonts w:asciiTheme="majorHAnsi" w:eastAsiaTheme="majorEastAsia" w:hAnsiTheme="majorHAnsi" w:cstheme="majorBidi"/>
              <w:caps/>
              <w:sz w:val="72"/>
              <w:szCs w:val="72"/>
            </w:rPr>
            <w:alias w:val="Title"/>
            <w:tag w:val=""/>
            <w:id w:val="1735040861"/>
            <w:placeholder>
              <w:docPart w:val="86ED166D8E87415B81FE15B7CB214A2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AC9FED9" w14:textId="462E0A47" w:rsidR="00264A65" w:rsidRPr="00264A65" w:rsidRDefault="00264A6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sidRPr="00264A65">
                <w:rPr>
                  <w:rFonts w:asciiTheme="majorHAnsi" w:eastAsiaTheme="majorEastAsia" w:hAnsiTheme="majorHAnsi" w:cstheme="majorBidi"/>
                  <w:caps/>
                  <w:sz w:val="72"/>
                  <w:szCs w:val="72"/>
                </w:rPr>
                <w:t xml:space="preserve">20 NOT DEAD </w:t>
              </w:r>
            </w:p>
          </w:sdtContent>
        </w:sdt>
        <w:sdt>
          <w:sdtPr>
            <w:rPr>
              <w:sz w:val="28"/>
              <w:szCs w:val="28"/>
            </w:rPr>
            <w:alias w:val="Subtitle"/>
            <w:tag w:val=""/>
            <w:id w:val="328029620"/>
            <w:placeholder>
              <w:docPart w:val="5608C322392F4E758935498B3D0B3899"/>
            </w:placeholder>
            <w:dataBinding w:prefixMappings="xmlns:ns0='http://purl.org/dc/elements/1.1/' xmlns:ns1='http://schemas.openxmlformats.org/package/2006/metadata/core-properties' " w:xpath="/ns1:coreProperties[1]/ns0:subject[1]" w:storeItemID="{6C3C8BC8-F283-45AE-878A-BAB7291924A1}"/>
            <w:text/>
          </w:sdtPr>
          <w:sdtContent>
            <w:p w14:paraId="6242B800" w14:textId="1D879831" w:rsidR="00264A65" w:rsidRPr="00264A65" w:rsidRDefault="00264A65">
              <w:pPr>
                <w:pStyle w:val="NoSpacing"/>
                <w:jc w:val="center"/>
                <w:rPr>
                  <w:sz w:val="28"/>
                  <w:szCs w:val="28"/>
                </w:rPr>
              </w:pPr>
              <w:r w:rsidRPr="00264A65">
                <w:rPr>
                  <w:sz w:val="28"/>
                  <w:szCs w:val="28"/>
                </w:rPr>
                <w:t>A detailed report surrounding the need for a campaign to reinforce 20mph zones</w:t>
              </w:r>
            </w:p>
          </w:sdtContent>
        </w:sdt>
        <w:p w14:paraId="3499CADE" w14:textId="1FAD2A19" w:rsidR="00264A65" w:rsidRPr="00264A65" w:rsidRDefault="00264A65">
          <w:pPr>
            <w:pStyle w:val="NoSpacing"/>
            <w:spacing w:before="480"/>
            <w:jc w:val="center"/>
          </w:pPr>
          <w:r w:rsidRPr="00264A65">
            <w:rPr>
              <w:noProof/>
            </w:rPr>
            <mc:AlternateContent>
              <mc:Choice Requires="wps">
                <w:drawing>
                  <wp:anchor distT="0" distB="0" distL="114300" distR="114300" simplePos="0" relativeHeight="251659264" behindDoc="0" locked="0" layoutInCell="1" allowOverlap="1" wp14:anchorId="65E35085" wp14:editId="5C94FD7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6EEF1" w14:textId="615A764E" w:rsidR="00264A65" w:rsidRPr="00264A65" w:rsidRDefault="00264A65">
                                <w:pPr>
                                  <w:pStyle w:val="NoSpacing"/>
                                  <w:jc w:val="center"/>
                                  <w:rPr>
                                    <w:caps/>
                                    <w:sz w:val="28"/>
                                    <w:szCs w:val="28"/>
                                  </w:rPr>
                                </w:pPr>
                                <w:r w:rsidRPr="00264A65">
                                  <w:rPr>
                                    <w:caps/>
                                    <w:sz w:val="28"/>
                                    <w:szCs w:val="28"/>
                                  </w:rPr>
                                  <w:t xml:space="preserve">Hayley McDowall </w:t>
                                </w:r>
                              </w:p>
                              <w:p w14:paraId="66797AD5" w14:textId="48FB4ED3" w:rsidR="00264A65" w:rsidRPr="00264A65" w:rsidRDefault="00264A65">
                                <w:pPr>
                                  <w:pStyle w:val="NoSpacing"/>
                                  <w:jc w:val="center"/>
                                  <w:rPr>
                                    <w:caps/>
                                    <w:sz w:val="28"/>
                                    <w:szCs w:val="28"/>
                                  </w:rPr>
                                </w:pPr>
                                <w:r w:rsidRPr="00264A65">
                                  <w:rPr>
                                    <w:caps/>
                                    <w:sz w:val="28"/>
                                    <w:szCs w:val="28"/>
                                  </w:rPr>
                                  <w:t>1803475</w:t>
                                </w:r>
                              </w:p>
                              <w:p w14:paraId="6C0BC0DA" w14:textId="58644C84" w:rsidR="00264A65" w:rsidRPr="00264A65" w:rsidRDefault="00264A65">
                                <w:pPr>
                                  <w:pStyle w:val="NoSpacing"/>
                                  <w:jc w:val="center"/>
                                </w:pPr>
                                <w:r>
                                  <w:t xml:space="preserve">Bronwen Williams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65E35085" id="Text Box 142" o:spid="_x0000_s1027"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jO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" filled="f" stroked="f" strokeweight=".5pt">
                    <v:textbox style="mso-fit-shape-to-text:t" inset="0,0,0,0">
                      <w:txbxContent>
                        <w:p w14:paraId="7FB6EEF1" w14:textId="615A764E" w:rsidR="00264A65" w:rsidRPr="00264A65" w:rsidRDefault="00264A65">
                          <w:pPr>
                            <w:pStyle w:val="NoSpacing"/>
                            <w:jc w:val="center"/>
                            <w:rPr>
                              <w:caps/>
                              <w:sz w:val="28"/>
                              <w:szCs w:val="28"/>
                            </w:rPr>
                          </w:pPr>
                          <w:r w:rsidRPr="00264A65">
                            <w:rPr>
                              <w:caps/>
                              <w:sz w:val="28"/>
                              <w:szCs w:val="28"/>
                            </w:rPr>
                            <w:t xml:space="preserve">Hayley McDowall </w:t>
                          </w:r>
                        </w:p>
                        <w:p w14:paraId="66797AD5" w14:textId="48FB4ED3" w:rsidR="00264A65" w:rsidRPr="00264A65" w:rsidRDefault="00264A65">
                          <w:pPr>
                            <w:pStyle w:val="NoSpacing"/>
                            <w:jc w:val="center"/>
                            <w:rPr>
                              <w:caps/>
                              <w:sz w:val="28"/>
                              <w:szCs w:val="28"/>
                            </w:rPr>
                          </w:pPr>
                          <w:r w:rsidRPr="00264A65">
                            <w:rPr>
                              <w:caps/>
                              <w:sz w:val="28"/>
                              <w:szCs w:val="28"/>
                            </w:rPr>
                            <w:t>1803475</w:t>
                          </w:r>
                        </w:p>
                        <w:p w14:paraId="6C0BC0DA" w14:textId="58644C84" w:rsidR="00264A65" w:rsidRPr="00264A65" w:rsidRDefault="00264A65">
                          <w:pPr>
                            <w:pStyle w:val="NoSpacing"/>
                            <w:jc w:val="center"/>
                          </w:pPr>
                          <w:r>
                            <w:t xml:space="preserve">Bronwen Williams </w:t>
                          </w:r>
                        </w:p>
                      </w:txbxContent>
                    </v:textbox>
                    <w10:wrap anchorx="margin" anchory="page"/>
                  </v:shape>
                </w:pict>
              </mc:Fallback>
            </mc:AlternateContent>
          </w:r>
        </w:p>
        <w:p w14:paraId="43B970E0" w14:textId="30F92958" w:rsidR="00264A65" w:rsidRDefault="00264A65">
          <w:r>
            <w:br w:type="page"/>
          </w:r>
        </w:p>
      </w:sdtContent>
    </w:sdt>
    <w:p w14:paraId="5161CF19" w14:textId="6897D71E"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lastRenderedPageBreak/>
        <w:t>According to Ralph (2002) when motorised vehicles became popular back in the 19</w:t>
      </w:r>
      <w:r w:rsidRPr="00264A65">
        <w:rPr>
          <w:rFonts w:ascii="Arial" w:hAnsi="Arial" w:cs="Arial"/>
          <w:sz w:val="24"/>
          <w:szCs w:val="24"/>
          <w:vertAlign w:val="superscript"/>
        </w:rPr>
        <w:t>th</w:t>
      </w:r>
      <w:r w:rsidRPr="00264A65">
        <w:rPr>
          <w:rFonts w:ascii="Arial" w:hAnsi="Arial" w:cs="Arial"/>
          <w:sz w:val="24"/>
          <w:szCs w:val="24"/>
        </w:rPr>
        <w:t xml:space="preserve"> century, they could not travel fast at all. Most cars could only travel around 2-4mph. In the UK, there was never a thought over cars becoming fast enough to kill people. In fact, the cars were so slow that when they first came out, people </w:t>
      </w:r>
      <w:proofErr w:type="spellStart"/>
      <w:r w:rsidRPr="00264A65">
        <w:rPr>
          <w:rFonts w:ascii="Arial" w:hAnsi="Arial" w:cs="Arial"/>
          <w:sz w:val="24"/>
          <w:szCs w:val="24"/>
        </w:rPr>
        <w:t>marchd</w:t>
      </w:r>
      <w:proofErr w:type="spellEnd"/>
      <w:r w:rsidRPr="00264A65">
        <w:rPr>
          <w:rFonts w:ascii="Arial" w:hAnsi="Arial" w:cs="Arial"/>
          <w:sz w:val="24"/>
          <w:szCs w:val="24"/>
        </w:rPr>
        <w:t xml:space="preserve"> in front of the car with a flag to warn people of the oncoming vehicle. As cars became more popular and faster, the UK implemented its first speed limit, which was set at 10mph. Since the Locomotive act of 1878, cars began to be recognised as a danger. Hurling further down the line of history, cars became faster and faster with every new model. Along with this, various speed limits were created to keep pedestrians safe. Then finally, in 1984, new regulations were introduced to slow down cars around areas which children would be present, for example parks and schools. Other factors were also introduced to slow people down, these included traffic calming islands called chicanes, speed humps and signs. </w:t>
      </w:r>
    </w:p>
    <w:p w14:paraId="288F67C5" w14:textId="77777777"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t xml:space="preserve">Although there are numerous reports showing an issue with speeding, how dangerous is the problem in everyday life? The Department for Transport (2021) reports many driving offences including speeding fines. A speeding fine is normally obtained through speed cameras as these very accurately display the speed in which h a car is travelling at. Most speed cameras are stationary, which simply means that they never move and are always present 24 hours a day. This is </w:t>
      </w:r>
      <w:proofErr w:type="spellStart"/>
      <w:r w:rsidRPr="00264A65">
        <w:rPr>
          <w:rFonts w:ascii="Arial" w:hAnsi="Arial" w:cs="Arial"/>
          <w:sz w:val="24"/>
          <w:szCs w:val="24"/>
        </w:rPr>
        <w:t>apposed</w:t>
      </w:r>
      <w:proofErr w:type="spellEnd"/>
      <w:r w:rsidRPr="00264A65">
        <w:rPr>
          <w:rFonts w:ascii="Arial" w:hAnsi="Arial" w:cs="Arial"/>
          <w:sz w:val="24"/>
          <w:szCs w:val="24"/>
        </w:rPr>
        <w:t xml:space="preserve"> to van speed cameras, which move around to different areas and are rarely in the same place twice. The DFT (2021) also report that to obtain a speeding fine, a driver must be travelling around 2mph over the speed limit. They allow this 1mph wiggle room as most drivers who go over by 1mph quickly adjust their speed to follow the correct limit. </w:t>
      </w:r>
    </w:p>
    <w:p w14:paraId="208CB534"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lastRenderedPageBreak/>
        <w:tab/>
        <w:t xml:space="preserve">The DFT (2021) suggest that most speeding tickets are met with a fixed fine of £91 along with a speed awareness course. If this is their second offence, within the next three years, the fine can be increased, as the UK Government (2020) explain, this is called a FPN or a fixed penalty notice. This is then followed by six points on your licence. If you have only been driving for under three years, six is the maximum number of points, which results in the dismissal of your licence. If you have been driving for over 3 years, this maximum changes to 12. If the speed is deemed as dangerous, normally 10mph over the limit, the case will be taken to magistrate’s court, which could result in an instant ban or even a community work order. </w:t>
      </w:r>
    </w:p>
    <w:p w14:paraId="51104E0D"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Firstly, lets discus the implications of speeding in a high-risk environment with a much higher maximum speed limit. The DFT (2021) report that last year, 2020, 47% of cars that travelled on the motorway between October and December were exceeding the speed limit of 70mph. The maximum speed on the motorway is called the national speed limit, which is set at 70mph for type B vehicles, which is a standard car. Therefore, not at any point within the UK should a vehicle be traveling over 70mph. Within a 60mph dual carriage way, only 10% of cars exceeded the limit. Which is a significant drop of people compared to the motor way. This may be due to the free-flowing nature of a motor way, as traffic enters through slip roads and the traffic rarely ever stops. As for dual carriage ways, these roads are built different to motorways, with some including roundabouts, traffic lights and even turn left/right lanes. </w:t>
      </w:r>
    </w:p>
    <w:p w14:paraId="798F3178"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Following the same patterns, it can be theorised that maybe people will be less inclined to speed, if an area contains more traffic calming measures and is in a built-up area. The DFT (2021) shows the shocking statistic of 52% of cars exceeding </w:t>
      </w:r>
      <w:r w:rsidRPr="00264A65">
        <w:rPr>
          <w:rFonts w:ascii="Arial" w:hAnsi="Arial" w:cs="Arial"/>
          <w:sz w:val="24"/>
          <w:szCs w:val="24"/>
        </w:rPr>
        <w:lastRenderedPageBreak/>
        <w:t>the speed limit when travelling on 30mph road. This is more shocking as the report forms a perfect inverted bell curve, starting with the fastest speed limit and ending with one of the lowest. However, the report does not show any relevant data showing the rate of speeding within 20mph zones. A final note to mention is quite an interesting one. The report shows no major drop in the speeding of vehicles relating to the first, second and third lockdown, supposedly when cars were not supposed to be travelling, only to and from work. This may be an indication that the people that are speeding, are familiar with the route, as they may have to drive the route every day to get to work.</w:t>
      </w:r>
    </w:p>
    <w:p w14:paraId="55FEA0A2" w14:textId="77777777" w:rsidR="00264A65" w:rsidRPr="00264A65" w:rsidRDefault="00264A65" w:rsidP="00264A65">
      <w:pPr>
        <w:spacing w:line="480" w:lineRule="auto"/>
        <w:ind w:firstLine="720"/>
        <w:rPr>
          <w:rFonts w:ascii="Arial" w:hAnsi="Arial" w:cs="Arial"/>
          <w:sz w:val="24"/>
          <w:szCs w:val="24"/>
        </w:rPr>
      </w:pPr>
      <w:proofErr w:type="gramStart"/>
      <w:r w:rsidRPr="00264A65">
        <w:rPr>
          <w:rFonts w:ascii="Arial" w:hAnsi="Arial" w:cs="Arial"/>
          <w:sz w:val="24"/>
          <w:szCs w:val="24"/>
        </w:rPr>
        <w:t>In order to</w:t>
      </w:r>
      <w:proofErr w:type="gramEnd"/>
      <w:r w:rsidRPr="00264A65">
        <w:rPr>
          <w:rFonts w:ascii="Arial" w:hAnsi="Arial" w:cs="Arial"/>
          <w:sz w:val="24"/>
          <w:szCs w:val="24"/>
        </w:rPr>
        <w:t xml:space="preserve"> dive deeper and to further provide research for the campaign, I decided to do some research of my own. The main goal was to discover how my local area felt about the 20mph speed limit and if it was being followed. I feel that this research was essential for determining my campaigns success. As the campaign will start in the local area, it is a good idea to understand what the problem was closer to home.</w:t>
      </w:r>
    </w:p>
    <w:p w14:paraId="24654A95" w14:textId="77777777"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t xml:space="preserve">Firstly, I released two surveys, one that was directed at children that speeding in these areas directly affected and the second one at adults who drive. With the first one being directed at children, I needed to clearly communicate my questions to them without any confusion. I managed to get in communication with </w:t>
      </w:r>
      <w:proofErr w:type="spellStart"/>
      <w:r w:rsidRPr="00264A65">
        <w:rPr>
          <w:rFonts w:ascii="Arial" w:hAnsi="Arial" w:cs="Arial"/>
          <w:sz w:val="24"/>
          <w:szCs w:val="24"/>
        </w:rPr>
        <w:t>Dewi</w:t>
      </w:r>
      <w:proofErr w:type="spellEnd"/>
      <w:r w:rsidRPr="00264A65">
        <w:rPr>
          <w:rFonts w:ascii="Arial" w:hAnsi="Arial" w:cs="Arial"/>
          <w:sz w:val="24"/>
          <w:szCs w:val="24"/>
        </w:rPr>
        <w:t xml:space="preserve"> Sant Primary school. They agreed to send the questionnaire out as an optional work sheet as they were planning on including some work sheets too. Although the questionnaire was aimed at six- to seven-year-olds, some siblings got involved too.</w:t>
      </w:r>
    </w:p>
    <w:p w14:paraId="28A35498"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 xml:space="preserve">After analysing the results, I was able to pick out a few questions that supported my campaign. Firstly, I wanted to determine how safe these children were when </w:t>
      </w:r>
      <w:r w:rsidRPr="00264A65">
        <w:rPr>
          <w:rFonts w:ascii="Arial" w:hAnsi="Arial" w:cs="Arial"/>
          <w:sz w:val="24"/>
          <w:szCs w:val="24"/>
        </w:rPr>
        <w:lastRenderedPageBreak/>
        <w:t xml:space="preserve">travelling to school. I personally decided that the children who were not travelling by car or bus were more vulnerable to people speeding, as vehicles are designed to offer protection to the people inside if the vehicle is collided with. Also, a report published by The Department of Transport (2015) explains that 69% of children killed or seriously injured by cars are pedestrians. My report shows that 61% of children that are commuting to school are arriving by car and only 24% are walking to school. </w:t>
      </w:r>
    </w:p>
    <w:p w14:paraId="1CF11DCB"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Secondly, I showed the children a picture of the 20mph sign and asked them what they thought it represented. Only 14% of children did not know what the sign was for and all these children were around the age of five, which was younger than the age the questionnaire was made for. After an interview with Alex McDowall, who works for Kerb Craft, he was presented with this information and cleared some information with me. He stated that Kerb Craft operates with children between the ages of six and seven. This may explain the results we had from the younger children. This may be because they have not had the lessons yet teaching them about road safety. </w:t>
      </w:r>
    </w:p>
    <w:p w14:paraId="6910AEAA"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I also wanted to investigate if the children felt safe when they were going home from school and a lot of the children mentioned that there was a lollypop person outside of the school when they walk home. Almost half of the children mentioned this in the questionnaire. </w:t>
      </w:r>
    </w:p>
    <w:p w14:paraId="24248858" w14:textId="21B75319"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tab/>
        <w:t>I was thankful that these were the answers to the questionnaire. It is always good to know that children know how to keep themselves safe on the roads. So, the children know how to keep safe, but what about the adults, were they as aware of their own dangerous behaviours and how they could affect children, especially if they were to go over the speed limit in a school zone?</w:t>
      </w:r>
    </w:p>
    <w:p w14:paraId="217DBAC2"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lastRenderedPageBreak/>
        <w:t xml:space="preserve">Diving deeper into research, I wanted to construct a questionnaire that would allow people to feel like they could be honest to gather legitimate information. Therefore, it made this questionnaire anonymous and when I sent it out to people, I made sure they knew it was anonymous. Also, I was not going to directly ask if they speed in 20mph areas because there would be a chance that people may not answer truthfully. </w:t>
      </w:r>
    </w:p>
    <w:p w14:paraId="6F726B48"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Firstly, I wanted to find out if having children would alter the way they answered the questions. I firstly asked this to gain an understanding on the type of people answering my questionnaire. I asked if they believed </w:t>
      </w:r>
      <w:proofErr w:type="gramStart"/>
      <w:r w:rsidRPr="00264A65">
        <w:rPr>
          <w:rFonts w:ascii="Arial" w:hAnsi="Arial" w:cs="Arial"/>
          <w:sz w:val="24"/>
          <w:szCs w:val="24"/>
        </w:rPr>
        <w:t>speeding</w:t>
      </w:r>
      <w:proofErr w:type="gramEnd"/>
      <w:r w:rsidRPr="00264A65">
        <w:rPr>
          <w:rFonts w:ascii="Arial" w:hAnsi="Arial" w:cs="Arial"/>
          <w:sz w:val="24"/>
          <w:szCs w:val="24"/>
        </w:rPr>
        <w:t xml:space="preserve"> was an issue. 82.3% of people agreed that speeding was an issue. Of this, everyone who picked this option had children. Of the 9.7% of people who answered that </w:t>
      </w:r>
      <w:proofErr w:type="gramStart"/>
      <w:r w:rsidRPr="00264A65">
        <w:rPr>
          <w:rFonts w:ascii="Arial" w:hAnsi="Arial" w:cs="Arial"/>
          <w:sz w:val="24"/>
          <w:szCs w:val="24"/>
        </w:rPr>
        <w:t>is</w:t>
      </w:r>
      <w:proofErr w:type="gramEnd"/>
      <w:r w:rsidRPr="00264A65">
        <w:rPr>
          <w:rFonts w:ascii="Arial" w:hAnsi="Arial" w:cs="Arial"/>
          <w:sz w:val="24"/>
          <w:szCs w:val="24"/>
        </w:rPr>
        <w:t xml:space="preserve"> was not, only one person had children. I then asked if people thought that the 20mph zones were useless, 8.1% of people who answered stated that they were not needed. None of the people who chose this option had children.  I then asked if people thought enough was being done to stop people speeding. 50% of people thought that there was not enough being done. Seeing that this was a very spilt issue, I was being to wonder why people’s attitudes were changing. As a lot of people believed that 20mph zones worked, but then on a different question they did not feel the same way about speeding overall. If they felt that the speed limits were not working, then why would their attitudes towards the 20mph zones change so drastically. </w:t>
      </w:r>
    </w:p>
    <w:p w14:paraId="138A9BF3" w14:textId="7B41F694"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I concluded that the sample shows that having children changes your mindset about the 20mph zones. As these parents in the questionnaire were more aware about the issues of speeding in 20mph zones. While people without children did not have the same attitudes. Maybe this is a key factor in why people speed in these zones. These results made me think about approaching our campaign in a different </w:t>
      </w:r>
      <w:r w:rsidRPr="00264A65">
        <w:rPr>
          <w:rFonts w:ascii="Arial" w:hAnsi="Arial" w:cs="Arial"/>
          <w:sz w:val="24"/>
          <w:szCs w:val="24"/>
        </w:rPr>
        <w:lastRenderedPageBreak/>
        <w:t xml:space="preserve">way. Maybe not directing it at parents and widening our audience to people who are more likely to speed in 20mph zones </w:t>
      </w:r>
      <w:r w:rsidRPr="00264A65">
        <w:rPr>
          <w:rFonts w:ascii="Arial" w:hAnsi="Arial" w:cs="Arial"/>
          <w:sz w:val="24"/>
          <w:szCs w:val="24"/>
        </w:rPr>
        <w:t>and</w:t>
      </w:r>
      <w:r w:rsidRPr="00264A65">
        <w:rPr>
          <w:rFonts w:ascii="Arial" w:hAnsi="Arial" w:cs="Arial"/>
          <w:sz w:val="24"/>
          <w:szCs w:val="24"/>
        </w:rPr>
        <w:t xml:space="preserve"> people who do not understand why we need these zones to keep children safe. </w:t>
      </w:r>
    </w:p>
    <w:p w14:paraId="332C398C" w14:textId="77777777"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t xml:space="preserve">To further prove the need for this campaign in my local area, I needed to dive deeper than just asking people their views, I needed to observe what was happening around our schools. I chose two schools to observe. Firstly, </w:t>
      </w:r>
      <w:proofErr w:type="spellStart"/>
      <w:r w:rsidRPr="00264A65">
        <w:rPr>
          <w:rFonts w:ascii="Arial" w:hAnsi="Arial" w:cs="Arial"/>
          <w:sz w:val="24"/>
          <w:szCs w:val="24"/>
        </w:rPr>
        <w:t>Dewi</w:t>
      </w:r>
      <w:proofErr w:type="spellEnd"/>
      <w:r w:rsidRPr="00264A65">
        <w:rPr>
          <w:rFonts w:ascii="Arial" w:hAnsi="Arial" w:cs="Arial"/>
          <w:sz w:val="24"/>
          <w:szCs w:val="24"/>
        </w:rPr>
        <w:t xml:space="preserve"> Sant Primary School. I chose this as my first school because I knew the area well, I only live up the road and I have had some personal bad experiences from driving and walking there. In the area, there is a huge field that people can walk dogs on and play ball games. While enjoying a nice walk with my grandmas’ dog, I noticed all the cars speeding by. They must have been going over 20mph as they did not even slow down for the speed bump. The sound of the cars made me want to investigate further. The second school I picked was </w:t>
      </w:r>
      <w:proofErr w:type="spellStart"/>
      <w:r w:rsidRPr="00264A65">
        <w:rPr>
          <w:rFonts w:ascii="Arial" w:hAnsi="Arial" w:cs="Arial"/>
          <w:sz w:val="24"/>
          <w:szCs w:val="24"/>
        </w:rPr>
        <w:t>Pentip</w:t>
      </w:r>
      <w:proofErr w:type="spellEnd"/>
      <w:r w:rsidRPr="00264A65">
        <w:rPr>
          <w:rFonts w:ascii="Arial" w:hAnsi="Arial" w:cs="Arial"/>
          <w:sz w:val="24"/>
          <w:szCs w:val="24"/>
        </w:rPr>
        <w:t xml:space="preserve"> Primary School. I chose this as my second one because it is the main road in and out of Llanelli. Also, there is a lot of traffic coming to and from the college on Sandy Road. Also, further down the road you have a restaurant, so there is a lot of elements that may affect traffic and speeding. </w:t>
      </w:r>
    </w:p>
    <w:p w14:paraId="42A88D5F"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Once I decided upon the two schools, I had to get equipment to track peoples speeding. After talking to an employee of Go Safe Wales, I was able to borrow a radar speed gun, which would allow me to calculate how fast the cars were going with 100% accuracy. As I was only allowed to borrow this for two days and it had to be returned to the station by 12 noon, I had to plan my data collection around this. Finally, I decided to record </w:t>
      </w:r>
      <w:proofErr w:type="spellStart"/>
      <w:r w:rsidRPr="00264A65">
        <w:rPr>
          <w:rFonts w:ascii="Arial" w:hAnsi="Arial" w:cs="Arial"/>
          <w:sz w:val="24"/>
          <w:szCs w:val="24"/>
        </w:rPr>
        <w:t>Dewi</w:t>
      </w:r>
      <w:proofErr w:type="spellEnd"/>
      <w:r w:rsidRPr="00264A65">
        <w:rPr>
          <w:rFonts w:ascii="Arial" w:hAnsi="Arial" w:cs="Arial"/>
          <w:sz w:val="24"/>
          <w:szCs w:val="24"/>
        </w:rPr>
        <w:t xml:space="preserve"> Sant first between the hours of 8:30 and 9:30 and the next day </w:t>
      </w:r>
      <w:proofErr w:type="spellStart"/>
      <w:r w:rsidRPr="00264A65">
        <w:rPr>
          <w:rFonts w:ascii="Arial" w:hAnsi="Arial" w:cs="Arial"/>
          <w:sz w:val="24"/>
          <w:szCs w:val="24"/>
        </w:rPr>
        <w:t>Pentip</w:t>
      </w:r>
      <w:proofErr w:type="spellEnd"/>
      <w:r w:rsidRPr="00264A65">
        <w:rPr>
          <w:rFonts w:ascii="Arial" w:hAnsi="Arial" w:cs="Arial"/>
          <w:sz w:val="24"/>
          <w:szCs w:val="24"/>
        </w:rPr>
        <w:t xml:space="preserve"> between the same hours. As both schools had breakfast clubs </w:t>
      </w:r>
      <w:r w:rsidRPr="00264A65">
        <w:rPr>
          <w:rFonts w:ascii="Arial" w:hAnsi="Arial" w:cs="Arial"/>
          <w:sz w:val="24"/>
          <w:szCs w:val="24"/>
        </w:rPr>
        <w:lastRenderedPageBreak/>
        <w:t xml:space="preserve">starting at 8 and the schools starting at 9:15, I was able to predict that between these times, children would be walking to school. </w:t>
      </w:r>
    </w:p>
    <w:p w14:paraId="2C9D8CB8" w14:textId="49681C2F"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Lastly, the data that needed to be collected may prove a challenge to one person. Therefore, I introduced a research partner who is working with myself on the campaign. This way we could collect all the data accurately without missing a car. </w:t>
      </w:r>
    </w:p>
    <w:p w14:paraId="4ADC3976"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 xml:space="preserve">The </w:t>
      </w:r>
      <w:proofErr w:type="spellStart"/>
      <w:r w:rsidRPr="00264A65">
        <w:rPr>
          <w:rFonts w:ascii="Arial" w:hAnsi="Arial" w:cs="Arial"/>
          <w:sz w:val="24"/>
          <w:szCs w:val="24"/>
        </w:rPr>
        <w:t>Dewi</w:t>
      </w:r>
      <w:proofErr w:type="spellEnd"/>
      <w:r w:rsidRPr="00264A65">
        <w:rPr>
          <w:rFonts w:ascii="Arial" w:hAnsi="Arial" w:cs="Arial"/>
          <w:sz w:val="24"/>
          <w:szCs w:val="24"/>
        </w:rPr>
        <w:t xml:space="preserve"> Sant data was compelling to the campaign. As one of us was counting cars and one was checking speeds, we were able to produce effective data to support our campaign. A total of 161 cars passed by, going two separate directions. It was easier than we initially thought to catch the speeds of the cars because the cars would come in intervals and the traffic measures made to keep the flow of traffic, worked very efficiently. As we were pointing the radar gun towards cars that were approaching a mini round about, we though that the cars would slow down to turn.  To receive accurate data of what the cars true speeds were we only measured cars that were leaving the roundabout area. Our data found that 137 (85%) of drivers were travelling over 20mph. Within that group 62 (45%) of those cars were within 21-25mph, with 75 (55%) of these cars going over 25mph.</w:t>
      </w:r>
    </w:p>
    <w:p w14:paraId="7D953F47" w14:textId="77777777"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t xml:space="preserve"> This is a huge problem as we were observing the children walking into school too. There was a lot of foot traffic in the area as most parents dropped their children off at the top of the road so they could turn around and avoid the traffic. Which mean a lot of children were walking alone into school. We also noticed that a few children had scooters which were ridden on the pavement, with even one child falling off the scooter. Luckily, the chid who fell was with their parents and fell onto the pavement. Outside of the school is a lollypop person, who was there throughout the time we </w:t>
      </w:r>
      <w:r w:rsidRPr="00264A65">
        <w:rPr>
          <w:rFonts w:ascii="Arial" w:hAnsi="Arial" w:cs="Arial"/>
          <w:sz w:val="24"/>
          <w:szCs w:val="24"/>
        </w:rPr>
        <w:lastRenderedPageBreak/>
        <w:t xml:space="preserve">were observing. They were stationed at a pelican crossing to make sure cars stopped to allow people to cross. </w:t>
      </w:r>
    </w:p>
    <w:p w14:paraId="61A977B5" w14:textId="1BE99968"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t xml:space="preserve">As mentioned before, there was a strategically placed mini roundabout to continue the flow of traffic. This meant the road split into three. As there was a crossing on the busiest side, we assumed everyone would be crossing there. But some parents crossed on the other side where there is not a crossing. None of the children we saw walking alone attempted to cross without the lollypop person, which was very nice to see. </w:t>
      </w:r>
    </w:p>
    <w:p w14:paraId="31E4355F" w14:textId="77777777"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t xml:space="preserve">The second day was pretty much the opposite. All the children we saw walking to school were with an adult. There was only one place to cross like the first location, but because the road is long and does not have any main roads branching off near the school, everyone was using the lollypop person to cross. Also, the lollypop person was stationed on a crossing controlled by lights. This made the traffic flow better as people could not cross immediately and had to wait for the lights to turn red. </w:t>
      </w:r>
    </w:p>
    <w:p w14:paraId="1AE0387C"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Our results for that day were very compelling. This is a very busy road around school time and was not as open as the other location, so it was much easier to keep track of how many cars were passing and to get their speeds. There was a huge difference because of one important element, the road was a 30mph zone. I wanted to see if there were different attitudes around 30mph zones than there was to 20mph zones. </w:t>
      </w:r>
    </w:p>
    <w:p w14:paraId="26E39EA7"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A total of 174 cars passed by within the hour. 49 (28.2%) of those cars were going over the speed limit and travelling between 31mph and 35mph. 4 of those cars were travelling over 35mph and even one going 41mph. This was a huge shock to </w:t>
      </w:r>
      <w:r w:rsidRPr="00264A65">
        <w:rPr>
          <w:rFonts w:ascii="Arial" w:hAnsi="Arial" w:cs="Arial"/>
          <w:sz w:val="24"/>
          <w:szCs w:val="24"/>
        </w:rPr>
        <w:lastRenderedPageBreak/>
        <w:t xml:space="preserve">us, that some people would go this fast around the school. After leaving the site, I wondered if this was happening every day or are some days worse than others. A few days after the research, I wanted to find out more about what every day was like around the school. As I do not live far from the school, I walked down and spoke directly to the lollypop man that was there that day. This was around 3 o’clock so the children had not finished school yet, but he was helping the parents cross. I was able to ask him to look over my results. He claimed that the results were not shocking at all and that the school has tried to make the area a 20mph zone for a while but are unable to. He claims that when college was off for a week before the schools, he noticed a huge drop in speeding vehicles. He directly blames college students for the dangerous driving. This was a matter of opinion, as when we observed the area, most people who were speeding had children in the car or were driving away from the college. His statement would only make sense if we saw younger people driving the speeding cars and they were travelling in the direction of the college. </w:t>
      </w:r>
    </w:p>
    <w:p w14:paraId="054A2997" w14:textId="0E9B8A20"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Whatever the reason for speeding was, it was clear that the roads around the school would greatly benefit from having a 20mph speed limit in place. If I had to compare the two locations, the biggest element that stood out to me, was the lack of children on bikes and scooters. In the first location, there were a lot of children travelling this way. In the second location, we did not see any children on scooters or bikes, they were all walking. To me, this shows how safe the children and parents feel in the 20mph zone. Also, parents that let their children walk in without supervision in the 20mph zone must believe that this is a safe thing to do. As in the second location, children were tightly gripping on their parent’s hands. Also, the overall atmosphere of the locations varied. The first one felt relaxed and almost peaceful. The second location was busy and rushed. </w:t>
      </w:r>
    </w:p>
    <w:p w14:paraId="17117067" w14:textId="77777777"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lastRenderedPageBreak/>
        <w:t xml:space="preserve">To conclude both the primary and secondary research I have presented, have clearly shown a huge issue around speeding. With this research, I have made some very drastic changes to my campaign. Firstly, as the report shows, children are learning about road safety from a very young age. Therefore, I think it would be a perfect opportunity to directly target the cars that are being driven around the area. Secondly, I want to make it clear in the campaign the benefits of a 20mph zone. Even if people do not stick directly to them, it still makes a huge difference to the overall safety of the children walking to school. If we can tackle both the need and use of 20mph zones, then the campaign will be able to help both schools and maybe many more in the area. </w:t>
      </w:r>
    </w:p>
    <w:p w14:paraId="2D9DCF52" w14:textId="77777777"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t xml:space="preserve">In the second questionnaire, I added a question at the end asking if they knew of any other speed awareness campaigns. The results really made me confident that the campaign was needed in the area. Focusing on the 20 is plenty campaign, which our campaign is hoping to improve upon, only 4.8% of people stated that they had heard of it. With 27.4% of people not ever hearing of any campaigns, with most people saying that they had heard of the THINK! Campaign. This then set a benchmark for my campaign. I can pick out the successful parts of the THINK! campaign and apply it to 20mph zones so I could mirror the same success with my campaign. </w:t>
      </w:r>
    </w:p>
    <w:p w14:paraId="6BAEF46F" w14:textId="78B1C8A7" w:rsidR="00264A65" w:rsidRDefault="00264A65">
      <w:pPr>
        <w:rPr>
          <w:b/>
          <w:bCs/>
        </w:rPr>
      </w:pPr>
      <w:r>
        <w:rPr>
          <w:b/>
          <w:bCs/>
        </w:rPr>
        <w:br w:type="page"/>
      </w:r>
    </w:p>
    <w:p w14:paraId="56071674"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lastRenderedPageBreak/>
        <w:t xml:space="preserve">Ralph, S (2002) ‘Innovations in Rural Speed Management,’ </w:t>
      </w:r>
      <w:r w:rsidRPr="00264A65">
        <w:rPr>
          <w:rFonts w:ascii="Arial" w:hAnsi="Arial" w:cs="Arial"/>
          <w:i/>
          <w:iCs/>
          <w:sz w:val="24"/>
          <w:szCs w:val="24"/>
        </w:rPr>
        <w:t xml:space="preserve">Transport Research Library, </w:t>
      </w:r>
      <w:r w:rsidRPr="00264A65">
        <w:rPr>
          <w:rFonts w:ascii="Arial" w:hAnsi="Arial" w:cs="Arial"/>
          <w:sz w:val="24"/>
          <w:szCs w:val="24"/>
        </w:rPr>
        <w:t xml:space="preserve">20(1), pp. 7-13. </w:t>
      </w:r>
    </w:p>
    <w:p w14:paraId="68F53302"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 xml:space="preserve">The Department for Transport (2015) </w:t>
      </w:r>
      <w:r w:rsidRPr="00264A65">
        <w:rPr>
          <w:rFonts w:ascii="Arial" w:hAnsi="Arial" w:cs="Arial"/>
          <w:i/>
          <w:iCs/>
          <w:sz w:val="24"/>
          <w:szCs w:val="24"/>
        </w:rPr>
        <w:t>Facts on Child Casualties.</w:t>
      </w:r>
      <w:r w:rsidRPr="00264A65">
        <w:rPr>
          <w:rFonts w:ascii="Arial" w:hAnsi="Arial" w:cs="Arial"/>
          <w:sz w:val="24"/>
          <w:szCs w:val="24"/>
        </w:rPr>
        <w:t xml:space="preserve"> Available at: </w:t>
      </w:r>
      <w:hyperlink r:id="rId4" w:history="1">
        <w:r w:rsidRPr="00264A65">
          <w:rPr>
            <w:rStyle w:val="Hyperlink"/>
            <w:rFonts w:ascii="Arial" w:hAnsi="Arial" w:cs="Arial"/>
            <w:sz w:val="24"/>
            <w:szCs w:val="24"/>
          </w:rPr>
          <w:t>https://assets.publishing.service.gov.uk/government/uploads/system/uploads/attachment_data/file/442236/child-casualties-2013-data.pdf</w:t>
        </w:r>
      </w:hyperlink>
      <w:r w:rsidRPr="00264A65">
        <w:rPr>
          <w:rFonts w:ascii="Arial" w:hAnsi="Arial" w:cs="Arial"/>
          <w:sz w:val="24"/>
          <w:szCs w:val="24"/>
        </w:rPr>
        <w:t xml:space="preserve"> (Accessed: 14 March 2021) </w:t>
      </w:r>
    </w:p>
    <w:p w14:paraId="21B2CFE3"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 xml:space="preserve">The Department of Transport (2021) </w:t>
      </w:r>
      <w:r w:rsidRPr="00264A65">
        <w:rPr>
          <w:rFonts w:ascii="Arial" w:hAnsi="Arial" w:cs="Arial"/>
          <w:i/>
          <w:iCs/>
          <w:sz w:val="24"/>
          <w:szCs w:val="24"/>
        </w:rPr>
        <w:t xml:space="preserve">Vehicle Speed Compliance Statistics, Great Britain: October - December 2020, </w:t>
      </w:r>
      <w:r w:rsidRPr="00264A65">
        <w:rPr>
          <w:rFonts w:ascii="Arial" w:hAnsi="Arial" w:cs="Arial"/>
          <w:sz w:val="24"/>
          <w:szCs w:val="24"/>
        </w:rPr>
        <w:t xml:space="preserve">Available at: </w:t>
      </w:r>
      <w:hyperlink r:id="rId5" w:history="1">
        <w:r w:rsidRPr="00264A65">
          <w:rPr>
            <w:rStyle w:val="Hyperlink"/>
            <w:rFonts w:ascii="Arial" w:hAnsi="Arial" w:cs="Arial"/>
            <w:sz w:val="24"/>
            <w:szCs w:val="24"/>
          </w:rPr>
          <w:t>https://assets.publishing.service.gov.uk/government/uploads/system/uploads/attachment_data/file/967558/vehicle-speed-compliance-statistics-gb-oct-to-dec-2020.pdf</w:t>
        </w:r>
      </w:hyperlink>
      <w:r w:rsidRPr="00264A65">
        <w:rPr>
          <w:rFonts w:ascii="Arial" w:hAnsi="Arial" w:cs="Arial"/>
          <w:sz w:val="24"/>
          <w:szCs w:val="24"/>
        </w:rPr>
        <w:t xml:space="preserve"> (Accessed: 2 March 2021) </w:t>
      </w:r>
    </w:p>
    <w:p w14:paraId="63DDEA1D"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 xml:space="preserve">The UK Government (2020) </w:t>
      </w:r>
      <w:r w:rsidRPr="00264A65">
        <w:rPr>
          <w:rFonts w:ascii="Arial" w:hAnsi="Arial" w:cs="Arial"/>
          <w:i/>
          <w:iCs/>
          <w:sz w:val="24"/>
          <w:szCs w:val="24"/>
        </w:rPr>
        <w:t>Speeding penalties,</w:t>
      </w:r>
      <w:r w:rsidRPr="00264A65">
        <w:rPr>
          <w:rFonts w:ascii="Arial" w:hAnsi="Arial" w:cs="Arial"/>
          <w:sz w:val="24"/>
          <w:szCs w:val="24"/>
        </w:rPr>
        <w:t xml:space="preserve"> Available at: </w:t>
      </w:r>
      <w:hyperlink r:id="rId6" w:history="1">
        <w:r w:rsidRPr="00264A65">
          <w:rPr>
            <w:rStyle w:val="Hyperlink"/>
            <w:rFonts w:ascii="Arial" w:hAnsi="Arial" w:cs="Arial"/>
            <w:sz w:val="24"/>
            <w:szCs w:val="24"/>
          </w:rPr>
          <w:t>https://www.gov.uk/speeding-penalties</w:t>
        </w:r>
      </w:hyperlink>
      <w:r w:rsidRPr="00264A65">
        <w:rPr>
          <w:rFonts w:ascii="Arial" w:hAnsi="Arial" w:cs="Arial"/>
          <w:sz w:val="24"/>
          <w:szCs w:val="24"/>
        </w:rPr>
        <w:t xml:space="preserve"> (Accessed: 2 March 2021) </w:t>
      </w:r>
    </w:p>
    <w:p w14:paraId="536B52A5"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 xml:space="preserve">UK Parliament (2020) </w:t>
      </w:r>
      <w:r w:rsidRPr="00264A65">
        <w:rPr>
          <w:rFonts w:ascii="Arial" w:hAnsi="Arial" w:cs="Arial"/>
          <w:i/>
          <w:iCs/>
          <w:sz w:val="24"/>
          <w:szCs w:val="24"/>
        </w:rPr>
        <w:t xml:space="preserve">The Consequences of Speed, </w:t>
      </w:r>
      <w:r w:rsidRPr="00264A65">
        <w:rPr>
          <w:rFonts w:ascii="Arial" w:hAnsi="Arial" w:cs="Arial"/>
          <w:sz w:val="24"/>
          <w:szCs w:val="24"/>
        </w:rPr>
        <w:t xml:space="preserve">Available at: </w:t>
      </w:r>
      <w:hyperlink r:id="rId7" w:anchor=":~:text=The%20DTLR%20has%20stated%20that,to%20injure%20over%20100%2C000%20more%22" w:history="1">
        <w:r w:rsidRPr="00264A65">
          <w:rPr>
            <w:rStyle w:val="Hyperlink"/>
            <w:rFonts w:ascii="Arial" w:hAnsi="Arial" w:cs="Arial"/>
            <w:sz w:val="24"/>
            <w:szCs w:val="24"/>
          </w:rPr>
          <w:t>https://publications.parliament.uk/pa/cm200102/cmselect/cmtlgr/557/55705.htm#:~:text=The%20DTLR%20has%20stated%20that,to%20injure%20over%20100%2C000%20more%22</w:t>
        </w:r>
      </w:hyperlink>
      <w:r w:rsidRPr="00264A65">
        <w:rPr>
          <w:rFonts w:ascii="Arial" w:hAnsi="Arial" w:cs="Arial"/>
          <w:sz w:val="24"/>
          <w:szCs w:val="24"/>
        </w:rPr>
        <w:t xml:space="preserve">. (Accessed: 2 March 2021) </w:t>
      </w:r>
    </w:p>
    <w:p w14:paraId="574E644C"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 xml:space="preserve">Yao, Y, Carsten, O and Hibberd, D (2020) ‘A close examination of speed limit credibility and compliance on UK roads,’ </w:t>
      </w:r>
      <w:r w:rsidRPr="00264A65">
        <w:rPr>
          <w:rFonts w:ascii="Arial" w:hAnsi="Arial" w:cs="Arial"/>
          <w:i/>
          <w:iCs/>
          <w:sz w:val="24"/>
          <w:szCs w:val="24"/>
        </w:rPr>
        <w:t xml:space="preserve">IATTS Research Journal, </w:t>
      </w:r>
      <w:r w:rsidRPr="00264A65">
        <w:rPr>
          <w:rFonts w:ascii="Arial" w:hAnsi="Arial" w:cs="Arial"/>
          <w:sz w:val="24"/>
          <w:szCs w:val="24"/>
        </w:rPr>
        <w:t xml:space="preserve">44(1), pp. 17-29. </w:t>
      </w:r>
    </w:p>
    <w:p w14:paraId="576B9A30" w14:textId="77777777" w:rsidR="00264A65" w:rsidRDefault="00264A65" w:rsidP="00264A65">
      <w:pPr>
        <w:spacing w:line="480" w:lineRule="auto"/>
        <w:ind w:firstLine="720"/>
        <w:rPr>
          <w:b/>
          <w:bCs/>
        </w:rPr>
      </w:pPr>
    </w:p>
    <w:p w14:paraId="3A0E1F86" w14:textId="77777777" w:rsidR="00264A65" w:rsidRDefault="00264A65" w:rsidP="00264A65">
      <w:pPr>
        <w:spacing w:line="480" w:lineRule="auto"/>
        <w:rPr>
          <w:b/>
          <w:bCs/>
        </w:rPr>
      </w:pPr>
    </w:p>
    <w:p w14:paraId="10FBA88C" w14:textId="77777777" w:rsidR="00264A65" w:rsidRPr="003E57E2" w:rsidRDefault="00264A65" w:rsidP="00264A65">
      <w:pPr>
        <w:spacing w:line="480" w:lineRule="auto"/>
        <w:ind w:firstLine="720"/>
        <w:rPr>
          <w:rFonts w:ascii="Arial" w:hAnsi="Arial" w:cs="Arial"/>
          <w:b/>
          <w:bCs/>
          <w:sz w:val="24"/>
          <w:szCs w:val="24"/>
        </w:rPr>
      </w:pPr>
    </w:p>
    <w:p w14:paraId="119292FB" w14:textId="77777777" w:rsidR="00065E8F" w:rsidRDefault="00065E8F"/>
    <w:sectPr w:rsidR="00065E8F" w:rsidSect="00264A6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040"/>
    <w:rsid w:val="00065E8F"/>
    <w:rsid w:val="00264A65"/>
    <w:rsid w:val="00936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C1BD0"/>
  <w15:chartTrackingRefBased/>
  <w15:docId w15:val="{CB005834-4C0B-4F76-8C23-4F970C2B2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A6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A65"/>
    <w:rPr>
      <w:rFonts w:eastAsiaTheme="minorEastAsia"/>
      <w:lang w:val="en-US"/>
    </w:rPr>
  </w:style>
  <w:style w:type="character" w:styleId="Hyperlink">
    <w:name w:val="Hyperlink"/>
    <w:basedOn w:val="DefaultParagraphFont"/>
    <w:uiPriority w:val="99"/>
    <w:unhideWhenUsed/>
    <w:rsid w:val="00264A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ublications.parliament.uk/pa/cm200102/cmselect/cmtlgr/557/55705.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speeding-penalties" TargetMode="External"/><Relationship Id="rId5" Type="http://schemas.openxmlformats.org/officeDocument/2006/relationships/hyperlink" Target="https://assets.publishing.service.gov.uk/government/uploads/system/uploads/attachment_data/file/967558/vehicle-speed-compliance-statistics-gb-oct-to-dec-2020.pdf" TargetMode="External"/><Relationship Id="rId10" Type="http://schemas.openxmlformats.org/officeDocument/2006/relationships/theme" Target="theme/theme1.xml"/><Relationship Id="rId4" Type="http://schemas.openxmlformats.org/officeDocument/2006/relationships/hyperlink" Target="https://assets.publishing.service.gov.uk/government/uploads/system/uploads/attachment_data/file/442236/child-casualties-2013-data.pdf" TargetMode="Externa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6ED166D8E87415B81FE15B7CB214A2E"/>
        <w:category>
          <w:name w:val="General"/>
          <w:gallery w:val="placeholder"/>
        </w:category>
        <w:types>
          <w:type w:val="bbPlcHdr"/>
        </w:types>
        <w:behaviors>
          <w:behavior w:val="content"/>
        </w:behaviors>
        <w:guid w:val="{C9BBAD02-2AE2-45DF-A256-4D3D05CA43A8}"/>
      </w:docPartPr>
      <w:docPartBody>
        <w:p w:rsidR="00000000" w:rsidRDefault="00E8653B" w:rsidP="00E8653B">
          <w:pPr>
            <w:pStyle w:val="86ED166D8E87415B81FE15B7CB214A2E"/>
          </w:pPr>
          <w:r>
            <w:rPr>
              <w:rFonts w:asciiTheme="majorHAnsi" w:eastAsiaTheme="majorEastAsia" w:hAnsiTheme="majorHAnsi" w:cstheme="majorBidi"/>
              <w:caps/>
              <w:color w:val="4472C4" w:themeColor="accent1"/>
              <w:sz w:val="80"/>
              <w:szCs w:val="80"/>
            </w:rPr>
            <w:t>[Document title]</w:t>
          </w:r>
        </w:p>
      </w:docPartBody>
    </w:docPart>
    <w:docPart>
      <w:docPartPr>
        <w:name w:val="5608C322392F4E758935498B3D0B3899"/>
        <w:category>
          <w:name w:val="General"/>
          <w:gallery w:val="placeholder"/>
        </w:category>
        <w:types>
          <w:type w:val="bbPlcHdr"/>
        </w:types>
        <w:behaviors>
          <w:behavior w:val="content"/>
        </w:behaviors>
        <w:guid w:val="{768F3CAE-2555-46F1-A4BF-7E33DBA62FD2}"/>
      </w:docPartPr>
      <w:docPartBody>
        <w:p w:rsidR="00000000" w:rsidRDefault="00E8653B" w:rsidP="00E8653B">
          <w:pPr>
            <w:pStyle w:val="5608C322392F4E758935498B3D0B389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53B"/>
    <w:rsid w:val="00E13DE6"/>
    <w:rsid w:val="00E86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ED166D8E87415B81FE15B7CB214A2E">
    <w:name w:val="86ED166D8E87415B81FE15B7CB214A2E"/>
    <w:rsid w:val="00E8653B"/>
  </w:style>
  <w:style w:type="paragraph" w:customStyle="1" w:styleId="5608C322392F4E758935498B3D0B3899">
    <w:name w:val="5608C322392F4E758935498B3D0B3899"/>
    <w:rsid w:val="00E8653B"/>
  </w:style>
  <w:style w:type="paragraph" w:customStyle="1" w:styleId="DB8CE7B8DA474D6AA7F31A1E7F706A35">
    <w:name w:val="DB8CE7B8DA474D6AA7F31A1E7F706A35"/>
    <w:rsid w:val="00E8653B"/>
  </w:style>
  <w:style w:type="paragraph" w:customStyle="1" w:styleId="6A5B073468E34C9CAA2A8C732808C04E">
    <w:name w:val="6A5B073468E34C9CAA2A8C732808C04E"/>
    <w:rsid w:val="00E865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2989</Words>
  <Characters>17041</Characters>
  <Application>Microsoft Office Word</Application>
  <DocSecurity>0</DocSecurity>
  <Lines>142</Lines>
  <Paragraphs>39</Paragraphs>
  <ScaleCrop>false</ScaleCrop>
  <Company/>
  <LinksUpToDate>false</LinksUpToDate>
  <CharactersWithSpaces>19991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 NOT DEAD</dc:title>
  <dc:subject>A detailed report surrounding the need for a campaign to reinforce 20mph zones</dc:subject>
  <dc:creator>Hayley Megan Mcdowall (1803475)</dc:creator>
  <cp:keywords/>
  <dc:description/>
  <cp:lastModifiedBy>Hayley Megan Mcdowall (1803475)</cp:lastModifiedBy>
  <cp:revision>2</cp:revision>
  <dcterms:created xsi:type="dcterms:W3CDTF">2021-04-18T15:20:00Z</dcterms:created>
  <dcterms:modified xsi:type="dcterms:W3CDTF">2021-04-18T15:30:00Z</dcterms:modified>
</cp:coreProperties>
</file>