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B68" w:rsidRDefault="00C30B68"/>
    <w:p w:rsidR="00BB4773" w:rsidRDefault="00BB4773"/>
    <w:p w:rsidR="00BB4773" w:rsidRPr="0016593E" w:rsidRDefault="0016593E">
      <w:pPr>
        <w:rPr>
          <w:b/>
        </w:rPr>
      </w:pPr>
      <w:r w:rsidRPr="0016593E">
        <w:rPr>
          <w:b/>
          <w:u w:val="single"/>
        </w:rPr>
        <w:t>CYCS 7014    Study and Research Methodology</w:t>
      </w:r>
      <w:r w:rsidRPr="0016593E">
        <w:rPr>
          <w:b/>
        </w:rPr>
        <w:t>.</w:t>
      </w:r>
    </w:p>
    <w:p w:rsidR="0016593E" w:rsidRPr="0016593E" w:rsidRDefault="0016593E">
      <w:pPr>
        <w:rPr>
          <w:b/>
        </w:rPr>
      </w:pPr>
      <w:r w:rsidRPr="0016593E">
        <w:rPr>
          <w:b/>
        </w:rPr>
        <w:t xml:space="preserve">1907042                        </w:t>
      </w:r>
      <w:proofErr w:type="spellStart"/>
      <w:r w:rsidRPr="0016593E">
        <w:rPr>
          <w:b/>
        </w:rPr>
        <w:t>Lalita</w:t>
      </w:r>
      <w:proofErr w:type="spellEnd"/>
      <w:r w:rsidRPr="0016593E">
        <w:rPr>
          <w:b/>
        </w:rPr>
        <w:t xml:space="preserve"> Carlton-Jones</w:t>
      </w:r>
    </w:p>
    <w:p w:rsidR="00BB4773" w:rsidRDefault="00BB4773"/>
    <w:p w:rsidR="00BB4773" w:rsidRDefault="00BB4773">
      <w:pPr>
        <w:rPr>
          <w:b/>
        </w:rPr>
      </w:pPr>
      <w:r w:rsidRPr="00BB4773">
        <w:rPr>
          <w:b/>
        </w:rPr>
        <w:t xml:space="preserve">Is it possible to determine who the ‘author’ of the Four Branches of the </w:t>
      </w:r>
      <w:proofErr w:type="spellStart"/>
      <w:r w:rsidRPr="00BB4773">
        <w:rPr>
          <w:b/>
        </w:rPr>
        <w:t>Mabinogi</w:t>
      </w:r>
      <w:proofErr w:type="spellEnd"/>
      <w:r w:rsidRPr="00BB4773">
        <w:rPr>
          <w:b/>
        </w:rPr>
        <w:t xml:space="preserve"> might have been?</w:t>
      </w:r>
    </w:p>
    <w:p w:rsidR="00BB4773" w:rsidRDefault="00BB4773">
      <w:pPr>
        <w:rPr>
          <w:b/>
        </w:rPr>
      </w:pPr>
    </w:p>
    <w:p w:rsidR="00BB4773" w:rsidRDefault="00BB4773" w:rsidP="00BB4773">
      <w:pPr>
        <w:pStyle w:val="ListParagraph"/>
        <w:numPr>
          <w:ilvl w:val="0"/>
          <w:numId w:val="1"/>
        </w:numPr>
      </w:pPr>
      <w:r w:rsidRPr="00BB4773">
        <w:t xml:space="preserve">Opening para. – It is impossible to know who exactly was </w:t>
      </w:r>
      <w:r>
        <w:t xml:space="preserve">originally </w:t>
      </w:r>
      <w:r w:rsidRPr="00BB4773">
        <w:t>responsible for writing</w:t>
      </w:r>
      <w:r>
        <w:t xml:space="preserve"> The Four Branches of the </w:t>
      </w:r>
      <w:proofErr w:type="spellStart"/>
      <w:r>
        <w:t>Mabinogi</w:t>
      </w:r>
      <w:proofErr w:type="spellEnd"/>
      <w:r>
        <w:t xml:space="preserve"> – reasons. Referring to academics such as </w:t>
      </w:r>
      <w:proofErr w:type="spellStart"/>
      <w:r>
        <w:t>Sioned</w:t>
      </w:r>
      <w:proofErr w:type="spellEnd"/>
      <w:r>
        <w:t xml:space="preserve"> Davies and Kenneth Jackson.</w:t>
      </w:r>
    </w:p>
    <w:p w:rsidR="00BB4773" w:rsidRDefault="00BB4773" w:rsidP="00BB4773">
      <w:pPr>
        <w:pStyle w:val="ListParagraph"/>
      </w:pPr>
    </w:p>
    <w:p w:rsidR="00BB4773" w:rsidRDefault="00BB4773" w:rsidP="00BB4773">
      <w:pPr>
        <w:pStyle w:val="ListParagraph"/>
        <w:numPr>
          <w:ilvl w:val="0"/>
          <w:numId w:val="1"/>
        </w:numPr>
      </w:pPr>
      <w:r>
        <w:t>Originally written at the end of the thirteenth century and the beginning of the fourteenth century. Refer to the ‘</w:t>
      </w:r>
      <w:r w:rsidRPr="00BB4773">
        <w:rPr>
          <w:i/>
        </w:rPr>
        <w:t xml:space="preserve">White Book of </w:t>
      </w:r>
      <w:proofErr w:type="spellStart"/>
      <w:r w:rsidRPr="00BB4773">
        <w:rPr>
          <w:i/>
        </w:rPr>
        <w:t>Rhydderch</w:t>
      </w:r>
      <w:proofErr w:type="spellEnd"/>
      <w:r w:rsidRPr="00BB4773">
        <w:rPr>
          <w:i/>
        </w:rPr>
        <w:t>’</w:t>
      </w:r>
      <w:r>
        <w:rPr>
          <w:i/>
        </w:rPr>
        <w:t>/ ‘</w:t>
      </w:r>
      <w:proofErr w:type="spellStart"/>
      <w:r w:rsidRPr="00BB4773">
        <w:rPr>
          <w:i/>
        </w:rPr>
        <w:t>Llyfr</w:t>
      </w:r>
      <w:proofErr w:type="spellEnd"/>
      <w:r w:rsidRPr="00BB4773">
        <w:rPr>
          <w:i/>
        </w:rPr>
        <w:t xml:space="preserve"> Gwyn </w:t>
      </w:r>
      <w:proofErr w:type="spellStart"/>
      <w:r w:rsidRPr="00BB4773">
        <w:rPr>
          <w:i/>
        </w:rPr>
        <w:t>Rhydderch</w:t>
      </w:r>
      <w:proofErr w:type="spellEnd"/>
      <w:r>
        <w:rPr>
          <w:i/>
        </w:rPr>
        <w:t>’</w:t>
      </w:r>
      <w:r>
        <w:t xml:space="preserve"> and the slightly later ‘</w:t>
      </w:r>
      <w:r w:rsidRPr="00BB4773">
        <w:rPr>
          <w:i/>
        </w:rPr>
        <w:t xml:space="preserve">Red Book of </w:t>
      </w:r>
      <w:proofErr w:type="spellStart"/>
      <w:r w:rsidRPr="00BB4773">
        <w:rPr>
          <w:i/>
        </w:rPr>
        <w:t>Hergest</w:t>
      </w:r>
      <w:proofErr w:type="spellEnd"/>
      <w:r w:rsidRPr="00BB4773">
        <w:rPr>
          <w:i/>
        </w:rPr>
        <w:t>’</w:t>
      </w:r>
      <w:r>
        <w:rPr>
          <w:i/>
        </w:rPr>
        <w:t>/ ‘</w:t>
      </w:r>
      <w:proofErr w:type="spellStart"/>
      <w:r w:rsidRPr="00BB4773">
        <w:rPr>
          <w:i/>
        </w:rPr>
        <w:t>Llyfr</w:t>
      </w:r>
      <w:proofErr w:type="spellEnd"/>
      <w:r w:rsidRPr="00BB4773">
        <w:rPr>
          <w:i/>
        </w:rPr>
        <w:t xml:space="preserve"> </w:t>
      </w:r>
      <w:proofErr w:type="spellStart"/>
      <w:r w:rsidRPr="00BB4773">
        <w:rPr>
          <w:i/>
        </w:rPr>
        <w:t>Coch</w:t>
      </w:r>
      <w:proofErr w:type="spellEnd"/>
      <w:r w:rsidRPr="00BB4773">
        <w:rPr>
          <w:i/>
        </w:rPr>
        <w:t xml:space="preserve"> </w:t>
      </w:r>
      <w:proofErr w:type="spellStart"/>
      <w:r w:rsidRPr="00BB4773">
        <w:rPr>
          <w:i/>
        </w:rPr>
        <w:t>Hergest</w:t>
      </w:r>
      <w:proofErr w:type="spellEnd"/>
      <w:r>
        <w:rPr>
          <w:i/>
        </w:rPr>
        <w:t xml:space="preserve">’ </w:t>
      </w:r>
      <w:r w:rsidRPr="00BB4773">
        <w:t>both</w:t>
      </w:r>
      <w:r>
        <w:t xml:space="preserve"> of which were written by monks possibly from earlier oral stories – research and give examples if possible.</w:t>
      </w:r>
      <w:r w:rsidR="0033617D">
        <w:t xml:space="preserve">  Who were the men who commissioned the monks to write</w:t>
      </w:r>
      <w:r w:rsidR="00E634A1">
        <w:t xml:space="preserve"> down these tales</w:t>
      </w:r>
      <w:r w:rsidR="0033617D">
        <w:t xml:space="preserve"> and why?  Follow up.</w:t>
      </w:r>
    </w:p>
    <w:p w:rsidR="00BB4773" w:rsidRDefault="00BB4773" w:rsidP="00BB4773">
      <w:pPr>
        <w:pStyle w:val="ListParagraph"/>
      </w:pPr>
    </w:p>
    <w:p w:rsidR="00BB4773" w:rsidRDefault="00BB4773" w:rsidP="00BB4773">
      <w:pPr>
        <w:pStyle w:val="ListParagraph"/>
        <w:numPr>
          <w:ilvl w:val="0"/>
          <w:numId w:val="1"/>
        </w:numPr>
      </w:pPr>
      <w:r>
        <w:t xml:space="preserve">     “The stories are certainly not the works of a single author”.</w:t>
      </w:r>
      <w:r>
        <w:rPr>
          <w:rStyle w:val="FootnoteReference"/>
        </w:rPr>
        <w:footnoteReference w:id="1"/>
      </w:r>
      <w:r>
        <w:t xml:space="preserve">  Says </w:t>
      </w:r>
      <w:proofErr w:type="spellStart"/>
      <w:r>
        <w:t>Sioned</w:t>
      </w:r>
      <w:proofErr w:type="spellEnd"/>
      <w:r>
        <w:t xml:space="preserve"> Davies.  The texts were viewed as part of a collective memory. Write of bards and story tellers and their ability to hold an audience with these magical tales.</w:t>
      </w:r>
      <w:r w:rsidR="0033617D">
        <w:t xml:space="preserve">  The possible reactions of these listeners, gripped, fascinated, horrified, amused?</w:t>
      </w:r>
    </w:p>
    <w:p w:rsidR="00BB4773" w:rsidRDefault="00BB4773" w:rsidP="00BB4773">
      <w:pPr>
        <w:pStyle w:val="ListParagraph"/>
      </w:pPr>
    </w:p>
    <w:p w:rsidR="00BB4773" w:rsidRDefault="00BB4773" w:rsidP="00BB4773">
      <w:pPr>
        <w:pStyle w:val="ListParagraph"/>
        <w:numPr>
          <w:ilvl w:val="0"/>
          <w:numId w:val="1"/>
        </w:numPr>
      </w:pPr>
      <w:r>
        <w:t xml:space="preserve">Academic, Andrew Breeze has written that he is convinced that the stories were written by a woman – </w:t>
      </w:r>
      <w:proofErr w:type="spellStart"/>
      <w:r>
        <w:t>Gwenllian</w:t>
      </w:r>
      <w:proofErr w:type="spellEnd"/>
      <w:r>
        <w:t xml:space="preserve">, </w:t>
      </w:r>
      <w:proofErr w:type="spellStart"/>
      <w:r>
        <w:t>Ferch</w:t>
      </w:r>
      <w:proofErr w:type="spellEnd"/>
      <w:r>
        <w:t xml:space="preserve"> </w:t>
      </w:r>
      <w:proofErr w:type="spellStart"/>
      <w:r>
        <w:t>Gruffydd</w:t>
      </w:r>
      <w:proofErr w:type="spellEnd"/>
      <w:r>
        <w:t xml:space="preserve"> </w:t>
      </w:r>
      <w:proofErr w:type="spellStart"/>
      <w:proofErr w:type="gramStart"/>
      <w:r>
        <w:t>ap</w:t>
      </w:r>
      <w:proofErr w:type="spellEnd"/>
      <w:proofErr w:type="gramEnd"/>
      <w:r>
        <w:t xml:space="preserve"> </w:t>
      </w:r>
      <w:proofErr w:type="spellStart"/>
      <w:r>
        <w:t>Cynan</w:t>
      </w:r>
      <w:proofErr w:type="spellEnd"/>
      <w:r>
        <w:t>.  I don’t agree, his reasons are silly and patronising to women as he thinks</w:t>
      </w:r>
      <w:r w:rsidR="00E634A1">
        <w:t xml:space="preserve"> that the author must have been</w:t>
      </w:r>
      <w:r>
        <w:t xml:space="preserve"> a woman as she was writing about female characters, child birth, children, ag</w:t>
      </w:r>
      <w:r w:rsidR="00E634A1">
        <w:t>e</w:t>
      </w:r>
      <w:r>
        <w:t>ing and beauty not swords or fighting.  Need to shoot this down as I consider it to be ridiculous.</w:t>
      </w:r>
      <w:r w:rsidR="0033617D">
        <w:t xml:space="preserve">  Only a man would have written about battles and epic journeys and fighting!</w:t>
      </w:r>
    </w:p>
    <w:p w:rsidR="00BB4773" w:rsidRDefault="00BB4773" w:rsidP="00BB4773">
      <w:pPr>
        <w:pStyle w:val="ListParagraph"/>
      </w:pPr>
    </w:p>
    <w:p w:rsidR="00BB4773" w:rsidRDefault="00BB4773" w:rsidP="00BB4773">
      <w:pPr>
        <w:pStyle w:val="ListParagraph"/>
        <w:numPr>
          <w:ilvl w:val="0"/>
          <w:numId w:val="1"/>
        </w:numPr>
      </w:pPr>
      <w:r>
        <w:t>However is it formulaic?  There are clear cut characters and narrative techniques probably used in all gripping stories told by bards.  Are there stock characters?</w:t>
      </w:r>
    </w:p>
    <w:p w:rsidR="0033617D" w:rsidRDefault="0033617D" w:rsidP="0033617D">
      <w:pPr>
        <w:pStyle w:val="ListParagraph"/>
      </w:pPr>
    </w:p>
    <w:p w:rsidR="0033617D" w:rsidRDefault="0033617D" w:rsidP="00BB4773">
      <w:pPr>
        <w:pStyle w:val="ListParagraph"/>
        <w:numPr>
          <w:ilvl w:val="0"/>
          <w:numId w:val="1"/>
        </w:numPr>
      </w:pPr>
      <w:r>
        <w:t xml:space="preserve">How would the oral tales have been told to the </w:t>
      </w:r>
      <w:proofErr w:type="gramStart"/>
      <w:r>
        <w:t>monks.</w:t>
      </w:r>
      <w:proofErr w:type="gramEnd"/>
      <w:r>
        <w:t xml:space="preserve">  Would they have been exposed to them themselves or would many bards have been employed to go to the monastery and tell the stories, slowly so that the monks could almost take dictation?</w:t>
      </w:r>
      <w:r w:rsidR="00E634A1">
        <w:t xml:space="preserve">  Who would have checked them as story tellers probably would not have been able to read?</w:t>
      </w:r>
    </w:p>
    <w:p w:rsidR="00BB4773" w:rsidRDefault="00BB4773" w:rsidP="00BB4773">
      <w:pPr>
        <w:pStyle w:val="ListParagraph"/>
      </w:pPr>
    </w:p>
    <w:p w:rsidR="00BB4773" w:rsidRDefault="00BB4773" w:rsidP="00BB4773">
      <w:pPr>
        <w:pStyle w:val="ListParagraph"/>
        <w:numPr>
          <w:ilvl w:val="0"/>
          <w:numId w:val="1"/>
        </w:numPr>
      </w:pPr>
      <w:r>
        <w:t xml:space="preserve">It must have been spoken originally as there is great rhythm and occasionally alliteration. A medieval audience would have enjoyed this perhaps even joining in with </w:t>
      </w:r>
      <w:proofErr w:type="spellStart"/>
      <w:r>
        <w:t>well known</w:t>
      </w:r>
      <w:proofErr w:type="spellEnd"/>
      <w:r>
        <w:t xml:space="preserve"> choruses.</w:t>
      </w:r>
      <w:r w:rsidR="0033617D">
        <w:t xml:space="preserve">  Give examples of rhythm and alliteration. Don’t concentrate on just one story.</w:t>
      </w:r>
    </w:p>
    <w:p w:rsidR="00BB4773" w:rsidRDefault="00BB4773" w:rsidP="00BB4773">
      <w:pPr>
        <w:pStyle w:val="ListParagraph"/>
      </w:pPr>
    </w:p>
    <w:p w:rsidR="00BB4773" w:rsidRDefault="00BB4773" w:rsidP="00BB4773">
      <w:pPr>
        <w:pStyle w:val="ListParagraph"/>
        <w:numPr>
          <w:ilvl w:val="0"/>
          <w:numId w:val="1"/>
        </w:numPr>
      </w:pPr>
      <w:r>
        <w:lastRenderedPageBreak/>
        <w:t>Fascinating, magical events with shape shifting, giants and miraculous movements to other spaces are recounted. An</w:t>
      </w:r>
      <w:r w:rsidR="0033617D">
        <w:t xml:space="preserve"> early example of magic realism?  Why would listeners have believed these stories or would they have known that there were no such things as giants etc.</w:t>
      </w:r>
      <w:r w:rsidR="00E634A1">
        <w:t xml:space="preserve"> but just taken the stories as entertainment?</w:t>
      </w:r>
    </w:p>
    <w:p w:rsidR="00BB4773" w:rsidRDefault="00BB4773" w:rsidP="00BB4773">
      <w:pPr>
        <w:pStyle w:val="ListParagraph"/>
      </w:pPr>
    </w:p>
    <w:p w:rsidR="00BB4773" w:rsidRDefault="00BB4773" w:rsidP="00BB4773">
      <w:pPr>
        <w:pStyle w:val="ListParagraph"/>
        <w:numPr>
          <w:ilvl w:val="0"/>
          <w:numId w:val="1"/>
        </w:numPr>
      </w:pPr>
      <w:r>
        <w:t xml:space="preserve">I think it is impossible to date specifically. Written in the thirteenth and fourteenth centuries based on an earlier oral tradition. Some argue that they may have been written in north Wales </w:t>
      </w:r>
      <w:proofErr w:type="gramStart"/>
      <w:r>
        <w:t xml:space="preserve">– </w:t>
      </w:r>
      <w:r w:rsidR="00E634A1">
        <w:t xml:space="preserve"> why</w:t>
      </w:r>
      <w:proofErr w:type="gramEnd"/>
      <w:r w:rsidR="00E634A1">
        <w:t xml:space="preserve">? </w:t>
      </w:r>
      <w:proofErr w:type="gramStart"/>
      <w:r>
        <w:t>elaborate</w:t>
      </w:r>
      <w:proofErr w:type="gramEnd"/>
      <w:r>
        <w:t>.</w:t>
      </w:r>
      <w:r w:rsidR="00E634A1">
        <w:t xml:space="preserve">  The stories were so inviting that whoever </w:t>
      </w:r>
      <w:proofErr w:type="gramStart"/>
      <w:r w:rsidR="00E634A1">
        <w:t>created  them</w:t>
      </w:r>
      <w:proofErr w:type="gramEnd"/>
      <w:r w:rsidR="00E634A1">
        <w:t xml:space="preserve"> ensured that they would travel across Wales and perhaps grow over the centuries before being written down.</w:t>
      </w:r>
    </w:p>
    <w:p w:rsidR="00BB4773" w:rsidRDefault="00BB4773" w:rsidP="00BB4773">
      <w:pPr>
        <w:pStyle w:val="ListParagraph"/>
      </w:pPr>
    </w:p>
    <w:p w:rsidR="00BB4773" w:rsidRDefault="00BB4773" w:rsidP="00BB4773">
      <w:pPr>
        <w:pStyle w:val="ListParagraph"/>
        <w:numPr>
          <w:ilvl w:val="0"/>
          <w:numId w:val="1"/>
        </w:numPr>
      </w:pPr>
      <w:r>
        <w:t xml:space="preserve">Eminent scholars such as </w:t>
      </w:r>
      <w:proofErr w:type="spellStart"/>
      <w:r>
        <w:t>W.G.Gruffydd</w:t>
      </w:r>
      <w:proofErr w:type="spellEnd"/>
      <w:r>
        <w:t xml:space="preserve"> and Kenneth Jackson have all tried to establish who the author/s were and failed although </w:t>
      </w:r>
      <w:proofErr w:type="spellStart"/>
      <w:r>
        <w:t>W.G.Gruffydd</w:t>
      </w:r>
      <w:proofErr w:type="spellEnd"/>
      <w:r>
        <w:t xml:space="preserve"> states that the stories were almost certainly drawn from deep-rooted, Celtic mythology.</w:t>
      </w:r>
      <w:r w:rsidR="0033617D">
        <w:t xml:space="preserve">  Could they have come from other countries not just Ireland with the progress of the Celtic peoples from the east to Wales and </w:t>
      </w:r>
      <w:proofErr w:type="gramStart"/>
      <w:r w:rsidR="0033617D">
        <w:t>Ireland.</w:t>
      </w:r>
      <w:proofErr w:type="gramEnd"/>
      <w:r w:rsidR="0033617D">
        <w:t xml:space="preserve">  Links to some Irish stories, use </w:t>
      </w:r>
      <w:proofErr w:type="spellStart"/>
      <w:r w:rsidR="0033617D">
        <w:t>Proinsias</w:t>
      </w:r>
      <w:proofErr w:type="spellEnd"/>
      <w:r w:rsidR="0033617D">
        <w:t xml:space="preserve"> </w:t>
      </w:r>
      <w:proofErr w:type="spellStart"/>
      <w:r w:rsidR="0033617D">
        <w:t>MacCanal’</w:t>
      </w:r>
      <w:r w:rsidR="00E634A1">
        <w:t>s</w:t>
      </w:r>
      <w:proofErr w:type="spellEnd"/>
      <w:r w:rsidR="00E634A1">
        <w:t xml:space="preserve"> research to compare etc.  I</w:t>
      </w:r>
      <w:r w:rsidR="0033617D">
        <w:t>s it feasible?</w:t>
      </w:r>
    </w:p>
    <w:p w:rsidR="00BB4773" w:rsidRDefault="00BB4773" w:rsidP="00BB4773">
      <w:pPr>
        <w:pStyle w:val="ListParagraph"/>
      </w:pPr>
    </w:p>
    <w:p w:rsidR="00BB4773" w:rsidRDefault="00BB4773" w:rsidP="00BB4773">
      <w:pPr>
        <w:pStyle w:val="ListParagraph"/>
        <w:numPr>
          <w:ilvl w:val="0"/>
          <w:numId w:val="1"/>
        </w:numPr>
      </w:pPr>
      <w:r>
        <w:t>Compare and contrast older academics with current and perhaps more acceptable thought and research.</w:t>
      </w:r>
      <w:r w:rsidR="0033617D">
        <w:t xml:space="preserve">  Older writers are mostly disregarded now, why?</w:t>
      </w:r>
      <w:r w:rsidR="00E634A1">
        <w:t xml:space="preserve">  Should we only listen to and assess papers and books written by Welsh speakers as they surely understand old Welsh better than say American academics looking for tenure!</w:t>
      </w:r>
    </w:p>
    <w:p w:rsidR="0033617D" w:rsidRDefault="0033617D" w:rsidP="0033617D">
      <w:pPr>
        <w:pStyle w:val="ListParagraph"/>
      </w:pPr>
    </w:p>
    <w:p w:rsidR="0033617D" w:rsidRDefault="0033617D" w:rsidP="0033617D">
      <w:pPr>
        <w:pStyle w:val="ListParagraph"/>
        <w:numPr>
          <w:ilvl w:val="0"/>
          <w:numId w:val="1"/>
        </w:numPr>
      </w:pPr>
      <w:r>
        <w:t>Is there any likelihood of more information coming to light?  Possibly buried in other libraries outside Wales e.g. the Bodleian or British Library or even in other countries, yet to be discovered.</w:t>
      </w:r>
      <w:r w:rsidR="00E634A1">
        <w:t xml:space="preserve">  Is more investigation and in depth research required but where?</w:t>
      </w:r>
    </w:p>
    <w:p w:rsidR="0033617D" w:rsidRDefault="0033617D" w:rsidP="0033617D">
      <w:pPr>
        <w:pStyle w:val="ListParagraph"/>
      </w:pPr>
    </w:p>
    <w:p w:rsidR="0033617D" w:rsidRDefault="0033617D" w:rsidP="0033617D">
      <w:pPr>
        <w:pStyle w:val="ListParagraph"/>
        <w:numPr>
          <w:ilvl w:val="0"/>
          <w:numId w:val="1"/>
        </w:numPr>
      </w:pPr>
      <w:r>
        <w:t>It looks like this wonderful example of medieval Welsh prose will continue to be analysed for years to come but I can’t help thinking that whoever originally dreamed up the stories one person or more would be amazed to discover how much analysis has been concentrated on their tales and continues to be.  Remember the analysis of the Beatles music in The Times?</w:t>
      </w:r>
    </w:p>
    <w:p w:rsidR="00BB4773" w:rsidRDefault="00BB4773" w:rsidP="00BB4773">
      <w:pPr>
        <w:pStyle w:val="ListParagraph"/>
      </w:pPr>
    </w:p>
    <w:p w:rsidR="00BB4773" w:rsidRDefault="00BB4773" w:rsidP="00BB4773">
      <w:pPr>
        <w:pStyle w:val="ListParagraph"/>
      </w:pPr>
    </w:p>
    <w:p w:rsidR="00BB4773" w:rsidRDefault="00BB4773" w:rsidP="00BB4773">
      <w:pPr>
        <w:pStyle w:val="ListParagraph"/>
        <w:numPr>
          <w:ilvl w:val="0"/>
          <w:numId w:val="1"/>
        </w:numPr>
      </w:pPr>
      <w:r>
        <w:t>Final para. Summing up –</w:t>
      </w:r>
    </w:p>
    <w:p w:rsidR="00BB4773" w:rsidRDefault="00BB4773" w:rsidP="00BB4773">
      <w:pPr>
        <w:pStyle w:val="ListParagraph"/>
      </w:pPr>
    </w:p>
    <w:p w:rsidR="00BB4773" w:rsidRDefault="00BB4773" w:rsidP="00BB4773">
      <w:pPr>
        <w:pStyle w:val="ListParagraph"/>
      </w:pPr>
      <w:r w:rsidRPr="00BB4773">
        <w:rPr>
          <w:i/>
        </w:rPr>
        <w:t xml:space="preserve">‘The Four Branches of the </w:t>
      </w:r>
      <w:proofErr w:type="spellStart"/>
      <w:r w:rsidRPr="00BB4773">
        <w:rPr>
          <w:i/>
        </w:rPr>
        <w:t>Mabinogi</w:t>
      </w:r>
      <w:proofErr w:type="spellEnd"/>
      <w:r w:rsidRPr="00BB4773">
        <w:rPr>
          <w:i/>
        </w:rPr>
        <w:t>’</w:t>
      </w:r>
      <w:r>
        <w:t>, stories of Celtic mythology and Arthurian romance were, I think originally spoken orally by story tellers or bards. And were not written until the thirteenth and fourteenth centuries.  It is, I think, impossible to determine who the author or authors were, they are lost in the mists of time but I have no doubt that they were recounted a lot earlier than the thirteenth and fourteenth centuries</w:t>
      </w:r>
      <w:r w:rsidR="00E634A1">
        <w:t xml:space="preserve"> as they would have been part of Welsh culture recounted from area to area over the centuries.</w:t>
      </w:r>
      <w:r>
        <w:t>.  The monks who copied down the stories and the men who commissioned them were obviously aware of how important it was to record these stories</w:t>
      </w:r>
      <w:r w:rsidR="00E634A1">
        <w:t>, now acknowledged</w:t>
      </w:r>
      <w:r>
        <w:t xml:space="preserve"> as</w:t>
      </w:r>
      <w:r w:rsidR="00E634A1">
        <w:t xml:space="preserve"> the first</w:t>
      </w:r>
      <w:r>
        <w:t xml:space="preserve"> examples of prose fiction from Medieval times in Wales</w:t>
      </w:r>
      <w:r w:rsidR="00E634A1">
        <w:t>,</w:t>
      </w:r>
      <w:r>
        <w:t xml:space="preserve"> and which deserved to be recorded.  The stories, as </w:t>
      </w:r>
      <w:proofErr w:type="spellStart"/>
      <w:r>
        <w:t>Sioned</w:t>
      </w:r>
      <w:proofErr w:type="spellEnd"/>
      <w:r>
        <w:t xml:space="preserve"> Davies in her new translation of </w:t>
      </w:r>
      <w:r w:rsidRPr="00BB4773">
        <w:rPr>
          <w:i/>
        </w:rPr>
        <w:t>‘The</w:t>
      </w:r>
      <w:r>
        <w:t xml:space="preserve"> </w:t>
      </w:r>
      <w:proofErr w:type="spellStart"/>
      <w:r w:rsidRPr="00BB4773">
        <w:rPr>
          <w:i/>
        </w:rPr>
        <w:t>Mabinogion</w:t>
      </w:r>
      <w:proofErr w:type="spellEnd"/>
      <w:r>
        <w:t xml:space="preserve">’ writes, with their rhythm were were obviously made to be spoken aloud. </w:t>
      </w:r>
      <w:r w:rsidR="00E634A1">
        <w:t xml:space="preserve"> Story tellers travelled throughout Wales and were welcomed at the courts of various leaders and told tales to earn a bed for the night and </w:t>
      </w:r>
      <w:r w:rsidR="00E634A1">
        <w:lastRenderedPageBreak/>
        <w:t xml:space="preserve">food.  There was nothing else to occupy the listeners so a good story teller was valued.  As the tales were told, they grew in the telling or some things which didn’t quite work were discarded before the next time.  Things which worked and got the audiences gripped and maybe gasping or laughing were embroidered on by the bard for the next time. </w:t>
      </w:r>
      <w:r>
        <w:t xml:space="preserve">They would have kept audiences transfixed and excited.  Each story emphasised, friendship, loyalty, heroism in order to impress these attitudes on their listeners </w:t>
      </w:r>
      <w:r w:rsidR="00E634A1">
        <w:t xml:space="preserve">who would have been expected to emulate their loyalty etc. in their own lives </w:t>
      </w:r>
      <w:r>
        <w:t>and they were also introduced at the same time to fabulous tales of what we now call magic realism.</w:t>
      </w:r>
    </w:p>
    <w:p w:rsidR="00E634A1" w:rsidRDefault="00E634A1" w:rsidP="00BB4773">
      <w:pPr>
        <w:pStyle w:val="ListParagraph"/>
      </w:pPr>
    </w:p>
    <w:p w:rsidR="00E634A1" w:rsidRDefault="00E634A1" w:rsidP="00BB4773">
      <w:pPr>
        <w:pStyle w:val="ListParagraph"/>
      </w:pPr>
    </w:p>
    <w:p w:rsidR="00BB4773" w:rsidRDefault="00BB4773" w:rsidP="00BB4773">
      <w:pPr>
        <w:pStyle w:val="ListParagraph"/>
      </w:pPr>
    </w:p>
    <w:p w:rsidR="00BB4773" w:rsidRDefault="00BB4773" w:rsidP="00BB4773">
      <w:pPr>
        <w:pStyle w:val="ListParagraph"/>
        <w:rPr>
          <w:b/>
        </w:rPr>
      </w:pPr>
      <w:r w:rsidRPr="00BB4773">
        <w:rPr>
          <w:b/>
        </w:rPr>
        <w:t>Bibliography</w:t>
      </w:r>
    </w:p>
    <w:p w:rsidR="00BB4773" w:rsidRDefault="00BB4773" w:rsidP="00BB4773">
      <w:pPr>
        <w:pStyle w:val="ListParagraph"/>
        <w:rPr>
          <w:b/>
        </w:rPr>
      </w:pPr>
    </w:p>
    <w:p w:rsidR="00BB4773" w:rsidRDefault="00BB4773" w:rsidP="00BB4773">
      <w:pPr>
        <w:pStyle w:val="ListParagraph"/>
      </w:pPr>
      <w:r w:rsidRPr="00BB4773">
        <w:t>Bol</w:t>
      </w:r>
      <w:r>
        <w:t xml:space="preserve">lard. J.K. </w:t>
      </w:r>
      <w:r w:rsidRPr="00BB4773">
        <w:rPr>
          <w:i/>
        </w:rPr>
        <w:t xml:space="preserve"> The Structure of the Four Branches</w:t>
      </w:r>
      <w:r>
        <w:t>. Paper.</w:t>
      </w:r>
    </w:p>
    <w:p w:rsidR="00BB4773" w:rsidRDefault="00BB4773" w:rsidP="00BB4773">
      <w:pPr>
        <w:pStyle w:val="ListParagraph"/>
      </w:pPr>
    </w:p>
    <w:p w:rsidR="00BB4773" w:rsidRDefault="00BB4773" w:rsidP="00BB4773">
      <w:pPr>
        <w:pStyle w:val="ListParagraph"/>
      </w:pPr>
      <w:r>
        <w:t xml:space="preserve">Davies. </w:t>
      </w:r>
      <w:proofErr w:type="spellStart"/>
      <w:r>
        <w:t>Sioned</w:t>
      </w:r>
      <w:proofErr w:type="spellEnd"/>
      <w:r>
        <w:t xml:space="preserve">. </w:t>
      </w:r>
      <w:r w:rsidRPr="00BB4773">
        <w:rPr>
          <w:i/>
        </w:rPr>
        <w:t xml:space="preserve">The </w:t>
      </w:r>
      <w:proofErr w:type="spellStart"/>
      <w:r w:rsidRPr="00BB4773">
        <w:rPr>
          <w:i/>
        </w:rPr>
        <w:t>Mabinogion</w:t>
      </w:r>
      <w:proofErr w:type="spellEnd"/>
      <w:r>
        <w:t>, (OUP, Oxford, England 2007).</w:t>
      </w:r>
    </w:p>
    <w:p w:rsidR="00BB4773" w:rsidRDefault="00BB4773" w:rsidP="00BB4773">
      <w:pPr>
        <w:pStyle w:val="ListParagraph"/>
      </w:pPr>
    </w:p>
    <w:p w:rsidR="00BB4773" w:rsidRDefault="00BB4773" w:rsidP="00BB4773">
      <w:pPr>
        <w:pStyle w:val="ListParagraph"/>
      </w:pPr>
      <w:r>
        <w:t xml:space="preserve">Ford. Patrick. Editor. The </w:t>
      </w:r>
      <w:proofErr w:type="spellStart"/>
      <w:r>
        <w:t>Mabinogi</w:t>
      </w:r>
      <w:proofErr w:type="spellEnd"/>
      <w:r>
        <w:t xml:space="preserve"> and Other Medieval Welsh Tales. (University of California </w:t>
      </w:r>
    </w:p>
    <w:p w:rsidR="00BB4773" w:rsidRDefault="00BB4773" w:rsidP="00BB4773">
      <w:pPr>
        <w:pStyle w:val="ListParagraph"/>
      </w:pPr>
      <w:r>
        <w:t xml:space="preserve">           Press. 2019).</w:t>
      </w:r>
    </w:p>
    <w:p w:rsidR="00E634A1" w:rsidRDefault="00E634A1" w:rsidP="00BB4773">
      <w:pPr>
        <w:pStyle w:val="ListParagraph"/>
      </w:pPr>
    </w:p>
    <w:p w:rsidR="00E634A1" w:rsidRDefault="00E634A1" w:rsidP="00BB4773">
      <w:pPr>
        <w:pStyle w:val="ListParagraph"/>
      </w:pPr>
    </w:p>
    <w:p w:rsidR="00E634A1" w:rsidRDefault="00DE509D" w:rsidP="00BB4773">
      <w:pPr>
        <w:pStyle w:val="ListParagraph"/>
      </w:pPr>
      <w:r>
        <w:t>1064</w:t>
      </w:r>
    </w:p>
    <w:p w:rsidR="00E634A1" w:rsidRDefault="0016593E" w:rsidP="00BB4773">
      <w:pPr>
        <w:pStyle w:val="ListParagraph"/>
      </w:pPr>
      <w:r>
        <w:t>assg.3</w:t>
      </w:r>
    </w:p>
    <w:p w:rsidR="00DE509D" w:rsidRDefault="00DE509D" w:rsidP="00BB4773">
      <w:pPr>
        <w:pStyle w:val="ListParagraph"/>
      </w:pPr>
    </w:p>
    <w:p w:rsidR="00DE509D" w:rsidRDefault="00DE509D" w:rsidP="00DE509D"/>
    <w:p w:rsidR="00DE509D" w:rsidRDefault="00DE509D" w:rsidP="00DE509D"/>
    <w:p w:rsidR="00DE509D" w:rsidRPr="00DE245B" w:rsidRDefault="00DE509D" w:rsidP="00DE509D">
      <w:pPr>
        <w:rPr>
          <w:b/>
          <w:u w:val="single"/>
        </w:rPr>
      </w:pPr>
      <w:r w:rsidRPr="00DE245B">
        <w:rPr>
          <w:b/>
          <w:u w:val="single"/>
        </w:rPr>
        <w:t>CYCS 7014            Study and Research Methodology</w:t>
      </w:r>
    </w:p>
    <w:p w:rsidR="00DE509D" w:rsidRDefault="00DE509D" w:rsidP="00DE509D">
      <w:pPr>
        <w:rPr>
          <w:b/>
        </w:rPr>
      </w:pPr>
      <w:r w:rsidRPr="00DE245B">
        <w:rPr>
          <w:b/>
        </w:rPr>
        <w:t xml:space="preserve">1907042     </w:t>
      </w:r>
      <w:proofErr w:type="spellStart"/>
      <w:r w:rsidRPr="00DE245B">
        <w:rPr>
          <w:b/>
        </w:rPr>
        <w:t>Lalita</w:t>
      </w:r>
      <w:proofErr w:type="spellEnd"/>
      <w:r w:rsidRPr="00DE245B">
        <w:rPr>
          <w:b/>
        </w:rPr>
        <w:t xml:space="preserve"> Carlton-Jones</w:t>
      </w:r>
    </w:p>
    <w:p w:rsidR="00DE509D" w:rsidRDefault="00DE509D" w:rsidP="00DE509D">
      <w:pPr>
        <w:rPr>
          <w:b/>
        </w:rPr>
      </w:pPr>
    </w:p>
    <w:p w:rsidR="00DE509D" w:rsidRPr="00DE245B" w:rsidRDefault="00DE509D" w:rsidP="00DE509D">
      <w:pPr>
        <w:rPr>
          <w:b/>
        </w:rPr>
      </w:pPr>
      <w:r>
        <w:rPr>
          <w:b/>
        </w:rPr>
        <w:t>Five web sites ass 4</w:t>
      </w:r>
    </w:p>
    <w:p w:rsidR="00DE509D" w:rsidRDefault="00DE509D" w:rsidP="00DE509D">
      <w:r>
        <w:t>Know your prospective, potential audiences and target them specifically, the mantra drilled in to me as marketing manager at the Mermaid Theatre in the City of London.  All businesses need to know who their potential audiences are and target them accordingly, otherwise a great deal of money can be wasted.  Each of the five web sites that I have chosen demonstrate how aware these sites are of their prospective audiences and attendees and how they attract them, keep them interested and even develop a donor relationship with them.</w:t>
      </w:r>
    </w:p>
    <w:p w:rsidR="00DE509D" w:rsidRDefault="00DE509D" w:rsidP="00DE509D"/>
    <w:p w:rsidR="00DE509D" w:rsidRDefault="00DE509D" w:rsidP="00DE509D">
      <w:pPr>
        <w:pStyle w:val="ListParagraph"/>
        <w:numPr>
          <w:ilvl w:val="0"/>
          <w:numId w:val="2"/>
        </w:numPr>
      </w:pPr>
      <w:r w:rsidRPr="00654271">
        <w:rPr>
          <w:b/>
        </w:rPr>
        <w:t>CADW</w:t>
      </w:r>
      <w:r>
        <w:t xml:space="preserve"> </w:t>
      </w:r>
      <w:hyperlink r:id="rId8" w:history="1">
        <w:r w:rsidRPr="00D62C05">
          <w:rPr>
            <w:rStyle w:val="Hyperlink"/>
          </w:rPr>
          <w:t>https://cadw.gov.wales</w:t>
        </w:r>
      </w:hyperlink>
    </w:p>
    <w:p w:rsidR="00DE509D" w:rsidRDefault="00DE509D" w:rsidP="00DE509D">
      <w:r>
        <w:t>“We are the Welsh Government’s historic environment service working for an accessible well-protected historic environment for Wales.”</w:t>
      </w:r>
    </w:p>
    <w:p w:rsidR="00DE509D" w:rsidRDefault="00DE509D" w:rsidP="00DE509D">
      <w:r>
        <w:t>This site run by the Welsh Assembly is bi-lingual, English or Welsh. And is designed for various specific users</w:t>
      </w:r>
      <w:proofErr w:type="gramStart"/>
      <w:r>
        <w:t>:-</w:t>
      </w:r>
      <w:proofErr w:type="gramEnd"/>
      <w:r>
        <w:t xml:space="preserve"> The Welsh citizens aware of Wales but needing more information.  Families wishing to go on structured days out.  Tourists who may never have visited the country but who wish to have more information and who are seeking inspiration and information. Historians wishing to visit sites of interest.  </w:t>
      </w:r>
    </w:p>
    <w:p w:rsidR="00DE509D" w:rsidRDefault="00DE509D" w:rsidP="00DE509D">
      <w:r>
        <w:t xml:space="preserve">The page I like best is an outline map of Wales accessed by another button.  Zoom in and dozens of blue spots will appear all over the map.  Clicking on one of these dots will bring up the name of the place. The site is updated regularly with a ‘What’s </w:t>
      </w:r>
      <w:proofErr w:type="gramStart"/>
      <w:r>
        <w:t>On</w:t>
      </w:r>
      <w:proofErr w:type="gramEnd"/>
      <w:r>
        <w:t>’ feature example.  This is an excellent site, tailored for all audiences coming to or living in Wales.  It is well designed and easy to navigate with clearly labelled buttons. I have recommended this site to relations in America. There is an email mailing list. The site is well thought out and easily read as they list ‘What we do’, ‘Who we are’, ‘Our priorities and values’ and inevitably there is a button to click on to make a donation.</w:t>
      </w:r>
    </w:p>
    <w:p w:rsidR="00DE509D" w:rsidRDefault="00DE509D" w:rsidP="00DE509D">
      <w:pPr>
        <w:pStyle w:val="ListParagraph"/>
        <w:numPr>
          <w:ilvl w:val="0"/>
          <w:numId w:val="2"/>
        </w:numPr>
        <w:rPr>
          <w:b/>
        </w:rPr>
      </w:pPr>
      <w:r>
        <w:rPr>
          <w:b/>
        </w:rPr>
        <w:t>THE</w:t>
      </w:r>
      <w:r w:rsidRPr="005B2D49">
        <w:rPr>
          <w:b/>
        </w:rPr>
        <w:t xml:space="preserve"> NATIONAL LIBRARY OF WALES    LYFRGELL GENEDLAETHOL CYMRU</w:t>
      </w:r>
    </w:p>
    <w:p w:rsidR="00DE509D" w:rsidRDefault="00DE509D" w:rsidP="00DE509D">
      <w:pPr>
        <w:pStyle w:val="ListParagraph"/>
      </w:pPr>
      <w:hyperlink r:id="rId9" w:history="1">
        <w:r w:rsidRPr="00FF2DBF">
          <w:rPr>
            <w:rStyle w:val="Hyperlink"/>
          </w:rPr>
          <w:t>https://www.library.wales</w:t>
        </w:r>
      </w:hyperlink>
    </w:p>
    <w:p w:rsidR="00DE509D" w:rsidRDefault="00DE509D" w:rsidP="00DE509D">
      <w:r>
        <w:t xml:space="preserve">This site is bi-lingual, Welsh or English. A real treasure house for those interested in Welsh history.  There are buttons to click on to discover how to find the library with accompanying maps and with occasional warnings of closures of parts of the building due to ongoing building work. There is an explanation of what the National Library is and what the catalogue holds.  Many original papers have been deposited there from all over the country with photocopies kept in the relevant local archives which have their own rather old fashioned web sites e.g. Gwynedd archive in Caernarfon and Ynys Mon in </w:t>
      </w:r>
      <w:proofErr w:type="spellStart"/>
      <w:r>
        <w:t>Llangefni</w:t>
      </w:r>
      <w:proofErr w:type="spellEnd"/>
      <w:r>
        <w:t>.</w:t>
      </w:r>
    </w:p>
    <w:p w:rsidR="00DE509D" w:rsidRDefault="00DE509D" w:rsidP="00DE509D">
      <w:r>
        <w:t>Accessing the online server gives access to, for example thousands of documents e.g. Tithe maps and their accompanying apportionment documents. There are also original and modern maps and wills which may be ordered on line. The site has access to fifteen million newspapers from a hundred and fifty journals and many literary sources such as old Welsh ballads.</w:t>
      </w:r>
    </w:p>
    <w:p w:rsidR="00DE509D" w:rsidRDefault="00DE509D" w:rsidP="00DE509D">
      <w:r>
        <w:t xml:space="preserve">It is a </w:t>
      </w:r>
      <w:proofErr w:type="spellStart"/>
      <w:r>
        <w:t>well constructed</w:t>
      </w:r>
      <w:proofErr w:type="spellEnd"/>
      <w:r>
        <w:t xml:space="preserve"> and designed site more suitable perhaps for academics or the enthusiastic local historian.  Individuals wishing to know the history of their property for example or their area may find easy access for the information that they need by merely typing in a guide word e.g. Plantation will bring up a list of sources and the enquirer may then click on the one referring to say </w:t>
      </w:r>
      <w:proofErr w:type="spellStart"/>
      <w:r>
        <w:t>Porth</w:t>
      </w:r>
      <w:proofErr w:type="spellEnd"/>
      <w:r>
        <w:t xml:space="preserve"> </w:t>
      </w:r>
      <w:proofErr w:type="spellStart"/>
      <w:r>
        <w:t>Madog</w:t>
      </w:r>
      <w:proofErr w:type="spellEnd"/>
      <w:r>
        <w:t>.</w:t>
      </w:r>
    </w:p>
    <w:p w:rsidR="00DE509D" w:rsidRDefault="00DE509D" w:rsidP="00DE509D">
      <w:r>
        <w:t>Of course if further information is required then the reader must join the library to handle books and documents.  Joining is easy and most information may be entered on line through this site thus cutting down time spent registering in person at the library.  Readers may order documents etc. on line so that they will be waiting in the reading room for them.  For someone like me spending five hours on the train going and a further five hours returning, this leaves barely three hours for research in the library and so pre-ordering is a boon.  However, this is the part of the site that I find difficult to negotiate.  It could be me as I am not particularly computer savvy but I think that the directions on how to reserve documents and books could be made more clear and easier to do.</w:t>
      </w:r>
    </w:p>
    <w:p w:rsidR="00DE509D" w:rsidRDefault="00DE509D" w:rsidP="00DE509D">
      <w:r>
        <w:t>Education work is well sign posted both for school parties and adults wishing to attend exhibitions and evening lectures in person.  Again, joining their mailing list through this site keeps potential visitors up to date.</w:t>
      </w:r>
    </w:p>
    <w:p w:rsidR="00DE509D" w:rsidRPr="00F348CE" w:rsidRDefault="00DE509D" w:rsidP="00DE509D">
      <w:pPr>
        <w:ind w:left="360"/>
        <w:rPr>
          <w:b/>
        </w:rPr>
      </w:pPr>
    </w:p>
    <w:p w:rsidR="00DE509D" w:rsidRPr="00F348CE" w:rsidRDefault="00DE509D" w:rsidP="00DE509D">
      <w:pPr>
        <w:pStyle w:val="ListParagraph"/>
        <w:numPr>
          <w:ilvl w:val="0"/>
          <w:numId w:val="2"/>
        </w:numPr>
        <w:rPr>
          <w:b/>
        </w:rPr>
      </w:pPr>
      <w:r w:rsidRPr="00F348CE">
        <w:rPr>
          <w:b/>
        </w:rPr>
        <w:t xml:space="preserve"> THE BRITISH LIBRARY</w:t>
      </w:r>
    </w:p>
    <w:p w:rsidR="00DE509D" w:rsidRDefault="00DE509D" w:rsidP="00DE509D">
      <w:pPr>
        <w:pStyle w:val="ListParagraph"/>
      </w:pPr>
      <w:r w:rsidRPr="005B2D49">
        <w:t>https://bl.uk</w:t>
      </w:r>
      <w:r>
        <w:t xml:space="preserve"> “For research, inspiration and enjoyment.”</w:t>
      </w:r>
    </w:p>
    <w:p w:rsidR="00DE509D" w:rsidRDefault="00DE509D" w:rsidP="00DE509D">
      <w:pPr>
        <w:pStyle w:val="ListParagraph"/>
      </w:pPr>
    </w:p>
    <w:p w:rsidR="00DE509D" w:rsidRDefault="00DE509D" w:rsidP="00DE509D">
      <w:pPr>
        <w:pStyle w:val="ListParagraph"/>
      </w:pPr>
      <w:r>
        <w:t>This site is well designed and easy to use and navigate with clearly labelled buttons to click on for further information. Books and documents may be ordered in advance a time saver for researchers from outside London and the instructions are easy to follow. Searching the main catalogue is easy again using one word results in many lists appearing and suggestions being made.  I find the ordering site much easier to use than the National Library of Wales site. Membership is free for more detailed research. Just putting their membership number in the box provided opens up the site for further more detailed research and access to booking.</w:t>
      </w:r>
    </w:p>
    <w:p w:rsidR="00DE509D" w:rsidRDefault="00DE509D" w:rsidP="00DE509D">
      <w:pPr>
        <w:pStyle w:val="ListParagraph"/>
      </w:pPr>
    </w:p>
    <w:p w:rsidR="00DE509D" w:rsidRDefault="00DE509D" w:rsidP="00DE509D">
      <w:pPr>
        <w:pStyle w:val="ListParagraph"/>
      </w:pPr>
      <w:r>
        <w:t>An email site which sends out regular information on What’s On, in the exhibition spaces etc. and also details of educational courses, and talks which may be attended by anyone at weekends or in the evenings and which may be booked on this site.</w:t>
      </w:r>
    </w:p>
    <w:p w:rsidR="00DE509D" w:rsidRDefault="00DE509D" w:rsidP="00DE509D">
      <w:pPr>
        <w:pStyle w:val="ListParagraph"/>
      </w:pPr>
    </w:p>
    <w:p w:rsidR="00DE509D" w:rsidRDefault="00DE509D" w:rsidP="00DE509D">
      <w:pPr>
        <w:pStyle w:val="ListParagraph"/>
        <w:numPr>
          <w:ilvl w:val="0"/>
          <w:numId w:val="2"/>
        </w:numPr>
        <w:rPr>
          <w:b/>
        </w:rPr>
      </w:pPr>
      <w:r w:rsidRPr="00F348CE">
        <w:rPr>
          <w:b/>
        </w:rPr>
        <w:t xml:space="preserve"> THE NATIONAL MUSEUM OF IRELAND</w:t>
      </w:r>
    </w:p>
    <w:p w:rsidR="00DE509D" w:rsidRDefault="00DE509D" w:rsidP="00DE509D">
      <w:pPr>
        <w:pStyle w:val="ListParagraph"/>
      </w:pPr>
      <w:r>
        <w:t>https:// www.museum.ie</w:t>
      </w:r>
    </w:p>
    <w:p w:rsidR="00DE509D" w:rsidRDefault="00DE509D" w:rsidP="00DE509D">
      <w:pPr>
        <w:pStyle w:val="ListParagraph"/>
      </w:pPr>
    </w:p>
    <w:p w:rsidR="00DE509D" w:rsidRDefault="00DE509D" w:rsidP="00DE509D">
      <w:pPr>
        <w:pStyle w:val="ListParagraph"/>
      </w:pPr>
      <w:r>
        <w:t>A bi-lingual site, English or Irish Gaelic.  My favourite site of my five suggestions.  I think that it is the best designed with many pictures and clear instructions, very user friendly.</w:t>
      </w:r>
    </w:p>
    <w:p w:rsidR="00DE509D" w:rsidRDefault="00DE509D" w:rsidP="00DE509D">
      <w:pPr>
        <w:pStyle w:val="ListParagraph"/>
      </w:pPr>
      <w:r>
        <w:t>It targets the general public, tourists and schools and also gives further, deeper access for academic researchers showing what is available in its collections.  With instructions on how to access its other sites outside Dublin such as the Country Life Museum in County Mayo.  Apparently, this is the “Year of the Salmon.”</w:t>
      </w:r>
    </w:p>
    <w:p w:rsidR="00DE509D" w:rsidRDefault="00DE509D" w:rsidP="00DE509D">
      <w:pPr>
        <w:pStyle w:val="ListParagraph"/>
      </w:pPr>
      <w:r>
        <w:t>“Discover the natural world through life-like zoological models, geological samples and enjoying activity areas.”</w:t>
      </w:r>
    </w:p>
    <w:p w:rsidR="00DE509D" w:rsidRDefault="00DE509D" w:rsidP="00DE509D">
      <w:pPr>
        <w:pStyle w:val="ListParagraph"/>
      </w:pPr>
      <w:r>
        <w:t xml:space="preserve">The site is extremely user friendly with clear instructions on how to see permanent and visiting </w:t>
      </w:r>
      <w:proofErr w:type="spellStart"/>
      <w:r>
        <w:t>exhibitions.Clicking</w:t>
      </w:r>
      <w:proofErr w:type="spellEnd"/>
      <w:r>
        <w:t xml:space="preserve"> on other indicated buttons give access to talks, workshops and what’s on currently.</w:t>
      </w:r>
    </w:p>
    <w:p w:rsidR="00DE509D" w:rsidRDefault="00DE509D" w:rsidP="00DE509D">
      <w:pPr>
        <w:pStyle w:val="ListParagraph"/>
      </w:pPr>
      <w:r>
        <w:t>As well as targeting the general public and schools further access to more academic and research collections is also available.</w:t>
      </w:r>
    </w:p>
    <w:p w:rsidR="00DE509D" w:rsidRDefault="00DE509D" w:rsidP="00DE509D">
      <w:pPr>
        <w:pStyle w:val="ListParagraph"/>
      </w:pPr>
    </w:p>
    <w:p w:rsidR="00DE509D" w:rsidRDefault="00DE509D" w:rsidP="00DE509D">
      <w:pPr>
        <w:pStyle w:val="ListParagraph"/>
        <w:numPr>
          <w:ilvl w:val="0"/>
          <w:numId w:val="2"/>
        </w:numPr>
        <w:rPr>
          <w:b/>
        </w:rPr>
      </w:pPr>
      <w:r w:rsidRPr="00F348CE">
        <w:rPr>
          <w:b/>
        </w:rPr>
        <w:t>BANGOR UNIVERSITY LIBRARY AND ARCHIVE</w:t>
      </w:r>
    </w:p>
    <w:p w:rsidR="00DE509D" w:rsidRDefault="00DE509D" w:rsidP="00DE509D">
      <w:pPr>
        <w:pStyle w:val="ListParagraph"/>
      </w:pPr>
      <w:hyperlink w:history="1">
        <w:r w:rsidRPr="00FF2DBF">
          <w:rPr>
            <w:rStyle w:val="Hyperlink"/>
          </w:rPr>
          <w:t>https://www.bangor.ac.uk&gt;library</w:t>
        </w:r>
      </w:hyperlink>
    </w:p>
    <w:p w:rsidR="00DE509D" w:rsidRDefault="00DE509D" w:rsidP="00DE509D">
      <w:pPr>
        <w:pStyle w:val="ListParagraph"/>
      </w:pPr>
    </w:p>
    <w:p w:rsidR="00DE509D" w:rsidRDefault="00DE509D" w:rsidP="00DE509D">
      <w:pPr>
        <w:pStyle w:val="ListParagraph"/>
      </w:pPr>
      <w:r>
        <w:t>Another bi-lingual site available in English or Welsh.  This is a really well designed and colourful site.  Part of the general university of Bangor with buttons at the top of the page which students or potential students, and staff may click for further information or where a PHD document may be down loaded electronically via PURE etc.  There is a further button to click on for the latest news.  Scrolling down the page gives access to the library and archive.  Coloured boxes which may be clicked on leading to further information are here.  For example clicking on Help and Support leads to a further nine sites e.g. Academic support: FAQs: Copyright etc.  The locations of the library and archive are given with maps and also times of opening and times when staffed.</w:t>
      </w:r>
    </w:p>
    <w:p w:rsidR="00DE509D" w:rsidRDefault="00DE509D" w:rsidP="00DE509D">
      <w:pPr>
        <w:pStyle w:val="ListParagraph"/>
      </w:pPr>
      <w:r>
        <w:t xml:space="preserve">The online archive catalogue also lists an archive of the month which goes back to 2013 and is a fascinating read accompanied by photographs or pictures. </w:t>
      </w:r>
    </w:p>
    <w:p w:rsidR="00DE509D" w:rsidRDefault="00DE509D" w:rsidP="00DE509D">
      <w:pPr>
        <w:pStyle w:val="ListParagraph"/>
      </w:pPr>
    </w:p>
    <w:p w:rsidR="00DE509D" w:rsidRDefault="00DE509D" w:rsidP="00DE509D">
      <w:pPr>
        <w:pStyle w:val="ListParagraph"/>
      </w:pPr>
      <w:r>
        <w:t xml:space="preserve">The print on the site is a slightly larger point size than usual and sans serif which makes it extremely easy to read and accessible to foreign students who do not have English as their first language. The site obviously caters for academic research of students and staff and members of the public wishing to do research. There is also a system called </w:t>
      </w:r>
      <w:proofErr w:type="spellStart"/>
      <w:r>
        <w:t>Linc</w:t>
      </w:r>
      <w:proofErr w:type="spellEnd"/>
      <w:r>
        <w:t xml:space="preserve"> y </w:t>
      </w:r>
      <w:proofErr w:type="spellStart"/>
      <w:r>
        <w:t>Gogledd</w:t>
      </w:r>
      <w:proofErr w:type="spellEnd"/>
      <w:r>
        <w:t xml:space="preserve"> whereby non students having completed a form on line and having it stamped by their local library may borrow books from the library for up to three weeks</w:t>
      </w:r>
    </w:p>
    <w:p w:rsidR="00DE509D" w:rsidRDefault="00DE509D" w:rsidP="00DE509D">
      <w:pPr>
        <w:pStyle w:val="ListParagraph"/>
      </w:pPr>
      <w:r>
        <w:t>I do not know who has written and designed any of these sites but think that the sites all do their job excellently and are all reliable. As I said in my introductory paragraph, you must know your audiences in order to keep them involved and all five of these sites demonstrate that they know exactly who they are targeting and all do it well.</w:t>
      </w:r>
    </w:p>
    <w:p w:rsidR="00DE509D" w:rsidRDefault="00DE509D" w:rsidP="00DE509D">
      <w:pPr>
        <w:pStyle w:val="ListParagraph"/>
      </w:pPr>
    </w:p>
    <w:p w:rsidR="00DE509D" w:rsidRDefault="00DE509D" w:rsidP="00DE509D">
      <w:pPr>
        <w:pStyle w:val="ListParagraph"/>
      </w:pPr>
      <w:r>
        <w:t>1366</w:t>
      </w:r>
    </w:p>
    <w:p w:rsidR="00DE509D" w:rsidRPr="00BB4773" w:rsidRDefault="00DE509D" w:rsidP="00BB4773">
      <w:pPr>
        <w:pStyle w:val="ListParagraph"/>
      </w:pPr>
      <w:bookmarkStart w:id="0" w:name="_GoBack"/>
      <w:bookmarkEnd w:id="0"/>
    </w:p>
    <w:sectPr w:rsidR="00DE509D" w:rsidRPr="00BB47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773" w:rsidRDefault="00BB4773" w:rsidP="00BB4773">
      <w:pPr>
        <w:spacing w:after="0" w:line="240" w:lineRule="auto"/>
      </w:pPr>
      <w:r>
        <w:separator/>
      </w:r>
    </w:p>
  </w:endnote>
  <w:endnote w:type="continuationSeparator" w:id="0">
    <w:p w:rsidR="00BB4773" w:rsidRDefault="00BB4773" w:rsidP="00BB4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773" w:rsidRDefault="00BB4773" w:rsidP="00BB4773">
      <w:pPr>
        <w:spacing w:after="0" w:line="240" w:lineRule="auto"/>
      </w:pPr>
      <w:r>
        <w:separator/>
      </w:r>
    </w:p>
  </w:footnote>
  <w:footnote w:type="continuationSeparator" w:id="0">
    <w:p w:rsidR="00BB4773" w:rsidRDefault="00BB4773" w:rsidP="00BB4773">
      <w:pPr>
        <w:spacing w:after="0" w:line="240" w:lineRule="auto"/>
      </w:pPr>
      <w:r>
        <w:continuationSeparator/>
      </w:r>
    </w:p>
  </w:footnote>
  <w:footnote w:id="1">
    <w:p w:rsidR="00BB4773" w:rsidRPr="00BB4773" w:rsidRDefault="00BB4773">
      <w:pPr>
        <w:pStyle w:val="FootnoteText"/>
      </w:pPr>
      <w:r>
        <w:rPr>
          <w:rStyle w:val="FootnoteReference"/>
        </w:rPr>
        <w:footnoteRef/>
      </w:r>
      <w:r>
        <w:t xml:space="preserve"> </w:t>
      </w:r>
      <w:proofErr w:type="spellStart"/>
      <w:r>
        <w:t>Sioned</w:t>
      </w:r>
      <w:proofErr w:type="spellEnd"/>
      <w:r>
        <w:t xml:space="preserve"> Davies. </w:t>
      </w:r>
      <w:r w:rsidRPr="00BB4773">
        <w:rPr>
          <w:i/>
        </w:rPr>
        <w:t xml:space="preserve">The </w:t>
      </w:r>
      <w:proofErr w:type="spellStart"/>
      <w:r w:rsidRPr="00BB4773">
        <w:rPr>
          <w:i/>
        </w:rPr>
        <w:t>Mabinogion</w:t>
      </w:r>
      <w:proofErr w:type="spellEnd"/>
      <w:r>
        <w:rPr>
          <w:i/>
        </w:rPr>
        <w:t xml:space="preserve">. </w:t>
      </w:r>
      <w:r w:rsidRPr="00BB4773">
        <w:t>(OUP 2007)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CE70C1"/>
    <w:multiLevelType w:val="hybridMultilevel"/>
    <w:tmpl w:val="9746F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265031A"/>
    <w:multiLevelType w:val="hybridMultilevel"/>
    <w:tmpl w:val="C16AB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773"/>
    <w:rsid w:val="0016593E"/>
    <w:rsid w:val="0033617D"/>
    <w:rsid w:val="00BB4773"/>
    <w:rsid w:val="00C30B68"/>
    <w:rsid w:val="00DE509D"/>
    <w:rsid w:val="00E63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31557-993E-433B-8512-4756E4613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773"/>
    <w:pPr>
      <w:ind w:left="720"/>
      <w:contextualSpacing/>
    </w:pPr>
  </w:style>
  <w:style w:type="paragraph" w:styleId="FootnoteText">
    <w:name w:val="footnote text"/>
    <w:basedOn w:val="Normal"/>
    <w:link w:val="FootnoteTextChar"/>
    <w:uiPriority w:val="99"/>
    <w:semiHidden/>
    <w:unhideWhenUsed/>
    <w:rsid w:val="00BB47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4773"/>
    <w:rPr>
      <w:sz w:val="20"/>
      <w:szCs w:val="20"/>
    </w:rPr>
  </w:style>
  <w:style w:type="character" w:styleId="FootnoteReference">
    <w:name w:val="footnote reference"/>
    <w:basedOn w:val="DefaultParagraphFont"/>
    <w:uiPriority w:val="99"/>
    <w:semiHidden/>
    <w:unhideWhenUsed/>
    <w:rsid w:val="00BB4773"/>
    <w:rPr>
      <w:vertAlign w:val="superscript"/>
    </w:rPr>
  </w:style>
  <w:style w:type="paragraph" w:styleId="BalloonText">
    <w:name w:val="Balloon Text"/>
    <w:basedOn w:val="Normal"/>
    <w:link w:val="BalloonTextChar"/>
    <w:uiPriority w:val="99"/>
    <w:semiHidden/>
    <w:unhideWhenUsed/>
    <w:rsid w:val="001659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93E"/>
    <w:rPr>
      <w:rFonts w:ascii="Segoe UI" w:hAnsi="Segoe UI" w:cs="Segoe UI"/>
      <w:sz w:val="18"/>
      <w:szCs w:val="18"/>
    </w:rPr>
  </w:style>
  <w:style w:type="character" w:styleId="Hyperlink">
    <w:name w:val="Hyperlink"/>
    <w:basedOn w:val="DefaultParagraphFont"/>
    <w:uiPriority w:val="99"/>
    <w:unhideWhenUsed/>
    <w:rsid w:val="00DE50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dw.gov.wal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brary.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51B43-39B1-48CB-BA00-08413825E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2230</Words>
  <Characters>12717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Conwy CBC PN</Company>
  <LinksUpToDate>false</LinksUpToDate>
  <CharactersWithSpaces>14918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iCam Adult</dc:creator>
  <cp:keywords/>
  <dc:description/>
  <cp:lastModifiedBy>iCam Adult</cp:lastModifiedBy>
  <cp:revision>2</cp:revision>
  <cp:lastPrinted>2020-01-14T14:01:00Z</cp:lastPrinted>
  <dcterms:created xsi:type="dcterms:W3CDTF">2020-01-14T14:08:00Z</dcterms:created>
  <dcterms:modified xsi:type="dcterms:W3CDTF">2020-01-14T14:08:00Z</dcterms:modified>
</cp:coreProperties>
</file>