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F2020" w14:textId="77777777" w:rsidR="007D6177" w:rsidRDefault="007D6177" w:rsidP="007D6177">
      <w:pPr>
        <w:pStyle w:val="Title"/>
        <w:spacing w:line="360" w:lineRule="auto"/>
        <w:jc w:val="center"/>
        <w:rPr>
          <w:rFonts w:cstheme="majorHAnsi"/>
          <w:b/>
          <w:sz w:val="48"/>
          <w:szCs w:val="48"/>
        </w:rPr>
      </w:pPr>
    </w:p>
    <w:p w14:paraId="465038CD" w14:textId="77777777" w:rsidR="007D6177" w:rsidRDefault="007D6177" w:rsidP="007D6177">
      <w:pPr>
        <w:pStyle w:val="Title"/>
        <w:spacing w:line="360" w:lineRule="auto"/>
        <w:jc w:val="center"/>
        <w:rPr>
          <w:rFonts w:cstheme="majorHAnsi"/>
          <w:b/>
          <w:sz w:val="48"/>
          <w:szCs w:val="48"/>
        </w:rPr>
      </w:pPr>
    </w:p>
    <w:p w14:paraId="0E9FEDC3" w14:textId="77777777" w:rsidR="007D6177" w:rsidRDefault="007D6177" w:rsidP="007D6177">
      <w:pPr>
        <w:pStyle w:val="Title"/>
        <w:spacing w:line="360" w:lineRule="auto"/>
        <w:jc w:val="center"/>
        <w:rPr>
          <w:rFonts w:cstheme="majorHAnsi"/>
          <w:b/>
          <w:sz w:val="48"/>
          <w:szCs w:val="48"/>
        </w:rPr>
      </w:pPr>
    </w:p>
    <w:p w14:paraId="28710ACA" w14:textId="77777777" w:rsidR="007D6177" w:rsidRDefault="007D6177" w:rsidP="007D6177">
      <w:pPr>
        <w:pStyle w:val="Title"/>
        <w:spacing w:line="360" w:lineRule="auto"/>
        <w:jc w:val="center"/>
        <w:rPr>
          <w:rFonts w:cstheme="majorHAnsi"/>
          <w:b/>
          <w:sz w:val="48"/>
          <w:szCs w:val="48"/>
        </w:rPr>
      </w:pPr>
    </w:p>
    <w:p w14:paraId="13B79CA9" w14:textId="77777777" w:rsidR="007D6177" w:rsidRDefault="007D6177" w:rsidP="007D6177">
      <w:pPr>
        <w:pStyle w:val="Title"/>
        <w:spacing w:line="360" w:lineRule="auto"/>
        <w:jc w:val="center"/>
        <w:rPr>
          <w:rFonts w:cstheme="majorHAnsi"/>
          <w:b/>
          <w:sz w:val="48"/>
          <w:szCs w:val="48"/>
        </w:rPr>
      </w:pPr>
    </w:p>
    <w:p w14:paraId="0601B87E" w14:textId="77777777" w:rsidR="007D6177" w:rsidRDefault="007D6177" w:rsidP="007D6177">
      <w:pPr>
        <w:pStyle w:val="Title"/>
        <w:spacing w:line="360" w:lineRule="auto"/>
        <w:jc w:val="center"/>
        <w:rPr>
          <w:rFonts w:cstheme="majorHAnsi"/>
          <w:b/>
          <w:sz w:val="48"/>
          <w:szCs w:val="48"/>
        </w:rPr>
      </w:pPr>
    </w:p>
    <w:p w14:paraId="0B0F7CFD" w14:textId="77777777" w:rsidR="007D6177" w:rsidRDefault="007D6177" w:rsidP="007D6177">
      <w:pPr>
        <w:pStyle w:val="Title"/>
        <w:spacing w:line="360" w:lineRule="auto"/>
        <w:jc w:val="center"/>
        <w:rPr>
          <w:rFonts w:cstheme="majorHAnsi"/>
          <w:b/>
          <w:sz w:val="48"/>
          <w:szCs w:val="48"/>
        </w:rPr>
      </w:pPr>
    </w:p>
    <w:p w14:paraId="525BA980" w14:textId="2A5FCA9E" w:rsidR="0044756E" w:rsidRPr="007D6177" w:rsidRDefault="007D6177" w:rsidP="007D6177">
      <w:pPr>
        <w:pStyle w:val="Title"/>
        <w:spacing w:line="360" w:lineRule="auto"/>
        <w:jc w:val="center"/>
        <w:rPr>
          <w:rFonts w:cstheme="majorHAnsi"/>
          <w:b/>
          <w:sz w:val="48"/>
          <w:szCs w:val="48"/>
        </w:rPr>
      </w:pPr>
      <w:r w:rsidRPr="007D6177">
        <w:rPr>
          <w:rFonts w:cstheme="majorHAnsi"/>
          <w:b/>
          <w:sz w:val="48"/>
          <w:szCs w:val="48"/>
        </w:rPr>
        <w:t>Module Code: LCBB4005_BIRM</w:t>
      </w:r>
    </w:p>
    <w:p w14:paraId="37ECC739" w14:textId="01F64253" w:rsidR="007D6177" w:rsidRPr="007D6177" w:rsidRDefault="007D6177" w:rsidP="007D6177">
      <w:pPr>
        <w:jc w:val="center"/>
        <w:rPr>
          <w:rFonts w:asciiTheme="majorHAnsi" w:hAnsiTheme="majorHAnsi" w:cstheme="majorHAnsi"/>
          <w:b/>
          <w:sz w:val="48"/>
          <w:szCs w:val="48"/>
        </w:rPr>
      </w:pPr>
      <w:r w:rsidRPr="007D6177">
        <w:rPr>
          <w:rFonts w:asciiTheme="majorHAnsi" w:hAnsiTheme="majorHAnsi" w:cstheme="majorHAnsi"/>
          <w:b/>
          <w:sz w:val="48"/>
          <w:szCs w:val="48"/>
        </w:rPr>
        <w:t>Module: Global Business Management</w:t>
      </w:r>
    </w:p>
    <w:p w14:paraId="59DD79A5" w14:textId="780F566E" w:rsidR="0044756E" w:rsidRDefault="0044756E" w:rsidP="0044756E"/>
    <w:p w14:paraId="7F73B7B0" w14:textId="77777777" w:rsidR="0044756E" w:rsidRDefault="0044756E">
      <w:pPr>
        <w:spacing w:line="259" w:lineRule="auto"/>
        <w:jc w:val="left"/>
      </w:pPr>
      <w:r>
        <w:br w:type="page"/>
      </w:r>
    </w:p>
    <w:sdt>
      <w:sdtPr>
        <w:rPr>
          <w:rFonts w:ascii="Times New Roman" w:eastAsiaTheme="minorHAnsi" w:hAnsi="Times New Roman" w:cs="Times New Roman"/>
          <w:color w:val="000000" w:themeColor="text1"/>
          <w:sz w:val="22"/>
          <w:szCs w:val="22"/>
          <w:lang w:val="en-GB"/>
        </w:rPr>
        <w:id w:val="1042171579"/>
        <w:docPartObj>
          <w:docPartGallery w:val="Table of Contents"/>
          <w:docPartUnique/>
        </w:docPartObj>
      </w:sdtPr>
      <w:sdtEndPr>
        <w:rPr>
          <w:rFonts w:ascii="Arial" w:hAnsi="Arial"/>
          <w:bCs/>
          <w:noProof/>
        </w:rPr>
      </w:sdtEndPr>
      <w:sdtContent>
        <w:p w14:paraId="35B989DD" w14:textId="77777777" w:rsidR="002379B0" w:rsidRPr="007A1C89" w:rsidRDefault="002379B0" w:rsidP="002379B0">
          <w:pPr>
            <w:pStyle w:val="TOCHeading"/>
            <w:spacing w:line="360" w:lineRule="auto"/>
            <w:rPr>
              <w:rFonts w:cstheme="majorHAnsi"/>
              <w:b/>
              <w:bCs/>
              <w:color w:val="000000" w:themeColor="text1"/>
            </w:rPr>
          </w:pPr>
          <w:r w:rsidRPr="007A1C89">
            <w:rPr>
              <w:rFonts w:cstheme="majorHAnsi"/>
              <w:b/>
              <w:bCs/>
              <w:color w:val="000000" w:themeColor="text1"/>
            </w:rPr>
            <w:t>Table of Contents</w:t>
          </w:r>
        </w:p>
        <w:p w14:paraId="7A8880C9" w14:textId="77777777" w:rsidR="002379B0" w:rsidRDefault="002379B0">
          <w:pPr>
            <w:pStyle w:val="TOC1"/>
            <w:tabs>
              <w:tab w:val="right" w:leader="dot" w:pos="9016"/>
            </w:tabs>
            <w:rPr>
              <w:rFonts w:asciiTheme="minorHAnsi" w:eastAsiaTheme="minorEastAsia" w:hAnsiTheme="minorHAnsi"/>
              <w:noProof/>
              <w:color w:val="auto"/>
              <w:sz w:val="22"/>
              <w:lang w:val="en-US"/>
            </w:rPr>
          </w:pPr>
          <w:r w:rsidRPr="008F6633">
            <w:rPr>
              <w:rFonts w:cs="Times New Roman"/>
              <w:bCs/>
              <w:noProof/>
              <w:sz w:val="22"/>
            </w:rPr>
            <w:fldChar w:fldCharType="begin"/>
          </w:r>
          <w:r w:rsidRPr="008F6633">
            <w:rPr>
              <w:rFonts w:cs="Times New Roman"/>
              <w:bCs/>
              <w:noProof/>
              <w:sz w:val="22"/>
            </w:rPr>
            <w:instrText xml:space="preserve"> TOC \o "1-3" \h \z \u </w:instrText>
          </w:r>
          <w:r w:rsidRPr="008F6633">
            <w:rPr>
              <w:rFonts w:cs="Times New Roman"/>
              <w:bCs/>
              <w:noProof/>
              <w:sz w:val="22"/>
            </w:rPr>
            <w:fldChar w:fldCharType="separate"/>
          </w:r>
          <w:hyperlink w:anchor="_Toc115976276" w:history="1">
            <w:r w:rsidRPr="00D04C41">
              <w:rPr>
                <w:rStyle w:val="Hyperlink"/>
                <w:noProof/>
              </w:rPr>
              <w:t>Introduction</w:t>
            </w:r>
            <w:r>
              <w:rPr>
                <w:noProof/>
                <w:webHidden/>
              </w:rPr>
              <w:tab/>
            </w:r>
            <w:r>
              <w:rPr>
                <w:noProof/>
                <w:webHidden/>
              </w:rPr>
              <w:fldChar w:fldCharType="begin"/>
            </w:r>
            <w:r>
              <w:rPr>
                <w:noProof/>
                <w:webHidden/>
              </w:rPr>
              <w:instrText xml:space="preserve"> PAGEREF _Toc115976276 \h </w:instrText>
            </w:r>
            <w:r>
              <w:rPr>
                <w:noProof/>
                <w:webHidden/>
              </w:rPr>
            </w:r>
            <w:r>
              <w:rPr>
                <w:noProof/>
                <w:webHidden/>
              </w:rPr>
              <w:fldChar w:fldCharType="separate"/>
            </w:r>
            <w:r w:rsidR="005510A1">
              <w:rPr>
                <w:noProof/>
                <w:webHidden/>
              </w:rPr>
              <w:t>1</w:t>
            </w:r>
            <w:r>
              <w:rPr>
                <w:noProof/>
                <w:webHidden/>
              </w:rPr>
              <w:fldChar w:fldCharType="end"/>
            </w:r>
          </w:hyperlink>
        </w:p>
        <w:p w14:paraId="61C1A570" w14:textId="77777777" w:rsidR="002379B0" w:rsidRDefault="00000000">
          <w:pPr>
            <w:pStyle w:val="TOC1"/>
            <w:tabs>
              <w:tab w:val="right" w:leader="dot" w:pos="9016"/>
            </w:tabs>
            <w:rPr>
              <w:rFonts w:asciiTheme="minorHAnsi" w:eastAsiaTheme="minorEastAsia" w:hAnsiTheme="minorHAnsi"/>
              <w:noProof/>
              <w:color w:val="auto"/>
              <w:sz w:val="22"/>
              <w:lang w:val="en-US"/>
            </w:rPr>
          </w:pPr>
          <w:hyperlink w:anchor="_Toc115976277" w:history="1">
            <w:r w:rsidR="002379B0" w:rsidRPr="00D04C41">
              <w:rPr>
                <w:rStyle w:val="Hyperlink"/>
                <w:noProof/>
                <w:lang w:val="en-US"/>
              </w:rPr>
              <w:t>2.0 Overview of UK's Higher Education Sector</w:t>
            </w:r>
            <w:r w:rsidR="002379B0">
              <w:rPr>
                <w:noProof/>
                <w:webHidden/>
              </w:rPr>
              <w:tab/>
            </w:r>
            <w:r w:rsidR="002379B0">
              <w:rPr>
                <w:noProof/>
                <w:webHidden/>
              </w:rPr>
              <w:fldChar w:fldCharType="begin"/>
            </w:r>
            <w:r w:rsidR="002379B0">
              <w:rPr>
                <w:noProof/>
                <w:webHidden/>
              </w:rPr>
              <w:instrText xml:space="preserve"> PAGEREF _Toc115976277 \h </w:instrText>
            </w:r>
            <w:r w:rsidR="002379B0">
              <w:rPr>
                <w:noProof/>
                <w:webHidden/>
              </w:rPr>
            </w:r>
            <w:r w:rsidR="002379B0">
              <w:rPr>
                <w:noProof/>
                <w:webHidden/>
              </w:rPr>
              <w:fldChar w:fldCharType="separate"/>
            </w:r>
            <w:r w:rsidR="005510A1">
              <w:rPr>
                <w:noProof/>
                <w:webHidden/>
              </w:rPr>
              <w:t>2</w:t>
            </w:r>
            <w:r w:rsidR="002379B0">
              <w:rPr>
                <w:noProof/>
                <w:webHidden/>
              </w:rPr>
              <w:fldChar w:fldCharType="end"/>
            </w:r>
          </w:hyperlink>
        </w:p>
        <w:p w14:paraId="5CF4B4CB" w14:textId="77777777" w:rsidR="002379B0" w:rsidRDefault="00000000">
          <w:pPr>
            <w:pStyle w:val="TOC2"/>
            <w:tabs>
              <w:tab w:val="right" w:leader="dot" w:pos="9016"/>
            </w:tabs>
            <w:rPr>
              <w:rFonts w:asciiTheme="minorHAnsi" w:eastAsiaTheme="minorEastAsia" w:hAnsiTheme="minorHAnsi"/>
              <w:noProof/>
              <w:color w:val="auto"/>
              <w:sz w:val="22"/>
              <w:lang w:val="en-US"/>
            </w:rPr>
          </w:pPr>
          <w:hyperlink w:anchor="_Toc115976278" w:history="1">
            <w:r w:rsidR="002379B0" w:rsidRPr="00D04C41">
              <w:rPr>
                <w:rStyle w:val="Hyperlink"/>
                <w:noProof/>
              </w:rPr>
              <w:t>2.1 Types of Higher Education Institutions</w:t>
            </w:r>
            <w:r w:rsidR="002379B0">
              <w:rPr>
                <w:noProof/>
                <w:webHidden/>
              </w:rPr>
              <w:tab/>
            </w:r>
            <w:r w:rsidR="002379B0">
              <w:rPr>
                <w:noProof/>
                <w:webHidden/>
              </w:rPr>
              <w:fldChar w:fldCharType="begin"/>
            </w:r>
            <w:r w:rsidR="002379B0">
              <w:rPr>
                <w:noProof/>
                <w:webHidden/>
              </w:rPr>
              <w:instrText xml:space="preserve"> PAGEREF _Toc115976278 \h </w:instrText>
            </w:r>
            <w:r w:rsidR="002379B0">
              <w:rPr>
                <w:noProof/>
                <w:webHidden/>
              </w:rPr>
            </w:r>
            <w:r w:rsidR="002379B0">
              <w:rPr>
                <w:noProof/>
                <w:webHidden/>
              </w:rPr>
              <w:fldChar w:fldCharType="separate"/>
            </w:r>
            <w:r w:rsidR="005510A1">
              <w:rPr>
                <w:noProof/>
                <w:webHidden/>
              </w:rPr>
              <w:t>2</w:t>
            </w:r>
            <w:r w:rsidR="002379B0">
              <w:rPr>
                <w:noProof/>
                <w:webHidden/>
              </w:rPr>
              <w:fldChar w:fldCharType="end"/>
            </w:r>
          </w:hyperlink>
        </w:p>
        <w:p w14:paraId="32C8BA4C" w14:textId="77777777" w:rsidR="002379B0" w:rsidRDefault="00000000">
          <w:pPr>
            <w:pStyle w:val="TOC2"/>
            <w:tabs>
              <w:tab w:val="right" w:leader="dot" w:pos="9016"/>
            </w:tabs>
            <w:rPr>
              <w:rFonts w:asciiTheme="minorHAnsi" w:eastAsiaTheme="minorEastAsia" w:hAnsiTheme="minorHAnsi"/>
              <w:noProof/>
              <w:color w:val="auto"/>
              <w:sz w:val="22"/>
              <w:lang w:val="en-US"/>
            </w:rPr>
          </w:pPr>
          <w:hyperlink w:anchor="_Toc115976279" w:history="1">
            <w:r w:rsidR="002379B0" w:rsidRPr="00D04C41">
              <w:rPr>
                <w:rStyle w:val="Hyperlink"/>
                <w:noProof/>
              </w:rPr>
              <w:t>2.2 Types of Degrees Offered</w:t>
            </w:r>
            <w:r w:rsidR="002379B0">
              <w:rPr>
                <w:noProof/>
                <w:webHidden/>
              </w:rPr>
              <w:tab/>
            </w:r>
            <w:r w:rsidR="002379B0">
              <w:rPr>
                <w:noProof/>
                <w:webHidden/>
              </w:rPr>
              <w:fldChar w:fldCharType="begin"/>
            </w:r>
            <w:r w:rsidR="002379B0">
              <w:rPr>
                <w:noProof/>
                <w:webHidden/>
              </w:rPr>
              <w:instrText xml:space="preserve"> PAGEREF _Toc115976279 \h </w:instrText>
            </w:r>
            <w:r w:rsidR="002379B0">
              <w:rPr>
                <w:noProof/>
                <w:webHidden/>
              </w:rPr>
            </w:r>
            <w:r w:rsidR="002379B0">
              <w:rPr>
                <w:noProof/>
                <w:webHidden/>
              </w:rPr>
              <w:fldChar w:fldCharType="separate"/>
            </w:r>
            <w:r w:rsidR="005510A1">
              <w:rPr>
                <w:noProof/>
                <w:webHidden/>
              </w:rPr>
              <w:t>2</w:t>
            </w:r>
            <w:r w:rsidR="002379B0">
              <w:rPr>
                <w:noProof/>
                <w:webHidden/>
              </w:rPr>
              <w:fldChar w:fldCharType="end"/>
            </w:r>
          </w:hyperlink>
        </w:p>
        <w:p w14:paraId="599FB453" w14:textId="77777777" w:rsidR="002379B0" w:rsidRDefault="00000000">
          <w:pPr>
            <w:pStyle w:val="TOC1"/>
            <w:tabs>
              <w:tab w:val="right" w:leader="dot" w:pos="9016"/>
            </w:tabs>
            <w:rPr>
              <w:rFonts w:asciiTheme="minorHAnsi" w:eastAsiaTheme="minorEastAsia" w:hAnsiTheme="minorHAnsi"/>
              <w:noProof/>
              <w:color w:val="auto"/>
              <w:sz w:val="22"/>
              <w:lang w:val="en-US"/>
            </w:rPr>
          </w:pPr>
          <w:hyperlink w:anchor="_Toc115976280" w:history="1">
            <w:r w:rsidR="002379B0" w:rsidRPr="00D04C41">
              <w:rPr>
                <w:rStyle w:val="Hyperlink"/>
                <w:noProof/>
                <w:lang w:val="en-US"/>
              </w:rPr>
              <w:t>3.0 Discussion and Analysis</w:t>
            </w:r>
            <w:r w:rsidR="002379B0">
              <w:rPr>
                <w:noProof/>
                <w:webHidden/>
              </w:rPr>
              <w:tab/>
            </w:r>
            <w:r w:rsidR="002379B0">
              <w:rPr>
                <w:noProof/>
                <w:webHidden/>
              </w:rPr>
              <w:fldChar w:fldCharType="begin"/>
            </w:r>
            <w:r w:rsidR="002379B0">
              <w:rPr>
                <w:noProof/>
                <w:webHidden/>
              </w:rPr>
              <w:instrText xml:space="preserve"> PAGEREF _Toc115976280 \h </w:instrText>
            </w:r>
            <w:r w:rsidR="002379B0">
              <w:rPr>
                <w:noProof/>
                <w:webHidden/>
              </w:rPr>
            </w:r>
            <w:r w:rsidR="002379B0">
              <w:rPr>
                <w:noProof/>
                <w:webHidden/>
              </w:rPr>
              <w:fldChar w:fldCharType="separate"/>
            </w:r>
            <w:r w:rsidR="005510A1">
              <w:rPr>
                <w:noProof/>
                <w:webHidden/>
              </w:rPr>
              <w:t>4</w:t>
            </w:r>
            <w:r w:rsidR="002379B0">
              <w:rPr>
                <w:noProof/>
                <w:webHidden/>
              </w:rPr>
              <w:fldChar w:fldCharType="end"/>
            </w:r>
          </w:hyperlink>
        </w:p>
        <w:p w14:paraId="5ED5AF43" w14:textId="77777777" w:rsidR="002379B0" w:rsidRDefault="00000000">
          <w:pPr>
            <w:pStyle w:val="TOC2"/>
            <w:tabs>
              <w:tab w:val="right" w:leader="dot" w:pos="9016"/>
            </w:tabs>
            <w:rPr>
              <w:rFonts w:asciiTheme="minorHAnsi" w:eastAsiaTheme="minorEastAsia" w:hAnsiTheme="minorHAnsi"/>
              <w:noProof/>
              <w:color w:val="auto"/>
              <w:sz w:val="22"/>
              <w:lang w:val="en-US"/>
            </w:rPr>
          </w:pPr>
          <w:hyperlink w:anchor="_Toc115976281" w:history="1">
            <w:r w:rsidR="002379B0" w:rsidRPr="00D04C41">
              <w:rPr>
                <w:rStyle w:val="Hyperlink"/>
                <w:noProof/>
              </w:rPr>
              <w:t>3.1 PESTEL Framework</w:t>
            </w:r>
            <w:r w:rsidR="002379B0">
              <w:rPr>
                <w:noProof/>
                <w:webHidden/>
              </w:rPr>
              <w:tab/>
            </w:r>
            <w:r w:rsidR="002379B0">
              <w:rPr>
                <w:noProof/>
                <w:webHidden/>
              </w:rPr>
              <w:fldChar w:fldCharType="begin"/>
            </w:r>
            <w:r w:rsidR="002379B0">
              <w:rPr>
                <w:noProof/>
                <w:webHidden/>
              </w:rPr>
              <w:instrText xml:space="preserve"> PAGEREF _Toc115976281 \h </w:instrText>
            </w:r>
            <w:r w:rsidR="002379B0">
              <w:rPr>
                <w:noProof/>
                <w:webHidden/>
              </w:rPr>
            </w:r>
            <w:r w:rsidR="002379B0">
              <w:rPr>
                <w:noProof/>
                <w:webHidden/>
              </w:rPr>
              <w:fldChar w:fldCharType="separate"/>
            </w:r>
            <w:r w:rsidR="005510A1">
              <w:rPr>
                <w:noProof/>
                <w:webHidden/>
              </w:rPr>
              <w:t>4</w:t>
            </w:r>
            <w:r w:rsidR="002379B0">
              <w:rPr>
                <w:noProof/>
                <w:webHidden/>
              </w:rPr>
              <w:fldChar w:fldCharType="end"/>
            </w:r>
          </w:hyperlink>
        </w:p>
        <w:p w14:paraId="46B198BF" w14:textId="77777777" w:rsidR="002379B0" w:rsidRDefault="00000000">
          <w:pPr>
            <w:pStyle w:val="TOC3"/>
            <w:tabs>
              <w:tab w:val="right" w:leader="dot" w:pos="9016"/>
            </w:tabs>
            <w:rPr>
              <w:noProof/>
            </w:rPr>
          </w:pPr>
          <w:hyperlink w:anchor="_Toc115976282" w:history="1">
            <w:r w:rsidR="002379B0" w:rsidRPr="00D04C41">
              <w:rPr>
                <w:rStyle w:val="Hyperlink"/>
                <w:noProof/>
                <w:lang w:val="en-US"/>
              </w:rPr>
              <w:t>3.1.1 Political</w:t>
            </w:r>
            <w:r w:rsidR="002379B0">
              <w:rPr>
                <w:noProof/>
                <w:webHidden/>
              </w:rPr>
              <w:tab/>
            </w:r>
            <w:r w:rsidR="002379B0">
              <w:rPr>
                <w:noProof/>
                <w:webHidden/>
              </w:rPr>
              <w:fldChar w:fldCharType="begin"/>
            </w:r>
            <w:r w:rsidR="002379B0">
              <w:rPr>
                <w:noProof/>
                <w:webHidden/>
              </w:rPr>
              <w:instrText xml:space="preserve"> PAGEREF _Toc115976282 \h </w:instrText>
            </w:r>
            <w:r w:rsidR="002379B0">
              <w:rPr>
                <w:noProof/>
                <w:webHidden/>
              </w:rPr>
            </w:r>
            <w:r w:rsidR="002379B0">
              <w:rPr>
                <w:noProof/>
                <w:webHidden/>
              </w:rPr>
              <w:fldChar w:fldCharType="separate"/>
            </w:r>
            <w:r w:rsidR="005510A1">
              <w:rPr>
                <w:noProof/>
                <w:webHidden/>
              </w:rPr>
              <w:t>4</w:t>
            </w:r>
            <w:r w:rsidR="002379B0">
              <w:rPr>
                <w:noProof/>
                <w:webHidden/>
              </w:rPr>
              <w:fldChar w:fldCharType="end"/>
            </w:r>
          </w:hyperlink>
        </w:p>
        <w:p w14:paraId="263DB772" w14:textId="77777777" w:rsidR="002379B0" w:rsidRDefault="00000000">
          <w:pPr>
            <w:pStyle w:val="TOC3"/>
            <w:tabs>
              <w:tab w:val="right" w:leader="dot" w:pos="9016"/>
            </w:tabs>
            <w:rPr>
              <w:noProof/>
            </w:rPr>
          </w:pPr>
          <w:hyperlink w:anchor="_Toc115976283" w:history="1">
            <w:r w:rsidR="002379B0" w:rsidRPr="00D04C41">
              <w:rPr>
                <w:rStyle w:val="Hyperlink"/>
                <w:noProof/>
                <w:lang w:val="en-US"/>
              </w:rPr>
              <w:t>3.1.2 Economic</w:t>
            </w:r>
            <w:r w:rsidR="002379B0">
              <w:rPr>
                <w:noProof/>
                <w:webHidden/>
              </w:rPr>
              <w:tab/>
            </w:r>
            <w:r w:rsidR="002379B0">
              <w:rPr>
                <w:noProof/>
                <w:webHidden/>
              </w:rPr>
              <w:fldChar w:fldCharType="begin"/>
            </w:r>
            <w:r w:rsidR="002379B0">
              <w:rPr>
                <w:noProof/>
                <w:webHidden/>
              </w:rPr>
              <w:instrText xml:space="preserve"> PAGEREF _Toc115976283 \h </w:instrText>
            </w:r>
            <w:r w:rsidR="002379B0">
              <w:rPr>
                <w:noProof/>
                <w:webHidden/>
              </w:rPr>
            </w:r>
            <w:r w:rsidR="002379B0">
              <w:rPr>
                <w:noProof/>
                <w:webHidden/>
              </w:rPr>
              <w:fldChar w:fldCharType="separate"/>
            </w:r>
            <w:r w:rsidR="005510A1">
              <w:rPr>
                <w:noProof/>
                <w:webHidden/>
              </w:rPr>
              <w:t>4</w:t>
            </w:r>
            <w:r w:rsidR="002379B0">
              <w:rPr>
                <w:noProof/>
                <w:webHidden/>
              </w:rPr>
              <w:fldChar w:fldCharType="end"/>
            </w:r>
          </w:hyperlink>
        </w:p>
        <w:p w14:paraId="28B36503" w14:textId="77777777" w:rsidR="002379B0" w:rsidRDefault="00000000">
          <w:pPr>
            <w:pStyle w:val="TOC3"/>
            <w:tabs>
              <w:tab w:val="right" w:leader="dot" w:pos="9016"/>
            </w:tabs>
            <w:rPr>
              <w:noProof/>
            </w:rPr>
          </w:pPr>
          <w:hyperlink w:anchor="_Toc115976284" w:history="1">
            <w:r w:rsidR="002379B0" w:rsidRPr="00D04C41">
              <w:rPr>
                <w:rStyle w:val="Hyperlink"/>
                <w:noProof/>
                <w:lang w:val="en-US"/>
              </w:rPr>
              <w:t>3.1.3 Socio-cultural</w:t>
            </w:r>
            <w:r w:rsidR="002379B0">
              <w:rPr>
                <w:noProof/>
                <w:webHidden/>
              </w:rPr>
              <w:tab/>
            </w:r>
            <w:r w:rsidR="002379B0">
              <w:rPr>
                <w:noProof/>
                <w:webHidden/>
              </w:rPr>
              <w:fldChar w:fldCharType="begin"/>
            </w:r>
            <w:r w:rsidR="002379B0">
              <w:rPr>
                <w:noProof/>
                <w:webHidden/>
              </w:rPr>
              <w:instrText xml:space="preserve"> PAGEREF _Toc115976284 \h </w:instrText>
            </w:r>
            <w:r w:rsidR="002379B0">
              <w:rPr>
                <w:noProof/>
                <w:webHidden/>
              </w:rPr>
            </w:r>
            <w:r w:rsidR="002379B0">
              <w:rPr>
                <w:noProof/>
                <w:webHidden/>
              </w:rPr>
              <w:fldChar w:fldCharType="separate"/>
            </w:r>
            <w:r w:rsidR="005510A1">
              <w:rPr>
                <w:noProof/>
                <w:webHidden/>
              </w:rPr>
              <w:t>4</w:t>
            </w:r>
            <w:r w:rsidR="002379B0">
              <w:rPr>
                <w:noProof/>
                <w:webHidden/>
              </w:rPr>
              <w:fldChar w:fldCharType="end"/>
            </w:r>
          </w:hyperlink>
        </w:p>
        <w:p w14:paraId="0536DA58" w14:textId="77777777" w:rsidR="002379B0" w:rsidRDefault="00000000">
          <w:pPr>
            <w:pStyle w:val="TOC3"/>
            <w:tabs>
              <w:tab w:val="right" w:leader="dot" w:pos="9016"/>
            </w:tabs>
            <w:rPr>
              <w:noProof/>
            </w:rPr>
          </w:pPr>
          <w:hyperlink w:anchor="_Toc115976285" w:history="1">
            <w:r w:rsidR="002379B0" w:rsidRPr="00D04C41">
              <w:rPr>
                <w:rStyle w:val="Hyperlink"/>
                <w:noProof/>
                <w:lang w:val="en-US"/>
              </w:rPr>
              <w:t>3.1.4 Technological</w:t>
            </w:r>
            <w:r w:rsidR="002379B0">
              <w:rPr>
                <w:noProof/>
                <w:webHidden/>
              </w:rPr>
              <w:tab/>
            </w:r>
            <w:r w:rsidR="002379B0">
              <w:rPr>
                <w:noProof/>
                <w:webHidden/>
              </w:rPr>
              <w:fldChar w:fldCharType="begin"/>
            </w:r>
            <w:r w:rsidR="002379B0">
              <w:rPr>
                <w:noProof/>
                <w:webHidden/>
              </w:rPr>
              <w:instrText xml:space="preserve"> PAGEREF _Toc115976285 \h </w:instrText>
            </w:r>
            <w:r w:rsidR="002379B0">
              <w:rPr>
                <w:noProof/>
                <w:webHidden/>
              </w:rPr>
            </w:r>
            <w:r w:rsidR="002379B0">
              <w:rPr>
                <w:noProof/>
                <w:webHidden/>
              </w:rPr>
              <w:fldChar w:fldCharType="separate"/>
            </w:r>
            <w:r w:rsidR="005510A1">
              <w:rPr>
                <w:noProof/>
                <w:webHidden/>
              </w:rPr>
              <w:t>5</w:t>
            </w:r>
            <w:r w:rsidR="002379B0">
              <w:rPr>
                <w:noProof/>
                <w:webHidden/>
              </w:rPr>
              <w:fldChar w:fldCharType="end"/>
            </w:r>
          </w:hyperlink>
        </w:p>
        <w:p w14:paraId="24630291" w14:textId="77777777" w:rsidR="002379B0" w:rsidRDefault="00000000">
          <w:pPr>
            <w:pStyle w:val="TOC3"/>
            <w:tabs>
              <w:tab w:val="right" w:leader="dot" w:pos="9016"/>
            </w:tabs>
            <w:rPr>
              <w:noProof/>
            </w:rPr>
          </w:pPr>
          <w:hyperlink w:anchor="_Toc115976286" w:history="1">
            <w:r w:rsidR="002379B0" w:rsidRPr="00D04C41">
              <w:rPr>
                <w:rStyle w:val="Hyperlink"/>
                <w:noProof/>
                <w:lang w:val="en-US"/>
              </w:rPr>
              <w:t>3.1.5 Environmental</w:t>
            </w:r>
            <w:r w:rsidR="002379B0">
              <w:rPr>
                <w:noProof/>
                <w:webHidden/>
              </w:rPr>
              <w:tab/>
            </w:r>
            <w:r w:rsidR="002379B0">
              <w:rPr>
                <w:noProof/>
                <w:webHidden/>
              </w:rPr>
              <w:fldChar w:fldCharType="begin"/>
            </w:r>
            <w:r w:rsidR="002379B0">
              <w:rPr>
                <w:noProof/>
                <w:webHidden/>
              </w:rPr>
              <w:instrText xml:space="preserve"> PAGEREF _Toc115976286 \h </w:instrText>
            </w:r>
            <w:r w:rsidR="002379B0">
              <w:rPr>
                <w:noProof/>
                <w:webHidden/>
              </w:rPr>
            </w:r>
            <w:r w:rsidR="002379B0">
              <w:rPr>
                <w:noProof/>
                <w:webHidden/>
              </w:rPr>
              <w:fldChar w:fldCharType="separate"/>
            </w:r>
            <w:r w:rsidR="005510A1">
              <w:rPr>
                <w:noProof/>
                <w:webHidden/>
              </w:rPr>
              <w:t>5</w:t>
            </w:r>
            <w:r w:rsidR="002379B0">
              <w:rPr>
                <w:noProof/>
                <w:webHidden/>
              </w:rPr>
              <w:fldChar w:fldCharType="end"/>
            </w:r>
          </w:hyperlink>
        </w:p>
        <w:p w14:paraId="056628AE" w14:textId="77777777" w:rsidR="002379B0" w:rsidRDefault="00000000">
          <w:pPr>
            <w:pStyle w:val="TOC3"/>
            <w:tabs>
              <w:tab w:val="right" w:leader="dot" w:pos="9016"/>
            </w:tabs>
            <w:rPr>
              <w:noProof/>
            </w:rPr>
          </w:pPr>
          <w:hyperlink w:anchor="_Toc115976287" w:history="1">
            <w:r w:rsidR="002379B0" w:rsidRPr="00D04C41">
              <w:rPr>
                <w:rStyle w:val="Hyperlink"/>
                <w:noProof/>
                <w:lang w:val="en-US"/>
              </w:rPr>
              <w:t>3.1.6 Legal</w:t>
            </w:r>
            <w:r w:rsidR="002379B0">
              <w:rPr>
                <w:noProof/>
                <w:webHidden/>
              </w:rPr>
              <w:tab/>
            </w:r>
            <w:r w:rsidR="002379B0">
              <w:rPr>
                <w:noProof/>
                <w:webHidden/>
              </w:rPr>
              <w:fldChar w:fldCharType="begin"/>
            </w:r>
            <w:r w:rsidR="002379B0">
              <w:rPr>
                <w:noProof/>
                <w:webHidden/>
              </w:rPr>
              <w:instrText xml:space="preserve"> PAGEREF _Toc115976287 \h </w:instrText>
            </w:r>
            <w:r w:rsidR="002379B0">
              <w:rPr>
                <w:noProof/>
                <w:webHidden/>
              </w:rPr>
            </w:r>
            <w:r w:rsidR="002379B0">
              <w:rPr>
                <w:noProof/>
                <w:webHidden/>
              </w:rPr>
              <w:fldChar w:fldCharType="separate"/>
            </w:r>
            <w:r w:rsidR="005510A1">
              <w:rPr>
                <w:noProof/>
                <w:webHidden/>
              </w:rPr>
              <w:t>5</w:t>
            </w:r>
            <w:r w:rsidR="002379B0">
              <w:rPr>
                <w:noProof/>
                <w:webHidden/>
              </w:rPr>
              <w:fldChar w:fldCharType="end"/>
            </w:r>
          </w:hyperlink>
        </w:p>
        <w:p w14:paraId="3B3350EF" w14:textId="77777777" w:rsidR="002379B0" w:rsidRDefault="00000000">
          <w:pPr>
            <w:pStyle w:val="TOC2"/>
            <w:tabs>
              <w:tab w:val="right" w:leader="dot" w:pos="9016"/>
            </w:tabs>
            <w:rPr>
              <w:rFonts w:asciiTheme="minorHAnsi" w:eastAsiaTheme="minorEastAsia" w:hAnsiTheme="minorHAnsi"/>
              <w:noProof/>
              <w:color w:val="auto"/>
              <w:sz w:val="22"/>
              <w:lang w:val="en-US"/>
            </w:rPr>
          </w:pPr>
          <w:hyperlink w:anchor="_Toc115976288" w:history="1">
            <w:r w:rsidR="002379B0" w:rsidRPr="00D04C41">
              <w:rPr>
                <w:rStyle w:val="Hyperlink"/>
                <w:noProof/>
              </w:rPr>
              <w:t>3.2 Porter's Five Forces</w:t>
            </w:r>
            <w:r w:rsidR="002379B0">
              <w:rPr>
                <w:noProof/>
                <w:webHidden/>
              </w:rPr>
              <w:tab/>
            </w:r>
            <w:r w:rsidR="002379B0">
              <w:rPr>
                <w:noProof/>
                <w:webHidden/>
              </w:rPr>
              <w:fldChar w:fldCharType="begin"/>
            </w:r>
            <w:r w:rsidR="002379B0">
              <w:rPr>
                <w:noProof/>
                <w:webHidden/>
              </w:rPr>
              <w:instrText xml:space="preserve"> PAGEREF _Toc115976288 \h </w:instrText>
            </w:r>
            <w:r w:rsidR="002379B0">
              <w:rPr>
                <w:noProof/>
                <w:webHidden/>
              </w:rPr>
            </w:r>
            <w:r w:rsidR="002379B0">
              <w:rPr>
                <w:noProof/>
                <w:webHidden/>
              </w:rPr>
              <w:fldChar w:fldCharType="separate"/>
            </w:r>
            <w:r w:rsidR="005510A1">
              <w:rPr>
                <w:noProof/>
                <w:webHidden/>
              </w:rPr>
              <w:t>6</w:t>
            </w:r>
            <w:r w:rsidR="002379B0">
              <w:rPr>
                <w:noProof/>
                <w:webHidden/>
              </w:rPr>
              <w:fldChar w:fldCharType="end"/>
            </w:r>
          </w:hyperlink>
        </w:p>
        <w:p w14:paraId="3AB4C3BB" w14:textId="77777777" w:rsidR="002379B0" w:rsidRDefault="00000000">
          <w:pPr>
            <w:pStyle w:val="TOC3"/>
            <w:tabs>
              <w:tab w:val="right" w:leader="dot" w:pos="9016"/>
            </w:tabs>
            <w:rPr>
              <w:noProof/>
            </w:rPr>
          </w:pPr>
          <w:hyperlink w:anchor="_Toc115976289" w:history="1">
            <w:r w:rsidR="002379B0" w:rsidRPr="00D04C41">
              <w:rPr>
                <w:rStyle w:val="Hyperlink"/>
                <w:noProof/>
                <w:lang w:val="en-US"/>
              </w:rPr>
              <w:t>3.2.1 Threat of Entry</w:t>
            </w:r>
            <w:r w:rsidR="002379B0">
              <w:rPr>
                <w:noProof/>
                <w:webHidden/>
              </w:rPr>
              <w:tab/>
            </w:r>
            <w:r w:rsidR="002379B0">
              <w:rPr>
                <w:noProof/>
                <w:webHidden/>
              </w:rPr>
              <w:fldChar w:fldCharType="begin"/>
            </w:r>
            <w:r w:rsidR="002379B0">
              <w:rPr>
                <w:noProof/>
                <w:webHidden/>
              </w:rPr>
              <w:instrText xml:space="preserve"> PAGEREF _Toc115976289 \h </w:instrText>
            </w:r>
            <w:r w:rsidR="002379B0">
              <w:rPr>
                <w:noProof/>
                <w:webHidden/>
              </w:rPr>
            </w:r>
            <w:r w:rsidR="002379B0">
              <w:rPr>
                <w:noProof/>
                <w:webHidden/>
              </w:rPr>
              <w:fldChar w:fldCharType="separate"/>
            </w:r>
            <w:r w:rsidR="005510A1">
              <w:rPr>
                <w:noProof/>
                <w:webHidden/>
              </w:rPr>
              <w:t>6</w:t>
            </w:r>
            <w:r w:rsidR="002379B0">
              <w:rPr>
                <w:noProof/>
                <w:webHidden/>
              </w:rPr>
              <w:fldChar w:fldCharType="end"/>
            </w:r>
          </w:hyperlink>
        </w:p>
        <w:p w14:paraId="43C5ADC8" w14:textId="77777777" w:rsidR="002379B0" w:rsidRDefault="00000000">
          <w:pPr>
            <w:pStyle w:val="TOC3"/>
            <w:tabs>
              <w:tab w:val="right" w:leader="dot" w:pos="9016"/>
            </w:tabs>
            <w:rPr>
              <w:noProof/>
            </w:rPr>
          </w:pPr>
          <w:hyperlink w:anchor="_Toc115976290" w:history="1">
            <w:r w:rsidR="002379B0" w:rsidRPr="00D04C41">
              <w:rPr>
                <w:rStyle w:val="Hyperlink"/>
                <w:noProof/>
                <w:lang w:val="en-US"/>
              </w:rPr>
              <w:t>3.2.2 Power of Suppliers</w:t>
            </w:r>
            <w:r w:rsidR="002379B0">
              <w:rPr>
                <w:noProof/>
                <w:webHidden/>
              </w:rPr>
              <w:tab/>
            </w:r>
            <w:r w:rsidR="002379B0">
              <w:rPr>
                <w:noProof/>
                <w:webHidden/>
              </w:rPr>
              <w:fldChar w:fldCharType="begin"/>
            </w:r>
            <w:r w:rsidR="002379B0">
              <w:rPr>
                <w:noProof/>
                <w:webHidden/>
              </w:rPr>
              <w:instrText xml:space="preserve"> PAGEREF _Toc115976290 \h </w:instrText>
            </w:r>
            <w:r w:rsidR="002379B0">
              <w:rPr>
                <w:noProof/>
                <w:webHidden/>
              </w:rPr>
            </w:r>
            <w:r w:rsidR="002379B0">
              <w:rPr>
                <w:noProof/>
                <w:webHidden/>
              </w:rPr>
              <w:fldChar w:fldCharType="separate"/>
            </w:r>
            <w:r w:rsidR="005510A1">
              <w:rPr>
                <w:noProof/>
                <w:webHidden/>
              </w:rPr>
              <w:t>6</w:t>
            </w:r>
            <w:r w:rsidR="002379B0">
              <w:rPr>
                <w:noProof/>
                <w:webHidden/>
              </w:rPr>
              <w:fldChar w:fldCharType="end"/>
            </w:r>
          </w:hyperlink>
        </w:p>
        <w:p w14:paraId="11A8AB20" w14:textId="77777777" w:rsidR="002379B0" w:rsidRDefault="00000000">
          <w:pPr>
            <w:pStyle w:val="TOC3"/>
            <w:tabs>
              <w:tab w:val="right" w:leader="dot" w:pos="9016"/>
            </w:tabs>
            <w:rPr>
              <w:noProof/>
            </w:rPr>
          </w:pPr>
          <w:hyperlink w:anchor="_Toc115976291" w:history="1">
            <w:r w:rsidR="002379B0" w:rsidRPr="00D04C41">
              <w:rPr>
                <w:rStyle w:val="Hyperlink"/>
                <w:noProof/>
                <w:lang w:val="en-US"/>
              </w:rPr>
              <w:t>3.2.3 Power of Buyers/Students</w:t>
            </w:r>
            <w:r w:rsidR="002379B0">
              <w:rPr>
                <w:noProof/>
                <w:webHidden/>
              </w:rPr>
              <w:tab/>
            </w:r>
            <w:r w:rsidR="002379B0">
              <w:rPr>
                <w:noProof/>
                <w:webHidden/>
              </w:rPr>
              <w:fldChar w:fldCharType="begin"/>
            </w:r>
            <w:r w:rsidR="002379B0">
              <w:rPr>
                <w:noProof/>
                <w:webHidden/>
              </w:rPr>
              <w:instrText xml:space="preserve"> PAGEREF _Toc115976291 \h </w:instrText>
            </w:r>
            <w:r w:rsidR="002379B0">
              <w:rPr>
                <w:noProof/>
                <w:webHidden/>
              </w:rPr>
            </w:r>
            <w:r w:rsidR="002379B0">
              <w:rPr>
                <w:noProof/>
                <w:webHidden/>
              </w:rPr>
              <w:fldChar w:fldCharType="separate"/>
            </w:r>
            <w:r w:rsidR="005510A1">
              <w:rPr>
                <w:noProof/>
                <w:webHidden/>
              </w:rPr>
              <w:t>7</w:t>
            </w:r>
            <w:r w:rsidR="002379B0">
              <w:rPr>
                <w:noProof/>
                <w:webHidden/>
              </w:rPr>
              <w:fldChar w:fldCharType="end"/>
            </w:r>
          </w:hyperlink>
        </w:p>
        <w:p w14:paraId="0EB99975" w14:textId="77777777" w:rsidR="002379B0" w:rsidRDefault="00000000">
          <w:pPr>
            <w:pStyle w:val="TOC3"/>
            <w:tabs>
              <w:tab w:val="right" w:leader="dot" w:pos="9016"/>
            </w:tabs>
            <w:rPr>
              <w:noProof/>
            </w:rPr>
          </w:pPr>
          <w:hyperlink w:anchor="_Toc115976292" w:history="1">
            <w:r w:rsidR="002379B0" w:rsidRPr="00D04C41">
              <w:rPr>
                <w:rStyle w:val="Hyperlink"/>
                <w:noProof/>
                <w:lang w:val="en-US"/>
              </w:rPr>
              <w:t>3.2.4 Threat of Substitute</w:t>
            </w:r>
            <w:r w:rsidR="002379B0">
              <w:rPr>
                <w:noProof/>
                <w:webHidden/>
              </w:rPr>
              <w:tab/>
            </w:r>
            <w:r w:rsidR="002379B0">
              <w:rPr>
                <w:noProof/>
                <w:webHidden/>
              </w:rPr>
              <w:fldChar w:fldCharType="begin"/>
            </w:r>
            <w:r w:rsidR="002379B0">
              <w:rPr>
                <w:noProof/>
                <w:webHidden/>
              </w:rPr>
              <w:instrText xml:space="preserve"> PAGEREF _Toc115976292 \h </w:instrText>
            </w:r>
            <w:r w:rsidR="002379B0">
              <w:rPr>
                <w:noProof/>
                <w:webHidden/>
              </w:rPr>
            </w:r>
            <w:r w:rsidR="002379B0">
              <w:rPr>
                <w:noProof/>
                <w:webHidden/>
              </w:rPr>
              <w:fldChar w:fldCharType="separate"/>
            </w:r>
            <w:r w:rsidR="005510A1">
              <w:rPr>
                <w:noProof/>
                <w:webHidden/>
              </w:rPr>
              <w:t>7</w:t>
            </w:r>
            <w:r w:rsidR="002379B0">
              <w:rPr>
                <w:noProof/>
                <w:webHidden/>
              </w:rPr>
              <w:fldChar w:fldCharType="end"/>
            </w:r>
          </w:hyperlink>
        </w:p>
        <w:p w14:paraId="0140E524" w14:textId="77777777" w:rsidR="002379B0" w:rsidRDefault="00000000">
          <w:pPr>
            <w:pStyle w:val="TOC3"/>
            <w:tabs>
              <w:tab w:val="right" w:leader="dot" w:pos="9016"/>
            </w:tabs>
            <w:rPr>
              <w:noProof/>
            </w:rPr>
          </w:pPr>
          <w:hyperlink w:anchor="_Toc115976293" w:history="1">
            <w:r w:rsidR="002379B0" w:rsidRPr="00D04C41">
              <w:rPr>
                <w:rStyle w:val="Hyperlink"/>
                <w:noProof/>
                <w:lang w:val="en-US"/>
              </w:rPr>
              <w:t>3.2.5 Intensity of Rivalry among institutions</w:t>
            </w:r>
            <w:r w:rsidR="002379B0">
              <w:rPr>
                <w:noProof/>
                <w:webHidden/>
              </w:rPr>
              <w:tab/>
            </w:r>
            <w:r w:rsidR="002379B0">
              <w:rPr>
                <w:noProof/>
                <w:webHidden/>
              </w:rPr>
              <w:fldChar w:fldCharType="begin"/>
            </w:r>
            <w:r w:rsidR="002379B0">
              <w:rPr>
                <w:noProof/>
                <w:webHidden/>
              </w:rPr>
              <w:instrText xml:space="preserve"> PAGEREF _Toc115976293 \h </w:instrText>
            </w:r>
            <w:r w:rsidR="002379B0">
              <w:rPr>
                <w:noProof/>
                <w:webHidden/>
              </w:rPr>
            </w:r>
            <w:r w:rsidR="002379B0">
              <w:rPr>
                <w:noProof/>
                <w:webHidden/>
              </w:rPr>
              <w:fldChar w:fldCharType="separate"/>
            </w:r>
            <w:r w:rsidR="005510A1">
              <w:rPr>
                <w:noProof/>
                <w:webHidden/>
              </w:rPr>
              <w:t>7</w:t>
            </w:r>
            <w:r w:rsidR="002379B0">
              <w:rPr>
                <w:noProof/>
                <w:webHidden/>
              </w:rPr>
              <w:fldChar w:fldCharType="end"/>
            </w:r>
          </w:hyperlink>
        </w:p>
        <w:p w14:paraId="31A33C11" w14:textId="77777777" w:rsidR="002379B0" w:rsidRDefault="00000000">
          <w:pPr>
            <w:pStyle w:val="TOC1"/>
            <w:tabs>
              <w:tab w:val="right" w:leader="dot" w:pos="9016"/>
            </w:tabs>
            <w:rPr>
              <w:rFonts w:asciiTheme="minorHAnsi" w:eastAsiaTheme="minorEastAsia" w:hAnsiTheme="minorHAnsi"/>
              <w:noProof/>
              <w:color w:val="auto"/>
              <w:sz w:val="22"/>
              <w:lang w:val="en-US"/>
            </w:rPr>
          </w:pPr>
          <w:hyperlink w:anchor="_Toc115976294" w:history="1">
            <w:r w:rsidR="002379B0" w:rsidRPr="00D04C41">
              <w:rPr>
                <w:rStyle w:val="Hyperlink"/>
                <w:noProof/>
                <w:lang w:val="en-US"/>
              </w:rPr>
              <w:t>Conclusion</w:t>
            </w:r>
            <w:r w:rsidR="002379B0">
              <w:rPr>
                <w:noProof/>
                <w:webHidden/>
              </w:rPr>
              <w:tab/>
            </w:r>
            <w:r w:rsidR="002379B0">
              <w:rPr>
                <w:noProof/>
                <w:webHidden/>
              </w:rPr>
              <w:fldChar w:fldCharType="begin"/>
            </w:r>
            <w:r w:rsidR="002379B0">
              <w:rPr>
                <w:noProof/>
                <w:webHidden/>
              </w:rPr>
              <w:instrText xml:space="preserve"> PAGEREF _Toc115976294 \h </w:instrText>
            </w:r>
            <w:r w:rsidR="002379B0">
              <w:rPr>
                <w:noProof/>
                <w:webHidden/>
              </w:rPr>
            </w:r>
            <w:r w:rsidR="002379B0">
              <w:rPr>
                <w:noProof/>
                <w:webHidden/>
              </w:rPr>
              <w:fldChar w:fldCharType="separate"/>
            </w:r>
            <w:r w:rsidR="005510A1">
              <w:rPr>
                <w:noProof/>
                <w:webHidden/>
              </w:rPr>
              <w:t>9</w:t>
            </w:r>
            <w:r w:rsidR="002379B0">
              <w:rPr>
                <w:noProof/>
                <w:webHidden/>
              </w:rPr>
              <w:fldChar w:fldCharType="end"/>
            </w:r>
          </w:hyperlink>
        </w:p>
        <w:p w14:paraId="5E443589" w14:textId="77777777" w:rsidR="002379B0" w:rsidRDefault="00000000">
          <w:pPr>
            <w:pStyle w:val="TOC1"/>
            <w:tabs>
              <w:tab w:val="right" w:leader="dot" w:pos="9016"/>
            </w:tabs>
            <w:rPr>
              <w:rFonts w:asciiTheme="minorHAnsi" w:eastAsiaTheme="minorEastAsia" w:hAnsiTheme="minorHAnsi"/>
              <w:noProof/>
              <w:color w:val="auto"/>
              <w:sz w:val="22"/>
              <w:lang w:val="en-US"/>
            </w:rPr>
          </w:pPr>
          <w:hyperlink w:anchor="_Toc115976295" w:history="1">
            <w:r w:rsidR="002379B0" w:rsidRPr="00D04C41">
              <w:rPr>
                <w:rStyle w:val="Hyperlink"/>
                <w:noProof/>
                <w:lang w:val="en-US"/>
              </w:rPr>
              <w:t>References</w:t>
            </w:r>
            <w:r w:rsidR="002379B0">
              <w:rPr>
                <w:noProof/>
                <w:webHidden/>
              </w:rPr>
              <w:tab/>
            </w:r>
            <w:r w:rsidR="002379B0">
              <w:rPr>
                <w:noProof/>
                <w:webHidden/>
              </w:rPr>
              <w:fldChar w:fldCharType="begin"/>
            </w:r>
            <w:r w:rsidR="002379B0">
              <w:rPr>
                <w:noProof/>
                <w:webHidden/>
              </w:rPr>
              <w:instrText xml:space="preserve"> PAGEREF _Toc115976295 \h </w:instrText>
            </w:r>
            <w:r w:rsidR="002379B0">
              <w:rPr>
                <w:noProof/>
                <w:webHidden/>
              </w:rPr>
            </w:r>
            <w:r w:rsidR="002379B0">
              <w:rPr>
                <w:noProof/>
                <w:webHidden/>
              </w:rPr>
              <w:fldChar w:fldCharType="separate"/>
            </w:r>
            <w:r w:rsidR="005510A1">
              <w:rPr>
                <w:noProof/>
                <w:webHidden/>
              </w:rPr>
              <w:t>10</w:t>
            </w:r>
            <w:r w:rsidR="002379B0">
              <w:rPr>
                <w:noProof/>
                <w:webHidden/>
              </w:rPr>
              <w:fldChar w:fldCharType="end"/>
            </w:r>
          </w:hyperlink>
        </w:p>
        <w:p w14:paraId="4BB30A9F" w14:textId="77777777" w:rsidR="002379B0" w:rsidRDefault="002379B0" w:rsidP="002379B0">
          <w:pPr>
            <w:rPr>
              <w:rFonts w:cs="Times New Roman"/>
              <w:bCs/>
              <w:noProof/>
            </w:rPr>
          </w:pPr>
          <w:r w:rsidRPr="008F6633">
            <w:rPr>
              <w:rFonts w:cs="Times New Roman"/>
              <w:bCs/>
              <w:noProof/>
            </w:rPr>
            <w:fldChar w:fldCharType="end"/>
          </w:r>
        </w:p>
      </w:sdtContent>
    </w:sdt>
    <w:p w14:paraId="48B7495E" w14:textId="56DE6E23" w:rsidR="0044756E" w:rsidRDefault="0044756E" w:rsidP="0044756E"/>
    <w:p w14:paraId="2E3409C3" w14:textId="77777777" w:rsidR="0044756E" w:rsidRDefault="0044756E">
      <w:pPr>
        <w:spacing w:line="259" w:lineRule="auto"/>
        <w:jc w:val="left"/>
      </w:pPr>
      <w:r>
        <w:br w:type="page"/>
      </w:r>
    </w:p>
    <w:p w14:paraId="4A7E98F2" w14:textId="77777777" w:rsidR="0044756E" w:rsidRDefault="0044756E" w:rsidP="0044756E">
      <w:pPr>
        <w:pStyle w:val="Heading1"/>
        <w:sectPr w:rsidR="0044756E" w:rsidSect="0044756E">
          <w:footerReference w:type="default" r:id="rId7"/>
          <w:pgSz w:w="11906" w:h="16838" w:code="9"/>
          <w:pgMar w:top="1440" w:right="1440" w:bottom="1440" w:left="1440" w:header="720" w:footer="720" w:gutter="0"/>
          <w:pgNumType w:fmt="lowerRoman"/>
          <w:cols w:space="720"/>
          <w:docGrid w:linePitch="360"/>
        </w:sectPr>
      </w:pPr>
    </w:p>
    <w:p w14:paraId="55C3E2BE" w14:textId="611DACE4" w:rsidR="0044756E" w:rsidRDefault="0044756E" w:rsidP="0044756E">
      <w:pPr>
        <w:pStyle w:val="Heading1"/>
      </w:pPr>
      <w:bookmarkStart w:id="0" w:name="_Toc115976276"/>
      <w:r>
        <w:lastRenderedPageBreak/>
        <w:t>Introduction</w:t>
      </w:r>
      <w:bookmarkEnd w:id="0"/>
      <w:r>
        <w:t xml:space="preserve"> </w:t>
      </w:r>
    </w:p>
    <w:p w14:paraId="0BF03307" w14:textId="48336028" w:rsidR="003B3344" w:rsidRDefault="003B3344" w:rsidP="003B3344">
      <w:pPr>
        <w:rPr>
          <w:lang w:val="en-US"/>
        </w:rPr>
      </w:pPr>
      <w:r w:rsidRPr="00BA21FC">
        <w:rPr>
          <w:lang w:val="en-US"/>
        </w:rPr>
        <w:t xml:space="preserve">Higher education is defined as third-level education. </w:t>
      </w:r>
      <w:r w:rsidR="00BA21FC" w:rsidRPr="00BA21FC">
        <w:rPr>
          <w:rStyle w:val="sw"/>
          <w:rFonts w:cs="Arial"/>
          <w:color w:val="auto"/>
        </w:rPr>
        <w:t>Universities</w:t>
      </w:r>
      <w:r w:rsidR="00BA21FC" w:rsidRPr="00BA21FC">
        <w:rPr>
          <w:rFonts w:cs="Arial"/>
          <w:color w:val="auto"/>
          <w:shd w:val="clear" w:color="auto" w:fill="FFFFFF"/>
        </w:rPr>
        <w:t xml:space="preserve"> </w:t>
      </w:r>
      <w:r w:rsidR="00BA21FC" w:rsidRPr="00BA21FC">
        <w:rPr>
          <w:rStyle w:val="sw"/>
          <w:rFonts w:cs="Arial"/>
          <w:color w:val="auto"/>
        </w:rPr>
        <w:t>are</w:t>
      </w:r>
      <w:r w:rsidR="00BA21FC" w:rsidRPr="00BA21FC">
        <w:rPr>
          <w:rFonts w:cs="Arial"/>
          <w:color w:val="auto"/>
          <w:shd w:val="clear" w:color="auto" w:fill="FFFFFF"/>
        </w:rPr>
        <w:t xml:space="preserve"> </w:t>
      </w:r>
      <w:r w:rsidR="00BA21FC" w:rsidRPr="00BA21FC">
        <w:rPr>
          <w:rStyle w:val="sw"/>
          <w:rFonts w:cs="Arial"/>
          <w:color w:val="auto"/>
        </w:rPr>
        <w:t>colleges,</w:t>
      </w:r>
      <w:r w:rsidR="00BA21FC" w:rsidRPr="00BA21FC">
        <w:rPr>
          <w:rFonts w:cs="Arial"/>
          <w:color w:val="auto"/>
          <w:shd w:val="clear" w:color="auto" w:fill="FFFFFF"/>
        </w:rPr>
        <w:t xml:space="preserve"> </w:t>
      </w:r>
      <w:r w:rsidR="00BA21FC" w:rsidRPr="00BA21FC">
        <w:rPr>
          <w:rStyle w:val="sw"/>
          <w:rFonts w:cs="Arial"/>
          <w:color w:val="auto"/>
        </w:rPr>
        <w:t>technical</w:t>
      </w:r>
      <w:r w:rsidR="00BA21FC" w:rsidRPr="00BA21FC">
        <w:rPr>
          <w:rFonts w:cs="Arial"/>
          <w:color w:val="auto"/>
          <w:shd w:val="clear" w:color="auto" w:fill="FFFFFF"/>
        </w:rPr>
        <w:t xml:space="preserve"> </w:t>
      </w:r>
      <w:r w:rsidR="00BA21FC" w:rsidRPr="00BA21FC">
        <w:rPr>
          <w:rStyle w:val="sw"/>
          <w:rFonts w:cs="Arial"/>
          <w:color w:val="auto"/>
        </w:rPr>
        <w:t>schools,</w:t>
      </w:r>
      <w:r w:rsidR="00BA21FC" w:rsidRPr="00BA21FC">
        <w:rPr>
          <w:rFonts w:cs="Arial"/>
          <w:color w:val="auto"/>
          <w:shd w:val="clear" w:color="auto" w:fill="FFFFFF"/>
        </w:rPr>
        <w:t xml:space="preserve"> </w:t>
      </w:r>
      <w:r w:rsidR="00BA21FC" w:rsidRPr="00BA21FC">
        <w:rPr>
          <w:rStyle w:val="sw"/>
          <w:rFonts w:cs="Arial"/>
          <w:color w:val="auto"/>
        </w:rPr>
        <w:t>and</w:t>
      </w:r>
      <w:r w:rsidR="00BA21FC" w:rsidRPr="00BA21FC">
        <w:rPr>
          <w:rFonts w:cs="Arial"/>
          <w:color w:val="auto"/>
          <w:shd w:val="clear" w:color="auto" w:fill="FFFFFF"/>
        </w:rPr>
        <w:t xml:space="preserve"> </w:t>
      </w:r>
      <w:r w:rsidR="00BA21FC" w:rsidRPr="00BA21FC">
        <w:rPr>
          <w:rStyle w:val="sw"/>
          <w:rFonts w:cs="Arial"/>
          <w:color w:val="auto"/>
        </w:rPr>
        <w:t>technical</w:t>
      </w:r>
      <w:r w:rsidR="00BA21FC" w:rsidRPr="00BA21FC">
        <w:rPr>
          <w:rFonts w:cs="Arial"/>
          <w:color w:val="auto"/>
          <w:shd w:val="clear" w:color="auto" w:fill="FFFFFF"/>
        </w:rPr>
        <w:t xml:space="preserve"> </w:t>
      </w:r>
      <w:r w:rsidR="00BA21FC" w:rsidRPr="00BA21FC">
        <w:rPr>
          <w:rStyle w:val="sw"/>
          <w:rFonts w:cs="Arial"/>
          <w:color w:val="auto"/>
        </w:rPr>
        <w:t>colleges</w:t>
      </w:r>
      <w:r w:rsidR="00BA21FC" w:rsidRPr="00BA21FC">
        <w:rPr>
          <w:rFonts w:cs="Arial"/>
          <w:color w:val="auto"/>
          <w:shd w:val="clear" w:color="auto" w:fill="FFFFFF"/>
        </w:rPr>
        <w:t xml:space="preserve"> </w:t>
      </w:r>
      <w:r w:rsidR="00BA21FC" w:rsidRPr="00BA21FC">
        <w:rPr>
          <w:rStyle w:val="sw"/>
          <w:rFonts w:cs="Arial"/>
          <w:color w:val="auto"/>
        </w:rPr>
        <w:t>that</w:t>
      </w:r>
      <w:r w:rsidR="00BA21FC" w:rsidRPr="00BA21FC">
        <w:rPr>
          <w:rFonts w:cs="Arial"/>
          <w:color w:val="auto"/>
          <w:shd w:val="clear" w:color="auto" w:fill="FFFFFF"/>
        </w:rPr>
        <w:t xml:space="preserve"> </w:t>
      </w:r>
      <w:r w:rsidR="00BA21FC" w:rsidRPr="00BA21FC">
        <w:rPr>
          <w:rStyle w:val="sw"/>
          <w:rFonts w:cs="Arial"/>
          <w:color w:val="auto"/>
        </w:rPr>
        <w:t>provide</w:t>
      </w:r>
      <w:r w:rsidR="00BA21FC" w:rsidRPr="00BA21FC">
        <w:rPr>
          <w:rFonts w:cs="Arial"/>
          <w:color w:val="auto"/>
          <w:shd w:val="clear" w:color="auto" w:fill="FFFFFF"/>
        </w:rPr>
        <w:t xml:space="preserve"> </w:t>
      </w:r>
      <w:r w:rsidR="00BA21FC" w:rsidRPr="00BA21FC">
        <w:rPr>
          <w:rStyle w:val="sw"/>
          <w:rFonts w:cs="Arial"/>
          <w:color w:val="auto"/>
        </w:rPr>
        <w:t>education</w:t>
      </w:r>
      <w:r w:rsidR="00BA21FC" w:rsidRPr="00BA21FC">
        <w:rPr>
          <w:rFonts w:cs="Arial"/>
          <w:color w:val="auto"/>
          <w:shd w:val="clear" w:color="auto" w:fill="FFFFFF"/>
        </w:rPr>
        <w:t xml:space="preserve"> </w:t>
      </w:r>
      <w:r w:rsidR="00BA21FC" w:rsidRPr="00BA21FC">
        <w:rPr>
          <w:rStyle w:val="sw"/>
          <w:rFonts w:cs="Arial"/>
          <w:color w:val="auto"/>
        </w:rPr>
        <w:t>in</w:t>
      </w:r>
      <w:r w:rsidR="00BA21FC" w:rsidRPr="00BA21FC">
        <w:rPr>
          <w:rFonts w:cs="Arial"/>
          <w:color w:val="auto"/>
          <w:shd w:val="clear" w:color="auto" w:fill="FFFFFF"/>
        </w:rPr>
        <w:t xml:space="preserve"> </w:t>
      </w:r>
      <w:r w:rsidR="00BA21FC" w:rsidRPr="00BA21FC">
        <w:rPr>
          <w:rStyle w:val="sw"/>
          <w:rFonts w:cs="Arial"/>
          <w:color w:val="auto"/>
        </w:rPr>
        <w:t>subjects</w:t>
      </w:r>
      <w:r w:rsidR="00BA21FC" w:rsidRPr="00BA21FC">
        <w:rPr>
          <w:rFonts w:cs="Arial"/>
          <w:color w:val="auto"/>
          <w:shd w:val="clear" w:color="auto" w:fill="FFFFFF"/>
        </w:rPr>
        <w:t xml:space="preserve"> </w:t>
      </w:r>
      <w:r w:rsidR="00BA21FC" w:rsidRPr="00BA21FC">
        <w:rPr>
          <w:rStyle w:val="sw"/>
          <w:rFonts w:cs="Arial"/>
          <w:color w:val="auto"/>
        </w:rPr>
        <w:t>such</w:t>
      </w:r>
      <w:r w:rsidR="00BA21FC" w:rsidRPr="00BA21FC">
        <w:rPr>
          <w:rFonts w:cs="Arial"/>
          <w:color w:val="auto"/>
          <w:shd w:val="clear" w:color="auto" w:fill="FFFFFF"/>
        </w:rPr>
        <w:t xml:space="preserve"> </w:t>
      </w:r>
      <w:r w:rsidR="00BA21FC" w:rsidRPr="00BA21FC">
        <w:rPr>
          <w:rStyle w:val="sw"/>
          <w:rFonts w:cs="Arial"/>
          <w:color w:val="auto"/>
        </w:rPr>
        <w:t>as</w:t>
      </w:r>
      <w:r w:rsidR="00BA21FC" w:rsidRPr="00BA21FC">
        <w:rPr>
          <w:rFonts w:cs="Arial"/>
          <w:color w:val="auto"/>
          <w:shd w:val="clear" w:color="auto" w:fill="FFFFFF"/>
        </w:rPr>
        <w:t xml:space="preserve"> </w:t>
      </w:r>
      <w:r w:rsidR="00BA21FC" w:rsidRPr="00BA21FC">
        <w:rPr>
          <w:rStyle w:val="sw"/>
          <w:rFonts w:cs="Arial"/>
          <w:color w:val="auto"/>
        </w:rPr>
        <w:t>law,</w:t>
      </w:r>
      <w:r w:rsidR="00BA21FC" w:rsidRPr="00BA21FC">
        <w:rPr>
          <w:rFonts w:cs="Arial"/>
          <w:color w:val="auto"/>
          <w:shd w:val="clear" w:color="auto" w:fill="FFFFFF"/>
        </w:rPr>
        <w:t xml:space="preserve"> </w:t>
      </w:r>
      <w:r w:rsidR="00BA21FC" w:rsidRPr="00BA21FC">
        <w:rPr>
          <w:rStyle w:val="sw"/>
          <w:rFonts w:cs="Arial"/>
          <w:color w:val="auto"/>
        </w:rPr>
        <w:t>theology,</w:t>
      </w:r>
      <w:r w:rsidR="00BA21FC" w:rsidRPr="00BA21FC">
        <w:rPr>
          <w:rFonts w:cs="Arial"/>
          <w:color w:val="auto"/>
          <w:shd w:val="clear" w:color="auto" w:fill="FFFFFF"/>
        </w:rPr>
        <w:t xml:space="preserve"> </w:t>
      </w:r>
      <w:r w:rsidR="00BA21FC" w:rsidRPr="00BA21FC">
        <w:rPr>
          <w:rStyle w:val="sw"/>
          <w:rFonts w:cs="Arial"/>
          <w:color w:val="auto"/>
        </w:rPr>
        <w:t>medicine,</w:t>
      </w:r>
      <w:r w:rsidR="00BA21FC" w:rsidRPr="00BA21FC">
        <w:rPr>
          <w:rFonts w:cs="Arial"/>
          <w:color w:val="auto"/>
          <w:shd w:val="clear" w:color="auto" w:fill="FFFFFF"/>
        </w:rPr>
        <w:t xml:space="preserve"> </w:t>
      </w:r>
      <w:r w:rsidR="00BA21FC" w:rsidRPr="00BA21FC">
        <w:rPr>
          <w:rStyle w:val="sw"/>
          <w:rFonts w:cs="Arial"/>
          <w:color w:val="auto"/>
        </w:rPr>
        <w:t>economics,</w:t>
      </w:r>
      <w:r w:rsidR="00BA21FC" w:rsidRPr="00BA21FC">
        <w:rPr>
          <w:rFonts w:cs="Arial"/>
          <w:color w:val="auto"/>
          <w:shd w:val="clear" w:color="auto" w:fill="FFFFFF"/>
        </w:rPr>
        <w:t xml:space="preserve"> </w:t>
      </w:r>
      <w:r w:rsidR="00BA21FC" w:rsidRPr="00BA21FC">
        <w:rPr>
          <w:rStyle w:val="sw"/>
          <w:rFonts w:cs="Arial"/>
          <w:color w:val="auto"/>
        </w:rPr>
        <w:t>music,</w:t>
      </w:r>
      <w:r w:rsidR="00BA21FC" w:rsidRPr="00BA21FC">
        <w:rPr>
          <w:rFonts w:cs="Arial"/>
          <w:color w:val="auto"/>
          <w:shd w:val="clear" w:color="auto" w:fill="FFFFFF"/>
        </w:rPr>
        <w:t xml:space="preserve"> </w:t>
      </w:r>
      <w:r w:rsidR="00BA21FC" w:rsidRPr="00BA21FC">
        <w:rPr>
          <w:rStyle w:val="sw"/>
          <w:rFonts w:cs="Arial"/>
          <w:color w:val="auto"/>
        </w:rPr>
        <w:t>and</w:t>
      </w:r>
      <w:r w:rsidR="00BA21FC" w:rsidRPr="00BA21FC">
        <w:rPr>
          <w:rFonts w:cs="Arial"/>
          <w:color w:val="auto"/>
          <w:shd w:val="clear" w:color="auto" w:fill="FFFFFF"/>
        </w:rPr>
        <w:t xml:space="preserve"> </w:t>
      </w:r>
      <w:r w:rsidR="00BA21FC" w:rsidRPr="00BA21FC">
        <w:rPr>
          <w:rStyle w:val="sw"/>
          <w:rFonts w:cs="Arial"/>
          <w:color w:val="auto"/>
        </w:rPr>
        <w:t>art.</w:t>
      </w:r>
      <w:r w:rsidR="00BA21FC" w:rsidRPr="00BA21FC">
        <w:rPr>
          <w:rFonts w:cs="Arial"/>
          <w:color w:val="auto"/>
          <w:lang w:val="en-US"/>
        </w:rPr>
        <w:t xml:space="preserve"> Junior</w:t>
      </w:r>
      <w:r w:rsidRPr="00BA21FC">
        <w:rPr>
          <w:color w:val="auto"/>
          <w:lang w:val="en-US"/>
        </w:rPr>
        <w:t xml:space="preserve"> </w:t>
      </w:r>
      <w:r w:rsidRPr="00BA21FC">
        <w:rPr>
          <w:lang w:val="en-US"/>
        </w:rPr>
        <w:t>colleges, institutes of technology</w:t>
      </w:r>
      <w:r>
        <w:rPr>
          <w:lang w:val="en-US"/>
        </w:rPr>
        <w:t xml:space="preserve">, and schools for future teachers are also considered to be part of higher </w:t>
      </w:r>
      <w:r w:rsidRPr="00930D99">
        <w:rPr>
          <w:rFonts w:cs="Arial"/>
          <w:color w:val="auto"/>
          <w:lang w:val="en-US"/>
        </w:rPr>
        <w:t>education</w:t>
      </w:r>
      <w:r w:rsidR="00930D99">
        <w:rPr>
          <w:rFonts w:cs="Arial"/>
          <w:color w:val="auto"/>
          <w:lang w:val="en-US"/>
        </w:rPr>
        <w:t xml:space="preserve">. </w:t>
      </w:r>
      <w:r w:rsidR="00930D99" w:rsidRPr="00930D99">
        <w:rPr>
          <w:rStyle w:val="sw"/>
          <w:rFonts w:cs="Arial"/>
          <w:color w:val="auto"/>
        </w:rPr>
        <w:t>People</w:t>
      </w:r>
      <w:r w:rsidR="00930D99" w:rsidRPr="00930D99">
        <w:rPr>
          <w:rFonts w:cs="Arial"/>
          <w:color w:val="auto"/>
          <w:shd w:val="clear" w:color="auto" w:fill="FFFFFF"/>
        </w:rPr>
        <w:t xml:space="preserve"> </w:t>
      </w:r>
      <w:r w:rsidR="00930D99" w:rsidRPr="00930D99">
        <w:rPr>
          <w:rStyle w:val="sw"/>
          <w:rFonts w:cs="Arial"/>
          <w:color w:val="auto"/>
        </w:rPr>
        <w:t>with</w:t>
      </w:r>
      <w:r w:rsidR="00930D99" w:rsidRPr="00930D99">
        <w:rPr>
          <w:rFonts w:cs="Arial"/>
          <w:color w:val="auto"/>
          <w:shd w:val="clear" w:color="auto" w:fill="FFFFFF"/>
        </w:rPr>
        <w:t xml:space="preserve"> </w:t>
      </w:r>
      <w:r w:rsidR="00930D99" w:rsidRPr="00930D99">
        <w:rPr>
          <w:rStyle w:val="sw"/>
          <w:rFonts w:cs="Arial"/>
          <w:color w:val="auto"/>
        </w:rPr>
        <w:t>higher</w:t>
      </w:r>
      <w:r w:rsidR="00930D99" w:rsidRPr="00930D99">
        <w:rPr>
          <w:rFonts w:cs="Arial"/>
          <w:color w:val="auto"/>
          <w:shd w:val="clear" w:color="auto" w:fill="FFFFFF"/>
        </w:rPr>
        <w:t xml:space="preserve"> </w:t>
      </w:r>
      <w:r w:rsidR="00930D99" w:rsidRPr="00930D99">
        <w:rPr>
          <w:rStyle w:val="sw"/>
          <w:rFonts w:cs="Arial"/>
          <w:color w:val="auto"/>
        </w:rPr>
        <w:t>education</w:t>
      </w:r>
      <w:r w:rsidR="00930D99" w:rsidRPr="00930D99">
        <w:rPr>
          <w:rFonts w:cs="Arial"/>
          <w:color w:val="auto"/>
          <w:shd w:val="clear" w:color="auto" w:fill="FFFFFF"/>
        </w:rPr>
        <w:t xml:space="preserve"> </w:t>
      </w:r>
      <w:r w:rsidR="00930D99" w:rsidRPr="00930D99">
        <w:rPr>
          <w:rStyle w:val="sw"/>
          <w:rFonts w:cs="Arial"/>
          <w:color w:val="auto"/>
        </w:rPr>
        <w:t>are</w:t>
      </w:r>
      <w:r w:rsidR="00930D99" w:rsidRPr="00930D99">
        <w:rPr>
          <w:rFonts w:cs="Arial"/>
          <w:color w:val="auto"/>
          <w:shd w:val="clear" w:color="auto" w:fill="FFFFFF"/>
        </w:rPr>
        <w:t xml:space="preserve"> </w:t>
      </w:r>
      <w:r w:rsidR="00930D99" w:rsidRPr="00930D99">
        <w:rPr>
          <w:rStyle w:val="sw"/>
          <w:rFonts w:cs="Arial"/>
          <w:color w:val="auto"/>
        </w:rPr>
        <w:t>more</w:t>
      </w:r>
      <w:r w:rsidR="00930D99" w:rsidRPr="00930D99">
        <w:rPr>
          <w:rFonts w:cs="Arial"/>
          <w:color w:val="auto"/>
          <w:shd w:val="clear" w:color="auto" w:fill="FFFFFF"/>
        </w:rPr>
        <w:t xml:space="preserve"> </w:t>
      </w:r>
      <w:r w:rsidR="00930D99" w:rsidRPr="00930D99">
        <w:rPr>
          <w:rStyle w:val="sw"/>
          <w:rFonts w:cs="Arial"/>
          <w:color w:val="auto"/>
        </w:rPr>
        <w:t>likely</w:t>
      </w:r>
      <w:r w:rsidR="00930D99" w:rsidRPr="00930D99">
        <w:rPr>
          <w:rFonts w:cs="Arial"/>
          <w:color w:val="auto"/>
          <w:shd w:val="clear" w:color="auto" w:fill="FFFFFF"/>
        </w:rPr>
        <w:t xml:space="preserve"> </w:t>
      </w:r>
      <w:r w:rsidR="00930D99" w:rsidRPr="00930D99">
        <w:rPr>
          <w:rStyle w:val="sw"/>
          <w:rFonts w:cs="Arial"/>
          <w:color w:val="auto"/>
        </w:rPr>
        <w:t>to</w:t>
      </w:r>
      <w:r w:rsidR="00930D99" w:rsidRPr="00930D99">
        <w:rPr>
          <w:rFonts w:cs="Arial"/>
          <w:color w:val="auto"/>
          <w:shd w:val="clear" w:color="auto" w:fill="FFFFFF"/>
        </w:rPr>
        <w:t xml:space="preserve"> </w:t>
      </w:r>
      <w:r w:rsidR="00930D99" w:rsidRPr="00930D99">
        <w:rPr>
          <w:rStyle w:val="sw"/>
          <w:rFonts w:cs="Arial"/>
          <w:color w:val="auto"/>
        </w:rPr>
        <w:t>get</w:t>
      </w:r>
      <w:r w:rsidR="00930D99" w:rsidRPr="00930D99">
        <w:rPr>
          <w:rFonts w:cs="Arial"/>
          <w:color w:val="auto"/>
          <w:shd w:val="clear" w:color="auto" w:fill="FFFFFF"/>
        </w:rPr>
        <w:t xml:space="preserve"> </w:t>
      </w:r>
      <w:r w:rsidR="00930D99" w:rsidRPr="00930D99">
        <w:rPr>
          <w:rStyle w:val="sw"/>
          <w:rFonts w:cs="Arial"/>
          <w:color w:val="auto"/>
        </w:rPr>
        <w:t>high-paying</w:t>
      </w:r>
      <w:r w:rsidR="00930D99" w:rsidRPr="00930D99">
        <w:rPr>
          <w:rFonts w:cs="Arial"/>
          <w:color w:val="auto"/>
          <w:shd w:val="clear" w:color="auto" w:fill="FFFFFF"/>
        </w:rPr>
        <w:t xml:space="preserve"> </w:t>
      </w:r>
      <w:r w:rsidR="00930D99" w:rsidRPr="00930D99">
        <w:rPr>
          <w:rStyle w:val="sw"/>
          <w:rFonts w:cs="Arial"/>
          <w:color w:val="auto"/>
        </w:rPr>
        <w:t>jobs</w:t>
      </w:r>
      <w:r w:rsidR="00930D99" w:rsidRPr="00930D99">
        <w:rPr>
          <w:rFonts w:cs="Arial"/>
          <w:color w:val="auto"/>
          <w:shd w:val="clear" w:color="auto" w:fill="FFFFFF"/>
        </w:rPr>
        <w:t xml:space="preserve"> </w:t>
      </w:r>
      <w:r w:rsidR="00930D99" w:rsidRPr="00930D99">
        <w:rPr>
          <w:rStyle w:val="sw"/>
          <w:rFonts w:cs="Arial"/>
          <w:color w:val="auto"/>
        </w:rPr>
        <w:t>and</w:t>
      </w:r>
      <w:r w:rsidR="00930D99" w:rsidRPr="00930D99">
        <w:rPr>
          <w:rFonts w:cs="Arial"/>
          <w:color w:val="auto"/>
          <w:shd w:val="clear" w:color="auto" w:fill="FFFFFF"/>
        </w:rPr>
        <w:t xml:space="preserve"> </w:t>
      </w:r>
      <w:r w:rsidR="00930D99" w:rsidRPr="00930D99">
        <w:rPr>
          <w:rStyle w:val="sw"/>
          <w:rFonts w:cs="Arial"/>
          <w:color w:val="auto"/>
        </w:rPr>
        <w:t>embark</w:t>
      </w:r>
      <w:r w:rsidR="00930D99" w:rsidRPr="00930D99">
        <w:rPr>
          <w:rFonts w:cs="Arial"/>
          <w:color w:val="auto"/>
          <w:shd w:val="clear" w:color="auto" w:fill="FFFFFF"/>
        </w:rPr>
        <w:t xml:space="preserve"> </w:t>
      </w:r>
      <w:r w:rsidR="00930D99" w:rsidRPr="00930D99">
        <w:rPr>
          <w:rStyle w:val="sw"/>
          <w:rFonts w:cs="Arial"/>
          <w:color w:val="auto"/>
        </w:rPr>
        <w:t>on</w:t>
      </w:r>
      <w:r w:rsidR="00930D99" w:rsidRPr="00930D99">
        <w:rPr>
          <w:rFonts w:cs="Arial"/>
          <w:color w:val="auto"/>
          <w:shd w:val="clear" w:color="auto" w:fill="FFFFFF"/>
        </w:rPr>
        <w:t xml:space="preserve"> </w:t>
      </w:r>
      <w:r w:rsidR="00930D99" w:rsidRPr="00930D99">
        <w:rPr>
          <w:rStyle w:val="sw"/>
          <w:rFonts w:cs="Arial"/>
          <w:color w:val="auto"/>
        </w:rPr>
        <w:t>unique</w:t>
      </w:r>
      <w:r w:rsidR="00930D99" w:rsidRPr="00930D99">
        <w:rPr>
          <w:rFonts w:cs="Arial"/>
          <w:color w:val="auto"/>
          <w:shd w:val="clear" w:color="auto" w:fill="FFFFFF"/>
        </w:rPr>
        <w:t xml:space="preserve"> </w:t>
      </w:r>
      <w:r w:rsidR="00930D99" w:rsidRPr="00930D99">
        <w:rPr>
          <w:rStyle w:val="sw"/>
          <w:rFonts w:cs="Arial"/>
          <w:color w:val="auto"/>
        </w:rPr>
        <w:t>career</w:t>
      </w:r>
      <w:r w:rsidR="00930D99" w:rsidRPr="00930D99">
        <w:rPr>
          <w:rFonts w:cs="Arial"/>
          <w:color w:val="auto"/>
          <w:shd w:val="clear" w:color="auto" w:fill="FFFFFF"/>
        </w:rPr>
        <w:t xml:space="preserve"> </w:t>
      </w:r>
      <w:r w:rsidR="00930D99" w:rsidRPr="00930D99">
        <w:rPr>
          <w:rStyle w:val="sw"/>
          <w:rFonts w:cs="Arial"/>
          <w:color w:val="auto"/>
        </w:rPr>
        <w:t>paths.</w:t>
      </w:r>
      <w:r w:rsidR="00930D99" w:rsidRPr="00930D99">
        <w:rPr>
          <w:rFonts w:cs="Arial"/>
          <w:color w:val="auto"/>
          <w:shd w:val="clear" w:color="auto" w:fill="FFFFFF"/>
        </w:rPr>
        <w:t xml:space="preserve"> </w:t>
      </w:r>
      <w:r w:rsidR="00930D99" w:rsidRPr="00930D99">
        <w:rPr>
          <w:rStyle w:val="sw"/>
          <w:rFonts w:cs="Arial"/>
          <w:color w:val="auto"/>
        </w:rPr>
        <w:t>Additionally,</w:t>
      </w:r>
      <w:r w:rsidR="00930D99" w:rsidRPr="00930D99">
        <w:rPr>
          <w:rFonts w:cs="Arial"/>
          <w:color w:val="auto"/>
          <w:shd w:val="clear" w:color="auto" w:fill="FFFFFF"/>
        </w:rPr>
        <w:t xml:space="preserve"> </w:t>
      </w:r>
      <w:r w:rsidR="00930D99" w:rsidRPr="00930D99">
        <w:rPr>
          <w:rStyle w:val="sw"/>
          <w:rFonts w:cs="Arial"/>
          <w:color w:val="auto"/>
        </w:rPr>
        <w:t>they</w:t>
      </w:r>
      <w:r w:rsidR="00930D99" w:rsidRPr="00930D99">
        <w:rPr>
          <w:rFonts w:cs="Arial"/>
          <w:color w:val="auto"/>
          <w:shd w:val="clear" w:color="auto" w:fill="FFFFFF"/>
        </w:rPr>
        <w:t xml:space="preserve"> </w:t>
      </w:r>
      <w:r w:rsidR="00930D99" w:rsidRPr="00930D99">
        <w:rPr>
          <w:rStyle w:val="sw"/>
          <w:rFonts w:cs="Arial"/>
          <w:color w:val="auto"/>
        </w:rPr>
        <w:t>are</w:t>
      </w:r>
      <w:r w:rsidR="00930D99" w:rsidRPr="00930D99">
        <w:rPr>
          <w:rFonts w:cs="Arial"/>
          <w:color w:val="auto"/>
          <w:shd w:val="clear" w:color="auto" w:fill="FFFFFF"/>
        </w:rPr>
        <w:t xml:space="preserve"> </w:t>
      </w:r>
      <w:r w:rsidR="00930D99" w:rsidRPr="00930D99">
        <w:rPr>
          <w:rStyle w:val="sw"/>
          <w:rFonts w:cs="Arial"/>
          <w:color w:val="auto"/>
        </w:rPr>
        <w:t>more</w:t>
      </w:r>
      <w:r w:rsidR="00930D99" w:rsidRPr="00930D99">
        <w:rPr>
          <w:rFonts w:cs="Arial"/>
          <w:color w:val="auto"/>
          <w:shd w:val="clear" w:color="auto" w:fill="FFFFFF"/>
        </w:rPr>
        <w:t xml:space="preserve"> </w:t>
      </w:r>
      <w:r w:rsidR="00930D99" w:rsidRPr="00930D99">
        <w:rPr>
          <w:rStyle w:val="sw"/>
          <w:rFonts w:cs="Arial"/>
          <w:color w:val="auto"/>
        </w:rPr>
        <w:t>likely</w:t>
      </w:r>
      <w:r w:rsidR="00930D99" w:rsidRPr="00930D99">
        <w:rPr>
          <w:rFonts w:cs="Arial"/>
          <w:color w:val="auto"/>
          <w:shd w:val="clear" w:color="auto" w:fill="FFFFFF"/>
        </w:rPr>
        <w:t xml:space="preserve"> </w:t>
      </w:r>
      <w:r w:rsidR="00930D99" w:rsidRPr="00930D99">
        <w:rPr>
          <w:rStyle w:val="sw"/>
          <w:rFonts w:cs="Arial"/>
          <w:color w:val="auto"/>
        </w:rPr>
        <w:t>to</w:t>
      </w:r>
      <w:r w:rsidR="00930D99" w:rsidRPr="00930D99">
        <w:rPr>
          <w:rFonts w:cs="Arial"/>
          <w:color w:val="auto"/>
          <w:shd w:val="clear" w:color="auto" w:fill="FFFFFF"/>
        </w:rPr>
        <w:t xml:space="preserve"> </w:t>
      </w:r>
      <w:r w:rsidR="00930D99" w:rsidRPr="00930D99">
        <w:rPr>
          <w:rStyle w:val="sw"/>
          <w:rFonts w:cs="Arial"/>
          <w:color w:val="auto"/>
        </w:rPr>
        <w:t>acquire</w:t>
      </w:r>
      <w:r w:rsidR="00930D99" w:rsidRPr="00930D99">
        <w:rPr>
          <w:rFonts w:cs="Arial"/>
          <w:color w:val="auto"/>
          <w:shd w:val="clear" w:color="auto" w:fill="FFFFFF"/>
        </w:rPr>
        <w:t xml:space="preserve"> </w:t>
      </w:r>
      <w:r w:rsidR="00930D99" w:rsidRPr="00930D99">
        <w:rPr>
          <w:rStyle w:val="sw"/>
          <w:rFonts w:cs="Arial"/>
          <w:color w:val="auto"/>
        </w:rPr>
        <w:t>deep</w:t>
      </w:r>
      <w:r w:rsidR="00930D99" w:rsidRPr="00930D99">
        <w:rPr>
          <w:rFonts w:cs="Arial"/>
          <w:color w:val="auto"/>
          <w:shd w:val="clear" w:color="auto" w:fill="FFFFFF"/>
        </w:rPr>
        <w:t xml:space="preserve"> </w:t>
      </w:r>
      <w:r w:rsidR="00930D99" w:rsidRPr="00930D99">
        <w:rPr>
          <w:rStyle w:val="sw"/>
          <w:rFonts w:cs="Arial"/>
          <w:color w:val="auto"/>
        </w:rPr>
        <w:t>critical</w:t>
      </w:r>
      <w:r w:rsidR="00930D99" w:rsidRPr="00930D99">
        <w:rPr>
          <w:rFonts w:cs="Arial"/>
          <w:color w:val="auto"/>
          <w:shd w:val="clear" w:color="auto" w:fill="FFFFFF"/>
        </w:rPr>
        <w:t xml:space="preserve"> </w:t>
      </w:r>
      <w:r w:rsidR="00930D99" w:rsidRPr="00930D99">
        <w:rPr>
          <w:rStyle w:val="sw"/>
          <w:rFonts w:cs="Arial"/>
          <w:color w:val="auto"/>
        </w:rPr>
        <w:t>and</w:t>
      </w:r>
      <w:r w:rsidR="00930D99" w:rsidRPr="00930D99">
        <w:rPr>
          <w:rFonts w:cs="Arial"/>
          <w:color w:val="auto"/>
          <w:shd w:val="clear" w:color="auto" w:fill="FFFFFF"/>
        </w:rPr>
        <w:t xml:space="preserve"> </w:t>
      </w:r>
      <w:r w:rsidR="00930D99" w:rsidRPr="00930D99">
        <w:rPr>
          <w:rStyle w:val="sw"/>
          <w:rFonts w:cs="Arial"/>
          <w:color w:val="auto"/>
        </w:rPr>
        <w:t>reasoning</w:t>
      </w:r>
      <w:r w:rsidR="00930D99" w:rsidRPr="00930D99">
        <w:rPr>
          <w:rFonts w:cs="Arial"/>
          <w:color w:val="auto"/>
          <w:shd w:val="clear" w:color="auto" w:fill="FFFFFF"/>
        </w:rPr>
        <w:t xml:space="preserve"> </w:t>
      </w:r>
      <w:r w:rsidR="00930D99" w:rsidRPr="00930D99">
        <w:rPr>
          <w:rStyle w:val="sw"/>
          <w:rFonts w:cs="Arial"/>
          <w:color w:val="auto"/>
        </w:rPr>
        <w:t>skills</w:t>
      </w:r>
      <w:r w:rsidR="00930D99" w:rsidRPr="00930D99">
        <w:rPr>
          <w:rFonts w:cs="Arial"/>
          <w:color w:val="auto"/>
          <w:shd w:val="clear" w:color="auto" w:fill="FFFFFF"/>
        </w:rPr>
        <w:t xml:space="preserve"> </w:t>
      </w:r>
      <w:r w:rsidR="00930D99" w:rsidRPr="00930D99">
        <w:rPr>
          <w:rStyle w:val="sw"/>
          <w:rFonts w:cs="Arial"/>
          <w:color w:val="auto"/>
        </w:rPr>
        <w:t>that</w:t>
      </w:r>
      <w:r w:rsidR="00930D99" w:rsidRPr="00930D99">
        <w:rPr>
          <w:rFonts w:cs="Arial"/>
          <w:color w:val="auto"/>
          <w:shd w:val="clear" w:color="auto" w:fill="FFFFFF"/>
        </w:rPr>
        <w:t xml:space="preserve"> </w:t>
      </w:r>
      <w:r w:rsidR="00930D99" w:rsidRPr="00930D99">
        <w:rPr>
          <w:rStyle w:val="sw"/>
          <w:rFonts w:cs="Arial"/>
          <w:color w:val="auto"/>
        </w:rPr>
        <w:t>support</w:t>
      </w:r>
      <w:r w:rsidR="00930D99" w:rsidRPr="00930D99">
        <w:rPr>
          <w:rFonts w:cs="Arial"/>
          <w:color w:val="auto"/>
          <w:shd w:val="clear" w:color="auto" w:fill="FFFFFF"/>
        </w:rPr>
        <w:t xml:space="preserve"> </w:t>
      </w:r>
      <w:r w:rsidR="00930D99" w:rsidRPr="00930D99">
        <w:rPr>
          <w:rStyle w:val="sw"/>
          <w:rFonts w:cs="Arial"/>
          <w:color w:val="auto"/>
        </w:rPr>
        <w:t>their</w:t>
      </w:r>
      <w:r w:rsidR="00930D99" w:rsidRPr="00930D99">
        <w:rPr>
          <w:rFonts w:cs="Arial"/>
          <w:color w:val="auto"/>
          <w:shd w:val="clear" w:color="auto" w:fill="FFFFFF"/>
        </w:rPr>
        <w:t xml:space="preserve"> </w:t>
      </w:r>
      <w:r w:rsidR="00930D99" w:rsidRPr="00930D99">
        <w:rPr>
          <w:rStyle w:val="sw"/>
          <w:rFonts w:cs="Arial"/>
          <w:color w:val="auto"/>
        </w:rPr>
        <w:t>personal</w:t>
      </w:r>
      <w:r w:rsidR="00930D99" w:rsidRPr="00930D99">
        <w:rPr>
          <w:rFonts w:cs="Arial"/>
          <w:color w:val="auto"/>
          <w:shd w:val="clear" w:color="auto" w:fill="FFFFFF"/>
        </w:rPr>
        <w:t xml:space="preserve"> </w:t>
      </w:r>
      <w:r w:rsidR="00930D99" w:rsidRPr="00930D99">
        <w:rPr>
          <w:rStyle w:val="sw"/>
          <w:rFonts w:cs="Arial"/>
          <w:color w:val="auto"/>
        </w:rPr>
        <w:t>growth.</w:t>
      </w:r>
      <w:r w:rsidR="00930D99" w:rsidRPr="00930D99">
        <w:rPr>
          <w:rFonts w:cs="Arial"/>
          <w:color w:val="auto"/>
          <w:lang w:val="en-US"/>
        </w:rPr>
        <w:t xml:space="preserve"> A</w:t>
      </w:r>
      <w:r w:rsidRPr="00930D99">
        <w:rPr>
          <w:rFonts w:cs="Arial"/>
          <w:color w:val="auto"/>
          <w:lang w:val="en-US"/>
        </w:rPr>
        <w:t xml:space="preserve"> comprehensive network can be developed through higher education and used for</w:t>
      </w:r>
      <w:r w:rsidRPr="00930D99">
        <w:rPr>
          <w:color w:val="auto"/>
          <w:lang w:val="en-US"/>
        </w:rPr>
        <w:t xml:space="preserve"> </w:t>
      </w:r>
      <w:r>
        <w:rPr>
          <w:lang w:val="en-US"/>
        </w:rPr>
        <w:t>both pe</w:t>
      </w:r>
      <w:r w:rsidR="00B327BD">
        <w:rPr>
          <w:lang w:val="en-US"/>
        </w:rPr>
        <w:t>rsonal and professional success (</w:t>
      </w:r>
      <w:r w:rsidR="00B327BD">
        <w:rPr>
          <w:rFonts w:cs="Arial"/>
          <w:color w:val="222222"/>
          <w:sz w:val="20"/>
          <w:szCs w:val="20"/>
          <w:shd w:val="clear" w:color="auto" w:fill="FFFFFF"/>
        </w:rPr>
        <w:t>Kyllonen, 2012).</w:t>
      </w:r>
      <w:r>
        <w:rPr>
          <w:lang w:val="en-US"/>
        </w:rPr>
        <w:t xml:space="preserve"> According to studies, getting a higher education lengthens your life because it gives you the tools to make wiser, healthier</w:t>
      </w:r>
      <w:r w:rsidR="00B327BD">
        <w:rPr>
          <w:lang w:val="en-US"/>
        </w:rPr>
        <w:t xml:space="preserve"> decisions in life and gives</w:t>
      </w:r>
      <w:r>
        <w:rPr>
          <w:lang w:val="en-US"/>
        </w:rPr>
        <w:t xml:space="preserve"> better access to healthcare, stable employment, and financial security</w:t>
      </w:r>
      <w:r w:rsidR="00B327BD">
        <w:rPr>
          <w:lang w:val="en-US"/>
        </w:rPr>
        <w:t xml:space="preserve"> (Kruss et al., 2015)</w:t>
      </w:r>
      <w:r>
        <w:rPr>
          <w:lang w:val="en-US"/>
        </w:rPr>
        <w:t>. Compared to those without degrees, people with bachelor's degrees have a greater selection of employment to pick from. Additionally, graduates earn more money than those with just a high school diploma. The purpose of this report is to identify and assess key environmental factors affecting the UK's higher education sector and the institutions in it. To achieve this, PESTEL framework and Porter's five force model are used to conduct a thorough analysis of the higher education sector. This report aims further to assess and explain the effects of identified factors on the University of Wales Trinity Saint David.</w:t>
      </w:r>
    </w:p>
    <w:p w14:paraId="1B85E5DC" w14:textId="77777777" w:rsidR="00C4155F" w:rsidRDefault="00C4155F" w:rsidP="003B3344">
      <w:pPr>
        <w:rPr>
          <w:lang w:val="en-US"/>
        </w:rPr>
      </w:pPr>
    </w:p>
    <w:p w14:paraId="7ACFE78F" w14:textId="77777777" w:rsidR="00C4155F" w:rsidRDefault="00C4155F" w:rsidP="003B3344">
      <w:pPr>
        <w:rPr>
          <w:lang w:val="en-US"/>
        </w:rPr>
      </w:pPr>
    </w:p>
    <w:p w14:paraId="14F35376" w14:textId="77777777" w:rsidR="00C4155F" w:rsidRDefault="00C4155F" w:rsidP="003B3344">
      <w:pPr>
        <w:rPr>
          <w:lang w:val="en-US"/>
        </w:rPr>
      </w:pPr>
    </w:p>
    <w:p w14:paraId="55D588BE" w14:textId="77777777" w:rsidR="00C4155F" w:rsidRDefault="00C4155F" w:rsidP="003B3344">
      <w:pPr>
        <w:rPr>
          <w:lang w:val="en-US"/>
        </w:rPr>
      </w:pPr>
    </w:p>
    <w:p w14:paraId="7BEBC7AC" w14:textId="77777777" w:rsidR="00C4155F" w:rsidRDefault="00C4155F" w:rsidP="003B3344">
      <w:pPr>
        <w:rPr>
          <w:lang w:val="en-US"/>
        </w:rPr>
      </w:pPr>
    </w:p>
    <w:p w14:paraId="1F580BD8" w14:textId="77777777" w:rsidR="00C4155F" w:rsidRDefault="00C4155F" w:rsidP="003B3344">
      <w:pPr>
        <w:rPr>
          <w:lang w:val="en-US"/>
        </w:rPr>
      </w:pPr>
    </w:p>
    <w:p w14:paraId="0FCB28C6" w14:textId="77777777" w:rsidR="00C4155F" w:rsidRDefault="00C4155F" w:rsidP="003B3344">
      <w:pPr>
        <w:rPr>
          <w:lang w:val="en-US"/>
        </w:rPr>
      </w:pPr>
    </w:p>
    <w:p w14:paraId="7FE7FC75" w14:textId="77777777" w:rsidR="00C4155F" w:rsidRDefault="00C4155F" w:rsidP="003B3344">
      <w:pPr>
        <w:rPr>
          <w:lang w:val="en-US"/>
        </w:rPr>
      </w:pPr>
    </w:p>
    <w:p w14:paraId="01CD0E1E" w14:textId="77777777" w:rsidR="00C4155F" w:rsidRDefault="00C4155F" w:rsidP="003B3344">
      <w:pPr>
        <w:rPr>
          <w:lang w:val="en-US"/>
        </w:rPr>
      </w:pPr>
    </w:p>
    <w:p w14:paraId="32A340E2" w14:textId="77777777" w:rsidR="00C4155F" w:rsidRDefault="00C4155F" w:rsidP="003B3344"/>
    <w:p w14:paraId="18E2394F" w14:textId="77777777" w:rsidR="003B3344" w:rsidRDefault="003B3344" w:rsidP="003B3344">
      <w:pPr>
        <w:pStyle w:val="Heading1"/>
      </w:pPr>
      <w:bookmarkStart w:id="1" w:name="_Toc115976277"/>
      <w:r>
        <w:rPr>
          <w:lang w:val="en-US"/>
        </w:rPr>
        <w:lastRenderedPageBreak/>
        <w:t>2.0 Overview of UK's Higher Education Sector</w:t>
      </w:r>
      <w:bookmarkEnd w:id="1"/>
    </w:p>
    <w:p w14:paraId="39BD5428" w14:textId="2EAFC085" w:rsidR="003B3344" w:rsidRDefault="003B3344" w:rsidP="003B3344">
      <w:r>
        <w:rPr>
          <w:lang w:val="en-US"/>
        </w:rPr>
        <w:t xml:space="preserve">As per 2020–21, </w:t>
      </w:r>
      <w:r w:rsidR="00CB0BE3" w:rsidRPr="00CB0BE3">
        <w:rPr>
          <w:rStyle w:val="sw"/>
          <w:rFonts w:cs="Arial"/>
          <w:color w:val="auto"/>
        </w:rPr>
        <w:t>t</w:t>
      </w:r>
      <w:r w:rsidR="00CB0BE3" w:rsidRPr="00CB0BE3">
        <w:rPr>
          <w:rStyle w:val="sw"/>
          <w:rFonts w:cs="Arial"/>
          <w:color w:val="auto"/>
        </w:rPr>
        <w:t>here</w:t>
      </w:r>
      <w:r w:rsidR="00CB0BE3" w:rsidRPr="00CB0BE3">
        <w:rPr>
          <w:rFonts w:cs="Arial"/>
          <w:color w:val="auto"/>
          <w:shd w:val="clear" w:color="auto" w:fill="FFFFFF"/>
        </w:rPr>
        <w:t xml:space="preserve"> </w:t>
      </w:r>
      <w:r w:rsidR="00CB0BE3" w:rsidRPr="00CB0BE3">
        <w:rPr>
          <w:rStyle w:val="sw"/>
          <w:rFonts w:cs="Arial"/>
          <w:color w:val="auto"/>
        </w:rPr>
        <w:t>are</w:t>
      </w:r>
      <w:r w:rsidR="00CB0BE3" w:rsidRPr="00CB0BE3">
        <w:rPr>
          <w:rFonts w:cs="Arial"/>
          <w:color w:val="auto"/>
          <w:shd w:val="clear" w:color="auto" w:fill="FFFFFF"/>
        </w:rPr>
        <w:t xml:space="preserve"> </w:t>
      </w:r>
      <w:r w:rsidR="00CB0BE3" w:rsidRPr="00CB0BE3">
        <w:rPr>
          <w:rStyle w:val="sw"/>
          <w:rFonts w:cs="Arial"/>
          <w:color w:val="auto"/>
        </w:rPr>
        <w:t>170</w:t>
      </w:r>
      <w:r w:rsidR="00CB0BE3" w:rsidRPr="00CB0BE3">
        <w:rPr>
          <w:rFonts w:cs="Arial"/>
          <w:color w:val="auto"/>
          <w:shd w:val="clear" w:color="auto" w:fill="FFFFFF"/>
        </w:rPr>
        <w:t xml:space="preserve"> </w:t>
      </w:r>
      <w:r w:rsidR="00CB0BE3" w:rsidRPr="00CB0BE3">
        <w:rPr>
          <w:rStyle w:val="sw"/>
          <w:rFonts w:cs="Arial"/>
          <w:color w:val="auto"/>
        </w:rPr>
        <w:t>higher</w:t>
      </w:r>
      <w:r w:rsidR="00CB0BE3" w:rsidRPr="00CB0BE3">
        <w:rPr>
          <w:rFonts w:cs="Arial"/>
          <w:color w:val="auto"/>
          <w:shd w:val="clear" w:color="auto" w:fill="FFFFFF"/>
        </w:rPr>
        <w:t xml:space="preserve"> </w:t>
      </w:r>
      <w:r w:rsidR="00CB0BE3" w:rsidRPr="00CB0BE3">
        <w:rPr>
          <w:rStyle w:val="sw"/>
          <w:rFonts w:cs="Arial"/>
          <w:color w:val="auto"/>
        </w:rPr>
        <w:t>education</w:t>
      </w:r>
      <w:r w:rsidR="00CB0BE3" w:rsidRPr="00CB0BE3">
        <w:rPr>
          <w:rFonts w:cs="Arial"/>
          <w:color w:val="auto"/>
          <w:shd w:val="clear" w:color="auto" w:fill="FFFFFF"/>
        </w:rPr>
        <w:t xml:space="preserve"> </w:t>
      </w:r>
      <w:r w:rsidR="00CB0BE3" w:rsidRPr="00CB0BE3">
        <w:rPr>
          <w:rStyle w:val="sw"/>
          <w:rFonts w:cs="Arial"/>
          <w:color w:val="auto"/>
        </w:rPr>
        <w:t>institutions</w:t>
      </w:r>
      <w:r w:rsidR="00CB0BE3" w:rsidRPr="00CB0BE3">
        <w:rPr>
          <w:rFonts w:cs="Arial"/>
          <w:color w:val="auto"/>
          <w:shd w:val="clear" w:color="auto" w:fill="FFFFFF"/>
        </w:rPr>
        <w:t xml:space="preserve"> </w:t>
      </w:r>
      <w:r w:rsidR="00CB0BE3" w:rsidRPr="00CB0BE3">
        <w:rPr>
          <w:rStyle w:val="sw"/>
          <w:rFonts w:cs="Arial"/>
          <w:color w:val="auto"/>
        </w:rPr>
        <w:t>in</w:t>
      </w:r>
      <w:r w:rsidR="00CB0BE3" w:rsidRPr="00CB0BE3">
        <w:rPr>
          <w:rFonts w:cs="Arial"/>
          <w:color w:val="auto"/>
          <w:shd w:val="clear" w:color="auto" w:fill="FFFFFF"/>
        </w:rPr>
        <w:t xml:space="preserve"> </w:t>
      </w:r>
      <w:r w:rsidR="00CB0BE3" w:rsidRPr="00CB0BE3">
        <w:rPr>
          <w:rStyle w:val="sw"/>
          <w:rFonts w:cs="Arial"/>
          <w:color w:val="auto"/>
        </w:rPr>
        <w:t>the</w:t>
      </w:r>
      <w:r w:rsidR="00CB0BE3" w:rsidRPr="00CB0BE3">
        <w:rPr>
          <w:rFonts w:cs="Arial"/>
          <w:color w:val="auto"/>
          <w:shd w:val="clear" w:color="auto" w:fill="FFFFFF"/>
        </w:rPr>
        <w:t xml:space="preserve"> </w:t>
      </w:r>
      <w:r w:rsidR="00CB0BE3" w:rsidRPr="00CB0BE3">
        <w:rPr>
          <w:rStyle w:val="sw"/>
          <w:rFonts w:cs="Arial"/>
          <w:color w:val="auto"/>
        </w:rPr>
        <w:t>UK.</w:t>
      </w:r>
      <w:r w:rsidR="00CB0BE3" w:rsidRPr="00CB0BE3">
        <w:rPr>
          <w:rFonts w:cs="Arial"/>
          <w:color w:val="auto"/>
          <w:shd w:val="clear" w:color="auto" w:fill="FFFFFF"/>
        </w:rPr>
        <w:t xml:space="preserve"> </w:t>
      </w:r>
      <w:r w:rsidR="00CB0BE3" w:rsidRPr="00CB0BE3">
        <w:rPr>
          <w:rStyle w:val="sw"/>
          <w:rFonts w:cs="Arial"/>
          <w:color w:val="auto"/>
        </w:rPr>
        <w:t>That</w:t>
      </w:r>
      <w:r w:rsidR="00CB0BE3" w:rsidRPr="00CB0BE3">
        <w:rPr>
          <w:rFonts w:cs="Arial"/>
          <w:color w:val="auto"/>
          <w:shd w:val="clear" w:color="auto" w:fill="FFFFFF"/>
        </w:rPr>
        <w:t xml:space="preserve"> </w:t>
      </w:r>
      <w:r w:rsidR="00CB0BE3" w:rsidRPr="00CB0BE3">
        <w:rPr>
          <w:rStyle w:val="sw"/>
          <w:rFonts w:cs="Arial"/>
          <w:color w:val="auto"/>
        </w:rPr>
        <w:t>number</w:t>
      </w:r>
      <w:r w:rsidR="00CB0BE3" w:rsidRPr="00CB0BE3">
        <w:rPr>
          <w:rFonts w:cs="Arial"/>
          <w:color w:val="auto"/>
          <w:shd w:val="clear" w:color="auto" w:fill="FFFFFF"/>
        </w:rPr>
        <w:t xml:space="preserve"> </w:t>
      </w:r>
      <w:r w:rsidR="00CB0BE3" w:rsidRPr="00CB0BE3">
        <w:rPr>
          <w:rStyle w:val="sw"/>
          <w:rFonts w:cs="Arial"/>
          <w:color w:val="auto"/>
        </w:rPr>
        <w:t>was</w:t>
      </w:r>
      <w:r w:rsidR="00CB0BE3" w:rsidRPr="00CB0BE3">
        <w:rPr>
          <w:rFonts w:cs="Arial"/>
          <w:color w:val="auto"/>
          <w:shd w:val="clear" w:color="auto" w:fill="FFFFFF"/>
        </w:rPr>
        <w:t xml:space="preserve"> </w:t>
      </w:r>
      <w:r w:rsidR="00CB0BE3" w:rsidRPr="00CB0BE3">
        <w:rPr>
          <w:rStyle w:val="sw"/>
          <w:rFonts w:cs="Arial"/>
          <w:color w:val="auto"/>
        </w:rPr>
        <w:t>164</w:t>
      </w:r>
      <w:r w:rsidR="00CB0BE3" w:rsidRPr="00CB0BE3">
        <w:rPr>
          <w:rFonts w:cs="Arial"/>
          <w:color w:val="auto"/>
          <w:shd w:val="clear" w:color="auto" w:fill="FFFFFF"/>
        </w:rPr>
        <w:t xml:space="preserve"> </w:t>
      </w:r>
      <w:r w:rsidR="00CB0BE3" w:rsidRPr="00CB0BE3">
        <w:rPr>
          <w:rStyle w:val="sw"/>
          <w:rFonts w:cs="Arial"/>
          <w:color w:val="auto"/>
        </w:rPr>
        <w:t>in</w:t>
      </w:r>
      <w:r w:rsidR="00CB0BE3" w:rsidRPr="00CB0BE3">
        <w:rPr>
          <w:rFonts w:cs="Arial"/>
          <w:color w:val="auto"/>
          <w:shd w:val="clear" w:color="auto" w:fill="FFFFFF"/>
        </w:rPr>
        <w:t xml:space="preserve"> </w:t>
      </w:r>
      <w:r w:rsidR="00CB0BE3" w:rsidRPr="00CB0BE3">
        <w:rPr>
          <w:rStyle w:val="sw"/>
          <w:rFonts w:cs="Arial"/>
          <w:color w:val="auto"/>
        </w:rPr>
        <w:t>2018-19</w:t>
      </w:r>
      <w:r w:rsidR="00CB0BE3" w:rsidRPr="00CB0BE3">
        <w:rPr>
          <w:rFonts w:cs="Arial"/>
          <w:color w:val="auto"/>
          <w:shd w:val="clear" w:color="auto" w:fill="FFFFFF"/>
        </w:rPr>
        <w:t xml:space="preserve"> </w:t>
      </w:r>
      <w:r w:rsidR="00CB0BE3" w:rsidRPr="00CB0BE3">
        <w:rPr>
          <w:rStyle w:val="sw"/>
          <w:rFonts w:cs="Arial"/>
          <w:color w:val="auto"/>
        </w:rPr>
        <w:t>(Clark,</w:t>
      </w:r>
      <w:r w:rsidR="00CB0BE3" w:rsidRPr="00CB0BE3">
        <w:rPr>
          <w:rFonts w:cs="Arial"/>
          <w:color w:val="auto"/>
          <w:shd w:val="clear" w:color="auto" w:fill="FFFFFF"/>
        </w:rPr>
        <w:t xml:space="preserve"> </w:t>
      </w:r>
      <w:r w:rsidR="00CB0BE3" w:rsidRPr="00CB0BE3">
        <w:rPr>
          <w:rStyle w:val="sw"/>
          <w:rFonts w:cs="Arial"/>
          <w:color w:val="auto"/>
        </w:rPr>
        <w:t>2022).</w:t>
      </w:r>
      <w:r w:rsidR="00CB0BE3" w:rsidRPr="00CB0BE3">
        <w:rPr>
          <w:rFonts w:cs="Arial"/>
          <w:color w:val="auto"/>
          <w:shd w:val="clear" w:color="auto" w:fill="FFFFFF"/>
        </w:rPr>
        <w:t xml:space="preserve"> </w:t>
      </w:r>
      <w:r w:rsidR="00CB0BE3" w:rsidRPr="00CB0BE3">
        <w:rPr>
          <w:rStyle w:val="sw"/>
          <w:rFonts w:cs="Arial"/>
          <w:color w:val="auto"/>
        </w:rPr>
        <w:t>Between</w:t>
      </w:r>
      <w:r w:rsidR="00CB0BE3" w:rsidRPr="00CB0BE3">
        <w:rPr>
          <w:rFonts w:cs="Arial"/>
          <w:color w:val="auto"/>
          <w:shd w:val="clear" w:color="auto" w:fill="FFFFFF"/>
        </w:rPr>
        <w:t xml:space="preserve"> </w:t>
      </w:r>
      <w:r w:rsidR="00CB0BE3" w:rsidRPr="00CB0BE3">
        <w:rPr>
          <w:rStyle w:val="sw"/>
          <w:rFonts w:cs="Arial"/>
          <w:color w:val="auto"/>
        </w:rPr>
        <w:t>2020</w:t>
      </w:r>
      <w:r w:rsidR="00CB0BE3" w:rsidRPr="00CB0BE3">
        <w:rPr>
          <w:rFonts w:cs="Arial"/>
          <w:color w:val="auto"/>
          <w:shd w:val="clear" w:color="auto" w:fill="FFFFFF"/>
        </w:rPr>
        <w:t xml:space="preserve"> </w:t>
      </w:r>
      <w:r w:rsidR="00CB0BE3" w:rsidRPr="00CB0BE3">
        <w:rPr>
          <w:rStyle w:val="sw"/>
          <w:rFonts w:cs="Arial"/>
          <w:color w:val="auto"/>
        </w:rPr>
        <w:t>and</w:t>
      </w:r>
      <w:r w:rsidR="00CB0BE3" w:rsidRPr="00CB0BE3">
        <w:rPr>
          <w:rFonts w:cs="Arial"/>
          <w:color w:val="auto"/>
          <w:shd w:val="clear" w:color="auto" w:fill="FFFFFF"/>
        </w:rPr>
        <w:t xml:space="preserve"> </w:t>
      </w:r>
      <w:r w:rsidR="00CB0BE3" w:rsidRPr="00CB0BE3">
        <w:rPr>
          <w:rStyle w:val="sw"/>
          <w:rFonts w:cs="Arial"/>
          <w:color w:val="auto"/>
        </w:rPr>
        <w:t>2021,</w:t>
      </w:r>
      <w:r w:rsidR="00CB0BE3" w:rsidRPr="00CB0BE3">
        <w:rPr>
          <w:rFonts w:cs="Arial"/>
          <w:color w:val="auto"/>
          <w:shd w:val="clear" w:color="auto" w:fill="FFFFFF"/>
        </w:rPr>
        <w:t xml:space="preserve"> </w:t>
      </w:r>
      <w:r w:rsidR="00CB0BE3" w:rsidRPr="00CB0BE3">
        <w:rPr>
          <w:rStyle w:val="sw"/>
          <w:rFonts w:cs="Arial"/>
          <w:color w:val="auto"/>
        </w:rPr>
        <w:t>2.66</w:t>
      </w:r>
      <w:r w:rsidR="00CB0BE3" w:rsidRPr="00CB0BE3">
        <w:rPr>
          <w:rFonts w:cs="Arial"/>
          <w:color w:val="auto"/>
          <w:shd w:val="clear" w:color="auto" w:fill="FFFFFF"/>
        </w:rPr>
        <w:t xml:space="preserve"> </w:t>
      </w:r>
      <w:r w:rsidR="00CB0BE3" w:rsidRPr="00CB0BE3">
        <w:rPr>
          <w:rStyle w:val="sw"/>
          <w:rFonts w:cs="Arial"/>
          <w:color w:val="auto"/>
        </w:rPr>
        <w:t>million</w:t>
      </w:r>
      <w:r w:rsidR="00CB0BE3" w:rsidRPr="00CB0BE3">
        <w:rPr>
          <w:rFonts w:cs="Arial"/>
          <w:color w:val="auto"/>
          <w:shd w:val="clear" w:color="auto" w:fill="FFFFFF"/>
        </w:rPr>
        <w:t xml:space="preserve"> </w:t>
      </w:r>
      <w:r w:rsidR="00CB0BE3" w:rsidRPr="00CB0BE3">
        <w:rPr>
          <w:rStyle w:val="sw"/>
          <w:rFonts w:cs="Arial"/>
          <w:color w:val="auto"/>
        </w:rPr>
        <w:t>students</w:t>
      </w:r>
      <w:r w:rsidR="00CB0BE3" w:rsidRPr="00CB0BE3">
        <w:rPr>
          <w:rFonts w:cs="Arial"/>
          <w:color w:val="auto"/>
          <w:shd w:val="clear" w:color="auto" w:fill="FFFFFF"/>
        </w:rPr>
        <w:t xml:space="preserve"> </w:t>
      </w:r>
      <w:r w:rsidR="00CB0BE3" w:rsidRPr="00CB0BE3">
        <w:rPr>
          <w:rStyle w:val="sw"/>
          <w:rFonts w:cs="Arial"/>
          <w:color w:val="auto"/>
        </w:rPr>
        <w:t>enrolled</w:t>
      </w:r>
      <w:r w:rsidR="00CB0BE3" w:rsidRPr="00CB0BE3">
        <w:rPr>
          <w:rFonts w:cs="Arial"/>
          <w:color w:val="auto"/>
          <w:shd w:val="clear" w:color="auto" w:fill="FFFFFF"/>
        </w:rPr>
        <w:t xml:space="preserve"> </w:t>
      </w:r>
      <w:r w:rsidR="00CB0BE3" w:rsidRPr="00CB0BE3">
        <w:rPr>
          <w:rStyle w:val="sw"/>
          <w:rFonts w:cs="Arial"/>
          <w:color w:val="auto"/>
        </w:rPr>
        <w:t>in</w:t>
      </w:r>
      <w:r w:rsidR="00CB0BE3" w:rsidRPr="00CB0BE3">
        <w:rPr>
          <w:rFonts w:cs="Arial"/>
          <w:color w:val="auto"/>
          <w:shd w:val="clear" w:color="auto" w:fill="FFFFFF"/>
        </w:rPr>
        <w:t xml:space="preserve"> </w:t>
      </w:r>
      <w:r w:rsidR="00CB0BE3" w:rsidRPr="00CB0BE3">
        <w:rPr>
          <w:rStyle w:val="sw"/>
          <w:rFonts w:cs="Arial"/>
          <w:color w:val="auto"/>
        </w:rPr>
        <w:t>UK</w:t>
      </w:r>
      <w:r w:rsidR="00CB0BE3" w:rsidRPr="00CB0BE3">
        <w:rPr>
          <w:rFonts w:cs="Arial"/>
          <w:color w:val="auto"/>
          <w:shd w:val="clear" w:color="auto" w:fill="FFFFFF"/>
        </w:rPr>
        <w:t xml:space="preserve"> </w:t>
      </w:r>
      <w:r w:rsidR="00CB0BE3" w:rsidRPr="00CB0BE3">
        <w:rPr>
          <w:rStyle w:val="sw"/>
          <w:rFonts w:cs="Arial"/>
          <w:color w:val="auto"/>
        </w:rPr>
        <w:t>higher</w:t>
      </w:r>
      <w:r w:rsidR="00CB0BE3" w:rsidRPr="00CB0BE3">
        <w:rPr>
          <w:rFonts w:cs="Arial"/>
          <w:color w:val="auto"/>
          <w:shd w:val="clear" w:color="auto" w:fill="FFFFFF"/>
        </w:rPr>
        <w:t xml:space="preserve"> </w:t>
      </w:r>
      <w:r w:rsidR="00CB0BE3" w:rsidRPr="00CB0BE3">
        <w:rPr>
          <w:rStyle w:val="sw"/>
          <w:rFonts w:cs="Arial"/>
          <w:color w:val="auto"/>
        </w:rPr>
        <w:t>education</w:t>
      </w:r>
      <w:r w:rsidR="00CB0BE3" w:rsidRPr="00CB0BE3">
        <w:rPr>
          <w:rFonts w:cs="Arial"/>
          <w:color w:val="auto"/>
          <w:shd w:val="clear" w:color="auto" w:fill="FFFFFF"/>
        </w:rPr>
        <w:t xml:space="preserve"> </w:t>
      </w:r>
      <w:r w:rsidR="00CB0BE3" w:rsidRPr="00CB0BE3">
        <w:rPr>
          <w:rStyle w:val="sw"/>
          <w:rFonts w:cs="Arial"/>
          <w:color w:val="auto"/>
        </w:rPr>
        <w:t>institutions.</w:t>
      </w:r>
      <w:r w:rsidR="00CB0BE3" w:rsidRPr="00CB0BE3">
        <w:rPr>
          <w:rFonts w:cs="Arial"/>
          <w:color w:val="auto"/>
          <w:lang w:val="en-US"/>
        </w:rPr>
        <w:t xml:space="preserve"> In</w:t>
      </w:r>
      <w:r w:rsidRPr="00CB0BE3">
        <w:rPr>
          <w:rFonts w:cs="Arial"/>
          <w:color w:val="auto"/>
          <w:lang w:val="en-US"/>
        </w:rPr>
        <w:t xml:space="preserve"> 2020–21, the</w:t>
      </w:r>
      <w:r>
        <w:rPr>
          <w:lang w:val="en-US"/>
        </w:rPr>
        <w:t>re were 439,955 employees working in UK higher education institutions. 54% of the workforce were academic contract employees. 15% of academic staff members who had a known nationality were from non-EU countries, whereas 17% were from EU nations. Among non-academic staff members with known nationalities, 4% were non-EU citizens and 8% were EU citizens (Universities UK, 2022). </w:t>
      </w:r>
    </w:p>
    <w:p w14:paraId="2F524ECF" w14:textId="4419AF1C" w:rsidR="003B3344" w:rsidRDefault="00682081" w:rsidP="003B3344">
      <w:r w:rsidRPr="00682081">
        <w:rPr>
          <w:rStyle w:val="sw"/>
          <w:rFonts w:cs="Arial"/>
          <w:color w:val="auto"/>
        </w:rPr>
        <w:t>According</w:t>
      </w:r>
      <w:r w:rsidRPr="00682081">
        <w:rPr>
          <w:rFonts w:cs="Arial"/>
          <w:color w:val="auto"/>
          <w:shd w:val="clear" w:color="auto" w:fill="FFFFFF"/>
        </w:rPr>
        <w:t xml:space="preserve"> </w:t>
      </w:r>
      <w:r w:rsidRPr="00682081">
        <w:rPr>
          <w:rStyle w:val="sw"/>
          <w:rFonts w:cs="Arial"/>
          <w:color w:val="auto"/>
        </w:rPr>
        <w:t>to</w:t>
      </w:r>
      <w:r w:rsidRPr="00682081">
        <w:rPr>
          <w:rFonts w:cs="Arial"/>
          <w:color w:val="auto"/>
          <w:shd w:val="clear" w:color="auto" w:fill="FFFFFF"/>
        </w:rPr>
        <w:t xml:space="preserve"> </w:t>
      </w:r>
      <w:r w:rsidRPr="00682081">
        <w:rPr>
          <w:rStyle w:val="sw"/>
          <w:rFonts w:cs="Arial"/>
          <w:color w:val="auto"/>
        </w:rPr>
        <w:t>the</w:t>
      </w:r>
      <w:r w:rsidRPr="00682081">
        <w:rPr>
          <w:rFonts w:cs="Arial"/>
          <w:color w:val="auto"/>
          <w:shd w:val="clear" w:color="auto" w:fill="FFFFFF"/>
        </w:rPr>
        <w:t xml:space="preserve"> </w:t>
      </w:r>
      <w:r w:rsidRPr="00682081">
        <w:rPr>
          <w:rStyle w:val="sw"/>
          <w:rFonts w:cs="Arial"/>
          <w:color w:val="auto"/>
        </w:rPr>
        <w:t>latest</w:t>
      </w:r>
      <w:r w:rsidRPr="00682081">
        <w:rPr>
          <w:rFonts w:cs="Arial"/>
          <w:color w:val="auto"/>
          <w:shd w:val="clear" w:color="auto" w:fill="FFFFFF"/>
        </w:rPr>
        <w:t xml:space="preserve"> </w:t>
      </w:r>
      <w:r w:rsidRPr="00682081">
        <w:rPr>
          <w:rStyle w:val="sw"/>
          <w:rFonts w:cs="Arial"/>
          <w:color w:val="auto"/>
        </w:rPr>
        <w:t>National</w:t>
      </w:r>
      <w:r w:rsidRPr="00682081">
        <w:rPr>
          <w:rFonts w:cs="Arial"/>
          <w:color w:val="auto"/>
          <w:shd w:val="clear" w:color="auto" w:fill="FFFFFF"/>
        </w:rPr>
        <w:t xml:space="preserve"> </w:t>
      </w:r>
      <w:r w:rsidRPr="00682081">
        <w:rPr>
          <w:rStyle w:val="sw"/>
          <w:rFonts w:cs="Arial"/>
          <w:color w:val="auto"/>
        </w:rPr>
        <w:t>Student</w:t>
      </w:r>
      <w:r w:rsidRPr="00682081">
        <w:rPr>
          <w:rFonts w:cs="Arial"/>
          <w:color w:val="auto"/>
          <w:shd w:val="clear" w:color="auto" w:fill="FFFFFF"/>
        </w:rPr>
        <w:t xml:space="preserve"> </w:t>
      </w:r>
      <w:r w:rsidRPr="00682081">
        <w:rPr>
          <w:rStyle w:val="sw"/>
          <w:rFonts w:cs="Arial"/>
          <w:color w:val="auto"/>
        </w:rPr>
        <w:t>Survey</w:t>
      </w:r>
      <w:r w:rsidRPr="00682081">
        <w:rPr>
          <w:rFonts w:cs="Arial"/>
          <w:color w:val="auto"/>
          <w:shd w:val="clear" w:color="auto" w:fill="FFFFFF"/>
        </w:rPr>
        <w:t xml:space="preserve"> </w:t>
      </w:r>
      <w:r w:rsidRPr="00682081">
        <w:rPr>
          <w:rStyle w:val="sw"/>
          <w:rFonts w:cs="Arial"/>
          <w:color w:val="auto"/>
        </w:rPr>
        <w:t>published</w:t>
      </w:r>
      <w:r w:rsidRPr="00682081">
        <w:rPr>
          <w:rFonts w:cs="Arial"/>
          <w:color w:val="auto"/>
          <w:shd w:val="clear" w:color="auto" w:fill="FFFFFF"/>
        </w:rPr>
        <w:t xml:space="preserve"> </w:t>
      </w:r>
      <w:r w:rsidRPr="00682081">
        <w:rPr>
          <w:rStyle w:val="sw"/>
          <w:rFonts w:cs="Arial"/>
          <w:color w:val="auto"/>
        </w:rPr>
        <w:t>in</w:t>
      </w:r>
      <w:r w:rsidRPr="00682081">
        <w:rPr>
          <w:rFonts w:cs="Arial"/>
          <w:color w:val="auto"/>
          <w:shd w:val="clear" w:color="auto" w:fill="FFFFFF"/>
        </w:rPr>
        <w:t xml:space="preserve"> </w:t>
      </w:r>
      <w:r w:rsidRPr="00682081">
        <w:rPr>
          <w:rStyle w:val="sw"/>
          <w:rFonts w:cs="Arial"/>
          <w:color w:val="auto"/>
        </w:rPr>
        <w:t>2022,</w:t>
      </w:r>
      <w:r w:rsidRPr="00682081">
        <w:rPr>
          <w:rFonts w:cs="Arial"/>
          <w:color w:val="auto"/>
          <w:shd w:val="clear" w:color="auto" w:fill="FFFFFF"/>
        </w:rPr>
        <w:t xml:space="preserve"> </w:t>
      </w:r>
      <w:r w:rsidRPr="00682081">
        <w:rPr>
          <w:rStyle w:val="sw"/>
          <w:rFonts w:cs="Arial"/>
          <w:color w:val="auto"/>
        </w:rPr>
        <w:t>83%</w:t>
      </w:r>
      <w:r w:rsidRPr="00682081">
        <w:rPr>
          <w:rFonts w:cs="Arial"/>
          <w:color w:val="auto"/>
          <w:shd w:val="clear" w:color="auto" w:fill="FFFFFF"/>
        </w:rPr>
        <w:t xml:space="preserve"> </w:t>
      </w:r>
      <w:r w:rsidRPr="00682081">
        <w:rPr>
          <w:rStyle w:val="sw"/>
          <w:rFonts w:cs="Arial"/>
          <w:color w:val="auto"/>
        </w:rPr>
        <w:t>of</w:t>
      </w:r>
      <w:r w:rsidRPr="00682081">
        <w:rPr>
          <w:rFonts w:cs="Arial"/>
          <w:color w:val="auto"/>
          <w:shd w:val="clear" w:color="auto" w:fill="FFFFFF"/>
        </w:rPr>
        <w:t xml:space="preserve"> </w:t>
      </w:r>
      <w:r w:rsidRPr="00682081">
        <w:rPr>
          <w:rStyle w:val="sw"/>
          <w:rFonts w:cs="Arial"/>
          <w:color w:val="auto"/>
        </w:rPr>
        <w:t>students</w:t>
      </w:r>
      <w:r w:rsidRPr="00682081">
        <w:rPr>
          <w:rFonts w:cs="Arial"/>
          <w:color w:val="auto"/>
          <w:shd w:val="clear" w:color="auto" w:fill="FFFFFF"/>
        </w:rPr>
        <w:t xml:space="preserve"> </w:t>
      </w:r>
      <w:r w:rsidRPr="00682081">
        <w:rPr>
          <w:rStyle w:val="sw"/>
          <w:rFonts w:cs="Arial"/>
          <w:color w:val="auto"/>
        </w:rPr>
        <w:t>are</w:t>
      </w:r>
      <w:r w:rsidRPr="00682081">
        <w:rPr>
          <w:rFonts w:cs="Arial"/>
          <w:color w:val="auto"/>
          <w:shd w:val="clear" w:color="auto" w:fill="FFFFFF"/>
        </w:rPr>
        <w:t xml:space="preserve"> </w:t>
      </w:r>
      <w:r w:rsidRPr="00682081">
        <w:rPr>
          <w:rStyle w:val="sw"/>
          <w:rFonts w:cs="Arial"/>
          <w:color w:val="auto"/>
        </w:rPr>
        <w:t>satisfied</w:t>
      </w:r>
      <w:r w:rsidRPr="00682081">
        <w:rPr>
          <w:rFonts w:cs="Arial"/>
          <w:color w:val="auto"/>
          <w:shd w:val="clear" w:color="auto" w:fill="FFFFFF"/>
        </w:rPr>
        <w:t xml:space="preserve"> </w:t>
      </w:r>
      <w:r w:rsidRPr="00682081">
        <w:rPr>
          <w:rStyle w:val="sw"/>
          <w:rFonts w:cs="Arial"/>
          <w:color w:val="auto"/>
        </w:rPr>
        <w:t>with</w:t>
      </w:r>
      <w:r w:rsidRPr="00682081">
        <w:rPr>
          <w:rFonts w:cs="Arial"/>
          <w:color w:val="auto"/>
          <w:shd w:val="clear" w:color="auto" w:fill="FFFFFF"/>
        </w:rPr>
        <w:t xml:space="preserve"> </w:t>
      </w:r>
      <w:r w:rsidRPr="00682081">
        <w:rPr>
          <w:rStyle w:val="sw"/>
          <w:rFonts w:cs="Arial"/>
          <w:color w:val="auto"/>
        </w:rPr>
        <w:t>the</w:t>
      </w:r>
      <w:r w:rsidRPr="00682081">
        <w:rPr>
          <w:rFonts w:cs="Arial"/>
          <w:color w:val="auto"/>
          <w:shd w:val="clear" w:color="auto" w:fill="FFFFFF"/>
        </w:rPr>
        <w:t xml:space="preserve"> </w:t>
      </w:r>
      <w:r w:rsidRPr="00682081">
        <w:rPr>
          <w:rStyle w:val="sw"/>
          <w:rFonts w:cs="Arial"/>
          <w:color w:val="auto"/>
        </w:rPr>
        <w:t>level</w:t>
      </w:r>
      <w:r w:rsidRPr="00682081">
        <w:rPr>
          <w:rFonts w:cs="Arial"/>
          <w:color w:val="auto"/>
          <w:shd w:val="clear" w:color="auto" w:fill="FFFFFF"/>
        </w:rPr>
        <w:t xml:space="preserve"> </w:t>
      </w:r>
      <w:r w:rsidRPr="00682081">
        <w:rPr>
          <w:rStyle w:val="sw"/>
          <w:rFonts w:cs="Arial"/>
          <w:color w:val="auto"/>
        </w:rPr>
        <w:t>of</w:t>
      </w:r>
      <w:r w:rsidRPr="00682081">
        <w:rPr>
          <w:rFonts w:cs="Arial"/>
          <w:color w:val="auto"/>
          <w:shd w:val="clear" w:color="auto" w:fill="FFFFFF"/>
        </w:rPr>
        <w:t xml:space="preserve"> </w:t>
      </w:r>
      <w:r w:rsidRPr="00682081">
        <w:rPr>
          <w:rStyle w:val="sw"/>
          <w:rFonts w:cs="Arial"/>
          <w:color w:val="auto"/>
        </w:rPr>
        <w:t>their</w:t>
      </w:r>
      <w:r w:rsidRPr="00682081">
        <w:rPr>
          <w:rFonts w:cs="Arial"/>
          <w:color w:val="auto"/>
          <w:shd w:val="clear" w:color="auto" w:fill="FFFFFF"/>
        </w:rPr>
        <w:t xml:space="preserve"> </w:t>
      </w:r>
      <w:r w:rsidRPr="00682081">
        <w:rPr>
          <w:rStyle w:val="sw"/>
          <w:rFonts w:cs="Arial"/>
          <w:color w:val="auto"/>
        </w:rPr>
        <w:t>courses.</w:t>
      </w:r>
      <w:r w:rsidRPr="00682081">
        <w:rPr>
          <w:rFonts w:cs="Arial"/>
          <w:color w:val="auto"/>
          <w:shd w:val="clear" w:color="auto" w:fill="FFFFFF"/>
        </w:rPr>
        <w:t xml:space="preserve"> </w:t>
      </w:r>
      <w:r w:rsidRPr="00682081">
        <w:rPr>
          <w:rStyle w:val="sw"/>
          <w:rFonts w:cs="Arial"/>
          <w:color w:val="auto"/>
        </w:rPr>
        <w:t>80%</w:t>
      </w:r>
      <w:r w:rsidRPr="00682081">
        <w:rPr>
          <w:rFonts w:cs="Arial"/>
          <w:color w:val="auto"/>
          <w:shd w:val="clear" w:color="auto" w:fill="FFFFFF"/>
        </w:rPr>
        <w:t xml:space="preserve"> </w:t>
      </w:r>
      <w:r w:rsidRPr="00682081">
        <w:rPr>
          <w:rStyle w:val="sw"/>
          <w:rFonts w:cs="Arial"/>
          <w:color w:val="auto"/>
        </w:rPr>
        <w:t>of</w:t>
      </w:r>
      <w:r w:rsidRPr="00682081">
        <w:rPr>
          <w:rFonts w:cs="Arial"/>
          <w:color w:val="auto"/>
          <w:shd w:val="clear" w:color="auto" w:fill="FFFFFF"/>
        </w:rPr>
        <w:t xml:space="preserve"> </w:t>
      </w:r>
      <w:r w:rsidRPr="00682081">
        <w:rPr>
          <w:rStyle w:val="sw"/>
          <w:rFonts w:cs="Arial"/>
          <w:color w:val="auto"/>
        </w:rPr>
        <w:t>those</w:t>
      </w:r>
      <w:r w:rsidRPr="00682081">
        <w:rPr>
          <w:rFonts w:cs="Arial"/>
          <w:color w:val="auto"/>
          <w:shd w:val="clear" w:color="auto" w:fill="FFFFFF"/>
        </w:rPr>
        <w:t xml:space="preserve"> </w:t>
      </w:r>
      <w:r w:rsidRPr="00682081">
        <w:rPr>
          <w:rStyle w:val="sw"/>
          <w:rFonts w:cs="Arial"/>
          <w:color w:val="auto"/>
        </w:rPr>
        <w:t>surveyed</w:t>
      </w:r>
      <w:r w:rsidRPr="00682081">
        <w:rPr>
          <w:rFonts w:cs="Arial"/>
          <w:color w:val="auto"/>
          <w:shd w:val="clear" w:color="auto" w:fill="FFFFFF"/>
        </w:rPr>
        <w:t xml:space="preserve"> </w:t>
      </w:r>
      <w:r w:rsidRPr="00682081">
        <w:rPr>
          <w:rStyle w:val="sw"/>
          <w:rFonts w:cs="Arial"/>
          <w:color w:val="auto"/>
        </w:rPr>
        <w:t>said</w:t>
      </w:r>
      <w:r w:rsidRPr="00682081">
        <w:rPr>
          <w:rFonts w:cs="Arial"/>
          <w:color w:val="auto"/>
          <w:shd w:val="clear" w:color="auto" w:fill="FFFFFF"/>
        </w:rPr>
        <w:t xml:space="preserve"> </w:t>
      </w:r>
      <w:r w:rsidRPr="00682081">
        <w:rPr>
          <w:rStyle w:val="sw"/>
          <w:rFonts w:cs="Arial"/>
          <w:color w:val="auto"/>
        </w:rPr>
        <w:t>they</w:t>
      </w:r>
      <w:r w:rsidRPr="00682081">
        <w:rPr>
          <w:rFonts w:cs="Arial"/>
          <w:color w:val="auto"/>
          <w:shd w:val="clear" w:color="auto" w:fill="FFFFFF"/>
        </w:rPr>
        <w:t xml:space="preserve"> </w:t>
      </w:r>
      <w:r w:rsidRPr="00682081">
        <w:rPr>
          <w:rStyle w:val="sw"/>
          <w:rFonts w:cs="Arial"/>
          <w:color w:val="auto"/>
        </w:rPr>
        <w:t>were</w:t>
      </w:r>
      <w:r w:rsidRPr="00682081">
        <w:rPr>
          <w:rFonts w:cs="Arial"/>
          <w:color w:val="auto"/>
          <w:shd w:val="clear" w:color="auto" w:fill="FFFFFF"/>
        </w:rPr>
        <w:t xml:space="preserve"> </w:t>
      </w:r>
      <w:r w:rsidRPr="00682081">
        <w:rPr>
          <w:rStyle w:val="sw"/>
          <w:rFonts w:cs="Arial"/>
          <w:color w:val="auto"/>
        </w:rPr>
        <w:t>satisfied</w:t>
      </w:r>
      <w:r w:rsidRPr="00682081">
        <w:rPr>
          <w:rFonts w:cs="Arial"/>
          <w:color w:val="auto"/>
          <w:shd w:val="clear" w:color="auto" w:fill="FFFFFF"/>
        </w:rPr>
        <w:t xml:space="preserve"> </w:t>
      </w:r>
      <w:r w:rsidRPr="00682081">
        <w:rPr>
          <w:rStyle w:val="sw"/>
          <w:rFonts w:cs="Arial"/>
          <w:color w:val="auto"/>
        </w:rPr>
        <w:t>with</w:t>
      </w:r>
      <w:r w:rsidRPr="00682081">
        <w:rPr>
          <w:rFonts w:cs="Arial"/>
          <w:color w:val="auto"/>
          <w:shd w:val="clear" w:color="auto" w:fill="FFFFFF"/>
        </w:rPr>
        <w:t xml:space="preserve"> </w:t>
      </w:r>
      <w:r w:rsidRPr="00682081">
        <w:rPr>
          <w:rStyle w:val="sw"/>
          <w:rFonts w:cs="Arial"/>
          <w:color w:val="auto"/>
        </w:rPr>
        <w:t>the</w:t>
      </w:r>
      <w:r w:rsidRPr="00682081">
        <w:rPr>
          <w:rFonts w:cs="Arial"/>
          <w:color w:val="auto"/>
          <w:shd w:val="clear" w:color="auto" w:fill="FFFFFF"/>
        </w:rPr>
        <w:t xml:space="preserve"> </w:t>
      </w:r>
      <w:r w:rsidRPr="00682081">
        <w:rPr>
          <w:rStyle w:val="sw"/>
          <w:rFonts w:cs="Arial"/>
          <w:color w:val="auto"/>
        </w:rPr>
        <w:t>teaching</w:t>
      </w:r>
      <w:r w:rsidRPr="00682081">
        <w:rPr>
          <w:rFonts w:cs="Arial"/>
          <w:color w:val="auto"/>
          <w:shd w:val="clear" w:color="auto" w:fill="FFFFFF"/>
        </w:rPr>
        <w:t xml:space="preserve"> </w:t>
      </w:r>
      <w:r w:rsidRPr="00682081">
        <w:rPr>
          <w:rStyle w:val="sw"/>
          <w:rFonts w:cs="Arial"/>
          <w:color w:val="auto"/>
        </w:rPr>
        <w:t>on</w:t>
      </w:r>
      <w:r w:rsidRPr="00682081">
        <w:rPr>
          <w:rFonts w:cs="Arial"/>
          <w:color w:val="auto"/>
          <w:shd w:val="clear" w:color="auto" w:fill="FFFFFF"/>
        </w:rPr>
        <w:t xml:space="preserve"> </w:t>
      </w:r>
      <w:r w:rsidRPr="00682081">
        <w:rPr>
          <w:rStyle w:val="sw"/>
          <w:rFonts w:cs="Arial"/>
          <w:color w:val="auto"/>
        </w:rPr>
        <w:t>the</w:t>
      </w:r>
      <w:r w:rsidRPr="00682081">
        <w:rPr>
          <w:rFonts w:cs="Arial"/>
          <w:color w:val="auto"/>
          <w:shd w:val="clear" w:color="auto" w:fill="FFFFFF"/>
        </w:rPr>
        <w:t xml:space="preserve"> </w:t>
      </w:r>
      <w:r w:rsidRPr="00682081">
        <w:rPr>
          <w:rStyle w:val="sw"/>
          <w:rFonts w:cs="Arial"/>
          <w:color w:val="auto"/>
        </w:rPr>
        <w:t>course</w:t>
      </w:r>
      <w:r>
        <w:rPr>
          <w:rStyle w:val="sw"/>
          <w:rFonts w:ascii="Roboto" w:hAnsi="Roboto"/>
          <w:b/>
          <w:bCs/>
          <w:color w:val="37AC8E"/>
        </w:rPr>
        <w:t>.</w:t>
      </w:r>
      <w:r w:rsidR="003B3344">
        <w:rPr>
          <w:lang w:val="en-US"/>
        </w:rPr>
        <w:t xml:space="preserve"> Respondents' satisfaction with their learning resources was around 81%. The learning opportunities they had satisfied 79% of them. According to data for 2020–21, the sector earned a total of £43.9 billion (Universities UK, 2022). According to data for 2017–18, the sector's overall operating expenses came to £42.3 billion. In 2018–19, universities in the UK produced £95 billion in gross domestic product. The £52 billion GDP contribution from the UK university industry. Additionally, the industry supported more than 815,000 jobs in England. According to studies, getting a higher education lengthens your life because it gives you the tools to make wiser, healthier decisions in life and gives you better access to healthcare, stable employment, and financial security.</w:t>
      </w:r>
    </w:p>
    <w:p w14:paraId="03A63198" w14:textId="77777777" w:rsidR="003B3344" w:rsidRDefault="003B3344" w:rsidP="003B3344">
      <w:pPr>
        <w:pStyle w:val="Heading2"/>
      </w:pPr>
      <w:bookmarkStart w:id="2" w:name="_Toc115976278"/>
      <w:r>
        <w:t>2.1 Types of Higher Education Institutions</w:t>
      </w:r>
      <w:bookmarkEnd w:id="2"/>
      <w:r>
        <w:t xml:space="preserve"> </w:t>
      </w:r>
    </w:p>
    <w:p w14:paraId="19C95842" w14:textId="2313CA44" w:rsidR="003B3344" w:rsidRDefault="00413C05" w:rsidP="003B3344">
      <w:r>
        <w:rPr>
          <w:lang w:val="en-US"/>
        </w:rPr>
        <w:t>The first ones are "recogniz</w:t>
      </w:r>
      <w:r w:rsidR="003B3344">
        <w:rPr>
          <w:lang w:val="en-US"/>
        </w:rPr>
        <w:t>ed bodies" that grant degrees, including colleges and universities. There are 160 universities and colleges in the UK that provide study programs at the undergraduate and graduate levels in every area (Marqueiro, 2022). Depending on the institution's nature, recognized bodies ar</w:t>
      </w:r>
      <w:r w:rsidR="00C4155F">
        <w:rPr>
          <w:lang w:val="en-US"/>
        </w:rPr>
        <w:t>e permitted to confer bachelors’</w:t>
      </w:r>
      <w:r w:rsidR="003B3344">
        <w:rPr>
          <w:lang w:val="en-US"/>
        </w:rPr>
        <w:t>, master's, and doctoral degrees on students, as well as a few other higher education honors. </w:t>
      </w:r>
    </w:p>
    <w:p w14:paraId="5C4B8CC1" w14:textId="77777777" w:rsidR="003B3344" w:rsidRDefault="003B3344" w:rsidP="003B3344">
      <w:r>
        <w:rPr>
          <w:lang w:val="en-US"/>
        </w:rPr>
        <w:t>However, non-degree-awarding universities provide bridging courses to help students transition into degree-granting programs. Even though these schools don't have the power to give degrees, they do offer a number of vocational and bridging programs that can help prepare students for careers in certain technical fields, degree programs, or both.</w:t>
      </w:r>
    </w:p>
    <w:p w14:paraId="5963AB78" w14:textId="77777777" w:rsidR="003B3344" w:rsidRDefault="003B3344" w:rsidP="003B3344">
      <w:pPr>
        <w:pStyle w:val="Heading2"/>
      </w:pPr>
      <w:bookmarkStart w:id="3" w:name="_Toc115976279"/>
      <w:r>
        <w:t>2.2 Types of Degrees Offered</w:t>
      </w:r>
      <w:bookmarkEnd w:id="3"/>
      <w:r>
        <w:t xml:space="preserve"> </w:t>
      </w:r>
    </w:p>
    <w:p w14:paraId="5FB5EEE3" w14:textId="4E5ACAC0" w:rsidR="003B3344" w:rsidRDefault="003A7EE6" w:rsidP="00DC1D38">
      <w:r w:rsidRPr="003A7EE6">
        <w:rPr>
          <w:rStyle w:val="sw"/>
          <w:rFonts w:cs="Arial"/>
          <w:color w:val="auto"/>
        </w:rPr>
        <w:t>Bachelor's</w:t>
      </w:r>
      <w:r>
        <w:rPr>
          <w:rFonts w:cs="Arial"/>
          <w:color w:val="auto"/>
          <w:shd w:val="clear" w:color="auto" w:fill="FFFFFF"/>
        </w:rPr>
        <w:t xml:space="preserve"> </w:t>
      </w:r>
      <w:r w:rsidRPr="003A7EE6">
        <w:rPr>
          <w:rStyle w:val="sw"/>
          <w:rFonts w:cs="Arial"/>
          <w:color w:val="auto"/>
        </w:rPr>
        <w:t>degrees</w:t>
      </w:r>
      <w:r w:rsidRPr="003A7EE6">
        <w:rPr>
          <w:rFonts w:cs="Arial"/>
          <w:color w:val="auto"/>
          <w:shd w:val="clear" w:color="auto" w:fill="FFFFFF"/>
        </w:rPr>
        <w:t xml:space="preserve"> </w:t>
      </w:r>
      <w:r w:rsidRPr="003A7EE6">
        <w:rPr>
          <w:rStyle w:val="sw"/>
          <w:rFonts w:cs="Arial"/>
          <w:color w:val="auto"/>
        </w:rPr>
        <w:t>include</w:t>
      </w:r>
      <w:r w:rsidRPr="003A7EE6">
        <w:rPr>
          <w:rFonts w:cs="Arial"/>
          <w:color w:val="auto"/>
          <w:shd w:val="clear" w:color="auto" w:fill="FFFFFF"/>
        </w:rPr>
        <w:t xml:space="preserve"> </w:t>
      </w:r>
      <w:r w:rsidRPr="003A7EE6">
        <w:rPr>
          <w:rStyle w:val="sw"/>
          <w:rFonts w:cs="Arial"/>
          <w:color w:val="auto"/>
        </w:rPr>
        <w:t>bachelor's</w:t>
      </w:r>
      <w:r w:rsidRPr="003A7EE6">
        <w:rPr>
          <w:rFonts w:cs="Arial"/>
          <w:color w:val="auto"/>
          <w:shd w:val="clear" w:color="auto" w:fill="FFFFFF"/>
        </w:rPr>
        <w:t xml:space="preserve"> </w:t>
      </w:r>
      <w:r w:rsidRPr="003A7EE6">
        <w:rPr>
          <w:rStyle w:val="sw"/>
          <w:rFonts w:cs="Arial"/>
          <w:color w:val="auto"/>
        </w:rPr>
        <w:t>degrees,</w:t>
      </w:r>
      <w:r w:rsidRPr="003A7EE6">
        <w:rPr>
          <w:rFonts w:cs="Arial"/>
          <w:color w:val="auto"/>
          <w:shd w:val="clear" w:color="auto" w:fill="FFFFFF"/>
        </w:rPr>
        <w:t xml:space="preserve"> </w:t>
      </w:r>
      <w:r w:rsidRPr="003A7EE6">
        <w:rPr>
          <w:rStyle w:val="sw"/>
          <w:rFonts w:cs="Arial"/>
          <w:color w:val="auto"/>
        </w:rPr>
        <w:t>foundation</w:t>
      </w:r>
      <w:r w:rsidRPr="003A7EE6">
        <w:rPr>
          <w:rFonts w:cs="Arial"/>
          <w:color w:val="auto"/>
          <w:shd w:val="clear" w:color="auto" w:fill="FFFFFF"/>
        </w:rPr>
        <w:t xml:space="preserve"> </w:t>
      </w:r>
      <w:r w:rsidRPr="003A7EE6">
        <w:rPr>
          <w:rStyle w:val="sw"/>
          <w:rFonts w:cs="Arial"/>
          <w:color w:val="auto"/>
        </w:rPr>
        <w:t>degrees,</w:t>
      </w:r>
      <w:r w:rsidRPr="003A7EE6">
        <w:rPr>
          <w:rFonts w:cs="Arial"/>
          <w:color w:val="auto"/>
          <w:shd w:val="clear" w:color="auto" w:fill="FFFFFF"/>
        </w:rPr>
        <w:t xml:space="preserve"> </w:t>
      </w:r>
      <w:r w:rsidRPr="003A7EE6">
        <w:rPr>
          <w:rStyle w:val="sw"/>
          <w:rFonts w:cs="Arial"/>
          <w:color w:val="auto"/>
        </w:rPr>
        <w:t>higher</w:t>
      </w:r>
      <w:r w:rsidRPr="003A7EE6">
        <w:rPr>
          <w:rFonts w:cs="Arial"/>
          <w:color w:val="auto"/>
          <w:shd w:val="clear" w:color="auto" w:fill="FFFFFF"/>
        </w:rPr>
        <w:t xml:space="preserve"> </w:t>
      </w:r>
      <w:r w:rsidRPr="003A7EE6">
        <w:rPr>
          <w:rStyle w:val="sw"/>
          <w:rFonts w:cs="Arial"/>
          <w:color w:val="auto"/>
        </w:rPr>
        <w:t>education</w:t>
      </w:r>
      <w:r w:rsidRPr="003A7EE6">
        <w:rPr>
          <w:rFonts w:cs="Arial"/>
          <w:color w:val="auto"/>
          <w:shd w:val="clear" w:color="auto" w:fill="FFFFFF"/>
        </w:rPr>
        <w:t xml:space="preserve"> </w:t>
      </w:r>
      <w:r w:rsidRPr="003A7EE6">
        <w:rPr>
          <w:rStyle w:val="sw"/>
          <w:rFonts w:cs="Arial"/>
          <w:color w:val="auto"/>
        </w:rPr>
        <w:t>diplomas,</w:t>
      </w:r>
      <w:r w:rsidRPr="003A7EE6">
        <w:rPr>
          <w:rFonts w:cs="Arial"/>
          <w:color w:val="auto"/>
          <w:shd w:val="clear" w:color="auto" w:fill="FFFFFF"/>
        </w:rPr>
        <w:t xml:space="preserve"> </w:t>
      </w:r>
      <w:r w:rsidRPr="003A7EE6">
        <w:rPr>
          <w:rStyle w:val="sw"/>
          <w:rFonts w:cs="Arial"/>
          <w:color w:val="auto"/>
        </w:rPr>
        <w:t>higher</w:t>
      </w:r>
      <w:r w:rsidRPr="003A7EE6">
        <w:rPr>
          <w:rFonts w:cs="Arial"/>
          <w:color w:val="auto"/>
          <w:shd w:val="clear" w:color="auto" w:fill="FFFFFF"/>
        </w:rPr>
        <w:t xml:space="preserve"> </w:t>
      </w:r>
      <w:r w:rsidRPr="003A7EE6">
        <w:rPr>
          <w:rStyle w:val="sw"/>
          <w:rFonts w:cs="Arial"/>
          <w:color w:val="auto"/>
        </w:rPr>
        <w:t>education</w:t>
      </w:r>
      <w:r w:rsidRPr="003A7EE6">
        <w:rPr>
          <w:rFonts w:cs="Arial"/>
          <w:color w:val="auto"/>
          <w:shd w:val="clear" w:color="auto" w:fill="FFFFFF"/>
        </w:rPr>
        <w:t xml:space="preserve"> </w:t>
      </w:r>
      <w:r w:rsidRPr="003A7EE6">
        <w:rPr>
          <w:rStyle w:val="sw"/>
          <w:rFonts w:cs="Arial"/>
          <w:color w:val="auto"/>
        </w:rPr>
        <w:t>diplomas,</w:t>
      </w:r>
      <w:r w:rsidRPr="003A7EE6">
        <w:rPr>
          <w:rFonts w:cs="Arial"/>
          <w:color w:val="auto"/>
          <w:shd w:val="clear" w:color="auto" w:fill="FFFFFF"/>
        </w:rPr>
        <w:t xml:space="preserve"> </w:t>
      </w:r>
      <w:r w:rsidRPr="003A7EE6">
        <w:rPr>
          <w:rStyle w:val="sw"/>
          <w:rFonts w:cs="Arial"/>
          <w:color w:val="auto"/>
        </w:rPr>
        <w:t>and</w:t>
      </w:r>
      <w:r w:rsidRPr="003A7EE6">
        <w:rPr>
          <w:rFonts w:cs="Arial"/>
          <w:color w:val="auto"/>
          <w:shd w:val="clear" w:color="auto" w:fill="FFFFFF"/>
        </w:rPr>
        <w:t xml:space="preserve"> </w:t>
      </w:r>
      <w:r w:rsidRPr="003A7EE6">
        <w:rPr>
          <w:rStyle w:val="sw"/>
          <w:rFonts w:cs="Arial"/>
          <w:color w:val="auto"/>
        </w:rPr>
        <w:t>higher</w:t>
      </w:r>
      <w:r w:rsidRPr="003A7EE6">
        <w:rPr>
          <w:rFonts w:cs="Arial"/>
          <w:color w:val="auto"/>
          <w:shd w:val="clear" w:color="auto" w:fill="FFFFFF"/>
        </w:rPr>
        <w:t xml:space="preserve"> </w:t>
      </w:r>
      <w:r w:rsidRPr="003A7EE6">
        <w:rPr>
          <w:rStyle w:val="sw"/>
          <w:rFonts w:cs="Arial"/>
          <w:color w:val="auto"/>
        </w:rPr>
        <w:t>national</w:t>
      </w:r>
      <w:r w:rsidRPr="003A7EE6">
        <w:rPr>
          <w:rFonts w:cs="Arial"/>
          <w:color w:val="auto"/>
          <w:shd w:val="clear" w:color="auto" w:fill="FFFFFF"/>
        </w:rPr>
        <w:t xml:space="preserve"> </w:t>
      </w:r>
      <w:r w:rsidRPr="003A7EE6">
        <w:rPr>
          <w:rStyle w:val="sw"/>
          <w:rFonts w:cs="Arial"/>
          <w:color w:val="auto"/>
        </w:rPr>
        <w:t>diplomas.</w:t>
      </w:r>
      <w:r w:rsidRPr="003A7EE6">
        <w:rPr>
          <w:rFonts w:cs="Arial"/>
          <w:color w:val="auto"/>
          <w:shd w:val="clear" w:color="auto" w:fill="FFFFFF"/>
        </w:rPr>
        <w:t xml:space="preserve"> </w:t>
      </w:r>
      <w:r w:rsidRPr="003A7EE6">
        <w:rPr>
          <w:rStyle w:val="sw"/>
          <w:rFonts w:cs="Arial"/>
          <w:color w:val="auto"/>
        </w:rPr>
        <w:t>It</w:t>
      </w:r>
      <w:r w:rsidRPr="003A7EE6">
        <w:rPr>
          <w:rFonts w:cs="Arial"/>
          <w:color w:val="auto"/>
          <w:shd w:val="clear" w:color="auto" w:fill="FFFFFF"/>
        </w:rPr>
        <w:t xml:space="preserve"> </w:t>
      </w:r>
      <w:r w:rsidRPr="003A7EE6">
        <w:rPr>
          <w:rStyle w:val="sw"/>
          <w:rFonts w:cs="Arial"/>
          <w:color w:val="auto"/>
        </w:rPr>
        <w:t>usually</w:t>
      </w:r>
      <w:r w:rsidRPr="003A7EE6">
        <w:rPr>
          <w:rFonts w:cs="Arial"/>
          <w:color w:val="auto"/>
          <w:shd w:val="clear" w:color="auto" w:fill="FFFFFF"/>
        </w:rPr>
        <w:t xml:space="preserve"> </w:t>
      </w:r>
      <w:r w:rsidRPr="003A7EE6">
        <w:rPr>
          <w:rStyle w:val="sw"/>
          <w:rFonts w:cs="Arial"/>
          <w:color w:val="auto"/>
        </w:rPr>
        <w:t>takes</w:t>
      </w:r>
      <w:r w:rsidRPr="003A7EE6">
        <w:rPr>
          <w:rFonts w:cs="Arial"/>
          <w:color w:val="auto"/>
          <w:shd w:val="clear" w:color="auto" w:fill="FFFFFF"/>
        </w:rPr>
        <w:t xml:space="preserve"> </w:t>
      </w:r>
      <w:r w:rsidRPr="003A7EE6">
        <w:rPr>
          <w:rStyle w:val="sw"/>
          <w:rFonts w:cs="Arial"/>
          <w:color w:val="auto"/>
        </w:rPr>
        <w:t>him</w:t>
      </w:r>
      <w:r w:rsidRPr="003A7EE6">
        <w:rPr>
          <w:rFonts w:cs="Arial"/>
          <w:color w:val="auto"/>
          <w:shd w:val="clear" w:color="auto" w:fill="FFFFFF"/>
        </w:rPr>
        <w:t xml:space="preserve"> </w:t>
      </w:r>
      <w:r w:rsidRPr="003A7EE6">
        <w:rPr>
          <w:rStyle w:val="sw"/>
          <w:rFonts w:cs="Arial"/>
          <w:color w:val="auto"/>
        </w:rPr>
        <w:t>three</w:t>
      </w:r>
      <w:r w:rsidRPr="003A7EE6">
        <w:rPr>
          <w:rFonts w:cs="Arial"/>
          <w:color w:val="auto"/>
          <w:shd w:val="clear" w:color="auto" w:fill="FFFFFF"/>
        </w:rPr>
        <w:t xml:space="preserve"> </w:t>
      </w:r>
      <w:r w:rsidRPr="003A7EE6">
        <w:rPr>
          <w:rStyle w:val="sw"/>
          <w:rFonts w:cs="Arial"/>
          <w:color w:val="auto"/>
        </w:rPr>
        <w:t>years</w:t>
      </w:r>
      <w:r w:rsidRPr="003A7EE6">
        <w:rPr>
          <w:rFonts w:cs="Arial"/>
          <w:color w:val="auto"/>
          <w:shd w:val="clear" w:color="auto" w:fill="FFFFFF"/>
        </w:rPr>
        <w:t xml:space="preserve"> </w:t>
      </w:r>
      <w:r w:rsidRPr="003A7EE6">
        <w:rPr>
          <w:rStyle w:val="sw"/>
          <w:rFonts w:cs="Arial"/>
          <w:color w:val="auto"/>
        </w:rPr>
        <w:t>for</w:t>
      </w:r>
      <w:r w:rsidRPr="003A7EE6">
        <w:rPr>
          <w:rFonts w:cs="Arial"/>
          <w:color w:val="auto"/>
          <w:shd w:val="clear" w:color="auto" w:fill="FFFFFF"/>
        </w:rPr>
        <w:t xml:space="preserve"> </w:t>
      </w:r>
      <w:r w:rsidRPr="003A7EE6">
        <w:rPr>
          <w:rStyle w:val="sw"/>
          <w:rFonts w:cs="Arial"/>
          <w:color w:val="auto"/>
        </w:rPr>
        <w:t>a</w:t>
      </w:r>
      <w:r w:rsidRPr="003A7EE6">
        <w:rPr>
          <w:rFonts w:cs="Arial"/>
          <w:color w:val="auto"/>
          <w:shd w:val="clear" w:color="auto" w:fill="FFFFFF"/>
        </w:rPr>
        <w:t xml:space="preserve"> </w:t>
      </w:r>
      <w:r w:rsidRPr="003A7EE6">
        <w:rPr>
          <w:rStyle w:val="sw"/>
          <w:rFonts w:cs="Arial"/>
          <w:color w:val="auto"/>
        </w:rPr>
        <w:t>full-time</w:t>
      </w:r>
      <w:r w:rsidRPr="003A7EE6">
        <w:rPr>
          <w:rFonts w:cs="Arial"/>
          <w:color w:val="auto"/>
          <w:shd w:val="clear" w:color="auto" w:fill="FFFFFF"/>
        </w:rPr>
        <w:t xml:space="preserve"> </w:t>
      </w:r>
      <w:r w:rsidRPr="003A7EE6">
        <w:rPr>
          <w:rStyle w:val="sw"/>
          <w:rFonts w:cs="Arial"/>
          <w:color w:val="auto"/>
        </w:rPr>
        <w:t>student</w:t>
      </w:r>
      <w:r w:rsidRPr="003A7EE6">
        <w:rPr>
          <w:rFonts w:cs="Arial"/>
          <w:color w:val="auto"/>
          <w:shd w:val="clear" w:color="auto" w:fill="FFFFFF"/>
        </w:rPr>
        <w:t xml:space="preserve"> </w:t>
      </w:r>
      <w:r w:rsidRPr="003A7EE6">
        <w:rPr>
          <w:rStyle w:val="sw"/>
          <w:rFonts w:cs="Arial"/>
          <w:color w:val="auto"/>
        </w:rPr>
        <w:t>to</w:t>
      </w:r>
      <w:r w:rsidRPr="003A7EE6">
        <w:rPr>
          <w:rFonts w:cs="Arial"/>
          <w:color w:val="auto"/>
          <w:shd w:val="clear" w:color="auto" w:fill="FFFFFF"/>
        </w:rPr>
        <w:t xml:space="preserve"> </w:t>
      </w:r>
      <w:r w:rsidRPr="003A7EE6">
        <w:rPr>
          <w:rStyle w:val="sw"/>
          <w:rFonts w:cs="Arial"/>
          <w:color w:val="auto"/>
        </w:rPr>
        <w:t>complete</w:t>
      </w:r>
      <w:r w:rsidRPr="003A7EE6">
        <w:rPr>
          <w:rFonts w:cs="Arial"/>
          <w:color w:val="auto"/>
          <w:shd w:val="clear" w:color="auto" w:fill="FFFFFF"/>
        </w:rPr>
        <w:t xml:space="preserve"> </w:t>
      </w:r>
      <w:r w:rsidRPr="003A7EE6">
        <w:rPr>
          <w:rStyle w:val="sw"/>
          <w:rFonts w:cs="Arial"/>
          <w:color w:val="auto"/>
        </w:rPr>
        <w:t>a</w:t>
      </w:r>
      <w:r w:rsidRPr="003A7EE6">
        <w:rPr>
          <w:rFonts w:cs="Arial"/>
          <w:color w:val="auto"/>
          <w:shd w:val="clear" w:color="auto" w:fill="FFFFFF"/>
        </w:rPr>
        <w:t xml:space="preserve"> </w:t>
      </w:r>
      <w:r w:rsidRPr="003A7EE6">
        <w:rPr>
          <w:rStyle w:val="sw"/>
          <w:rFonts w:cs="Arial"/>
          <w:color w:val="auto"/>
        </w:rPr>
        <w:t>bachelor's</w:t>
      </w:r>
      <w:r w:rsidRPr="003A7EE6">
        <w:rPr>
          <w:rFonts w:cs="Arial"/>
          <w:color w:val="auto"/>
          <w:shd w:val="clear" w:color="auto" w:fill="FFFFFF"/>
        </w:rPr>
        <w:t xml:space="preserve"> </w:t>
      </w:r>
      <w:r w:rsidRPr="003A7EE6">
        <w:rPr>
          <w:rStyle w:val="sw"/>
          <w:rFonts w:cs="Arial"/>
          <w:color w:val="auto"/>
        </w:rPr>
        <w:t>degree</w:t>
      </w:r>
      <w:r w:rsidRPr="003A7EE6">
        <w:rPr>
          <w:rFonts w:cs="Arial"/>
          <w:color w:val="auto"/>
          <w:shd w:val="clear" w:color="auto" w:fill="FFFFFF"/>
        </w:rPr>
        <w:t xml:space="preserve"> </w:t>
      </w:r>
      <w:r w:rsidRPr="003A7EE6">
        <w:rPr>
          <w:rStyle w:val="sw"/>
          <w:rFonts w:cs="Arial"/>
          <w:color w:val="auto"/>
        </w:rPr>
        <w:t>(Little,</w:t>
      </w:r>
      <w:r w:rsidRPr="003A7EE6">
        <w:rPr>
          <w:rFonts w:cs="Arial"/>
          <w:color w:val="auto"/>
          <w:shd w:val="clear" w:color="auto" w:fill="FFFFFF"/>
        </w:rPr>
        <w:t xml:space="preserve"> </w:t>
      </w:r>
      <w:r w:rsidRPr="003A7EE6">
        <w:rPr>
          <w:rStyle w:val="sw"/>
          <w:rFonts w:cs="Arial"/>
          <w:color w:val="auto"/>
        </w:rPr>
        <w:t>2011).</w:t>
      </w:r>
      <w:r w:rsidRPr="003A7EE6">
        <w:rPr>
          <w:rStyle w:val="sw"/>
          <w:rFonts w:ascii="Roboto" w:hAnsi="Roboto"/>
          <w:color w:val="auto"/>
        </w:rPr>
        <w:t xml:space="preserve"> </w:t>
      </w:r>
      <w:r w:rsidR="003B3344">
        <w:rPr>
          <w:lang w:val="en-US"/>
        </w:rPr>
        <w:t xml:space="preserve">Most often, students will finish a program in a general field of study before deciding on a specialization to </w:t>
      </w:r>
      <w:r w:rsidR="003B3344">
        <w:rPr>
          <w:lang w:val="en-US"/>
        </w:rPr>
        <w:lastRenderedPageBreak/>
        <w:t xml:space="preserve">concentrate on. Foundation degrees integrate academic training with hands-on, job-based learning. Institutions also provide the Certificate of Higher Education, the Diploma of Higher Education, and the Higher National Diploma. Entry into the third year of a degree program may be made through DipHE programs. </w:t>
      </w:r>
    </w:p>
    <w:p w14:paraId="619A6190" w14:textId="1D888C00" w:rsidR="003B3344" w:rsidRDefault="003B3344" w:rsidP="00DC1D38">
      <w:pPr>
        <w:rPr>
          <w:b/>
          <w:bCs/>
          <w:sz w:val="28"/>
          <w:szCs w:val="28"/>
        </w:rPr>
      </w:pPr>
      <w:r>
        <w:rPr>
          <w:lang w:val="en-US"/>
        </w:rPr>
        <w:t>On the other hand, the Certificate of Higher Education is the most basic degree you can get at the undergraduate level (Marqueiro, 2022).</w:t>
      </w:r>
      <w:r w:rsidR="00B327BD">
        <w:rPr>
          <w:lang w:val="en-US"/>
        </w:rPr>
        <w:t xml:space="preserve"> </w:t>
      </w:r>
      <w:r>
        <w:rPr>
          <w:lang w:val="en-US"/>
        </w:rPr>
        <w:t>In the UK, there are several different postgraduate programs available. A Master's degree, a Doctorate program, a variety of postgraduate certificates, professional and vocational certifications, as well as a variety of conversion courses are all options for students. Master's degree programs normally last one year and are either research-based or teaching-based. Up to seven years may be required to complete doctoral programs. The highest degree that UK institutions offer is a PhD. Postgraduate Certificates and Diplomas can be used to advance existing knowledge and skills from undergraduate education or as a stepping stone towards a Master's degree.</w:t>
      </w:r>
    </w:p>
    <w:p w14:paraId="3BFCE97B" w14:textId="77777777" w:rsidR="00C4155F" w:rsidRDefault="00C4155F" w:rsidP="006D1507">
      <w:pPr>
        <w:rPr>
          <w:lang w:val="en-US"/>
        </w:rPr>
      </w:pPr>
    </w:p>
    <w:p w14:paraId="7095FA2F" w14:textId="77777777" w:rsidR="00C4155F" w:rsidRDefault="00C4155F" w:rsidP="006D1507">
      <w:pPr>
        <w:rPr>
          <w:lang w:val="en-US"/>
        </w:rPr>
      </w:pPr>
    </w:p>
    <w:p w14:paraId="44ABC97F" w14:textId="77777777" w:rsidR="00C4155F" w:rsidRDefault="00C4155F" w:rsidP="006D1507">
      <w:pPr>
        <w:rPr>
          <w:lang w:val="en-US"/>
        </w:rPr>
      </w:pPr>
    </w:p>
    <w:p w14:paraId="6581615B" w14:textId="77777777" w:rsidR="00C4155F" w:rsidRDefault="00C4155F" w:rsidP="00C4155F">
      <w:pPr>
        <w:rPr>
          <w:lang w:val="en-US"/>
        </w:rPr>
      </w:pPr>
    </w:p>
    <w:p w14:paraId="2F80BA59" w14:textId="77777777" w:rsidR="00C4155F" w:rsidRDefault="00C4155F" w:rsidP="00C4155F">
      <w:pPr>
        <w:rPr>
          <w:lang w:val="en-US"/>
        </w:rPr>
      </w:pPr>
    </w:p>
    <w:p w14:paraId="7879BD73" w14:textId="77777777" w:rsidR="00C4155F" w:rsidRDefault="00C4155F" w:rsidP="00C4155F">
      <w:pPr>
        <w:rPr>
          <w:lang w:val="en-US"/>
        </w:rPr>
      </w:pPr>
    </w:p>
    <w:p w14:paraId="1ABF89A2" w14:textId="77777777" w:rsidR="00C4155F" w:rsidRDefault="00C4155F" w:rsidP="00C4155F">
      <w:pPr>
        <w:rPr>
          <w:lang w:val="en-US"/>
        </w:rPr>
      </w:pPr>
    </w:p>
    <w:p w14:paraId="5EC3CE08" w14:textId="77777777" w:rsidR="006D1507" w:rsidRDefault="006D1507" w:rsidP="00C4155F">
      <w:pPr>
        <w:rPr>
          <w:lang w:val="en-US"/>
        </w:rPr>
      </w:pPr>
    </w:p>
    <w:p w14:paraId="18C3F34F" w14:textId="77777777" w:rsidR="006D1507" w:rsidRDefault="006D1507" w:rsidP="00C4155F">
      <w:pPr>
        <w:rPr>
          <w:lang w:val="en-US"/>
        </w:rPr>
      </w:pPr>
    </w:p>
    <w:p w14:paraId="3059CE7B" w14:textId="77777777" w:rsidR="006D1507" w:rsidRDefault="006D1507" w:rsidP="00C4155F">
      <w:pPr>
        <w:rPr>
          <w:lang w:val="en-US"/>
        </w:rPr>
      </w:pPr>
    </w:p>
    <w:p w14:paraId="005301AE" w14:textId="77777777" w:rsidR="006D1507" w:rsidRDefault="006D1507" w:rsidP="00C4155F">
      <w:pPr>
        <w:rPr>
          <w:lang w:val="en-US"/>
        </w:rPr>
      </w:pPr>
    </w:p>
    <w:p w14:paraId="0B741E25" w14:textId="77777777" w:rsidR="006D1507" w:rsidRDefault="006D1507" w:rsidP="00C4155F">
      <w:pPr>
        <w:rPr>
          <w:lang w:val="en-US"/>
        </w:rPr>
      </w:pPr>
    </w:p>
    <w:p w14:paraId="373E097C" w14:textId="77777777" w:rsidR="00413C05" w:rsidRDefault="00413C05" w:rsidP="00C4155F">
      <w:pPr>
        <w:rPr>
          <w:lang w:val="en-US"/>
        </w:rPr>
      </w:pPr>
    </w:p>
    <w:p w14:paraId="10EC1902" w14:textId="77777777" w:rsidR="00413C05" w:rsidRDefault="00413C05" w:rsidP="00C4155F">
      <w:pPr>
        <w:rPr>
          <w:lang w:val="en-US"/>
        </w:rPr>
      </w:pPr>
    </w:p>
    <w:p w14:paraId="1292DD60" w14:textId="77777777" w:rsidR="00413C05" w:rsidRDefault="00413C05" w:rsidP="00C4155F">
      <w:pPr>
        <w:rPr>
          <w:lang w:val="en-US"/>
        </w:rPr>
      </w:pPr>
    </w:p>
    <w:p w14:paraId="156A5F71" w14:textId="77777777" w:rsidR="003B3344" w:rsidRDefault="003B3344" w:rsidP="00DC1D38">
      <w:pPr>
        <w:pStyle w:val="Heading1"/>
        <w:rPr>
          <w:lang w:val="en-US"/>
        </w:rPr>
      </w:pPr>
      <w:bookmarkStart w:id="4" w:name="_Toc115976280"/>
      <w:r>
        <w:rPr>
          <w:lang w:val="en-US"/>
        </w:rPr>
        <w:lastRenderedPageBreak/>
        <w:t>3.0 Discussion and Analysis</w:t>
      </w:r>
      <w:bookmarkEnd w:id="4"/>
    </w:p>
    <w:p w14:paraId="494355C4" w14:textId="113E8461" w:rsidR="00413C05" w:rsidRPr="00413C05" w:rsidRDefault="00413C05" w:rsidP="00413C05">
      <w:pPr>
        <w:rPr>
          <w:lang w:val="en-US"/>
        </w:rPr>
      </w:pPr>
      <w:r>
        <w:rPr>
          <w:lang w:val="en-US"/>
        </w:rPr>
        <w:t>Porter’s five forces model and PESTEL framework have been used to conduct a detailed analysis of UK’s high education sector below. The factors in these models positively or negatively affects the University of Wales Trinity Saint David.</w:t>
      </w:r>
    </w:p>
    <w:p w14:paraId="2CDC1FAF" w14:textId="77777777" w:rsidR="003B3344" w:rsidRDefault="003B3344" w:rsidP="00DC1D38">
      <w:pPr>
        <w:pStyle w:val="Heading2"/>
      </w:pPr>
      <w:bookmarkStart w:id="5" w:name="_Toc115976281"/>
      <w:r>
        <w:t>3.1 PESTEL Framework</w:t>
      </w:r>
      <w:bookmarkEnd w:id="5"/>
      <w:r>
        <w:t xml:space="preserve"> </w:t>
      </w:r>
    </w:p>
    <w:p w14:paraId="13B847CE" w14:textId="77777777" w:rsidR="003B3344" w:rsidRDefault="003B3344" w:rsidP="00DC1D38">
      <w:pPr>
        <w:pStyle w:val="Heading3"/>
      </w:pPr>
      <w:bookmarkStart w:id="6" w:name="_Toc115976282"/>
      <w:r>
        <w:rPr>
          <w:lang w:val="en-US"/>
        </w:rPr>
        <w:t>3.1.1 Political</w:t>
      </w:r>
      <w:bookmarkEnd w:id="6"/>
    </w:p>
    <w:p w14:paraId="1FA76B67" w14:textId="5537585D" w:rsidR="003B3344" w:rsidRDefault="0046042A" w:rsidP="00DC1D38">
      <w:r w:rsidRPr="0046042A">
        <w:rPr>
          <w:rStyle w:val="sw"/>
          <w:rFonts w:cs="Arial"/>
          <w:color w:val="auto"/>
        </w:rPr>
        <w:t>Almost</w:t>
      </w:r>
      <w:r w:rsidRPr="0046042A">
        <w:rPr>
          <w:rFonts w:cs="Arial"/>
          <w:color w:val="auto"/>
          <w:shd w:val="clear" w:color="auto" w:fill="FFFFFF"/>
        </w:rPr>
        <w:t xml:space="preserve"> </w:t>
      </w:r>
      <w:r w:rsidRPr="0046042A">
        <w:rPr>
          <w:rStyle w:val="sw"/>
          <w:rFonts w:cs="Arial"/>
          <w:color w:val="auto"/>
        </w:rPr>
        <w:t>all</w:t>
      </w:r>
      <w:r w:rsidRPr="0046042A">
        <w:rPr>
          <w:rFonts w:cs="Arial"/>
          <w:color w:val="auto"/>
          <w:shd w:val="clear" w:color="auto" w:fill="FFFFFF"/>
        </w:rPr>
        <w:t xml:space="preserve"> </w:t>
      </w:r>
      <w:r w:rsidRPr="0046042A">
        <w:rPr>
          <w:rStyle w:val="sw"/>
          <w:rFonts w:cs="Arial"/>
          <w:color w:val="auto"/>
        </w:rPr>
        <w:t>higher</w:t>
      </w:r>
      <w:r w:rsidRPr="0046042A">
        <w:rPr>
          <w:rFonts w:cs="Arial"/>
          <w:color w:val="auto"/>
          <w:shd w:val="clear" w:color="auto" w:fill="FFFFFF"/>
        </w:rPr>
        <w:t xml:space="preserve"> </w:t>
      </w:r>
      <w:r w:rsidRPr="0046042A">
        <w:rPr>
          <w:rStyle w:val="sw"/>
          <w:rFonts w:cs="Arial"/>
          <w:color w:val="auto"/>
        </w:rPr>
        <w:t>education</w:t>
      </w:r>
      <w:r w:rsidRPr="0046042A">
        <w:rPr>
          <w:rFonts w:cs="Arial"/>
          <w:color w:val="auto"/>
          <w:shd w:val="clear" w:color="auto" w:fill="FFFFFF"/>
        </w:rPr>
        <w:t xml:space="preserve"> </w:t>
      </w:r>
      <w:r w:rsidRPr="0046042A">
        <w:rPr>
          <w:rStyle w:val="sw"/>
          <w:rFonts w:cs="Arial"/>
          <w:color w:val="auto"/>
        </w:rPr>
        <w:t>institutions</w:t>
      </w:r>
      <w:r w:rsidRPr="0046042A">
        <w:rPr>
          <w:rFonts w:cs="Arial"/>
          <w:color w:val="auto"/>
          <w:shd w:val="clear" w:color="auto" w:fill="FFFFFF"/>
        </w:rPr>
        <w:t xml:space="preserve"> </w:t>
      </w:r>
      <w:r w:rsidRPr="0046042A">
        <w:rPr>
          <w:rStyle w:val="sw"/>
          <w:rFonts w:cs="Arial"/>
          <w:color w:val="auto"/>
        </w:rPr>
        <w:t>in</w:t>
      </w:r>
      <w:r w:rsidRPr="0046042A">
        <w:rPr>
          <w:rFonts w:cs="Arial"/>
          <w:color w:val="auto"/>
          <w:shd w:val="clear" w:color="auto" w:fill="FFFFFF"/>
        </w:rPr>
        <w:t xml:space="preserve"> </w:t>
      </w:r>
      <w:r w:rsidRPr="0046042A">
        <w:rPr>
          <w:rStyle w:val="sw"/>
          <w:rFonts w:cs="Arial"/>
          <w:color w:val="auto"/>
        </w:rPr>
        <w:t>the</w:t>
      </w:r>
      <w:r w:rsidRPr="0046042A">
        <w:rPr>
          <w:rFonts w:cs="Arial"/>
          <w:color w:val="auto"/>
          <w:shd w:val="clear" w:color="auto" w:fill="FFFFFF"/>
        </w:rPr>
        <w:t xml:space="preserve"> </w:t>
      </w:r>
      <w:r w:rsidRPr="0046042A">
        <w:rPr>
          <w:rStyle w:val="sw"/>
          <w:rFonts w:cs="Arial"/>
          <w:color w:val="auto"/>
        </w:rPr>
        <w:t>UK</w:t>
      </w:r>
      <w:r w:rsidRPr="0046042A">
        <w:rPr>
          <w:rFonts w:cs="Arial"/>
          <w:color w:val="auto"/>
          <w:shd w:val="clear" w:color="auto" w:fill="FFFFFF"/>
        </w:rPr>
        <w:t xml:space="preserve"> </w:t>
      </w:r>
      <w:r w:rsidRPr="0046042A">
        <w:rPr>
          <w:rStyle w:val="sw"/>
          <w:rFonts w:cs="Arial"/>
          <w:color w:val="auto"/>
        </w:rPr>
        <w:t>receive</w:t>
      </w:r>
      <w:r w:rsidRPr="0046042A">
        <w:rPr>
          <w:rFonts w:cs="Arial"/>
          <w:color w:val="auto"/>
          <w:shd w:val="clear" w:color="auto" w:fill="FFFFFF"/>
        </w:rPr>
        <w:t xml:space="preserve"> </w:t>
      </w:r>
      <w:r w:rsidRPr="0046042A">
        <w:rPr>
          <w:rStyle w:val="sw"/>
          <w:rFonts w:cs="Arial"/>
          <w:color w:val="auto"/>
        </w:rPr>
        <w:t>some</w:t>
      </w:r>
      <w:r w:rsidRPr="0046042A">
        <w:rPr>
          <w:rFonts w:cs="Arial"/>
          <w:color w:val="auto"/>
          <w:shd w:val="clear" w:color="auto" w:fill="FFFFFF"/>
        </w:rPr>
        <w:t xml:space="preserve"> </w:t>
      </w:r>
      <w:r w:rsidRPr="0046042A">
        <w:rPr>
          <w:rStyle w:val="sw"/>
          <w:rFonts w:cs="Arial"/>
          <w:color w:val="auto"/>
        </w:rPr>
        <w:t>form</w:t>
      </w:r>
      <w:r w:rsidRPr="0046042A">
        <w:rPr>
          <w:rFonts w:cs="Arial"/>
          <w:color w:val="auto"/>
          <w:shd w:val="clear" w:color="auto" w:fill="FFFFFF"/>
        </w:rPr>
        <w:t xml:space="preserve"> </w:t>
      </w:r>
      <w:r w:rsidRPr="0046042A">
        <w:rPr>
          <w:rStyle w:val="sw"/>
          <w:rFonts w:cs="Arial"/>
          <w:color w:val="auto"/>
        </w:rPr>
        <w:t>of</w:t>
      </w:r>
      <w:r w:rsidRPr="0046042A">
        <w:rPr>
          <w:rFonts w:cs="Arial"/>
          <w:color w:val="auto"/>
          <w:shd w:val="clear" w:color="auto" w:fill="FFFFFF"/>
        </w:rPr>
        <w:t xml:space="preserve"> </w:t>
      </w:r>
      <w:r w:rsidRPr="0046042A">
        <w:rPr>
          <w:rStyle w:val="sw"/>
          <w:rFonts w:cs="Arial"/>
          <w:color w:val="auto"/>
        </w:rPr>
        <w:t>government</w:t>
      </w:r>
      <w:r w:rsidRPr="0046042A">
        <w:rPr>
          <w:rFonts w:cs="Arial"/>
          <w:color w:val="auto"/>
          <w:shd w:val="clear" w:color="auto" w:fill="FFFFFF"/>
        </w:rPr>
        <w:t xml:space="preserve"> </w:t>
      </w:r>
      <w:r w:rsidRPr="0046042A">
        <w:rPr>
          <w:rStyle w:val="sw"/>
          <w:rFonts w:cs="Arial"/>
          <w:color w:val="auto"/>
        </w:rPr>
        <w:t>support.</w:t>
      </w:r>
      <w:r w:rsidRPr="0046042A">
        <w:rPr>
          <w:rFonts w:cs="Arial"/>
          <w:color w:val="auto"/>
          <w:shd w:val="clear" w:color="auto" w:fill="FFFFFF"/>
        </w:rPr>
        <w:t xml:space="preserve"> </w:t>
      </w:r>
      <w:r w:rsidRPr="0046042A">
        <w:rPr>
          <w:rStyle w:val="sw"/>
          <w:rFonts w:cs="Arial"/>
          <w:color w:val="auto"/>
        </w:rPr>
        <w:t>This</w:t>
      </w:r>
      <w:r w:rsidRPr="0046042A">
        <w:rPr>
          <w:rFonts w:cs="Arial"/>
          <w:color w:val="auto"/>
          <w:shd w:val="clear" w:color="auto" w:fill="FFFFFF"/>
        </w:rPr>
        <w:t xml:space="preserve"> </w:t>
      </w:r>
      <w:r w:rsidRPr="0046042A">
        <w:rPr>
          <w:rStyle w:val="sw"/>
          <w:rFonts w:cs="Arial"/>
          <w:color w:val="auto"/>
        </w:rPr>
        <w:t>public</w:t>
      </w:r>
      <w:r w:rsidRPr="0046042A">
        <w:rPr>
          <w:rFonts w:cs="Arial"/>
          <w:color w:val="auto"/>
          <w:shd w:val="clear" w:color="auto" w:fill="FFFFFF"/>
        </w:rPr>
        <w:t xml:space="preserve"> </w:t>
      </w:r>
      <w:r w:rsidRPr="0046042A">
        <w:rPr>
          <w:rStyle w:val="sw"/>
          <w:rFonts w:cs="Arial"/>
          <w:color w:val="auto"/>
        </w:rPr>
        <w:t>support</w:t>
      </w:r>
      <w:r w:rsidRPr="0046042A">
        <w:rPr>
          <w:rFonts w:cs="Arial"/>
          <w:color w:val="auto"/>
          <w:shd w:val="clear" w:color="auto" w:fill="FFFFFF"/>
        </w:rPr>
        <w:t xml:space="preserve"> </w:t>
      </w:r>
      <w:r w:rsidRPr="0046042A">
        <w:rPr>
          <w:rStyle w:val="sw"/>
          <w:rFonts w:cs="Arial"/>
          <w:color w:val="auto"/>
        </w:rPr>
        <w:t>allows</w:t>
      </w:r>
      <w:r w:rsidRPr="0046042A">
        <w:rPr>
          <w:rFonts w:cs="Arial"/>
          <w:color w:val="auto"/>
          <w:shd w:val="clear" w:color="auto" w:fill="FFFFFF"/>
        </w:rPr>
        <w:t xml:space="preserve"> </w:t>
      </w:r>
      <w:r w:rsidRPr="0046042A">
        <w:rPr>
          <w:rStyle w:val="sw"/>
          <w:rFonts w:cs="Arial"/>
          <w:color w:val="auto"/>
        </w:rPr>
        <w:t>the</w:t>
      </w:r>
      <w:r w:rsidRPr="0046042A">
        <w:rPr>
          <w:rFonts w:cs="Arial"/>
          <w:color w:val="auto"/>
          <w:shd w:val="clear" w:color="auto" w:fill="FFFFFF"/>
        </w:rPr>
        <w:t xml:space="preserve"> </w:t>
      </w:r>
      <w:r w:rsidRPr="0046042A">
        <w:rPr>
          <w:rStyle w:val="sw"/>
          <w:rFonts w:cs="Arial"/>
          <w:color w:val="auto"/>
        </w:rPr>
        <w:t>government</w:t>
      </w:r>
      <w:r w:rsidRPr="0046042A">
        <w:rPr>
          <w:rFonts w:cs="Arial"/>
          <w:color w:val="auto"/>
          <w:shd w:val="clear" w:color="auto" w:fill="FFFFFF"/>
        </w:rPr>
        <w:t xml:space="preserve"> </w:t>
      </w:r>
      <w:r w:rsidRPr="0046042A">
        <w:rPr>
          <w:rStyle w:val="sw"/>
          <w:rFonts w:cs="Arial"/>
          <w:color w:val="auto"/>
        </w:rPr>
        <w:t>to</w:t>
      </w:r>
      <w:r w:rsidRPr="0046042A">
        <w:rPr>
          <w:rFonts w:cs="Arial"/>
          <w:color w:val="auto"/>
          <w:shd w:val="clear" w:color="auto" w:fill="FFFFFF"/>
        </w:rPr>
        <w:t xml:space="preserve"> </w:t>
      </w:r>
      <w:r w:rsidRPr="0046042A">
        <w:rPr>
          <w:rStyle w:val="sw"/>
          <w:rFonts w:cs="Arial"/>
          <w:color w:val="auto"/>
        </w:rPr>
        <w:t>partially</w:t>
      </w:r>
      <w:r w:rsidRPr="0046042A">
        <w:rPr>
          <w:rFonts w:cs="Arial"/>
          <w:color w:val="auto"/>
          <w:shd w:val="clear" w:color="auto" w:fill="FFFFFF"/>
        </w:rPr>
        <w:t xml:space="preserve"> </w:t>
      </w:r>
      <w:r w:rsidRPr="0046042A">
        <w:rPr>
          <w:rStyle w:val="sw"/>
          <w:rFonts w:cs="Arial"/>
          <w:color w:val="auto"/>
        </w:rPr>
        <w:t>subsidize</w:t>
      </w:r>
      <w:r w:rsidRPr="0046042A">
        <w:rPr>
          <w:rFonts w:cs="Arial"/>
          <w:color w:val="auto"/>
          <w:shd w:val="clear" w:color="auto" w:fill="FFFFFF"/>
        </w:rPr>
        <w:t xml:space="preserve"> </w:t>
      </w:r>
      <w:r w:rsidRPr="0046042A">
        <w:rPr>
          <w:rStyle w:val="sw"/>
          <w:rFonts w:cs="Arial"/>
          <w:color w:val="auto"/>
        </w:rPr>
        <w:t>the</w:t>
      </w:r>
      <w:r w:rsidRPr="0046042A">
        <w:rPr>
          <w:rFonts w:cs="Arial"/>
          <w:color w:val="auto"/>
          <w:shd w:val="clear" w:color="auto" w:fill="FFFFFF"/>
        </w:rPr>
        <w:t xml:space="preserve"> </w:t>
      </w:r>
      <w:r w:rsidRPr="0046042A">
        <w:rPr>
          <w:rStyle w:val="sw"/>
          <w:rFonts w:cs="Arial"/>
          <w:color w:val="auto"/>
        </w:rPr>
        <w:t>last</w:t>
      </w:r>
      <w:r w:rsidRPr="0046042A">
        <w:rPr>
          <w:rFonts w:cs="Arial"/>
          <w:color w:val="auto"/>
          <w:shd w:val="clear" w:color="auto" w:fill="FFFFFF"/>
        </w:rPr>
        <w:t xml:space="preserve"> </w:t>
      </w:r>
      <w:r w:rsidRPr="0046042A">
        <w:rPr>
          <w:rStyle w:val="sw"/>
          <w:rFonts w:cs="Arial"/>
          <w:color w:val="auto"/>
        </w:rPr>
        <w:t>student's</w:t>
      </w:r>
      <w:r w:rsidRPr="0046042A">
        <w:rPr>
          <w:rFonts w:cs="Arial"/>
          <w:color w:val="auto"/>
          <w:shd w:val="clear" w:color="auto" w:fill="FFFFFF"/>
        </w:rPr>
        <w:t xml:space="preserve"> </w:t>
      </w:r>
      <w:r w:rsidRPr="0046042A">
        <w:rPr>
          <w:rStyle w:val="sw"/>
          <w:rFonts w:cs="Arial"/>
          <w:color w:val="auto"/>
        </w:rPr>
        <w:t>education</w:t>
      </w:r>
      <w:r w:rsidRPr="0046042A">
        <w:rPr>
          <w:rFonts w:cs="Arial"/>
          <w:color w:val="auto"/>
          <w:shd w:val="clear" w:color="auto" w:fill="FFFFFF"/>
        </w:rPr>
        <w:t xml:space="preserve"> </w:t>
      </w:r>
      <w:r w:rsidRPr="0046042A">
        <w:rPr>
          <w:rStyle w:val="sw"/>
          <w:rFonts w:cs="Arial"/>
          <w:color w:val="auto"/>
        </w:rPr>
        <w:t>costs.</w:t>
      </w:r>
      <w:r w:rsidRPr="0046042A">
        <w:rPr>
          <w:rFonts w:cs="Arial"/>
          <w:color w:val="auto"/>
        </w:rPr>
        <w:t xml:space="preserve"> The</w:t>
      </w:r>
      <w:r w:rsidR="003B3344" w:rsidRPr="0046042A">
        <w:rPr>
          <w:color w:val="auto"/>
        </w:rPr>
        <w:t xml:space="preserve"> </w:t>
      </w:r>
      <w:r w:rsidR="003B3344">
        <w:t xml:space="preserve">UK government has been steadily reducing its education funding, which could eventually cause major issues for institutions. The length and depth of this fund influence UWTSD and other UK educational institutions' ability to successfully attract and retain domestic and foreign students. Approximately 20% of </w:t>
      </w:r>
      <w:r w:rsidR="00F235F5" w:rsidRPr="00F235F5">
        <w:rPr>
          <w:rStyle w:val="sw"/>
          <w:rFonts w:cs="Arial"/>
          <w:color w:val="auto"/>
        </w:rPr>
        <w:t>UK</w:t>
      </w:r>
      <w:r w:rsidR="00F235F5" w:rsidRPr="00F235F5">
        <w:rPr>
          <w:rFonts w:cs="Arial"/>
          <w:color w:val="auto"/>
          <w:shd w:val="clear" w:color="auto" w:fill="FFFFFF"/>
        </w:rPr>
        <w:t xml:space="preserve"> </w:t>
      </w:r>
      <w:r w:rsidR="00F235F5" w:rsidRPr="00F235F5">
        <w:rPr>
          <w:rStyle w:val="sw"/>
          <w:rFonts w:cs="Arial"/>
          <w:color w:val="auto"/>
        </w:rPr>
        <w:t>university</w:t>
      </w:r>
      <w:r w:rsidR="00F235F5" w:rsidRPr="00F235F5">
        <w:rPr>
          <w:rFonts w:cs="Arial"/>
          <w:color w:val="auto"/>
          <w:shd w:val="clear" w:color="auto" w:fill="FFFFFF"/>
        </w:rPr>
        <w:t xml:space="preserve"> </w:t>
      </w:r>
      <w:r w:rsidR="00F235F5" w:rsidRPr="00F235F5">
        <w:rPr>
          <w:rStyle w:val="sw"/>
          <w:rFonts w:cs="Arial"/>
          <w:color w:val="auto"/>
        </w:rPr>
        <w:t>students</w:t>
      </w:r>
      <w:r w:rsidR="00F235F5" w:rsidRPr="00F235F5">
        <w:rPr>
          <w:rFonts w:cs="Arial"/>
          <w:color w:val="auto"/>
          <w:shd w:val="clear" w:color="auto" w:fill="FFFFFF"/>
        </w:rPr>
        <w:t xml:space="preserve"> </w:t>
      </w:r>
      <w:r w:rsidR="00F235F5" w:rsidRPr="00F235F5">
        <w:rPr>
          <w:rStyle w:val="sw"/>
          <w:rFonts w:cs="Arial"/>
          <w:color w:val="auto"/>
        </w:rPr>
        <w:t>are</w:t>
      </w:r>
      <w:r w:rsidR="00F235F5" w:rsidRPr="00F235F5">
        <w:rPr>
          <w:rFonts w:cs="Arial"/>
          <w:color w:val="auto"/>
          <w:shd w:val="clear" w:color="auto" w:fill="FFFFFF"/>
        </w:rPr>
        <w:t xml:space="preserve"> </w:t>
      </w:r>
      <w:r w:rsidR="00F235F5" w:rsidRPr="00F235F5">
        <w:rPr>
          <w:rStyle w:val="sw"/>
          <w:rFonts w:cs="Arial"/>
          <w:color w:val="auto"/>
        </w:rPr>
        <w:t>international</w:t>
      </w:r>
      <w:r w:rsidR="00F235F5" w:rsidRPr="00F235F5">
        <w:rPr>
          <w:rFonts w:cs="Arial"/>
          <w:color w:val="auto"/>
        </w:rPr>
        <w:t xml:space="preserve"> </w:t>
      </w:r>
      <w:r w:rsidR="003B3344" w:rsidRPr="00F235F5">
        <w:rPr>
          <w:rFonts w:cs="Arial"/>
          <w:color w:val="auto"/>
        </w:rPr>
        <w:t>and this number</w:t>
      </w:r>
      <w:r w:rsidR="003B3344" w:rsidRPr="00F235F5">
        <w:rPr>
          <w:color w:val="auto"/>
        </w:rPr>
        <w:t xml:space="preserve"> </w:t>
      </w:r>
      <w:r w:rsidR="003B3344">
        <w:t>increases to over 40% for postgraduate s</w:t>
      </w:r>
      <w:r w:rsidR="00DC1D38">
        <w:t xml:space="preserve">tudents. There is evidence that </w:t>
      </w:r>
      <w:r w:rsidR="003B3344">
        <w:t>Brexit stopped most international students from EU countries with lower GDP per person and higher unemployment rates from applying to study in the UK (Amuedo-Dorantes and Romiti, 2021). The result is lower expectations of poor EU-country students for UWTSD.</w:t>
      </w:r>
    </w:p>
    <w:p w14:paraId="74CFFF6B" w14:textId="77777777" w:rsidR="003B3344" w:rsidRDefault="003B3344" w:rsidP="00DC1D38">
      <w:pPr>
        <w:pStyle w:val="Heading3"/>
      </w:pPr>
      <w:bookmarkStart w:id="7" w:name="_Toc115976283"/>
      <w:r>
        <w:rPr>
          <w:lang w:val="en-US"/>
        </w:rPr>
        <w:t>3.1.2 Economic</w:t>
      </w:r>
      <w:bookmarkEnd w:id="7"/>
    </w:p>
    <w:p w14:paraId="6A86A421" w14:textId="3985C110" w:rsidR="003B3344" w:rsidRDefault="003B3344" w:rsidP="00DC1D38">
      <w:r>
        <w:rPr>
          <w:lang w:val="en-US"/>
        </w:rPr>
        <w:t xml:space="preserve">The job market in the UK is not strong enough to support the overflow of graduates from institutions. It also lags behind the United States and Australia. Getting a job with a good salary after graduating from college is the ultimate goal of further study for many individuals. These students might be perplexed as </w:t>
      </w:r>
      <w:r w:rsidRPr="00C25B7D">
        <w:rPr>
          <w:rFonts w:cs="Arial"/>
          <w:color w:val="auto"/>
          <w:lang w:val="en-US"/>
        </w:rPr>
        <w:t xml:space="preserve">to </w:t>
      </w:r>
      <w:r w:rsidR="00C25B7D" w:rsidRPr="00C25B7D">
        <w:rPr>
          <w:rStyle w:val="sw"/>
          <w:rFonts w:cs="Arial"/>
          <w:color w:val="auto"/>
        </w:rPr>
        <w:t>w</w:t>
      </w:r>
      <w:r w:rsidR="00C25B7D" w:rsidRPr="00C25B7D">
        <w:rPr>
          <w:rStyle w:val="sw"/>
          <w:rFonts w:cs="Arial"/>
          <w:color w:val="auto"/>
        </w:rPr>
        <w:t>hy</w:t>
      </w:r>
      <w:r w:rsidR="00C25B7D" w:rsidRPr="00C25B7D">
        <w:rPr>
          <w:rFonts w:cs="Arial"/>
          <w:color w:val="auto"/>
          <w:shd w:val="clear" w:color="auto" w:fill="FFFFFF"/>
        </w:rPr>
        <w:t xml:space="preserve"> </w:t>
      </w:r>
      <w:r w:rsidR="00C25B7D" w:rsidRPr="00C25B7D">
        <w:rPr>
          <w:rStyle w:val="sw"/>
          <w:rFonts w:cs="Arial"/>
          <w:color w:val="auto"/>
        </w:rPr>
        <w:t>do</w:t>
      </w:r>
      <w:r w:rsidR="00C25B7D" w:rsidRPr="00C25B7D">
        <w:rPr>
          <w:rFonts w:cs="Arial"/>
          <w:color w:val="auto"/>
          <w:shd w:val="clear" w:color="auto" w:fill="FFFFFF"/>
        </w:rPr>
        <w:t xml:space="preserve"> </w:t>
      </w:r>
      <w:r w:rsidR="00C25B7D" w:rsidRPr="00C25B7D">
        <w:rPr>
          <w:rStyle w:val="sw"/>
          <w:rFonts w:cs="Arial"/>
          <w:color w:val="auto"/>
        </w:rPr>
        <w:t>they</w:t>
      </w:r>
      <w:r w:rsidR="00C25B7D" w:rsidRPr="00C25B7D">
        <w:rPr>
          <w:rFonts w:cs="Arial"/>
          <w:color w:val="auto"/>
          <w:shd w:val="clear" w:color="auto" w:fill="FFFFFF"/>
        </w:rPr>
        <w:t xml:space="preserve"> </w:t>
      </w:r>
      <w:r w:rsidR="00C25B7D" w:rsidRPr="00C25B7D">
        <w:rPr>
          <w:rStyle w:val="sw"/>
          <w:rFonts w:cs="Arial"/>
          <w:color w:val="auto"/>
        </w:rPr>
        <w:t>choose</w:t>
      </w:r>
      <w:r w:rsidR="00C25B7D" w:rsidRPr="00C25B7D">
        <w:rPr>
          <w:rFonts w:cs="Arial"/>
          <w:color w:val="auto"/>
          <w:shd w:val="clear" w:color="auto" w:fill="FFFFFF"/>
        </w:rPr>
        <w:t xml:space="preserve"> </w:t>
      </w:r>
      <w:r w:rsidR="00C25B7D" w:rsidRPr="00C25B7D">
        <w:rPr>
          <w:rStyle w:val="sw"/>
          <w:rFonts w:cs="Arial"/>
          <w:color w:val="auto"/>
        </w:rPr>
        <w:t>to</w:t>
      </w:r>
      <w:r w:rsidR="00C25B7D" w:rsidRPr="00C25B7D">
        <w:rPr>
          <w:rFonts w:cs="Arial"/>
          <w:color w:val="auto"/>
          <w:shd w:val="clear" w:color="auto" w:fill="FFFFFF"/>
        </w:rPr>
        <w:t xml:space="preserve"> </w:t>
      </w:r>
      <w:r w:rsidR="00C25B7D" w:rsidRPr="00C25B7D">
        <w:rPr>
          <w:rStyle w:val="sw"/>
          <w:rFonts w:cs="Arial"/>
          <w:color w:val="auto"/>
        </w:rPr>
        <w:t>study</w:t>
      </w:r>
      <w:r w:rsidR="00C25B7D" w:rsidRPr="00C25B7D">
        <w:rPr>
          <w:rFonts w:cs="Arial"/>
          <w:color w:val="auto"/>
          <w:shd w:val="clear" w:color="auto" w:fill="FFFFFF"/>
        </w:rPr>
        <w:t xml:space="preserve"> </w:t>
      </w:r>
      <w:r w:rsidR="00C25B7D" w:rsidRPr="00C25B7D">
        <w:rPr>
          <w:rStyle w:val="sw"/>
          <w:rFonts w:cs="Arial"/>
          <w:color w:val="auto"/>
        </w:rPr>
        <w:t>in</w:t>
      </w:r>
      <w:r w:rsidR="00C25B7D" w:rsidRPr="00C25B7D">
        <w:rPr>
          <w:rFonts w:cs="Arial"/>
          <w:color w:val="auto"/>
          <w:shd w:val="clear" w:color="auto" w:fill="FFFFFF"/>
        </w:rPr>
        <w:t xml:space="preserve"> </w:t>
      </w:r>
      <w:r w:rsidR="00C25B7D" w:rsidRPr="00C25B7D">
        <w:rPr>
          <w:rStyle w:val="sw"/>
          <w:rFonts w:cs="Arial"/>
          <w:color w:val="auto"/>
        </w:rPr>
        <w:t>the</w:t>
      </w:r>
      <w:r w:rsidR="00C25B7D" w:rsidRPr="00C25B7D">
        <w:rPr>
          <w:rFonts w:cs="Arial"/>
          <w:color w:val="auto"/>
          <w:shd w:val="clear" w:color="auto" w:fill="FFFFFF"/>
        </w:rPr>
        <w:t xml:space="preserve"> </w:t>
      </w:r>
      <w:r w:rsidR="00C25B7D" w:rsidRPr="00C25B7D">
        <w:rPr>
          <w:rStyle w:val="sw"/>
          <w:rFonts w:cs="Arial"/>
          <w:color w:val="auto"/>
        </w:rPr>
        <w:t>UK</w:t>
      </w:r>
      <w:r w:rsidR="00C25B7D" w:rsidRPr="00C25B7D">
        <w:rPr>
          <w:rFonts w:cs="Arial"/>
          <w:color w:val="auto"/>
          <w:shd w:val="clear" w:color="auto" w:fill="FFFFFF"/>
        </w:rPr>
        <w:t xml:space="preserve"> </w:t>
      </w:r>
      <w:r w:rsidR="00C25B7D" w:rsidRPr="00C25B7D">
        <w:rPr>
          <w:rStyle w:val="sw"/>
          <w:rFonts w:cs="Arial"/>
          <w:color w:val="auto"/>
        </w:rPr>
        <w:t>when</w:t>
      </w:r>
      <w:r w:rsidR="00C25B7D" w:rsidRPr="00C25B7D">
        <w:rPr>
          <w:rFonts w:cs="Arial"/>
          <w:color w:val="auto"/>
          <w:shd w:val="clear" w:color="auto" w:fill="FFFFFF"/>
        </w:rPr>
        <w:t xml:space="preserve"> </w:t>
      </w:r>
      <w:r w:rsidR="00C25B7D" w:rsidRPr="00C25B7D">
        <w:rPr>
          <w:rStyle w:val="sw"/>
          <w:rFonts w:cs="Arial"/>
          <w:color w:val="auto"/>
        </w:rPr>
        <w:t>they</w:t>
      </w:r>
      <w:r w:rsidR="00C25B7D" w:rsidRPr="00C25B7D">
        <w:rPr>
          <w:rFonts w:cs="Arial"/>
          <w:color w:val="auto"/>
          <w:shd w:val="clear" w:color="auto" w:fill="FFFFFF"/>
        </w:rPr>
        <w:t xml:space="preserve"> </w:t>
      </w:r>
      <w:r w:rsidR="00C25B7D" w:rsidRPr="00C25B7D">
        <w:rPr>
          <w:rStyle w:val="sw"/>
          <w:rFonts w:cs="Arial"/>
          <w:color w:val="auto"/>
        </w:rPr>
        <w:t>can</w:t>
      </w:r>
      <w:r w:rsidR="00C25B7D" w:rsidRPr="00C25B7D">
        <w:rPr>
          <w:rFonts w:cs="Arial"/>
          <w:color w:val="auto"/>
          <w:shd w:val="clear" w:color="auto" w:fill="FFFFFF"/>
        </w:rPr>
        <w:t xml:space="preserve"> </w:t>
      </w:r>
      <w:r w:rsidR="00C25B7D" w:rsidRPr="00C25B7D">
        <w:rPr>
          <w:rStyle w:val="sw"/>
          <w:rFonts w:cs="Arial"/>
          <w:color w:val="auto"/>
        </w:rPr>
        <w:t>study</w:t>
      </w:r>
      <w:r w:rsidR="00C25B7D" w:rsidRPr="00C25B7D">
        <w:rPr>
          <w:rFonts w:cs="Arial"/>
          <w:color w:val="auto"/>
          <w:shd w:val="clear" w:color="auto" w:fill="FFFFFF"/>
        </w:rPr>
        <w:t xml:space="preserve"> </w:t>
      </w:r>
      <w:r w:rsidR="00C25B7D" w:rsidRPr="00C25B7D">
        <w:rPr>
          <w:rStyle w:val="sw"/>
          <w:rFonts w:cs="Arial"/>
          <w:color w:val="auto"/>
        </w:rPr>
        <w:t>elsewhere</w:t>
      </w:r>
      <w:r w:rsidR="00C25B7D" w:rsidRPr="00C25B7D">
        <w:rPr>
          <w:rFonts w:cs="Arial"/>
          <w:color w:val="auto"/>
          <w:shd w:val="clear" w:color="auto" w:fill="FFFFFF"/>
        </w:rPr>
        <w:t xml:space="preserve"> </w:t>
      </w:r>
      <w:r w:rsidR="00C25B7D" w:rsidRPr="00C25B7D">
        <w:rPr>
          <w:rStyle w:val="sw"/>
          <w:rFonts w:cs="Arial"/>
          <w:color w:val="auto"/>
        </w:rPr>
        <w:t>and</w:t>
      </w:r>
      <w:r w:rsidR="00C25B7D" w:rsidRPr="00C25B7D">
        <w:rPr>
          <w:rFonts w:cs="Arial"/>
          <w:color w:val="auto"/>
          <w:shd w:val="clear" w:color="auto" w:fill="FFFFFF"/>
        </w:rPr>
        <w:t xml:space="preserve"> </w:t>
      </w:r>
      <w:r w:rsidR="00C25B7D" w:rsidRPr="00C25B7D">
        <w:rPr>
          <w:rStyle w:val="sw"/>
          <w:rFonts w:cs="Arial"/>
          <w:color w:val="auto"/>
        </w:rPr>
        <w:t>have</w:t>
      </w:r>
      <w:r w:rsidR="00C25B7D" w:rsidRPr="00C25B7D">
        <w:rPr>
          <w:rFonts w:cs="Arial"/>
          <w:color w:val="auto"/>
          <w:shd w:val="clear" w:color="auto" w:fill="FFFFFF"/>
        </w:rPr>
        <w:t xml:space="preserve"> </w:t>
      </w:r>
      <w:r w:rsidR="00C25B7D" w:rsidRPr="00C25B7D">
        <w:rPr>
          <w:rStyle w:val="sw"/>
          <w:rFonts w:cs="Arial"/>
          <w:color w:val="auto"/>
        </w:rPr>
        <w:t>the</w:t>
      </w:r>
      <w:r w:rsidR="00C25B7D" w:rsidRPr="00C25B7D">
        <w:rPr>
          <w:rFonts w:cs="Arial"/>
          <w:color w:val="auto"/>
          <w:shd w:val="clear" w:color="auto" w:fill="FFFFFF"/>
        </w:rPr>
        <w:t xml:space="preserve"> </w:t>
      </w:r>
      <w:r w:rsidR="00C25B7D" w:rsidRPr="00C25B7D">
        <w:rPr>
          <w:rStyle w:val="sw"/>
          <w:rFonts w:cs="Arial"/>
          <w:color w:val="auto"/>
        </w:rPr>
        <w:t>prospect</w:t>
      </w:r>
      <w:r w:rsidR="00C25B7D" w:rsidRPr="00C25B7D">
        <w:rPr>
          <w:rFonts w:cs="Arial"/>
          <w:color w:val="auto"/>
          <w:shd w:val="clear" w:color="auto" w:fill="FFFFFF"/>
        </w:rPr>
        <w:t xml:space="preserve"> </w:t>
      </w:r>
      <w:r w:rsidR="00C25B7D" w:rsidRPr="00C25B7D">
        <w:rPr>
          <w:rStyle w:val="sw"/>
          <w:rFonts w:cs="Arial"/>
          <w:color w:val="auto"/>
        </w:rPr>
        <w:t>of</w:t>
      </w:r>
      <w:r w:rsidR="00C25B7D" w:rsidRPr="00C25B7D">
        <w:rPr>
          <w:rFonts w:cs="Arial"/>
          <w:color w:val="auto"/>
          <w:shd w:val="clear" w:color="auto" w:fill="FFFFFF"/>
        </w:rPr>
        <w:t xml:space="preserve"> </w:t>
      </w:r>
      <w:r w:rsidR="00C25B7D" w:rsidRPr="00C25B7D">
        <w:rPr>
          <w:rStyle w:val="sw"/>
          <w:rFonts w:cs="Arial"/>
          <w:color w:val="auto"/>
        </w:rPr>
        <w:t>a</w:t>
      </w:r>
      <w:r w:rsidR="00C25B7D" w:rsidRPr="00C25B7D">
        <w:rPr>
          <w:rFonts w:cs="Arial"/>
          <w:color w:val="auto"/>
          <w:shd w:val="clear" w:color="auto" w:fill="FFFFFF"/>
        </w:rPr>
        <w:t xml:space="preserve"> </w:t>
      </w:r>
      <w:r w:rsidR="00C25B7D" w:rsidRPr="00C25B7D">
        <w:rPr>
          <w:rStyle w:val="sw"/>
          <w:rFonts w:cs="Arial"/>
          <w:color w:val="auto"/>
        </w:rPr>
        <w:t>better</w:t>
      </w:r>
      <w:r w:rsidR="00C25B7D" w:rsidRPr="00C25B7D">
        <w:rPr>
          <w:rFonts w:cs="Arial"/>
          <w:color w:val="auto"/>
          <w:shd w:val="clear" w:color="auto" w:fill="FFFFFF"/>
        </w:rPr>
        <w:t xml:space="preserve"> </w:t>
      </w:r>
      <w:r w:rsidR="00C25B7D" w:rsidRPr="00C25B7D">
        <w:rPr>
          <w:rStyle w:val="sw"/>
          <w:rFonts w:cs="Arial"/>
          <w:color w:val="auto"/>
        </w:rPr>
        <w:t>paying</w:t>
      </w:r>
      <w:r w:rsidR="00C25B7D" w:rsidRPr="00C25B7D">
        <w:rPr>
          <w:rFonts w:cs="Arial"/>
          <w:color w:val="auto"/>
          <w:shd w:val="clear" w:color="auto" w:fill="FFFFFF"/>
        </w:rPr>
        <w:t xml:space="preserve"> </w:t>
      </w:r>
      <w:r w:rsidR="00C25B7D" w:rsidRPr="00C25B7D">
        <w:rPr>
          <w:rStyle w:val="sw"/>
          <w:rFonts w:cs="Arial"/>
          <w:color w:val="auto"/>
        </w:rPr>
        <w:t>job?</w:t>
      </w:r>
      <w:r w:rsidR="00C25B7D">
        <w:rPr>
          <w:lang w:val="en-US"/>
        </w:rPr>
        <w:t xml:space="preserve"> Another</w:t>
      </w:r>
      <w:r>
        <w:rPr>
          <w:lang w:val="en-US"/>
        </w:rPr>
        <w:t xml:space="preserve"> factor affecting UWTSD is student debt and its related interest rates.</w:t>
      </w:r>
      <w:r w:rsidR="003C2711">
        <w:rPr>
          <w:lang w:val="en-US"/>
        </w:rPr>
        <w:t xml:space="preserve"> The opportunity of taking debt and low interest rates encourages students to pursue higher education.</w:t>
      </w:r>
      <w:r>
        <w:rPr>
          <w:lang w:val="en-US"/>
        </w:rPr>
        <w:t xml:space="preserve"> </w:t>
      </w:r>
      <w:r w:rsidR="003C2711">
        <w:rPr>
          <w:lang w:val="en-US"/>
        </w:rPr>
        <w:t>The student debt is increasing rapidly in UK (Bachan, 2014). This change has a positive impact for UWTSD to attract more and more students.</w:t>
      </w:r>
    </w:p>
    <w:p w14:paraId="4A53745B" w14:textId="77777777" w:rsidR="003B3344" w:rsidRDefault="003B3344" w:rsidP="00DC1D38">
      <w:pPr>
        <w:pStyle w:val="Heading3"/>
      </w:pPr>
      <w:bookmarkStart w:id="8" w:name="_Toc115976284"/>
      <w:r>
        <w:rPr>
          <w:lang w:val="en-US"/>
        </w:rPr>
        <w:t>3.1.3 Socio-cultural</w:t>
      </w:r>
      <w:bookmarkEnd w:id="8"/>
      <w:r>
        <w:rPr>
          <w:lang w:val="en-US"/>
        </w:rPr>
        <w:t xml:space="preserve"> </w:t>
      </w:r>
    </w:p>
    <w:p w14:paraId="7EA3B640" w14:textId="4AFCAB89" w:rsidR="003B3344" w:rsidRDefault="003B3344" w:rsidP="00DC1D38">
      <w:r>
        <w:rPr>
          <w:lang w:val="en-US"/>
        </w:rPr>
        <w:t>Willingness to study is one of the most important and influential socio-cultural factors that have a profound impact on higher education. Unfortunately, it has been found that this will</w:t>
      </w:r>
      <w:r w:rsidR="00C4155F">
        <w:rPr>
          <w:lang w:val="en-US"/>
        </w:rPr>
        <w:t xml:space="preserve">ingness is decreasing. </w:t>
      </w:r>
      <w:r>
        <w:rPr>
          <w:lang w:val="en-US"/>
        </w:rPr>
        <w:t xml:space="preserve">The most notable reason is that more and more businesses are hiring employees based on skills rather than degrees (Tamta, 2022). Besides, it has been noticed that students are accepting large amounts of debt for higher education. Therefore, debt is creating a trade-off on the number of students enrolled in UWTSD and institutions. Perhaps the most notable factor in the socio-cultural environment is the increasing awareness of </w:t>
      </w:r>
      <w:r>
        <w:rPr>
          <w:lang w:val="en-US"/>
        </w:rPr>
        <w:lastRenderedPageBreak/>
        <w:t>women's education among Muslim women (Khan et al., 2020). The consequence is the increased number of female Muslim students at UWTSD and other UK institutions.</w:t>
      </w:r>
    </w:p>
    <w:p w14:paraId="6993A45E" w14:textId="77777777" w:rsidR="003B3344" w:rsidRDefault="003B3344" w:rsidP="00DC1D38">
      <w:pPr>
        <w:pStyle w:val="Heading3"/>
      </w:pPr>
      <w:bookmarkStart w:id="9" w:name="_Toc115976285"/>
      <w:r>
        <w:rPr>
          <w:lang w:val="en-US"/>
        </w:rPr>
        <w:t>3.1.4 Technological</w:t>
      </w:r>
      <w:bookmarkEnd w:id="9"/>
    </w:p>
    <w:p w14:paraId="6015925F" w14:textId="670FD965" w:rsidR="003B3344" w:rsidRDefault="003B3344" w:rsidP="00DC1D38">
      <w:r>
        <w:rPr>
          <w:lang w:val="en-US"/>
        </w:rPr>
        <w:t xml:space="preserve">Technology brings both advantages and disadvantages for people and businesses. Online education alternatives, artificial intelligence, etc. are now shaping the stage for higher education institutions (Penprase, 2018). Online education alternatives are taking students from traditional universities and colleges. Besides, advanced technology is enhancing the experience of students associated with university and college </w:t>
      </w:r>
      <w:r w:rsidRPr="008D334A">
        <w:rPr>
          <w:rFonts w:cs="Arial"/>
          <w:color w:val="auto"/>
          <w:lang w:val="en-US"/>
        </w:rPr>
        <w:t>lectures</w:t>
      </w:r>
      <w:r w:rsidR="008D334A" w:rsidRPr="008D334A">
        <w:rPr>
          <w:rStyle w:val="sw"/>
          <w:rFonts w:cs="Arial"/>
          <w:color w:val="auto"/>
        </w:rPr>
        <w:t>College</w:t>
      </w:r>
      <w:r w:rsidR="008D334A" w:rsidRPr="008D334A">
        <w:rPr>
          <w:rFonts w:cs="Arial"/>
          <w:color w:val="auto"/>
          <w:shd w:val="clear" w:color="auto" w:fill="FFFFFF"/>
        </w:rPr>
        <w:t xml:space="preserve"> </w:t>
      </w:r>
      <w:r w:rsidR="008D334A" w:rsidRPr="008D334A">
        <w:rPr>
          <w:rStyle w:val="sw"/>
          <w:rFonts w:cs="Arial"/>
          <w:color w:val="auto"/>
        </w:rPr>
        <w:t>lectures</w:t>
      </w:r>
      <w:r w:rsidR="008D334A" w:rsidRPr="008D334A">
        <w:rPr>
          <w:rFonts w:cs="Arial"/>
          <w:color w:val="auto"/>
          <w:shd w:val="clear" w:color="auto" w:fill="FFFFFF"/>
        </w:rPr>
        <w:t xml:space="preserve"> </w:t>
      </w:r>
      <w:r w:rsidR="008D334A" w:rsidRPr="008D334A">
        <w:rPr>
          <w:rStyle w:val="sw"/>
          <w:rFonts w:cs="Arial"/>
          <w:color w:val="auto"/>
        </w:rPr>
        <w:t>are</w:t>
      </w:r>
      <w:r w:rsidR="008D334A" w:rsidRPr="008D334A">
        <w:rPr>
          <w:rFonts w:cs="Arial"/>
          <w:color w:val="auto"/>
          <w:shd w:val="clear" w:color="auto" w:fill="FFFFFF"/>
        </w:rPr>
        <w:t xml:space="preserve"> </w:t>
      </w:r>
      <w:r w:rsidR="008D334A" w:rsidRPr="008D334A">
        <w:rPr>
          <w:rStyle w:val="sw"/>
          <w:rFonts w:cs="Arial"/>
          <w:color w:val="auto"/>
        </w:rPr>
        <w:t>now</w:t>
      </w:r>
      <w:r w:rsidR="008D334A" w:rsidRPr="008D334A">
        <w:rPr>
          <w:rFonts w:cs="Arial"/>
          <w:color w:val="auto"/>
          <w:shd w:val="clear" w:color="auto" w:fill="FFFFFF"/>
        </w:rPr>
        <w:t xml:space="preserve"> </w:t>
      </w:r>
      <w:r w:rsidR="008D334A" w:rsidRPr="008D334A">
        <w:rPr>
          <w:rStyle w:val="sw"/>
          <w:rFonts w:cs="Arial"/>
          <w:color w:val="auto"/>
        </w:rPr>
        <w:t>available</w:t>
      </w:r>
      <w:r w:rsidR="008D334A" w:rsidRPr="008D334A">
        <w:rPr>
          <w:rFonts w:cs="Arial"/>
          <w:color w:val="auto"/>
          <w:shd w:val="clear" w:color="auto" w:fill="FFFFFF"/>
        </w:rPr>
        <w:t xml:space="preserve"> </w:t>
      </w:r>
      <w:r w:rsidR="008D334A" w:rsidRPr="008D334A">
        <w:rPr>
          <w:rStyle w:val="sw"/>
          <w:rFonts w:cs="Arial"/>
          <w:color w:val="auto"/>
        </w:rPr>
        <w:t>online,</w:t>
      </w:r>
      <w:r w:rsidR="008D334A" w:rsidRPr="008D334A">
        <w:rPr>
          <w:rFonts w:cs="Arial"/>
          <w:color w:val="auto"/>
          <w:shd w:val="clear" w:color="auto" w:fill="FFFFFF"/>
        </w:rPr>
        <w:t xml:space="preserve"> </w:t>
      </w:r>
      <w:r w:rsidR="008D334A" w:rsidRPr="008D334A">
        <w:rPr>
          <w:rStyle w:val="sw"/>
          <w:rFonts w:cs="Arial"/>
          <w:color w:val="auto"/>
        </w:rPr>
        <w:t>but</w:t>
      </w:r>
      <w:r w:rsidR="008D334A" w:rsidRPr="008D334A">
        <w:rPr>
          <w:rFonts w:cs="Arial"/>
          <w:color w:val="auto"/>
          <w:shd w:val="clear" w:color="auto" w:fill="FFFFFF"/>
        </w:rPr>
        <w:t xml:space="preserve"> </w:t>
      </w:r>
      <w:r w:rsidR="008D334A" w:rsidRPr="008D334A">
        <w:rPr>
          <w:rStyle w:val="sw"/>
          <w:rFonts w:cs="Arial"/>
          <w:color w:val="auto"/>
        </w:rPr>
        <w:t>technology</w:t>
      </w:r>
      <w:r w:rsidR="008D334A" w:rsidRPr="008D334A">
        <w:rPr>
          <w:rFonts w:cs="Arial"/>
          <w:color w:val="auto"/>
          <w:shd w:val="clear" w:color="auto" w:fill="FFFFFF"/>
        </w:rPr>
        <w:t xml:space="preserve"> </w:t>
      </w:r>
      <w:r w:rsidR="008D334A" w:rsidRPr="008D334A">
        <w:rPr>
          <w:rStyle w:val="sw"/>
          <w:rFonts w:cs="Arial"/>
          <w:color w:val="auto"/>
        </w:rPr>
        <w:t>continues</w:t>
      </w:r>
      <w:r w:rsidR="008D334A" w:rsidRPr="008D334A">
        <w:rPr>
          <w:rFonts w:cs="Arial"/>
          <w:color w:val="auto"/>
          <w:shd w:val="clear" w:color="auto" w:fill="FFFFFF"/>
        </w:rPr>
        <w:t xml:space="preserve"> </w:t>
      </w:r>
      <w:r w:rsidR="008D334A" w:rsidRPr="008D334A">
        <w:rPr>
          <w:rStyle w:val="sw"/>
          <w:rFonts w:cs="Arial"/>
          <w:color w:val="auto"/>
        </w:rPr>
        <w:t>to</w:t>
      </w:r>
      <w:r w:rsidR="008D334A" w:rsidRPr="008D334A">
        <w:rPr>
          <w:rFonts w:cs="Arial"/>
          <w:color w:val="auto"/>
          <w:shd w:val="clear" w:color="auto" w:fill="FFFFFF"/>
        </w:rPr>
        <w:t xml:space="preserve"> </w:t>
      </w:r>
      <w:r w:rsidR="008D334A" w:rsidRPr="008D334A">
        <w:rPr>
          <w:rStyle w:val="sw"/>
          <w:rFonts w:cs="Arial"/>
          <w:color w:val="auto"/>
        </w:rPr>
        <w:t>change.</w:t>
      </w:r>
      <w:r w:rsidR="008D334A" w:rsidRPr="008D334A">
        <w:rPr>
          <w:rFonts w:cs="Arial"/>
          <w:color w:val="auto"/>
          <w:shd w:val="clear" w:color="auto" w:fill="FFFFFF"/>
        </w:rPr>
        <w:t xml:space="preserve"> </w:t>
      </w:r>
      <w:r w:rsidR="008D334A" w:rsidRPr="008D334A">
        <w:rPr>
          <w:rStyle w:val="sw"/>
          <w:rFonts w:cs="Arial"/>
          <w:color w:val="auto"/>
        </w:rPr>
        <w:t>Artificial</w:t>
      </w:r>
      <w:r w:rsidR="008D334A" w:rsidRPr="008D334A">
        <w:rPr>
          <w:rFonts w:cs="Arial"/>
          <w:color w:val="auto"/>
          <w:shd w:val="clear" w:color="auto" w:fill="FFFFFF"/>
        </w:rPr>
        <w:t xml:space="preserve"> </w:t>
      </w:r>
      <w:r w:rsidR="008D334A" w:rsidRPr="008D334A">
        <w:rPr>
          <w:rStyle w:val="sw"/>
          <w:rFonts w:cs="Arial"/>
          <w:color w:val="auto"/>
        </w:rPr>
        <w:t>intelligence</w:t>
      </w:r>
      <w:r w:rsidR="008D334A" w:rsidRPr="008D334A">
        <w:rPr>
          <w:rFonts w:cs="Arial"/>
          <w:color w:val="auto"/>
          <w:shd w:val="clear" w:color="auto" w:fill="FFFFFF"/>
        </w:rPr>
        <w:t xml:space="preserve"> </w:t>
      </w:r>
      <w:r w:rsidR="008D334A" w:rsidRPr="008D334A">
        <w:rPr>
          <w:rStyle w:val="sw"/>
          <w:rFonts w:cs="Arial"/>
          <w:color w:val="auto"/>
        </w:rPr>
        <w:t>(AI)</w:t>
      </w:r>
      <w:r w:rsidR="008D334A" w:rsidRPr="008D334A">
        <w:rPr>
          <w:rFonts w:cs="Arial"/>
          <w:color w:val="auto"/>
          <w:shd w:val="clear" w:color="auto" w:fill="FFFFFF"/>
        </w:rPr>
        <w:t xml:space="preserve"> </w:t>
      </w:r>
      <w:r w:rsidR="008D334A" w:rsidRPr="008D334A">
        <w:rPr>
          <w:rStyle w:val="sw"/>
          <w:rFonts w:cs="Arial"/>
          <w:color w:val="auto"/>
        </w:rPr>
        <w:t>and</w:t>
      </w:r>
      <w:r w:rsidR="008D334A" w:rsidRPr="008D334A">
        <w:rPr>
          <w:rFonts w:cs="Arial"/>
          <w:color w:val="auto"/>
          <w:shd w:val="clear" w:color="auto" w:fill="FFFFFF"/>
        </w:rPr>
        <w:t xml:space="preserve"> </w:t>
      </w:r>
      <w:r w:rsidR="008D334A" w:rsidRPr="008D334A">
        <w:rPr>
          <w:rStyle w:val="sw"/>
          <w:rFonts w:cs="Arial"/>
          <w:color w:val="auto"/>
        </w:rPr>
        <w:t>virtual</w:t>
      </w:r>
      <w:r w:rsidR="008D334A" w:rsidRPr="008D334A">
        <w:rPr>
          <w:rFonts w:cs="Arial"/>
          <w:color w:val="auto"/>
          <w:shd w:val="clear" w:color="auto" w:fill="FFFFFF"/>
        </w:rPr>
        <w:t xml:space="preserve"> </w:t>
      </w:r>
      <w:r w:rsidR="008D334A" w:rsidRPr="008D334A">
        <w:rPr>
          <w:rStyle w:val="sw"/>
          <w:rFonts w:cs="Arial"/>
          <w:color w:val="auto"/>
        </w:rPr>
        <w:t>reality</w:t>
      </w:r>
      <w:r w:rsidR="008D334A" w:rsidRPr="008D334A">
        <w:rPr>
          <w:rFonts w:cs="Arial"/>
          <w:color w:val="auto"/>
          <w:shd w:val="clear" w:color="auto" w:fill="FFFFFF"/>
        </w:rPr>
        <w:t xml:space="preserve"> </w:t>
      </w:r>
      <w:r w:rsidR="008D334A" w:rsidRPr="008D334A">
        <w:rPr>
          <w:rStyle w:val="sw"/>
          <w:rFonts w:cs="Arial"/>
          <w:color w:val="auto"/>
        </w:rPr>
        <w:t>(VR)</w:t>
      </w:r>
      <w:r w:rsidR="008D334A" w:rsidRPr="008D334A">
        <w:rPr>
          <w:rFonts w:cs="Arial"/>
          <w:color w:val="auto"/>
          <w:shd w:val="clear" w:color="auto" w:fill="FFFFFF"/>
        </w:rPr>
        <w:t xml:space="preserve"> </w:t>
      </w:r>
      <w:r w:rsidR="008D334A" w:rsidRPr="008D334A">
        <w:rPr>
          <w:rStyle w:val="sw"/>
          <w:rFonts w:cs="Arial"/>
          <w:color w:val="auto"/>
        </w:rPr>
        <w:t>technologies</w:t>
      </w:r>
      <w:r w:rsidR="008D334A" w:rsidRPr="008D334A">
        <w:rPr>
          <w:rFonts w:cs="Arial"/>
          <w:color w:val="auto"/>
          <w:shd w:val="clear" w:color="auto" w:fill="FFFFFF"/>
        </w:rPr>
        <w:t xml:space="preserve"> </w:t>
      </w:r>
      <w:r w:rsidR="008D334A" w:rsidRPr="008D334A">
        <w:rPr>
          <w:rStyle w:val="sw"/>
          <w:rFonts w:cs="Arial"/>
          <w:color w:val="auto"/>
        </w:rPr>
        <w:t>have</w:t>
      </w:r>
      <w:r w:rsidR="008D334A" w:rsidRPr="008D334A">
        <w:rPr>
          <w:rFonts w:cs="Arial"/>
          <w:color w:val="auto"/>
          <w:shd w:val="clear" w:color="auto" w:fill="FFFFFF"/>
        </w:rPr>
        <w:t xml:space="preserve"> </w:t>
      </w:r>
      <w:r w:rsidR="008D334A" w:rsidRPr="008D334A">
        <w:rPr>
          <w:rStyle w:val="sw"/>
          <w:rFonts w:cs="Arial"/>
          <w:color w:val="auto"/>
        </w:rPr>
        <w:t>the</w:t>
      </w:r>
      <w:r w:rsidR="008D334A" w:rsidRPr="008D334A">
        <w:rPr>
          <w:rFonts w:cs="Arial"/>
          <w:color w:val="auto"/>
          <w:shd w:val="clear" w:color="auto" w:fill="FFFFFF"/>
        </w:rPr>
        <w:t xml:space="preserve"> </w:t>
      </w:r>
      <w:r w:rsidR="008D334A" w:rsidRPr="008D334A">
        <w:rPr>
          <w:rStyle w:val="sw"/>
          <w:rFonts w:cs="Arial"/>
          <w:color w:val="auto"/>
        </w:rPr>
        <w:t>potential</w:t>
      </w:r>
      <w:r w:rsidR="008D334A" w:rsidRPr="008D334A">
        <w:rPr>
          <w:rFonts w:cs="Arial"/>
          <w:color w:val="auto"/>
          <w:shd w:val="clear" w:color="auto" w:fill="FFFFFF"/>
        </w:rPr>
        <w:t xml:space="preserve"> </w:t>
      </w:r>
      <w:r w:rsidR="008D334A" w:rsidRPr="008D334A">
        <w:rPr>
          <w:rStyle w:val="sw"/>
          <w:rFonts w:cs="Arial"/>
          <w:color w:val="auto"/>
        </w:rPr>
        <w:t>to</w:t>
      </w:r>
      <w:r w:rsidR="008D334A" w:rsidRPr="008D334A">
        <w:rPr>
          <w:rFonts w:cs="Arial"/>
          <w:color w:val="auto"/>
          <w:shd w:val="clear" w:color="auto" w:fill="FFFFFF"/>
        </w:rPr>
        <w:t xml:space="preserve"> </w:t>
      </w:r>
      <w:r w:rsidR="008D334A" w:rsidRPr="008D334A">
        <w:rPr>
          <w:rStyle w:val="sw"/>
          <w:rFonts w:cs="Arial"/>
          <w:color w:val="auto"/>
        </w:rPr>
        <w:t>transform</w:t>
      </w:r>
      <w:r w:rsidR="008D334A" w:rsidRPr="008D334A">
        <w:rPr>
          <w:rFonts w:cs="Arial"/>
          <w:color w:val="auto"/>
          <w:shd w:val="clear" w:color="auto" w:fill="FFFFFF"/>
        </w:rPr>
        <w:t xml:space="preserve"> </w:t>
      </w:r>
      <w:r w:rsidR="008D334A" w:rsidRPr="008D334A">
        <w:rPr>
          <w:rStyle w:val="sw"/>
          <w:rFonts w:cs="Arial"/>
          <w:color w:val="auto"/>
        </w:rPr>
        <w:t>the</w:t>
      </w:r>
      <w:r w:rsidR="008D334A" w:rsidRPr="008D334A">
        <w:rPr>
          <w:rFonts w:cs="Arial"/>
          <w:color w:val="auto"/>
          <w:shd w:val="clear" w:color="auto" w:fill="FFFFFF"/>
        </w:rPr>
        <w:t xml:space="preserve"> </w:t>
      </w:r>
      <w:r w:rsidR="008D334A" w:rsidRPr="008D334A">
        <w:rPr>
          <w:rStyle w:val="sw"/>
          <w:rFonts w:cs="Arial"/>
          <w:color w:val="auto"/>
        </w:rPr>
        <w:t>way</w:t>
      </w:r>
      <w:r w:rsidR="008D334A" w:rsidRPr="008D334A">
        <w:rPr>
          <w:rFonts w:cs="Arial"/>
          <w:color w:val="auto"/>
          <w:shd w:val="clear" w:color="auto" w:fill="FFFFFF"/>
        </w:rPr>
        <w:t xml:space="preserve"> </w:t>
      </w:r>
      <w:r w:rsidR="008D334A" w:rsidRPr="008D334A">
        <w:rPr>
          <w:rStyle w:val="sw"/>
          <w:rFonts w:cs="Arial"/>
          <w:color w:val="auto"/>
        </w:rPr>
        <w:t>we</w:t>
      </w:r>
      <w:r w:rsidR="008D334A" w:rsidRPr="008D334A">
        <w:rPr>
          <w:rFonts w:cs="Arial"/>
          <w:color w:val="auto"/>
          <w:shd w:val="clear" w:color="auto" w:fill="FFFFFF"/>
        </w:rPr>
        <w:t xml:space="preserve"> </w:t>
      </w:r>
      <w:r w:rsidR="008D334A" w:rsidRPr="008D334A">
        <w:rPr>
          <w:rStyle w:val="sw"/>
          <w:rFonts w:cs="Arial"/>
          <w:color w:val="auto"/>
        </w:rPr>
        <w:t>learn</w:t>
      </w:r>
      <w:r w:rsidR="008D334A" w:rsidRPr="008D334A">
        <w:rPr>
          <w:rFonts w:cs="Arial"/>
          <w:color w:val="auto"/>
          <w:shd w:val="clear" w:color="auto" w:fill="FFFFFF"/>
        </w:rPr>
        <w:t xml:space="preserve"> </w:t>
      </w:r>
      <w:r w:rsidR="008D334A" w:rsidRPr="008D334A">
        <w:rPr>
          <w:rStyle w:val="sw"/>
          <w:rFonts w:cs="Arial"/>
          <w:color w:val="auto"/>
        </w:rPr>
        <w:t>in</w:t>
      </w:r>
      <w:r w:rsidR="008D334A" w:rsidRPr="008D334A">
        <w:rPr>
          <w:rFonts w:cs="Arial"/>
          <w:color w:val="auto"/>
          <w:shd w:val="clear" w:color="auto" w:fill="FFFFFF"/>
        </w:rPr>
        <w:t xml:space="preserve"> </w:t>
      </w:r>
      <w:r w:rsidR="008D334A" w:rsidRPr="008D334A">
        <w:rPr>
          <w:rStyle w:val="sw"/>
          <w:rFonts w:cs="Arial"/>
          <w:color w:val="auto"/>
        </w:rPr>
        <w:t>higher</w:t>
      </w:r>
      <w:r w:rsidR="008D334A" w:rsidRPr="008D334A">
        <w:rPr>
          <w:rFonts w:cs="Arial"/>
          <w:color w:val="auto"/>
          <w:shd w:val="clear" w:color="auto" w:fill="FFFFFF"/>
        </w:rPr>
        <w:t xml:space="preserve"> </w:t>
      </w:r>
      <w:r w:rsidR="008D334A" w:rsidRPr="008D334A">
        <w:rPr>
          <w:rStyle w:val="sw"/>
          <w:rFonts w:cs="Arial"/>
          <w:color w:val="auto"/>
        </w:rPr>
        <w:t>education.</w:t>
      </w:r>
      <w:r w:rsidR="008D334A" w:rsidRPr="008D334A">
        <w:rPr>
          <w:rFonts w:cs="Arial"/>
          <w:color w:val="auto"/>
          <w:lang w:val="en-US"/>
        </w:rPr>
        <w:t xml:space="preserve"> Teachers</w:t>
      </w:r>
      <w:r w:rsidRPr="008D334A">
        <w:rPr>
          <w:rFonts w:cs="Arial"/>
          <w:color w:val="auto"/>
          <w:lang w:val="en-US"/>
        </w:rPr>
        <w:t xml:space="preserve"> </w:t>
      </w:r>
      <w:r>
        <w:rPr>
          <w:lang w:val="en-US"/>
        </w:rPr>
        <w:t>at UWTSD now take classes online whenever possible and provide educational materials through Google Classroom.</w:t>
      </w:r>
    </w:p>
    <w:p w14:paraId="369D39C1" w14:textId="77777777" w:rsidR="003B3344" w:rsidRDefault="003B3344" w:rsidP="00DC1D38">
      <w:pPr>
        <w:pStyle w:val="Heading3"/>
      </w:pPr>
      <w:bookmarkStart w:id="10" w:name="_Toc115976286"/>
      <w:r>
        <w:rPr>
          <w:lang w:val="en-US"/>
        </w:rPr>
        <w:t>3.1.5 Environmental</w:t>
      </w:r>
      <w:bookmarkEnd w:id="10"/>
      <w:r>
        <w:rPr>
          <w:sz w:val="22"/>
          <w:szCs w:val="22"/>
          <w:lang w:val="en-US"/>
        </w:rPr>
        <w:t xml:space="preserve"> </w:t>
      </w:r>
    </w:p>
    <w:p w14:paraId="48BD6287" w14:textId="5B1D1466" w:rsidR="003B3344" w:rsidRDefault="003B3344" w:rsidP="00DC1D38">
      <w:r>
        <w:rPr>
          <w:lang w:val="en-US"/>
        </w:rPr>
        <w:t>The weather and climate are two of the most environmental factors related to the higher education sector. Some authors see it as a barrier to accessing education in the UK. Students who belong to the Middle East and other warm-climate countries are affected by the cold climate and weather of the UK</w:t>
      </w:r>
      <w:r w:rsidR="004C45D9">
        <w:rPr>
          <w:lang w:val="en-US"/>
        </w:rPr>
        <w:t xml:space="preserve"> (</w:t>
      </w:r>
      <w:r w:rsidR="0003799F">
        <w:rPr>
          <w:lang w:val="en-US"/>
        </w:rPr>
        <w:t>Berry and Cassidy, 2013)</w:t>
      </w:r>
      <w:r>
        <w:rPr>
          <w:lang w:val="en-US"/>
        </w:rPr>
        <w:t>. These are forcing institutions to take initiatives to offset the effects of these factors. Besides, natural resources indirectly used by higher education institutions are plenty in the UK. But these are not unlimited, thereby encouraging the better use of paper and other materials. Thus, UWTSD has to take decisions considering all these facts regarding environmental control and the supply of raw materials. Any mistake on these can badly harm the goodwill of the UWTSD and can also bring it into a lawsuit.</w:t>
      </w:r>
    </w:p>
    <w:p w14:paraId="24799E7A" w14:textId="77777777" w:rsidR="003B3344" w:rsidRDefault="003B3344" w:rsidP="00DC1D38">
      <w:pPr>
        <w:pStyle w:val="Heading3"/>
      </w:pPr>
      <w:bookmarkStart w:id="11" w:name="_Toc115976287"/>
      <w:r>
        <w:rPr>
          <w:lang w:val="en-US"/>
        </w:rPr>
        <w:t>3.1.6 Legal</w:t>
      </w:r>
      <w:bookmarkEnd w:id="11"/>
    </w:p>
    <w:p w14:paraId="5DDD2043" w14:textId="00B5322F" w:rsidR="003B3344" w:rsidRDefault="003B3344" w:rsidP="003B3344">
      <w:r>
        <w:rPr>
          <w:lang w:val="en-US"/>
        </w:rPr>
        <w:t>Various acts and government bodies affect the legal borders of the UK's higher education institutions. One such act is the Higher Education and Research Act of 2017, which is a bill that establishes rules for higher education, research, and alternative payments for students enrolled in postsecondary or higher education (Parliament of the UK, 2022). It affects the relationship between students and higher education institutions. UWTSD, being one of the higher education institutions, is influenced greatly by these laws and the Department of Education. It has to monitor its operations to check for compliance with the laws and orders of these acts and bodies. Thus, these and other laws govern the length and breadth of these institutions' connections and operations.</w:t>
      </w:r>
    </w:p>
    <w:p w14:paraId="072B999D" w14:textId="77777777" w:rsidR="003B3344" w:rsidRDefault="003B3344" w:rsidP="00DC1D38">
      <w:pPr>
        <w:pStyle w:val="Heading2"/>
      </w:pPr>
      <w:bookmarkStart w:id="12" w:name="_Toc115976288"/>
      <w:r>
        <w:lastRenderedPageBreak/>
        <w:t>3.2 Porter's Five Forces</w:t>
      </w:r>
      <w:bookmarkEnd w:id="12"/>
    </w:p>
    <w:p w14:paraId="5ECBFF95" w14:textId="6F5D05AF" w:rsidR="0003799F" w:rsidRPr="0003799F" w:rsidRDefault="0003799F" w:rsidP="0003799F">
      <w:pPr>
        <w:rPr>
          <w:lang w:val="en-US"/>
        </w:rPr>
      </w:pPr>
      <w:r>
        <w:rPr>
          <w:lang w:val="en-US"/>
        </w:rPr>
        <w:t>Porter’s five forces model provides a framework for analyzing any business environment.  The following is the result of applying this model in UK’s higher education sector.</w:t>
      </w:r>
    </w:p>
    <w:p w14:paraId="2EB0C566" w14:textId="77777777" w:rsidR="003B3344" w:rsidRDefault="003B3344" w:rsidP="00DC1D38">
      <w:pPr>
        <w:pStyle w:val="Heading3"/>
      </w:pPr>
      <w:bookmarkStart w:id="13" w:name="_Toc115976289"/>
      <w:r>
        <w:rPr>
          <w:lang w:val="en-US"/>
        </w:rPr>
        <w:t>3.2.1 Threat of Entry</w:t>
      </w:r>
      <w:bookmarkEnd w:id="13"/>
    </w:p>
    <w:p w14:paraId="4E9197B8" w14:textId="7098101F" w:rsidR="003B3344" w:rsidRDefault="003B3344" w:rsidP="00DC1D38">
      <w:r>
        <w:rPr>
          <w:lang w:val="en-US"/>
        </w:rPr>
        <w:t>UK universities, including UWSTD, have recently continued to create th</w:t>
      </w:r>
      <w:r w:rsidR="00DC1D38">
        <w:rPr>
          <w:lang w:val="en-US"/>
        </w:rPr>
        <w:t>eir own specific degree subject</w:t>
      </w:r>
      <w:r>
        <w:rPr>
          <w:lang w:val="en-US"/>
        </w:rPr>
        <w:t xml:space="preserve">. Additionally, this poses a challenge to institutions without such advanced programs, such as technology-based programs (Ahmed et al., 2015). </w:t>
      </w:r>
      <w:r w:rsidR="00086243" w:rsidRPr="00086243">
        <w:rPr>
          <w:rStyle w:val="sw"/>
          <w:rFonts w:cs="Arial"/>
          <w:color w:val="auto"/>
        </w:rPr>
        <w:t>More</w:t>
      </w:r>
      <w:r w:rsidR="00086243" w:rsidRPr="00086243">
        <w:rPr>
          <w:rFonts w:cs="Arial"/>
          <w:color w:val="auto"/>
          <w:shd w:val="clear" w:color="auto" w:fill="FFFFFF"/>
        </w:rPr>
        <w:t xml:space="preserve"> </w:t>
      </w:r>
      <w:r w:rsidR="00086243" w:rsidRPr="00086243">
        <w:rPr>
          <w:rStyle w:val="sw"/>
          <w:rFonts w:cs="Arial"/>
          <w:color w:val="auto"/>
        </w:rPr>
        <w:t>broadly,</w:t>
      </w:r>
      <w:r w:rsidR="00086243" w:rsidRPr="00086243">
        <w:rPr>
          <w:rFonts w:cs="Arial"/>
          <w:color w:val="auto"/>
          <w:shd w:val="clear" w:color="auto" w:fill="FFFFFF"/>
        </w:rPr>
        <w:t xml:space="preserve"> </w:t>
      </w:r>
      <w:r w:rsidR="00086243" w:rsidRPr="00086243">
        <w:rPr>
          <w:rStyle w:val="sw"/>
          <w:rFonts w:cs="Arial"/>
          <w:color w:val="auto"/>
        </w:rPr>
        <w:t>it</w:t>
      </w:r>
      <w:r w:rsidR="00086243" w:rsidRPr="00086243">
        <w:rPr>
          <w:rFonts w:cs="Arial"/>
          <w:color w:val="auto"/>
          <w:shd w:val="clear" w:color="auto" w:fill="FFFFFF"/>
        </w:rPr>
        <w:t xml:space="preserve"> </w:t>
      </w:r>
      <w:r w:rsidR="00086243" w:rsidRPr="00086243">
        <w:rPr>
          <w:rStyle w:val="sw"/>
          <w:rFonts w:cs="Arial"/>
          <w:color w:val="auto"/>
        </w:rPr>
        <w:t>includes</w:t>
      </w:r>
      <w:r w:rsidR="00086243" w:rsidRPr="00086243">
        <w:rPr>
          <w:rFonts w:cs="Arial"/>
          <w:color w:val="auto"/>
          <w:shd w:val="clear" w:color="auto" w:fill="FFFFFF"/>
        </w:rPr>
        <w:t xml:space="preserve"> </w:t>
      </w:r>
      <w:r w:rsidR="00086243" w:rsidRPr="00086243">
        <w:rPr>
          <w:rStyle w:val="sw"/>
          <w:rFonts w:cs="Arial"/>
          <w:color w:val="auto"/>
        </w:rPr>
        <w:t>computer</w:t>
      </w:r>
      <w:r w:rsidR="00086243" w:rsidRPr="00086243">
        <w:rPr>
          <w:rFonts w:cs="Arial"/>
          <w:color w:val="auto"/>
          <w:shd w:val="clear" w:color="auto" w:fill="FFFFFF"/>
        </w:rPr>
        <w:t xml:space="preserve"> </w:t>
      </w:r>
      <w:r w:rsidR="00086243" w:rsidRPr="00086243">
        <w:rPr>
          <w:rStyle w:val="sw"/>
          <w:rFonts w:cs="Arial"/>
          <w:color w:val="auto"/>
        </w:rPr>
        <w:t>and</w:t>
      </w:r>
      <w:r w:rsidR="00086243" w:rsidRPr="00086243">
        <w:rPr>
          <w:rFonts w:cs="Arial"/>
          <w:color w:val="auto"/>
          <w:shd w:val="clear" w:color="auto" w:fill="FFFFFF"/>
        </w:rPr>
        <w:t xml:space="preserve"> </w:t>
      </w:r>
      <w:r w:rsidR="00086243" w:rsidRPr="00086243">
        <w:rPr>
          <w:rStyle w:val="sw"/>
          <w:rFonts w:cs="Arial"/>
          <w:color w:val="auto"/>
        </w:rPr>
        <w:t>information</w:t>
      </w:r>
      <w:r w:rsidR="00086243" w:rsidRPr="00086243">
        <w:rPr>
          <w:rFonts w:cs="Arial"/>
          <w:color w:val="auto"/>
          <w:shd w:val="clear" w:color="auto" w:fill="FFFFFF"/>
        </w:rPr>
        <w:t xml:space="preserve"> </w:t>
      </w:r>
      <w:r w:rsidR="00086243" w:rsidRPr="00086243">
        <w:rPr>
          <w:rStyle w:val="sw"/>
          <w:rFonts w:cs="Arial"/>
          <w:color w:val="auto"/>
        </w:rPr>
        <w:t>technology-based</w:t>
      </w:r>
      <w:r w:rsidR="00086243" w:rsidRPr="00086243">
        <w:rPr>
          <w:rFonts w:cs="Arial"/>
          <w:color w:val="auto"/>
          <w:shd w:val="clear" w:color="auto" w:fill="FFFFFF"/>
        </w:rPr>
        <w:t xml:space="preserve"> </w:t>
      </w:r>
      <w:r w:rsidR="00086243" w:rsidRPr="00086243">
        <w:rPr>
          <w:rStyle w:val="sw"/>
          <w:rFonts w:cs="Arial"/>
          <w:color w:val="auto"/>
        </w:rPr>
        <w:t>courses</w:t>
      </w:r>
      <w:r w:rsidR="00086243" w:rsidRPr="00086243">
        <w:rPr>
          <w:rFonts w:cs="Arial"/>
          <w:color w:val="auto"/>
          <w:shd w:val="clear" w:color="auto" w:fill="FFFFFF"/>
        </w:rPr>
        <w:t xml:space="preserve"> </w:t>
      </w:r>
      <w:r w:rsidR="00086243" w:rsidRPr="00086243">
        <w:rPr>
          <w:rStyle w:val="sw"/>
          <w:rFonts w:cs="Arial"/>
          <w:color w:val="auto"/>
        </w:rPr>
        <w:t>such</w:t>
      </w:r>
      <w:r w:rsidR="00086243" w:rsidRPr="00086243">
        <w:rPr>
          <w:rFonts w:cs="Arial"/>
          <w:color w:val="auto"/>
          <w:shd w:val="clear" w:color="auto" w:fill="FFFFFF"/>
        </w:rPr>
        <w:t xml:space="preserve"> </w:t>
      </w:r>
      <w:r w:rsidR="00086243" w:rsidRPr="00086243">
        <w:rPr>
          <w:rStyle w:val="sw"/>
          <w:rFonts w:cs="Arial"/>
          <w:color w:val="auto"/>
        </w:rPr>
        <w:t>as</w:t>
      </w:r>
      <w:r w:rsidR="00086243" w:rsidRPr="00086243">
        <w:rPr>
          <w:rFonts w:cs="Arial"/>
          <w:color w:val="auto"/>
          <w:shd w:val="clear" w:color="auto" w:fill="FFFFFF"/>
        </w:rPr>
        <w:t xml:space="preserve"> </w:t>
      </w:r>
      <w:r w:rsidR="00086243" w:rsidRPr="00086243">
        <w:rPr>
          <w:rStyle w:val="sw"/>
          <w:rFonts w:cs="Arial"/>
          <w:color w:val="auto"/>
        </w:rPr>
        <w:t>e-commerce,</w:t>
      </w:r>
      <w:r w:rsidR="00086243" w:rsidRPr="00086243">
        <w:rPr>
          <w:rFonts w:cs="Arial"/>
          <w:color w:val="auto"/>
          <w:shd w:val="clear" w:color="auto" w:fill="FFFFFF"/>
        </w:rPr>
        <w:t xml:space="preserve"> </w:t>
      </w:r>
      <w:r w:rsidR="00086243" w:rsidRPr="00086243">
        <w:rPr>
          <w:rStyle w:val="sw"/>
          <w:rFonts w:cs="Arial"/>
          <w:color w:val="auto"/>
        </w:rPr>
        <w:t>internet</w:t>
      </w:r>
      <w:r w:rsidR="00086243" w:rsidRPr="00086243">
        <w:rPr>
          <w:rFonts w:cs="Arial"/>
          <w:color w:val="auto"/>
          <w:shd w:val="clear" w:color="auto" w:fill="FFFFFF"/>
        </w:rPr>
        <w:t xml:space="preserve"> </w:t>
      </w:r>
      <w:r w:rsidR="00086243" w:rsidRPr="00086243">
        <w:rPr>
          <w:rStyle w:val="sw"/>
          <w:rFonts w:cs="Arial"/>
          <w:color w:val="auto"/>
        </w:rPr>
        <w:t>engineering,</w:t>
      </w:r>
      <w:r w:rsidR="00086243" w:rsidRPr="00086243">
        <w:rPr>
          <w:rFonts w:cs="Arial"/>
          <w:color w:val="auto"/>
          <w:shd w:val="clear" w:color="auto" w:fill="FFFFFF"/>
        </w:rPr>
        <w:t xml:space="preserve"> </w:t>
      </w:r>
      <w:r w:rsidR="00086243" w:rsidRPr="00086243">
        <w:rPr>
          <w:rStyle w:val="sw"/>
          <w:rFonts w:cs="Arial"/>
          <w:color w:val="auto"/>
        </w:rPr>
        <w:t>computer</w:t>
      </w:r>
      <w:r w:rsidR="00086243" w:rsidRPr="00086243">
        <w:rPr>
          <w:rFonts w:cs="Arial"/>
          <w:color w:val="auto"/>
          <w:shd w:val="clear" w:color="auto" w:fill="FFFFFF"/>
        </w:rPr>
        <w:t xml:space="preserve"> </w:t>
      </w:r>
      <w:r w:rsidR="00086243" w:rsidRPr="00086243">
        <w:rPr>
          <w:rStyle w:val="sw"/>
          <w:rFonts w:cs="Arial"/>
          <w:color w:val="auto"/>
        </w:rPr>
        <w:t>games,</w:t>
      </w:r>
      <w:r w:rsidR="00086243" w:rsidRPr="00086243">
        <w:rPr>
          <w:rFonts w:cs="Arial"/>
          <w:color w:val="auto"/>
          <w:shd w:val="clear" w:color="auto" w:fill="FFFFFF"/>
        </w:rPr>
        <w:t xml:space="preserve"> </w:t>
      </w:r>
      <w:r w:rsidR="00086243" w:rsidRPr="00086243">
        <w:rPr>
          <w:rStyle w:val="sw"/>
          <w:rFonts w:cs="Arial"/>
          <w:color w:val="auto"/>
        </w:rPr>
        <w:t>audio</w:t>
      </w:r>
      <w:r w:rsidR="00086243" w:rsidRPr="00086243">
        <w:rPr>
          <w:rFonts w:cs="Arial"/>
          <w:color w:val="auto"/>
          <w:shd w:val="clear" w:color="auto" w:fill="FFFFFF"/>
        </w:rPr>
        <w:t xml:space="preserve"> </w:t>
      </w:r>
      <w:r w:rsidR="00086243" w:rsidRPr="00086243">
        <w:rPr>
          <w:rStyle w:val="sw"/>
          <w:rFonts w:cs="Arial"/>
          <w:color w:val="auto"/>
        </w:rPr>
        <w:t>engineering,</w:t>
      </w:r>
      <w:r w:rsidR="00086243" w:rsidRPr="00086243">
        <w:rPr>
          <w:rFonts w:cs="Arial"/>
          <w:color w:val="auto"/>
          <w:shd w:val="clear" w:color="auto" w:fill="FFFFFF"/>
        </w:rPr>
        <w:t xml:space="preserve"> </w:t>
      </w:r>
      <w:r w:rsidR="00086243" w:rsidRPr="00086243">
        <w:rPr>
          <w:rStyle w:val="sw"/>
          <w:rFonts w:cs="Arial"/>
          <w:color w:val="auto"/>
        </w:rPr>
        <w:t>electronic</w:t>
      </w:r>
      <w:r w:rsidR="00086243" w:rsidRPr="00086243">
        <w:rPr>
          <w:rFonts w:cs="Arial"/>
          <w:color w:val="auto"/>
          <w:shd w:val="clear" w:color="auto" w:fill="FFFFFF"/>
        </w:rPr>
        <w:t xml:space="preserve"> </w:t>
      </w:r>
      <w:r w:rsidR="00086243" w:rsidRPr="00086243">
        <w:rPr>
          <w:rStyle w:val="sw"/>
          <w:rFonts w:cs="Arial"/>
          <w:color w:val="auto"/>
        </w:rPr>
        <w:t>logistics,</w:t>
      </w:r>
      <w:r w:rsidR="00086243" w:rsidRPr="00086243">
        <w:rPr>
          <w:rFonts w:cs="Arial"/>
          <w:color w:val="auto"/>
          <w:shd w:val="clear" w:color="auto" w:fill="FFFFFF"/>
        </w:rPr>
        <w:t xml:space="preserve"> </w:t>
      </w:r>
      <w:r w:rsidR="00086243" w:rsidRPr="00086243">
        <w:rPr>
          <w:rStyle w:val="sw"/>
          <w:rFonts w:cs="Arial"/>
          <w:color w:val="auto"/>
        </w:rPr>
        <w:t>virtual</w:t>
      </w:r>
      <w:r w:rsidR="00086243" w:rsidRPr="00086243">
        <w:rPr>
          <w:rFonts w:cs="Arial"/>
          <w:color w:val="auto"/>
          <w:shd w:val="clear" w:color="auto" w:fill="FFFFFF"/>
        </w:rPr>
        <w:t xml:space="preserve"> </w:t>
      </w:r>
      <w:r w:rsidR="00086243" w:rsidRPr="00086243">
        <w:rPr>
          <w:rStyle w:val="sw"/>
          <w:rFonts w:cs="Arial"/>
          <w:color w:val="auto"/>
        </w:rPr>
        <w:t>environments,</w:t>
      </w:r>
      <w:r w:rsidR="00086243" w:rsidRPr="00086243">
        <w:rPr>
          <w:rFonts w:cs="Arial"/>
          <w:color w:val="auto"/>
          <w:shd w:val="clear" w:color="auto" w:fill="FFFFFF"/>
        </w:rPr>
        <w:t xml:space="preserve"> </w:t>
      </w:r>
      <w:r w:rsidR="00086243" w:rsidRPr="00086243">
        <w:rPr>
          <w:rStyle w:val="sw"/>
          <w:rFonts w:cs="Arial"/>
          <w:color w:val="auto"/>
        </w:rPr>
        <w:t>knowledge</w:t>
      </w:r>
      <w:r w:rsidR="00086243" w:rsidRPr="00086243">
        <w:rPr>
          <w:rFonts w:cs="Arial"/>
          <w:color w:val="auto"/>
          <w:shd w:val="clear" w:color="auto" w:fill="FFFFFF"/>
        </w:rPr>
        <w:t xml:space="preserve"> </w:t>
      </w:r>
      <w:r w:rsidR="00086243" w:rsidRPr="00086243">
        <w:rPr>
          <w:rStyle w:val="sw"/>
          <w:rFonts w:cs="Arial"/>
          <w:color w:val="auto"/>
        </w:rPr>
        <w:t>extraction,</w:t>
      </w:r>
      <w:r w:rsidR="00086243" w:rsidRPr="00086243">
        <w:rPr>
          <w:rFonts w:cs="Arial"/>
          <w:color w:val="auto"/>
          <w:shd w:val="clear" w:color="auto" w:fill="FFFFFF"/>
        </w:rPr>
        <w:t xml:space="preserve"> </w:t>
      </w:r>
      <w:r w:rsidR="00086243" w:rsidRPr="00086243">
        <w:rPr>
          <w:rStyle w:val="sw"/>
          <w:rFonts w:cs="Arial"/>
          <w:color w:val="auto"/>
        </w:rPr>
        <w:t>and</w:t>
      </w:r>
      <w:r w:rsidR="00086243" w:rsidRPr="00086243">
        <w:rPr>
          <w:rFonts w:cs="Arial"/>
          <w:color w:val="auto"/>
          <w:shd w:val="clear" w:color="auto" w:fill="FFFFFF"/>
        </w:rPr>
        <w:t xml:space="preserve"> </w:t>
      </w:r>
      <w:r w:rsidR="00086243" w:rsidRPr="00086243">
        <w:rPr>
          <w:rStyle w:val="sw"/>
          <w:rFonts w:cs="Arial"/>
          <w:color w:val="auto"/>
        </w:rPr>
        <w:t>electronic</w:t>
      </w:r>
      <w:r w:rsidR="00086243" w:rsidRPr="00086243">
        <w:rPr>
          <w:rFonts w:cs="Arial"/>
          <w:color w:val="auto"/>
          <w:shd w:val="clear" w:color="auto" w:fill="FFFFFF"/>
        </w:rPr>
        <w:t xml:space="preserve"> </w:t>
      </w:r>
      <w:r w:rsidR="00086243" w:rsidRPr="00086243">
        <w:rPr>
          <w:rStyle w:val="sw"/>
          <w:rFonts w:cs="Arial"/>
          <w:color w:val="auto"/>
        </w:rPr>
        <w:t>publishing.</w:t>
      </w:r>
      <w:r w:rsidR="00086243" w:rsidRPr="00086243">
        <w:rPr>
          <w:rFonts w:cs="Arial"/>
          <w:color w:val="auto"/>
          <w:lang w:val="en-US"/>
        </w:rPr>
        <w:t xml:space="preserve"> </w:t>
      </w:r>
      <w:r w:rsidR="00930D99" w:rsidRPr="00086243">
        <w:rPr>
          <w:rFonts w:cs="Arial"/>
          <w:color w:val="auto"/>
          <w:lang w:val="en-US"/>
        </w:rPr>
        <w:t>Private</w:t>
      </w:r>
      <w:r>
        <w:rPr>
          <w:lang w:val="en-US"/>
        </w:rPr>
        <w:t xml:space="preserve"> higher education institutions are cognizant of the importance of having a contemporary campus. The charity status that all universities have makes the large capital investment required to construct a campus more challenging for newcomers. In the UK, the Privy Council must also take into account the authority to grant university titles and degrees in higher education. The upfront investment in curriculum, processes, quality control, operations, and marketing results in a variety of cost disadvantages. The Education Reform Act of 1988 makes it almost impossible for new people to get into distribution channels. All these factors present favourable conditions for UWTSD to continue attracting and retaining students.</w:t>
      </w:r>
    </w:p>
    <w:p w14:paraId="42765A7D" w14:textId="77777777" w:rsidR="003B3344" w:rsidRDefault="003B3344" w:rsidP="00DC1D38">
      <w:pPr>
        <w:pStyle w:val="Heading3"/>
      </w:pPr>
      <w:bookmarkStart w:id="14" w:name="_Toc115976290"/>
      <w:r>
        <w:rPr>
          <w:lang w:val="en-US"/>
        </w:rPr>
        <w:t>3.2.2 Power of Suppliers</w:t>
      </w:r>
      <w:bookmarkEnd w:id="14"/>
    </w:p>
    <w:p w14:paraId="517A55C9" w14:textId="2936010E" w:rsidR="003B3344" w:rsidRDefault="003B3344" w:rsidP="00DC1D38">
      <w:r>
        <w:t>The main supplies needed for institutions are teachers who will carry out educational sessions and classes. These supplies are produced by the universities themselves. The flow of replacements through the examination system is somewhat within the control of the current labo</w:t>
      </w:r>
      <w:r w:rsidR="00DC1D38">
        <w:t>u</w:t>
      </w:r>
      <w:r>
        <w:t>r suppliers</w:t>
      </w:r>
      <w:r w:rsidRPr="004A470B">
        <w:rPr>
          <w:rFonts w:cs="Arial"/>
          <w:color w:val="auto"/>
        </w:rPr>
        <w:t xml:space="preserve">. </w:t>
      </w:r>
      <w:r w:rsidR="004A470B" w:rsidRPr="004A470B">
        <w:rPr>
          <w:rStyle w:val="sw"/>
          <w:rFonts w:cs="Arial"/>
          <w:color w:val="auto"/>
        </w:rPr>
        <w:t>In</w:t>
      </w:r>
      <w:r w:rsidR="004A470B" w:rsidRPr="004A470B">
        <w:rPr>
          <w:rFonts w:cs="Arial"/>
          <w:color w:val="auto"/>
          <w:shd w:val="clear" w:color="auto" w:fill="FFFFFF"/>
        </w:rPr>
        <w:t xml:space="preserve"> </w:t>
      </w:r>
      <w:r w:rsidR="004A470B" w:rsidRPr="004A470B">
        <w:rPr>
          <w:rStyle w:val="sw"/>
          <w:rFonts w:cs="Arial"/>
          <w:color w:val="auto"/>
        </w:rPr>
        <w:t>addition,</w:t>
      </w:r>
      <w:r w:rsidR="004A470B" w:rsidRPr="004A470B">
        <w:rPr>
          <w:rFonts w:cs="Arial"/>
          <w:color w:val="auto"/>
          <w:shd w:val="clear" w:color="auto" w:fill="FFFFFF"/>
        </w:rPr>
        <w:t xml:space="preserve"> </w:t>
      </w:r>
      <w:r w:rsidR="004A470B" w:rsidRPr="004A470B">
        <w:rPr>
          <w:rStyle w:val="sw"/>
          <w:rFonts w:cs="Arial"/>
          <w:color w:val="auto"/>
        </w:rPr>
        <w:t>the</w:t>
      </w:r>
      <w:r w:rsidR="004A470B" w:rsidRPr="004A470B">
        <w:rPr>
          <w:rFonts w:cs="Arial"/>
          <w:color w:val="auto"/>
          <w:shd w:val="clear" w:color="auto" w:fill="FFFFFF"/>
        </w:rPr>
        <w:t xml:space="preserve"> </w:t>
      </w:r>
      <w:r w:rsidR="004A470B" w:rsidRPr="004A470B">
        <w:rPr>
          <w:rStyle w:val="sw"/>
          <w:rFonts w:cs="Arial"/>
          <w:color w:val="auto"/>
        </w:rPr>
        <w:t>academic</w:t>
      </w:r>
      <w:r w:rsidR="004A470B" w:rsidRPr="004A470B">
        <w:rPr>
          <w:rFonts w:cs="Arial"/>
          <w:color w:val="auto"/>
          <w:shd w:val="clear" w:color="auto" w:fill="FFFFFF"/>
        </w:rPr>
        <w:t xml:space="preserve"> </w:t>
      </w:r>
      <w:r w:rsidR="004A470B" w:rsidRPr="004A470B">
        <w:rPr>
          <w:rStyle w:val="sw"/>
          <w:rFonts w:cs="Arial"/>
          <w:color w:val="auto"/>
        </w:rPr>
        <w:t>course</w:t>
      </w:r>
      <w:r w:rsidR="004A470B" w:rsidRPr="004A470B">
        <w:rPr>
          <w:rFonts w:cs="Arial"/>
          <w:color w:val="auto"/>
          <w:shd w:val="clear" w:color="auto" w:fill="FFFFFF"/>
        </w:rPr>
        <w:t xml:space="preserve"> </w:t>
      </w:r>
      <w:r w:rsidR="004A470B" w:rsidRPr="004A470B">
        <w:rPr>
          <w:rStyle w:val="sw"/>
          <w:rFonts w:cs="Arial"/>
          <w:color w:val="auto"/>
        </w:rPr>
        <w:t>approval</w:t>
      </w:r>
      <w:r w:rsidR="004A470B" w:rsidRPr="004A470B">
        <w:rPr>
          <w:rFonts w:cs="Arial"/>
          <w:color w:val="auto"/>
          <w:shd w:val="clear" w:color="auto" w:fill="FFFFFF"/>
        </w:rPr>
        <w:t xml:space="preserve"> </w:t>
      </w:r>
      <w:r w:rsidR="004A470B" w:rsidRPr="004A470B">
        <w:rPr>
          <w:rStyle w:val="sw"/>
          <w:rFonts w:cs="Arial"/>
          <w:color w:val="auto"/>
        </w:rPr>
        <w:t>and</w:t>
      </w:r>
      <w:r w:rsidR="004A470B" w:rsidRPr="004A470B">
        <w:rPr>
          <w:rFonts w:cs="Arial"/>
          <w:color w:val="auto"/>
          <w:shd w:val="clear" w:color="auto" w:fill="FFFFFF"/>
        </w:rPr>
        <w:t xml:space="preserve"> </w:t>
      </w:r>
      <w:r w:rsidR="004A470B" w:rsidRPr="004A470B">
        <w:rPr>
          <w:rStyle w:val="sw"/>
          <w:rFonts w:cs="Arial"/>
          <w:color w:val="auto"/>
        </w:rPr>
        <w:t>review</w:t>
      </w:r>
      <w:r w:rsidR="004A470B" w:rsidRPr="004A470B">
        <w:rPr>
          <w:rFonts w:cs="Arial"/>
          <w:color w:val="auto"/>
          <w:shd w:val="clear" w:color="auto" w:fill="FFFFFF"/>
        </w:rPr>
        <w:t xml:space="preserve"> </w:t>
      </w:r>
      <w:r w:rsidR="004A470B" w:rsidRPr="004A470B">
        <w:rPr>
          <w:rStyle w:val="sw"/>
          <w:rFonts w:cs="Arial"/>
          <w:color w:val="auto"/>
        </w:rPr>
        <w:t>mechanism,</w:t>
      </w:r>
      <w:r w:rsidR="004A470B" w:rsidRPr="004A470B">
        <w:rPr>
          <w:rFonts w:cs="Arial"/>
          <w:color w:val="auto"/>
          <w:shd w:val="clear" w:color="auto" w:fill="FFFFFF"/>
        </w:rPr>
        <w:t xml:space="preserve"> </w:t>
      </w:r>
      <w:r w:rsidR="004A470B" w:rsidRPr="004A470B">
        <w:rPr>
          <w:rStyle w:val="sw"/>
          <w:rFonts w:cs="Arial"/>
          <w:color w:val="auto"/>
        </w:rPr>
        <w:t>which</w:t>
      </w:r>
      <w:r w:rsidR="004A470B" w:rsidRPr="004A470B">
        <w:rPr>
          <w:rFonts w:cs="Arial"/>
          <w:color w:val="auto"/>
          <w:shd w:val="clear" w:color="auto" w:fill="FFFFFF"/>
        </w:rPr>
        <w:t xml:space="preserve"> </w:t>
      </w:r>
      <w:r w:rsidR="004A470B" w:rsidRPr="004A470B">
        <w:rPr>
          <w:rStyle w:val="sw"/>
          <w:rFonts w:cs="Arial"/>
          <w:color w:val="auto"/>
        </w:rPr>
        <w:t>combines</w:t>
      </w:r>
      <w:r w:rsidR="004A470B" w:rsidRPr="004A470B">
        <w:rPr>
          <w:rFonts w:cs="Arial"/>
          <w:color w:val="auto"/>
          <w:shd w:val="clear" w:color="auto" w:fill="FFFFFF"/>
        </w:rPr>
        <w:t xml:space="preserve"> </w:t>
      </w:r>
      <w:r w:rsidR="004A470B" w:rsidRPr="004A470B">
        <w:rPr>
          <w:rStyle w:val="sw"/>
          <w:rFonts w:cs="Arial"/>
          <w:color w:val="auto"/>
        </w:rPr>
        <w:t>a</w:t>
      </w:r>
      <w:r w:rsidR="004A470B" w:rsidRPr="004A470B">
        <w:rPr>
          <w:rFonts w:cs="Arial"/>
          <w:color w:val="auto"/>
          <w:shd w:val="clear" w:color="auto" w:fill="FFFFFF"/>
        </w:rPr>
        <w:t xml:space="preserve"> </w:t>
      </w:r>
      <w:r w:rsidR="004A470B" w:rsidRPr="004A470B">
        <w:rPr>
          <w:rStyle w:val="sw"/>
          <w:rFonts w:cs="Arial"/>
          <w:color w:val="auto"/>
        </w:rPr>
        <w:t>robust</w:t>
      </w:r>
      <w:r w:rsidR="004A470B" w:rsidRPr="004A470B">
        <w:rPr>
          <w:rFonts w:cs="Arial"/>
          <w:color w:val="auto"/>
          <w:shd w:val="clear" w:color="auto" w:fill="FFFFFF"/>
        </w:rPr>
        <w:t xml:space="preserve"> </w:t>
      </w:r>
      <w:r w:rsidR="004A470B" w:rsidRPr="004A470B">
        <w:rPr>
          <w:rStyle w:val="sw"/>
          <w:rFonts w:cs="Arial"/>
          <w:color w:val="auto"/>
        </w:rPr>
        <w:t>approach</w:t>
      </w:r>
      <w:r w:rsidR="004A470B" w:rsidRPr="004A470B">
        <w:rPr>
          <w:rFonts w:cs="Arial"/>
          <w:color w:val="auto"/>
          <w:shd w:val="clear" w:color="auto" w:fill="FFFFFF"/>
        </w:rPr>
        <w:t xml:space="preserve"> </w:t>
      </w:r>
      <w:r w:rsidR="004A470B" w:rsidRPr="004A470B">
        <w:rPr>
          <w:rStyle w:val="sw"/>
          <w:rFonts w:cs="Arial"/>
          <w:color w:val="auto"/>
        </w:rPr>
        <w:t>to</w:t>
      </w:r>
      <w:r w:rsidR="004A470B" w:rsidRPr="004A470B">
        <w:rPr>
          <w:rFonts w:cs="Arial"/>
          <w:color w:val="auto"/>
          <w:shd w:val="clear" w:color="auto" w:fill="FFFFFF"/>
        </w:rPr>
        <w:t xml:space="preserve"> </w:t>
      </w:r>
      <w:r w:rsidR="004A470B" w:rsidRPr="004A470B">
        <w:rPr>
          <w:rStyle w:val="sw"/>
          <w:rFonts w:cs="Arial"/>
          <w:color w:val="auto"/>
        </w:rPr>
        <w:t>quality</w:t>
      </w:r>
      <w:r w:rsidR="004A470B" w:rsidRPr="004A470B">
        <w:rPr>
          <w:rFonts w:cs="Arial"/>
          <w:color w:val="auto"/>
          <w:shd w:val="clear" w:color="auto" w:fill="FFFFFF"/>
        </w:rPr>
        <w:t xml:space="preserve"> </w:t>
      </w:r>
      <w:r w:rsidR="004A470B" w:rsidRPr="004A470B">
        <w:rPr>
          <w:rStyle w:val="sw"/>
          <w:rFonts w:cs="Arial"/>
          <w:color w:val="auto"/>
        </w:rPr>
        <w:t>and</w:t>
      </w:r>
      <w:r w:rsidR="004A470B" w:rsidRPr="004A470B">
        <w:rPr>
          <w:rFonts w:cs="Arial"/>
          <w:color w:val="auto"/>
          <w:shd w:val="clear" w:color="auto" w:fill="FFFFFF"/>
        </w:rPr>
        <w:t xml:space="preserve"> </w:t>
      </w:r>
      <w:r w:rsidR="004A470B" w:rsidRPr="004A470B">
        <w:rPr>
          <w:rStyle w:val="sw"/>
          <w:rFonts w:cs="Arial"/>
          <w:color w:val="auto"/>
        </w:rPr>
        <w:t>standard</w:t>
      </w:r>
      <w:r w:rsidR="004A470B" w:rsidRPr="004A470B">
        <w:rPr>
          <w:rFonts w:cs="Arial"/>
          <w:color w:val="auto"/>
          <w:shd w:val="clear" w:color="auto" w:fill="FFFFFF"/>
        </w:rPr>
        <w:t xml:space="preserve"> </w:t>
      </w:r>
      <w:r w:rsidR="004A470B" w:rsidRPr="004A470B">
        <w:rPr>
          <w:rStyle w:val="sw"/>
          <w:rFonts w:cs="Arial"/>
          <w:color w:val="auto"/>
        </w:rPr>
        <w:t>assurance</w:t>
      </w:r>
      <w:r w:rsidR="004A470B" w:rsidRPr="004A470B">
        <w:rPr>
          <w:rFonts w:cs="Arial"/>
          <w:color w:val="auto"/>
          <w:shd w:val="clear" w:color="auto" w:fill="FFFFFF"/>
        </w:rPr>
        <w:t xml:space="preserve"> </w:t>
      </w:r>
      <w:r w:rsidR="004A470B" w:rsidRPr="004A470B">
        <w:rPr>
          <w:rStyle w:val="sw"/>
          <w:rFonts w:cs="Arial"/>
          <w:color w:val="auto"/>
        </w:rPr>
        <w:t>with</w:t>
      </w:r>
      <w:r w:rsidR="004A470B" w:rsidRPr="004A470B">
        <w:rPr>
          <w:rFonts w:cs="Arial"/>
          <w:color w:val="auto"/>
          <w:shd w:val="clear" w:color="auto" w:fill="FFFFFF"/>
        </w:rPr>
        <w:t xml:space="preserve"> </w:t>
      </w:r>
      <w:r w:rsidR="004A470B" w:rsidRPr="004A470B">
        <w:rPr>
          <w:rStyle w:val="sw"/>
          <w:rFonts w:cs="Arial"/>
          <w:color w:val="auto"/>
        </w:rPr>
        <w:t>the</w:t>
      </w:r>
      <w:r w:rsidR="004A470B" w:rsidRPr="004A470B">
        <w:rPr>
          <w:rFonts w:cs="Arial"/>
          <w:color w:val="auto"/>
          <w:shd w:val="clear" w:color="auto" w:fill="FFFFFF"/>
        </w:rPr>
        <w:t xml:space="preserve"> </w:t>
      </w:r>
      <w:r w:rsidR="004A470B" w:rsidRPr="004A470B">
        <w:rPr>
          <w:rStyle w:val="sw"/>
          <w:rFonts w:cs="Arial"/>
          <w:color w:val="auto"/>
        </w:rPr>
        <w:t>extensive,</w:t>
      </w:r>
      <w:r w:rsidR="004A470B" w:rsidRPr="004A470B">
        <w:rPr>
          <w:rFonts w:cs="Arial"/>
          <w:color w:val="auto"/>
          <w:shd w:val="clear" w:color="auto" w:fill="FFFFFF"/>
        </w:rPr>
        <w:t xml:space="preserve"> </w:t>
      </w:r>
      <w:r w:rsidR="00930D99" w:rsidRPr="004A470B">
        <w:rPr>
          <w:rStyle w:val="sw"/>
          <w:rFonts w:cs="Arial"/>
          <w:color w:val="auto"/>
        </w:rPr>
        <w:t>rigorous,</w:t>
      </w:r>
      <w:r w:rsidR="004A470B" w:rsidRPr="004A470B">
        <w:rPr>
          <w:rFonts w:cs="Arial"/>
          <w:color w:val="auto"/>
          <w:shd w:val="clear" w:color="auto" w:fill="FFFFFF"/>
        </w:rPr>
        <w:t xml:space="preserve"> </w:t>
      </w:r>
      <w:r w:rsidR="004A470B" w:rsidRPr="004A470B">
        <w:rPr>
          <w:rStyle w:val="sw"/>
          <w:rFonts w:cs="Arial"/>
          <w:color w:val="auto"/>
        </w:rPr>
        <w:t>and</w:t>
      </w:r>
      <w:r w:rsidR="004A470B" w:rsidRPr="004A470B">
        <w:rPr>
          <w:rFonts w:cs="Arial"/>
          <w:color w:val="auto"/>
          <w:shd w:val="clear" w:color="auto" w:fill="FFFFFF"/>
        </w:rPr>
        <w:t xml:space="preserve"> </w:t>
      </w:r>
      <w:r w:rsidR="004A470B" w:rsidRPr="004A470B">
        <w:rPr>
          <w:rStyle w:val="sw"/>
          <w:rFonts w:cs="Arial"/>
          <w:color w:val="auto"/>
        </w:rPr>
        <w:t>constructive</w:t>
      </w:r>
      <w:r w:rsidR="004A470B" w:rsidRPr="004A470B">
        <w:rPr>
          <w:rFonts w:cs="Arial"/>
          <w:color w:val="auto"/>
          <w:shd w:val="clear" w:color="auto" w:fill="FFFFFF"/>
        </w:rPr>
        <w:t xml:space="preserve"> </w:t>
      </w:r>
      <w:r w:rsidR="004A470B" w:rsidRPr="004A470B">
        <w:rPr>
          <w:rStyle w:val="sw"/>
          <w:rFonts w:cs="Arial"/>
          <w:color w:val="auto"/>
        </w:rPr>
        <w:t>nature</w:t>
      </w:r>
      <w:r w:rsidR="004A470B" w:rsidRPr="004A470B">
        <w:rPr>
          <w:rFonts w:cs="Arial"/>
          <w:color w:val="auto"/>
          <w:shd w:val="clear" w:color="auto" w:fill="FFFFFF"/>
        </w:rPr>
        <w:t xml:space="preserve"> </w:t>
      </w:r>
      <w:r w:rsidR="004A470B" w:rsidRPr="004A470B">
        <w:rPr>
          <w:rStyle w:val="sw"/>
          <w:rFonts w:cs="Arial"/>
          <w:color w:val="auto"/>
        </w:rPr>
        <w:t>of</w:t>
      </w:r>
      <w:r w:rsidR="004A470B" w:rsidRPr="004A470B">
        <w:rPr>
          <w:rFonts w:cs="Arial"/>
          <w:color w:val="auto"/>
          <w:shd w:val="clear" w:color="auto" w:fill="FFFFFF"/>
        </w:rPr>
        <w:t xml:space="preserve"> </w:t>
      </w:r>
      <w:r w:rsidR="004A470B" w:rsidRPr="004A470B">
        <w:rPr>
          <w:rStyle w:val="sw"/>
          <w:rFonts w:cs="Arial"/>
          <w:color w:val="auto"/>
        </w:rPr>
        <w:t>the</w:t>
      </w:r>
      <w:r w:rsidR="004A470B" w:rsidRPr="004A470B">
        <w:rPr>
          <w:rFonts w:cs="Arial"/>
          <w:color w:val="auto"/>
          <w:shd w:val="clear" w:color="auto" w:fill="FFFFFF"/>
        </w:rPr>
        <w:t xml:space="preserve"> </w:t>
      </w:r>
      <w:r w:rsidR="004A470B" w:rsidRPr="004A470B">
        <w:rPr>
          <w:rStyle w:val="sw"/>
          <w:rFonts w:cs="Arial"/>
          <w:color w:val="auto"/>
        </w:rPr>
        <w:t>quality</w:t>
      </w:r>
      <w:r w:rsidR="004A470B" w:rsidRPr="004A470B">
        <w:rPr>
          <w:rFonts w:cs="Arial"/>
          <w:color w:val="auto"/>
          <w:shd w:val="clear" w:color="auto" w:fill="FFFFFF"/>
        </w:rPr>
        <w:t xml:space="preserve"> </w:t>
      </w:r>
      <w:r w:rsidR="004A470B" w:rsidRPr="004A470B">
        <w:rPr>
          <w:rStyle w:val="sw"/>
          <w:rFonts w:cs="Arial"/>
          <w:color w:val="auto"/>
        </w:rPr>
        <w:t>review</w:t>
      </w:r>
      <w:r w:rsidR="004A470B" w:rsidRPr="004A470B">
        <w:rPr>
          <w:rFonts w:cs="Arial"/>
          <w:color w:val="auto"/>
          <w:shd w:val="clear" w:color="auto" w:fill="FFFFFF"/>
        </w:rPr>
        <w:t xml:space="preserve"> </w:t>
      </w:r>
      <w:r w:rsidR="004A470B" w:rsidRPr="004A470B">
        <w:rPr>
          <w:rStyle w:val="sw"/>
          <w:rFonts w:cs="Arial"/>
          <w:color w:val="auto"/>
        </w:rPr>
        <w:t>board</w:t>
      </w:r>
      <w:r w:rsidR="004A470B" w:rsidRPr="004A470B">
        <w:rPr>
          <w:rFonts w:cs="Arial"/>
          <w:color w:val="auto"/>
          <w:shd w:val="clear" w:color="auto" w:fill="FFFFFF"/>
        </w:rPr>
        <w:t xml:space="preserve"> </w:t>
      </w:r>
      <w:r w:rsidR="004A470B" w:rsidRPr="004A470B">
        <w:rPr>
          <w:rStyle w:val="sw"/>
          <w:rFonts w:cs="Arial"/>
          <w:color w:val="auto"/>
        </w:rPr>
        <w:t>system</w:t>
      </w:r>
      <w:r w:rsidR="004A470B" w:rsidRPr="004A470B">
        <w:rPr>
          <w:rFonts w:cs="Arial"/>
          <w:color w:val="auto"/>
          <w:shd w:val="clear" w:color="auto" w:fill="FFFFFF"/>
        </w:rPr>
        <w:t xml:space="preserve"> </w:t>
      </w:r>
      <w:r w:rsidR="004A470B" w:rsidRPr="004A470B">
        <w:rPr>
          <w:rStyle w:val="sw"/>
          <w:rFonts w:cs="Arial"/>
          <w:color w:val="auto"/>
        </w:rPr>
        <w:t>for</w:t>
      </w:r>
      <w:r w:rsidR="004A470B" w:rsidRPr="004A470B">
        <w:rPr>
          <w:rFonts w:cs="Arial"/>
          <w:color w:val="auto"/>
          <w:shd w:val="clear" w:color="auto" w:fill="FFFFFF"/>
        </w:rPr>
        <w:t xml:space="preserve"> </w:t>
      </w:r>
      <w:r w:rsidR="004A470B" w:rsidRPr="004A470B">
        <w:rPr>
          <w:rStyle w:val="sw"/>
          <w:rFonts w:cs="Arial"/>
          <w:color w:val="auto"/>
        </w:rPr>
        <w:t>reviewing</w:t>
      </w:r>
      <w:r w:rsidR="004A470B" w:rsidRPr="004A470B">
        <w:rPr>
          <w:rFonts w:cs="Arial"/>
          <w:color w:val="auto"/>
          <w:shd w:val="clear" w:color="auto" w:fill="FFFFFF"/>
        </w:rPr>
        <w:t xml:space="preserve"> </w:t>
      </w:r>
      <w:r w:rsidR="004A470B" w:rsidRPr="004A470B">
        <w:rPr>
          <w:rStyle w:val="sw"/>
          <w:rFonts w:cs="Arial"/>
          <w:color w:val="auto"/>
        </w:rPr>
        <w:t>support</w:t>
      </w:r>
      <w:r w:rsidR="004A470B" w:rsidRPr="004A470B">
        <w:rPr>
          <w:rFonts w:cs="Arial"/>
          <w:color w:val="auto"/>
          <w:shd w:val="clear" w:color="auto" w:fill="FFFFFF"/>
        </w:rPr>
        <w:t xml:space="preserve"> </w:t>
      </w:r>
      <w:r w:rsidR="004A470B" w:rsidRPr="004A470B">
        <w:rPr>
          <w:rStyle w:val="sw"/>
          <w:rFonts w:cs="Arial"/>
          <w:color w:val="auto"/>
        </w:rPr>
        <w:t>services,</w:t>
      </w:r>
      <w:r w:rsidR="004A470B" w:rsidRPr="004A470B">
        <w:rPr>
          <w:rFonts w:cs="Arial"/>
          <w:color w:val="auto"/>
          <w:shd w:val="clear" w:color="auto" w:fill="FFFFFF"/>
        </w:rPr>
        <w:t xml:space="preserve"> </w:t>
      </w:r>
      <w:r w:rsidR="004A470B" w:rsidRPr="004A470B">
        <w:rPr>
          <w:rStyle w:val="sw"/>
          <w:rFonts w:cs="Arial"/>
          <w:color w:val="auto"/>
        </w:rPr>
        <w:t>has</w:t>
      </w:r>
      <w:r w:rsidR="004A470B" w:rsidRPr="004A470B">
        <w:rPr>
          <w:rFonts w:cs="Arial"/>
          <w:color w:val="auto"/>
          <w:shd w:val="clear" w:color="auto" w:fill="FFFFFF"/>
        </w:rPr>
        <w:t xml:space="preserve"> </w:t>
      </w:r>
      <w:r w:rsidR="004A470B" w:rsidRPr="004A470B">
        <w:rPr>
          <w:rStyle w:val="sw"/>
          <w:rFonts w:cs="Arial"/>
          <w:color w:val="auto"/>
        </w:rPr>
        <w:t>resulted</w:t>
      </w:r>
      <w:r w:rsidR="004A470B" w:rsidRPr="004A470B">
        <w:rPr>
          <w:rFonts w:cs="Arial"/>
          <w:color w:val="auto"/>
          <w:shd w:val="clear" w:color="auto" w:fill="FFFFFF"/>
        </w:rPr>
        <w:t xml:space="preserve"> </w:t>
      </w:r>
      <w:r w:rsidR="004A470B" w:rsidRPr="004A470B">
        <w:rPr>
          <w:rStyle w:val="sw"/>
          <w:rFonts w:cs="Arial"/>
          <w:color w:val="auto"/>
        </w:rPr>
        <w:t>in</w:t>
      </w:r>
      <w:r w:rsidR="004A470B" w:rsidRPr="004A470B">
        <w:rPr>
          <w:rFonts w:cs="Arial"/>
          <w:color w:val="auto"/>
          <w:shd w:val="clear" w:color="auto" w:fill="FFFFFF"/>
        </w:rPr>
        <w:t xml:space="preserve"> </w:t>
      </w:r>
      <w:r w:rsidR="004A470B" w:rsidRPr="004A470B">
        <w:rPr>
          <w:rStyle w:val="sw"/>
          <w:rFonts w:cs="Arial"/>
          <w:color w:val="auto"/>
        </w:rPr>
        <w:t>significant</w:t>
      </w:r>
      <w:r w:rsidR="004A470B" w:rsidRPr="004A470B">
        <w:rPr>
          <w:rFonts w:cs="Arial"/>
          <w:color w:val="auto"/>
          <w:shd w:val="clear" w:color="auto" w:fill="FFFFFF"/>
        </w:rPr>
        <w:t xml:space="preserve"> </w:t>
      </w:r>
      <w:r w:rsidR="004A470B" w:rsidRPr="004A470B">
        <w:rPr>
          <w:rStyle w:val="sw"/>
          <w:rFonts w:cs="Arial"/>
          <w:color w:val="auto"/>
        </w:rPr>
        <w:t>quality</w:t>
      </w:r>
      <w:r w:rsidR="004A470B" w:rsidRPr="004A470B">
        <w:rPr>
          <w:rFonts w:cs="Arial"/>
          <w:color w:val="auto"/>
          <w:shd w:val="clear" w:color="auto" w:fill="FFFFFF"/>
        </w:rPr>
        <w:t xml:space="preserve"> </w:t>
      </w:r>
      <w:r w:rsidR="004A470B" w:rsidRPr="004A470B">
        <w:rPr>
          <w:rStyle w:val="sw"/>
          <w:rFonts w:cs="Arial"/>
          <w:color w:val="auto"/>
        </w:rPr>
        <w:t>improvement</w:t>
      </w:r>
      <w:r w:rsidR="004A470B" w:rsidRPr="004A470B">
        <w:rPr>
          <w:rFonts w:cs="Arial"/>
          <w:color w:val="auto"/>
          <w:shd w:val="clear" w:color="auto" w:fill="FFFFFF"/>
        </w:rPr>
        <w:t xml:space="preserve"> </w:t>
      </w:r>
      <w:r w:rsidR="004A470B" w:rsidRPr="004A470B">
        <w:rPr>
          <w:rStyle w:val="sw"/>
          <w:rFonts w:cs="Arial"/>
          <w:color w:val="auto"/>
        </w:rPr>
        <w:t>is</w:t>
      </w:r>
      <w:r w:rsidR="004A470B" w:rsidRPr="004A470B">
        <w:rPr>
          <w:rFonts w:cs="Arial"/>
          <w:color w:val="auto"/>
          <w:shd w:val="clear" w:color="auto" w:fill="FFFFFF"/>
        </w:rPr>
        <w:t xml:space="preserve"> </w:t>
      </w:r>
      <w:r w:rsidR="004A470B" w:rsidRPr="004A470B">
        <w:rPr>
          <w:rStyle w:val="sw"/>
          <w:rFonts w:cs="Arial"/>
          <w:color w:val="auto"/>
        </w:rPr>
        <w:t>guaranteed.</w:t>
      </w:r>
      <w:r w:rsidR="004A470B" w:rsidRPr="004A470B">
        <w:rPr>
          <w:rFonts w:cs="Arial"/>
          <w:color w:val="auto"/>
          <w:shd w:val="clear" w:color="auto" w:fill="FFFFFF"/>
        </w:rPr>
        <w:t xml:space="preserve"> </w:t>
      </w:r>
      <w:r w:rsidR="004A470B" w:rsidRPr="004A470B">
        <w:rPr>
          <w:rStyle w:val="sw"/>
          <w:rFonts w:cs="Arial"/>
          <w:color w:val="auto"/>
        </w:rPr>
        <w:t>Recent</w:t>
      </w:r>
      <w:r w:rsidR="004A470B" w:rsidRPr="004A470B">
        <w:rPr>
          <w:rFonts w:cs="Arial"/>
          <w:color w:val="auto"/>
          <w:shd w:val="clear" w:color="auto" w:fill="FFFFFF"/>
        </w:rPr>
        <w:t xml:space="preserve"> </w:t>
      </w:r>
      <w:r w:rsidR="004A470B" w:rsidRPr="004A470B">
        <w:rPr>
          <w:rStyle w:val="sw"/>
          <w:rFonts w:cs="Arial"/>
          <w:color w:val="auto"/>
        </w:rPr>
        <w:t>Quality</w:t>
      </w:r>
      <w:r w:rsidR="004A470B" w:rsidRPr="004A470B">
        <w:rPr>
          <w:rFonts w:cs="Arial"/>
          <w:color w:val="auto"/>
          <w:shd w:val="clear" w:color="auto" w:fill="FFFFFF"/>
        </w:rPr>
        <w:t xml:space="preserve"> </w:t>
      </w:r>
      <w:r w:rsidR="004A470B" w:rsidRPr="004A470B">
        <w:rPr>
          <w:rStyle w:val="sw"/>
          <w:rFonts w:cs="Arial"/>
          <w:color w:val="auto"/>
        </w:rPr>
        <w:t>Assurance</w:t>
      </w:r>
      <w:r w:rsidR="004A470B" w:rsidRPr="004A470B">
        <w:rPr>
          <w:rFonts w:cs="Arial"/>
          <w:color w:val="auto"/>
          <w:shd w:val="clear" w:color="auto" w:fill="FFFFFF"/>
        </w:rPr>
        <w:t xml:space="preserve"> </w:t>
      </w:r>
      <w:r w:rsidR="004A470B" w:rsidRPr="004A470B">
        <w:rPr>
          <w:rStyle w:val="sw"/>
          <w:rFonts w:cs="Arial"/>
          <w:color w:val="auto"/>
        </w:rPr>
        <w:t>Regulations</w:t>
      </w:r>
      <w:r w:rsidR="004A470B" w:rsidRPr="004A470B">
        <w:rPr>
          <w:rFonts w:cs="Arial"/>
          <w:color w:val="auto"/>
          <w:shd w:val="clear" w:color="auto" w:fill="FFFFFF"/>
        </w:rPr>
        <w:t xml:space="preserve"> </w:t>
      </w:r>
      <w:r w:rsidR="004A470B" w:rsidRPr="004A470B">
        <w:rPr>
          <w:rStyle w:val="sw"/>
          <w:rFonts w:cs="Arial"/>
          <w:color w:val="auto"/>
        </w:rPr>
        <w:t>have</w:t>
      </w:r>
      <w:r w:rsidR="004A470B" w:rsidRPr="004A470B">
        <w:rPr>
          <w:rFonts w:cs="Arial"/>
          <w:color w:val="auto"/>
          <w:shd w:val="clear" w:color="auto" w:fill="FFFFFF"/>
        </w:rPr>
        <w:t xml:space="preserve"> </w:t>
      </w:r>
      <w:r w:rsidR="004A470B" w:rsidRPr="004A470B">
        <w:rPr>
          <w:rStyle w:val="sw"/>
          <w:rFonts w:cs="Arial"/>
          <w:color w:val="auto"/>
        </w:rPr>
        <w:t>successfully</w:t>
      </w:r>
      <w:r w:rsidR="004A470B" w:rsidRPr="004A470B">
        <w:rPr>
          <w:rFonts w:cs="Arial"/>
          <w:color w:val="auto"/>
          <w:shd w:val="clear" w:color="auto" w:fill="FFFFFF"/>
        </w:rPr>
        <w:t xml:space="preserve"> </w:t>
      </w:r>
      <w:r w:rsidR="004A470B" w:rsidRPr="004A470B">
        <w:rPr>
          <w:rStyle w:val="sw"/>
          <w:rFonts w:cs="Arial"/>
          <w:color w:val="auto"/>
        </w:rPr>
        <w:t>charmed</w:t>
      </w:r>
      <w:r w:rsidR="004A470B" w:rsidRPr="004A470B">
        <w:rPr>
          <w:rFonts w:cs="Arial"/>
          <w:color w:val="auto"/>
          <w:shd w:val="clear" w:color="auto" w:fill="FFFFFF"/>
        </w:rPr>
        <w:t xml:space="preserve"> </w:t>
      </w:r>
      <w:r w:rsidR="004A470B" w:rsidRPr="004A470B">
        <w:rPr>
          <w:rStyle w:val="sw"/>
          <w:rFonts w:cs="Arial"/>
          <w:color w:val="auto"/>
        </w:rPr>
        <w:t>institutions</w:t>
      </w:r>
      <w:r w:rsidR="004A470B" w:rsidRPr="004A470B">
        <w:rPr>
          <w:rFonts w:cs="Arial"/>
          <w:color w:val="auto"/>
          <w:shd w:val="clear" w:color="auto" w:fill="FFFFFF"/>
        </w:rPr>
        <w:t xml:space="preserve"> </w:t>
      </w:r>
      <w:r w:rsidR="004A470B" w:rsidRPr="004A470B">
        <w:rPr>
          <w:rStyle w:val="sw"/>
          <w:rFonts w:cs="Arial"/>
          <w:color w:val="auto"/>
        </w:rPr>
        <w:t>involved</w:t>
      </w:r>
      <w:r w:rsidR="004A470B" w:rsidRPr="004A470B">
        <w:rPr>
          <w:rFonts w:cs="Arial"/>
          <w:color w:val="auto"/>
          <w:shd w:val="clear" w:color="auto" w:fill="FFFFFF"/>
        </w:rPr>
        <w:t xml:space="preserve"> </w:t>
      </w:r>
      <w:r w:rsidR="004A470B" w:rsidRPr="004A470B">
        <w:rPr>
          <w:rStyle w:val="sw"/>
          <w:rFonts w:cs="Arial"/>
          <w:color w:val="auto"/>
        </w:rPr>
        <w:t>in</w:t>
      </w:r>
      <w:r w:rsidR="004A470B" w:rsidRPr="004A470B">
        <w:rPr>
          <w:rFonts w:cs="Arial"/>
          <w:color w:val="auto"/>
          <w:shd w:val="clear" w:color="auto" w:fill="FFFFFF"/>
        </w:rPr>
        <w:t xml:space="preserve"> </w:t>
      </w:r>
      <w:r w:rsidR="004A470B" w:rsidRPr="004A470B">
        <w:rPr>
          <w:rStyle w:val="sw"/>
          <w:rFonts w:cs="Arial"/>
          <w:color w:val="auto"/>
        </w:rPr>
        <w:t>Quality</w:t>
      </w:r>
      <w:r w:rsidR="004A470B" w:rsidRPr="004A470B">
        <w:rPr>
          <w:rFonts w:cs="Arial"/>
          <w:color w:val="auto"/>
          <w:shd w:val="clear" w:color="auto" w:fill="FFFFFF"/>
        </w:rPr>
        <w:t xml:space="preserve"> </w:t>
      </w:r>
      <w:r w:rsidR="004A470B" w:rsidRPr="004A470B">
        <w:rPr>
          <w:rStyle w:val="sw"/>
          <w:rFonts w:cs="Arial"/>
          <w:color w:val="auto"/>
        </w:rPr>
        <w:t>Assurance</w:t>
      </w:r>
      <w:r w:rsidR="004A470B" w:rsidRPr="004A470B">
        <w:rPr>
          <w:rFonts w:cs="Arial"/>
          <w:color w:val="auto"/>
          <w:shd w:val="clear" w:color="auto" w:fill="FFFFFF"/>
        </w:rPr>
        <w:t xml:space="preserve"> </w:t>
      </w:r>
      <w:r w:rsidR="004A470B" w:rsidRPr="004A470B">
        <w:rPr>
          <w:rStyle w:val="sw"/>
          <w:rFonts w:cs="Arial"/>
          <w:color w:val="auto"/>
        </w:rPr>
        <w:t>by</w:t>
      </w:r>
      <w:r w:rsidR="004A470B" w:rsidRPr="004A470B">
        <w:rPr>
          <w:rFonts w:cs="Arial"/>
          <w:color w:val="auto"/>
          <w:shd w:val="clear" w:color="auto" w:fill="FFFFFF"/>
        </w:rPr>
        <w:t xml:space="preserve"> </w:t>
      </w:r>
      <w:r w:rsidR="004A470B" w:rsidRPr="004A470B">
        <w:rPr>
          <w:rStyle w:val="sw"/>
          <w:rFonts w:cs="Arial"/>
          <w:color w:val="auto"/>
        </w:rPr>
        <w:t>evoking</w:t>
      </w:r>
      <w:r w:rsidR="004A470B" w:rsidRPr="004A470B">
        <w:rPr>
          <w:rFonts w:cs="Arial"/>
          <w:color w:val="auto"/>
          <w:shd w:val="clear" w:color="auto" w:fill="FFFFFF"/>
        </w:rPr>
        <w:t xml:space="preserve"> </w:t>
      </w:r>
      <w:r w:rsidR="004A470B" w:rsidRPr="004A470B">
        <w:rPr>
          <w:rStyle w:val="sw"/>
          <w:rFonts w:cs="Arial"/>
          <w:color w:val="auto"/>
        </w:rPr>
        <w:t>the</w:t>
      </w:r>
      <w:r w:rsidR="004A470B" w:rsidRPr="004A470B">
        <w:rPr>
          <w:rFonts w:cs="Arial"/>
          <w:color w:val="auto"/>
          <w:shd w:val="clear" w:color="auto" w:fill="FFFFFF"/>
        </w:rPr>
        <w:t xml:space="preserve"> </w:t>
      </w:r>
      <w:r w:rsidR="004A470B" w:rsidRPr="004A470B">
        <w:rPr>
          <w:rStyle w:val="sw"/>
          <w:rFonts w:cs="Arial"/>
          <w:color w:val="auto"/>
        </w:rPr>
        <w:t>cultural</w:t>
      </w:r>
      <w:r w:rsidR="004A470B" w:rsidRPr="004A470B">
        <w:rPr>
          <w:rFonts w:cs="Arial"/>
          <w:color w:val="auto"/>
          <w:shd w:val="clear" w:color="auto" w:fill="FFFFFF"/>
        </w:rPr>
        <w:t xml:space="preserve"> </w:t>
      </w:r>
      <w:r w:rsidR="004A470B" w:rsidRPr="004A470B">
        <w:rPr>
          <w:rStyle w:val="sw"/>
          <w:rFonts w:cs="Arial"/>
          <w:color w:val="auto"/>
        </w:rPr>
        <w:t>assumptions</w:t>
      </w:r>
      <w:r w:rsidR="004A470B" w:rsidRPr="004A470B">
        <w:rPr>
          <w:rFonts w:cs="Arial"/>
          <w:color w:val="auto"/>
          <w:shd w:val="clear" w:color="auto" w:fill="FFFFFF"/>
        </w:rPr>
        <w:t xml:space="preserve"> </w:t>
      </w:r>
      <w:r w:rsidR="004A470B" w:rsidRPr="004A470B">
        <w:rPr>
          <w:rStyle w:val="sw"/>
          <w:rFonts w:cs="Arial"/>
          <w:color w:val="auto"/>
        </w:rPr>
        <w:t>of</w:t>
      </w:r>
      <w:r w:rsidR="004A470B" w:rsidRPr="004A470B">
        <w:rPr>
          <w:rFonts w:cs="Arial"/>
          <w:color w:val="auto"/>
          <w:shd w:val="clear" w:color="auto" w:fill="FFFFFF"/>
        </w:rPr>
        <w:t xml:space="preserve"> </w:t>
      </w:r>
      <w:r w:rsidR="004A470B" w:rsidRPr="004A470B">
        <w:rPr>
          <w:rStyle w:val="sw"/>
          <w:rFonts w:cs="Arial"/>
          <w:color w:val="auto"/>
        </w:rPr>
        <w:t>the</w:t>
      </w:r>
      <w:r w:rsidR="004A470B" w:rsidRPr="004A470B">
        <w:rPr>
          <w:rFonts w:cs="Arial"/>
          <w:color w:val="auto"/>
          <w:shd w:val="clear" w:color="auto" w:fill="FFFFFF"/>
        </w:rPr>
        <w:t xml:space="preserve"> </w:t>
      </w:r>
      <w:r w:rsidR="004A470B" w:rsidRPr="004A470B">
        <w:rPr>
          <w:rStyle w:val="sw"/>
          <w:rFonts w:cs="Arial"/>
          <w:color w:val="auto"/>
        </w:rPr>
        <w:t>primary</w:t>
      </w:r>
      <w:r w:rsidR="004A470B" w:rsidRPr="004A470B">
        <w:rPr>
          <w:rFonts w:cs="Arial"/>
          <w:color w:val="auto"/>
          <w:shd w:val="clear" w:color="auto" w:fill="FFFFFF"/>
        </w:rPr>
        <w:t xml:space="preserve"> </w:t>
      </w:r>
      <w:r w:rsidR="004A470B" w:rsidRPr="004A470B">
        <w:rPr>
          <w:rStyle w:val="sw"/>
          <w:rFonts w:cs="Arial"/>
          <w:color w:val="auto"/>
        </w:rPr>
        <w:t>provider</w:t>
      </w:r>
      <w:r w:rsidR="004A470B" w:rsidRPr="004A470B">
        <w:rPr>
          <w:rFonts w:cs="Arial"/>
          <w:color w:val="auto"/>
          <w:shd w:val="clear" w:color="auto" w:fill="FFFFFF"/>
        </w:rPr>
        <w:t xml:space="preserve"> </w:t>
      </w:r>
      <w:r w:rsidR="004A470B" w:rsidRPr="004A470B">
        <w:rPr>
          <w:rStyle w:val="sw"/>
          <w:rFonts w:cs="Arial"/>
          <w:color w:val="auto"/>
        </w:rPr>
        <w:t>by</w:t>
      </w:r>
      <w:r w:rsidR="004A470B" w:rsidRPr="004A470B">
        <w:rPr>
          <w:rFonts w:cs="Arial"/>
          <w:color w:val="auto"/>
          <w:shd w:val="clear" w:color="auto" w:fill="FFFFFF"/>
        </w:rPr>
        <w:t xml:space="preserve"> </w:t>
      </w:r>
      <w:r w:rsidR="004A470B" w:rsidRPr="004A470B">
        <w:rPr>
          <w:rStyle w:val="sw"/>
          <w:rFonts w:cs="Arial"/>
          <w:color w:val="auto"/>
        </w:rPr>
        <w:t>individuals,</w:t>
      </w:r>
      <w:r w:rsidR="004A470B" w:rsidRPr="004A470B">
        <w:rPr>
          <w:rFonts w:cs="Arial"/>
          <w:color w:val="auto"/>
          <w:shd w:val="clear" w:color="auto" w:fill="FFFFFF"/>
        </w:rPr>
        <w:t xml:space="preserve"> </w:t>
      </w:r>
      <w:r w:rsidR="004A470B" w:rsidRPr="004A470B">
        <w:rPr>
          <w:rStyle w:val="sw"/>
          <w:rFonts w:cs="Arial"/>
          <w:color w:val="auto"/>
        </w:rPr>
        <w:t>further</w:t>
      </w:r>
      <w:r w:rsidR="004A470B" w:rsidRPr="004A470B">
        <w:rPr>
          <w:rFonts w:cs="Arial"/>
          <w:color w:val="auto"/>
          <w:shd w:val="clear" w:color="auto" w:fill="FFFFFF"/>
        </w:rPr>
        <w:t xml:space="preserve"> </w:t>
      </w:r>
      <w:r w:rsidR="004A470B" w:rsidRPr="004A470B">
        <w:rPr>
          <w:rStyle w:val="sw"/>
          <w:rFonts w:cs="Arial"/>
          <w:color w:val="auto"/>
        </w:rPr>
        <w:t>enhancing</w:t>
      </w:r>
      <w:r w:rsidR="004A470B" w:rsidRPr="004A470B">
        <w:rPr>
          <w:rFonts w:cs="Arial"/>
          <w:color w:val="auto"/>
          <w:shd w:val="clear" w:color="auto" w:fill="FFFFFF"/>
        </w:rPr>
        <w:t xml:space="preserve"> </w:t>
      </w:r>
      <w:r w:rsidR="004A470B" w:rsidRPr="004A470B">
        <w:rPr>
          <w:rStyle w:val="sw"/>
          <w:rFonts w:cs="Arial"/>
          <w:color w:val="auto"/>
        </w:rPr>
        <w:t>their</w:t>
      </w:r>
      <w:r w:rsidR="004A470B" w:rsidRPr="004A470B">
        <w:rPr>
          <w:rFonts w:cs="Arial"/>
          <w:color w:val="auto"/>
          <w:shd w:val="clear" w:color="auto" w:fill="FFFFFF"/>
        </w:rPr>
        <w:t xml:space="preserve"> </w:t>
      </w:r>
      <w:r w:rsidR="004A470B" w:rsidRPr="004A470B">
        <w:rPr>
          <w:rStyle w:val="sw"/>
          <w:rFonts w:cs="Arial"/>
          <w:color w:val="auto"/>
        </w:rPr>
        <w:t>mandate.</w:t>
      </w:r>
      <w:r w:rsidR="004A470B">
        <w:t xml:space="preserve"> Besides</w:t>
      </w:r>
      <w:r>
        <w:t>, higher education institutions need markers, writing boards, desktop accessories, digital equipment, janitorial products, etc. to carry out classes and administrative work (Crown Commercial Service, 2015). These and other supplies are available from various suppliers in the market.</w:t>
      </w:r>
    </w:p>
    <w:p w14:paraId="5D39DAD5" w14:textId="77777777" w:rsidR="003B3344" w:rsidRDefault="003B3344" w:rsidP="00DC1D38">
      <w:pPr>
        <w:pStyle w:val="Heading3"/>
      </w:pPr>
      <w:bookmarkStart w:id="15" w:name="_Toc115976291"/>
      <w:r>
        <w:rPr>
          <w:lang w:val="en-US"/>
        </w:rPr>
        <w:lastRenderedPageBreak/>
        <w:t>3.2.3 Power of Buyers/Students</w:t>
      </w:r>
      <w:bookmarkEnd w:id="15"/>
    </w:p>
    <w:p w14:paraId="0F8CFCEA" w14:textId="7AAE3530" w:rsidR="003B3344" w:rsidRDefault="00DC1D38" w:rsidP="00DC1D38">
      <w:r>
        <w:rPr>
          <w:lang w:val="en-US"/>
        </w:rPr>
        <w:t>2.66 million</w:t>
      </w:r>
      <w:r w:rsidR="00C4155F">
        <w:rPr>
          <w:lang w:val="en-US"/>
        </w:rPr>
        <w:t xml:space="preserve"> </w:t>
      </w:r>
      <w:r>
        <w:rPr>
          <w:lang w:val="en-US"/>
        </w:rPr>
        <w:t>students</w:t>
      </w:r>
      <w:r w:rsidR="003B3344">
        <w:rPr>
          <w:lang w:val="en-US"/>
        </w:rPr>
        <w:t xml:space="preserve"> </w:t>
      </w:r>
      <w:r w:rsidR="004A470B">
        <w:rPr>
          <w:lang w:val="en-US"/>
        </w:rPr>
        <w:t xml:space="preserve">joined </w:t>
      </w:r>
      <w:r w:rsidR="003B3344">
        <w:rPr>
          <w:lang w:val="en-US"/>
        </w:rPr>
        <w:t xml:space="preserve">higher education </w:t>
      </w:r>
      <w:r w:rsidR="004A470B">
        <w:rPr>
          <w:lang w:val="en-US"/>
        </w:rPr>
        <w:t xml:space="preserve">in UK </w:t>
      </w:r>
      <w:r w:rsidR="003B3344">
        <w:rPr>
          <w:lang w:val="en-US"/>
        </w:rPr>
        <w:t xml:space="preserve">institutions in 2020–21 (Universities UK, 2022). The Higher Education Statistics Agency received data from 170 higher education institutions in the UK in 2020–21. This suggests that the true stakeholders in universities do have the ability to affect a </w:t>
      </w:r>
      <w:r w:rsidR="004A470B">
        <w:rPr>
          <w:lang w:val="en-US"/>
        </w:rPr>
        <w:t>provider</w:t>
      </w:r>
      <w:r w:rsidR="003B3344">
        <w:rPr>
          <w:lang w:val="en-US"/>
        </w:rPr>
        <w:t xml:space="preserve"> revenue by switching to different </w:t>
      </w:r>
      <w:r w:rsidR="004A470B">
        <w:rPr>
          <w:lang w:val="en-US"/>
        </w:rPr>
        <w:t>provider</w:t>
      </w:r>
      <w:r w:rsidR="003B3344">
        <w:rPr>
          <w:lang w:val="en-US"/>
        </w:rPr>
        <w:t xml:space="preserve">. Like most </w:t>
      </w:r>
      <w:r w:rsidR="004A470B">
        <w:rPr>
          <w:lang w:val="en-US"/>
        </w:rPr>
        <w:t>industries universities</w:t>
      </w:r>
      <w:r w:rsidR="003B3344">
        <w:rPr>
          <w:lang w:val="en-US"/>
        </w:rPr>
        <w:t xml:space="preserve"> </w:t>
      </w:r>
      <w:proofErr w:type="gramStart"/>
      <w:r w:rsidR="003B3344">
        <w:rPr>
          <w:lang w:val="en-US"/>
        </w:rPr>
        <w:t>ha</w:t>
      </w:r>
      <w:r w:rsidR="004A470B">
        <w:rPr>
          <w:lang w:val="en-US"/>
        </w:rPr>
        <w:t>ve</w:t>
      </w:r>
      <w:r w:rsidR="003B3344">
        <w:rPr>
          <w:lang w:val="en-US"/>
        </w:rPr>
        <w:t xml:space="preserve"> the ability to</w:t>
      </w:r>
      <w:proofErr w:type="gramEnd"/>
      <w:r w:rsidR="003B3344">
        <w:rPr>
          <w:lang w:val="en-US"/>
        </w:rPr>
        <w:t xml:space="preserve"> exclude those students who are regarded as valuable and prominent (Ahmed et al., 2015). As a result, "reality" involves the client in the creation of the service. It has been suggested that universities embrace a consumer-oriented mentality and focus more on the needs of students. The students are concerned about this since it could have a significant influence on their future chances. The government also bears around half of the cost. The local and regional communities; employers; graduates; funders; quality assurance companies; and parents who pay fees are some examples of other stakeholders. Due to the power dominance of students, UWTSD is taking special care of current and potential students.</w:t>
      </w:r>
    </w:p>
    <w:p w14:paraId="2ECF6730" w14:textId="77777777" w:rsidR="003B3344" w:rsidRDefault="003B3344" w:rsidP="00DC1D38">
      <w:pPr>
        <w:pStyle w:val="Heading3"/>
      </w:pPr>
      <w:bookmarkStart w:id="16" w:name="_Toc115976292"/>
      <w:r>
        <w:rPr>
          <w:lang w:val="en-US"/>
        </w:rPr>
        <w:t>3.2.4 Threat of Substitute</w:t>
      </w:r>
      <w:bookmarkEnd w:id="16"/>
    </w:p>
    <w:p w14:paraId="65B66F88" w14:textId="77777777" w:rsidR="003B3344" w:rsidRDefault="003B3344" w:rsidP="00DC1D38">
      <w:r>
        <w:rPr>
          <w:lang w:val="en-US"/>
        </w:rPr>
        <w:t>Although UWTSD and other higher educational institutions compete on a regular basis, there are other competitors competing with these institutions. Students can choose to self-study, get online degrees, etc. But the performance of these is not strong enough to compete highly with traditional institutions. Also, about 1.7% of UK students choose to study abroad, which is very low. Besides, the cost of studying abroad is higher than in the UK. These factors lead to a low threat of a substitute environment. Although a survey revealed that 25% of UK students consider studying abroad, the number actually studying abroad is low due to high cost and other barriers (Study International, 2019). Brexit is now another reason why they are pulling themselves inside (Leiber et al., 2018). The result is better opportunities for UWTSD and other institutions to grab market share through better performance and cost differences.</w:t>
      </w:r>
    </w:p>
    <w:p w14:paraId="22E19F1B" w14:textId="77777777" w:rsidR="003B3344" w:rsidRDefault="003B3344" w:rsidP="00DC1D38">
      <w:pPr>
        <w:pStyle w:val="Heading3"/>
      </w:pPr>
      <w:bookmarkStart w:id="17" w:name="_Toc115976293"/>
      <w:r>
        <w:rPr>
          <w:lang w:val="en-US"/>
        </w:rPr>
        <w:t>3.2.5 Intensity of Rivalry among institutions</w:t>
      </w:r>
      <w:bookmarkEnd w:id="17"/>
    </w:p>
    <w:p w14:paraId="44A19B76" w14:textId="77777777" w:rsidR="003B3344" w:rsidRDefault="003B3344" w:rsidP="00DC1D38">
      <w:pPr>
        <w:rPr>
          <w:lang w:val="en-US"/>
        </w:rPr>
      </w:pPr>
      <w:r>
        <w:rPr>
          <w:lang w:val="en-US"/>
        </w:rPr>
        <w:t xml:space="preserve">As per 2020–21, there are 170 higher education institutions in the UK who are serving the education industry. Historically, they have competed with each other's domestic and international students (Warrell, 2015). But it has been found that the number of enrollments over the past few years has been relatively fixed. This does not refute the fact that there is a significant increase in enrollments in some universities while others have started to lose market share. Besides, high-achieving students are undoubtedly taking advantage of the additional space that more famous universities will be able to offer, and so far, more modern, technically advanced institutions have charged lower tuition. As a result, higher education institutions are trying to be elite in the race. The presence of high exit barriers also increases </w:t>
      </w:r>
      <w:r>
        <w:rPr>
          <w:lang w:val="en-US"/>
        </w:rPr>
        <w:lastRenderedPageBreak/>
        <w:t>the competition to win for students (Musselin, 2018). This fierce competition requires UWTSD to monitor and assess every action of competitors for the purpose of taking timely and effective decisions.</w:t>
      </w:r>
    </w:p>
    <w:p w14:paraId="08A01AE0" w14:textId="77777777" w:rsidR="00DC1D38" w:rsidRDefault="00DC1D38" w:rsidP="00DC1D38"/>
    <w:p w14:paraId="4252F488" w14:textId="77777777" w:rsidR="006D1507" w:rsidRDefault="006D1507" w:rsidP="00DC1D38"/>
    <w:p w14:paraId="688A2D3C" w14:textId="77777777" w:rsidR="005510A1" w:rsidRDefault="005510A1" w:rsidP="00DC1D38"/>
    <w:p w14:paraId="17F6464B" w14:textId="77777777" w:rsidR="005510A1" w:rsidRDefault="005510A1" w:rsidP="00DC1D38"/>
    <w:p w14:paraId="177B1163" w14:textId="77777777" w:rsidR="005510A1" w:rsidRDefault="005510A1" w:rsidP="00DC1D38"/>
    <w:p w14:paraId="257E24CE" w14:textId="77777777" w:rsidR="005510A1" w:rsidRDefault="005510A1" w:rsidP="00DC1D38"/>
    <w:p w14:paraId="6597B1A8" w14:textId="77777777" w:rsidR="005510A1" w:rsidRDefault="005510A1" w:rsidP="00DC1D38"/>
    <w:p w14:paraId="3D076CC7" w14:textId="77777777" w:rsidR="005510A1" w:rsidRDefault="005510A1" w:rsidP="00DC1D38"/>
    <w:p w14:paraId="0D979A80" w14:textId="77777777" w:rsidR="005510A1" w:rsidRDefault="005510A1" w:rsidP="00DC1D38"/>
    <w:p w14:paraId="19C83DD1" w14:textId="77777777" w:rsidR="005510A1" w:rsidRDefault="005510A1" w:rsidP="00DC1D38"/>
    <w:p w14:paraId="20F2C7E8" w14:textId="77777777" w:rsidR="005510A1" w:rsidRDefault="005510A1" w:rsidP="00DC1D38"/>
    <w:p w14:paraId="6D9759ED" w14:textId="77777777" w:rsidR="005510A1" w:rsidRDefault="005510A1" w:rsidP="00DC1D38"/>
    <w:p w14:paraId="568811D1" w14:textId="77777777" w:rsidR="005510A1" w:rsidRDefault="005510A1" w:rsidP="00DC1D38"/>
    <w:p w14:paraId="63A456DB" w14:textId="77777777" w:rsidR="005510A1" w:rsidRDefault="005510A1" w:rsidP="00DC1D38"/>
    <w:p w14:paraId="6126BB61" w14:textId="77777777" w:rsidR="005510A1" w:rsidRDefault="005510A1" w:rsidP="00DC1D38"/>
    <w:p w14:paraId="37918AA7" w14:textId="77777777" w:rsidR="005510A1" w:rsidRDefault="005510A1" w:rsidP="00DC1D38"/>
    <w:p w14:paraId="1CB45C18" w14:textId="77777777" w:rsidR="005510A1" w:rsidRDefault="005510A1" w:rsidP="00DC1D38"/>
    <w:p w14:paraId="3E1EA2E0" w14:textId="77777777" w:rsidR="005510A1" w:rsidRDefault="005510A1" w:rsidP="00DC1D38"/>
    <w:p w14:paraId="580692AE" w14:textId="77777777" w:rsidR="005510A1" w:rsidRDefault="005510A1" w:rsidP="00DC1D38"/>
    <w:p w14:paraId="497B272B" w14:textId="77777777" w:rsidR="005510A1" w:rsidRDefault="005510A1" w:rsidP="00DC1D38"/>
    <w:p w14:paraId="524128DE" w14:textId="77777777" w:rsidR="005510A1" w:rsidRDefault="005510A1" w:rsidP="00DC1D38"/>
    <w:p w14:paraId="0BF3D9B0" w14:textId="77777777" w:rsidR="005510A1" w:rsidRDefault="005510A1" w:rsidP="00DC1D38"/>
    <w:p w14:paraId="06D5D0BE" w14:textId="77777777" w:rsidR="003B3344" w:rsidRDefault="003B3344" w:rsidP="00DC1D38">
      <w:pPr>
        <w:pStyle w:val="Heading1"/>
      </w:pPr>
      <w:bookmarkStart w:id="18" w:name="_Toc115976294"/>
      <w:r>
        <w:rPr>
          <w:lang w:val="en-US"/>
        </w:rPr>
        <w:lastRenderedPageBreak/>
        <w:t>Conclusion</w:t>
      </w:r>
      <w:bookmarkEnd w:id="18"/>
    </w:p>
    <w:p w14:paraId="53B5B874" w14:textId="77777777" w:rsidR="003B3344" w:rsidRDefault="003B3344" w:rsidP="003B3344">
      <w:pPr>
        <w:rPr>
          <w:lang w:val="en-US"/>
        </w:rPr>
      </w:pPr>
      <w:r>
        <w:rPr>
          <w:lang w:val="en-US"/>
        </w:rPr>
        <w:t>Higher education is crucial for today's students to pursue a successful and well-organized career path. The institutions providing this education operate in a dynamic environment that makes them vulnerable to environmental changes. At first, this report introduced the particulars of higher education and the importance of pursuing higher education. The second section deals with an overview of the UK's higher education sector. In this section, the figures relating to the number of students, teachers, income, cost, etc. have been discussed. That section further included details regarding the types of higher education institutions available and degrees offered. The discussion and analysis section provides an environmental assessment of the UK's higher education sector using Porter's five forces model and PESTEL framework and the effects on the University of Wales Trinity Saint David of various environmental factors.</w:t>
      </w:r>
    </w:p>
    <w:p w14:paraId="0133A82B" w14:textId="77777777" w:rsidR="00DC1D38" w:rsidRDefault="00DC1D38" w:rsidP="003B3344">
      <w:pPr>
        <w:rPr>
          <w:lang w:val="en-US"/>
        </w:rPr>
      </w:pPr>
    </w:p>
    <w:p w14:paraId="35C73437" w14:textId="77777777" w:rsidR="00DC1D38" w:rsidRDefault="00DC1D38" w:rsidP="003B3344">
      <w:pPr>
        <w:rPr>
          <w:lang w:val="en-US"/>
        </w:rPr>
      </w:pPr>
    </w:p>
    <w:p w14:paraId="362AFD78" w14:textId="77777777" w:rsidR="00DC1D38" w:rsidRDefault="00DC1D38" w:rsidP="003B3344">
      <w:pPr>
        <w:rPr>
          <w:lang w:val="en-US"/>
        </w:rPr>
      </w:pPr>
    </w:p>
    <w:p w14:paraId="2A4AC195" w14:textId="77777777" w:rsidR="00DC1D38" w:rsidRDefault="00DC1D38" w:rsidP="003B3344">
      <w:pPr>
        <w:rPr>
          <w:lang w:val="en-US"/>
        </w:rPr>
      </w:pPr>
    </w:p>
    <w:p w14:paraId="10F13491" w14:textId="77777777" w:rsidR="00DC1D38" w:rsidRDefault="00DC1D38" w:rsidP="003B3344">
      <w:pPr>
        <w:rPr>
          <w:lang w:val="en-US"/>
        </w:rPr>
      </w:pPr>
    </w:p>
    <w:p w14:paraId="107A6470" w14:textId="77777777" w:rsidR="00DC1D38" w:rsidRDefault="00DC1D38" w:rsidP="003B3344">
      <w:pPr>
        <w:rPr>
          <w:lang w:val="en-US"/>
        </w:rPr>
      </w:pPr>
    </w:p>
    <w:p w14:paraId="426BD449" w14:textId="77777777" w:rsidR="00DC1D38" w:rsidRDefault="00DC1D38" w:rsidP="003B3344">
      <w:pPr>
        <w:rPr>
          <w:lang w:val="en-US"/>
        </w:rPr>
      </w:pPr>
    </w:p>
    <w:p w14:paraId="3DBBC5D1" w14:textId="77777777" w:rsidR="00DC1D38" w:rsidRDefault="00DC1D38" w:rsidP="003B3344">
      <w:pPr>
        <w:rPr>
          <w:lang w:val="en-US"/>
        </w:rPr>
      </w:pPr>
    </w:p>
    <w:p w14:paraId="67A0BFD6" w14:textId="77777777" w:rsidR="00DC1D38" w:rsidRDefault="00DC1D38" w:rsidP="003B3344">
      <w:pPr>
        <w:rPr>
          <w:lang w:val="en-US"/>
        </w:rPr>
      </w:pPr>
    </w:p>
    <w:p w14:paraId="1CEC5793" w14:textId="77777777" w:rsidR="00DC1D38" w:rsidRDefault="00DC1D38" w:rsidP="003B3344">
      <w:pPr>
        <w:rPr>
          <w:lang w:val="en-US"/>
        </w:rPr>
      </w:pPr>
    </w:p>
    <w:p w14:paraId="3FE2D755" w14:textId="77777777" w:rsidR="00DC1D38" w:rsidRDefault="00DC1D38" w:rsidP="003B3344">
      <w:pPr>
        <w:rPr>
          <w:lang w:val="en-US"/>
        </w:rPr>
      </w:pPr>
    </w:p>
    <w:p w14:paraId="4256376C" w14:textId="77777777" w:rsidR="005510A1" w:rsidRDefault="005510A1" w:rsidP="003B3344">
      <w:pPr>
        <w:rPr>
          <w:lang w:val="en-US"/>
        </w:rPr>
      </w:pPr>
    </w:p>
    <w:p w14:paraId="586EBC4F" w14:textId="77777777" w:rsidR="005510A1" w:rsidRDefault="005510A1" w:rsidP="003B3344">
      <w:pPr>
        <w:rPr>
          <w:lang w:val="en-US"/>
        </w:rPr>
      </w:pPr>
    </w:p>
    <w:p w14:paraId="2B3B0BCA" w14:textId="77777777" w:rsidR="005510A1" w:rsidRDefault="005510A1" w:rsidP="003B3344">
      <w:pPr>
        <w:rPr>
          <w:lang w:val="en-US"/>
        </w:rPr>
      </w:pPr>
    </w:p>
    <w:p w14:paraId="7C6BB4DD" w14:textId="77777777" w:rsidR="00DC1D38" w:rsidRDefault="00DC1D38" w:rsidP="003B3344"/>
    <w:p w14:paraId="7D721327" w14:textId="77777777" w:rsidR="003B3344" w:rsidRDefault="003B3344" w:rsidP="00DC1D38">
      <w:pPr>
        <w:pStyle w:val="Heading1"/>
      </w:pPr>
      <w:bookmarkStart w:id="19" w:name="_Toc115976295"/>
      <w:r>
        <w:rPr>
          <w:lang w:val="en-US"/>
        </w:rPr>
        <w:lastRenderedPageBreak/>
        <w:t>References</w:t>
      </w:r>
      <w:bookmarkEnd w:id="19"/>
    </w:p>
    <w:p w14:paraId="1C55B748" w14:textId="77777777" w:rsidR="003B3344" w:rsidRDefault="003B3344" w:rsidP="00DC1D38">
      <w:r>
        <w:rPr>
          <w:lang w:val="en-US"/>
        </w:rPr>
        <w:t>Ahmed, J., Ahmed, K., Shimul, M. and Zuñiga, R., 2015. Managing Strategies for Higher Education institutions in the UK: An Overview. [online] Researchgate. Available at: &lt;https://www.researchgate.net/profile/Jashim-Ahmed/publication/273906173_Managing_Strategies_for_Higher_Education_Institutions_in_the_UK_An_Overview/links/57470ca308ae2301b0b7fc7c/Managing-Strategies-for-Higher-Education-Institutions-in-the-UK-An-Overview.pdf&gt; [Accessed 6 October 2022].</w:t>
      </w:r>
    </w:p>
    <w:p w14:paraId="1F64FF3A" w14:textId="77777777" w:rsidR="003B3344" w:rsidRDefault="003B3344" w:rsidP="00DC1D38">
      <w:r>
        <w:rPr>
          <w:lang w:val="en-US"/>
        </w:rPr>
        <w:t>Amuedo-Dorantes, C. and Romiti, A., 2021. Brexit deterred international students from applying to UK universities. [online] CEPR. Available at: &lt;https://cepr.org/voxeu/columns/brexit-deterred-international-students-applying-uk-universities&gt; [Accessed 6 October 2022].</w:t>
      </w:r>
    </w:p>
    <w:p w14:paraId="00A02526" w14:textId="77777777" w:rsidR="003B3344" w:rsidRDefault="003B3344" w:rsidP="00DC1D38">
      <w:r>
        <w:rPr>
          <w:lang w:val="en-US"/>
        </w:rPr>
        <w:t>Clark, D., 2022. Number of universities in the UK | Statista. [online] Statista. Available at: &lt;https://www.statista.com/statistics/915603/universities-in-the-united-kingdom-uk/&gt; [Accessed 6 October 2022].</w:t>
      </w:r>
    </w:p>
    <w:p w14:paraId="1ABDC473" w14:textId="77777777" w:rsidR="003B3344" w:rsidRDefault="003B3344" w:rsidP="00DC1D38">
      <w:r>
        <w:rPr>
          <w:lang w:val="en-US"/>
        </w:rPr>
        <w:t>Marqueiro, L., 2022. The UK higher education system simplified. [online] Hotcoursesabroad.com. Available at: &lt;https://www.hotcoursesabroad.com/study-in-the-uk/applying-to-university/about-uk-institutions/&gt; [Accessed 6 October 2022].</w:t>
      </w:r>
    </w:p>
    <w:p w14:paraId="7D26389B" w14:textId="77777777" w:rsidR="003B3344" w:rsidRDefault="003B3344" w:rsidP="00DC1D38">
      <w:r>
        <w:rPr>
          <w:lang w:val="en-US"/>
        </w:rPr>
        <w:t xml:space="preserve">Tamta, R., 2022. Top 17 Companies That Do Not Require College Degree. [online] StartupTalky. Available at: &lt;https://startuptalky.com/no-degree-required-companies/&gt; [Accessed 6 October 2022]. </w:t>
      </w:r>
    </w:p>
    <w:p w14:paraId="3E568CEE" w14:textId="77777777" w:rsidR="003B3344" w:rsidRDefault="003B3344" w:rsidP="00DC1D38">
      <w:r>
        <w:rPr>
          <w:lang w:val="en-US"/>
        </w:rPr>
        <w:t>UK Parliament, 2021. Higher Education and Research Act 2017. [online] UK Parliament. Available at: &lt;https://bills.parliament.uk/bills/1773&gt; [Accessed 6 October 2022].</w:t>
      </w:r>
    </w:p>
    <w:p w14:paraId="19695703" w14:textId="77777777" w:rsidR="003B3344" w:rsidRDefault="003B3344" w:rsidP="00DC1D38">
      <w:r>
        <w:rPr>
          <w:lang w:val="en-US"/>
        </w:rPr>
        <w:t>Universities UK, 2022. Higher education in numbers. [online] Universities UK. Available at: &lt;https://www.universitiesuk.ac.uk/latest/insights-and-analysis/higher-education-numbers&gt; [Accessed 6 October 2022].</w:t>
      </w:r>
    </w:p>
    <w:p w14:paraId="793BCBAE" w14:textId="77777777" w:rsidR="003B3344" w:rsidRDefault="003B3344" w:rsidP="00DC1D38">
      <w:r>
        <w:rPr>
          <w:lang w:val="en-US"/>
        </w:rPr>
        <w:t>Warrell, H., 2015. UK universities face more competition from European rivals. [online] Ft.com. Available at: &lt;https://www.ft.com/content/3dedb442-6771-11e5-a57f-21b88f7d973f&gt; [Accessed 6 October 2022].</w:t>
      </w:r>
    </w:p>
    <w:p w14:paraId="43A9B8A7" w14:textId="7FD29347" w:rsidR="0044756E" w:rsidRDefault="002B6926" w:rsidP="005510A1">
      <w:pPr>
        <w:rPr>
          <w:shd w:val="clear" w:color="auto" w:fill="FFFFFF"/>
        </w:rPr>
      </w:pPr>
      <w:r>
        <w:rPr>
          <w:shd w:val="clear" w:color="auto" w:fill="FFFFFF"/>
        </w:rPr>
        <w:t>Leiber, T., Stensaker, B. and Harvey, L.C., 2018. Bridging theory and practice of impact evaluation of quality management in higher education institutions: a SWOT analysis. </w:t>
      </w:r>
      <w:r>
        <w:rPr>
          <w:i/>
          <w:iCs/>
          <w:shd w:val="clear" w:color="auto" w:fill="FFFFFF"/>
        </w:rPr>
        <w:t>European Journal of Higher Education</w:t>
      </w:r>
      <w:r>
        <w:rPr>
          <w:shd w:val="clear" w:color="auto" w:fill="FFFFFF"/>
        </w:rPr>
        <w:t>, </w:t>
      </w:r>
      <w:r>
        <w:rPr>
          <w:i/>
          <w:iCs/>
          <w:shd w:val="clear" w:color="auto" w:fill="FFFFFF"/>
        </w:rPr>
        <w:t>8</w:t>
      </w:r>
      <w:r>
        <w:rPr>
          <w:shd w:val="clear" w:color="auto" w:fill="FFFFFF"/>
        </w:rPr>
        <w:t>(3), pp.351-365.</w:t>
      </w:r>
    </w:p>
    <w:p w14:paraId="3E07E70B" w14:textId="612BA52B" w:rsidR="00984BB9" w:rsidRDefault="00984BB9" w:rsidP="005510A1">
      <w:pPr>
        <w:rPr>
          <w:shd w:val="clear" w:color="auto" w:fill="FFFFFF"/>
        </w:rPr>
      </w:pPr>
      <w:r>
        <w:rPr>
          <w:shd w:val="clear" w:color="auto" w:fill="FFFFFF"/>
        </w:rPr>
        <w:lastRenderedPageBreak/>
        <w:t>Musselin, C., 2018. New forms of competition in higher education. </w:t>
      </w:r>
      <w:r>
        <w:rPr>
          <w:i/>
          <w:iCs/>
          <w:shd w:val="clear" w:color="auto" w:fill="FFFFFF"/>
        </w:rPr>
        <w:t>Socio-Economic Review</w:t>
      </w:r>
      <w:r>
        <w:rPr>
          <w:shd w:val="clear" w:color="auto" w:fill="FFFFFF"/>
        </w:rPr>
        <w:t>, </w:t>
      </w:r>
      <w:r>
        <w:rPr>
          <w:i/>
          <w:iCs/>
          <w:shd w:val="clear" w:color="auto" w:fill="FFFFFF"/>
        </w:rPr>
        <w:t>16</w:t>
      </w:r>
      <w:r>
        <w:rPr>
          <w:shd w:val="clear" w:color="auto" w:fill="FFFFFF"/>
        </w:rPr>
        <w:t>(3), pp.657-683.</w:t>
      </w:r>
    </w:p>
    <w:p w14:paraId="2C851EFC" w14:textId="4996D686" w:rsidR="00FE13ED" w:rsidRDefault="00FE13ED" w:rsidP="005510A1">
      <w:pPr>
        <w:rPr>
          <w:shd w:val="clear" w:color="auto" w:fill="FFFFFF"/>
        </w:rPr>
      </w:pPr>
      <w:r>
        <w:rPr>
          <w:shd w:val="clear" w:color="auto" w:fill="FFFFFF"/>
        </w:rPr>
        <w:t>Penprase, B.E., 2018. The fourth industrial revolution and higher education. </w:t>
      </w:r>
      <w:r>
        <w:rPr>
          <w:i/>
          <w:iCs/>
          <w:shd w:val="clear" w:color="auto" w:fill="FFFFFF"/>
        </w:rPr>
        <w:t>Higher education in the era of the fourth industrial revolution</w:t>
      </w:r>
      <w:r>
        <w:rPr>
          <w:shd w:val="clear" w:color="auto" w:fill="FFFFFF"/>
        </w:rPr>
        <w:t>, </w:t>
      </w:r>
      <w:r>
        <w:rPr>
          <w:i/>
          <w:iCs/>
          <w:shd w:val="clear" w:color="auto" w:fill="FFFFFF"/>
        </w:rPr>
        <w:t>10</w:t>
      </w:r>
      <w:r>
        <w:rPr>
          <w:shd w:val="clear" w:color="auto" w:fill="FFFFFF"/>
        </w:rPr>
        <w:t>, pp.978-981.</w:t>
      </w:r>
    </w:p>
    <w:p w14:paraId="457F1004" w14:textId="37E6333F" w:rsidR="00B327BD" w:rsidRDefault="00B327BD" w:rsidP="005510A1">
      <w:pPr>
        <w:rPr>
          <w:shd w:val="clear" w:color="auto" w:fill="FFFFFF"/>
        </w:rPr>
      </w:pPr>
      <w:r>
        <w:rPr>
          <w:shd w:val="clear" w:color="auto" w:fill="FFFFFF"/>
        </w:rPr>
        <w:t>Kyllonen, P.C., 2012. The importance of higher education and the role of noncognitive attributes in college success. </w:t>
      </w:r>
      <w:r>
        <w:rPr>
          <w:i/>
          <w:iCs/>
          <w:shd w:val="clear" w:color="auto" w:fill="FFFFFF"/>
        </w:rPr>
        <w:t>Pensamiento Educativo, Revista de Investigación Latinoamericana (PEL)</w:t>
      </w:r>
      <w:r>
        <w:rPr>
          <w:shd w:val="clear" w:color="auto" w:fill="FFFFFF"/>
        </w:rPr>
        <w:t>, </w:t>
      </w:r>
      <w:r>
        <w:rPr>
          <w:i/>
          <w:iCs/>
          <w:shd w:val="clear" w:color="auto" w:fill="FFFFFF"/>
        </w:rPr>
        <w:t>49</w:t>
      </w:r>
      <w:r>
        <w:rPr>
          <w:shd w:val="clear" w:color="auto" w:fill="FFFFFF"/>
        </w:rPr>
        <w:t>(2).</w:t>
      </w:r>
    </w:p>
    <w:p w14:paraId="22AB3D25" w14:textId="54F67169" w:rsidR="00B327BD" w:rsidRDefault="00B327BD" w:rsidP="005510A1">
      <w:pPr>
        <w:rPr>
          <w:shd w:val="clear" w:color="auto" w:fill="FFFFFF"/>
        </w:rPr>
      </w:pPr>
      <w:r>
        <w:rPr>
          <w:shd w:val="clear" w:color="auto" w:fill="FFFFFF"/>
        </w:rPr>
        <w:t>Kruss, G., McGrath, S., Petersen, I.H. and Gastrow, M., 2015. Higher education and economic development: The importance of building technological capabilities. </w:t>
      </w:r>
      <w:r>
        <w:rPr>
          <w:i/>
          <w:iCs/>
          <w:shd w:val="clear" w:color="auto" w:fill="FFFFFF"/>
        </w:rPr>
        <w:t>International Journal of Educational Development</w:t>
      </w:r>
      <w:r>
        <w:rPr>
          <w:shd w:val="clear" w:color="auto" w:fill="FFFFFF"/>
        </w:rPr>
        <w:t>, </w:t>
      </w:r>
      <w:r>
        <w:rPr>
          <w:i/>
          <w:iCs/>
          <w:shd w:val="clear" w:color="auto" w:fill="FFFFFF"/>
        </w:rPr>
        <w:t>43</w:t>
      </w:r>
      <w:r>
        <w:rPr>
          <w:shd w:val="clear" w:color="auto" w:fill="FFFFFF"/>
        </w:rPr>
        <w:t>, pp.22-31.</w:t>
      </w:r>
    </w:p>
    <w:p w14:paraId="13A5AECF" w14:textId="5B1D7F8B" w:rsidR="00413C05" w:rsidRDefault="00413C05" w:rsidP="005510A1">
      <w:pPr>
        <w:rPr>
          <w:shd w:val="clear" w:color="auto" w:fill="FFFFFF"/>
        </w:rPr>
      </w:pPr>
      <w:r>
        <w:rPr>
          <w:shd w:val="clear" w:color="auto" w:fill="FFFFFF"/>
        </w:rPr>
        <w:t>Little, B., 2011. The UK Bachelors degree–a sound basis for flexible engagement with an unregulated labour market?. In </w:t>
      </w:r>
      <w:r>
        <w:rPr>
          <w:i/>
          <w:iCs/>
          <w:shd w:val="clear" w:color="auto" w:fill="FFFFFF"/>
        </w:rPr>
        <w:t>Employability and mobility of Bachelor graduates in Europe</w:t>
      </w:r>
      <w:r>
        <w:rPr>
          <w:shd w:val="clear" w:color="auto" w:fill="FFFFFF"/>
        </w:rPr>
        <w:t> (pp. 229-251). SensePublishers.</w:t>
      </w:r>
    </w:p>
    <w:p w14:paraId="13983ACD" w14:textId="4C75799C" w:rsidR="003C2711" w:rsidRDefault="003C2711" w:rsidP="005510A1">
      <w:pPr>
        <w:rPr>
          <w:shd w:val="clear" w:color="auto" w:fill="FFFFFF"/>
        </w:rPr>
      </w:pPr>
      <w:r>
        <w:rPr>
          <w:shd w:val="clear" w:color="auto" w:fill="FFFFFF"/>
        </w:rPr>
        <w:t>Bachan, R., 2014. Students' expectations of debt in UK higher education. </w:t>
      </w:r>
      <w:r>
        <w:rPr>
          <w:i/>
          <w:iCs/>
          <w:shd w:val="clear" w:color="auto" w:fill="FFFFFF"/>
        </w:rPr>
        <w:t>Studies in Higher Education</w:t>
      </w:r>
      <w:r>
        <w:rPr>
          <w:shd w:val="clear" w:color="auto" w:fill="FFFFFF"/>
        </w:rPr>
        <w:t>, </w:t>
      </w:r>
      <w:r>
        <w:rPr>
          <w:i/>
          <w:iCs/>
          <w:shd w:val="clear" w:color="auto" w:fill="FFFFFF"/>
        </w:rPr>
        <w:t>39</w:t>
      </w:r>
      <w:r>
        <w:rPr>
          <w:shd w:val="clear" w:color="auto" w:fill="FFFFFF"/>
        </w:rPr>
        <w:t>(5), pp.848-873.</w:t>
      </w:r>
    </w:p>
    <w:p w14:paraId="05A476C8" w14:textId="54A87CE3" w:rsidR="0003799F" w:rsidRDefault="0003799F" w:rsidP="005510A1">
      <w:pPr>
        <w:rPr>
          <w:shd w:val="clear" w:color="auto" w:fill="FFFFFF"/>
        </w:rPr>
      </w:pPr>
      <w:r>
        <w:rPr>
          <w:shd w:val="clear" w:color="auto" w:fill="FFFFFF"/>
        </w:rPr>
        <w:t>Berry, K.E. and Cassidy, S.F., 2013. Emotional labour in university lecturers: Considerations for higher education institutions. </w:t>
      </w:r>
      <w:r>
        <w:rPr>
          <w:i/>
          <w:iCs/>
          <w:shd w:val="clear" w:color="auto" w:fill="FFFFFF"/>
        </w:rPr>
        <w:t>Journal of Curriculum and Teaching</w:t>
      </w:r>
      <w:r>
        <w:rPr>
          <w:shd w:val="clear" w:color="auto" w:fill="FFFFFF"/>
        </w:rPr>
        <w:t>, </w:t>
      </w:r>
      <w:r>
        <w:rPr>
          <w:i/>
          <w:iCs/>
          <w:shd w:val="clear" w:color="auto" w:fill="FFFFFF"/>
        </w:rPr>
        <w:t>2</w:t>
      </w:r>
      <w:r>
        <w:rPr>
          <w:shd w:val="clear" w:color="auto" w:fill="FFFFFF"/>
        </w:rPr>
        <w:t>(2).</w:t>
      </w:r>
    </w:p>
    <w:p w14:paraId="363E7637" w14:textId="0FE89433" w:rsidR="005510A1" w:rsidRPr="005510A1" w:rsidRDefault="005510A1" w:rsidP="005510A1">
      <w:r w:rsidRPr="005510A1">
        <w:rPr>
          <w:shd w:val="clear" w:color="auto" w:fill="FFFFFF"/>
        </w:rPr>
        <w:t>Crown Commercial Service, 2015. </w:t>
      </w:r>
      <w:r w:rsidRPr="005510A1">
        <w:rPr>
          <w:i/>
          <w:iCs/>
          <w:shd w:val="clear" w:color="auto" w:fill="FFFFFF"/>
        </w:rPr>
        <w:t>Buying goods and services for colleges and universities</w:t>
      </w:r>
      <w:r w:rsidRPr="005510A1">
        <w:rPr>
          <w:shd w:val="clear" w:color="auto" w:fill="FFFFFF"/>
        </w:rPr>
        <w:t>. [online]</w:t>
      </w:r>
      <w:r>
        <w:rPr>
          <w:shd w:val="clear" w:color="auto" w:fill="FFFFFF"/>
        </w:rPr>
        <w:t xml:space="preserve"> </w:t>
      </w:r>
      <w:hyperlink r:id="rId8" w:tgtFrame="_blank" w:history="1">
        <w:r w:rsidRPr="005510A1">
          <w:rPr>
            <w:rStyle w:val="Hyperlink"/>
            <w:rFonts w:cs="Arial"/>
            <w:color w:val="000000" w:themeColor="text1"/>
            <w:u w:val="none"/>
            <w:shd w:val="clear" w:color="auto" w:fill="FFFFFF"/>
          </w:rPr>
          <w:t>Assets.publishing.service.gov.uk</w:t>
        </w:r>
      </w:hyperlink>
      <w:r w:rsidRPr="005510A1">
        <w:rPr>
          <w:shd w:val="clear" w:color="auto" w:fill="FFFFFF"/>
        </w:rPr>
        <w:t>. Available at: &lt;</w:t>
      </w:r>
      <w:hyperlink r:id="rId9" w:tgtFrame="_blank" w:history="1">
        <w:r w:rsidRPr="005510A1">
          <w:rPr>
            <w:rStyle w:val="Hyperlink"/>
            <w:rFonts w:cs="Arial"/>
            <w:color w:val="000000" w:themeColor="text1"/>
            <w:u w:val="none"/>
            <w:shd w:val="clear" w:color="auto" w:fill="FFFFFF"/>
          </w:rPr>
          <w:t>https://assets.publishing.service.gov.uk/government/uploads/system/uploads/attachment_data/file/430069/4324-15_College__Uni_Newsleter_May.pdf</w:t>
        </w:r>
      </w:hyperlink>
      <w:r w:rsidRPr="005510A1">
        <w:rPr>
          <w:shd w:val="clear" w:color="auto" w:fill="FFFFFF"/>
        </w:rPr>
        <w:t>&gt; [Accessed 6 October 2022].</w:t>
      </w:r>
    </w:p>
    <w:sectPr w:rsidR="005510A1" w:rsidRPr="005510A1"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97C1F" w14:textId="77777777" w:rsidR="00CF2880" w:rsidRDefault="00CF2880" w:rsidP="0044756E">
      <w:pPr>
        <w:spacing w:after="0" w:line="240" w:lineRule="auto"/>
      </w:pPr>
      <w:r>
        <w:separator/>
      </w:r>
    </w:p>
  </w:endnote>
  <w:endnote w:type="continuationSeparator" w:id="0">
    <w:p w14:paraId="3DEF9F0C" w14:textId="77777777" w:rsidR="00CF2880" w:rsidRDefault="00CF2880"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403920"/>
      <w:docPartObj>
        <w:docPartGallery w:val="Page Numbers (Bottom of Page)"/>
        <w:docPartUnique/>
      </w:docPartObj>
    </w:sdtPr>
    <w:sdtEndPr>
      <w:rPr>
        <w:noProof/>
      </w:rPr>
    </w:sdtEndPr>
    <w:sdtContent>
      <w:p w14:paraId="0B8AAEC9" w14:textId="19695F5B" w:rsidR="003C2711" w:rsidRDefault="003C2711">
        <w:pPr>
          <w:pStyle w:val="Footer"/>
          <w:jc w:val="right"/>
        </w:pPr>
        <w:r>
          <w:fldChar w:fldCharType="begin"/>
        </w:r>
        <w:r>
          <w:instrText xml:space="preserve"> PAGE   \* MERGEFORMAT </w:instrText>
        </w:r>
        <w:r>
          <w:fldChar w:fldCharType="separate"/>
        </w:r>
        <w:r w:rsidR="005510A1">
          <w:rPr>
            <w:noProof/>
          </w:rPr>
          <w:t>ii</w:t>
        </w:r>
        <w:r>
          <w:rPr>
            <w:noProof/>
          </w:rPr>
          <w:fldChar w:fldCharType="end"/>
        </w:r>
      </w:p>
    </w:sdtContent>
  </w:sdt>
  <w:p w14:paraId="019D3D3D" w14:textId="77777777" w:rsidR="003C2711" w:rsidRDefault="003C2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6B115" w14:textId="77777777" w:rsidR="00CF2880" w:rsidRDefault="00CF2880" w:rsidP="0044756E">
      <w:pPr>
        <w:spacing w:after="0" w:line="240" w:lineRule="auto"/>
      </w:pPr>
      <w:r>
        <w:separator/>
      </w:r>
    </w:p>
  </w:footnote>
  <w:footnote w:type="continuationSeparator" w:id="0">
    <w:p w14:paraId="6ED8E1B6" w14:textId="77777777" w:rsidR="00CF2880" w:rsidRDefault="00CF2880" w:rsidP="004475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36E"/>
    <w:rsid w:val="0003799F"/>
    <w:rsid w:val="00086243"/>
    <w:rsid w:val="002379B0"/>
    <w:rsid w:val="002B6926"/>
    <w:rsid w:val="003A7EE6"/>
    <w:rsid w:val="003B3344"/>
    <w:rsid w:val="003C2711"/>
    <w:rsid w:val="003E1042"/>
    <w:rsid w:val="00413C05"/>
    <w:rsid w:val="0044756E"/>
    <w:rsid w:val="0046042A"/>
    <w:rsid w:val="004A470B"/>
    <w:rsid w:val="004C45D9"/>
    <w:rsid w:val="005510A1"/>
    <w:rsid w:val="005E374D"/>
    <w:rsid w:val="006779B2"/>
    <w:rsid w:val="00682081"/>
    <w:rsid w:val="006D1507"/>
    <w:rsid w:val="007D6177"/>
    <w:rsid w:val="007E1A27"/>
    <w:rsid w:val="008D334A"/>
    <w:rsid w:val="00913C8F"/>
    <w:rsid w:val="00930D99"/>
    <w:rsid w:val="00984BB9"/>
    <w:rsid w:val="00A865A8"/>
    <w:rsid w:val="00B327BD"/>
    <w:rsid w:val="00BA21FC"/>
    <w:rsid w:val="00C02A2E"/>
    <w:rsid w:val="00C25B7D"/>
    <w:rsid w:val="00C4155F"/>
    <w:rsid w:val="00CB0BE3"/>
    <w:rsid w:val="00CB1522"/>
    <w:rsid w:val="00CF2880"/>
    <w:rsid w:val="00D4736E"/>
    <w:rsid w:val="00DC1D38"/>
    <w:rsid w:val="00EC16C3"/>
    <w:rsid w:val="00F235F5"/>
    <w:rsid w:val="00F60253"/>
    <w:rsid w:val="00FC32F0"/>
    <w:rsid w:val="00FE13E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344"/>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3B3344"/>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3B3344"/>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3344"/>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3B3344"/>
    <w:rPr>
      <w:rFonts w:asciiTheme="majorHAnsi" w:eastAsiaTheme="majorEastAsia" w:hAnsiTheme="majorHAnsi" w:cstheme="majorBidi"/>
      <w:b/>
      <w:color w:val="000000" w:themeColor="text1"/>
      <w:sz w:val="32"/>
      <w:szCs w:val="32"/>
      <w:lang w:val="en-GB"/>
    </w:rPr>
  </w:style>
  <w:style w:type="character" w:customStyle="1" w:styleId="Heading3Char">
    <w:name w:val="Heading 3 Char"/>
    <w:basedOn w:val="DefaultParagraphFont"/>
    <w:link w:val="Heading3"/>
    <w:uiPriority w:val="9"/>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2379B0"/>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2379B0"/>
    <w:pPr>
      <w:spacing w:after="100"/>
    </w:pPr>
    <w:rPr>
      <w:rFonts w:ascii="Times New Roman" w:hAnsi="Times New Roman"/>
      <w:sz w:val="24"/>
    </w:rPr>
  </w:style>
  <w:style w:type="character" w:styleId="Hyperlink">
    <w:name w:val="Hyperlink"/>
    <w:basedOn w:val="DefaultParagraphFont"/>
    <w:uiPriority w:val="99"/>
    <w:unhideWhenUsed/>
    <w:rsid w:val="002379B0"/>
    <w:rPr>
      <w:color w:val="0563C1" w:themeColor="hyperlink"/>
      <w:u w:val="single"/>
    </w:rPr>
  </w:style>
  <w:style w:type="paragraph" w:styleId="TOC2">
    <w:name w:val="toc 2"/>
    <w:basedOn w:val="Normal"/>
    <w:next w:val="Normal"/>
    <w:autoRedefine/>
    <w:uiPriority w:val="39"/>
    <w:unhideWhenUsed/>
    <w:rsid w:val="002379B0"/>
    <w:pPr>
      <w:spacing w:after="100"/>
      <w:ind w:left="240"/>
    </w:pPr>
    <w:rPr>
      <w:rFonts w:ascii="Times New Roman" w:hAnsi="Times New Roman"/>
      <w:sz w:val="24"/>
    </w:rPr>
  </w:style>
  <w:style w:type="paragraph" w:styleId="TOC3">
    <w:name w:val="toc 3"/>
    <w:basedOn w:val="Normal"/>
    <w:next w:val="Normal"/>
    <w:autoRedefine/>
    <w:uiPriority w:val="39"/>
    <w:unhideWhenUsed/>
    <w:rsid w:val="002379B0"/>
    <w:pPr>
      <w:spacing w:after="100"/>
      <w:ind w:left="440"/>
    </w:pPr>
  </w:style>
  <w:style w:type="character" w:customStyle="1" w:styleId="sw">
    <w:name w:val="sw"/>
    <w:basedOn w:val="DefaultParagraphFont"/>
    <w:rsid w:val="00F235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258035">
      <w:bodyDiv w:val="1"/>
      <w:marLeft w:val="0"/>
      <w:marRight w:val="0"/>
      <w:marTop w:val="0"/>
      <w:marBottom w:val="0"/>
      <w:divBdr>
        <w:top w:val="none" w:sz="0" w:space="0" w:color="auto"/>
        <w:left w:val="none" w:sz="0" w:space="0" w:color="auto"/>
        <w:bottom w:val="none" w:sz="0" w:space="0" w:color="auto"/>
        <w:right w:val="none" w:sz="0" w:space="0" w:color="auto"/>
      </w:divBdr>
      <w:divsChild>
        <w:div w:id="1714960829">
          <w:marLeft w:val="0"/>
          <w:marRight w:val="0"/>
          <w:marTop w:val="225"/>
          <w:marBottom w:val="0"/>
          <w:divBdr>
            <w:top w:val="none" w:sz="0" w:space="0" w:color="auto"/>
            <w:left w:val="none" w:sz="0" w:space="0" w:color="auto"/>
            <w:bottom w:val="none" w:sz="0" w:space="0" w:color="auto"/>
            <w:right w:val="none" w:sz="0" w:space="0" w:color="auto"/>
          </w:divBdr>
          <w:divsChild>
            <w:div w:id="354385508">
              <w:marLeft w:val="0"/>
              <w:marRight w:val="0"/>
              <w:marTop w:val="0"/>
              <w:marBottom w:val="0"/>
              <w:divBdr>
                <w:top w:val="none" w:sz="0" w:space="0" w:color="auto"/>
                <w:left w:val="none" w:sz="0" w:space="0" w:color="auto"/>
                <w:bottom w:val="none" w:sz="0" w:space="0" w:color="auto"/>
                <w:right w:val="none" w:sz="0" w:space="0" w:color="auto"/>
              </w:divBdr>
              <w:divsChild>
                <w:div w:id="965087654">
                  <w:marLeft w:val="0"/>
                  <w:marRight w:val="0"/>
                  <w:marTop w:val="0"/>
                  <w:marBottom w:val="0"/>
                  <w:divBdr>
                    <w:top w:val="none" w:sz="0" w:space="0" w:color="auto"/>
                    <w:left w:val="none" w:sz="0" w:space="0" w:color="auto"/>
                    <w:bottom w:val="none" w:sz="0" w:space="0" w:color="auto"/>
                    <w:right w:val="none" w:sz="0" w:space="0" w:color="auto"/>
                  </w:divBdr>
                  <w:divsChild>
                    <w:div w:id="145170761">
                      <w:marLeft w:val="0"/>
                      <w:marRight w:val="0"/>
                      <w:marTop w:val="0"/>
                      <w:marBottom w:val="0"/>
                      <w:divBdr>
                        <w:top w:val="none" w:sz="0" w:space="0" w:color="auto"/>
                        <w:left w:val="none" w:sz="0" w:space="0" w:color="auto"/>
                        <w:bottom w:val="none" w:sz="0" w:space="0" w:color="auto"/>
                        <w:right w:val="none" w:sz="0" w:space="0" w:color="auto"/>
                      </w:divBdr>
                      <w:divsChild>
                        <w:div w:id="1718045224">
                          <w:marLeft w:val="0"/>
                          <w:marRight w:val="0"/>
                          <w:marTop w:val="0"/>
                          <w:marBottom w:val="0"/>
                          <w:divBdr>
                            <w:top w:val="none" w:sz="0" w:space="0" w:color="auto"/>
                            <w:left w:val="none" w:sz="0" w:space="0" w:color="auto"/>
                            <w:bottom w:val="none" w:sz="0" w:space="0" w:color="auto"/>
                            <w:right w:val="none" w:sz="0" w:space="0" w:color="auto"/>
                          </w:divBdr>
                        </w:div>
                      </w:divsChild>
                    </w:div>
                    <w:div w:id="302925817">
                      <w:marLeft w:val="0"/>
                      <w:marRight w:val="0"/>
                      <w:marTop w:val="0"/>
                      <w:marBottom w:val="45"/>
                      <w:divBdr>
                        <w:top w:val="single" w:sz="6" w:space="0" w:color="D3D3D3"/>
                        <w:left w:val="single" w:sz="6" w:space="0" w:color="D3D3D3"/>
                        <w:bottom w:val="single" w:sz="6" w:space="0" w:color="D3D3D3"/>
                        <w:right w:val="single" w:sz="6" w:space="0" w:color="D3D3D3"/>
                      </w:divBdr>
                    </w:div>
                  </w:divsChild>
                </w:div>
              </w:divsChild>
            </w:div>
          </w:divsChild>
        </w:div>
        <w:div w:id="1329014440">
          <w:marLeft w:val="0"/>
          <w:marRight w:val="0"/>
          <w:marTop w:val="225"/>
          <w:marBottom w:val="0"/>
          <w:divBdr>
            <w:top w:val="none" w:sz="0" w:space="0" w:color="auto"/>
            <w:left w:val="none" w:sz="0" w:space="0" w:color="auto"/>
            <w:bottom w:val="none" w:sz="0" w:space="0" w:color="auto"/>
            <w:right w:val="none" w:sz="0" w:space="0" w:color="auto"/>
          </w:divBdr>
          <w:divsChild>
            <w:div w:id="302663124">
              <w:marLeft w:val="-225"/>
              <w:marRight w:val="-225"/>
              <w:marTop w:val="100"/>
              <w:marBottom w:val="100"/>
              <w:divBdr>
                <w:top w:val="single" w:sz="6" w:space="0" w:color="DDDDDD"/>
                <w:left w:val="single" w:sz="6" w:space="0" w:color="DDDDDD"/>
                <w:bottom w:val="single" w:sz="6" w:space="0" w:color="DDDDDD"/>
                <w:right w:val="single" w:sz="6" w:space="0" w:color="DDDDDD"/>
              </w:divBdr>
            </w:div>
            <w:div w:id="1518425813">
              <w:marLeft w:val="0"/>
              <w:marRight w:val="0"/>
              <w:marTop w:val="0"/>
              <w:marBottom w:val="0"/>
              <w:divBdr>
                <w:top w:val="none" w:sz="0" w:space="0" w:color="auto"/>
                <w:left w:val="none" w:sz="0" w:space="0" w:color="auto"/>
                <w:bottom w:val="none" w:sz="0" w:space="0" w:color="auto"/>
                <w:right w:val="none" w:sz="0" w:space="0" w:color="auto"/>
              </w:divBdr>
              <w:divsChild>
                <w:div w:id="208649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703660">
      <w:bodyDiv w:val="1"/>
      <w:marLeft w:val="0"/>
      <w:marRight w:val="0"/>
      <w:marTop w:val="0"/>
      <w:marBottom w:val="0"/>
      <w:divBdr>
        <w:top w:val="none" w:sz="0" w:space="0" w:color="auto"/>
        <w:left w:val="none" w:sz="0" w:space="0" w:color="auto"/>
        <w:bottom w:val="none" w:sz="0" w:space="0" w:color="auto"/>
        <w:right w:val="none" w:sz="0" w:space="0" w:color="auto"/>
      </w:divBdr>
      <w:divsChild>
        <w:div w:id="150369379">
          <w:marLeft w:val="0"/>
          <w:marRight w:val="0"/>
          <w:marTop w:val="225"/>
          <w:marBottom w:val="0"/>
          <w:divBdr>
            <w:top w:val="none" w:sz="0" w:space="0" w:color="auto"/>
            <w:left w:val="none" w:sz="0" w:space="0" w:color="auto"/>
            <w:bottom w:val="none" w:sz="0" w:space="0" w:color="auto"/>
            <w:right w:val="none" w:sz="0" w:space="0" w:color="auto"/>
          </w:divBdr>
          <w:divsChild>
            <w:div w:id="291442512">
              <w:marLeft w:val="0"/>
              <w:marRight w:val="0"/>
              <w:marTop w:val="0"/>
              <w:marBottom w:val="0"/>
              <w:divBdr>
                <w:top w:val="none" w:sz="0" w:space="0" w:color="auto"/>
                <w:left w:val="none" w:sz="0" w:space="0" w:color="auto"/>
                <w:bottom w:val="none" w:sz="0" w:space="0" w:color="auto"/>
                <w:right w:val="none" w:sz="0" w:space="0" w:color="auto"/>
              </w:divBdr>
              <w:divsChild>
                <w:div w:id="607736061">
                  <w:marLeft w:val="0"/>
                  <w:marRight w:val="0"/>
                  <w:marTop w:val="0"/>
                  <w:marBottom w:val="0"/>
                  <w:divBdr>
                    <w:top w:val="none" w:sz="0" w:space="0" w:color="auto"/>
                    <w:left w:val="none" w:sz="0" w:space="0" w:color="auto"/>
                    <w:bottom w:val="none" w:sz="0" w:space="0" w:color="auto"/>
                    <w:right w:val="none" w:sz="0" w:space="0" w:color="auto"/>
                  </w:divBdr>
                  <w:divsChild>
                    <w:div w:id="131674769">
                      <w:marLeft w:val="0"/>
                      <w:marRight w:val="0"/>
                      <w:marTop w:val="0"/>
                      <w:marBottom w:val="0"/>
                      <w:divBdr>
                        <w:top w:val="none" w:sz="0" w:space="0" w:color="auto"/>
                        <w:left w:val="none" w:sz="0" w:space="0" w:color="auto"/>
                        <w:bottom w:val="none" w:sz="0" w:space="0" w:color="auto"/>
                        <w:right w:val="none" w:sz="0" w:space="0" w:color="auto"/>
                      </w:divBdr>
                      <w:divsChild>
                        <w:div w:id="436604045">
                          <w:marLeft w:val="0"/>
                          <w:marRight w:val="0"/>
                          <w:marTop w:val="0"/>
                          <w:marBottom w:val="0"/>
                          <w:divBdr>
                            <w:top w:val="none" w:sz="0" w:space="0" w:color="auto"/>
                            <w:left w:val="none" w:sz="0" w:space="0" w:color="auto"/>
                            <w:bottom w:val="none" w:sz="0" w:space="0" w:color="auto"/>
                            <w:right w:val="none" w:sz="0" w:space="0" w:color="auto"/>
                          </w:divBdr>
                        </w:div>
                      </w:divsChild>
                    </w:div>
                    <w:div w:id="1790541203">
                      <w:marLeft w:val="0"/>
                      <w:marRight w:val="0"/>
                      <w:marTop w:val="0"/>
                      <w:marBottom w:val="45"/>
                      <w:divBdr>
                        <w:top w:val="single" w:sz="6" w:space="0" w:color="D3D3D3"/>
                        <w:left w:val="single" w:sz="6" w:space="0" w:color="D3D3D3"/>
                        <w:bottom w:val="single" w:sz="6" w:space="0" w:color="D3D3D3"/>
                        <w:right w:val="single" w:sz="6" w:space="0" w:color="D3D3D3"/>
                      </w:divBdr>
                    </w:div>
                  </w:divsChild>
                </w:div>
              </w:divsChild>
            </w:div>
          </w:divsChild>
        </w:div>
        <w:div w:id="2119177585">
          <w:marLeft w:val="0"/>
          <w:marRight w:val="0"/>
          <w:marTop w:val="225"/>
          <w:marBottom w:val="0"/>
          <w:divBdr>
            <w:top w:val="none" w:sz="0" w:space="0" w:color="auto"/>
            <w:left w:val="none" w:sz="0" w:space="0" w:color="auto"/>
            <w:bottom w:val="none" w:sz="0" w:space="0" w:color="auto"/>
            <w:right w:val="none" w:sz="0" w:space="0" w:color="auto"/>
          </w:divBdr>
          <w:divsChild>
            <w:div w:id="425228336">
              <w:marLeft w:val="-225"/>
              <w:marRight w:val="-225"/>
              <w:marTop w:val="100"/>
              <w:marBottom w:val="100"/>
              <w:divBdr>
                <w:top w:val="single" w:sz="6" w:space="0" w:color="DDDDDD"/>
                <w:left w:val="single" w:sz="6" w:space="0" w:color="DDDDDD"/>
                <w:bottom w:val="single" w:sz="6" w:space="0" w:color="DDDDDD"/>
                <w:right w:val="single" w:sz="6" w:space="0" w:color="DDDDDD"/>
              </w:divBdr>
            </w:div>
            <w:div w:id="817303853">
              <w:marLeft w:val="0"/>
              <w:marRight w:val="0"/>
              <w:marTop w:val="0"/>
              <w:marBottom w:val="0"/>
              <w:divBdr>
                <w:top w:val="none" w:sz="0" w:space="0" w:color="auto"/>
                <w:left w:val="none" w:sz="0" w:space="0" w:color="auto"/>
                <w:bottom w:val="none" w:sz="0" w:space="0" w:color="auto"/>
                <w:right w:val="none" w:sz="0" w:space="0" w:color="auto"/>
              </w:divBdr>
              <w:divsChild>
                <w:div w:id="184563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ssets.publishing.service.gov.uk/"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430069/4324-15_College__Uni_Newsleter_Ma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649754-6AE6-417F-8B74-9933B6662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3479</Words>
  <Characters>19834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2022-10-10T12:16:00Z</dcterms:created>
  <dcterms:modified xsi:type="dcterms:W3CDTF">2022-10-24T09:32:00Z</dcterms:modified>
</cp:coreProperties>
</file>