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526E62" w14:textId="77777777" w:rsidR="00144970" w:rsidRPr="007F2659" w:rsidRDefault="00144970" w:rsidP="00144970">
      <w:pPr>
        <w:jc w:val="center"/>
        <w:rPr>
          <w:rFonts w:ascii="Times New Roman" w:hAnsi="Times New Roman" w:cs="Times New Roman"/>
          <w:b/>
          <w:color w:val="FF0000"/>
          <w:sz w:val="32"/>
          <w:szCs w:val="24"/>
        </w:rPr>
      </w:pPr>
      <w:r w:rsidRPr="007F2659">
        <w:rPr>
          <w:rFonts w:ascii="Times New Roman" w:hAnsi="Times New Roman" w:cs="Times New Roman"/>
          <w:b/>
          <w:color w:val="FF0000"/>
          <w:sz w:val="32"/>
          <w:szCs w:val="24"/>
        </w:rPr>
        <w:t>Book</w:t>
      </w:r>
    </w:p>
    <w:p w14:paraId="706185BB" w14:textId="30FC3AE0" w:rsidR="00E21509" w:rsidRPr="007F2659" w:rsidRDefault="00E21509" w:rsidP="00AF46D1">
      <w:pPr>
        <w:spacing w:line="360" w:lineRule="auto"/>
        <w:ind w:left="720" w:hanging="720"/>
        <w:rPr>
          <w:rFonts w:ascii="Times New Roman" w:hAnsi="Times New Roman" w:cs="Times New Roman"/>
          <w:color w:val="FF0000"/>
          <w:sz w:val="24"/>
          <w:szCs w:val="24"/>
        </w:rPr>
      </w:pPr>
      <w:r w:rsidRPr="007F2659">
        <w:rPr>
          <w:rFonts w:ascii="Times New Roman" w:hAnsi="Times New Roman" w:cs="Times New Roman"/>
          <w:color w:val="FF0000"/>
          <w:sz w:val="24"/>
          <w:szCs w:val="24"/>
        </w:rPr>
        <w:t>Giddens and Sutton (2013</w:t>
      </w:r>
      <w:r w:rsidR="00D47719" w:rsidRPr="007F2659">
        <w:rPr>
          <w:rFonts w:ascii="Times New Roman" w:hAnsi="Times New Roman" w:cs="Times New Roman"/>
          <w:color w:val="FF0000"/>
          <w:sz w:val="24"/>
          <w:szCs w:val="24"/>
        </w:rPr>
        <w:t>, p. 32</w:t>
      </w:r>
      <w:r w:rsidR="007F2659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7F2659">
        <w:rPr>
          <w:rFonts w:ascii="Times New Roman" w:hAnsi="Times New Roman" w:cs="Times New Roman"/>
          <w:i/>
          <w:iCs/>
          <w:color w:val="FF0000"/>
          <w:sz w:val="24"/>
          <w:szCs w:val="24"/>
        </w:rPr>
        <w:t>cited in</w:t>
      </w:r>
      <w:r w:rsidR="007F2659">
        <w:rPr>
          <w:rFonts w:ascii="Times New Roman" w:hAnsi="Times New Roman" w:cs="Times New Roman"/>
          <w:color w:val="FF0000"/>
          <w:sz w:val="24"/>
          <w:szCs w:val="24"/>
        </w:rPr>
        <w:t xml:space="preserve"> Jones, 2020, p.65</w:t>
      </w:r>
      <w:r w:rsidRPr="007F2659">
        <w:rPr>
          <w:rFonts w:ascii="Times New Roman" w:hAnsi="Times New Roman" w:cs="Times New Roman"/>
          <w:color w:val="FF0000"/>
          <w:sz w:val="24"/>
          <w:szCs w:val="24"/>
        </w:rPr>
        <w:t xml:space="preserve">) suggested that </w:t>
      </w:r>
      <w:r w:rsidR="00D47719" w:rsidRPr="007F2659">
        <w:rPr>
          <w:rFonts w:ascii="Times New Roman" w:hAnsi="Times New Roman" w:cs="Times New Roman"/>
          <w:color w:val="FF0000"/>
          <w:sz w:val="24"/>
          <w:szCs w:val="24"/>
          <w:highlight w:val="yellow"/>
        </w:rPr>
        <w:t>‘cows eat grass’.</w:t>
      </w:r>
    </w:p>
    <w:p w14:paraId="685458DB" w14:textId="77777777" w:rsidR="00D47719" w:rsidRDefault="00D4771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Some authors suggest that ‘cows eat grass’ (Giddens &amp; Sutton, 2013, p. 32).</w:t>
      </w:r>
    </w:p>
    <w:p w14:paraId="06E1C891" w14:textId="14EB0E7C" w:rsidR="00D47719" w:rsidRDefault="00D47719" w:rsidP="005E1DF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Smith (2014) outlines that vulnerable groups in society are often stigmatised by be</w:t>
      </w:r>
      <w:r w:rsidR="005E1DF6">
        <w:rPr>
          <w:rFonts w:ascii="Times New Roman" w:hAnsi="Times New Roman" w:cs="Times New Roman"/>
          <w:sz w:val="24"/>
          <w:szCs w:val="24"/>
        </w:rPr>
        <w:t xml:space="preserve">ing </w:t>
      </w:r>
      <w:r>
        <w:rPr>
          <w:rFonts w:ascii="Times New Roman" w:hAnsi="Times New Roman" w:cs="Times New Roman"/>
          <w:sz w:val="24"/>
          <w:szCs w:val="24"/>
        </w:rPr>
        <w:t xml:space="preserve">labelled. </w:t>
      </w:r>
    </w:p>
    <w:p w14:paraId="1ED81195" w14:textId="1E827CEE" w:rsidR="00D47719" w:rsidRDefault="00D47719" w:rsidP="005944A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acknowledged that vulnerable groups in society are often stigmatised by be</w:t>
      </w:r>
      <w:r w:rsidR="005E1DF6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labelled (Smith, 2014).</w:t>
      </w:r>
      <w:r w:rsidR="005944A5">
        <w:rPr>
          <w:rFonts w:ascii="Times New Roman" w:hAnsi="Times New Roman" w:cs="Times New Roman"/>
          <w:sz w:val="24"/>
          <w:szCs w:val="24"/>
        </w:rPr>
        <w:t xml:space="preserve"> Research indicates that individuals who have lived on the streets of Swansea that their e</w:t>
      </w:r>
      <w:r w:rsidR="005E1DF6">
        <w:rPr>
          <w:rFonts w:ascii="Times New Roman" w:hAnsi="Times New Roman" w:cs="Times New Roman"/>
          <w:sz w:val="24"/>
          <w:szCs w:val="24"/>
        </w:rPr>
        <w:t>x</w:t>
      </w:r>
      <w:r w:rsidR="005944A5">
        <w:rPr>
          <w:rFonts w:ascii="Times New Roman" w:hAnsi="Times New Roman" w:cs="Times New Roman"/>
          <w:sz w:val="24"/>
          <w:szCs w:val="24"/>
        </w:rPr>
        <w:t>per</w:t>
      </w:r>
      <w:r w:rsidR="005E1DF6">
        <w:rPr>
          <w:rFonts w:ascii="Times New Roman" w:hAnsi="Times New Roman" w:cs="Times New Roman"/>
          <w:sz w:val="24"/>
          <w:szCs w:val="24"/>
        </w:rPr>
        <w:t>ien</w:t>
      </w:r>
      <w:r w:rsidR="005944A5">
        <w:rPr>
          <w:rFonts w:ascii="Times New Roman" w:hAnsi="Times New Roman" w:cs="Times New Roman"/>
          <w:sz w:val="24"/>
          <w:szCs w:val="24"/>
        </w:rPr>
        <w:t>ces have been negative</w:t>
      </w:r>
      <w:r w:rsidR="009376B0">
        <w:rPr>
          <w:rFonts w:ascii="Times New Roman" w:hAnsi="Times New Roman" w:cs="Times New Roman"/>
          <w:sz w:val="24"/>
          <w:szCs w:val="24"/>
        </w:rPr>
        <w:t>, one individual stated that</w:t>
      </w:r>
      <w:r w:rsidR="005944A5">
        <w:rPr>
          <w:rFonts w:ascii="Times New Roman" w:hAnsi="Times New Roman" w:cs="Times New Roman"/>
          <w:sz w:val="24"/>
          <w:szCs w:val="24"/>
        </w:rPr>
        <w:t xml:space="preserve">  ‘</w:t>
      </w:r>
      <w:r w:rsidR="009376B0">
        <w:rPr>
          <w:rFonts w:ascii="Times New Roman" w:hAnsi="Times New Roman" w:cs="Times New Roman"/>
          <w:sz w:val="24"/>
          <w:szCs w:val="24"/>
        </w:rPr>
        <w:t>“people hate me and spit on me. I hate the world as they hate me”’ (Smith, 2014, p.34).</w:t>
      </w:r>
    </w:p>
    <w:p w14:paraId="23169A19" w14:textId="1B3FDF59" w:rsidR="00653432" w:rsidRDefault="001545EF" w:rsidP="00653432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Researchers </w:t>
      </w:r>
      <w:r w:rsidR="00653432">
        <w:rPr>
          <w:rFonts w:ascii="Times New Roman" w:hAnsi="Times New Roman" w:cs="Times New Roman"/>
          <w:sz w:val="24"/>
          <w:szCs w:val="24"/>
        </w:rPr>
        <w:t>suggested that ‘cows eat grass’</w:t>
      </w:r>
      <w:r w:rsidRPr="001545E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(Giddens, Smith, Jones, Bower and Sutton, 2013, p. 32)</w:t>
      </w:r>
      <w:r w:rsidR="00653432">
        <w:rPr>
          <w:rFonts w:ascii="Times New Roman" w:hAnsi="Times New Roman" w:cs="Times New Roman"/>
          <w:sz w:val="24"/>
          <w:szCs w:val="24"/>
        </w:rPr>
        <w:t>.</w:t>
      </w:r>
    </w:p>
    <w:p w14:paraId="377E1503" w14:textId="1D23C1DA" w:rsidR="00653432" w:rsidRDefault="00653432" w:rsidP="00653432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Giddens</w:t>
      </w:r>
      <w:r w:rsidR="001545EF">
        <w:rPr>
          <w:rFonts w:ascii="Times New Roman" w:hAnsi="Times New Roman" w:cs="Times New Roman"/>
          <w:sz w:val="24"/>
          <w:szCs w:val="24"/>
        </w:rPr>
        <w:t xml:space="preserve"> </w:t>
      </w:r>
      <w:r w:rsidR="001545EF">
        <w:rPr>
          <w:rFonts w:ascii="Times New Roman" w:hAnsi="Times New Roman" w:cs="Times New Roman"/>
          <w:i/>
          <w:iCs/>
          <w:sz w:val="24"/>
          <w:szCs w:val="24"/>
        </w:rPr>
        <w:t>et al</w:t>
      </w:r>
      <w:r>
        <w:rPr>
          <w:rFonts w:ascii="Times New Roman" w:hAnsi="Times New Roman" w:cs="Times New Roman"/>
          <w:sz w:val="24"/>
          <w:szCs w:val="24"/>
        </w:rPr>
        <w:t xml:space="preserve"> (2013, p. 35) suggested that ‘horses eat hay’.</w:t>
      </w:r>
    </w:p>
    <w:p w14:paraId="7D10FC8C" w14:textId="71D901AC" w:rsidR="001545EF" w:rsidRDefault="001545EF" w:rsidP="001545EF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Researchers suggested that ‘horses eat hay’</w:t>
      </w:r>
      <w:r w:rsidRPr="001545E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(Giddens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et al, </w:t>
      </w:r>
      <w:r>
        <w:rPr>
          <w:rFonts w:ascii="Times New Roman" w:hAnsi="Times New Roman" w:cs="Times New Roman"/>
          <w:sz w:val="24"/>
          <w:szCs w:val="24"/>
        </w:rPr>
        <w:t>2013, p. 35</w:t>
      </w:r>
      <w:r w:rsidR="00626AAE">
        <w:rPr>
          <w:rFonts w:ascii="Times New Roman" w:hAnsi="Times New Roman" w:cs="Times New Roman"/>
          <w:sz w:val="24"/>
          <w:szCs w:val="24"/>
        </w:rPr>
        <w:t>; Smith, 2014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4F700BC8" w14:textId="77777777" w:rsidR="005944A5" w:rsidRDefault="005944A5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62274FBA" w14:textId="77777777" w:rsidR="00D47719" w:rsidRPr="00516BD9" w:rsidRDefault="00516BD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61D5F0B1" w14:textId="77777777" w:rsidR="007F2659" w:rsidRPr="007F2659" w:rsidRDefault="007F2659" w:rsidP="007F2659">
      <w:pPr>
        <w:spacing w:line="360" w:lineRule="auto"/>
        <w:ind w:left="720" w:hanging="720"/>
        <w:rPr>
          <w:rFonts w:ascii="Times New Roman" w:hAnsi="Times New Roman" w:cs="Times New Roman"/>
          <w:color w:val="FF0000"/>
          <w:sz w:val="24"/>
          <w:szCs w:val="24"/>
        </w:rPr>
      </w:pPr>
      <w:r w:rsidRPr="007F2659">
        <w:rPr>
          <w:rFonts w:ascii="Times New Roman" w:hAnsi="Times New Roman" w:cs="Times New Roman"/>
          <w:color w:val="FF0000"/>
          <w:sz w:val="24"/>
          <w:szCs w:val="24"/>
          <w:highlight w:val="cyan"/>
        </w:rPr>
        <w:t>Giddens and Sutton (2013, p. 32</w:t>
      </w:r>
      <w:r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iCs/>
          <w:color w:val="FF0000"/>
          <w:sz w:val="24"/>
          <w:szCs w:val="24"/>
        </w:rPr>
        <w:t>cited in</w:t>
      </w:r>
      <w:r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007F2659">
        <w:rPr>
          <w:rFonts w:ascii="Times New Roman" w:hAnsi="Times New Roman" w:cs="Times New Roman"/>
          <w:color w:val="FF0000"/>
          <w:sz w:val="24"/>
          <w:szCs w:val="24"/>
          <w:highlight w:val="yellow"/>
        </w:rPr>
        <w:t>Jones, 2020,</w:t>
      </w:r>
      <w:r>
        <w:rPr>
          <w:rFonts w:ascii="Times New Roman" w:hAnsi="Times New Roman" w:cs="Times New Roman"/>
          <w:color w:val="FF0000"/>
          <w:sz w:val="24"/>
          <w:szCs w:val="24"/>
        </w:rPr>
        <w:t xml:space="preserve"> p.65</w:t>
      </w:r>
      <w:r w:rsidRPr="007F2659">
        <w:rPr>
          <w:rFonts w:ascii="Times New Roman" w:hAnsi="Times New Roman" w:cs="Times New Roman"/>
          <w:color w:val="FF0000"/>
          <w:sz w:val="24"/>
          <w:szCs w:val="24"/>
        </w:rPr>
        <w:t xml:space="preserve">) suggested that </w:t>
      </w:r>
      <w:r w:rsidRPr="007F2659">
        <w:rPr>
          <w:rFonts w:ascii="Times New Roman" w:hAnsi="Times New Roman" w:cs="Times New Roman"/>
          <w:color w:val="FF0000"/>
          <w:sz w:val="24"/>
          <w:szCs w:val="24"/>
          <w:highlight w:val="cyan"/>
        </w:rPr>
        <w:t>‘cows eat grass’.</w:t>
      </w:r>
    </w:p>
    <w:p w14:paraId="67AF012F" w14:textId="77777777" w:rsidR="007F2659" w:rsidRDefault="007F2659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7F2659">
        <w:rPr>
          <w:rFonts w:ascii="Times New Roman" w:hAnsi="Times New Roman" w:cs="Times New Roman"/>
          <w:sz w:val="24"/>
          <w:szCs w:val="24"/>
          <w:highlight w:val="yellow"/>
        </w:rPr>
        <w:t>Jones, C (2020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Title in Italics, </w:t>
      </w:r>
      <w:r>
        <w:rPr>
          <w:rFonts w:ascii="Times New Roman" w:hAnsi="Times New Roman" w:cs="Times New Roman"/>
          <w:sz w:val="24"/>
          <w:szCs w:val="24"/>
        </w:rPr>
        <w:t>Place of Publication: Publisher.</w:t>
      </w:r>
    </w:p>
    <w:p w14:paraId="06809AF4" w14:textId="2E96BBCA" w:rsidR="009376B0" w:rsidRDefault="001545EF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Giddens, C., Smith, C., Jones, C., Bower C., and Sutton, C.,</w:t>
      </w:r>
      <w:r w:rsidRPr="00AF46D1">
        <w:rPr>
          <w:rFonts w:ascii="Times New Roman" w:hAnsi="Times New Roman" w:cs="Times New Roman"/>
          <w:sz w:val="24"/>
          <w:szCs w:val="24"/>
        </w:rPr>
        <w:t xml:space="preserve"> </w:t>
      </w:r>
      <w:r w:rsidR="009376B0" w:rsidRPr="00AF46D1">
        <w:rPr>
          <w:rFonts w:ascii="Times New Roman" w:hAnsi="Times New Roman" w:cs="Times New Roman"/>
          <w:sz w:val="24"/>
          <w:szCs w:val="24"/>
        </w:rPr>
        <w:t xml:space="preserve">(2013) </w:t>
      </w:r>
      <w:r w:rsidR="009376B0" w:rsidRPr="00AF46D1">
        <w:rPr>
          <w:rFonts w:ascii="Times New Roman" w:hAnsi="Times New Roman" w:cs="Times New Roman"/>
          <w:i/>
          <w:sz w:val="24"/>
          <w:szCs w:val="24"/>
        </w:rPr>
        <w:t xml:space="preserve">Sociology, </w:t>
      </w:r>
      <w:r w:rsidR="009376B0" w:rsidRPr="00AF46D1">
        <w:rPr>
          <w:rFonts w:ascii="Times New Roman" w:hAnsi="Times New Roman" w:cs="Times New Roman"/>
          <w:sz w:val="24"/>
          <w:szCs w:val="24"/>
        </w:rPr>
        <w:t>7</w:t>
      </w:r>
      <w:r w:rsidR="009376B0" w:rsidRPr="00AF46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376B0" w:rsidRPr="00AF46D1">
        <w:rPr>
          <w:rFonts w:ascii="Times New Roman" w:hAnsi="Times New Roman" w:cs="Times New Roman"/>
          <w:sz w:val="24"/>
          <w:szCs w:val="24"/>
        </w:rPr>
        <w:t xml:space="preserve"> </w:t>
      </w:r>
      <w:r w:rsidR="009376B0">
        <w:rPr>
          <w:rFonts w:ascii="Times New Roman" w:hAnsi="Times New Roman" w:cs="Times New Roman"/>
          <w:sz w:val="24"/>
          <w:szCs w:val="24"/>
        </w:rPr>
        <w:t>e</w:t>
      </w:r>
      <w:r w:rsidR="009376B0" w:rsidRPr="00AF46D1">
        <w:rPr>
          <w:rFonts w:ascii="Times New Roman" w:hAnsi="Times New Roman" w:cs="Times New Roman"/>
          <w:sz w:val="24"/>
          <w:szCs w:val="24"/>
        </w:rPr>
        <w:t>dn. Cambridge: Polity Press.</w:t>
      </w:r>
    </w:p>
    <w:p w14:paraId="0EC54568" w14:textId="77777777" w:rsidR="009376B0" w:rsidRDefault="009376B0" w:rsidP="009376B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F46D1">
        <w:rPr>
          <w:rFonts w:ascii="Times New Roman" w:hAnsi="Times New Roman" w:cs="Times New Roman"/>
          <w:sz w:val="24"/>
          <w:szCs w:val="24"/>
        </w:rPr>
        <w:t xml:space="preserve">Giddens, A. &amp; Sutton, P. W. (2013) </w:t>
      </w:r>
      <w:r w:rsidRPr="00AF46D1">
        <w:rPr>
          <w:rFonts w:ascii="Times New Roman" w:hAnsi="Times New Roman" w:cs="Times New Roman"/>
          <w:i/>
          <w:sz w:val="24"/>
          <w:szCs w:val="24"/>
        </w:rPr>
        <w:t xml:space="preserve">Sociology, </w:t>
      </w:r>
      <w:r w:rsidRPr="00AF46D1">
        <w:rPr>
          <w:rFonts w:ascii="Times New Roman" w:hAnsi="Times New Roman" w:cs="Times New Roman"/>
          <w:sz w:val="24"/>
          <w:szCs w:val="24"/>
        </w:rPr>
        <w:t>7</w:t>
      </w:r>
      <w:r w:rsidRPr="00AF46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F46D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AF46D1">
        <w:rPr>
          <w:rFonts w:ascii="Times New Roman" w:hAnsi="Times New Roman" w:cs="Times New Roman"/>
          <w:sz w:val="24"/>
          <w:szCs w:val="24"/>
        </w:rPr>
        <w:t>dn. Cambridge: Polity Press.</w:t>
      </w:r>
    </w:p>
    <w:p w14:paraId="41045430" w14:textId="77777777" w:rsidR="009376B0" w:rsidRDefault="009376B0" w:rsidP="009376B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F46D1">
        <w:rPr>
          <w:rFonts w:ascii="Times New Roman" w:hAnsi="Times New Roman" w:cs="Times New Roman"/>
          <w:sz w:val="24"/>
          <w:szCs w:val="24"/>
        </w:rPr>
        <w:t xml:space="preserve">Giddens, A. &amp; Sutton, P. W. (2013) </w:t>
      </w:r>
      <w:r w:rsidRPr="00AF46D1">
        <w:rPr>
          <w:rFonts w:ascii="Times New Roman" w:hAnsi="Times New Roman" w:cs="Times New Roman"/>
          <w:i/>
          <w:sz w:val="24"/>
          <w:szCs w:val="24"/>
        </w:rPr>
        <w:t xml:space="preserve">Sociology, </w:t>
      </w:r>
      <w:r w:rsidRPr="00AF46D1">
        <w:rPr>
          <w:rFonts w:ascii="Times New Roman" w:hAnsi="Times New Roman" w:cs="Times New Roman"/>
          <w:sz w:val="24"/>
          <w:szCs w:val="24"/>
        </w:rPr>
        <w:t>7</w:t>
      </w:r>
      <w:r w:rsidRPr="00AF46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AF46D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AF46D1">
        <w:rPr>
          <w:rFonts w:ascii="Times New Roman" w:hAnsi="Times New Roman" w:cs="Times New Roman"/>
          <w:sz w:val="24"/>
          <w:szCs w:val="24"/>
        </w:rPr>
        <w:t>dn. Cambridge: Polity Press.</w:t>
      </w:r>
    </w:p>
    <w:p w14:paraId="5E1E921F" w14:textId="77777777" w:rsidR="009376B0" w:rsidRDefault="009376B0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Smith, H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Vulnerable Adults and Stigmatisation, </w:t>
      </w:r>
      <w:r>
        <w:rPr>
          <w:rFonts w:ascii="Times New Roman" w:hAnsi="Times New Roman" w:cs="Times New Roman"/>
          <w:sz w:val="24"/>
          <w:szCs w:val="24"/>
        </w:rPr>
        <w:t>Sage: London.</w:t>
      </w:r>
    </w:p>
    <w:p w14:paraId="55D8A38D" w14:textId="77777777" w:rsidR="009376B0" w:rsidRDefault="009376B0" w:rsidP="009376B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Smith, H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Vulnerable Adults and Stigmatisation, </w:t>
      </w:r>
      <w:r>
        <w:rPr>
          <w:rFonts w:ascii="Times New Roman" w:hAnsi="Times New Roman" w:cs="Times New Roman"/>
          <w:sz w:val="24"/>
          <w:szCs w:val="24"/>
        </w:rPr>
        <w:t>Sage: London.</w:t>
      </w:r>
    </w:p>
    <w:p w14:paraId="73072E76" w14:textId="77777777" w:rsidR="009376B0" w:rsidRDefault="009376B0" w:rsidP="009376B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Smith, H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Vulnerable Adults and Stigmatisation, </w:t>
      </w:r>
      <w:r>
        <w:rPr>
          <w:rFonts w:ascii="Times New Roman" w:hAnsi="Times New Roman" w:cs="Times New Roman"/>
          <w:sz w:val="24"/>
          <w:szCs w:val="24"/>
        </w:rPr>
        <w:t>Sage: London.</w:t>
      </w:r>
    </w:p>
    <w:p w14:paraId="0EAA05FF" w14:textId="77777777" w:rsidR="00BD67DC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2BB4C408" w14:textId="2D220F88" w:rsidR="00144970" w:rsidRPr="00144970" w:rsidRDefault="00221591" w:rsidP="00626AAE">
      <w:pPr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br w:type="page"/>
      </w:r>
      <w:r w:rsidR="00144970">
        <w:rPr>
          <w:rFonts w:ascii="Times New Roman" w:hAnsi="Times New Roman" w:cs="Times New Roman"/>
          <w:b/>
          <w:sz w:val="32"/>
          <w:szCs w:val="24"/>
        </w:rPr>
        <w:lastRenderedPageBreak/>
        <w:t>Research Journal Article</w:t>
      </w:r>
    </w:p>
    <w:p w14:paraId="50D129D1" w14:textId="0A13C939" w:rsidR="00E21509" w:rsidRDefault="00E21509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Kwak (2017) proposed that . . . . ..</w:t>
      </w:r>
    </w:p>
    <w:p w14:paraId="341B4E6C" w14:textId="55DE4BF3" w:rsidR="00221591" w:rsidRDefault="00221591" w:rsidP="002215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Kwak (2017, p.26) indicated that ‘most children who truant from school say that they do this because of their peer group’.</w:t>
      </w:r>
    </w:p>
    <w:p w14:paraId="4C1493AD" w14:textId="31785F55" w:rsidR="00221591" w:rsidRDefault="00221591" w:rsidP="002215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Research suggests that ‘most children who truant from school say that they do this because of their peer group’ (Kwak, 2017, p</w:t>
      </w:r>
      <w:r w:rsidR="00B539FF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>.26</w:t>
      </w:r>
      <w:r w:rsidR="00B539FF">
        <w:rPr>
          <w:rFonts w:ascii="Times New Roman" w:hAnsi="Times New Roman" w:cs="Times New Roman"/>
          <w:sz w:val="24"/>
          <w:szCs w:val="24"/>
        </w:rPr>
        <w:t>-27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74B1112C" w14:textId="5EFA4E2E" w:rsidR="00221591" w:rsidRDefault="00221591" w:rsidP="0022159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majority of children avoid school have said they do so due to adverse peer pressure (Kwak, 2017). </w:t>
      </w:r>
    </w:p>
    <w:p w14:paraId="033E18A3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0043D34D" w14:textId="64AED5F7" w:rsidR="00AF46D1" w:rsidRDefault="00AF46D1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Kwak, S. (2017) ‘Approaches Reflected in Academic Writing MOOCs’, </w:t>
      </w:r>
      <w:r>
        <w:rPr>
          <w:rFonts w:ascii="Times New Roman" w:hAnsi="Times New Roman" w:cs="Times New Roman"/>
          <w:i/>
          <w:sz w:val="24"/>
          <w:szCs w:val="24"/>
        </w:rPr>
        <w:t xml:space="preserve">The International Review of Research in Open and Distributed Learning, </w:t>
      </w:r>
      <w:r w:rsidR="00B539FF">
        <w:rPr>
          <w:rFonts w:ascii="Times New Roman" w:hAnsi="Times New Roman" w:cs="Times New Roman"/>
          <w:iCs/>
          <w:sz w:val="24"/>
          <w:szCs w:val="24"/>
        </w:rPr>
        <w:t xml:space="preserve">Vol. </w:t>
      </w:r>
      <w:r>
        <w:rPr>
          <w:rFonts w:ascii="Times New Roman" w:hAnsi="Times New Roman" w:cs="Times New Roman"/>
          <w:sz w:val="24"/>
          <w:szCs w:val="24"/>
        </w:rPr>
        <w:t>18</w:t>
      </w:r>
      <w:r w:rsidR="00B539FF">
        <w:rPr>
          <w:rFonts w:ascii="Times New Roman" w:hAnsi="Times New Roman" w:cs="Times New Roman"/>
          <w:sz w:val="24"/>
          <w:szCs w:val="24"/>
        </w:rPr>
        <w:t xml:space="preserve">, No. </w:t>
      </w:r>
      <w:r>
        <w:rPr>
          <w:rFonts w:ascii="Times New Roman" w:hAnsi="Times New Roman" w:cs="Times New Roman"/>
          <w:sz w:val="24"/>
          <w:szCs w:val="24"/>
        </w:rPr>
        <w:t>3, pp. 138-155.</w:t>
      </w:r>
    </w:p>
    <w:p w14:paraId="450DD949" w14:textId="77777777" w:rsidR="005B7DC5" w:rsidRDefault="005B7DC5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3F55ABB7" w14:textId="77777777" w:rsidR="00BD67DC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54A97222" w14:textId="77777777" w:rsidR="00144970" w:rsidRDefault="00144970" w:rsidP="0014497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t>Chapter in Book</w:t>
      </w:r>
    </w:p>
    <w:p w14:paraId="038C565A" w14:textId="77777777" w:rsidR="00E21509" w:rsidRDefault="00E21509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Sarapin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Sparks (2014) critiqued current policy . . . . ..</w:t>
      </w:r>
    </w:p>
    <w:p w14:paraId="51BA4EED" w14:textId="77777777" w:rsidR="00B539FF" w:rsidRDefault="00B539FF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</w:p>
    <w:p w14:paraId="39D95F90" w14:textId="71EDFAC5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6333D8DF" w14:textId="77777777" w:rsidR="00AF46D1" w:rsidRDefault="00AF46D1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Sarapin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S. H. &amp; Sparks, G. G. (2014) ‘Eyewitnesses to TV Versions of Reality: The Relationship between Exposure </w:t>
      </w:r>
      <w:proofErr w:type="spellStart"/>
      <w:r>
        <w:rPr>
          <w:rFonts w:ascii="Times New Roman" w:hAnsi="Times New Roman" w:cs="Times New Roman"/>
          <w:sz w:val="24"/>
          <w:szCs w:val="24"/>
        </w:rPr>
        <w:t>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TV Crime Dramas and Perceptions of the Criminal Justice System’, in Macey, D. A., Ryan, K. M. &amp; Springer, N. J. (eds.) </w:t>
      </w:r>
      <w:r>
        <w:rPr>
          <w:rFonts w:ascii="Times New Roman" w:hAnsi="Times New Roman" w:cs="Times New Roman"/>
          <w:i/>
          <w:sz w:val="24"/>
          <w:szCs w:val="24"/>
        </w:rPr>
        <w:t xml:space="preserve">How Television Shapes our Worldview: Media Representations of Social Trends and Change. </w:t>
      </w:r>
      <w:r>
        <w:rPr>
          <w:rFonts w:ascii="Times New Roman" w:hAnsi="Times New Roman" w:cs="Times New Roman"/>
          <w:sz w:val="24"/>
          <w:szCs w:val="24"/>
        </w:rPr>
        <w:t>Plymouth: Lexington Books, pp. 145-170.</w:t>
      </w:r>
    </w:p>
    <w:p w14:paraId="225C46AD" w14:textId="77777777" w:rsidR="001545EF" w:rsidRDefault="001545EF">
      <w:pPr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br w:type="page"/>
      </w:r>
    </w:p>
    <w:p w14:paraId="5713E0BE" w14:textId="5589CBCC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lastRenderedPageBreak/>
        <w:t>Website</w:t>
      </w:r>
    </w:p>
    <w:p w14:paraId="30A1AAEC" w14:textId="4B563CBD" w:rsidR="00E21509" w:rsidRDefault="00440310" w:rsidP="005D79B1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Barnardo’s (2019</w:t>
      </w:r>
      <w:r w:rsidR="00E21509">
        <w:rPr>
          <w:rFonts w:ascii="Times New Roman" w:hAnsi="Times New Roman" w:cs="Times New Roman"/>
          <w:sz w:val="24"/>
          <w:szCs w:val="24"/>
        </w:rPr>
        <w:t>) as an organisation outlined that  . . . . ..</w:t>
      </w:r>
    </w:p>
    <w:p w14:paraId="4664EDB6" w14:textId="5F1A18DE" w:rsidR="005D79B1" w:rsidRDefault="005D79B1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London Gypsy and Travellers (2021) outline that ‘</w:t>
      </w:r>
      <w:proofErr w:type="spellStart"/>
      <w:r>
        <w:rPr>
          <w:rFonts w:ascii="Times New Roman" w:hAnsi="Times New Roman" w:cs="Times New Roman"/>
          <w:sz w:val="24"/>
          <w:szCs w:val="24"/>
        </w:rPr>
        <w:t>xxxxx</w:t>
      </w:r>
      <w:proofErr w:type="spellEnd"/>
      <w:r>
        <w:rPr>
          <w:rFonts w:ascii="Times New Roman" w:hAnsi="Times New Roman" w:cs="Times New Roman"/>
          <w:sz w:val="24"/>
          <w:szCs w:val="24"/>
        </w:rPr>
        <w:t>’.</w:t>
      </w:r>
    </w:p>
    <w:p w14:paraId="4526E7AA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3EBF4C7C" w14:textId="77777777" w:rsidR="005D79B1" w:rsidRDefault="005D79B1" w:rsidP="005D79B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Barnardo’s (2019) </w:t>
      </w:r>
      <w:r>
        <w:rPr>
          <w:rFonts w:ascii="Times New Roman" w:hAnsi="Times New Roman" w:cs="Times New Roman"/>
          <w:i/>
          <w:sz w:val="24"/>
          <w:szCs w:val="24"/>
        </w:rPr>
        <w:t xml:space="preserve">Advocacy and Children’s Rights.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E21509">
          <w:rPr>
            <w:rStyle w:val="Hyperlink"/>
            <w:rFonts w:ascii="Times New Roman" w:hAnsi="Times New Roman" w:cs="Times New Roman"/>
            <w:sz w:val="24"/>
            <w:szCs w:val="24"/>
          </w:rPr>
          <w:t>https://www.barnardos.org.uk/what-we-do/protecting-children/childrens-rights-advocacy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15 October 2019).</w:t>
      </w:r>
    </w:p>
    <w:p w14:paraId="4BE5F5E8" w14:textId="3D760960" w:rsidR="005D79B1" w:rsidRPr="005D79B1" w:rsidRDefault="005D79B1" w:rsidP="005D79B1">
      <w:pPr>
        <w:pStyle w:val="Heading1"/>
        <w:spacing w:before="0" w:beforeAutospacing="0" w:after="0" w:afterAutospacing="0"/>
        <w:ind w:left="720" w:hanging="720"/>
        <w:textAlignment w:val="baseline"/>
        <w:rPr>
          <w:rFonts w:eastAsiaTheme="minorHAnsi"/>
          <w:b w:val="0"/>
          <w:bCs w:val="0"/>
          <w:iCs/>
          <w:kern w:val="0"/>
          <w:sz w:val="24"/>
          <w:szCs w:val="24"/>
          <w:lang w:eastAsia="en-US"/>
        </w:rPr>
      </w:pPr>
      <w:r w:rsidRPr="005D79B1">
        <w:rPr>
          <w:b w:val="0"/>
          <w:bCs w:val="0"/>
          <w:sz w:val="24"/>
          <w:szCs w:val="24"/>
        </w:rPr>
        <w:t xml:space="preserve">London Gypsy and Travellers (2021) </w:t>
      </w:r>
      <w:r w:rsidRPr="005D79B1">
        <w:rPr>
          <w:rFonts w:eastAsiaTheme="minorHAnsi"/>
          <w:b w:val="0"/>
          <w:bCs w:val="0"/>
          <w:i/>
          <w:kern w:val="0"/>
          <w:sz w:val="24"/>
          <w:szCs w:val="24"/>
          <w:lang w:eastAsia="en-US"/>
        </w:rPr>
        <w:t>Communities unite in Drive to Survive</w:t>
      </w:r>
      <w:r>
        <w:rPr>
          <w:rFonts w:eastAsiaTheme="minorHAnsi"/>
          <w:b w:val="0"/>
          <w:bCs w:val="0"/>
          <w:i/>
          <w:kern w:val="0"/>
          <w:sz w:val="24"/>
          <w:szCs w:val="24"/>
          <w:lang w:eastAsia="en-US"/>
        </w:rPr>
        <w:t xml:space="preserve">. </w:t>
      </w:r>
      <w:r>
        <w:rPr>
          <w:rFonts w:eastAsiaTheme="minorHAnsi"/>
          <w:b w:val="0"/>
          <w:bCs w:val="0"/>
          <w:iCs/>
          <w:kern w:val="0"/>
          <w:sz w:val="24"/>
          <w:szCs w:val="24"/>
          <w:lang w:eastAsia="en-US"/>
        </w:rPr>
        <w:t xml:space="preserve">Available at: </w:t>
      </w:r>
      <w:hyperlink r:id="rId8" w:history="1">
        <w:r w:rsidRPr="0018012F">
          <w:rPr>
            <w:rStyle w:val="Hyperlink"/>
            <w:rFonts w:eastAsiaTheme="minorHAnsi"/>
            <w:b w:val="0"/>
            <w:bCs w:val="0"/>
            <w:iCs/>
            <w:kern w:val="0"/>
            <w:sz w:val="24"/>
            <w:szCs w:val="24"/>
            <w:lang w:eastAsia="en-US"/>
          </w:rPr>
          <w:t>http://www.londongypsiesandtravellers.org.uk/news/2021/07/23/communities-unite-in-drive-to-survive/</w:t>
        </w:r>
      </w:hyperlink>
      <w:r w:rsidRPr="005D79B1">
        <w:rPr>
          <w:rFonts w:eastAsiaTheme="minorHAnsi"/>
          <w:b w:val="0"/>
          <w:bCs w:val="0"/>
          <w:iCs/>
          <w:kern w:val="0"/>
          <w:sz w:val="24"/>
          <w:szCs w:val="24"/>
          <w:lang w:eastAsia="en-US"/>
        </w:rPr>
        <w:t xml:space="preserve"> </w:t>
      </w:r>
      <w:r>
        <w:rPr>
          <w:rFonts w:eastAsiaTheme="minorHAnsi"/>
          <w:b w:val="0"/>
          <w:bCs w:val="0"/>
          <w:iCs/>
          <w:kern w:val="0"/>
          <w:sz w:val="24"/>
          <w:szCs w:val="24"/>
          <w:lang w:eastAsia="en-US"/>
        </w:rPr>
        <w:t>(Accessed: 26 October 2021).</w:t>
      </w:r>
    </w:p>
    <w:p w14:paraId="07A02C6D" w14:textId="77777777" w:rsidR="002D0653" w:rsidRDefault="002D0653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</w:p>
    <w:p w14:paraId="26D51303" w14:textId="77777777" w:rsidR="00144970" w:rsidRDefault="00144970" w:rsidP="00144970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t>Internet Image</w:t>
      </w:r>
    </w:p>
    <w:p w14:paraId="1E6D1629" w14:textId="7BCAD338" w:rsidR="00D40404" w:rsidRPr="00D40404" w:rsidRDefault="00D40404" w:rsidP="00D40404">
      <w:pPr>
        <w:spacing w:line="360" w:lineRule="auto"/>
        <w:jc w:val="both"/>
        <w:rPr>
          <w:rFonts w:ascii="Times New Roman" w:hAnsi="Times New Roman" w:cs="Times New Roman"/>
          <w:iCs/>
          <w:sz w:val="24"/>
          <w:szCs w:val="24"/>
        </w:rPr>
      </w:pPr>
      <w:r>
        <w:rPr>
          <w:rFonts w:ascii="Times New Roman" w:hAnsi="Times New Roman" w:cs="Times New Roman"/>
          <w:iCs/>
          <w:sz w:val="24"/>
          <w:szCs w:val="24"/>
        </w:rPr>
        <w:t>The paragraph before you explore the issue and either directly comment on Image 1 or indicated at the end of the sentence that this discussion links to the picture (Image 1).</w:t>
      </w:r>
    </w:p>
    <w:p w14:paraId="57472F05" w14:textId="4D7F0EF1" w:rsidR="00144970" w:rsidRDefault="00144970" w:rsidP="00144970">
      <w:pPr>
        <w:spacing w:line="360" w:lineRule="auto"/>
        <w:ind w:left="720" w:hanging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Image 1: Extreme Poverty is Growing Rarer: But it is also Getting Harder to Root Out</w:t>
      </w:r>
    </w:p>
    <w:p w14:paraId="60E3BB9A" w14:textId="1569AF94" w:rsidR="00144970" w:rsidRDefault="00144970" w:rsidP="00D40404">
      <w:pPr>
        <w:spacing w:line="360" w:lineRule="auto"/>
        <w:ind w:left="720" w:hanging="720"/>
        <w:jc w:val="center"/>
        <w:rPr>
          <w:rFonts w:ascii="Times New Roman" w:hAnsi="Times New Roman" w:cs="Times New Roman"/>
          <w:i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450D894" wp14:editId="050074D1">
            <wp:extent cx="3365660" cy="1893874"/>
            <wp:effectExtent l="0" t="0" r="6350" b="0"/>
            <wp:docPr id="1" name="Picture 1" descr="https://www.economist.com/sites/default/files/images/2018/09/articles/main/20180922_FNP5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economist.com/sites/default/files/images/2018/09/articles/main/20180922_FNP502.jpg"/>
                    <pic:cNvPicPr>
                      <a:picLocks noChangeAspect="1" noChangeArrowheads="1"/>
                    </pic:cNvPicPr>
                  </pic:nvPicPr>
                  <pic:blipFill>
                    <a:blip r:embed="rId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0425" cy="1896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A0F0F1" w14:textId="77777777" w:rsidR="00144970" w:rsidRPr="00345DDC" w:rsidRDefault="00144970" w:rsidP="00D40404">
      <w:pPr>
        <w:spacing w:line="360" w:lineRule="auto"/>
        <w:ind w:left="720" w:hanging="72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(Getty Images, 2018).</w:t>
      </w:r>
    </w:p>
    <w:p w14:paraId="674C28E2" w14:textId="77777777" w:rsidR="00D40404" w:rsidRDefault="00D4040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84819E8" w14:textId="12236E08" w:rsidR="00144970" w:rsidRDefault="00D40404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have introduced the image second image on homelessness (Image 2).</w:t>
      </w:r>
    </w:p>
    <w:p w14:paraId="49347E8F" w14:textId="0A7BEA2B" w:rsidR="00D40404" w:rsidRPr="00D40404" w:rsidRDefault="00D40404" w:rsidP="00D40404">
      <w:pPr>
        <w:pStyle w:val="polarisimage--caption"/>
        <w:spacing w:before="0" w:beforeAutospacing="0" w:after="0" w:afterAutospacing="0" w:line="240" w:lineRule="atLeast"/>
        <w:rPr>
          <w:i/>
          <w:iCs/>
        </w:rPr>
      </w:pPr>
      <w:r>
        <w:rPr>
          <w:i/>
          <w:iCs/>
        </w:rPr>
        <w:t xml:space="preserve">Image 2: </w:t>
      </w:r>
      <w:r w:rsidRPr="00D40404">
        <w:rPr>
          <w:i/>
          <w:iCs/>
        </w:rPr>
        <w:t xml:space="preserve">A </w:t>
      </w:r>
      <w:r>
        <w:rPr>
          <w:i/>
          <w:iCs/>
        </w:rPr>
        <w:t>H</w:t>
      </w:r>
      <w:r w:rsidRPr="00D40404">
        <w:rPr>
          <w:i/>
          <w:iCs/>
        </w:rPr>
        <w:t xml:space="preserve">omeless </w:t>
      </w:r>
      <w:r>
        <w:rPr>
          <w:i/>
          <w:iCs/>
        </w:rPr>
        <w:t>M</w:t>
      </w:r>
      <w:r w:rsidRPr="00D40404">
        <w:rPr>
          <w:i/>
          <w:iCs/>
        </w:rPr>
        <w:t xml:space="preserve">an </w:t>
      </w:r>
      <w:r>
        <w:rPr>
          <w:i/>
          <w:iCs/>
        </w:rPr>
        <w:t>B</w:t>
      </w:r>
      <w:r w:rsidRPr="00D40404">
        <w:rPr>
          <w:i/>
          <w:iCs/>
        </w:rPr>
        <w:t>egging on the Strand, London</w:t>
      </w:r>
    </w:p>
    <w:p w14:paraId="2F57346D" w14:textId="3C46EA50" w:rsidR="00D40404" w:rsidRDefault="00D40404" w:rsidP="00D40404">
      <w:pPr>
        <w:spacing w:line="36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47B9F83" wp14:editId="3B5B6538">
            <wp:extent cx="3571240" cy="2002155"/>
            <wp:effectExtent l="0" t="0" r="0" b="0"/>
            <wp:docPr id="10" name="Picture 10" descr="Homeless UK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meless UK 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240" cy="2002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1CA8C5" w14:textId="402B13D9" w:rsidR="00D40404" w:rsidRPr="00D40404" w:rsidRDefault="00D40404" w:rsidP="00D40404">
      <w:pPr>
        <w:spacing w:line="360" w:lineRule="auto"/>
        <w:ind w:left="720" w:hanging="72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Pr="00D40404">
        <w:rPr>
          <w:rFonts w:ascii="Times New Roman" w:hAnsi="Times New Roman" w:cs="Times New Roman"/>
          <w:sz w:val="24"/>
          <w:szCs w:val="24"/>
        </w:rPr>
        <w:t>Taylor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331674">
        <w:rPr>
          <w:rFonts w:ascii="Times New Roman" w:hAnsi="Times New Roman" w:cs="Times New Roman"/>
          <w:sz w:val="24"/>
          <w:szCs w:val="24"/>
        </w:rPr>
        <w:t>2016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5103E95E" w14:textId="77777777" w:rsidR="00D40404" w:rsidRDefault="00D40404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7F6E3B7F" w14:textId="77777777" w:rsidR="00D40404" w:rsidRPr="00D40404" w:rsidRDefault="00D40404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D40404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45D88857" w14:textId="77777777" w:rsidR="00331674" w:rsidRPr="00345DDC" w:rsidRDefault="00331674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Getty Images (2018) </w:t>
      </w:r>
      <w:r>
        <w:rPr>
          <w:rFonts w:ascii="Times New Roman" w:hAnsi="Times New Roman" w:cs="Times New Roman"/>
          <w:i/>
          <w:sz w:val="24"/>
          <w:szCs w:val="24"/>
        </w:rPr>
        <w:t xml:space="preserve">Extreme Poverty is Growing Rarer: But it is also Getting Harder to Root Out </w:t>
      </w:r>
      <w:r>
        <w:rPr>
          <w:rFonts w:ascii="Times New Roman" w:hAnsi="Times New Roman" w:cs="Times New Roman"/>
          <w:sz w:val="24"/>
          <w:szCs w:val="24"/>
        </w:rPr>
        <w:t xml:space="preserve">[Online]. Available at: </w:t>
      </w:r>
      <w:hyperlink r:id="rId11" w:history="1">
        <w:r w:rsidRPr="00345DDC">
          <w:rPr>
            <w:rFonts w:ascii="Times New Roman" w:hAnsi="Times New Roman" w:cs="Times New Roman"/>
            <w:sz w:val="24"/>
            <w:szCs w:val="24"/>
          </w:rPr>
          <w:t>https://www.economist.com/finance-and-economics/2018/09/22/extreme-poverty-is-growing-rarer</w:t>
        </w:r>
      </w:hyperlink>
      <w:r w:rsidRPr="00345DDC">
        <w:rPr>
          <w:rFonts w:ascii="Times New Roman" w:hAnsi="Times New Roman" w:cs="Times New Roman"/>
          <w:sz w:val="24"/>
          <w:szCs w:val="24"/>
        </w:rPr>
        <w:t xml:space="preserve"> (Accessed: 15 October 2019</w:t>
      </w:r>
      <w:r>
        <w:rPr>
          <w:rFonts w:ascii="Times New Roman" w:hAnsi="Times New Roman" w:cs="Times New Roman"/>
          <w:sz w:val="24"/>
          <w:szCs w:val="24"/>
        </w:rPr>
        <w:t>).</w:t>
      </w:r>
    </w:p>
    <w:p w14:paraId="1EF35171" w14:textId="77777777" w:rsidR="00331674" w:rsidRPr="00D40404" w:rsidRDefault="00331674" w:rsidP="00144970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Taylor, J (2016) </w:t>
      </w:r>
      <w:r w:rsidRPr="00D40404">
        <w:rPr>
          <w:rFonts w:ascii="Times New Roman" w:hAnsi="Times New Roman"/>
          <w:i/>
          <w:iCs/>
          <w:sz w:val="24"/>
          <w:szCs w:val="24"/>
        </w:rPr>
        <w:t xml:space="preserve">A </w:t>
      </w:r>
      <w:r>
        <w:rPr>
          <w:i/>
          <w:iCs/>
        </w:rPr>
        <w:t>H</w:t>
      </w:r>
      <w:r w:rsidRPr="00D40404">
        <w:rPr>
          <w:rFonts w:ascii="Times New Roman" w:hAnsi="Times New Roman"/>
          <w:i/>
          <w:iCs/>
          <w:sz w:val="24"/>
          <w:szCs w:val="24"/>
        </w:rPr>
        <w:t xml:space="preserve">omeless </w:t>
      </w:r>
      <w:r>
        <w:rPr>
          <w:i/>
          <w:iCs/>
        </w:rPr>
        <w:t>M</w:t>
      </w:r>
      <w:r w:rsidRPr="00D40404">
        <w:rPr>
          <w:rFonts w:ascii="Times New Roman" w:hAnsi="Times New Roman"/>
          <w:i/>
          <w:iCs/>
          <w:sz w:val="24"/>
          <w:szCs w:val="24"/>
        </w:rPr>
        <w:t xml:space="preserve">an </w:t>
      </w:r>
      <w:r>
        <w:rPr>
          <w:i/>
          <w:iCs/>
        </w:rPr>
        <w:t>B</w:t>
      </w:r>
      <w:r w:rsidRPr="00D40404">
        <w:rPr>
          <w:rFonts w:ascii="Times New Roman" w:hAnsi="Times New Roman"/>
          <w:i/>
          <w:iCs/>
          <w:sz w:val="24"/>
          <w:szCs w:val="24"/>
        </w:rPr>
        <w:t>egging on the Strand, London</w:t>
      </w:r>
      <w:r>
        <w:rPr>
          <w:rFonts w:ascii="Times New Roman" w:hAnsi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 xml:space="preserve">[Online]. Available at: </w:t>
      </w:r>
      <w:hyperlink r:id="rId12" w:history="1">
        <w:r w:rsidRPr="0018012F">
          <w:rPr>
            <w:rStyle w:val="Hyperlink"/>
            <w:rFonts w:ascii="Times New Roman" w:hAnsi="Times New Roman"/>
            <w:sz w:val="24"/>
            <w:szCs w:val="24"/>
          </w:rPr>
          <w:t>https://mediacloud.theweek.co.uk/image/private/s--P9k8JpLK--/f_auto,t_primary-image-desktop@1/v1604715349/theweek/2016/12/161223_homeless_uk.jpg</w:t>
        </w:r>
      </w:hyperlink>
      <w:r>
        <w:rPr>
          <w:rFonts w:ascii="Times New Roman" w:hAnsi="Times New Roman"/>
          <w:sz w:val="24"/>
          <w:szCs w:val="24"/>
        </w:rPr>
        <w:t xml:space="preserve"> (Accessed: 26 October 2021).</w:t>
      </w:r>
    </w:p>
    <w:p w14:paraId="69A9DA11" w14:textId="77777777" w:rsidR="00144970" w:rsidRPr="00E21509" w:rsidRDefault="00144970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341FBC0E" w14:textId="77777777" w:rsidR="00BD67DC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407E44EB" w14:textId="77777777" w:rsid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  <w:sectPr w:rsidR="00144970" w:rsidSect="00AF46D1">
          <w:headerReference w:type="defaul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726D16C" w14:textId="77777777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144970">
        <w:rPr>
          <w:rFonts w:ascii="Times New Roman" w:hAnsi="Times New Roman" w:cs="Times New Roman"/>
          <w:b/>
          <w:sz w:val="32"/>
          <w:szCs w:val="24"/>
        </w:rPr>
        <w:t>UK Statues (Acts of Parliament)</w:t>
      </w:r>
    </w:p>
    <w:p w14:paraId="373D0536" w14:textId="4ED8CC0A" w:rsidR="00144970" w:rsidRDefault="00AD31D5" w:rsidP="00144970">
      <w:pPr>
        <w:spacing w:line="36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F52EE9B" wp14:editId="58490736">
                <wp:simplePos x="0" y="0"/>
                <wp:positionH relativeFrom="column">
                  <wp:posOffset>2400731</wp:posOffset>
                </wp:positionH>
                <wp:positionV relativeFrom="paragraph">
                  <wp:posOffset>2225004</wp:posOffset>
                </wp:positionV>
                <wp:extent cx="266700" cy="806450"/>
                <wp:effectExtent l="19050" t="19050" r="38100" b="12700"/>
                <wp:wrapNone/>
                <wp:docPr id="5" name="Down Arrow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E806436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5" o:spid="_x0000_s1026" type="#_x0000_t67" style="position:absolute;margin-left:189.05pt;margin-top:175.2pt;width:21pt;height:63.5pt;rotation:180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" adj="18028" fillcolor="red" strokecolor="#243f60 [160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ACCADDD" wp14:editId="1DE6FE68">
                <wp:simplePos x="0" y="0"/>
                <wp:positionH relativeFrom="column">
                  <wp:posOffset>2501852</wp:posOffset>
                </wp:positionH>
                <wp:positionV relativeFrom="paragraph">
                  <wp:posOffset>202618</wp:posOffset>
                </wp:positionV>
                <wp:extent cx="266700" cy="806450"/>
                <wp:effectExtent l="0" t="155575" r="0" b="187325"/>
                <wp:wrapNone/>
                <wp:docPr id="6" name="Down Arrow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544442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E953FA" id="Down Arrow 6" o:spid="_x0000_s1026" type="#_x0000_t67" style="position:absolute;margin-left:197pt;margin-top:15.95pt;width:21pt;height:63.5pt;rotation:8240543fd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" adj="18028" fillcolor="red" strokecolor="#243f60 [1604]"/>
            </w:pict>
          </mc:Fallback>
        </mc:AlternateContent>
      </w:r>
      <w:r w:rsidR="0014497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96559B" wp14:editId="015F0244">
                <wp:simplePos x="0" y="0"/>
                <wp:positionH relativeFrom="column">
                  <wp:posOffset>3695700</wp:posOffset>
                </wp:positionH>
                <wp:positionV relativeFrom="paragraph">
                  <wp:posOffset>1511935</wp:posOffset>
                </wp:positionV>
                <wp:extent cx="266700" cy="806450"/>
                <wp:effectExtent l="0" t="136525" r="0" b="130175"/>
                <wp:wrapNone/>
                <wp:docPr id="4" name="Down Arrow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659378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2138B6" id="Down Arrow 4" o:spid="_x0000_s1026" type="#_x0000_t67" style="position:absolute;margin-left:291pt;margin-top:119.05pt;width:21pt;height:63.5pt;rotation:3997017fd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" adj="18028" fillcolor="red" strokecolor="#243f60 [1604]"/>
            </w:pict>
          </mc:Fallback>
        </mc:AlternateContent>
      </w:r>
      <w:r w:rsidR="00144970">
        <w:rPr>
          <w:noProof/>
          <w:lang w:eastAsia="en-GB"/>
        </w:rPr>
        <w:drawing>
          <wp:inline distT="0" distB="0" distL="0" distR="0" wp14:anchorId="34E68DFF" wp14:editId="0BE23852">
            <wp:extent cx="7109063" cy="406323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7120131" cy="40695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FDAE73" w14:textId="5524E2F4" w:rsidR="00E37CFE" w:rsidRDefault="00E37CFE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Recent UK</w:t>
      </w:r>
      <w:r w:rsidR="0014497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social care </w:t>
      </w:r>
      <w:r w:rsidR="00AD31D5">
        <w:rPr>
          <w:rFonts w:ascii="Times New Roman" w:hAnsi="Times New Roman" w:cs="Times New Roman"/>
          <w:sz w:val="24"/>
          <w:szCs w:val="24"/>
        </w:rPr>
        <w:t>legislation (</w:t>
      </w:r>
      <w:r w:rsidRPr="00AD31D5">
        <w:rPr>
          <w:rFonts w:ascii="Times New Roman" w:hAnsi="Times New Roman" w:cs="Times New Roman"/>
          <w:sz w:val="24"/>
          <w:szCs w:val="24"/>
          <w:highlight w:val="yellow"/>
        </w:rPr>
        <w:t>Health and Social Care Act 2012</w:t>
      </w:r>
      <w:r w:rsidR="00AD31D5" w:rsidRPr="00AD31D5">
        <w:rPr>
          <w:rFonts w:ascii="Times New Roman" w:hAnsi="Times New Roman" w:cs="Times New Roman"/>
          <w:sz w:val="24"/>
          <w:szCs w:val="24"/>
          <w:highlight w:val="yellow"/>
        </w:rPr>
        <w:t>, Part I and Section 29</w:t>
      </w:r>
      <w:r w:rsidRPr="00AD31D5">
        <w:rPr>
          <w:rFonts w:ascii="Times New Roman" w:hAnsi="Times New Roman" w:cs="Times New Roman"/>
          <w:sz w:val="24"/>
          <w:szCs w:val="24"/>
        </w:rPr>
        <w:t>) indicates that . . . .</w:t>
      </w:r>
    </w:p>
    <w:p w14:paraId="62E462F0" w14:textId="14DE26D8" w:rsidR="00AD31D5" w:rsidRDefault="00AD31D5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Pr="00AD31D5">
        <w:rPr>
          <w:rFonts w:ascii="Times New Roman" w:hAnsi="Times New Roman" w:cs="Times New Roman"/>
          <w:sz w:val="24"/>
          <w:szCs w:val="24"/>
          <w:highlight w:val="yellow"/>
        </w:rPr>
        <w:t>Health and Social Care Act 2012</w:t>
      </w:r>
      <w:r>
        <w:rPr>
          <w:rFonts w:ascii="Times New Roman" w:hAnsi="Times New Roman" w:cs="Times New Roman"/>
          <w:sz w:val="24"/>
          <w:szCs w:val="24"/>
        </w:rPr>
        <w:t xml:space="preserve"> in </w:t>
      </w:r>
      <w:r w:rsidRPr="00AD31D5">
        <w:rPr>
          <w:rFonts w:ascii="Times New Roman" w:hAnsi="Times New Roman" w:cs="Times New Roman"/>
          <w:sz w:val="24"/>
          <w:szCs w:val="24"/>
          <w:highlight w:val="yellow"/>
        </w:rPr>
        <w:t>Part I and Section 29</w:t>
      </w:r>
      <w:r>
        <w:rPr>
          <w:rFonts w:ascii="Times New Roman" w:hAnsi="Times New Roman" w:cs="Times New Roman"/>
          <w:sz w:val="24"/>
          <w:szCs w:val="24"/>
        </w:rPr>
        <w:t xml:space="preserve"> outlines that .  . .</w:t>
      </w:r>
    </w:p>
    <w:p w14:paraId="2984EAD0" w14:textId="48C890AA" w:rsidR="00AD31D5" w:rsidRDefault="00AD31D5" w:rsidP="00E21509">
      <w:pPr>
        <w:spacing w:line="360" w:lineRule="auto"/>
        <w:ind w:left="720" w:hanging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Equality Act 2010 put into legislation </w:t>
      </w:r>
      <w:proofErr w:type="spellStart"/>
      <w:r>
        <w:rPr>
          <w:rFonts w:ascii="Times New Roman" w:hAnsi="Times New Roman" w:cs="Times New Roman"/>
          <w:sz w:val="24"/>
          <w:szCs w:val="24"/>
        </w:rPr>
        <w:t>xxxxx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11A56B5" w14:textId="03237DD1" w:rsidR="00516BD9" w:rsidRPr="00516BD9" w:rsidRDefault="00AD31D5" w:rsidP="00AD31D5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br w:type="page"/>
      </w:r>
      <w:r w:rsidR="00516BD9"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62BC9771" w14:textId="5564BE1C" w:rsidR="00AD31D5" w:rsidRPr="00AD31D5" w:rsidRDefault="00AD31D5" w:rsidP="00E21509">
      <w:pPr>
        <w:spacing w:line="360" w:lineRule="auto"/>
        <w:ind w:left="720" w:hanging="720"/>
        <w:rPr>
          <w:rFonts w:ascii="Times New Roman" w:hAnsi="Times New Roman" w:cs="Times New Roman"/>
          <w:iCs/>
          <w:sz w:val="24"/>
          <w:szCs w:val="24"/>
          <w:highlight w:val="yellow"/>
        </w:rPr>
      </w:pPr>
      <w:r>
        <w:rPr>
          <w:rFonts w:ascii="Times New Roman" w:hAnsi="Times New Roman" w:cs="Times New Roman"/>
          <w:i/>
          <w:sz w:val="24"/>
          <w:szCs w:val="24"/>
          <w:highlight w:val="yellow"/>
        </w:rPr>
        <w:t xml:space="preserve">Equality Act 2010, c. 15. </w:t>
      </w:r>
      <w:r>
        <w:rPr>
          <w:rFonts w:ascii="Times New Roman" w:hAnsi="Times New Roman" w:cs="Times New Roman"/>
          <w:iCs/>
          <w:sz w:val="24"/>
          <w:szCs w:val="24"/>
          <w:highlight w:val="yellow"/>
        </w:rPr>
        <w:t xml:space="preserve">Available at: </w:t>
      </w:r>
      <w:hyperlink r:id="rId15" w:history="1">
        <w:r w:rsidRPr="0018012F">
          <w:rPr>
            <w:rStyle w:val="Hyperlink"/>
            <w:rFonts w:ascii="Times New Roman" w:hAnsi="Times New Roman" w:cs="Times New Roman"/>
            <w:iCs/>
            <w:sz w:val="24"/>
            <w:szCs w:val="24"/>
          </w:rPr>
          <w:t>https://www.legislation.gov.uk/ukpga/2010/15/contents</w:t>
        </w:r>
      </w:hyperlink>
      <w:r>
        <w:rPr>
          <w:rFonts w:ascii="Times New Roman" w:hAnsi="Times New Roman" w:cs="Times New Roman"/>
          <w:iCs/>
          <w:sz w:val="24"/>
          <w:szCs w:val="24"/>
        </w:rPr>
        <w:t xml:space="preserve"> (Accessed: 26 October 2021).</w:t>
      </w:r>
    </w:p>
    <w:p w14:paraId="5A7D2AEE" w14:textId="60F644DC" w:rsidR="00E37CFE" w:rsidRDefault="00144970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D31D5">
        <w:rPr>
          <w:rFonts w:ascii="Times New Roman" w:hAnsi="Times New Roman" w:cs="Times New Roman"/>
          <w:i/>
          <w:sz w:val="24"/>
          <w:szCs w:val="24"/>
          <w:highlight w:val="yellow"/>
        </w:rPr>
        <w:t>Health and Social Care Act 2012,</w:t>
      </w:r>
      <w:r>
        <w:rPr>
          <w:rFonts w:ascii="Times New Roman" w:hAnsi="Times New Roman" w:cs="Times New Roman"/>
          <w:i/>
          <w:sz w:val="24"/>
          <w:szCs w:val="24"/>
        </w:rPr>
        <w:t xml:space="preserve"> c. 7.</w:t>
      </w:r>
      <w:r>
        <w:t xml:space="preserve"> </w:t>
      </w:r>
      <w:r w:rsidRPr="00144970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144970">
          <w:rPr>
            <w:rFonts w:ascii="Times New Roman" w:hAnsi="Times New Roman" w:cs="Times New Roman"/>
            <w:sz w:val="24"/>
            <w:szCs w:val="24"/>
          </w:rPr>
          <w:t>http://www.legislation.gov.uk/ukpga/2012/7/contents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17 September 2018).</w:t>
      </w:r>
    </w:p>
    <w:p w14:paraId="7913AA73" w14:textId="77777777" w:rsidR="00AD31D5" w:rsidRDefault="00AD31D5">
      <w:pPr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br w:type="page"/>
      </w:r>
    </w:p>
    <w:p w14:paraId="0EE4C9C0" w14:textId="2AE6F361" w:rsidR="00144970" w:rsidRPr="00144970" w:rsidRDefault="00144970" w:rsidP="0014497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Times New Roman" w:hAnsi="Times New Roman" w:cs="Times New Roman"/>
          <w:b/>
          <w:sz w:val="32"/>
          <w:szCs w:val="24"/>
        </w:rPr>
        <w:t>National Assembly for Wales Legislation</w:t>
      </w:r>
    </w:p>
    <w:p w14:paraId="7A1C83B1" w14:textId="77777777" w:rsidR="00E37CFE" w:rsidRDefault="00144970" w:rsidP="00144970">
      <w:pPr>
        <w:spacing w:line="36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097681D" wp14:editId="104BF12A">
                <wp:simplePos x="0" y="0"/>
                <wp:positionH relativeFrom="column">
                  <wp:posOffset>3156908</wp:posOffset>
                </wp:positionH>
                <wp:positionV relativeFrom="paragraph">
                  <wp:posOffset>1755031</wp:posOffset>
                </wp:positionV>
                <wp:extent cx="266700" cy="806450"/>
                <wp:effectExtent l="95250" t="0" r="57150" b="12700"/>
                <wp:wrapNone/>
                <wp:docPr id="9" name="Down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1997803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4570272" id="Down Arrow 9" o:spid="_x0000_s1026" type="#_x0000_t67" style="position:absolute;margin-left:248.6pt;margin-top:138.2pt;width:21pt;height:63.5pt;rotation:-10488160fd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" adj="18028" fillcolor="red" strokecolor="#243f60 [160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E82BAC4" wp14:editId="0843DC6E">
                <wp:simplePos x="0" y="0"/>
                <wp:positionH relativeFrom="column">
                  <wp:posOffset>4984114</wp:posOffset>
                </wp:positionH>
                <wp:positionV relativeFrom="paragraph">
                  <wp:posOffset>965835</wp:posOffset>
                </wp:positionV>
                <wp:extent cx="266700" cy="806450"/>
                <wp:effectExtent l="0" t="136525" r="0" b="130175"/>
                <wp:wrapNone/>
                <wp:docPr id="8" name="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659378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C6808D1" id="Down Arrow 8" o:spid="_x0000_s1026" type="#_x0000_t67" style="position:absolute;margin-left:392.45pt;margin-top:76.05pt;width:21pt;height:63.5pt;rotation:3997017fd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" adj="18028" fillcolor="red" strokecolor="#243f60 [160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E6C18AA" wp14:editId="03FB0E26">
                <wp:simplePos x="0" y="0"/>
                <wp:positionH relativeFrom="column">
                  <wp:posOffset>2761616</wp:posOffset>
                </wp:positionH>
                <wp:positionV relativeFrom="paragraph">
                  <wp:posOffset>248284</wp:posOffset>
                </wp:positionV>
                <wp:extent cx="266700" cy="806450"/>
                <wp:effectExtent l="133350" t="0" r="152400" b="0"/>
                <wp:wrapNone/>
                <wp:docPr id="7" name="Down Arrow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005289">
                          <a:off x="0" y="0"/>
                          <a:ext cx="266700" cy="806450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 w="9525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02B8FA" id="Down Arrow 7" o:spid="_x0000_s1026" type="#_x0000_t67" style="position:absolute;margin-left:217.45pt;margin-top:19.55pt;width:21pt;height:63.5pt;rotation:9836177fd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" adj="18028" fillcolor="red" strokecolor="#243f60 [1604]"/>
            </w:pict>
          </mc:Fallback>
        </mc:AlternateContent>
      </w:r>
      <w:r w:rsidR="00E37CFE">
        <w:rPr>
          <w:noProof/>
          <w:lang w:eastAsia="en-GB"/>
        </w:rPr>
        <w:drawing>
          <wp:inline distT="0" distB="0" distL="0" distR="0" wp14:anchorId="515A79DB" wp14:editId="1701AD4A">
            <wp:extent cx="5719313" cy="3288606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740513" cy="33007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F51F4D" w14:textId="12A16154" w:rsidR="00E21509" w:rsidRPr="00AD31D5" w:rsidRDefault="00BD67DC" w:rsidP="00E2150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Welsh </w:t>
      </w:r>
      <w:r w:rsidRPr="00AD31D5">
        <w:rPr>
          <w:rFonts w:ascii="Times New Roman" w:hAnsi="Times New Roman" w:cs="Times New Roman"/>
          <w:sz w:val="24"/>
          <w:szCs w:val="24"/>
        </w:rPr>
        <w:t>Government (</w:t>
      </w:r>
      <w:r w:rsidR="00E37CFE" w:rsidRPr="00AD31D5">
        <w:rPr>
          <w:rFonts w:ascii="Times New Roman" w:hAnsi="Times New Roman" w:cs="Times New Roman"/>
          <w:sz w:val="24"/>
          <w:szCs w:val="24"/>
        </w:rPr>
        <w:t>Well-being of Future Generations (Wales) Act 2015</w:t>
      </w:r>
      <w:r w:rsidRPr="00AD31D5">
        <w:rPr>
          <w:rFonts w:ascii="Times New Roman" w:hAnsi="Times New Roman" w:cs="Times New Roman"/>
          <w:sz w:val="24"/>
          <w:szCs w:val="24"/>
        </w:rPr>
        <w:t>) outlined a clear set of targets for the country’s health and wellbeing.</w:t>
      </w:r>
    </w:p>
    <w:p w14:paraId="541F84AB" w14:textId="70C5D309" w:rsidR="00AD31D5" w:rsidRPr="00AD31D5" w:rsidRDefault="00AD31D5" w:rsidP="00E21509">
      <w:pPr>
        <w:spacing w:line="36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 w:rsidRPr="00AD31D5">
        <w:rPr>
          <w:rFonts w:ascii="Times New Roman" w:hAnsi="Times New Roman" w:cs="Times New Roman"/>
          <w:sz w:val="24"/>
          <w:szCs w:val="24"/>
        </w:rPr>
        <w:t>The Well-being of Future Generations (Wales) Act 2015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AD31D5">
        <w:rPr>
          <w:rFonts w:ascii="Times New Roman" w:hAnsi="Times New Roman" w:cs="Times New Roman"/>
          <w:sz w:val="24"/>
          <w:szCs w:val="24"/>
        </w:rPr>
        <w:t xml:space="preserve">outlines </w:t>
      </w:r>
    </w:p>
    <w:p w14:paraId="00BEAC83" w14:textId="77777777" w:rsidR="00516BD9" w:rsidRPr="00516BD9" w:rsidRDefault="00516BD9" w:rsidP="00516BD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516BD9">
        <w:rPr>
          <w:rFonts w:ascii="Times New Roman" w:hAnsi="Times New Roman" w:cs="Times New Roman"/>
          <w:sz w:val="24"/>
          <w:szCs w:val="24"/>
          <w:u w:val="single"/>
        </w:rPr>
        <w:t>Reference List:</w:t>
      </w:r>
    </w:p>
    <w:p w14:paraId="2DECC168" w14:textId="77777777" w:rsidR="00AF46D1" w:rsidRDefault="00AF46D1" w:rsidP="00AF46D1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Well-being of Future Generations (Wales) Act 2015.</w:t>
      </w:r>
      <w:r w:rsidR="00E37CF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E37CFE" w:rsidRPr="00E37CFE">
        <w:rPr>
          <w:rFonts w:ascii="Times New Roman" w:hAnsi="Times New Roman" w:cs="Times New Roman"/>
          <w:color w:val="FF0000"/>
          <w:sz w:val="24"/>
          <w:szCs w:val="24"/>
        </w:rPr>
        <w:t xml:space="preserve">(SI </w:t>
      </w:r>
      <w:r w:rsidR="00144970">
        <w:rPr>
          <w:rFonts w:ascii="Times New Roman" w:hAnsi="Times New Roman" w:cs="Times New Roman"/>
          <w:color w:val="FF0000"/>
          <w:sz w:val="24"/>
          <w:szCs w:val="24"/>
        </w:rPr>
        <w:t>2015</w:t>
      </w:r>
      <w:r w:rsidR="00E37CFE" w:rsidRPr="00E37CFE">
        <w:rPr>
          <w:rFonts w:ascii="Times New Roman" w:hAnsi="Times New Roman" w:cs="Times New Roman"/>
          <w:color w:val="FF0000"/>
          <w:sz w:val="24"/>
          <w:szCs w:val="24"/>
        </w:rPr>
        <w:t>/</w:t>
      </w:r>
      <w:proofErr w:type="spellStart"/>
      <w:r w:rsidR="00144970">
        <w:rPr>
          <w:rFonts w:ascii="Times New Roman" w:hAnsi="Times New Roman" w:cs="Times New Roman"/>
          <w:color w:val="FF0000"/>
          <w:sz w:val="24"/>
          <w:szCs w:val="24"/>
        </w:rPr>
        <w:t>anaw</w:t>
      </w:r>
      <w:proofErr w:type="spellEnd"/>
      <w:r w:rsidR="00144970">
        <w:rPr>
          <w:rFonts w:ascii="Times New Roman" w:hAnsi="Times New Roman" w:cs="Times New Roman"/>
          <w:color w:val="FF0000"/>
          <w:sz w:val="24"/>
          <w:szCs w:val="24"/>
        </w:rPr>
        <w:t xml:space="preserve"> 2</w:t>
      </w:r>
      <w:r w:rsidR="00E37CFE" w:rsidRPr="00E37CFE">
        <w:rPr>
          <w:rFonts w:ascii="Times New Roman" w:hAnsi="Times New Roman" w:cs="Times New Roman"/>
          <w:color w:val="FF0000"/>
          <w:sz w:val="24"/>
          <w:szCs w:val="24"/>
        </w:rPr>
        <w:t>)</w:t>
      </w:r>
      <w:r w:rsidR="00E21509" w:rsidRPr="00144970">
        <w:rPr>
          <w:rFonts w:ascii="Times New Roman" w:hAnsi="Times New Roman" w:cs="Times New Roman"/>
          <w:color w:val="FF0000"/>
          <w:sz w:val="24"/>
          <w:szCs w:val="24"/>
        </w:rPr>
        <w:t>.</w:t>
      </w:r>
      <w:r w:rsidR="00E2150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AF46D1">
          <w:rPr>
            <w:rFonts w:ascii="Times New Roman" w:hAnsi="Times New Roman" w:cs="Times New Roman"/>
            <w:sz w:val="24"/>
            <w:szCs w:val="24"/>
          </w:rPr>
          <w:t>http://gov.wales/topics/people-and-communities/people/future-generations-act/?lang=en</w:t>
        </w:r>
      </w:hyperlink>
      <w:r w:rsidRPr="00AF46D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(Accessed: 15 October 2019).</w:t>
      </w:r>
    </w:p>
    <w:p w14:paraId="6EC485E0" w14:textId="77777777" w:rsidR="00AF46D1" w:rsidRPr="00E37CFE" w:rsidRDefault="008536DC" w:rsidP="00AF46D1">
      <w:pPr>
        <w:spacing w:line="360" w:lineRule="auto"/>
        <w:ind w:left="720" w:hanging="720"/>
        <w:rPr>
          <w:rFonts w:ascii="Times New Roman" w:hAnsi="Times New Roman" w:cs="Times New Roman"/>
          <w:i/>
          <w:color w:val="FF0000"/>
          <w:sz w:val="24"/>
          <w:szCs w:val="24"/>
        </w:rPr>
      </w:pPr>
      <w:r>
        <w:rPr>
          <w:rFonts w:ascii="Times New Roman" w:hAnsi="Times New Roman" w:cs="Times New Roman"/>
          <w:i/>
          <w:color w:val="FF0000"/>
          <w:sz w:val="24"/>
          <w:szCs w:val="24"/>
        </w:rPr>
        <w:t>T</w:t>
      </w:r>
      <w:r w:rsidR="00E37CFE">
        <w:rPr>
          <w:rFonts w:ascii="Times New Roman" w:hAnsi="Times New Roman" w:cs="Times New Roman"/>
          <w:i/>
          <w:color w:val="FF0000"/>
          <w:sz w:val="24"/>
          <w:szCs w:val="24"/>
        </w:rPr>
        <w:t xml:space="preserve">he highlighted text above in red </w:t>
      </w:r>
      <w:r>
        <w:rPr>
          <w:rFonts w:ascii="Times New Roman" w:hAnsi="Times New Roman" w:cs="Times New Roman"/>
          <w:i/>
          <w:color w:val="FF0000"/>
          <w:sz w:val="24"/>
          <w:szCs w:val="24"/>
        </w:rPr>
        <w:t>is always to be found under the title of the act after the first small arrow in the text; these numbers/letters will differ according to each act/instrument</w:t>
      </w:r>
      <w:r w:rsidR="00E37CFE">
        <w:rPr>
          <w:rFonts w:ascii="Times New Roman" w:hAnsi="Times New Roman" w:cs="Times New Roman"/>
          <w:i/>
          <w:color w:val="FF0000"/>
          <w:sz w:val="24"/>
          <w:szCs w:val="24"/>
        </w:rPr>
        <w:t>.</w:t>
      </w:r>
    </w:p>
    <w:sectPr w:rsidR="00AF46D1" w:rsidRPr="00E37CFE" w:rsidSect="0014497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B14F57" w14:textId="77777777" w:rsidR="00607578" w:rsidRDefault="00607578" w:rsidP="00607578">
      <w:pPr>
        <w:spacing w:after="0" w:line="240" w:lineRule="auto"/>
      </w:pPr>
      <w:r>
        <w:separator/>
      </w:r>
    </w:p>
  </w:endnote>
  <w:endnote w:type="continuationSeparator" w:id="0">
    <w:p w14:paraId="3519FE9F" w14:textId="77777777" w:rsidR="00607578" w:rsidRDefault="00607578" w:rsidP="006075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61A47C" w14:textId="77777777" w:rsidR="00607578" w:rsidRDefault="00607578" w:rsidP="00607578">
      <w:pPr>
        <w:spacing w:after="0" w:line="240" w:lineRule="auto"/>
      </w:pPr>
      <w:r>
        <w:separator/>
      </w:r>
    </w:p>
  </w:footnote>
  <w:footnote w:type="continuationSeparator" w:id="0">
    <w:p w14:paraId="41DCF078" w14:textId="77777777" w:rsidR="00607578" w:rsidRDefault="00607578" w:rsidP="006075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FC0224" w14:textId="77777777" w:rsidR="00AF46D1" w:rsidRDefault="00AF46D1" w:rsidP="00AF46D1"/>
  <w:p w14:paraId="57EB03EE" w14:textId="77777777" w:rsidR="00607578" w:rsidRPr="00AF46D1" w:rsidRDefault="00607578" w:rsidP="00AF46D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7578"/>
    <w:rsid w:val="00117CFA"/>
    <w:rsid w:val="00144970"/>
    <w:rsid w:val="001545EF"/>
    <w:rsid w:val="00221591"/>
    <w:rsid w:val="002D0653"/>
    <w:rsid w:val="00331674"/>
    <w:rsid w:val="00345DDC"/>
    <w:rsid w:val="00440310"/>
    <w:rsid w:val="00516BD9"/>
    <w:rsid w:val="00523939"/>
    <w:rsid w:val="005944A5"/>
    <w:rsid w:val="005B7DC5"/>
    <w:rsid w:val="005D79B1"/>
    <w:rsid w:val="005E1DF6"/>
    <w:rsid w:val="00607578"/>
    <w:rsid w:val="00626AAE"/>
    <w:rsid w:val="00653432"/>
    <w:rsid w:val="007F2659"/>
    <w:rsid w:val="008536DC"/>
    <w:rsid w:val="008C312F"/>
    <w:rsid w:val="008E35A7"/>
    <w:rsid w:val="009376B0"/>
    <w:rsid w:val="009B78F7"/>
    <w:rsid w:val="00AD31D5"/>
    <w:rsid w:val="00AF46D1"/>
    <w:rsid w:val="00B539FF"/>
    <w:rsid w:val="00BD67DC"/>
    <w:rsid w:val="00BE50FD"/>
    <w:rsid w:val="00C51199"/>
    <w:rsid w:val="00D40404"/>
    <w:rsid w:val="00D47719"/>
    <w:rsid w:val="00D550D9"/>
    <w:rsid w:val="00E21509"/>
    <w:rsid w:val="00E37C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4:docId w14:val="5A8BBEDF"/>
  <w15:docId w15:val="{00EEDC44-6917-4EAF-B66A-218B065B35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D79B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  <w:style w:type="character" w:styleId="Hyperlink">
    <w:name w:val="Hyperlink"/>
    <w:basedOn w:val="DefaultParagraphFont"/>
    <w:uiPriority w:val="99"/>
    <w:unhideWhenUsed/>
    <w:rsid w:val="00AF46D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550D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50D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5D79B1"/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5D79B1"/>
    <w:rPr>
      <w:color w:val="605E5C"/>
      <w:shd w:val="clear" w:color="auto" w:fill="E1DFDD"/>
    </w:rPr>
  </w:style>
  <w:style w:type="paragraph" w:customStyle="1" w:styleId="polarisimage--caption">
    <w:name w:val="polaris__image--caption"/>
    <w:basedOn w:val="Normal"/>
    <w:rsid w:val="00D404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customStyle="1" w:styleId="polarisimage--credits">
    <w:name w:val="polaris__image--credits"/>
    <w:basedOn w:val="Normal"/>
    <w:rsid w:val="00D404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FollowedHyperlink">
    <w:name w:val="FollowedHyperlink"/>
    <w:basedOn w:val="DefaultParagraphFont"/>
    <w:uiPriority w:val="99"/>
    <w:semiHidden/>
    <w:unhideWhenUsed/>
    <w:rsid w:val="00AD31D5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919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1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ondongypsiesandtravellers.org.uk/news/2021/07/23/communities-unite-in-drive-to-survive/" TargetMode="External"/><Relationship Id="rId13" Type="http://schemas.openxmlformats.org/officeDocument/2006/relationships/header" Target="header1.xml"/><Relationship Id="rId18" Type="http://schemas.openxmlformats.org/officeDocument/2006/relationships/hyperlink" Target="http://gov.wales/topics/people-and-communities/people/future-generations-act/?lang=e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arnardos.org.uk/what-we-do/protecting-children/childrens-rights-advocacy" TargetMode="External"/><Relationship Id="rId12" Type="http://schemas.openxmlformats.org/officeDocument/2006/relationships/hyperlink" Target="https://mediacloud.theweek.co.uk/image/private/s--P9k8JpLK--/f_auto,t_primary-image-desktop@1/v1604715349/theweek/2016/12/161223_homeless_uk.jpg" TargetMode="External"/><Relationship Id="rId17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hyperlink" Target="http://www.legislation.gov.uk/ukpga/2012/7/contents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economist.com/finance-and-economics/2018/09/22/extreme-poverty-is-growing-rarer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2010/15/contents" TargetMode="External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1.jpeg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BBEEAB-2CAA-47E3-92A1-D75E515238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900</Words>
  <Characters>5132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Darrel Williams</cp:lastModifiedBy>
  <cp:revision>2</cp:revision>
  <cp:lastPrinted>2019-11-05T15:23:00Z</cp:lastPrinted>
  <dcterms:created xsi:type="dcterms:W3CDTF">2025-03-03T16:20:00Z</dcterms:created>
  <dcterms:modified xsi:type="dcterms:W3CDTF">2025-03-03T16:20:00Z</dcterms:modified>
</cp:coreProperties>
</file>