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33CC" w:rsidRDefault="00107D66" w:rsidP="00107D66">
      <w:pPr>
        <w:jc w:val="center"/>
        <w:rPr>
          <w:rFonts w:ascii="Arial" w:hAnsi="Arial" w:cs="Arial"/>
          <w:b/>
          <w:bCs/>
          <w:sz w:val="44"/>
          <w:szCs w:val="44"/>
        </w:rPr>
      </w:pPr>
      <w:r w:rsidRPr="00107D66">
        <w:rPr>
          <w:rFonts w:ascii="Arial" w:hAnsi="Arial" w:cs="Arial"/>
          <w:b/>
          <w:bCs/>
          <w:sz w:val="44"/>
          <w:szCs w:val="44"/>
        </w:rPr>
        <w:t>Marketing plan for the development of Burger King</w:t>
      </w: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Student number: 2324445</w:t>
      </w: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BMBM60</w:t>
      </w:r>
      <w:r>
        <w:rPr>
          <w:rFonts w:ascii="Arial" w:hAnsi="Arial" w:cs="Arial" w:hint="eastAsia"/>
          <w:sz w:val="28"/>
          <w:szCs w:val="28"/>
        </w:rPr>
        <w:t>16</w:t>
      </w: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 xml:space="preserve">Module name: </w:t>
      </w:r>
      <w:r>
        <w:rPr>
          <w:rFonts w:ascii="Arial" w:hAnsi="Arial" w:cs="Arial" w:hint="eastAsia"/>
          <w:sz w:val="28"/>
          <w:szCs w:val="28"/>
        </w:rPr>
        <w:t>Strategic Marketing</w:t>
      </w:r>
    </w:p>
    <w:p w:rsidR="00107D66" w:rsidRDefault="00107D66" w:rsidP="00107D66">
      <w:pPr>
        <w:jc w:val="center"/>
        <w:rPr>
          <w:rFonts w:ascii="Arial" w:hAnsi="Arial" w:cs="Arial"/>
          <w:b/>
          <w:bCs/>
          <w:sz w:val="44"/>
          <w:szCs w:val="44"/>
        </w:rPr>
      </w:pPr>
    </w:p>
    <w:p w:rsidR="00107D66" w:rsidRDefault="00107D66">
      <w:pPr>
        <w:widowControl/>
        <w:jc w:val="left"/>
        <w:rPr>
          <w:rFonts w:ascii="Arial" w:hAnsi="Arial" w:cs="Arial"/>
          <w:b/>
          <w:bCs/>
          <w:sz w:val="44"/>
          <w:szCs w:val="44"/>
        </w:rPr>
      </w:pPr>
      <w:r>
        <w:rPr>
          <w:rFonts w:ascii="Arial" w:hAnsi="Arial" w:cs="Arial"/>
          <w:b/>
          <w:bCs/>
          <w:sz w:val="44"/>
          <w:szCs w:val="44"/>
        </w:rPr>
        <w:br w:type="page"/>
      </w:r>
    </w:p>
    <w:p w:rsidR="00107D66" w:rsidRDefault="00107D66" w:rsidP="00107D66">
      <w:pPr>
        <w:jc w:val="center"/>
        <w:rPr>
          <w:rFonts w:ascii="Arial" w:hAnsi="Arial" w:cs="Arial"/>
          <w:b/>
          <w:bCs/>
          <w:sz w:val="32"/>
          <w:szCs w:val="32"/>
        </w:rPr>
      </w:pPr>
      <w:r w:rsidRPr="00CE043B">
        <w:rPr>
          <w:rFonts w:ascii="Arial" w:hAnsi="Arial" w:cs="Arial" w:hint="eastAsia"/>
          <w:b/>
          <w:bCs/>
          <w:sz w:val="32"/>
          <w:szCs w:val="32"/>
        </w:rPr>
        <w:lastRenderedPageBreak/>
        <w:t>Executive Summary</w:t>
      </w:r>
    </w:p>
    <w:p w:rsidR="00F44AA2" w:rsidRPr="00F44AA2" w:rsidRDefault="00F44AA2" w:rsidP="00F44AA2">
      <w:pPr>
        <w:rPr>
          <w:rFonts w:ascii="Arial" w:hAnsi="Arial" w:cs="Arial"/>
          <w:b/>
          <w:bCs/>
          <w:sz w:val="32"/>
          <w:szCs w:val="32"/>
        </w:rPr>
      </w:pPr>
    </w:p>
    <w:p w:rsidR="00F44AA2" w:rsidRPr="00F44AA2" w:rsidRDefault="00F44AA2" w:rsidP="00F44AA2">
      <w:pPr>
        <w:spacing w:line="480" w:lineRule="auto"/>
        <w:ind w:firstLine="420"/>
        <w:rPr>
          <w:rFonts w:ascii="Arial" w:hAnsi="Arial" w:cs="Arial"/>
          <w:sz w:val="24"/>
          <w:szCs w:val="24"/>
        </w:rPr>
      </w:pPr>
      <w:r w:rsidRPr="00F44AA2">
        <w:rPr>
          <w:rFonts w:ascii="Arial" w:hAnsi="Arial" w:cs="Arial"/>
          <w:sz w:val="24"/>
          <w:szCs w:val="24"/>
        </w:rPr>
        <w:t>This marketing plan sets out the strategy for Burger King's expansion in the UK market between September 2025 and August 2026, and aims to help Burger King strengthen its position in the UK family consumer segment. Despite its brand presence in the fast-food industry, Burger King is still at a disadvantage compared to McDonald's and KFC in terms of appealing to the family segment. Thus, this report proposes that Burger King enhances its brand position among family consumers through product innovation.</w:t>
      </w:r>
    </w:p>
    <w:p w:rsidR="00F44AA2" w:rsidRPr="00F44AA2" w:rsidRDefault="00F44AA2" w:rsidP="00F44AA2">
      <w:pPr>
        <w:spacing w:line="480" w:lineRule="auto"/>
        <w:ind w:firstLine="420"/>
        <w:rPr>
          <w:rFonts w:ascii="Arial" w:hAnsi="Arial" w:cs="Arial"/>
          <w:sz w:val="24"/>
          <w:szCs w:val="24"/>
        </w:rPr>
      </w:pPr>
    </w:p>
    <w:p w:rsidR="00F44AA2" w:rsidRPr="00F44AA2" w:rsidRDefault="00F44AA2" w:rsidP="00F44AA2">
      <w:pPr>
        <w:spacing w:line="480" w:lineRule="auto"/>
        <w:ind w:firstLine="420"/>
        <w:rPr>
          <w:rFonts w:ascii="Arial" w:hAnsi="Arial" w:cs="Arial"/>
          <w:sz w:val="24"/>
          <w:szCs w:val="24"/>
        </w:rPr>
      </w:pPr>
      <w:r w:rsidRPr="00F44AA2">
        <w:rPr>
          <w:rFonts w:ascii="Arial" w:hAnsi="Arial" w:cs="Arial"/>
          <w:sz w:val="24"/>
          <w:szCs w:val="24"/>
        </w:rPr>
        <w:t>The plan mainly follows the SOSTAC framework, which starts with a detailed analysis of the current market situation in the fast-food industry, and then analyses Burger King's own strengths using the Resource-based View theory. In addition, in strategy formulation, this report proposes that Burger King should innovate its menus and services through the Ansoff Matrix, in order to realize its brand value. What's more, the report suggests that Burger King should innovate its menu and services to achieve brand value.</w:t>
      </w:r>
    </w:p>
    <w:p w:rsidR="00F44AA2" w:rsidRPr="00F44AA2" w:rsidRDefault="00F44AA2" w:rsidP="00F44AA2">
      <w:pPr>
        <w:spacing w:line="480" w:lineRule="auto"/>
        <w:ind w:firstLine="420"/>
        <w:rPr>
          <w:rFonts w:ascii="Arial" w:hAnsi="Arial" w:cs="Arial"/>
          <w:sz w:val="24"/>
          <w:szCs w:val="24"/>
        </w:rPr>
      </w:pPr>
    </w:p>
    <w:p w:rsidR="00F44AA2" w:rsidRPr="00F44AA2" w:rsidRDefault="00AE5037" w:rsidP="00F44AA2">
      <w:pPr>
        <w:spacing w:line="480" w:lineRule="auto"/>
        <w:ind w:firstLine="420"/>
        <w:rPr>
          <w:rFonts w:ascii="Arial" w:hAnsi="Arial" w:cs="Arial"/>
          <w:sz w:val="24"/>
          <w:szCs w:val="24"/>
        </w:rPr>
      </w:pPr>
      <w:r>
        <w:rPr>
          <w:rFonts w:ascii="Arial" w:hAnsi="Arial" w:cs="Arial" w:hint="eastAsia"/>
          <w:sz w:val="24"/>
          <w:szCs w:val="24"/>
        </w:rPr>
        <w:t>Moreover</w:t>
      </w:r>
      <w:r w:rsidR="00F44AA2" w:rsidRPr="00F44AA2">
        <w:rPr>
          <w:rFonts w:ascii="Arial" w:hAnsi="Arial" w:cs="Arial"/>
          <w:sz w:val="24"/>
          <w:szCs w:val="24"/>
        </w:rPr>
        <w:t xml:space="preserve">, the report also uses the 7P framework (Product, Price, Channel, Promotion, People, Process, and Physical Presentation) to suggest the implementation of Burger King's strategy, which is to be carried out step by step in accordance with the timetable. This will help to ensure the effectiveness and </w:t>
      </w:r>
      <w:r w:rsidR="00F44AA2" w:rsidRPr="00F44AA2">
        <w:rPr>
          <w:rFonts w:ascii="Arial" w:hAnsi="Arial" w:cs="Arial"/>
          <w:sz w:val="24"/>
          <w:szCs w:val="24"/>
        </w:rPr>
        <w:lastRenderedPageBreak/>
        <w:t>flexibility of the plan implementation.</w:t>
      </w:r>
    </w:p>
    <w:p w:rsidR="00F44AA2" w:rsidRPr="00F44AA2" w:rsidRDefault="00F44AA2" w:rsidP="00F44AA2">
      <w:pPr>
        <w:spacing w:line="480" w:lineRule="auto"/>
        <w:ind w:firstLine="420"/>
        <w:rPr>
          <w:rFonts w:ascii="Arial" w:hAnsi="Arial" w:cs="Arial"/>
          <w:sz w:val="24"/>
          <w:szCs w:val="24"/>
        </w:rPr>
      </w:pPr>
    </w:p>
    <w:p w:rsidR="00F44AA2" w:rsidRPr="00F44AA2" w:rsidRDefault="00F44AA2" w:rsidP="00F44AA2">
      <w:pPr>
        <w:spacing w:line="480" w:lineRule="auto"/>
        <w:ind w:firstLine="420"/>
        <w:rPr>
          <w:rFonts w:ascii="Arial" w:hAnsi="Arial" w:cs="Arial"/>
          <w:sz w:val="24"/>
          <w:szCs w:val="24"/>
        </w:rPr>
      </w:pPr>
      <w:r w:rsidRPr="00F44AA2">
        <w:rPr>
          <w:rFonts w:ascii="Arial" w:hAnsi="Arial" w:cs="Arial"/>
          <w:sz w:val="24"/>
          <w:szCs w:val="24"/>
        </w:rPr>
        <w:t>Finally, through the implementation of this plan, Burger King is expected to further increase its brand influence and build a long-term relationship with household consumers in the future.</w:t>
      </w:r>
    </w:p>
    <w:p w:rsidR="00F44AA2" w:rsidRPr="00F44AA2" w:rsidRDefault="00F44AA2" w:rsidP="00F44AA2">
      <w:pPr>
        <w:rPr>
          <w:rFonts w:ascii="Arial" w:hAnsi="Arial" w:cs="Arial"/>
          <w:b/>
          <w:bCs/>
          <w:sz w:val="32"/>
          <w:szCs w:val="32"/>
        </w:rPr>
      </w:pPr>
    </w:p>
    <w:p w:rsidR="00107D66" w:rsidRDefault="00107D66">
      <w:pPr>
        <w:widowControl/>
        <w:jc w:val="left"/>
        <w:rPr>
          <w:rFonts w:ascii="Arial" w:hAnsi="Arial" w:cs="Arial"/>
          <w:b/>
          <w:bCs/>
          <w:sz w:val="32"/>
          <w:szCs w:val="32"/>
        </w:rPr>
      </w:pPr>
      <w:r>
        <w:rPr>
          <w:rFonts w:ascii="Arial" w:hAnsi="Arial" w:cs="Arial"/>
          <w:b/>
          <w:bCs/>
          <w:sz w:val="32"/>
          <w:szCs w:val="32"/>
        </w:rPr>
        <w:br w:type="page"/>
      </w:r>
    </w:p>
    <w:p w:rsidR="00107D66" w:rsidRDefault="00107D66" w:rsidP="00107D66">
      <w:pPr>
        <w:jc w:val="center"/>
        <w:rPr>
          <w:rFonts w:ascii="Arial" w:hAnsi="Arial" w:cs="Arial"/>
          <w:b/>
          <w:bCs/>
          <w:sz w:val="32"/>
          <w:szCs w:val="32"/>
        </w:rPr>
      </w:pPr>
    </w:p>
    <w:p w:rsidR="00107D66" w:rsidRDefault="00107D66">
      <w:pPr>
        <w:widowControl/>
        <w:jc w:val="left"/>
        <w:rPr>
          <w:rFonts w:ascii="Arial" w:hAnsi="Arial" w:cs="Arial"/>
          <w:b/>
          <w:bCs/>
          <w:sz w:val="32"/>
          <w:szCs w:val="32"/>
        </w:rPr>
      </w:pPr>
    </w:p>
    <w:p w:rsidR="00107D66" w:rsidRDefault="00107D66" w:rsidP="00107D66">
      <w:pPr>
        <w:widowControl/>
        <w:jc w:val="center"/>
        <w:rPr>
          <w:rFonts w:ascii="Arial" w:hAnsi="Arial" w:cs="Arial"/>
          <w:b/>
          <w:bCs/>
          <w:sz w:val="32"/>
          <w:szCs w:val="32"/>
        </w:rPr>
      </w:pPr>
      <w:r>
        <w:rPr>
          <w:rFonts w:ascii="Arial" w:hAnsi="Arial" w:cs="Arial" w:hint="eastAsia"/>
          <w:b/>
          <w:bCs/>
          <w:sz w:val="32"/>
          <w:szCs w:val="32"/>
        </w:rPr>
        <w:t>Table of C</w:t>
      </w:r>
      <w:r w:rsidRPr="00915DB8">
        <w:rPr>
          <w:rFonts w:ascii="Arial" w:hAnsi="Arial" w:cs="Arial" w:hint="eastAsia"/>
          <w:b/>
          <w:bCs/>
          <w:sz w:val="32"/>
          <w:szCs w:val="32"/>
        </w:rPr>
        <w:t>ontents</w:t>
      </w:r>
    </w:p>
    <w:sdt>
      <w:sdtPr>
        <w:rPr>
          <w:lang w:val="zh-CN"/>
        </w:rPr>
        <w:id w:val="-1655828937"/>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D71526" w:rsidRDefault="00D71526">
          <w:pPr>
            <w:pStyle w:val="TOC"/>
            <w:rPr>
              <w:rFonts w:hint="eastAsia"/>
            </w:rPr>
          </w:pPr>
        </w:p>
        <w:p w:rsidR="00D71526" w:rsidRPr="00D71526" w:rsidRDefault="00D71526" w:rsidP="00D71526">
          <w:pPr>
            <w:pStyle w:val="TOC2"/>
            <w:tabs>
              <w:tab w:val="right" w:leader="dot" w:pos="8296"/>
            </w:tabs>
            <w:spacing w:line="360" w:lineRule="auto"/>
            <w:rPr>
              <w:rFonts w:ascii="Arial" w:hAnsi="Arial" w:cs="Arial"/>
              <w:b/>
              <w:bCs/>
              <w:noProof/>
            </w:rPr>
          </w:pPr>
          <w:r w:rsidRPr="00D71526">
            <w:rPr>
              <w:rFonts w:ascii="Arial" w:hAnsi="Arial" w:cs="Arial"/>
            </w:rPr>
            <w:fldChar w:fldCharType="begin"/>
          </w:r>
          <w:r w:rsidRPr="00D71526">
            <w:rPr>
              <w:rFonts w:ascii="Arial" w:hAnsi="Arial" w:cs="Arial"/>
            </w:rPr>
            <w:instrText xml:space="preserve"> TOC \o "1-3" \h \z \u </w:instrText>
          </w:r>
          <w:r w:rsidRPr="00D71526">
            <w:rPr>
              <w:rFonts w:ascii="Arial" w:hAnsi="Arial" w:cs="Arial"/>
            </w:rPr>
            <w:fldChar w:fldCharType="separate"/>
          </w:r>
          <w:hyperlink w:anchor="_Toc198495297" w:history="1">
            <w:r w:rsidRPr="00D71526">
              <w:rPr>
                <w:rStyle w:val="af2"/>
                <w:rFonts w:ascii="Arial" w:hAnsi="Arial" w:cs="Arial"/>
                <w:b/>
                <w:bCs/>
                <w:noProof/>
              </w:rPr>
              <w:t>Chapter one: Introduction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_Toc198495297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298" w:history="1">
            <w:r w:rsidRPr="00D71526">
              <w:rPr>
                <w:rStyle w:val="af2"/>
                <w:rFonts w:ascii="Arial" w:hAnsi="Arial" w:cs="Arial"/>
                <w:b/>
                <w:bCs/>
                <w:noProof/>
              </w:rPr>
              <w:t>Chapter two: Situation analysis -- environment and resources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_Toc198495298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- 2 -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299" w:history="1">
            <w:r w:rsidRPr="00D71526">
              <w:rPr>
                <w:rStyle w:val="af2"/>
                <w:rFonts w:ascii="Arial" w:hAnsi="Arial" w:cs="Arial"/>
                <w:b/>
                <w:bCs/>
                <w:noProof/>
                <w:lang w:val="en-GB"/>
              </w:rPr>
              <w:t>2.1—External environment analysis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_Toc198495299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- 2 -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0" w:history="1">
            <w:r w:rsidRPr="00D71526">
              <w:rPr>
                <w:rStyle w:val="af2"/>
                <w:rFonts w:ascii="Arial" w:hAnsi="Arial" w:cs="Arial"/>
                <w:b/>
                <w:bCs/>
                <w:noProof/>
                <w:lang w:val="en-GB"/>
              </w:rPr>
              <w:t>2.2—Enterprise resources and capabilities(resource-based view)</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_Toc198495300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- 5 -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1" w:history="1">
            <w:r w:rsidRPr="00D71526">
              <w:rPr>
                <w:rStyle w:val="af2"/>
                <w:rFonts w:ascii="Arial" w:hAnsi="Arial" w:cs="Arial"/>
                <w:b/>
                <w:bCs/>
                <w:noProof/>
              </w:rPr>
              <w:t>Chapter three: Objectives—focusing on family-centric brand development</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_Toc198495301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- 6 -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2" w:history="1">
            <w:r w:rsidRPr="00D71526">
              <w:rPr>
                <w:rStyle w:val="af2"/>
                <w:rFonts w:ascii="Arial" w:hAnsi="Arial" w:cs="Arial"/>
                <w:b/>
                <w:bCs/>
                <w:noProof/>
                <w:lang w:val="en-GB"/>
              </w:rPr>
              <w:t>3.1—Objective 1: Create innovative children's meals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_Toc198495302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- 7 -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3" w:history="1">
            <w:r w:rsidRPr="00D71526">
              <w:rPr>
                <w:rStyle w:val="af2"/>
                <w:rFonts w:ascii="Arial" w:hAnsi="Arial" w:cs="Arial"/>
                <w:b/>
                <w:bCs/>
                <w:noProof/>
                <w:lang w:val="en-GB"/>
              </w:rPr>
              <w:t>3.2—Objective 2: Optimize the store and facility experience</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_Toc198495303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- 7 -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4" w:history="1">
            <w:r w:rsidRPr="00D71526">
              <w:rPr>
                <w:rStyle w:val="af2"/>
                <w:rFonts w:ascii="Arial" w:hAnsi="Arial" w:cs="Arial"/>
                <w:b/>
                <w:bCs/>
                <w:noProof/>
                <w:lang w:val="en-GB"/>
              </w:rPr>
              <w:t>3.3—Strategic significance of the objectives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_Toc198495304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- 8 -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5" w:history="1">
            <w:r w:rsidRPr="00D71526">
              <w:rPr>
                <w:rStyle w:val="af2"/>
                <w:rFonts w:ascii="Arial" w:hAnsi="Arial" w:cs="Arial"/>
                <w:b/>
                <w:bCs/>
                <w:noProof/>
              </w:rPr>
              <w:t>Chapter four: Strategic choices for capturing the family consumer group—Ansoff Matrix</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_Toc198495305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- 9 -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6" w:history="1">
            <w:r w:rsidRPr="00D71526">
              <w:rPr>
                <w:rStyle w:val="af2"/>
                <w:rFonts w:ascii="Arial" w:hAnsi="Arial" w:cs="Arial"/>
                <w:b/>
                <w:bCs/>
                <w:noProof/>
              </w:rPr>
              <w:t>Chapter five: 7P tactical plan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_Toc198495306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- 10 -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7" w:history="1">
            <w:r w:rsidRPr="00D71526">
              <w:rPr>
                <w:rStyle w:val="af2"/>
                <w:rFonts w:ascii="Arial" w:hAnsi="Arial" w:cs="Arial"/>
                <w:b/>
                <w:bCs/>
                <w:noProof/>
              </w:rPr>
              <w:t>Chapter six: Schedule for the implementation of the plan.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_Toc198495307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- 12 -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8" w:history="1">
            <w:r w:rsidRPr="00D71526">
              <w:rPr>
                <w:rStyle w:val="af2"/>
                <w:rFonts w:ascii="Arial" w:hAnsi="Arial" w:cs="Arial"/>
                <w:b/>
                <w:bCs/>
                <w:noProof/>
              </w:rPr>
              <w:t>Chapter seven: Establish a monitoring mechanism</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_Toc198495308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- 13 -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9" w:history="1">
            <w:r w:rsidRPr="00D71526">
              <w:rPr>
                <w:rStyle w:val="af2"/>
                <w:rFonts w:ascii="Arial" w:hAnsi="Arial" w:cs="Arial"/>
                <w:b/>
                <w:bCs/>
                <w:noProof/>
              </w:rPr>
              <w:t>Chapter eight: Recommendations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_Toc198495309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- 14 -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10" w:history="1">
            <w:r w:rsidRPr="00D71526">
              <w:rPr>
                <w:rStyle w:val="af2"/>
                <w:rFonts w:ascii="Arial" w:hAnsi="Arial" w:cs="Arial"/>
                <w:b/>
                <w:bCs/>
                <w:noProof/>
              </w:rPr>
              <w:t>Chapter nine: Conclusion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_Toc198495310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- 15 -</w:t>
            </w:r>
            <w:r w:rsidRPr="00D71526">
              <w:rPr>
                <w:rFonts w:ascii="Arial" w:hAnsi="Arial" w:cs="Arial"/>
                <w:b/>
                <w:bCs/>
                <w:noProof/>
                <w:webHidden/>
              </w:rPr>
              <w:fldChar w:fldCharType="end"/>
            </w:r>
          </w:hyperlink>
        </w:p>
        <w:p w:rsidR="00D71526" w:rsidRPr="00D71526" w:rsidRDefault="00D71526" w:rsidP="00D71526">
          <w:pPr>
            <w:pStyle w:val="TOC1"/>
            <w:tabs>
              <w:tab w:val="right" w:leader="dot" w:pos="8296"/>
            </w:tabs>
            <w:spacing w:line="360" w:lineRule="auto"/>
            <w:rPr>
              <w:rFonts w:ascii="Arial" w:hAnsi="Arial" w:cs="Arial"/>
              <w:b/>
              <w:bCs/>
              <w:noProof/>
            </w:rPr>
          </w:pPr>
          <w:hyperlink w:anchor="_Toc198495311" w:history="1">
            <w:r w:rsidRPr="00D71526">
              <w:rPr>
                <w:rStyle w:val="af2"/>
                <w:rFonts w:ascii="Arial" w:hAnsi="Arial" w:cs="Arial"/>
                <w:b/>
                <w:bCs/>
                <w:noProof/>
              </w:rPr>
              <w:t>Referenc</w:t>
            </w:r>
            <w:r w:rsidRPr="00D71526">
              <w:rPr>
                <w:rStyle w:val="af2"/>
                <w:rFonts w:ascii="Arial" w:hAnsi="Arial" w:cs="Arial"/>
                <w:b/>
                <w:bCs/>
                <w:noProof/>
              </w:rPr>
              <w:t>e</w:t>
            </w:r>
            <w:r w:rsidRPr="00D71526">
              <w:rPr>
                <w:rStyle w:val="af2"/>
                <w:rFonts w:ascii="Arial" w:hAnsi="Arial" w:cs="Arial"/>
                <w:b/>
                <w:bCs/>
                <w:noProof/>
              </w:rPr>
              <w:t>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_Toc198495311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- 16 -</w:t>
            </w:r>
            <w:r w:rsidRPr="00D71526">
              <w:rPr>
                <w:rFonts w:ascii="Arial" w:hAnsi="Arial" w:cs="Arial"/>
                <w:b/>
                <w:bCs/>
                <w:noProof/>
                <w:webHidden/>
              </w:rPr>
              <w:fldChar w:fldCharType="end"/>
            </w:r>
          </w:hyperlink>
        </w:p>
        <w:p w:rsidR="00D71526" w:rsidRPr="00D71526" w:rsidRDefault="00D71526" w:rsidP="00D71526">
          <w:pPr>
            <w:pStyle w:val="TOC1"/>
            <w:tabs>
              <w:tab w:val="right" w:leader="dot" w:pos="8296"/>
            </w:tabs>
            <w:spacing w:line="360" w:lineRule="auto"/>
            <w:rPr>
              <w:rFonts w:ascii="Arial" w:hAnsi="Arial" w:cs="Arial"/>
              <w:b/>
              <w:bCs/>
              <w:noProof/>
            </w:rPr>
          </w:pPr>
          <w:hyperlink w:anchor="_Toc198495312" w:history="1">
            <w:r w:rsidRPr="00D71526">
              <w:rPr>
                <w:rStyle w:val="af2"/>
                <w:rFonts w:ascii="Arial" w:hAnsi="Arial" w:cs="Arial"/>
                <w:b/>
                <w:bCs/>
                <w:noProof/>
              </w:rPr>
              <w:t>Appendix</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_Toc198495312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- 19 -</w:t>
            </w:r>
            <w:r w:rsidRPr="00D71526">
              <w:rPr>
                <w:rFonts w:ascii="Arial" w:hAnsi="Arial" w:cs="Arial"/>
                <w:b/>
                <w:bCs/>
                <w:noProof/>
                <w:webHidden/>
              </w:rPr>
              <w:fldChar w:fldCharType="end"/>
            </w:r>
          </w:hyperlink>
        </w:p>
        <w:p w:rsidR="00D71526" w:rsidRDefault="00D71526" w:rsidP="00D71526">
          <w:pPr>
            <w:spacing w:line="360" w:lineRule="auto"/>
          </w:pPr>
          <w:r w:rsidRPr="00D71526">
            <w:rPr>
              <w:rFonts w:ascii="Arial" w:hAnsi="Arial" w:cs="Arial"/>
              <w:b/>
              <w:bCs/>
              <w:lang w:val="zh-CN"/>
            </w:rPr>
            <w:fldChar w:fldCharType="end"/>
          </w:r>
        </w:p>
      </w:sdtContent>
    </w:sdt>
    <w:p w:rsidR="00D71526" w:rsidRDefault="00D71526" w:rsidP="00D71526">
      <w:pPr>
        <w:widowControl/>
        <w:rPr>
          <w:rFonts w:ascii="Arial" w:hAnsi="Arial" w:cs="Arial" w:hint="eastAsia"/>
          <w:b/>
          <w:bCs/>
          <w:sz w:val="32"/>
          <w:szCs w:val="32"/>
        </w:rPr>
      </w:pPr>
    </w:p>
    <w:p w:rsidR="00107D66" w:rsidRDefault="00107D66" w:rsidP="00107D66">
      <w:pPr>
        <w:jc w:val="center"/>
        <w:rPr>
          <w:rFonts w:ascii="Arial" w:hAnsi="Arial" w:cs="Arial"/>
          <w:b/>
          <w:bCs/>
          <w:sz w:val="32"/>
          <w:szCs w:val="32"/>
        </w:rPr>
      </w:pPr>
    </w:p>
    <w:p w:rsidR="00107D66" w:rsidRDefault="00107D66">
      <w:pPr>
        <w:widowControl/>
        <w:jc w:val="left"/>
        <w:rPr>
          <w:rFonts w:ascii="Arial" w:hAnsi="Arial" w:cs="Arial"/>
          <w:b/>
          <w:bCs/>
          <w:sz w:val="32"/>
          <w:szCs w:val="32"/>
        </w:rPr>
      </w:pPr>
      <w:r>
        <w:rPr>
          <w:rFonts w:ascii="Arial" w:hAnsi="Arial" w:cs="Arial"/>
          <w:b/>
          <w:bCs/>
          <w:sz w:val="32"/>
          <w:szCs w:val="32"/>
        </w:rPr>
        <w:br w:type="page"/>
      </w:r>
    </w:p>
    <w:p w:rsidR="000C29F9" w:rsidRDefault="000C29F9" w:rsidP="00107D66">
      <w:pPr>
        <w:pStyle w:val="2"/>
        <w:spacing w:before="40" w:after="0"/>
        <w:jc w:val="center"/>
        <w:rPr>
          <w:rFonts w:ascii="Arial" w:hAnsi="Arial" w:cs="Arial"/>
          <w:b/>
          <w:bCs/>
          <w:color w:val="000000" w:themeColor="text1"/>
          <w:sz w:val="32"/>
          <w:szCs w:val="32"/>
        </w:rPr>
        <w:sectPr w:rsidR="000C29F9" w:rsidSect="000C29F9">
          <w:pgSz w:w="11906" w:h="16838"/>
          <w:pgMar w:top="1440" w:right="1800" w:bottom="1440" w:left="1800" w:header="851" w:footer="992" w:gutter="0"/>
          <w:pgNumType w:fmt="numberInDash" w:start="1"/>
          <w:cols w:space="425"/>
          <w:docGrid w:type="lines" w:linePitch="312"/>
        </w:sectPr>
      </w:pPr>
      <w:bookmarkStart w:id="0" w:name="_Toc193487616"/>
    </w:p>
    <w:p w:rsidR="00107D66" w:rsidRDefault="00107D66" w:rsidP="00107D66">
      <w:pPr>
        <w:pStyle w:val="2"/>
        <w:spacing w:before="40" w:after="0"/>
        <w:jc w:val="center"/>
        <w:rPr>
          <w:rFonts w:ascii="Arial" w:hAnsi="Arial" w:cs="Arial"/>
          <w:b/>
          <w:bCs/>
          <w:color w:val="000000" w:themeColor="text1"/>
          <w:sz w:val="32"/>
          <w:szCs w:val="32"/>
        </w:rPr>
      </w:pPr>
      <w:bookmarkStart w:id="1" w:name="_Toc198495297"/>
      <w:r w:rsidRPr="00CE043B">
        <w:rPr>
          <w:rFonts w:ascii="Arial" w:hAnsi="Arial" w:cs="Arial"/>
          <w:b/>
          <w:bCs/>
          <w:color w:val="000000" w:themeColor="text1"/>
          <w:sz w:val="32"/>
          <w:szCs w:val="32"/>
        </w:rPr>
        <w:lastRenderedPageBreak/>
        <w:t>Chapter one: Introduction</w:t>
      </w:r>
      <w:bookmarkEnd w:id="0"/>
      <w:bookmarkEnd w:id="1"/>
    </w:p>
    <w:p w:rsidR="003970BD" w:rsidRPr="003970BD" w:rsidRDefault="003970BD" w:rsidP="003970BD"/>
    <w:p w:rsidR="003970BD" w:rsidRPr="003970BD" w:rsidRDefault="003970BD" w:rsidP="003970BD">
      <w:pPr>
        <w:spacing w:line="480" w:lineRule="auto"/>
        <w:ind w:firstLine="420"/>
        <w:rPr>
          <w:rFonts w:ascii="Arial" w:hAnsi="Arial" w:cs="Arial"/>
          <w:sz w:val="24"/>
          <w:szCs w:val="24"/>
        </w:rPr>
      </w:pPr>
      <w:r w:rsidRPr="003970BD">
        <w:rPr>
          <w:rFonts w:ascii="Arial" w:hAnsi="Arial" w:cs="Arial"/>
          <w:sz w:val="24"/>
          <w:szCs w:val="24"/>
        </w:rPr>
        <w:t>This marketing plan report focuses on providing some strategic initiatives for the expansion of Burger King in the UK market. This report suggests that Burger King is aiming to focus on the family consumer and is planning to implement these strategic initiatives between September 2025 and August 2026.This report is based on the findings of the marketing plan report and is based on the findings of the marketing plan report and is based on the findings of the marketing plan report. In recent years, as the family and children's market has grown in influence, Burger King needs to launch family-focused products.</w:t>
      </w:r>
    </w:p>
    <w:p w:rsidR="003970BD" w:rsidRPr="003970BD" w:rsidRDefault="003970BD" w:rsidP="003970BD">
      <w:pPr>
        <w:spacing w:line="480" w:lineRule="auto"/>
        <w:ind w:firstLine="420"/>
        <w:rPr>
          <w:rFonts w:ascii="Arial" w:hAnsi="Arial" w:cs="Arial"/>
          <w:sz w:val="24"/>
          <w:szCs w:val="24"/>
        </w:rPr>
      </w:pPr>
    </w:p>
    <w:p w:rsidR="003970BD" w:rsidRPr="003970BD" w:rsidRDefault="003970BD" w:rsidP="003970BD">
      <w:pPr>
        <w:spacing w:line="480" w:lineRule="auto"/>
        <w:ind w:firstLine="420"/>
        <w:rPr>
          <w:rFonts w:ascii="Arial" w:hAnsi="Arial" w:cs="Arial"/>
          <w:sz w:val="24"/>
          <w:szCs w:val="24"/>
        </w:rPr>
      </w:pPr>
      <w:r w:rsidRPr="003970BD">
        <w:rPr>
          <w:rFonts w:ascii="Arial" w:hAnsi="Arial" w:cs="Arial"/>
          <w:sz w:val="24"/>
          <w:szCs w:val="24"/>
        </w:rPr>
        <w:t xml:space="preserve">This report will analyze Burger King's strategic plan in detail primarily using the structure of SOSTAC, a planning model that was originally developed in the 1990s (Wulandari et al, 2025). It is a structured, targeted planning model (Sarmini et al, 2023). It facilitates companies to analyze the current market environment. Secondly, this report uses Resource-based View to analyze Burger King's own capabilities, and Burger King should set clear goals based on the actual situation. </w:t>
      </w:r>
      <w:r w:rsidR="00AA7505">
        <w:rPr>
          <w:rFonts w:ascii="Arial" w:hAnsi="Arial" w:cs="Arial" w:hint="eastAsia"/>
          <w:sz w:val="24"/>
          <w:szCs w:val="24"/>
        </w:rPr>
        <w:t>Moreover</w:t>
      </w:r>
      <w:r w:rsidRPr="003970BD">
        <w:rPr>
          <w:rFonts w:ascii="Arial" w:hAnsi="Arial" w:cs="Arial"/>
          <w:sz w:val="24"/>
          <w:szCs w:val="24"/>
        </w:rPr>
        <w:t>, this report also analyzes Burger King strategy based on Ansoff Matrix model. This report suggests that the ultimate goal of Burger King's plan is to expand its influence among household consumers and expand its competitiveness in the market.</w:t>
      </w:r>
    </w:p>
    <w:p w:rsidR="003970BD" w:rsidRPr="003970BD" w:rsidRDefault="003970BD" w:rsidP="003970BD"/>
    <w:p w:rsidR="0071638C" w:rsidRPr="0071638C" w:rsidRDefault="0071638C" w:rsidP="0071638C"/>
    <w:p w:rsidR="00107D66" w:rsidRDefault="00107D66" w:rsidP="00107D66">
      <w:pPr>
        <w:jc w:val="center"/>
        <w:rPr>
          <w:rFonts w:ascii="Arial" w:hAnsi="Arial" w:cs="Arial"/>
          <w:b/>
          <w:bCs/>
          <w:sz w:val="32"/>
          <w:szCs w:val="32"/>
        </w:rPr>
      </w:pPr>
    </w:p>
    <w:p w:rsidR="00107D66" w:rsidRDefault="00107D66" w:rsidP="00107D66">
      <w:pPr>
        <w:jc w:val="center"/>
        <w:rPr>
          <w:rFonts w:ascii="Arial" w:hAnsi="Arial" w:cs="Arial"/>
          <w:b/>
          <w:bCs/>
          <w:sz w:val="44"/>
          <w:szCs w:val="44"/>
        </w:rPr>
      </w:pPr>
    </w:p>
    <w:p w:rsidR="00107D66" w:rsidRDefault="00107D66">
      <w:pPr>
        <w:widowControl/>
        <w:jc w:val="left"/>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pPr>
        <w:widowControl/>
        <w:jc w:val="left"/>
        <w:rPr>
          <w:rFonts w:ascii="Arial" w:hAnsi="Arial" w:cs="Arial"/>
          <w:b/>
          <w:bCs/>
          <w:sz w:val="44"/>
          <w:szCs w:val="44"/>
        </w:rPr>
      </w:pPr>
    </w:p>
    <w:p w:rsidR="00107D66" w:rsidRDefault="00107D66" w:rsidP="00107D66">
      <w:pPr>
        <w:pStyle w:val="2"/>
        <w:spacing w:before="40" w:after="0"/>
        <w:jc w:val="center"/>
        <w:rPr>
          <w:rFonts w:ascii="Arial" w:hAnsi="Arial" w:cs="Arial"/>
          <w:b/>
          <w:bCs/>
          <w:color w:val="000000" w:themeColor="text1"/>
          <w:sz w:val="32"/>
          <w:szCs w:val="32"/>
        </w:rPr>
      </w:pPr>
      <w:bookmarkStart w:id="2" w:name="_Toc186923289"/>
      <w:bookmarkStart w:id="3" w:name="_Toc193487617"/>
      <w:bookmarkStart w:id="4" w:name="_Toc198495298"/>
      <w:r w:rsidRPr="00C74B50">
        <w:rPr>
          <w:rFonts w:ascii="Arial" w:hAnsi="Arial" w:cs="Arial"/>
          <w:b/>
          <w:bCs/>
          <w:color w:val="000000" w:themeColor="text1"/>
          <w:sz w:val="32"/>
          <w:szCs w:val="32"/>
        </w:rPr>
        <w:t>Chapter two</w:t>
      </w:r>
      <w:r w:rsidRPr="00C74B50">
        <w:rPr>
          <w:rFonts w:ascii="Arial" w:hAnsi="Arial" w:cs="Arial" w:hint="eastAsia"/>
          <w:b/>
          <w:bCs/>
          <w:color w:val="000000" w:themeColor="text1"/>
          <w:sz w:val="32"/>
          <w:szCs w:val="32"/>
        </w:rPr>
        <w:t xml:space="preserve">: </w:t>
      </w:r>
      <w:bookmarkEnd w:id="2"/>
      <w:bookmarkEnd w:id="3"/>
      <w:r w:rsidRPr="00107D66">
        <w:rPr>
          <w:rFonts w:ascii="Arial" w:hAnsi="Arial" w:cs="Arial"/>
          <w:b/>
          <w:bCs/>
          <w:color w:val="000000" w:themeColor="text1"/>
          <w:sz w:val="32"/>
          <w:szCs w:val="32"/>
        </w:rPr>
        <w:t>Situation analysis -- environment and resources</w:t>
      </w:r>
      <w:bookmarkEnd w:id="4"/>
    </w:p>
    <w:p w:rsidR="00107D66" w:rsidRDefault="00107D66" w:rsidP="00107D66">
      <w:pPr>
        <w:pStyle w:val="3"/>
        <w:spacing w:before="40" w:after="0"/>
        <w:rPr>
          <w:rFonts w:ascii="Arial" w:hAnsi="Arial" w:cs="Arial"/>
          <w:b/>
          <w:bCs/>
          <w:color w:val="000000" w:themeColor="text1"/>
          <w:sz w:val="28"/>
          <w:szCs w:val="28"/>
          <w:lang w:val="en-GB"/>
        </w:rPr>
      </w:pPr>
      <w:bookmarkStart w:id="5" w:name="_Toc186923290"/>
      <w:bookmarkStart w:id="6" w:name="_Toc193487618"/>
      <w:bookmarkStart w:id="7" w:name="_Toc198495299"/>
      <w:r w:rsidRPr="000F160D">
        <w:rPr>
          <w:rFonts w:ascii="Arial" w:hAnsi="Arial" w:cs="Arial"/>
          <w:b/>
          <w:bCs/>
          <w:color w:val="000000" w:themeColor="text1"/>
          <w:sz w:val="28"/>
          <w:szCs w:val="28"/>
          <w:lang w:val="en-GB"/>
        </w:rPr>
        <w:t>2.1—</w:t>
      </w:r>
      <w:bookmarkEnd w:id="5"/>
      <w:bookmarkEnd w:id="6"/>
      <w:r w:rsidRPr="00107D66">
        <w:rPr>
          <w:rFonts w:ascii="Arial" w:hAnsi="Arial" w:cs="Arial"/>
          <w:b/>
          <w:bCs/>
          <w:color w:val="000000" w:themeColor="text1"/>
          <w:sz w:val="28"/>
          <w:szCs w:val="28"/>
          <w:lang w:val="en-GB"/>
        </w:rPr>
        <w:t>External environment analysis</w:t>
      </w:r>
      <w:bookmarkEnd w:id="7"/>
    </w:p>
    <w:p w:rsidR="00107D66" w:rsidRDefault="00AB30CB" w:rsidP="00AB30CB">
      <w:pPr>
        <w:spacing w:line="480" w:lineRule="auto"/>
        <w:ind w:firstLine="420"/>
        <w:rPr>
          <w:rFonts w:ascii="Arial" w:hAnsi="Arial" w:cs="Arial"/>
          <w:sz w:val="24"/>
          <w:szCs w:val="24"/>
          <w:lang w:val="en-GB"/>
        </w:rPr>
      </w:pPr>
      <w:r w:rsidRPr="00AB30CB">
        <w:rPr>
          <w:rFonts w:ascii="Arial" w:hAnsi="Arial" w:cs="Arial"/>
          <w:sz w:val="24"/>
          <w:szCs w:val="24"/>
          <w:lang w:val="en-GB"/>
        </w:rPr>
        <w:t>The analysis of the external environment is an indispensable part of making a viable market development plan for a company. Business managers need to ask themselves the question, "Where are we</w:t>
      </w:r>
      <w:r>
        <w:rPr>
          <w:rFonts w:ascii="Arial" w:hAnsi="Arial" w:cs="Arial" w:hint="eastAsia"/>
          <w:sz w:val="24"/>
          <w:szCs w:val="24"/>
          <w:lang w:val="en-GB"/>
        </w:rPr>
        <w:t xml:space="preserve"> </w:t>
      </w:r>
      <w:r>
        <w:rPr>
          <w:rFonts w:ascii="Arial" w:hAnsi="Arial" w:cs="Arial"/>
          <w:sz w:val="24"/>
          <w:szCs w:val="24"/>
          <w:lang w:val="en-GB"/>
        </w:rPr>
        <w:t>now?</w:t>
      </w:r>
      <w:r w:rsidRPr="00AB30CB">
        <w:rPr>
          <w:rFonts w:ascii="Arial" w:hAnsi="Arial" w:cs="Arial"/>
          <w:sz w:val="24"/>
          <w:szCs w:val="24"/>
          <w:lang w:val="en-GB"/>
        </w:rPr>
        <w:t>" That</w:t>
      </w:r>
      <w:r>
        <w:rPr>
          <w:rFonts w:ascii="Arial" w:hAnsi="Arial" w:cs="Arial" w:hint="eastAsia"/>
          <w:sz w:val="24"/>
          <w:szCs w:val="24"/>
          <w:lang w:val="en-GB"/>
        </w:rPr>
        <w:t xml:space="preserve"> </w:t>
      </w:r>
      <w:r w:rsidRPr="00AB30CB">
        <w:rPr>
          <w:rFonts w:ascii="Arial" w:hAnsi="Arial" w:cs="Arial"/>
          <w:sz w:val="24"/>
          <w:szCs w:val="24"/>
          <w:lang w:val="en-GB"/>
        </w:rPr>
        <w:t>is to say, companies need to know clearly where they are in order to make further plans. The PESTEL framework is important for companies to understand the macro environment, because it can help them to identify the future direction, so successful companies often use the Pestel model (Siddiqui, 2021).</w:t>
      </w:r>
    </w:p>
    <w:p w:rsidR="00AB30CB" w:rsidRDefault="00AB30CB" w:rsidP="00AB30CB">
      <w:pPr>
        <w:spacing w:line="480" w:lineRule="auto"/>
        <w:ind w:firstLine="420"/>
        <w:rPr>
          <w:rFonts w:ascii="Arial" w:hAnsi="Arial" w:cs="Arial"/>
          <w:sz w:val="24"/>
          <w:szCs w:val="24"/>
          <w:lang w:val="en-GB"/>
        </w:rPr>
      </w:pPr>
    </w:p>
    <w:p w:rsidR="00145893" w:rsidRDefault="00AB30CB"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Political environment. </w:t>
      </w:r>
      <w:r w:rsidR="00145893" w:rsidRPr="00145893">
        <w:rPr>
          <w:rFonts w:ascii="Arial" w:hAnsi="Arial" w:cs="Arial"/>
          <w:sz w:val="24"/>
          <w:szCs w:val="24"/>
          <w:lang w:val="en-GB"/>
        </w:rPr>
        <w:t>In recent years, some scholars have suggested that the British government should continue to raise the minimum wage while providing more sick leave for workers and employees. (</w:t>
      </w:r>
      <w:proofErr w:type="spellStart"/>
      <w:r w:rsidR="00145893" w:rsidRPr="00145893">
        <w:rPr>
          <w:rFonts w:ascii="Arial" w:hAnsi="Arial" w:cs="Arial"/>
          <w:sz w:val="24"/>
          <w:szCs w:val="24"/>
          <w:lang w:val="en-GB"/>
        </w:rPr>
        <w:t>Cominetti</w:t>
      </w:r>
      <w:proofErr w:type="spellEnd"/>
      <w:r w:rsidR="00145893" w:rsidRPr="00145893">
        <w:rPr>
          <w:rFonts w:ascii="Arial" w:hAnsi="Arial" w:cs="Arial"/>
          <w:sz w:val="24"/>
          <w:szCs w:val="24"/>
          <w:lang w:val="en-GB"/>
        </w:rPr>
        <w:t xml:space="preserve"> et al, 2020. Further information is included in appendix 1). This will undoubtedly have an impact on the </w:t>
      </w:r>
      <w:r w:rsidR="00503372" w:rsidRPr="00145893">
        <w:rPr>
          <w:rFonts w:ascii="Arial" w:hAnsi="Arial" w:cs="Arial"/>
          <w:sz w:val="24"/>
          <w:szCs w:val="24"/>
          <w:lang w:val="en-GB"/>
        </w:rPr>
        <w:t>labour-intensive</w:t>
      </w:r>
      <w:r w:rsidR="00145893" w:rsidRPr="00145893">
        <w:rPr>
          <w:rFonts w:ascii="Arial" w:hAnsi="Arial" w:cs="Arial"/>
          <w:sz w:val="24"/>
          <w:szCs w:val="24"/>
          <w:lang w:val="en-GB"/>
        </w:rPr>
        <w:t xml:space="preserve"> fast-food industry, which means that the operating costs of Burger King may increase in the future. In addition, after </w:t>
      </w:r>
      <w:r w:rsidR="00145893" w:rsidRPr="00145893">
        <w:rPr>
          <w:rFonts w:ascii="Arial" w:hAnsi="Arial" w:cs="Arial"/>
          <w:sz w:val="24"/>
          <w:szCs w:val="24"/>
          <w:lang w:val="en-GB"/>
        </w:rPr>
        <w:lastRenderedPageBreak/>
        <w:t>COVID-19, the obesity rate in the UK has increased, and the British government has strengthened the regulation of the fast-food industry, such as about 50% of local restrictions on the number of fast-food restaurants in England (Brown et al, 2022).</w:t>
      </w:r>
    </w:p>
    <w:p w:rsidR="00145893" w:rsidRDefault="00145893" w:rsidP="00145893">
      <w:pPr>
        <w:spacing w:line="480" w:lineRule="auto"/>
        <w:ind w:firstLine="420"/>
        <w:rPr>
          <w:rFonts w:ascii="Arial" w:hAnsi="Arial" w:cs="Arial"/>
          <w:sz w:val="24"/>
          <w:szCs w:val="24"/>
          <w:lang w:val="en-GB"/>
        </w:rPr>
      </w:pPr>
    </w:p>
    <w:p w:rsidR="00145893" w:rsidRDefault="00145893"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0046213A">
        <w:rPr>
          <w:rFonts w:ascii="Arial" w:hAnsi="Arial" w:cs="Arial" w:hint="eastAsia"/>
          <w:sz w:val="24"/>
          <w:szCs w:val="24"/>
          <w:lang w:val="en-GB"/>
        </w:rPr>
        <w:t xml:space="preserve">Economic factor. </w:t>
      </w:r>
      <w:r w:rsidR="00F83A54" w:rsidRPr="00F83A54">
        <w:rPr>
          <w:rFonts w:ascii="Arial" w:hAnsi="Arial" w:cs="Arial"/>
          <w:sz w:val="24"/>
          <w:szCs w:val="24"/>
          <w:lang w:val="en-GB"/>
        </w:rPr>
        <w:t xml:space="preserve">With the unbalanced development of the economy, the UK is still facing inflationary pressure, which directly leads to rising consumer prices and may reduce people's disposable income (Das, Ripan, 2023). This means that consumers may pay more attention to the cost-effectiveness of food. Fast food, as a type of food with high efficiency, has undoubtedly become the first choice of some consumers. However, the low entry </w:t>
      </w:r>
      <w:r w:rsidR="00F83A54">
        <w:rPr>
          <w:rFonts w:ascii="Arial" w:hAnsi="Arial" w:cs="Arial" w:hint="eastAsia"/>
          <w:sz w:val="24"/>
          <w:szCs w:val="24"/>
          <w:lang w:val="en-GB"/>
        </w:rPr>
        <w:t>threshold</w:t>
      </w:r>
      <w:r w:rsidR="00F83A54" w:rsidRPr="00F83A54">
        <w:rPr>
          <w:rFonts w:ascii="Arial" w:hAnsi="Arial" w:cs="Arial"/>
          <w:sz w:val="24"/>
          <w:szCs w:val="24"/>
          <w:lang w:val="en-GB"/>
        </w:rPr>
        <w:t xml:space="preserve"> of the fast-food industry also makes the competition in this industry fiercer. </w:t>
      </w:r>
      <w:r w:rsidR="00CB7FDE">
        <w:rPr>
          <w:rFonts w:ascii="Arial" w:hAnsi="Arial" w:cs="Arial"/>
          <w:sz w:val="24"/>
          <w:szCs w:val="24"/>
          <w:lang w:val="en-GB"/>
        </w:rPr>
        <w:t>Thus,</w:t>
      </w:r>
      <w:r w:rsidR="00F83A54">
        <w:rPr>
          <w:rFonts w:ascii="Arial" w:hAnsi="Arial" w:cs="Arial" w:hint="eastAsia"/>
          <w:sz w:val="24"/>
          <w:szCs w:val="24"/>
          <w:lang w:val="en-GB"/>
        </w:rPr>
        <w:t xml:space="preserve"> </w:t>
      </w:r>
      <w:r w:rsidR="00F83A54" w:rsidRPr="00F83A54">
        <w:rPr>
          <w:rFonts w:ascii="Arial" w:hAnsi="Arial" w:cs="Arial"/>
          <w:sz w:val="24"/>
          <w:szCs w:val="24"/>
          <w:lang w:val="en-GB"/>
        </w:rPr>
        <w:t>Burger King can launch more promotional packages to attract more customers.</w:t>
      </w:r>
    </w:p>
    <w:p w:rsidR="00F83A54" w:rsidRDefault="00F83A54" w:rsidP="00145893">
      <w:pPr>
        <w:spacing w:line="480" w:lineRule="auto"/>
        <w:ind w:firstLine="420"/>
        <w:rPr>
          <w:rFonts w:ascii="Arial" w:hAnsi="Arial" w:cs="Arial"/>
          <w:sz w:val="24"/>
          <w:szCs w:val="24"/>
          <w:lang w:val="en-GB"/>
        </w:rPr>
      </w:pPr>
    </w:p>
    <w:p w:rsidR="00F83A54" w:rsidRDefault="00F83A54"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3). Social </w:t>
      </w:r>
      <w:r w:rsidR="00CB7FDE">
        <w:rPr>
          <w:rFonts w:ascii="Arial" w:hAnsi="Arial" w:cs="Arial" w:hint="eastAsia"/>
          <w:sz w:val="24"/>
          <w:szCs w:val="24"/>
          <w:lang w:val="en-GB"/>
        </w:rPr>
        <w:t xml:space="preserve">trend. </w:t>
      </w:r>
      <w:r w:rsidR="00503372" w:rsidRPr="00503372">
        <w:rPr>
          <w:rFonts w:ascii="Arial" w:hAnsi="Arial" w:cs="Arial"/>
          <w:sz w:val="24"/>
          <w:szCs w:val="24"/>
          <w:lang w:val="en-GB"/>
        </w:rPr>
        <w:t>Although meat has always been the main category of food in the British diet, the dietary preferences of Britons have been slowly changing in recent years. Some consumers are more inclined to choose healthy foods, such as plant-based foods and low-calorie, low-sugar foods (Alae-Carew et al, 2022). According to data, from 2017 to 2019, the proportion of Brit</w:t>
      </w:r>
      <w:r w:rsidR="00503372">
        <w:rPr>
          <w:rFonts w:ascii="Arial" w:hAnsi="Arial" w:cs="Arial" w:hint="eastAsia"/>
          <w:sz w:val="24"/>
          <w:szCs w:val="24"/>
          <w:lang w:val="en-GB"/>
        </w:rPr>
        <w:t>ish people</w:t>
      </w:r>
      <w:r w:rsidR="00503372" w:rsidRPr="00503372">
        <w:rPr>
          <w:rFonts w:ascii="Arial" w:hAnsi="Arial" w:cs="Arial"/>
          <w:sz w:val="24"/>
          <w:szCs w:val="24"/>
          <w:lang w:val="en-GB"/>
        </w:rPr>
        <w:t xml:space="preserve"> reducing their meat intake increased from 28% to 39%, which means that this proportion may continue to rise in the future (Mhairi K; et al, 2021). Therefore, if Burger King can launch a series of healthy and environmentally friendly food </w:t>
      </w:r>
      <w:r w:rsidR="00503372" w:rsidRPr="00503372">
        <w:rPr>
          <w:rFonts w:ascii="Arial" w:hAnsi="Arial" w:cs="Arial"/>
          <w:sz w:val="24"/>
          <w:szCs w:val="24"/>
          <w:lang w:val="en-GB"/>
        </w:rPr>
        <w:lastRenderedPageBreak/>
        <w:t>types, it will attract more young consumer groups.</w:t>
      </w:r>
    </w:p>
    <w:p w:rsidR="00503372" w:rsidRDefault="00503372" w:rsidP="00145893">
      <w:pPr>
        <w:spacing w:line="480" w:lineRule="auto"/>
        <w:ind w:firstLine="420"/>
        <w:rPr>
          <w:rFonts w:ascii="Arial" w:hAnsi="Arial" w:cs="Arial"/>
          <w:sz w:val="24"/>
          <w:szCs w:val="24"/>
          <w:lang w:val="en-GB"/>
        </w:rPr>
      </w:pPr>
    </w:p>
    <w:p w:rsidR="00503372" w:rsidRDefault="00503372"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4). Technological development. </w:t>
      </w:r>
      <w:r w:rsidR="00BB4540" w:rsidRPr="00BB4540">
        <w:rPr>
          <w:rFonts w:ascii="Arial" w:hAnsi="Arial" w:cs="Arial"/>
          <w:sz w:val="24"/>
          <w:szCs w:val="24"/>
          <w:lang w:val="en-GB"/>
        </w:rPr>
        <w:t>With the development and progress of technology, technology is changing the mode of operation of various industries, including the fast-food industry. Burger King has adopted mobile ordering and self-service ordering machines. By adopting self-service ordering machines, Burger King has accelerated the processing speed of orders and improved efficiency (</w:t>
      </w:r>
      <w:proofErr w:type="spellStart"/>
      <w:r w:rsidR="00BB4540" w:rsidRPr="00BB4540">
        <w:rPr>
          <w:rFonts w:ascii="Arial" w:hAnsi="Arial" w:cs="Arial"/>
          <w:sz w:val="24"/>
          <w:szCs w:val="24"/>
          <w:lang w:val="en-GB"/>
        </w:rPr>
        <w:t>Shaharin</w:t>
      </w:r>
      <w:proofErr w:type="spellEnd"/>
      <w:r w:rsidR="00BB4540" w:rsidRPr="00BB4540">
        <w:rPr>
          <w:rFonts w:ascii="Arial" w:hAnsi="Arial" w:cs="Arial"/>
          <w:sz w:val="24"/>
          <w:szCs w:val="24"/>
          <w:lang w:val="en-GB"/>
        </w:rPr>
        <w:t xml:space="preserve"> et al, 2024). This means that technological progress will effectively enhance customer satisfaction and experience.</w:t>
      </w:r>
    </w:p>
    <w:p w:rsidR="00BB4540" w:rsidRDefault="00BB4540" w:rsidP="00145893">
      <w:pPr>
        <w:spacing w:line="480" w:lineRule="auto"/>
        <w:ind w:firstLine="420"/>
        <w:rPr>
          <w:rFonts w:ascii="Arial" w:hAnsi="Arial" w:cs="Arial"/>
          <w:sz w:val="24"/>
          <w:szCs w:val="24"/>
          <w:lang w:val="en-GB"/>
        </w:rPr>
      </w:pPr>
    </w:p>
    <w:p w:rsidR="00BB4540" w:rsidRDefault="00BB4540"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5). Environmental factor. </w:t>
      </w:r>
      <w:r w:rsidR="00A67946" w:rsidRPr="00A67946">
        <w:rPr>
          <w:rFonts w:ascii="Arial" w:hAnsi="Arial" w:cs="Arial"/>
          <w:sz w:val="24"/>
          <w:szCs w:val="24"/>
          <w:lang w:val="en-GB"/>
        </w:rPr>
        <w:t>In recent years, with the promotion of sustainable development goals by various countries, more and more consumers have begun to pay attention to the brand responsibility and environmental awareness of enterprises, such as whether the packaging bag can be recycled? Is it more environmentally friendly? This reflects that consumers want enterprises to fulfil environmental responsibility (Magnus et al, 2020). Burger King has begun to use paper straws and recyclable packaging bags, which is conducive to Burger King fulfilling environmental responsibility and improving competitiveness.</w:t>
      </w:r>
    </w:p>
    <w:p w:rsidR="00A67946" w:rsidRDefault="00A67946" w:rsidP="00145893">
      <w:pPr>
        <w:spacing w:line="480" w:lineRule="auto"/>
        <w:ind w:firstLine="420"/>
        <w:rPr>
          <w:rFonts w:ascii="Arial" w:hAnsi="Arial" w:cs="Arial"/>
          <w:sz w:val="24"/>
          <w:szCs w:val="24"/>
          <w:lang w:val="en-GB"/>
        </w:rPr>
      </w:pPr>
    </w:p>
    <w:p w:rsidR="00A67946" w:rsidRDefault="00A67946"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6). Legal supervision. </w:t>
      </w:r>
      <w:r w:rsidR="009B50EA" w:rsidRPr="009B50EA">
        <w:rPr>
          <w:rFonts w:ascii="Arial" w:hAnsi="Arial" w:cs="Arial"/>
          <w:sz w:val="24"/>
          <w:szCs w:val="24"/>
          <w:lang w:val="en-GB"/>
        </w:rPr>
        <w:t xml:space="preserve">The fast-food industry in the UK is also regulated to some extent by different laws. For example, in some areas of England and Wales, the operating hours of the fast-food industry may be restricted to solve </w:t>
      </w:r>
      <w:r w:rsidR="009B50EA" w:rsidRPr="009B50EA">
        <w:rPr>
          <w:rFonts w:ascii="Arial" w:hAnsi="Arial" w:cs="Arial"/>
          <w:sz w:val="24"/>
          <w:szCs w:val="24"/>
          <w:lang w:val="en-GB"/>
        </w:rPr>
        <w:lastRenderedPageBreak/>
        <w:t>the number of times children buy fast food every day and protect their physical health (O'Malley et al., 2021). Therefore, Burger King considers the laws and regulations of different regions and implements a market development plan that complies with local laws.</w:t>
      </w:r>
    </w:p>
    <w:p w:rsidR="009B50EA" w:rsidRDefault="009B50EA" w:rsidP="00145893">
      <w:pPr>
        <w:spacing w:line="480" w:lineRule="auto"/>
        <w:ind w:firstLine="420"/>
        <w:rPr>
          <w:rFonts w:ascii="Arial" w:hAnsi="Arial" w:cs="Arial"/>
          <w:sz w:val="24"/>
          <w:szCs w:val="24"/>
          <w:lang w:val="en-GB"/>
        </w:rPr>
      </w:pPr>
    </w:p>
    <w:p w:rsidR="009B50EA" w:rsidRDefault="009B50EA" w:rsidP="009B50EA">
      <w:pPr>
        <w:pStyle w:val="3"/>
        <w:spacing w:before="40" w:after="0"/>
        <w:rPr>
          <w:rFonts w:ascii="Arial" w:hAnsi="Arial" w:cs="Arial"/>
          <w:b/>
          <w:bCs/>
          <w:color w:val="000000" w:themeColor="text1"/>
          <w:sz w:val="28"/>
          <w:szCs w:val="28"/>
          <w:lang w:val="en-GB"/>
        </w:rPr>
      </w:pPr>
      <w:bookmarkStart w:id="8" w:name="_Toc198495300"/>
      <w:r w:rsidRPr="000F160D">
        <w:rPr>
          <w:rFonts w:ascii="Arial" w:hAnsi="Arial" w:cs="Arial"/>
          <w:b/>
          <w:bCs/>
          <w:color w:val="000000" w:themeColor="text1"/>
          <w:sz w:val="28"/>
          <w:szCs w:val="28"/>
          <w:lang w:val="en-GB"/>
        </w:rPr>
        <w:t>2.</w:t>
      </w:r>
      <w:r>
        <w:rPr>
          <w:rFonts w:ascii="Arial" w:hAnsi="Arial" w:cs="Arial" w:hint="eastAsia"/>
          <w:b/>
          <w:bCs/>
          <w:color w:val="000000" w:themeColor="text1"/>
          <w:sz w:val="28"/>
          <w:szCs w:val="28"/>
          <w:lang w:val="en-GB"/>
        </w:rPr>
        <w:t>2</w:t>
      </w:r>
      <w:r w:rsidRPr="000F160D">
        <w:rPr>
          <w:rFonts w:ascii="Arial" w:hAnsi="Arial" w:cs="Arial"/>
          <w:b/>
          <w:bCs/>
          <w:color w:val="000000" w:themeColor="text1"/>
          <w:sz w:val="28"/>
          <w:szCs w:val="28"/>
          <w:lang w:val="en-GB"/>
        </w:rPr>
        <w:t>—</w:t>
      </w:r>
      <w:r w:rsidRPr="009B50EA">
        <w:rPr>
          <w:rFonts w:ascii="Arial" w:hAnsi="Arial" w:cs="Arial"/>
          <w:b/>
          <w:bCs/>
          <w:color w:val="000000" w:themeColor="text1"/>
          <w:sz w:val="28"/>
          <w:szCs w:val="28"/>
          <w:lang w:val="en-GB"/>
        </w:rPr>
        <w:t xml:space="preserve">Enterprise resources and </w:t>
      </w:r>
      <w:proofErr w:type="gramStart"/>
      <w:r w:rsidRPr="009B50EA">
        <w:rPr>
          <w:rFonts w:ascii="Arial" w:hAnsi="Arial" w:cs="Arial"/>
          <w:b/>
          <w:bCs/>
          <w:color w:val="000000" w:themeColor="text1"/>
          <w:sz w:val="28"/>
          <w:szCs w:val="28"/>
          <w:lang w:val="en-GB"/>
        </w:rPr>
        <w:t>capabilities</w:t>
      </w:r>
      <w:r w:rsidR="0071638C">
        <w:rPr>
          <w:rFonts w:ascii="Arial" w:hAnsi="Arial" w:cs="Arial" w:hint="eastAsia"/>
          <w:b/>
          <w:bCs/>
          <w:color w:val="000000" w:themeColor="text1"/>
          <w:sz w:val="28"/>
          <w:szCs w:val="28"/>
          <w:lang w:val="en-GB"/>
        </w:rPr>
        <w:t>(</w:t>
      </w:r>
      <w:proofErr w:type="gramEnd"/>
      <w:r w:rsidR="0071638C">
        <w:rPr>
          <w:rFonts w:ascii="Arial" w:hAnsi="Arial" w:cs="Arial"/>
          <w:b/>
          <w:bCs/>
          <w:color w:val="000000" w:themeColor="text1"/>
          <w:sz w:val="28"/>
          <w:szCs w:val="28"/>
          <w:lang w:val="en-GB"/>
        </w:rPr>
        <w:t>resource</w:t>
      </w:r>
      <w:r w:rsidR="0071638C">
        <w:rPr>
          <w:rFonts w:ascii="Arial" w:hAnsi="Arial" w:cs="Arial" w:hint="eastAsia"/>
          <w:b/>
          <w:bCs/>
          <w:color w:val="000000" w:themeColor="text1"/>
          <w:sz w:val="28"/>
          <w:szCs w:val="28"/>
          <w:lang w:val="en-GB"/>
        </w:rPr>
        <w:t>-based view)</w:t>
      </w:r>
      <w:bookmarkEnd w:id="8"/>
    </w:p>
    <w:p w:rsidR="009B50EA" w:rsidRDefault="009B50EA" w:rsidP="00F47A89">
      <w:pPr>
        <w:spacing w:line="480" w:lineRule="auto"/>
        <w:ind w:firstLine="420"/>
        <w:rPr>
          <w:rFonts w:ascii="Arial" w:hAnsi="Arial" w:cs="Arial"/>
          <w:sz w:val="24"/>
          <w:szCs w:val="24"/>
          <w:lang w:val="en-GB"/>
        </w:rPr>
      </w:pPr>
      <w:r>
        <w:rPr>
          <w:rFonts w:ascii="Arial" w:hAnsi="Arial" w:cs="Arial" w:hint="eastAsia"/>
          <w:sz w:val="24"/>
          <w:szCs w:val="24"/>
          <w:lang w:val="en-GB"/>
        </w:rPr>
        <w:t>1). Brand image.</w:t>
      </w:r>
      <w:r w:rsidR="00F47A89" w:rsidRPr="00F47A89">
        <w:t xml:space="preserve"> </w:t>
      </w:r>
      <w:r w:rsidR="00F47A89" w:rsidRPr="00F47A89">
        <w:rPr>
          <w:rFonts w:ascii="Arial" w:hAnsi="Arial" w:cs="Arial"/>
          <w:sz w:val="24"/>
          <w:szCs w:val="24"/>
          <w:lang w:val="en-GB"/>
        </w:rPr>
        <w:t>Although Burger King's popularity and influence in the UK are not as strong as those of McDonald's and KFC, it still has its unique market positioning and menu advantages. First of all, Burger King's hamburger series is different. In 2021, Burger King's report claimed that the company's goal is to achieve the goal of replacing meat with plant-based food and vegetarian products by providing plant-based food and vegetarian products (Jones and Peter, 2022). In addition, Burger King's grilled hamburger features attract more new young consumers, making its products different from those of McDonald's and K</w:t>
      </w:r>
      <w:r w:rsidR="00F47A89">
        <w:rPr>
          <w:rFonts w:ascii="Arial" w:hAnsi="Arial" w:cs="Arial" w:hint="eastAsia"/>
          <w:sz w:val="24"/>
          <w:szCs w:val="24"/>
          <w:lang w:val="en-GB"/>
        </w:rPr>
        <w:t>FC.</w:t>
      </w:r>
    </w:p>
    <w:p w:rsidR="00F47A89" w:rsidRDefault="00F47A89" w:rsidP="00F47A89">
      <w:pPr>
        <w:spacing w:line="480" w:lineRule="auto"/>
        <w:ind w:firstLine="420"/>
        <w:rPr>
          <w:rFonts w:ascii="Arial" w:hAnsi="Arial" w:cs="Arial"/>
          <w:sz w:val="24"/>
          <w:szCs w:val="24"/>
          <w:lang w:val="en-GB"/>
        </w:rPr>
      </w:pPr>
    </w:p>
    <w:p w:rsidR="00F47A89" w:rsidRDefault="00F47A89" w:rsidP="00F47A89">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Human resources. </w:t>
      </w:r>
      <w:r w:rsidR="007107E5" w:rsidRPr="007107E5">
        <w:rPr>
          <w:rFonts w:ascii="Arial" w:hAnsi="Arial" w:cs="Arial"/>
          <w:sz w:val="24"/>
          <w:szCs w:val="24"/>
          <w:lang w:val="en-GB"/>
        </w:rPr>
        <w:t xml:space="preserve">Burger King employees have a more complete training process, and employees usually have strong professional skills and are patient and polite to customers. This attitude can also effectively retain customers (Teoh et al, 2023). However, in general, compared with McDonald's and KFC, Burger King has fewer stores in the UK and a lower brand contact </w:t>
      </w:r>
      <w:r w:rsidR="007107E5" w:rsidRPr="007107E5">
        <w:rPr>
          <w:rFonts w:ascii="Arial" w:hAnsi="Arial" w:cs="Arial"/>
          <w:sz w:val="24"/>
          <w:szCs w:val="24"/>
          <w:lang w:val="en-GB"/>
        </w:rPr>
        <w:lastRenderedPageBreak/>
        <w:t>rate. Burger King should consider setting up more stores in the future to improve brand penetration.</w:t>
      </w:r>
    </w:p>
    <w:p w:rsidR="007107E5" w:rsidRDefault="007107E5" w:rsidP="00F47A89">
      <w:pPr>
        <w:spacing w:line="480" w:lineRule="auto"/>
        <w:ind w:firstLine="420"/>
        <w:rPr>
          <w:rFonts w:ascii="Arial" w:hAnsi="Arial" w:cs="Arial"/>
          <w:sz w:val="24"/>
          <w:szCs w:val="24"/>
          <w:lang w:val="en-GB"/>
        </w:rPr>
      </w:pPr>
    </w:p>
    <w:p w:rsidR="007107E5" w:rsidRDefault="007107E5" w:rsidP="00F47A89">
      <w:pPr>
        <w:spacing w:line="480" w:lineRule="auto"/>
        <w:ind w:firstLine="420"/>
        <w:rPr>
          <w:rFonts w:ascii="Arial" w:hAnsi="Arial" w:cs="Arial"/>
          <w:sz w:val="24"/>
          <w:szCs w:val="24"/>
          <w:lang w:val="en-GB"/>
        </w:rPr>
      </w:pPr>
      <w:r>
        <w:rPr>
          <w:rFonts w:ascii="Arial" w:hAnsi="Arial" w:cs="Arial" w:hint="eastAsia"/>
          <w:sz w:val="24"/>
          <w:szCs w:val="24"/>
          <w:lang w:val="en-GB"/>
        </w:rPr>
        <w:t xml:space="preserve">3). </w:t>
      </w:r>
      <w:r w:rsidR="00CC66CE">
        <w:rPr>
          <w:rFonts w:ascii="Arial" w:hAnsi="Arial" w:cs="Arial" w:hint="eastAsia"/>
          <w:sz w:val="24"/>
          <w:szCs w:val="24"/>
          <w:lang w:val="en-GB"/>
        </w:rPr>
        <w:t xml:space="preserve">Opportunities and </w:t>
      </w:r>
      <w:r w:rsidR="00CC66CE">
        <w:rPr>
          <w:rFonts w:ascii="Arial" w:hAnsi="Arial" w:cs="Arial"/>
          <w:sz w:val="24"/>
          <w:szCs w:val="24"/>
          <w:lang w:val="en-GB"/>
        </w:rPr>
        <w:t>threats</w:t>
      </w:r>
      <w:r w:rsidR="00CC66CE">
        <w:rPr>
          <w:rFonts w:ascii="Arial" w:hAnsi="Arial" w:cs="Arial" w:hint="eastAsia"/>
          <w:sz w:val="24"/>
          <w:szCs w:val="24"/>
          <w:lang w:val="en-GB"/>
        </w:rPr>
        <w:t xml:space="preserve">. </w:t>
      </w:r>
      <w:r w:rsidR="00CC66CE" w:rsidRPr="00CC66CE">
        <w:rPr>
          <w:rFonts w:ascii="Arial" w:hAnsi="Arial" w:cs="Arial"/>
          <w:sz w:val="24"/>
          <w:szCs w:val="24"/>
          <w:lang w:val="en-GB"/>
        </w:rPr>
        <w:t>At present, the market environment facing Burger King is full of opportunities and competitive threats. First of all, with the pursuit of healthy eating habits by British consumers and the trend of gradually reducing meat intake, Burger King's plant-based burgers and other vegetarian foods can often meet the needs of these consumers. Secondly, Burger King's grilled burgers make its products different and can stimulate consumers' desire to buy. However, the characteristics of the fast-food industry are low entry barriers, strong competition, and many substitutes. This means that Burger King must participate in fierce price and market competition. The fluctuation of raw material prices and the needs of stakeholders may also affect Burger King's market development. Therefore, Burger King must formulate a series of marketing plans to deal with these opportunities and difficulties.</w:t>
      </w:r>
    </w:p>
    <w:p w:rsidR="00CC66CE" w:rsidRDefault="00CC66CE" w:rsidP="00F47A89">
      <w:pPr>
        <w:spacing w:line="480" w:lineRule="auto"/>
        <w:ind w:firstLine="420"/>
        <w:rPr>
          <w:rFonts w:ascii="Arial" w:hAnsi="Arial" w:cs="Arial"/>
          <w:sz w:val="24"/>
          <w:szCs w:val="24"/>
          <w:lang w:val="en-GB"/>
        </w:rPr>
      </w:pPr>
    </w:p>
    <w:p w:rsidR="00CC66CE" w:rsidRDefault="00CC66CE" w:rsidP="00CC66CE">
      <w:pPr>
        <w:pStyle w:val="2"/>
        <w:spacing w:before="40" w:after="0"/>
        <w:jc w:val="center"/>
        <w:rPr>
          <w:rFonts w:ascii="Arial" w:hAnsi="Arial" w:cs="Arial"/>
          <w:b/>
          <w:bCs/>
          <w:color w:val="000000" w:themeColor="text1"/>
          <w:sz w:val="32"/>
          <w:szCs w:val="32"/>
        </w:rPr>
      </w:pPr>
      <w:bookmarkStart w:id="9" w:name="_Toc193487624"/>
      <w:bookmarkStart w:id="10" w:name="_Toc198495301"/>
      <w:r w:rsidRPr="00C74B50">
        <w:rPr>
          <w:rFonts w:ascii="Arial" w:hAnsi="Arial" w:cs="Arial"/>
          <w:b/>
          <w:bCs/>
          <w:color w:val="000000" w:themeColor="text1"/>
          <w:sz w:val="32"/>
          <w:szCs w:val="32"/>
        </w:rPr>
        <w:t>Chapter t</w:t>
      </w:r>
      <w:r>
        <w:rPr>
          <w:rFonts w:ascii="Arial" w:hAnsi="Arial" w:cs="Arial" w:hint="eastAsia"/>
          <w:b/>
          <w:bCs/>
          <w:color w:val="000000" w:themeColor="text1"/>
          <w:sz w:val="32"/>
          <w:szCs w:val="32"/>
        </w:rPr>
        <w:t>hree</w:t>
      </w:r>
      <w:r w:rsidRPr="00C74B50">
        <w:rPr>
          <w:rFonts w:ascii="Arial" w:hAnsi="Arial" w:cs="Arial" w:hint="eastAsia"/>
          <w:b/>
          <w:bCs/>
          <w:color w:val="000000" w:themeColor="text1"/>
          <w:sz w:val="32"/>
          <w:szCs w:val="32"/>
        </w:rPr>
        <w:t>:</w:t>
      </w:r>
      <w:r w:rsidRPr="00B406EA">
        <w:t xml:space="preserve"> </w:t>
      </w:r>
      <w:bookmarkEnd w:id="9"/>
      <w:r w:rsidR="007C4EB1">
        <w:rPr>
          <w:rFonts w:ascii="Arial" w:hAnsi="Arial" w:cs="Arial" w:hint="eastAsia"/>
          <w:b/>
          <w:bCs/>
          <w:color w:val="000000" w:themeColor="text1"/>
          <w:sz w:val="32"/>
          <w:szCs w:val="32"/>
        </w:rPr>
        <w:t>O</w:t>
      </w:r>
      <w:r w:rsidR="00C0514C" w:rsidRPr="00C0514C">
        <w:rPr>
          <w:rFonts w:ascii="Arial" w:hAnsi="Arial" w:cs="Arial"/>
          <w:b/>
          <w:bCs/>
          <w:color w:val="000000" w:themeColor="text1"/>
          <w:sz w:val="32"/>
          <w:szCs w:val="32"/>
        </w:rPr>
        <w:t>bjectives</w:t>
      </w:r>
      <w:r w:rsidR="007C4EB1">
        <w:rPr>
          <w:rFonts w:ascii="Arial" w:hAnsi="Arial" w:cs="Arial"/>
          <w:b/>
          <w:bCs/>
          <w:color w:val="000000" w:themeColor="text1"/>
          <w:sz w:val="32"/>
          <w:szCs w:val="32"/>
        </w:rPr>
        <w:t>—</w:t>
      </w:r>
      <w:r w:rsidR="007C4EB1">
        <w:rPr>
          <w:rFonts w:ascii="Arial" w:hAnsi="Arial" w:cs="Arial" w:hint="eastAsia"/>
          <w:b/>
          <w:bCs/>
          <w:color w:val="000000" w:themeColor="text1"/>
          <w:sz w:val="32"/>
          <w:szCs w:val="32"/>
        </w:rPr>
        <w:t>focusing on family-centric brand development</w:t>
      </w:r>
      <w:bookmarkEnd w:id="10"/>
    </w:p>
    <w:p w:rsidR="007C4EB1" w:rsidRDefault="008C7FA0" w:rsidP="008C7FA0">
      <w:pPr>
        <w:spacing w:line="480" w:lineRule="auto"/>
        <w:ind w:firstLine="420"/>
        <w:rPr>
          <w:rFonts w:ascii="Arial" w:hAnsi="Arial" w:cs="Arial"/>
          <w:sz w:val="24"/>
          <w:szCs w:val="24"/>
        </w:rPr>
      </w:pPr>
      <w:r w:rsidRPr="008C7FA0">
        <w:rPr>
          <w:rFonts w:ascii="Arial" w:hAnsi="Arial" w:cs="Arial"/>
          <w:sz w:val="24"/>
          <w:szCs w:val="24"/>
        </w:rPr>
        <w:t xml:space="preserve">Although Burger King has a strong brand awareness among young consumers, there are still shortcomings among family-oriented consumers, especially in the innovation of family consumers and children's menus. Family consumers account for a large proportion of the fast-food industry. According to </w:t>
      </w:r>
      <w:r w:rsidRPr="008C7FA0">
        <w:rPr>
          <w:rFonts w:ascii="Arial" w:hAnsi="Arial" w:cs="Arial"/>
          <w:sz w:val="24"/>
          <w:szCs w:val="24"/>
        </w:rPr>
        <w:lastRenderedPageBreak/>
        <w:t>data, people with the highest monthly household income in Saudi Arabia often eat fast food. Research in the United States also shows that low-income families are less likely to eat fast food (</w:t>
      </w:r>
      <w:proofErr w:type="spellStart"/>
      <w:r w:rsidRPr="008C7FA0">
        <w:rPr>
          <w:rFonts w:ascii="Arial" w:hAnsi="Arial" w:cs="Arial"/>
          <w:sz w:val="24"/>
          <w:szCs w:val="24"/>
        </w:rPr>
        <w:t>Mumena</w:t>
      </w:r>
      <w:proofErr w:type="spellEnd"/>
      <w:r w:rsidRPr="008C7FA0">
        <w:rPr>
          <w:rFonts w:ascii="Arial" w:hAnsi="Arial" w:cs="Arial"/>
          <w:sz w:val="24"/>
          <w:szCs w:val="24"/>
        </w:rPr>
        <w:t xml:space="preserve"> et al, 2022). Therefore, Burger King in the UK needs to establish long-term loyalty with family consumers. In contrast, McDonald's has established a close relationship with family consumers and children through Happy Meal and children's toy cooperation.</w:t>
      </w:r>
    </w:p>
    <w:p w:rsidR="008C7FA0" w:rsidRDefault="008C7FA0" w:rsidP="008C7FA0">
      <w:pPr>
        <w:spacing w:line="480" w:lineRule="auto"/>
        <w:ind w:firstLine="420"/>
        <w:rPr>
          <w:rFonts w:ascii="Arial" w:hAnsi="Arial" w:cs="Arial"/>
          <w:sz w:val="24"/>
          <w:szCs w:val="24"/>
        </w:rPr>
      </w:pPr>
    </w:p>
    <w:p w:rsidR="008C7FA0" w:rsidRDefault="008C7FA0" w:rsidP="008C7FA0">
      <w:pPr>
        <w:pStyle w:val="3"/>
        <w:spacing w:before="40" w:after="0"/>
        <w:rPr>
          <w:rFonts w:ascii="Arial" w:hAnsi="Arial" w:cs="Arial"/>
          <w:b/>
          <w:bCs/>
          <w:color w:val="000000" w:themeColor="text1"/>
          <w:sz w:val="28"/>
          <w:szCs w:val="28"/>
          <w:lang w:val="en-GB"/>
        </w:rPr>
      </w:pPr>
      <w:bookmarkStart w:id="11" w:name="_Toc193487625"/>
      <w:bookmarkStart w:id="12" w:name="_Toc198495302"/>
      <w:r>
        <w:rPr>
          <w:rFonts w:ascii="Arial" w:hAnsi="Arial" w:cs="Arial" w:hint="eastAsia"/>
          <w:b/>
          <w:bCs/>
          <w:color w:val="000000" w:themeColor="text1"/>
          <w:sz w:val="28"/>
          <w:szCs w:val="28"/>
          <w:lang w:val="en-GB"/>
        </w:rPr>
        <w:t>3.1</w:t>
      </w:r>
      <w:r w:rsidRPr="000F160D">
        <w:rPr>
          <w:rFonts w:ascii="Arial" w:hAnsi="Arial" w:cs="Arial"/>
          <w:b/>
          <w:bCs/>
          <w:color w:val="000000" w:themeColor="text1"/>
          <w:sz w:val="28"/>
          <w:szCs w:val="28"/>
          <w:lang w:val="en-GB"/>
        </w:rPr>
        <w:t>—</w:t>
      </w:r>
      <w:bookmarkEnd w:id="11"/>
      <w:r w:rsidRPr="008C7FA0">
        <w:rPr>
          <w:rFonts w:ascii="Arial" w:hAnsi="Arial" w:cs="Arial"/>
          <w:b/>
          <w:bCs/>
          <w:color w:val="000000" w:themeColor="text1"/>
          <w:sz w:val="28"/>
          <w:szCs w:val="28"/>
          <w:lang w:val="en-GB"/>
        </w:rPr>
        <w:t>Objective 1: Create innovative children's meals</w:t>
      </w:r>
      <w:bookmarkEnd w:id="12"/>
    </w:p>
    <w:p w:rsidR="008C7FA0" w:rsidRDefault="00AF64FA" w:rsidP="00AF64FA">
      <w:pPr>
        <w:spacing w:line="480" w:lineRule="auto"/>
        <w:ind w:firstLine="420"/>
        <w:rPr>
          <w:rFonts w:ascii="Arial" w:hAnsi="Arial" w:cs="Arial"/>
          <w:sz w:val="24"/>
          <w:szCs w:val="24"/>
          <w:lang w:val="en-GB"/>
        </w:rPr>
      </w:pPr>
      <w:r w:rsidRPr="00AF64FA">
        <w:rPr>
          <w:rFonts w:ascii="Arial" w:hAnsi="Arial" w:cs="Arial"/>
          <w:sz w:val="24"/>
          <w:szCs w:val="24"/>
          <w:lang w:val="en-GB"/>
        </w:rPr>
        <w:t>According to the survey, children's dining experiences are often determined by where they eat and whether they eat with other family members (Ravikumar et al., 2022). Therefore, children's meals are essential for Burger King, as they not only drive household consumption but also help the company establish a brand image among children.</w:t>
      </w:r>
    </w:p>
    <w:p w:rsidR="00104852" w:rsidRDefault="00104852" w:rsidP="00AF64FA">
      <w:pPr>
        <w:spacing w:line="480" w:lineRule="auto"/>
        <w:ind w:firstLine="420"/>
        <w:rPr>
          <w:rFonts w:ascii="Arial" w:hAnsi="Arial" w:cs="Arial"/>
          <w:sz w:val="24"/>
          <w:szCs w:val="24"/>
          <w:lang w:val="en-GB"/>
        </w:rPr>
      </w:pPr>
    </w:p>
    <w:p w:rsidR="00104852" w:rsidRDefault="00104852" w:rsidP="00104852">
      <w:pPr>
        <w:pStyle w:val="3"/>
        <w:spacing w:before="40" w:after="0"/>
        <w:rPr>
          <w:rFonts w:ascii="Arial" w:hAnsi="Arial" w:cs="Arial"/>
          <w:b/>
          <w:bCs/>
          <w:color w:val="000000" w:themeColor="text1"/>
          <w:sz w:val="28"/>
          <w:szCs w:val="28"/>
          <w:lang w:val="en-GB"/>
        </w:rPr>
      </w:pPr>
      <w:bookmarkStart w:id="13" w:name="_Toc198495303"/>
      <w:r>
        <w:rPr>
          <w:rFonts w:ascii="Arial" w:hAnsi="Arial" w:cs="Arial" w:hint="eastAsia"/>
          <w:b/>
          <w:bCs/>
          <w:color w:val="000000" w:themeColor="text1"/>
          <w:sz w:val="28"/>
          <w:szCs w:val="28"/>
          <w:lang w:val="en-GB"/>
        </w:rPr>
        <w:t>3.2</w:t>
      </w:r>
      <w:r w:rsidRPr="000F160D">
        <w:rPr>
          <w:rFonts w:ascii="Arial" w:hAnsi="Arial" w:cs="Arial"/>
          <w:b/>
          <w:bCs/>
          <w:color w:val="000000" w:themeColor="text1"/>
          <w:sz w:val="28"/>
          <w:szCs w:val="28"/>
          <w:lang w:val="en-GB"/>
        </w:rPr>
        <w:t>—</w:t>
      </w:r>
      <w:r w:rsidRPr="008C7FA0">
        <w:rPr>
          <w:rFonts w:ascii="Arial" w:hAnsi="Arial" w:cs="Arial"/>
          <w:b/>
          <w:bCs/>
          <w:color w:val="000000" w:themeColor="text1"/>
          <w:sz w:val="28"/>
          <w:szCs w:val="28"/>
          <w:lang w:val="en-GB"/>
        </w:rPr>
        <w:t xml:space="preserve">Objective </w:t>
      </w:r>
      <w:r>
        <w:rPr>
          <w:rFonts w:ascii="Arial" w:hAnsi="Arial" w:cs="Arial" w:hint="eastAsia"/>
          <w:b/>
          <w:bCs/>
          <w:color w:val="000000" w:themeColor="text1"/>
          <w:sz w:val="28"/>
          <w:szCs w:val="28"/>
          <w:lang w:val="en-GB"/>
        </w:rPr>
        <w:t>2</w:t>
      </w:r>
      <w:r w:rsidRPr="008C7FA0">
        <w:rPr>
          <w:rFonts w:ascii="Arial" w:hAnsi="Arial" w:cs="Arial"/>
          <w:b/>
          <w:bCs/>
          <w:color w:val="000000" w:themeColor="text1"/>
          <w:sz w:val="28"/>
          <w:szCs w:val="28"/>
          <w:lang w:val="en-GB"/>
        </w:rPr>
        <w:t xml:space="preserve">: </w:t>
      </w:r>
      <w:r w:rsidRPr="00104852">
        <w:rPr>
          <w:rFonts w:ascii="Arial" w:hAnsi="Arial" w:cs="Arial"/>
          <w:b/>
          <w:bCs/>
          <w:color w:val="000000" w:themeColor="text1"/>
          <w:sz w:val="28"/>
          <w:szCs w:val="28"/>
          <w:lang w:val="en-GB"/>
        </w:rPr>
        <w:t>Optimize the store and facility experience</w:t>
      </w:r>
      <w:bookmarkEnd w:id="13"/>
    </w:p>
    <w:p w:rsidR="00104852" w:rsidRDefault="0067384F" w:rsidP="0067384F">
      <w:pPr>
        <w:spacing w:line="480" w:lineRule="auto"/>
        <w:ind w:firstLine="420"/>
        <w:rPr>
          <w:rFonts w:ascii="Arial" w:hAnsi="Arial" w:cs="Arial"/>
          <w:sz w:val="24"/>
          <w:szCs w:val="24"/>
          <w:lang w:val="en-GB"/>
        </w:rPr>
      </w:pPr>
      <w:r w:rsidRPr="0067384F">
        <w:rPr>
          <w:rFonts w:ascii="Arial" w:hAnsi="Arial" w:cs="Arial"/>
          <w:sz w:val="24"/>
          <w:szCs w:val="24"/>
          <w:lang w:val="en-GB"/>
        </w:rPr>
        <w:t>Some scholars have pointed out that the dining atmosphere of a restaurant as a physical stimulus can affect consumers' emotions, thereby affecting their consumption behaviour (Chen, Kuan-Ying</w:t>
      </w:r>
      <w:r>
        <w:rPr>
          <w:rFonts w:ascii="Arial" w:hAnsi="Arial" w:cs="Arial" w:hint="eastAsia"/>
          <w:sz w:val="24"/>
          <w:szCs w:val="24"/>
          <w:lang w:val="en-GB"/>
        </w:rPr>
        <w:t xml:space="preserve"> </w:t>
      </w:r>
      <w:r w:rsidRPr="0067384F">
        <w:rPr>
          <w:rFonts w:ascii="Arial" w:hAnsi="Arial" w:cs="Arial"/>
          <w:sz w:val="24"/>
          <w:szCs w:val="24"/>
          <w:lang w:val="en-GB"/>
        </w:rPr>
        <w:t>et</w:t>
      </w:r>
      <w:r>
        <w:rPr>
          <w:rFonts w:ascii="Arial" w:hAnsi="Arial" w:cs="Arial" w:hint="eastAsia"/>
          <w:sz w:val="24"/>
          <w:szCs w:val="24"/>
          <w:lang w:val="en-GB"/>
        </w:rPr>
        <w:t xml:space="preserve"> </w:t>
      </w:r>
      <w:r w:rsidRPr="0067384F">
        <w:rPr>
          <w:rFonts w:ascii="Arial" w:hAnsi="Arial" w:cs="Arial"/>
          <w:sz w:val="24"/>
          <w:szCs w:val="24"/>
          <w:lang w:val="en-GB"/>
        </w:rPr>
        <w:t>al, 2023). Therefore, home consumers tend to pay more attention to the dining atmosphere and convenience of the restaurant. It is also one of the development goals of Burger King to improve the experience and satisfaction of home consumers by transforming the dining atmosphere.</w:t>
      </w:r>
    </w:p>
    <w:p w:rsidR="0067384F" w:rsidRDefault="0067384F" w:rsidP="0067384F">
      <w:pPr>
        <w:spacing w:line="480" w:lineRule="auto"/>
        <w:ind w:firstLine="420"/>
        <w:rPr>
          <w:rFonts w:ascii="Arial" w:hAnsi="Arial" w:cs="Arial"/>
          <w:sz w:val="24"/>
          <w:szCs w:val="24"/>
          <w:lang w:val="en-GB"/>
        </w:rPr>
      </w:pPr>
    </w:p>
    <w:p w:rsidR="0067384F" w:rsidRDefault="0067384F" w:rsidP="0067384F">
      <w:pPr>
        <w:pStyle w:val="3"/>
        <w:spacing w:before="40" w:after="0"/>
        <w:rPr>
          <w:rFonts w:ascii="Arial" w:hAnsi="Arial" w:cs="Arial"/>
          <w:b/>
          <w:bCs/>
          <w:color w:val="000000" w:themeColor="text1"/>
          <w:sz w:val="28"/>
          <w:szCs w:val="28"/>
          <w:lang w:val="en-GB"/>
        </w:rPr>
      </w:pPr>
      <w:bookmarkStart w:id="14" w:name="_Toc198495304"/>
      <w:r>
        <w:rPr>
          <w:rFonts w:ascii="Arial" w:hAnsi="Arial" w:cs="Arial" w:hint="eastAsia"/>
          <w:b/>
          <w:bCs/>
          <w:color w:val="000000" w:themeColor="text1"/>
          <w:sz w:val="28"/>
          <w:szCs w:val="28"/>
          <w:lang w:val="en-GB"/>
        </w:rPr>
        <w:t>3.3</w:t>
      </w:r>
      <w:r w:rsidRPr="000F160D">
        <w:rPr>
          <w:rFonts w:ascii="Arial" w:hAnsi="Arial" w:cs="Arial"/>
          <w:b/>
          <w:bCs/>
          <w:color w:val="000000" w:themeColor="text1"/>
          <w:sz w:val="28"/>
          <w:szCs w:val="28"/>
          <w:lang w:val="en-GB"/>
        </w:rPr>
        <w:t>—</w:t>
      </w:r>
      <w:r w:rsidR="00F146DE" w:rsidRPr="00F146DE">
        <w:rPr>
          <w:rFonts w:ascii="Arial" w:hAnsi="Arial" w:cs="Arial"/>
          <w:b/>
          <w:bCs/>
          <w:color w:val="000000" w:themeColor="text1"/>
          <w:sz w:val="28"/>
          <w:szCs w:val="28"/>
          <w:lang w:val="en-GB"/>
        </w:rPr>
        <w:t xml:space="preserve">Strategic significance of the </w:t>
      </w:r>
      <w:r w:rsidR="00F146DE">
        <w:rPr>
          <w:rFonts w:ascii="Arial" w:hAnsi="Arial" w:cs="Arial" w:hint="eastAsia"/>
          <w:b/>
          <w:bCs/>
          <w:color w:val="000000" w:themeColor="text1"/>
          <w:sz w:val="28"/>
          <w:szCs w:val="28"/>
          <w:lang w:val="en-GB"/>
        </w:rPr>
        <w:t>objectives</w:t>
      </w:r>
      <w:bookmarkEnd w:id="14"/>
    </w:p>
    <w:p w:rsidR="00F146DE" w:rsidRDefault="00F146DE" w:rsidP="00486747">
      <w:pPr>
        <w:spacing w:line="480" w:lineRule="auto"/>
        <w:ind w:firstLine="420"/>
        <w:rPr>
          <w:rFonts w:ascii="Arial" w:hAnsi="Arial" w:cs="Arial"/>
          <w:sz w:val="24"/>
          <w:szCs w:val="24"/>
          <w:lang w:val="en-GB"/>
        </w:rPr>
      </w:pPr>
      <w:r w:rsidRPr="00486747">
        <w:rPr>
          <w:rFonts w:ascii="Arial" w:hAnsi="Arial" w:cs="Arial"/>
          <w:sz w:val="24"/>
          <w:szCs w:val="24"/>
          <w:lang w:val="en-GB"/>
        </w:rPr>
        <w:t xml:space="preserve">1). </w:t>
      </w:r>
      <w:r w:rsidR="00486747" w:rsidRPr="00486747">
        <w:rPr>
          <w:rFonts w:ascii="Arial" w:hAnsi="Arial" w:cs="Arial"/>
          <w:sz w:val="24"/>
          <w:szCs w:val="24"/>
          <w:lang w:val="en-GB"/>
        </w:rPr>
        <w:t xml:space="preserve">Enhance family affinity. Although Burger King has brand influence among young people aged 18-30, it is clearly lagging behind McDonald's and KFC in the field of family consumers. First of all, Burger King's children's menu is limited, lacking innovation and appeal. Second, some stores do not consider parent-child users and do not set up parent-child seats and safety seat facilities. Moreover, Burger King's burgers focus on grilling and coolness, which means that Burger King's food is more attractive to teenagers and adult consumers, lacking warmth and </w:t>
      </w:r>
      <w:proofErr w:type="spellStart"/>
      <w:r w:rsidR="00486747" w:rsidRPr="00486747">
        <w:rPr>
          <w:rFonts w:ascii="Arial" w:hAnsi="Arial" w:cs="Arial"/>
          <w:sz w:val="24"/>
          <w:szCs w:val="24"/>
          <w:lang w:val="en-GB"/>
        </w:rPr>
        <w:t>educationalness</w:t>
      </w:r>
      <w:proofErr w:type="spellEnd"/>
      <w:r w:rsidR="00486747" w:rsidRPr="00486747">
        <w:rPr>
          <w:rFonts w:ascii="Arial" w:hAnsi="Arial" w:cs="Arial"/>
          <w:sz w:val="24"/>
          <w:szCs w:val="24"/>
          <w:lang w:val="en-GB"/>
        </w:rPr>
        <w:t>.</w:t>
      </w:r>
    </w:p>
    <w:p w:rsidR="00486747" w:rsidRDefault="00486747" w:rsidP="00486747">
      <w:pPr>
        <w:spacing w:line="480" w:lineRule="auto"/>
        <w:ind w:firstLine="420"/>
        <w:rPr>
          <w:rFonts w:ascii="Arial" w:hAnsi="Arial" w:cs="Arial"/>
          <w:sz w:val="24"/>
          <w:szCs w:val="24"/>
          <w:lang w:val="en-GB"/>
        </w:rPr>
      </w:pPr>
    </w:p>
    <w:p w:rsidR="00486747" w:rsidRDefault="00486747" w:rsidP="00486747">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00DD1C83" w:rsidRPr="00DD1C83">
        <w:rPr>
          <w:rFonts w:ascii="Arial" w:hAnsi="Arial" w:cs="Arial"/>
          <w:sz w:val="24"/>
          <w:szCs w:val="24"/>
          <w:lang w:val="en-GB"/>
        </w:rPr>
        <w:t xml:space="preserve">Family consumption is an important support for the </w:t>
      </w:r>
      <w:r w:rsidR="000C29F9" w:rsidRPr="00DD1C83">
        <w:rPr>
          <w:rFonts w:ascii="Arial" w:hAnsi="Arial" w:cs="Arial"/>
          <w:sz w:val="24"/>
          <w:szCs w:val="24"/>
          <w:lang w:val="en-GB"/>
        </w:rPr>
        <w:t>fast-food</w:t>
      </w:r>
      <w:r w:rsidR="00DD1C83" w:rsidRPr="00DD1C83">
        <w:rPr>
          <w:rFonts w:ascii="Arial" w:hAnsi="Arial" w:cs="Arial"/>
          <w:sz w:val="24"/>
          <w:szCs w:val="24"/>
          <w:lang w:val="en-GB"/>
        </w:rPr>
        <w:t xml:space="preserve"> industry.</w:t>
      </w:r>
      <w:r w:rsidR="00DD1C83">
        <w:rPr>
          <w:rFonts w:ascii="Arial" w:hAnsi="Arial" w:cs="Arial" w:hint="eastAsia"/>
          <w:sz w:val="24"/>
          <w:szCs w:val="24"/>
          <w:lang w:val="en-GB"/>
        </w:rPr>
        <w:t xml:space="preserve"> </w:t>
      </w:r>
      <w:r w:rsidR="000C29F9" w:rsidRPr="000C29F9">
        <w:rPr>
          <w:rFonts w:ascii="Arial" w:hAnsi="Arial" w:cs="Arial"/>
          <w:sz w:val="24"/>
          <w:szCs w:val="24"/>
          <w:lang w:val="en-GB"/>
        </w:rPr>
        <w:t>In the UK, household consumption is often one of the important sources of revenue for the fast-food industry. On weekends and statutory holidays, British families often choose to use fast food restaurants as places for family meals, especially families with multiple children. According to research, children's psychology affects the frequency of family outings, and parents tend to follow their children's preferences to eat fast food (O'Mara et al., 2021). Therefore, parents tend to choose fast food restaurants with well-equipped stores and clean environments. Optimizing stores and facilities is important for Burger King.</w:t>
      </w:r>
    </w:p>
    <w:p w:rsidR="000C29F9" w:rsidRDefault="000C29F9" w:rsidP="00486747">
      <w:pPr>
        <w:spacing w:line="480" w:lineRule="auto"/>
        <w:ind w:firstLine="420"/>
        <w:rPr>
          <w:rFonts w:ascii="Arial" w:hAnsi="Arial" w:cs="Arial"/>
          <w:sz w:val="24"/>
          <w:szCs w:val="24"/>
          <w:lang w:val="en-GB"/>
        </w:rPr>
      </w:pPr>
    </w:p>
    <w:p w:rsidR="000C29F9" w:rsidRDefault="000C29F9" w:rsidP="000C29F9">
      <w:pPr>
        <w:pStyle w:val="2"/>
        <w:spacing w:before="40" w:after="0"/>
        <w:jc w:val="center"/>
        <w:rPr>
          <w:rFonts w:ascii="Arial" w:hAnsi="Arial" w:cs="Arial"/>
          <w:b/>
          <w:bCs/>
          <w:color w:val="000000" w:themeColor="text1"/>
          <w:sz w:val="32"/>
          <w:szCs w:val="32"/>
        </w:rPr>
      </w:pPr>
      <w:bookmarkStart w:id="15" w:name="_Toc198495305"/>
      <w:r w:rsidRPr="00C74B50">
        <w:rPr>
          <w:rFonts w:ascii="Arial" w:hAnsi="Arial" w:cs="Arial"/>
          <w:b/>
          <w:bCs/>
          <w:color w:val="000000" w:themeColor="text1"/>
          <w:sz w:val="32"/>
          <w:szCs w:val="32"/>
        </w:rPr>
        <w:lastRenderedPageBreak/>
        <w:t xml:space="preserve">Chapter </w:t>
      </w:r>
      <w:r>
        <w:rPr>
          <w:rFonts w:ascii="Arial" w:hAnsi="Arial" w:cs="Arial" w:hint="eastAsia"/>
          <w:b/>
          <w:bCs/>
          <w:color w:val="000000" w:themeColor="text1"/>
          <w:sz w:val="32"/>
          <w:szCs w:val="32"/>
        </w:rPr>
        <w:t>four</w:t>
      </w:r>
      <w:r w:rsidRPr="00C74B50">
        <w:rPr>
          <w:rFonts w:ascii="Arial" w:hAnsi="Arial" w:cs="Arial" w:hint="eastAsia"/>
          <w:b/>
          <w:bCs/>
          <w:color w:val="000000" w:themeColor="text1"/>
          <w:sz w:val="32"/>
          <w:szCs w:val="32"/>
        </w:rPr>
        <w:t>:</w:t>
      </w:r>
      <w:r w:rsidRPr="00B406EA">
        <w:t xml:space="preserve"> </w:t>
      </w:r>
      <w:r w:rsidRPr="000C29F9">
        <w:rPr>
          <w:rFonts w:ascii="Arial" w:hAnsi="Arial" w:cs="Arial"/>
          <w:b/>
          <w:bCs/>
          <w:color w:val="000000" w:themeColor="text1"/>
          <w:sz w:val="32"/>
          <w:szCs w:val="32"/>
        </w:rPr>
        <w:t xml:space="preserve">Strategic choices for capturing the </w:t>
      </w:r>
      <w:r>
        <w:rPr>
          <w:rFonts w:ascii="Arial" w:hAnsi="Arial" w:cs="Arial" w:hint="eastAsia"/>
          <w:b/>
          <w:bCs/>
          <w:color w:val="000000" w:themeColor="text1"/>
          <w:sz w:val="32"/>
          <w:szCs w:val="32"/>
        </w:rPr>
        <w:t>family</w:t>
      </w:r>
      <w:r w:rsidRPr="000C29F9">
        <w:rPr>
          <w:rFonts w:ascii="Arial" w:hAnsi="Arial" w:cs="Arial"/>
          <w:b/>
          <w:bCs/>
          <w:color w:val="000000" w:themeColor="text1"/>
          <w:sz w:val="32"/>
          <w:szCs w:val="32"/>
        </w:rPr>
        <w:t xml:space="preserve"> consumer group</w:t>
      </w:r>
      <w:r w:rsidR="00A34DA2">
        <w:rPr>
          <w:rFonts w:ascii="Arial" w:hAnsi="Arial" w:cs="Arial"/>
          <w:b/>
          <w:bCs/>
          <w:color w:val="000000" w:themeColor="text1"/>
          <w:sz w:val="32"/>
          <w:szCs w:val="32"/>
        </w:rPr>
        <w:t>—</w:t>
      </w:r>
      <w:r w:rsidR="00A67FEB">
        <w:rPr>
          <w:rFonts w:ascii="Arial" w:hAnsi="Arial" w:cs="Arial" w:hint="eastAsia"/>
          <w:b/>
          <w:bCs/>
          <w:color w:val="000000" w:themeColor="text1"/>
          <w:sz w:val="32"/>
          <w:szCs w:val="32"/>
        </w:rPr>
        <w:t>A</w:t>
      </w:r>
      <w:r w:rsidR="00A34DA2">
        <w:rPr>
          <w:rFonts w:ascii="Arial" w:hAnsi="Arial" w:cs="Arial" w:hint="eastAsia"/>
          <w:b/>
          <w:bCs/>
          <w:color w:val="000000" w:themeColor="text1"/>
          <w:sz w:val="32"/>
          <w:szCs w:val="32"/>
        </w:rPr>
        <w:t>nsoff Matrix</w:t>
      </w:r>
      <w:bookmarkEnd w:id="15"/>
    </w:p>
    <w:p w:rsidR="0027682A" w:rsidRDefault="00941816" w:rsidP="00941816">
      <w:pPr>
        <w:spacing w:line="480" w:lineRule="auto"/>
        <w:ind w:firstLine="420"/>
        <w:rPr>
          <w:rFonts w:ascii="Arial" w:hAnsi="Arial" w:cs="Arial"/>
          <w:sz w:val="24"/>
          <w:szCs w:val="24"/>
          <w:lang w:val="en-GB"/>
        </w:rPr>
      </w:pPr>
      <w:r w:rsidRPr="00941816">
        <w:rPr>
          <w:rFonts w:ascii="Arial" w:hAnsi="Arial" w:cs="Arial"/>
          <w:sz w:val="24"/>
          <w:szCs w:val="24"/>
          <w:lang w:val="en-GB"/>
        </w:rPr>
        <w:t>The Ansoff matrix can help enterprises determine specific strategies for products and markets (</w:t>
      </w:r>
      <w:proofErr w:type="spellStart"/>
      <w:r w:rsidRPr="00941816">
        <w:rPr>
          <w:rFonts w:ascii="Arial" w:hAnsi="Arial" w:cs="Arial"/>
          <w:sz w:val="24"/>
          <w:szCs w:val="24"/>
          <w:lang w:val="en-GB"/>
        </w:rPr>
        <w:t>Vrtana</w:t>
      </w:r>
      <w:proofErr w:type="spellEnd"/>
      <w:r w:rsidRPr="00941816">
        <w:rPr>
          <w:rFonts w:ascii="Arial" w:hAnsi="Arial" w:cs="Arial"/>
          <w:sz w:val="24"/>
          <w:szCs w:val="24"/>
          <w:lang w:val="en-GB"/>
        </w:rPr>
        <w:t xml:space="preserve"> et al., 2020). According to the current situation of Burger King in the UK market, the strategy of market development and product development is more feasible.</w:t>
      </w:r>
    </w:p>
    <w:p w:rsidR="00941816" w:rsidRDefault="00941816" w:rsidP="00941816">
      <w:pPr>
        <w:spacing w:line="480" w:lineRule="auto"/>
        <w:ind w:firstLine="420"/>
        <w:rPr>
          <w:rFonts w:ascii="Arial" w:hAnsi="Arial" w:cs="Arial"/>
          <w:sz w:val="24"/>
          <w:szCs w:val="24"/>
          <w:lang w:val="en-GB"/>
        </w:rPr>
      </w:pPr>
    </w:p>
    <w:p w:rsidR="00941816" w:rsidRDefault="00941816" w:rsidP="00941816">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Market development. </w:t>
      </w:r>
      <w:r w:rsidRPr="00941816">
        <w:rPr>
          <w:rFonts w:ascii="Arial" w:hAnsi="Arial" w:cs="Arial"/>
          <w:sz w:val="24"/>
          <w:szCs w:val="24"/>
          <w:lang w:val="en-GB"/>
        </w:rPr>
        <w:t>The main goal of this strategy is to develop new products and services based on the existing products of Burger King, so as to achieve the goal of fully covering the group of household consumers. First of all, Burger King should add infrastructure to its stores, adding some child seats, parent-child seats, and some safety facilities to its stores. Secondly, Burger King can consider increasing the number of stores in some densely populated areas, such as downtown and shopping malls, to enhance its brand influence. Moreover, Burger King can also cooperate with YouTube's parent-child video bloggers to strengthen the promotion of the brand, thereby expanding the market.</w:t>
      </w:r>
    </w:p>
    <w:p w:rsidR="00A67FEB" w:rsidRDefault="00A67FEB" w:rsidP="00941816">
      <w:pPr>
        <w:spacing w:line="480" w:lineRule="auto"/>
        <w:ind w:firstLine="420"/>
        <w:rPr>
          <w:rFonts w:ascii="Arial" w:hAnsi="Arial" w:cs="Arial"/>
          <w:sz w:val="24"/>
          <w:szCs w:val="24"/>
          <w:lang w:val="en-GB"/>
        </w:rPr>
      </w:pPr>
    </w:p>
    <w:p w:rsidR="00A67FEB" w:rsidRDefault="00A67FEB" w:rsidP="00941816">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Pr="00941816">
        <w:rPr>
          <w:rFonts w:ascii="Arial" w:hAnsi="Arial" w:cs="Arial"/>
          <w:sz w:val="24"/>
          <w:szCs w:val="24"/>
          <w:lang w:val="en-GB"/>
        </w:rPr>
        <w:t>product development</w:t>
      </w:r>
      <w:r>
        <w:rPr>
          <w:rFonts w:ascii="Arial" w:hAnsi="Arial" w:cs="Arial" w:hint="eastAsia"/>
          <w:sz w:val="24"/>
          <w:szCs w:val="24"/>
          <w:lang w:val="en-GB"/>
        </w:rPr>
        <w:t xml:space="preserve">. </w:t>
      </w:r>
      <w:r w:rsidRPr="00A67FEB">
        <w:rPr>
          <w:rFonts w:ascii="Arial" w:hAnsi="Arial" w:cs="Arial"/>
          <w:sz w:val="24"/>
          <w:szCs w:val="24"/>
          <w:lang w:val="en-GB"/>
        </w:rPr>
        <w:t xml:space="preserve">Burger King can launch some DIY hamburgers and parent-child gift boxes on some holidays to enhance the interaction between parents and children. Second, Burger King can launch healthy and low-calorie children's meals to ensure the health of children, and attach toys or </w:t>
      </w:r>
      <w:r w:rsidRPr="00A67FEB">
        <w:rPr>
          <w:rFonts w:ascii="Arial" w:hAnsi="Arial" w:cs="Arial"/>
          <w:sz w:val="24"/>
          <w:szCs w:val="24"/>
          <w:lang w:val="en-GB"/>
        </w:rPr>
        <w:lastRenderedPageBreak/>
        <w:t>puzzles to the meal. This not only reflects the concern for children's health, but also enhances children's impression of the brand. In short, the purpose of this strategy is to appeal to parents with a healthy brand image and enhance children's identification with the brand.</w:t>
      </w:r>
    </w:p>
    <w:p w:rsidR="00A34DA2" w:rsidRDefault="00A34DA2" w:rsidP="00941816">
      <w:pPr>
        <w:spacing w:line="480" w:lineRule="auto"/>
        <w:ind w:firstLine="420"/>
        <w:rPr>
          <w:rFonts w:ascii="Arial" w:hAnsi="Arial" w:cs="Arial"/>
          <w:sz w:val="24"/>
          <w:szCs w:val="24"/>
          <w:lang w:val="en-GB"/>
        </w:rPr>
      </w:pPr>
    </w:p>
    <w:p w:rsidR="00A34DA2" w:rsidRDefault="00A34DA2" w:rsidP="00A34DA2">
      <w:pPr>
        <w:pStyle w:val="2"/>
        <w:spacing w:before="40" w:after="0"/>
        <w:jc w:val="center"/>
        <w:rPr>
          <w:rFonts w:ascii="Arial" w:hAnsi="Arial" w:cs="Arial"/>
          <w:b/>
          <w:bCs/>
          <w:color w:val="000000" w:themeColor="text1"/>
          <w:sz w:val="32"/>
          <w:szCs w:val="32"/>
        </w:rPr>
      </w:pPr>
      <w:bookmarkStart w:id="16" w:name="_Toc198495306"/>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five</w:t>
      </w:r>
      <w:r w:rsidRPr="00C74B50">
        <w:rPr>
          <w:rFonts w:ascii="Arial" w:hAnsi="Arial" w:cs="Arial" w:hint="eastAsia"/>
          <w:b/>
          <w:bCs/>
          <w:color w:val="000000" w:themeColor="text1"/>
          <w:sz w:val="32"/>
          <w:szCs w:val="32"/>
        </w:rPr>
        <w:t>:</w:t>
      </w:r>
      <w:r w:rsidRPr="00B406EA">
        <w:t xml:space="preserve"> </w:t>
      </w:r>
      <w:r>
        <w:rPr>
          <w:rFonts w:ascii="Arial" w:hAnsi="Arial" w:cs="Arial" w:hint="eastAsia"/>
          <w:b/>
          <w:bCs/>
          <w:color w:val="000000" w:themeColor="text1"/>
          <w:sz w:val="32"/>
          <w:szCs w:val="32"/>
        </w:rPr>
        <w:t>7P tactical plan</w:t>
      </w:r>
      <w:bookmarkEnd w:id="16"/>
    </w:p>
    <w:p w:rsidR="00DC4F56" w:rsidRDefault="00DC4F56" w:rsidP="00DC4F56">
      <w:pPr>
        <w:spacing w:line="480" w:lineRule="auto"/>
        <w:ind w:firstLine="420"/>
        <w:rPr>
          <w:rFonts w:ascii="Arial" w:hAnsi="Arial" w:cs="Arial"/>
          <w:sz w:val="24"/>
          <w:szCs w:val="24"/>
        </w:rPr>
      </w:pPr>
      <w:r w:rsidRPr="00DC4F56">
        <w:rPr>
          <w:rFonts w:ascii="Arial" w:hAnsi="Arial" w:cs="Arial"/>
          <w:sz w:val="24"/>
          <w:szCs w:val="24"/>
        </w:rPr>
        <w:t>Because the product is tangible, the fast-food industry, as a service industry, usually uses the 7P model to meet the different needs of customers (Do, Quan, 2020). In order to meet the needs of home users, Burger King can adjust the product from each of the 7 parts.</w:t>
      </w:r>
    </w:p>
    <w:p w:rsidR="00DC4F56" w:rsidRDefault="00DC4F56" w:rsidP="00DC4F56">
      <w:pPr>
        <w:spacing w:line="480" w:lineRule="auto"/>
        <w:ind w:firstLine="420"/>
        <w:rPr>
          <w:rFonts w:ascii="Arial" w:hAnsi="Arial" w:cs="Arial"/>
          <w:sz w:val="24"/>
          <w:szCs w:val="24"/>
        </w:rPr>
      </w:pPr>
    </w:p>
    <w:p w:rsidR="00DC4F56" w:rsidRDefault="00DC4F56" w:rsidP="00DC4F56">
      <w:pPr>
        <w:spacing w:line="480" w:lineRule="auto"/>
        <w:ind w:firstLine="420"/>
        <w:rPr>
          <w:rFonts w:ascii="Arial" w:hAnsi="Arial" w:cs="Arial"/>
          <w:sz w:val="24"/>
          <w:szCs w:val="24"/>
        </w:rPr>
      </w:pPr>
      <w:r>
        <w:rPr>
          <w:rFonts w:ascii="Arial" w:hAnsi="Arial" w:cs="Arial" w:hint="eastAsia"/>
          <w:sz w:val="24"/>
          <w:szCs w:val="24"/>
        </w:rPr>
        <w:t xml:space="preserve">1). Product. </w:t>
      </w:r>
      <w:r w:rsidRPr="00DC4F56">
        <w:rPr>
          <w:rFonts w:ascii="Arial" w:hAnsi="Arial" w:cs="Arial"/>
          <w:sz w:val="24"/>
          <w:szCs w:val="24"/>
        </w:rPr>
        <w:t>Upgrade the children's meal, the hamburger should pursue health and vegetarianism, and provide toys with environmental education, such as jigsaw puzzles and pamphlets. In addition, for some children with sensitive constitutions, the menu should be specially marked to meet the dietary needs of different customers.</w:t>
      </w:r>
    </w:p>
    <w:p w:rsidR="00DC4F56" w:rsidRDefault="00DC4F56" w:rsidP="00DC4F56">
      <w:pPr>
        <w:spacing w:line="480" w:lineRule="auto"/>
        <w:ind w:firstLine="420"/>
        <w:rPr>
          <w:rFonts w:ascii="Arial" w:hAnsi="Arial" w:cs="Arial"/>
          <w:sz w:val="24"/>
          <w:szCs w:val="24"/>
        </w:rPr>
      </w:pPr>
    </w:p>
    <w:p w:rsidR="00DC4F56" w:rsidRDefault="00DC4F56" w:rsidP="00DC4F56">
      <w:pPr>
        <w:spacing w:line="480" w:lineRule="auto"/>
        <w:ind w:firstLine="420"/>
        <w:rPr>
          <w:rFonts w:ascii="Arial" w:hAnsi="Arial" w:cs="Arial"/>
          <w:sz w:val="24"/>
          <w:szCs w:val="24"/>
        </w:rPr>
      </w:pPr>
      <w:r>
        <w:rPr>
          <w:rFonts w:ascii="Arial" w:hAnsi="Arial" w:cs="Arial" w:hint="eastAsia"/>
          <w:sz w:val="24"/>
          <w:szCs w:val="24"/>
        </w:rPr>
        <w:t xml:space="preserve">2). Price. </w:t>
      </w:r>
      <w:r w:rsidRPr="00DC4F56">
        <w:rPr>
          <w:rFonts w:ascii="Arial" w:hAnsi="Arial" w:cs="Arial"/>
          <w:sz w:val="24"/>
          <w:szCs w:val="24"/>
        </w:rPr>
        <w:t>Home consumers may be more concerned with value for money than individual customers, so Burger King has introduced packages at different price levels. Family packages can be graded, such as basic packages, upgraded packages, and luxury packages. A point system is introduced, and consumers can exchange points for books or toys, reducing extra expenses.</w:t>
      </w:r>
    </w:p>
    <w:p w:rsidR="00DC4F56" w:rsidRDefault="00DC4F56" w:rsidP="00DC4F56">
      <w:pPr>
        <w:spacing w:line="480" w:lineRule="auto"/>
        <w:ind w:firstLine="420"/>
        <w:rPr>
          <w:rFonts w:ascii="Arial" w:hAnsi="Arial" w:cs="Arial"/>
          <w:sz w:val="24"/>
          <w:szCs w:val="24"/>
        </w:rPr>
      </w:pPr>
    </w:p>
    <w:p w:rsidR="00DC4F56" w:rsidRDefault="00DC4F56" w:rsidP="00DC4F56">
      <w:pPr>
        <w:spacing w:line="480" w:lineRule="auto"/>
        <w:ind w:firstLine="420"/>
        <w:rPr>
          <w:rFonts w:ascii="Arial" w:hAnsi="Arial" w:cs="Arial"/>
          <w:sz w:val="24"/>
          <w:szCs w:val="24"/>
        </w:rPr>
      </w:pPr>
      <w:r>
        <w:rPr>
          <w:rFonts w:ascii="Arial" w:hAnsi="Arial" w:cs="Arial" w:hint="eastAsia"/>
          <w:sz w:val="24"/>
          <w:szCs w:val="24"/>
        </w:rPr>
        <w:t xml:space="preserve">3). Place. </w:t>
      </w:r>
      <w:r w:rsidR="00A61BC5" w:rsidRPr="00A61BC5">
        <w:rPr>
          <w:rFonts w:ascii="Arial" w:hAnsi="Arial" w:cs="Arial"/>
          <w:sz w:val="24"/>
          <w:szCs w:val="24"/>
        </w:rPr>
        <w:t>Burger King can add parent-child interaction areas, children's play areas, and baby carriage parking areas in stores to improve the satisfaction of family consumers. Second, cooperate with movie theaters and amusement parks to add stores in the venue to give full play to its location advantages.</w:t>
      </w:r>
    </w:p>
    <w:p w:rsidR="00A61BC5" w:rsidRDefault="00A61BC5" w:rsidP="00DC4F56">
      <w:pPr>
        <w:spacing w:line="480" w:lineRule="auto"/>
        <w:ind w:firstLine="420"/>
        <w:rPr>
          <w:rFonts w:ascii="Arial" w:hAnsi="Arial" w:cs="Arial"/>
          <w:sz w:val="24"/>
          <w:szCs w:val="24"/>
        </w:rPr>
      </w:pPr>
    </w:p>
    <w:p w:rsidR="00A61BC5" w:rsidRDefault="00A61BC5" w:rsidP="00DC4F56">
      <w:pPr>
        <w:spacing w:line="480" w:lineRule="auto"/>
        <w:ind w:firstLine="420"/>
        <w:rPr>
          <w:rFonts w:ascii="Arial" w:hAnsi="Arial" w:cs="Arial"/>
          <w:sz w:val="24"/>
          <w:szCs w:val="24"/>
        </w:rPr>
      </w:pPr>
      <w:r>
        <w:rPr>
          <w:rFonts w:ascii="Arial" w:hAnsi="Arial" w:cs="Arial" w:hint="eastAsia"/>
          <w:sz w:val="24"/>
          <w:szCs w:val="24"/>
        </w:rPr>
        <w:t xml:space="preserve">4). Promotion. </w:t>
      </w:r>
      <w:r w:rsidRPr="00A61BC5">
        <w:rPr>
          <w:rFonts w:ascii="Arial" w:hAnsi="Arial" w:cs="Arial"/>
          <w:sz w:val="24"/>
          <w:szCs w:val="24"/>
        </w:rPr>
        <w:t>Burger King can adopt a combination strategy of online and offline, publish activities on Instagram and TikTok to let more parents see it, and stimulate children's desire to participate. Organize lectures or interactive games offline, and upload activity videos to online platforms.</w:t>
      </w:r>
    </w:p>
    <w:p w:rsidR="00A61BC5" w:rsidRDefault="00A61BC5" w:rsidP="00DC4F56">
      <w:pPr>
        <w:spacing w:line="480" w:lineRule="auto"/>
        <w:ind w:firstLine="420"/>
        <w:rPr>
          <w:rFonts w:ascii="Arial" w:hAnsi="Arial" w:cs="Arial"/>
          <w:sz w:val="24"/>
          <w:szCs w:val="24"/>
        </w:rPr>
      </w:pPr>
    </w:p>
    <w:p w:rsidR="00A61BC5" w:rsidRDefault="00A61BC5" w:rsidP="00DC4F56">
      <w:pPr>
        <w:spacing w:line="480" w:lineRule="auto"/>
        <w:ind w:firstLine="420"/>
        <w:rPr>
          <w:rFonts w:ascii="Arial" w:hAnsi="Arial" w:cs="Arial"/>
          <w:sz w:val="24"/>
          <w:szCs w:val="24"/>
        </w:rPr>
      </w:pPr>
      <w:r>
        <w:rPr>
          <w:rFonts w:ascii="Arial" w:hAnsi="Arial" w:cs="Arial" w:hint="eastAsia"/>
          <w:sz w:val="24"/>
          <w:szCs w:val="24"/>
        </w:rPr>
        <w:t xml:space="preserve">5). People. </w:t>
      </w:r>
      <w:r w:rsidR="0031015D" w:rsidRPr="0031015D">
        <w:rPr>
          <w:rFonts w:ascii="Arial" w:hAnsi="Arial" w:cs="Arial"/>
          <w:sz w:val="24"/>
          <w:szCs w:val="24"/>
        </w:rPr>
        <w:t>It is important to pay attention to the training of store employees because employees are the main carriers of the brand (Iryna, 2021). Burger King needs to introduce an employee evaluation mechanism to encourage customers to provide feedback on their impressions of store employees and their evaluation of service attitudes.</w:t>
      </w:r>
    </w:p>
    <w:p w:rsidR="0031015D" w:rsidRDefault="0031015D" w:rsidP="00DC4F56">
      <w:pPr>
        <w:spacing w:line="480" w:lineRule="auto"/>
        <w:ind w:firstLine="420"/>
        <w:rPr>
          <w:rFonts w:ascii="Arial" w:hAnsi="Arial" w:cs="Arial"/>
          <w:sz w:val="24"/>
          <w:szCs w:val="24"/>
        </w:rPr>
      </w:pPr>
    </w:p>
    <w:p w:rsidR="0031015D" w:rsidRDefault="0031015D" w:rsidP="00DC4F56">
      <w:pPr>
        <w:spacing w:line="480" w:lineRule="auto"/>
        <w:ind w:firstLine="420"/>
        <w:rPr>
          <w:rFonts w:ascii="Arial" w:hAnsi="Arial" w:cs="Arial"/>
          <w:sz w:val="24"/>
          <w:szCs w:val="24"/>
        </w:rPr>
      </w:pPr>
      <w:r>
        <w:rPr>
          <w:rFonts w:ascii="Arial" w:hAnsi="Arial" w:cs="Arial" w:hint="eastAsia"/>
          <w:sz w:val="24"/>
          <w:szCs w:val="24"/>
        </w:rPr>
        <w:t xml:space="preserve">6). Process. </w:t>
      </w:r>
      <w:r w:rsidRPr="0031015D">
        <w:rPr>
          <w:rFonts w:ascii="Arial" w:hAnsi="Arial" w:cs="Arial"/>
          <w:sz w:val="24"/>
          <w:szCs w:val="24"/>
        </w:rPr>
        <w:t>On some holidays, customers may encounter the problem of waiting in line for a long time, and Burger King can adopt the mode of ordering through the APP and picking up food at a scheduled time to reduce the waiting time and thus streamline the ordering process.</w:t>
      </w:r>
    </w:p>
    <w:p w:rsidR="0031015D" w:rsidRDefault="0031015D" w:rsidP="00DC4F56">
      <w:pPr>
        <w:spacing w:line="480" w:lineRule="auto"/>
        <w:ind w:firstLine="420"/>
        <w:rPr>
          <w:rFonts w:ascii="Arial" w:hAnsi="Arial" w:cs="Arial"/>
          <w:sz w:val="24"/>
          <w:szCs w:val="24"/>
        </w:rPr>
      </w:pPr>
    </w:p>
    <w:p w:rsidR="0031015D" w:rsidRDefault="0031015D" w:rsidP="00DC4F56">
      <w:pPr>
        <w:spacing w:line="480" w:lineRule="auto"/>
        <w:ind w:firstLine="420"/>
        <w:rPr>
          <w:rFonts w:ascii="Arial" w:hAnsi="Arial" w:cs="Arial"/>
          <w:sz w:val="24"/>
          <w:szCs w:val="24"/>
        </w:rPr>
      </w:pPr>
      <w:r>
        <w:rPr>
          <w:rFonts w:ascii="Arial" w:hAnsi="Arial" w:cs="Arial" w:hint="eastAsia"/>
          <w:sz w:val="24"/>
          <w:szCs w:val="24"/>
        </w:rPr>
        <w:t xml:space="preserve">7). Physical evidence. </w:t>
      </w:r>
      <w:r w:rsidRPr="0031015D">
        <w:rPr>
          <w:rFonts w:ascii="Arial" w:hAnsi="Arial" w:cs="Arial"/>
          <w:sz w:val="24"/>
          <w:szCs w:val="24"/>
        </w:rPr>
        <w:t>In the store, you can create a warm and interesting dining environment, such as cartooning the children's menu and decorating the store with colorful wallpaper.</w:t>
      </w:r>
    </w:p>
    <w:p w:rsidR="0031015D" w:rsidRDefault="0031015D" w:rsidP="00DC4F56">
      <w:pPr>
        <w:spacing w:line="480" w:lineRule="auto"/>
        <w:ind w:firstLine="420"/>
        <w:rPr>
          <w:rFonts w:ascii="Arial" w:hAnsi="Arial" w:cs="Arial"/>
          <w:sz w:val="24"/>
          <w:szCs w:val="24"/>
        </w:rPr>
      </w:pPr>
    </w:p>
    <w:p w:rsidR="0031015D" w:rsidRDefault="0031015D" w:rsidP="0031015D">
      <w:pPr>
        <w:pStyle w:val="2"/>
        <w:spacing w:before="40" w:after="0"/>
        <w:jc w:val="center"/>
        <w:rPr>
          <w:rFonts w:ascii="Arial" w:hAnsi="Arial" w:cs="Arial"/>
          <w:b/>
          <w:bCs/>
          <w:color w:val="000000" w:themeColor="text1"/>
          <w:sz w:val="32"/>
          <w:szCs w:val="32"/>
        </w:rPr>
      </w:pPr>
      <w:bookmarkStart w:id="17" w:name="_Toc198495307"/>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six</w:t>
      </w:r>
      <w:r w:rsidRPr="00C74B50">
        <w:rPr>
          <w:rFonts w:ascii="Arial" w:hAnsi="Arial" w:cs="Arial" w:hint="eastAsia"/>
          <w:b/>
          <w:bCs/>
          <w:color w:val="000000" w:themeColor="text1"/>
          <w:sz w:val="32"/>
          <w:szCs w:val="32"/>
        </w:rPr>
        <w:t>:</w:t>
      </w:r>
      <w:r w:rsidRPr="00B406EA">
        <w:t xml:space="preserve"> </w:t>
      </w:r>
      <w:r w:rsidR="000C25BD" w:rsidRPr="000C25BD">
        <w:rPr>
          <w:rFonts w:ascii="Arial" w:hAnsi="Arial" w:cs="Arial"/>
          <w:b/>
          <w:bCs/>
          <w:color w:val="000000" w:themeColor="text1"/>
          <w:sz w:val="32"/>
          <w:szCs w:val="32"/>
        </w:rPr>
        <w:t>Schedule for the implementation of the plan.</w:t>
      </w:r>
      <w:bookmarkEnd w:id="17"/>
    </w:p>
    <w:p w:rsidR="00912A9F" w:rsidRDefault="00912A9F" w:rsidP="00912A9F"/>
    <w:p w:rsidR="00912A9F" w:rsidRDefault="00912A9F" w:rsidP="000C25BD">
      <w:pPr>
        <w:spacing w:line="480" w:lineRule="auto"/>
        <w:ind w:firstLine="420"/>
        <w:rPr>
          <w:rFonts w:ascii="Arial" w:hAnsi="Arial" w:cs="Arial"/>
          <w:sz w:val="24"/>
          <w:szCs w:val="24"/>
        </w:rPr>
      </w:pPr>
      <w:r>
        <w:rPr>
          <w:rFonts w:ascii="Arial" w:hAnsi="Arial" w:cs="Arial" w:hint="eastAsia"/>
          <w:sz w:val="24"/>
          <w:szCs w:val="24"/>
        </w:rPr>
        <w:t>1).</w:t>
      </w:r>
      <w:r w:rsidR="000C25BD" w:rsidRPr="000C25BD">
        <w:t xml:space="preserve"> </w:t>
      </w:r>
      <w:r w:rsidR="000C25BD" w:rsidRPr="000C25BD">
        <w:rPr>
          <w:rFonts w:ascii="Arial" w:hAnsi="Arial" w:cs="Arial"/>
          <w:sz w:val="24"/>
          <w:szCs w:val="24"/>
        </w:rPr>
        <w:t>Resource preparation (from September 2025 to October). Burger King conducted a questionnaire survey on the consumption habits of local consumers in the UK, designed a children's menu, and adjusted the store facilities.</w:t>
      </w:r>
    </w:p>
    <w:p w:rsidR="000C25BD" w:rsidRDefault="000C25BD" w:rsidP="000C25BD">
      <w:pPr>
        <w:spacing w:line="480" w:lineRule="auto"/>
        <w:ind w:firstLine="420"/>
        <w:rPr>
          <w:rFonts w:ascii="Arial" w:hAnsi="Arial" w:cs="Arial"/>
          <w:sz w:val="24"/>
          <w:szCs w:val="24"/>
        </w:rPr>
      </w:pPr>
    </w:p>
    <w:p w:rsidR="000C25BD" w:rsidRDefault="000C25BD" w:rsidP="000C25BD">
      <w:pPr>
        <w:spacing w:line="480" w:lineRule="auto"/>
        <w:ind w:firstLine="420"/>
        <w:rPr>
          <w:rFonts w:ascii="Arial" w:hAnsi="Arial" w:cs="Arial"/>
          <w:sz w:val="24"/>
          <w:szCs w:val="24"/>
        </w:rPr>
      </w:pPr>
      <w:r>
        <w:rPr>
          <w:rFonts w:ascii="Arial" w:hAnsi="Arial" w:cs="Arial" w:hint="eastAsia"/>
          <w:sz w:val="24"/>
          <w:szCs w:val="24"/>
        </w:rPr>
        <w:t xml:space="preserve">2). </w:t>
      </w:r>
      <w:r w:rsidRPr="000C25BD">
        <w:rPr>
          <w:rFonts w:ascii="Arial" w:hAnsi="Arial" w:cs="Arial"/>
          <w:sz w:val="24"/>
          <w:szCs w:val="24"/>
        </w:rPr>
        <w:t>Pilot implementation (from November 2025 to January 2026). In major cities such as London and Birmingham, pilot family packages will be implemented, and parent-child activity games will be published on the network platform to collect and analyze user feedback.</w:t>
      </w:r>
    </w:p>
    <w:p w:rsidR="000C25BD" w:rsidRDefault="000C25BD" w:rsidP="000C25BD">
      <w:pPr>
        <w:spacing w:line="480" w:lineRule="auto"/>
        <w:ind w:firstLine="420"/>
        <w:rPr>
          <w:rFonts w:ascii="Arial" w:hAnsi="Arial" w:cs="Arial"/>
          <w:sz w:val="24"/>
          <w:szCs w:val="24"/>
        </w:rPr>
      </w:pPr>
    </w:p>
    <w:p w:rsidR="000C25BD" w:rsidRDefault="000C25BD" w:rsidP="000C25BD">
      <w:pPr>
        <w:spacing w:line="480" w:lineRule="auto"/>
        <w:ind w:firstLine="420"/>
        <w:rPr>
          <w:rFonts w:ascii="Arial" w:hAnsi="Arial" w:cs="Arial"/>
          <w:sz w:val="24"/>
          <w:szCs w:val="24"/>
        </w:rPr>
      </w:pPr>
      <w:r>
        <w:rPr>
          <w:rFonts w:ascii="Arial" w:hAnsi="Arial" w:cs="Arial" w:hint="eastAsia"/>
          <w:sz w:val="24"/>
          <w:szCs w:val="24"/>
        </w:rPr>
        <w:t xml:space="preserve">3). </w:t>
      </w:r>
      <w:r w:rsidR="00F27256" w:rsidRPr="00F27256">
        <w:rPr>
          <w:rFonts w:ascii="Arial" w:hAnsi="Arial" w:cs="Arial"/>
          <w:sz w:val="24"/>
          <w:szCs w:val="24"/>
        </w:rPr>
        <w:t>Comprehensive promotion (from February 2026 to June). Large-scale promotional activities for family consumers during Mother's Day and Easter. From the outside, cooperate with YouTube parenting bloggers to promote the activities on social media platforms.</w:t>
      </w:r>
    </w:p>
    <w:p w:rsidR="00F27256" w:rsidRDefault="00F27256" w:rsidP="000C25BD">
      <w:pPr>
        <w:spacing w:line="480" w:lineRule="auto"/>
        <w:ind w:firstLine="420"/>
        <w:rPr>
          <w:rFonts w:ascii="Arial" w:hAnsi="Arial" w:cs="Arial"/>
          <w:sz w:val="24"/>
          <w:szCs w:val="24"/>
        </w:rPr>
      </w:pPr>
    </w:p>
    <w:p w:rsidR="00F27256" w:rsidRDefault="00F27256" w:rsidP="000C25BD">
      <w:pPr>
        <w:spacing w:line="480" w:lineRule="auto"/>
        <w:ind w:firstLine="420"/>
        <w:rPr>
          <w:rFonts w:ascii="Arial" w:hAnsi="Arial" w:cs="Arial"/>
          <w:sz w:val="24"/>
          <w:szCs w:val="24"/>
        </w:rPr>
      </w:pPr>
      <w:r>
        <w:rPr>
          <w:rFonts w:ascii="Arial" w:hAnsi="Arial" w:cs="Arial" w:hint="eastAsia"/>
          <w:sz w:val="24"/>
          <w:szCs w:val="24"/>
        </w:rPr>
        <w:lastRenderedPageBreak/>
        <w:t xml:space="preserve">4). </w:t>
      </w:r>
      <w:r w:rsidRPr="00F27256">
        <w:rPr>
          <w:rFonts w:ascii="Arial" w:hAnsi="Arial" w:cs="Arial"/>
          <w:sz w:val="24"/>
          <w:szCs w:val="24"/>
        </w:rPr>
        <w:t>Evaluation stage (from July to August 2026). The data analysis department will compile the annual sales data and form the annual strategic marketing report. Plan the new menu design and optimize the APP experience for the second year.</w:t>
      </w:r>
    </w:p>
    <w:p w:rsidR="00F27256" w:rsidRDefault="00F27256" w:rsidP="000C25BD">
      <w:pPr>
        <w:spacing w:line="480" w:lineRule="auto"/>
        <w:ind w:firstLine="420"/>
        <w:rPr>
          <w:rFonts w:ascii="Arial" w:hAnsi="Arial" w:cs="Arial"/>
          <w:sz w:val="24"/>
          <w:szCs w:val="24"/>
        </w:rPr>
      </w:pPr>
    </w:p>
    <w:p w:rsidR="00F27256" w:rsidRDefault="00F27256" w:rsidP="00F27256">
      <w:pPr>
        <w:pStyle w:val="2"/>
        <w:spacing w:before="40" w:after="0"/>
        <w:jc w:val="center"/>
        <w:rPr>
          <w:rFonts w:ascii="Arial" w:hAnsi="Arial" w:cs="Arial"/>
          <w:b/>
          <w:bCs/>
          <w:color w:val="000000" w:themeColor="text1"/>
          <w:sz w:val="32"/>
          <w:szCs w:val="32"/>
        </w:rPr>
      </w:pPr>
      <w:bookmarkStart w:id="18" w:name="_Toc198495308"/>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seven</w:t>
      </w:r>
      <w:r w:rsidRPr="00C74B50">
        <w:rPr>
          <w:rFonts w:ascii="Arial" w:hAnsi="Arial" w:cs="Arial" w:hint="eastAsia"/>
          <w:b/>
          <w:bCs/>
          <w:color w:val="000000" w:themeColor="text1"/>
          <w:sz w:val="32"/>
          <w:szCs w:val="32"/>
        </w:rPr>
        <w:t>:</w:t>
      </w:r>
      <w:r w:rsidRPr="00B406EA">
        <w:t xml:space="preserve"> </w:t>
      </w:r>
      <w:r w:rsidRPr="00F27256">
        <w:rPr>
          <w:rFonts w:ascii="Arial" w:hAnsi="Arial" w:cs="Arial"/>
          <w:b/>
          <w:bCs/>
          <w:color w:val="000000" w:themeColor="text1"/>
          <w:sz w:val="32"/>
          <w:szCs w:val="32"/>
        </w:rPr>
        <w:t>Establish a monitoring mechanism</w:t>
      </w:r>
      <w:bookmarkEnd w:id="18"/>
    </w:p>
    <w:p w:rsidR="0030450E" w:rsidRPr="0030450E" w:rsidRDefault="0030450E" w:rsidP="0030450E">
      <w:pPr>
        <w:spacing w:line="480" w:lineRule="auto"/>
        <w:ind w:firstLine="420"/>
        <w:rPr>
          <w:rFonts w:ascii="Arial" w:hAnsi="Arial" w:cs="Arial"/>
          <w:sz w:val="24"/>
          <w:szCs w:val="24"/>
        </w:rPr>
      </w:pPr>
      <w:r w:rsidRPr="0030450E">
        <w:rPr>
          <w:rFonts w:ascii="Arial" w:hAnsi="Arial" w:cs="Arial"/>
          <w:sz w:val="24"/>
          <w:szCs w:val="24"/>
        </w:rPr>
        <w:t>In order to ensure that Burger King achieves its goal of expanding the market for family consumers, it should establish a monitoring and feedback mechanism. For example, the company can conduct key performance evaluations from four aspects: sales performance, customer satisfaction, brand awareness, and activity effect. Regular evaluations should be conducted every month or after each activity.</w:t>
      </w:r>
    </w:p>
    <w:p w:rsidR="0030450E" w:rsidRPr="0030450E" w:rsidRDefault="0030450E" w:rsidP="0030450E">
      <w:pPr>
        <w:spacing w:line="480" w:lineRule="auto"/>
        <w:ind w:firstLine="420"/>
        <w:rPr>
          <w:rFonts w:ascii="Arial" w:hAnsi="Arial" w:cs="Arial"/>
          <w:sz w:val="24"/>
          <w:szCs w:val="24"/>
        </w:rPr>
      </w:pPr>
    </w:p>
    <w:p w:rsidR="0030450E" w:rsidRPr="0030450E" w:rsidRDefault="0030450E" w:rsidP="0030450E">
      <w:pPr>
        <w:spacing w:line="480" w:lineRule="auto"/>
        <w:ind w:firstLine="420"/>
        <w:rPr>
          <w:rFonts w:ascii="Arial" w:hAnsi="Arial" w:cs="Arial"/>
          <w:sz w:val="24"/>
          <w:szCs w:val="24"/>
        </w:rPr>
      </w:pPr>
      <w:r w:rsidRPr="0030450E">
        <w:rPr>
          <w:rFonts w:ascii="Arial" w:hAnsi="Arial" w:cs="Arial"/>
          <w:sz w:val="24"/>
          <w:szCs w:val="24"/>
        </w:rPr>
        <w:t>In addition, anonymous questionnaire surveys and APP satisfaction rating systems are used to collect suggestions and evaluations from household consumers and store employees to ensure the authenticity of the information.</w:t>
      </w:r>
    </w:p>
    <w:p w:rsidR="0030450E" w:rsidRPr="0030450E" w:rsidRDefault="0030450E" w:rsidP="0030450E">
      <w:pPr>
        <w:spacing w:line="480" w:lineRule="auto"/>
        <w:ind w:firstLine="420"/>
        <w:rPr>
          <w:rFonts w:ascii="Arial" w:hAnsi="Arial" w:cs="Arial"/>
          <w:sz w:val="24"/>
          <w:szCs w:val="24"/>
        </w:rPr>
      </w:pPr>
    </w:p>
    <w:p w:rsidR="0030450E" w:rsidRDefault="0030450E" w:rsidP="0030450E">
      <w:pPr>
        <w:spacing w:line="480" w:lineRule="auto"/>
        <w:ind w:firstLine="420"/>
        <w:rPr>
          <w:rFonts w:ascii="Arial" w:hAnsi="Arial" w:cs="Arial"/>
          <w:sz w:val="24"/>
          <w:szCs w:val="24"/>
        </w:rPr>
      </w:pPr>
      <w:r w:rsidRPr="0030450E">
        <w:rPr>
          <w:rFonts w:ascii="Arial" w:hAnsi="Arial" w:cs="Arial"/>
          <w:sz w:val="24"/>
          <w:szCs w:val="24"/>
        </w:rPr>
        <w:t xml:space="preserve">Moreover, the project leader summarizes the key data and submits it to the management, and adjusts the goals through department meetings. In other words, if the sales performance of a certain package is low, it will be canceled or adjusted. In addition, after all the information is reviewed by the management, the senior executives will give suggestions for the development of the second </w:t>
      </w:r>
      <w:r w:rsidRPr="0030450E">
        <w:rPr>
          <w:rFonts w:ascii="Arial" w:hAnsi="Arial" w:cs="Arial"/>
          <w:sz w:val="24"/>
          <w:szCs w:val="24"/>
        </w:rPr>
        <w:lastRenderedPageBreak/>
        <w:t>year.</w:t>
      </w:r>
    </w:p>
    <w:p w:rsidR="007D7021" w:rsidRDefault="007D7021" w:rsidP="0030450E">
      <w:pPr>
        <w:spacing w:line="480" w:lineRule="auto"/>
        <w:ind w:firstLine="420"/>
        <w:rPr>
          <w:rFonts w:ascii="Arial" w:hAnsi="Arial" w:cs="Arial"/>
          <w:sz w:val="24"/>
          <w:szCs w:val="24"/>
        </w:rPr>
      </w:pPr>
    </w:p>
    <w:p w:rsidR="007D7021" w:rsidRDefault="007D7021" w:rsidP="007D7021">
      <w:pPr>
        <w:pStyle w:val="2"/>
        <w:spacing w:before="40" w:after="0"/>
        <w:jc w:val="center"/>
        <w:rPr>
          <w:rFonts w:ascii="Arial" w:hAnsi="Arial" w:cs="Arial"/>
          <w:b/>
          <w:bCs/>
          <w:color w:val="000000" w:themeColor="text1"/>
          <w:sz w:val="32"/>
          <w:szCs w:val="32"/>
        </w:rPr>
      </w:pPr>
      <w:bookmarkStart w:id="19" w:name="_Toc198495309"/>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eight</w:t>
      </w:r>
      <w:r w:rsidRPr="00C74B50">
        <w:rPr>
          <w:rFonts w:ascii="Arial" w:hAnsi="Arial" w:cs="Arial" w:hint="eastAsia"/>
          <w:b/>
          <w:bCs/>
          <w:color w:val="000000" w:themeColor="text1"/>
          <w:sz w:val="32"/>
          <w:szCs w:val="32"/>
        </w:rPr>
        <w:t>:</w:t>
      </w:r>
      <w:r w:rsidRPr="00B406EA">
        <w:t xml:space="preserve"> </w:t>
      </w:r>
      <w:r>
        <w:rPr>
          <w:rFonts w:ascii="Arial" w:hAnsi="Arial" w:cs="Arial" w:hint="eastAsia"/>
          <w:b/>
          <w:bCs/>
          <w:color w:val="000000" w:themeColor="text1"/>
          <w:sz w:val="32"/>
          <w:szCs w:val="32"/>
        </w:rPr>
        <w:t>Recommendations</w:t>
      </w:r>
      <w:bookmarkEnd w:id="19"/>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1). Expanding cooperation with schools and communities to carry out activities to educate children on healthy eating, which helps Burger King to meet consumers' demand for healthy eating and is a reflection of Burger King's active social responsibility.</w:t>
      </w:r>
    </w:p>
    <w:p w:rsidR="0071638C" w:rsidRPr="0071638C" w:rsidRDefault="0071638C" w:rsidP="0071638C">
      <w:pPr>
        <w:spacing w:line="480" w:lineRule="auto"/>
        <w:ind w:firstLine="420"/>
        <w:rPr>
          <w:rFonts w:ascii="Arial" w:hAnsi="Arial" w:cs="Arial"/>
          <w:sz w:val="24"/>
          <w:szCs w:val="24"/>
        </w:rPr>
      </w:pPr>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2). Implement a dynamic performance monitoring mechanism to evaluate the program on a monthly or quarterly basis and flexibly adjust product and market strategies based on the results.</w:t>
      </w:r>
    </w:p>
    <w:p w:rsidR="0071638C" w:rsidRPr="0071638C" w:rsidRDefault="0071638C" w:rsidP="0071638C">
      <w:pPr>
        <w:spacing w:line="480" w:lineRule="auto"/>
        <w:ind w:firstLine="420"/>
        <w:rPr>
          <w:rFonts w:ascii="Arial" w:hAnsi="Arial" w:cs="Arial"/>
          <w:sz w:val="24"/>
          <w:szCs w:val="24"/>
        </w:rPr>
      </w:pPr>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3). Offer points discounts to family consumers and organize regular parent-child activities to enhance consumer participation and brand image.</w:t>
      </w:r>
    </w:p>
    <w:p w:rsidR="0071638C" w:rsidRPr="0071638C" w:rsidRDefault="0071638C" w:rsidP="0071638C">
      <w:pPr>
        <w:spacing w:line="480" w:lineRule="auto"/>
        <w:ind w:firstLine="420"/>
        <w:rPr>
          <w:rFonts w:ascii="Arial" w:hAnsi="Arial" w:cs="Arial"/>
          <w:sz w:val="24"/>
          <w:szCs w:val="24"/>
        </w:rPr>
      </w:pPr>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4). Strengthen the training of employees. Staff's attitude towards customers often becomes the first impression of customers, especially family consumers, who pay more attention to the quality of service and attitude towards their children.</w:t>
      </w:r>
    </w:p>
    <w:p w:rsidR="007D7021" w:rsidRPr="007D7021" w:rsidRDefault="007D7021" w:rsidP="0030450E">
      <w:pPr>
        <w:spacing w:line="480" w:lineRule="auto"/>
        <w:ind w:firstLine="420"/>
        <w:rPr>
          <w:rFonts w:ascii="Arial" w:hAnsi="Arial" w:cs="Arial"/>
          <w:sz w:val="24"/>
          <w:szCs w:val="24"/>
        </w:rPr>
      </w:pPr>
    </w:p>
    <w:p w:rsidR="00F27256" w:rsidRPr="00F27256" w:rsidRDefault="00F27256" w:rsidP="00F27256"/>
    <w:p w:rsidR="00F27256" w:rsidRPr="00F27256" w:rsidRDefault="00F27256" w:rsidP="000C25BD">
      <w:pPr>
        <w:spacing w:line="480" w:lineRule="auto"/>
        <w:ind w:firstLine="420"/>
      </w:pPr>
    </w:p>
    <w:p w:rsidR="00912A9F" w:rsidRPr="00912A9F" w:rsidRDefault="00912A9F" w:rsidP="00912A9F"/>
    <w:p w:rsidR="00912A9F" w:rsidRPr="00912A9F" w:rsidRDefault="00912A9F" w:rsidP="00912A9F"/>
    <w:p w:rsidR="0031015D" w:rsidRDefault="00A7752E" w:rsidP="00A7752E">
      <w:pPr>
        <w:pStyle w:val="2"/>
        <w:jc w:val="center"/>
        <w:rPr>
          <w:rFonts w:ascii="Arial" w:hAnsi="Arial" w:cs="Arial"/>
          <w:b/>
          <w:bCs/>
          <w:color w:val="000000" w:themeColor="text1"/>
          <w:sz w:val="32"/>
          <w:szCs w:val="32"/>
        </w:rPr>
      </w:pPr>
      <w:bookmarkStart w:id="20" w:name="_Toc185190858"/>
      <w:bookmarkStart w:id="21" w:name="_Toc186923302"/>
      <w:bookmarkStart w:id="22" w:name="_Toc193992643"/>
      <w:bookmarkStart w:id="23" w:name="_Toc198495310"/>
      <w:r w:rsidRPr="00A7752E">
        <w:rPr>
          <w:rFonts w:ascii="Arial" w:hAnsi="Arial" w:cs="Arial"/>
          <w:b/>
          <w:bCs/>
          <w:color w:val="000000" w:themeColor="text1"/>
          <w:sz w:val="32"/>
          <w:szCs w:val="32"/>
        </w:rPr>
        <w:t>Chapter nine: Conclusion</w:t>
      </w:r>
      <w:bookmarkEnd w:id="20"/>
      <w:bookmarkEnd w:id="21"/>
      <w:bookmarkEnd w:id="22"/>
      <w:bookmarkEnd w:id="23"/>
    </w:p>
    <w:p w:rsidR="00A7752E" w:rsidRPr="00A7752E" w:rsidRDefault="00A7752E" w:rsidP="00A7752E">
      <w:pPr>
        <w:snapToGrid w:val="0"/>
        <w:spacing w:line="480" w:lineRule="auto"/>
        <w:ind w:firstLine="420"/>
        <w:rPr>
          <w:rFonts w:ascii="Arial" w:hAnsi="Arial" w:cs="Arial"/>
          <w:sz w:val="24"/>
          <w:szCs w:val="24"/>
        </w:rPr>
      </w:pPr>
      <w:r w:rsidRPr="00A7752E">
        <w:rPr>
          <w:rFonts w:ascii="Arial" w:hAnsi="Arial" w:cs="Arial"/>
          <w:sz w:val="24"/>
          <w:szCs w:val="24"/>
        </w:rPr>
        <w:t>This marketing plan focuses on the discussion of Burger King's goal achievement in the UK market. It is proposed that the main objective of Burger King is focused on increasing the brand's presence in the household consumer segment and the children's market. It mainly uses the SOSTAC framework as an important tool for the description of the plan, which facilitates Burger King to align the market situation and strategic choices well with the execution.</w:t>
      </w:r>
    </w:p>
    <w:p w:rsidR="00A7752E" w:rsidRPr="00A7752E" w:rsidRDefault="00A7752E" w:rsidP="00A7752E">
      <w:pPr>
        <w:snapToGrid w:val="0"/>
        <w:spacing w:line="480" w:lineRule="auto"/>
        <w:ind w:firstLine="420"/>
        <w:rPr>
          <w:rFonts w:ascii="Arial" w:hAnsi="Arial" w:cs="Arial"/>
          <w:sz w:val="24"/>
          <w:szCs w:val="24"/>
        </w:rPr>
      </w:pPr>
    </w:p>
    <w:p w:rsidR="00A7752E" w:rsidRPr="00A7752E" w:rsidRDefault="00A7752E" w:rsidP="00A7752E">
      <w:pPr>
        <w:snapToGrid w:val="0"/>
        <w:spacing w:line="480" w:lineRule="auto"/>
        <w:ind w:firstLine="420"/>
        <w:rPr>
          <w:rFonts w:ascii="Arial" w:hAnsi="Arial" w:cs="Arial"/>
          <w:sz w:val="24"/>
          <w:szCs w:val="24"/>
        </w:rPr>
      </w:pPr>
      <w:r w:rsidRPr="00A7752E">
        <w:rPr>
          <w:rFonts w:ascii="Arial" w:hAnsi="Arial" w:cs="Arial"/>
          <w:sz w:val="24"/>
          <w:szCs w:val="24"/>
        </w:rPr>
        <w:t>The plan also applies the Ansoff Matrix theory to emphasize that Burger King should attract more consumers through product and market innovations. Meanwhile, the Resource-based view provides theoretical support for Burger King to identify its market position and evaluate its own capabilities, suggesting that Burger King should optimize its menus and enhance the consumer experience. This plan will be implemented from September 2025 to August 2026.</w:t>
      </w:r>
    </w:p>
    <w:p w:rsidR="00A7752E" w:rsidRPr="00A7752E" w:rsidRDefault="00A7752E" w:rsidP="00A7752E">
      <w:pPr>
        <w:snapToGrid w:val="0"/>
        <w:spacing w:line="480" w:lineRule="auto"/>
        <w:ind w:firstLine="420"/>
        <w:rPr>
          <w:rFonts w:ascii="Arial" w:hAnsi="Arial" w:cs="Arial"/>
          <w:sz w:val="24"/>
          <w:szCs w:val="24"/>
        </w:rPr>
      </w:pPr>
    </w:p>
    <w:p w:rsidR="00A7752E" w:rsidRPr="00A7752E" w:rsidRDefault="00A7752E" w:rsidP="00A7752E">
      <w:pPr>
        <w:snapToGrid w:val="0"/>
        <w:spacing w:line="480" w:lineRule="auto"/>
        <w:ind w:firstLine="420"/>
        <w:rPr>
          <w:rFonts w:ascii="Arial" w:hAnsi="Arial" w:cs="Arial"/>
          <w:sz w:val="24"/>
          <w:szCs w:val="24"/>
        </w:rPr>
      </w:pPr>
      <w:r w:rsidRPr="00A7752E">
        <w:rPr>
          <w:rFonts w:ascii="Arial" w:hAnsi="Arial" w:cs="Arial"/>
          <w:sz w:val="24"/>
          <w:szCs w:val="24"/>
        </w:rPr>
        <w:t>Finally, this marketing plan also provides some strategic recommendations to establish Burger King as a publicly recognized, family-friendly brand and to promote Burger King's sustainable development.</w:t>
      </w:r>
    </w:p>
    <w:p w:rsidR="0031015D" w:rsidRDefault="0031015D" w:rsidP="00DC4F56">
      <w:pPr>
        <w:spacing w:line="480" w:lineRule="auto"/>
        <w:ind w:firstLine="420"/>
        <w:rPr>
          <w:rFonts w:ascii="Arial" w:hAnsi="Arial" w:cs="Arial"/>
          <w:sz w:val="24"/>
          <w:szCs w:val="24"/>
        </w:rPr>
      </w:pPr>
    </w:p>
    <w:p w:rsidR="0031015D" w:rsidRPr="00DC4F56" w:rsidRDefault="0031015D" w:rsidP="00DC4F56">
      <w:pPr>
        <w:spacing w:line="480" w:lineRule="auto"/>
        <w:ind w:firstLine="420"/>
        <w:rPr>
          <w:rFonts w:ascii="Arial" w:hAnsi="Arial" w:cs="Arial"/>
          <w:sz w:val="24"/>
          <w:szCs w:val="24"/>
        </w:rPr>
      </w:pPr>
    </w:p>
    <w:p w:rsidR="00A34DA2" w:rsidRPr="00A34DA2" w:rsidRDefault="00A34DA2" w:rsidP="00A34DA2"/>
    <w:p w:rsidR="00A34DA2" w:rsidRPr="00A34DA2" w:rsidRDefault="00A34DA2" w:rsidP="00941816">
      <w:pPr>
        <w:spacing w:line="480" w:lineRule="auto"/>
        <w:ind w:firstLine="420"/>
        <w:rPr>
          <w:rFonts w:ascii="Arial" w:hAnsi="Arial" w:cs="Arial"/>
          <w:sz w:val="24"/>
          <w:szCs w:val="24"/>
        </w:rPr>
      </w:pPr>
    </w:p>
    <w:p w:rsidR="0027682A" w:rsidRPr="0027682A" w:rsidRDefault="0027682A" w:rsidP="0027682A">
      <w:pPr>
        <w:rPr>
          <w:lang w:val="en-GB"/>
        </w:rPr>
      </w:pPr>
    </w:p>
    <w:p w:rsidR="0027682A" w:rsidRPr="0027682A" w:rsidRDefault="0027682A" w:rsidP="0027682A"/>
    <w:p w:rsidR="00E05089" w:rsidRDefault="00E05089" w:rsidP="00E05089">
      <w:pPr>
        <w:pStyle w:val="1"/>
        <w:spacing w:before="40" w:after="0"/>
        <w:jc w:val="center"/>
        <w:rPr>
          <w:rFonts w:ascii="Arial" w:hAnsi="Arial" w:cs="Arial"/>
          <w:b/>
          <w:bCs/>
          <w:color w:val="000000" w:themeColor="text1"/>
          <w:sz w:val="32"/>
          <w:szCs w:val="32"/>
        </w:rPr>
      </w:pPr>
      <w:bookmarkStart w:id="24" w:name="_Toc185190859"/>
      <w:bookmarkStart w:id="25" w:name="_Toc186923303"/>
      <w:bookmarkStart w:id="26" w:name="_Toc193992644"/>
      <w:bookmarkStart w:id="27" w:name="_Toc198495311"/>
      <w:r w:rsidRPr="009E41CE">
        <w:rPr>
          <w:rFonts w:ascii="Arial" w:hAnsi="Arial" w:cs="Arial"/>
          <w:b/>
          <w:bCs/>
          <w:color w:val="000000" w:themeColor="text1"/>
          <w:sz w:val="32"/>
          <w:szCs w:val="32"/>
        </w:rPr>
        <w:lastRenderedPageBreak/>
        <w:t>References</w:t>
      </w:r>
      <w:bookmarkEnd w:id="24"/>
      <w:bookmarkEnd w:id="25"/>
      <w:bookmarkEnd w:id="26"/>
      <w:bookmarkEnd w:id="27"/>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ALAE-CAREW, C., GREEN, R., STEWART, C., COOK, B., DANGOUR, A.D. and SCHEELBEEK, P.F., </w:t>
      </w:r>
      <w:r>
        <w:rPr>
          <w:rFonts w:ascii="Arial" w:hAnsi="Arial" w:cs="Arial" w:hint="eastAsia"/>
          <w:sz w:val="24"/>
          <w:szCs w:val="24"/>
        </w:rPr>
        <w:t>(</w:t>
      </w:r>
      <w:r w:rsidRPr="005772A3">
        <w:rPr>
          <w:rFonts w:ascii="Arial" w:hAnsi="Arial" w:cs="Arial"/>
          <w:sz w:val="24"/>
          <w:szCs w:val="24"/>
        </w:rPr>
        <w:t>2022</w:t>
      </w:r>
      <w:r>
        <w:rPr>
          <w:rFonts w:ascii="Arial" w:hAnsi="Arial" w:cs="Arial" w:hint="eastAsia"/>
          <w:sz w:val="24"/>
          <w:szCs w:val="24"/>
        </w:rPr>
        <w:t>)</w:t>
      </w:r>
      <w:r w:rsidRPr="005772A3">
        <w:rPr>
          <w:rFonts w:ascii="Arial" w:hAnsi="Arial" w:cs="Arial"/>
          <w:sz w:val="24"/>
          <w:szCs w:val="24"/>
        </w:rPr>
        <w:t>. The role of plant-based alternative foods in sustainable and healthy food systems: Consumption trends in the UK. </w:t>
      </w:r>
      <w:r w:rsidRPr="005772A3">
        <w:rPr>
          <w:rFonts w:ascii="Arial" w:hAnsi="Arial" w:cs="Arial"/>
          <w:i/>
          <w:iCs/>
          <w:sz w:val="24"/>
          <w:szCs w:val="24"/>
        </w:rPr>
        <w:t>Science of the Total Environment, </w:t>
      </w:r>
      <w:r w:rsidRPr="005772A3">
        <w:rPr>
          <w:rFonts w:ascii="Arial" w:hAnsi="Arial" w:cs="Arial"/>
          <w:b/>
          <w:bCs/>
          <w:sz w:val="24"/>
          <w:szCs w:val="24"/>
        </w:rPr>
        <w:t>807</w:t>
      </w:r>
      <w:r w:rsidRPr="005772A3">
        <w:rPr>
          <w:rFonts w:ascii="Arial" w:hAnsi="Arial" w:cs="Arial"/>
          <w:sz w:val="24"/>
          <w:szCs w:val="24"/>
        </w:rPr>
        <w:t>, pp. 151041.</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ALESSANDRINI, R., BROWN, M.K., POMBO-RODRIGUES, S., BHAGEERUTTY, S., HE, F.J. and MACGREGOR, G.A., </w:t>
      </w:r>
      <w:r>
        <w:rPr>
          <w:rFonts w:ascii="Arial" w:hAnsi="Arial" w:cs="Arial" w:hint="eastAsia"/>
          <w:sz w:val="24"/>
          <w:szCs w:val="24"/>
        </w:rPr>
        <w:t>(</w:t>
      </w:r>
      <w:r w:rsidRPr="005772A3">
        <w:rPr>
          <w:rFonts w:ascii="Arial" w:hAnsi="Arial" w:cs="Arial"/>
          <w:sz w:val="24"/>
          <w:szCs w:val="24"/>
        </w:rPr>
        <w:t>2021</w:t>
      </w:r>
      <w:r>
        <w:rPr>
          <w:rFonts w:ascii="Arial" w:hAnsi="Arial" w:cs="Arial" w:hint="eastAsia"/>
          <w:sz w:val="24"/>
          <w:szCs w:val="24"/>
        </w:rPr>
        <w:t>)</w:t>
      </w:r>
      <w:r w:rsidRPr="005772A3">
        <w:rPr>
          <w:rFonts w:ascii="Arial" w:hAnsi="Arial" w:cs="Arial"/>
          <w:sz w:val="24"/>
          <w:szCs w:val="24"/>
        </w:rPr>
        <w:t>. Nutritional quality of plant-based meat products available in the UK: a cross-sectional survey. </w:t>
      </w:r>
      <w:r w:rsidRPr="005772A3">
        <w:rPr>
          <w:rFonts w:ascii="Arial" w:hAnsi="Arial" w:cs="Arial"/>
          <w:i/>
          <w:iCs/>
          <w:sz w:val="24"/>
          <w:szCs w:val="24"/>
        </w:rPr>
        <w:t>Nutrients, </w:t>
      </w:r>
      <w:r w:rsidRPr="005772A3">
        <w:rPr>
          <w:rFonts w:ascii="Arial" w:hAnsi="Arial" w:cs="Arial"/>
          <w:b/>
          <w:bCs/>
          <w:sz w:val="24"/>
          <w:szCs w:val="24"/>
        </w:rPr>
        <w:t>13</w:t>
      </w:r>
      <w:r w:rsidRPr="005772A3">
        <w:rPr>
          <w:rFonts w:ascii="Arial" w:hAnsi="Arial" w:cs="Arial"/>
          <w:sz w:val="24"/>
          <w:szCs w:val="24"/>
        </w:rPr>
        <w:t>(12), pp. 4225.</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ATHFAL, M., WULANDARI, S. and AURACHMAN, R., Designing a Digital Marketing Strategy for Bumbu </w:t>
      </w:r>
      <w:proofErr w:type="spellStart"/>
      <w:r w:rsidRPr="005772A3">
        <w:rPr>
          <w:rFonts w:ascii="Arial" w:hAnsi="Arial" w:cs="Arial"/>
          <w:sz w:val="24"/>
          <w:szCs w:val="24"/>
        </w:rPr>
        <w:t>Instan</w:t>
      </w:r>
      <w:proofErr w:type="spellEnd"/>
      <w:r w:rsidRPr="005772A3">
        <w:rPr>
          <w:rFonts w:ascii="Arial" w:hAnsi="Arial" w:cs="Arial"/>
          <w:sz w:val="24"/>
          <w:szCs w:val="24"/>
        </w:rPr>
        <w:t xml:space="preserve"> </w:t>
      </w:r>
      <w:proofErr w:type="spellStart"/>
      <w:r w:rsidRPr="005772A3">
        <w:rPr>
          <w:rFonts w:ascii="Arial" w:hAnsi="Arial" w:cs="Arial"/>
          <w:sz w:val="24"/>
          <w:szCs w:val="24"/>
        </w:rPr>
        <w:t>Noeya</w:t>
      </w:r>
      <w:proofErr w:type="spellEnd"/>
      <w:r w:rsidRPr="005772A3">
        <w:rPr>
          <w:rFonts w:ascii="Arial" w:hAnsi="Arial" w:cs="Arial"/>
          <w:sz w:val="24"/>
          <w:szCs w:val="24"/>
        </w:rPr>
        <w:t xml:space="preserve"> Products Using SOSTAC Method. </w:t>
      </w:r>
      <w:proofErr w:type="spellStart"/>
      <w:r w:rsidRPr="005772A3">
        <w:rPr>
          <w:rFonts w:ascii="Arial" w:hAnsi="Arial" w:cs="Arial"/>
          <w:i/>
          <w:iCs/>
          <w:sz w:val="24"/>
          <w:szCs w:val="24"/>
        </w:rPr>
        <w:t>Jurnal</w:t>
      </w:r>
      <w:proofErr w:type="spellEnd"/>
      <w:r w:rsidRPr="005772A3">
        <w:rPr>
          <w:rFonts w:ascii="Arial" w:hAnsi="Arial" w:cs="Arial"/>
          <w:i/>
          <w:iCs/>
          <w:sz w:val="24"/>
          <w:szCs w:val="24"/>
        </w:rPr>
        <w:t xml:space="preserve"> Sains </w:t>
      </w:r>
      <w:proofErr w:type="spellStart"/>
      <w:r w:rsidRPr="005772A3">
        <w:rPr>
          <w:rFonts w:ascii="Arial" w:hAnsi="Arial" w:cs="Arial"/>
          <w:i/>
          <w:iCs/>
          <w:sz w:val="24"/>
          <w:szCs w:val="24"/>
        </w:rPr>
        <w:t>Pemasaran</w:t>
      </w:r>
      <w:proofErr w:type="spellEnd"/>
      <w:r w:rsidRPr="005772A3">
        <w:rPr>
          <w:rFonts w:ascii="Arial" w:hAnsi="Arial" w:cs="Arial"/>
          <w:i/>
          <w:iCs/>
          <w:sz w:val="24"/>
          <w:szCs w:val="24"/>
        </w:rPr>
        <w:t xml:space="preserve"> Indonesia (Indonesian Journal of Marketing Science), </w:t>
      </w:r>
      <w:r w:rsidRPr="005772A3">
        <w:rPr>
          <w:rFonts w:ascii="Arial" w:hAnsi="Arial" w:cs="Arial"/>
          <w:b/>
          <w:bCs/>
          <w:sz w:val="24"/>
          <w:szCs w:val="24"/>
        </w:rPr>
        <w:t>21</w:t>
      </w:r>
      <w:r w:rsidRPr="005772A3">
        <w:rPr>
          <w:rFonts w:ascii="Arial" w:hAnsi="Arial" w:cs="Arial"/>
          <w:sz w:val="24"/>
          <w:szCs w:val="24"/>
        </w:rPr>
        <w:t>(3), pp. 224–247.</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BORYSHKEVYCH, I., </w:t>
      </w:r>
      <w:r>
        <w:rPr>
          <w:rFonts w:ascii="Arial" w:hAnsi="Arial" w:cs="Arial" w:hint="eastAsia"/>
          <w:sz w:val="24"/>
          <w:szCs w:val="24"/>
        </w:rPr>
        <w:t>(</w:t>
      </w:r>
      <w:r w:rsidRPr="005772A3">
        <w:rPr>
          <w:rFonts w:ascii="Arial" w:hAnsi="Arial" w:cs="Arial"/>
          <w:sz w:val="24"/>
          <w:szCs w:val="24"/>
        </w:rPr>
        <w:t>2021</w:t>
      </w:r>
      <w:r>
        <w:rPr>
          <w:rFonts w:ascii="Arial" w:hAnsi="Arial" w:cs="Arial" w:hint="eastAsia"/>
          <w:sz w:val="24"/>
          <w:szCs w:val="24"/>
        </w:rPr>
        <w:t>)</w:t>
      </w:r>
      <w:r w:rsidRPr="005772A3">
        <w:rPr>
          <w:rFonts w:ascii="Arial" w:hAnsi="Arial" w:cs="Arial"/>
          <w:sz w:val="24"/>
          <w:szCs w:val="24"/>
        </w:rPr>
        <w:t>. Development of Pedagogical Staff as an Integral Element of Forming a Positive Image. </w:t>
      </w:r>
      <w:r w:rsidRPr="005772A3">
        <w:rPr>
          <w:rFonts w:ascii="Arial" w:hAnsi="Arial" w:cs="Arial"/>
          <w:i/>
          <w:iCs/>
          <w:sz w:val="24"/>
          <w:szCs w:val="24"/>
        </w:rPr>
        <w:t xml:space="preserve">Journal of Vasyl </w:t>
      </w:r>
      <w:proofErr w:type="spellStart"/>
      <w:r w:rsidRPr="005772A3">
        <w:rPr>
          <w:rFonts w:ascii="Arial" w:hAnsi="Arial" w:cs="Arial"/>
          <w:i/>
          <w:iCs/>
          <w:sz w:val="24"/>
          <w:szCs w:val="24"/>
        </w:rPr>
        <w:t>Stefanyk</w:t>
      </w:r>
      <w:proofErr w:type="spellEnd"/>
      <w:r w:rsidRPr="005772A3">
        <w:rPr>
          <w:rFonts w:ascii="Arial" w:hAnsi="Arial" w:cs="Arial"/>
          <w:i/>
          <w:iCs/>
          <w:sz w:val="24"/>
          <w:szCs w:val="24"/>
        </w:rPr>
        <w:t xml:space="preserve"> </w:t>
      </w:r>
      <w:proofErr w:type="spellStart"/>
      <w:r w:rsidRPr="005772A3">
        <w:rPr>
          <w:rFonts w:ascii="Arial" w:hAnsi="Arial" w:cs="Arial"/>
          <w:i/>
          <w:iCs/>
          <w:sz w:val="24"/>
          <w:szCs w:val="24"/>
        </w:rPr>
        <w:t>Precarpathian</w:t>
      </w:r>
      <w:proofErr w:type="spellEnd"/>
      <w:r w:rsidRPr="005772A3">
        <w:rPr>
          <w:rFonts w:ascii="Arial" w:hAnsi="Arial" w:cs="Arial"/>
          <w:i/>
          <w:iCs/>
          <w:sz w:val="24"/>
          <w:szCs w:val="24"/>
        </w:rPr>
        <w:t xml:space="preserve"> National University, </w:t>
      </w:r>
      <w:r w:rsidRPr="005772A3">
        <w:rPr>
          <w:rFonts w:ascii="Arial" w:hAnsi="Arial" w:cs="Arial"/>
          <w:b/>
          <w:bCs/>
          <w:sz w:val="24"/>
          <w:szCs w:val="24"/>
        </w:rPr>
        <w:t>8</w:t>
      </w:r>
      <w:r w:rsidRPr="005772A3">
        <w:rPr>
          <w:rFonts w:ascii="Arial" w:hAnsi="Arial" w:cs="Arial"/>
          <w:sz w:val="24"/>
          <w:szCs w:val="24"/>
        </w:rPr>
        <w:t>(3), pp. 52–59.</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BROWN, H., XIANG, H., ALBANI, V., GOFFE, L., AKHTER, N., LAKE, A., SORRELL, S., GIBSON, E. and WILDMAN, J., </w:t>
      </w:r>
      <w:r>
        <w:rPr>
          <w:rFonts w:ascii="Arial" w:hAnsi="Arial" w:cs="Arial" w:hint="eastAsia"/>
          <w:sz w:val="24"/>
          <w:szCs w:val="24"/>
        </w:rPr>
        <w:t>(</w:t>
      </w:r>
      <w:r w:rsidRPr="005772A3">
        <w:rPr>
          <w:rFonts w:ascii="Arial" w:hAnsi="Arial" w:cs="Arial"/>
          <w:sz w:val="24"/>
          <w:szCs w:val="24"/>
        </w:rPr>
        <w:t>2022</w:t>
      </w:r>
      <w:r>
        <w:rPr>
          <w:rFonts w:ascii="Arial" w:hAnsi="Arial" w:cs="Arial" w:hint="eastAsia"/>
          <w:sz w:val="24"/>
          <w:szCs w:val="24"/>
        </w:rPr>
        <w:t>)</w:t>
      </w:r>
      <w:r w:rsidRPr="005772A3">
        <w:rPr>
          <w:rFonts w:ascii="Arial" w:hAnsi="Arial" w:cs="Arial"/>
          <w:sz w:val="24"/>
          <w:szCs w:val="24"/>
        </w:rPr>
        <w:t>. No new fast-food outlets allowed! Evaluating the effect of planning policy on the local food environment in the North East of England. </w:t>
      </w:r>
      <w:r w:rsidRPr="005772A3">
        <w:rPr>
          <w:rFonts w:ascii="Arial" w:hAnsi="Arial" w:cs="Arial"/>
          <w:i/>
          <w:iCs/>
          <w:sz w:val="24"/>
          <w:szCs w:val="24"/>
        </w:rPr>
        <w:t>Social science &amp; medicine, </w:t>
      </w:r>
      <w:r w:rsidRPr="005772A3">
        <w:rPr>
          <w:rFonts w:ascii="Arial" w:hAnsi="Arial" w:cs="Arial"/>
          <w:b/>
          <w:bCs/>
          <w:sz w:val="24"/>
          <w:szCs w:val="24"/>
        </w:rPr>
        <w:t>306</w:t>
      </w:r>
      <w:r w:rsidRPr="005772A3">
        <w:rPr>
          <w:rFonts w:ascii="Arial" w:hAnsi="Arial" w:cs="Arial"/>
          <w:sz w:val="24"/>
          <w:szCs w:val="24"/>
        </w:rPr>
        <w:t>, pp. 115126.</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COMINETTI, N., MCCURDY, C. and SLAUGHTER, H., </w:t>
      </w:r>
      <w:r>
        <w:rPr>
          <w:rFonts w:ascii="Arial" w:hAnsi="Arial" w:cs="Arial" w:hint="eastAsia"/>
          <w:sz w:val="24"/>
          <w:szCs w:val="24"/>
        </w:rPr>
        <w:t>(</w:t>
      </w:r>
      <w:r w:rsidRPr="005772A3">
        <w:rPr>
          <w:rFonts w:ascii="Arial" w:hAnsi="Arial" w:cs="Arial"/>
          <w:sz w:val="24"/>
          <w:szCs w:val="24"/>
        </w:rPr>
        <w:t>2020</w:t>
      </w:r>
      <w:r>
        <w:rPr>
          <w:rFonts w:ascii="Arial" w:hAnsi="Arial" w:cs="Arial" w:hint="eastAsia"/>
          <w:sz w:val="24"/>
          <w:szCs w:val="24"/>
        </w:rPr>
        <w:t>)</w:t>
      </w:r>
      <w:r w:rsidRPr="005772A3">
        <w:rPr>
          <w:rFonts w:ascii="Arial" w:hAnsi="Arial" w:cs="Arial"/>
          <w:sz w:val="24"/>
          <w:szCs w:val="24"/>
        </w:rPr>
        <w:t>. Low Pay Britain 2020. </w:t>
      </w:r>
      <w:r w:rsidRPr="005772A3">
        <w:rPr>
          <w:rFonts w:ascii="Arial" w:hAnsi="Arial" w:cs="Arial"/>
          <w:i/>
          <w:iCs/>
          <w:sz w:val="24"/>
          <w:szCs w:val="24"/>
        </w:rPr>
        <w:t>Resolution Foundation,</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DAS, R., Inflation and UK Economy in 2023.</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DO, Q. and VU, T., </w:t>
      </w:r>
      <w:r>
        <w:rPr>
          <w:rFonts w:ascii="Arial" w:hAnsi="Arial" w:cs="Arial" w:hint="eastAsia"/>
          <w:sz w:val="24"/>
          <w:szCs w:val="24"/>
        </w:rPr>
        <w:t>(</w:t>
      </w:r>
      <w:r w:rsidRPr="005772A3">
        <w:rPr>
          <w:rFonts w:ascii="Arial" w:hAnsi="Arial" w:cs="Arial"/>
          <w:sz w:val="24"/>
          <w:szCs w:val="24"/>
        </w:rPr>
        <w:t>2020</w:t>
      </w:r>
      <w:r>
        <w:rPr>
          <w:rFonts w:ascii="Arial" w:hAnsi="Arial" w:cs="Arial" w:hint="eastAsia"/>
          <w:sz w:val="24"/>
          <w:szCs w:val="24"/>
        </w:rPr>
        <w:t>)</w:t>
      </w:r>
      <w:r w:rsidRPr="005772A3">
        <w:rPr>
          <w:rFonts w:ascii="Arial" w:hAnsi="Arial" w:cs="Arial"/>
          <w:sz w:val="24"/>
          <w:szCs w:val="24"/>
        </w:rPr>
        <w:t>. Understanding consumer satisfaction with railway transportation service: An application of 7Ps marketing mix. </w:t>
      </w:r>
      <w:r w:rsidRPr="005772A3">
        <w:rPr>
          <w:rFonts w:ascii="Arial" w:hAnsi="Arial" w:cs="Arial"/>
          <w:i/>
          <w:iCs/>
          <w:sz w:val="24"/>
          <w:szCs w:val="24"/>
        </w:rPr>
        <w:t>Management Science Letters, </w:t>
      </w:r>
      <w:r w:rsidRPr="005772A3">
        <w:rPr>
          <w:rFonts w:ascii="Arial" w:hAnsi="Arial" w:cs="Arial"/>
          <w:b/>
          <w:bCs/>
          <w:sz w:val="24"/>
          <w:szCs w:val="24"/>
        </w:rPr>
        <w:t>10</w:t>
      </w:r>
      <w:r w:rsidRPr="005772A3">
        <w:rPr>
          <w:rFonts w:ascii="Arial" w:hAnsi="Arial" w:cs="Arial"/>
          <w:sz w:val="24"/>
          <w:szCs w:val="24"/>
        </w:rPr>
        <w:t>(6), pp. 1341–1350.</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GRANSKOG, A., LEE, L., MAGNUS, K. and SAWERS, C., </w:t>
      </w:r>
      <w:r>
        <w:rPr>
          <w:rFonts w:ascii="Arial" w:hAnsi="Arial" w:cs="Arial" w:hint="eastAsia"/>
          <w:sz w:val="24"/>
          <w:szCs w:val="24"/>
        </w:rPr>
        <w:t>(</w:t>
      </w:r>
      <w:r w:rsidRPr="005772A3">
        <w:rPr>
          <w:rFonts w:ascii="Arial" w:hAnsi="Arial" w:cs="Arial"/>
          <w:sz w:val="24"/>
          <w:szCs w:val="24"/>
        </w:rPr>
        <w:t>2020</w:t>
      </w:r>
      <w:r>
        <w:rPr>
          <w:rFonts w:ascii="Arial" w:hAnsi="Arial" w:cs="Arial" w:hint="eastAsia"/>
          <w:sz w:val="24"/>
          <w:szCs w:val="24"/>
        </w:rPr>
        <w:t>)</w:t>
      </w:r>
      <w:r w:rsidRPr="005772A3">
        <w:rPr>
          <w:rFonts w:ascii="Arial" w:hAnsi="Arial" w:cs="Arial"/>
          <w:sz w:val="24"/>
          <w:szCs w:val="24"/>
        </w:rPr>
        <w:t>. Survey: Consumer sentiment on sustainability in fashion. </w:t>
      </w:r>
      <w:r w:rsidRPr="005772A3">
        <w:rPr>
          <w:rFonts w:ascii="Arial" w:hAnsi="Arial" w:cs="Arial"/>
          <w:i/>
          <w:iCs/>
          <w:sz w:val="24"/>
          <w:szCs w:val="24"/>
        </w:rPr>
        <w:t xml:space="preserve">McKinsey &amp; </w:t>
      </w:r>
      <w:r w:rsidRPr="005772A3">
        <w:rPr>
          <w:rFonts w:ascii="Arial" w:hAnsi="Arial" w:cs="Arial"/>
          <w:i/>
          <w:iCs/>
          <w:sz w:val="24"/>
          <w:szCs w:val="24"/>
        </w:rPr>
        <w:lastRenderedPageBreak/>
        <w:t>company, </w:t>
      </w:r>
      <w:r w:rsidRPr="005772A3">
        <w:rPr>
          <w:rFonts w:ascii="Arial" w:hAnsi="Arial" w:cs="Arial"/>
          <w:b/>
          <w:bCs/>
          <w:sz w:val="24"/>
          <w:szCs w:val="24"/>
        </w:rPr>
        <w:t>17</w:t>
      </w:r>
      <w:r w:rsidRPr="005772A3">
        <w:rPr>
          <w:rFonts w:ascii="Arial" w:hAnsi="Arial" w:cs="Arial"/>
          <w:sz w:val="24"/>
          <w:szCs w:val="24"/>
        </w:rPr>
        <w:t>, pp. 1–9.</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JONES, P., </w:t>
      </w:r>
      <w:r>
        <w:rPr>
          <w:rFonts w:ascii="Arial" w:hAnsi="Arial" w:cs="Arial" w:hint="eastAsia"/>
          <w:sz w:val="24"/>
          <w:szCs w:val="24"/>
        </w:rPr>
        <w:t>(</w:t>
      </w:r>
      <w:r w:rsidRPr="005772A3">
        <w:rPr>
          <w:rFonts w:ascii="Arial" w:hAnsi="Arial" w:cs="Arial"/>
          <w:sz w:val="24"/>
          <w:szCs w:val="24"/>
        </w:rPr>
        <w:t>2022</w:t>
      </w:r>
      <w:r>
        <w:rPr>
          <w:rFonts w:ascii="Arial" w:hAnsi="Arial" w:cs="Arial" w:hint="eastAsia"/>
          <w:sz w:val="24"/>
          <w:szCs w:val="24"/>
        </w:rPr>
        <w:t>)</w:t>
      </w:r>
      <w:r w:rsidRPr="005772A3">
        <w:rPr>
          <w:rFonts w:ascii="Arial" w:hAnsi="Arial" w:cs="Arial"/>
          <w:sz w:val="24"/>
          <w:szCs w:val="24"/>
        </w:rPr>
        <w:t>. Plant-based food in the hospitality industry: An exploratory case study of leading fast-food outlets. </w:t>
      </w:r>
      <w:r w:rsidRPr="005772A3">
        <w:rPr>
          <w:rFonts w:ascii="Arial" w:hAnsi="Arial" w:cs="Arial"/>
          <w:i/>
          <w:iCs/>
          <w:sz w:val="24"/>
          <w:szCs w:val="24"/>
        </w:rPr>
        <w:t>Athens Journal of Tourism, </w:t>
      </w:r>
      <w:r w:rsidRPr="005772A3">
        <w:rPr>
          <w:rFonts w:ascii="Arial" w:hAnsi="Arial" w:cs="Arial"/>
          <w:b/>
          <w:bCs/>
          <w:sz w:val="24"/>
          <w:szCs w:val="24"/>
        </w:rPr>
        <w:t>9</w:t>
      </w:r>
      <w:r w:rsidRPr="005772A3">
        <w:rPr>
          <w:rFonts w:ascii="Arial" w:hAnsi="Arial" w:cs="Arial"/>
          <w:sz w:val="24"/>
          <w:szCs w:val="24"/>
        </w:rPr>
        <w:t>.</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KRISBIANTORO, D., SARMINI, S. and RAHMAH, A.A., </w:t>
      </w:r>
      <w:r>
        <w:rPr>
          <w:rFonts w:ascii="Arial" w:hAnsi="Arial" w:cs="Arial" w:hint="eastAsia"/>
          <w:sz w:val="24"/>
          <w:szCs w:val="24"/>
        </w:rPr>
        <w:t>(</w:t>
      </w:r>
      <w:r w:rsidRPr="005772A3">
        <w:rPr>
          <w:rFonts w:ascii="Arial" w:hAnsi="Arial" w:cs="Arial"/>
          <w:sz w:val="24"/>
          <w:szCs w:val="24"/>
        </w:rPr>
        <w:t>2023</w:t>
      </w:r>
      <w:r>
        <w:rPr>
          <w:rFonts w:ascii="Arial" w:hAnsi="Arial" w:cs="Arial" w:hint="eastAsia"/>
          <w:sz w:val="24"/>
          <w:szCs w:val="24"/>
        </w:rPr>
        <w:t>)</w:t>
      </w:r>
      <w:r w:rsidRPr="005772A3">
        <w:rPr>
          <w:rFonts w:ascii="Arial" w:hAnsi="Arial" w:cs="Arial"/>
          <w:sz w:val="24"/>
          <w:szCs w:val="24"/>
        </w:rPr>
        <w:t xml:space="preserve">. Designing a Digital Marketing Strategy for UMKM Batik Jati Kusuma using the </w:t>
      </w:r>
      <w:proofErr w:type="spellStart"/>
      <w:r w:rsidRPr="005772A3">
        <w:rPr>
          <w:rFonts w:ascii="Arial" w:hAnsi="Arial" w:cs="Arial"/>
          <w:sz w:val="24"/>
          <w:szCs w:val="24"/>
        </w:rPr>
        <w:t>Sostac</w:t>
      </w:r>
      <w:proofErr w:type="spellEnd"/>
      <w:r w:rsidRPr="005772A3">
        <w:rPr>
          <w:rFonts w:ascii="Arial" w:hAnsi="Arial" w:cs="Arial"/>
          <w:sz w:val="24"/>
          <w:szCs w:val="24"/>
        </w:rPr>
        <w:t xml:space="preserve"> Method. </w:t>
      </w:r>
      <w:r w:rsidRPr="005772A3">
        <w:rPr>
          <w:rFonts w:ascii="Arial" w:hAnsi="Arial" w:cs="Arial"/>
          <w:i/>
          <w:iCs/>
          <w:sz w:val="24"/>
          <w:szCs w:val="24"/>
        </w:rPr>
        <w:t>International Journal of Informatics and Information Systems, </w:t>
      </w:r>
      <w:r w:rsidRPr="005772A3">
        <w:rPr>
          <w:rFonts w:ascii="Arial" w:hAnsi="Arial" w:cs="Arial"/>
          <w:b/>
          <w:bCs/>
          <w:sz w:val="24"/>
          <w:szCs w:val="24"/>
        </w:rPr>
        <w:t>6</w:t>
      </w:r>
      <w:r w:rsidRPr="005772A3">
        <w:rPr>
          <w:rFonts w:ascii="Arial" w:hAnsi="Arial" w:cs="Arial"/>
          <w:sz w:val="24"/>
          <w:szCs w:val="24"/>
        </w:rPr>
        <w:t>(3), pp. 114–119.</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LEONG, A.M.W., CHEN, K., CHEN, H., CHIANG, T. and HUAN, T., </w:t>
      </w:r>
      <w:r>
        <w:rPr>
          <w:rFonts w:ascii="Arial" w:hAnsi="Arial" w:cs="Arial" w:hint="eastAsia"/>
          <w:sz w:val="24"/>
          <w:szCs w:val="24"/>
        </w:rPr>
        <w:t>(</w:t>
      </w:r>
      <w:r w:rsidRPr="005772A3">
        <w:rPr>
          <w:rFonts w:ascii="Arial" w:hAnsi="Arial" w:cs="Arial"/>
          <w:sz w:val="24"/>
          <w:szCs w:val="24"/>
        </w:rPr>
        <w:t>2023</w:t>
      </w:r>
      <w:r>
        <w:rPr>
          <w:rFonts w:ascii="Arial" w:hAnsi="Arial" w:cs="Arial" w:hint="eastAsia"/>
          <w:sz w:val="24"/>
          <w:szCs w:val="24"/>
        </w:rPr>
        <w:t>)</w:t>
      </w:r>
      <w:r w:rsidRPr="005772A3">
        <w:rPr>
          <w:rFonts w:ascii="Arial" w:hAnsi="Arial" w:cs="Arial"/>
          <w:sz w:val="24"/>
          <w:szCs w:val="24"/>
        </w:rPr>
        <w:t>. Exploring the effects of customers' assessments of a restaurant's atmospherics and emotional assessments on a fine-dining experience and intentions to return. </w:t>
      </w:r>
      <w:r w:rsidRPr="005772A3">
        <w:rPr>
          <w:rFonts w:ascii="Arial" w:hAnsi="Arial" w:cs="Arial"/>
          <w:i/>
          <w:iCs/>
          <w:sz w:val="24"/>
          <w:szCs w:val="24"/>
        </w:rPr>
        <w:t>Tourism Management Perspectives, </w:t>
      </w:r>
      <w:r w:rsidRPr="005772A3">
        <w:rPr>
          <w:rFonts w:ascii="Arial" w:hAnsi="Arial" w:cs="Arial"/>
          <w:b/>
          <w:bCs/>
          <w:sz w:val="24"/>
          <w:szCs w:val="24"/>
        </w:rPr>
        <w:t>47</w:t>
      </w:r>
      <w:r w:rsidRPr="005772A3">
        <w:rPr>
          <w:rFonts w:ascii="Arial" w:hAnsi="Arial" w:cs="Arial"/>
          <w:sz w:val="24"/>
          <w:szCs w:val="24"/>
        </w:rPr>
        <w:t>, pp. 101121.</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MUMENA, W.A., ATEEK, A.A., ALAMRI, R.K., ALOBAID, S.A., ALSHALLALI, S.H., AFIFI, S.Y., ALJOHANI, G.A. and KUTBI, H.A., </w:t>
      </w:r>
      <w:r>
        <w:rPr>
          <w:rFonts w:ascii="Arial" w:hAnsi="Arial" w:cs="Arial" w:hint="eastAsia"/>
          <w:sz w:val="24"/>
          <w:szCs w:val="24"/>
        </w:rPr>
        <w:t>(</w:t>
      </w:r>
      <w:r w:rsidRPr="005772A3">
        <w:rPr>
          <w:rFonts w:ascii="Arial" w:hAnsi="Arial" w:cs="Arial"/>
          <w:sz w:val="24"/>
          <w:szCs w:val="24"/>
        </w:rPr>
        <w:t>2022</w:t>
      </w:r>
      <w:r>
        <w:rPr>
          <w:rFonts w:ascii="Arial" w:hAnsi="Arial" w:cs="Arial" w:hint="eastAsia"/>
          <w:sz w:val="24"/>
          <w:szCs w:val="24"/>
        </w:rPr>
        <w:t>)</w:t>
      </w:r>
      <w:r w:rsidRPr="005772A3">
        <w:rPr>
          <w:rFonts w:ascii="Arial" w:hAnsi="Arial" w:cs="Arial"/>
          <w:sz w:val="24"/>
          <w:szCs w:val="24"/>
        </w:rPr>
        <w:t>. Fast-food consumption, dietary quality, and dietary intake of adolescents in Saudi Arabia. </w:t>
      </w:r>
      <w:r w:rsidRPr="005772A3">
        <w:rPr>
          <w:rFonts w:ascii="Arial" w:hAnsi="Arial" w:cs="Arial"/>
          <w:i/>
          <w:iCs/>
          <w:sz w:val="24"/>
          <w:szCs w:val="24"/>
        </w:rPr>
        <w:t>International journal of environmental research and public health, </w:t>
      </w:r>
      <w:r w:rsidRPr="005772A3">
        <w:rPr>
          <w:rFonts w:ascii="Arial" w:hAnsi="Arial" w:cs="Arial"/>
          <w:b/>
          <w:bCs/>
          <w:sz w:val="24"/>
          <w:szCs w:val="24"/>
        </w:rPr>
        <w:t>19</w:t>
      </w:r>
      <w:r w:rsidRPr="005772A3">
        <w:rPr>
          <w:rFonts w:ascii="Arial" w:hAnsi="Arial" w:cs="Arial"/>
          <w:sz w:val="24"/>
          <w:szCs w:val="24"/>
        </w:rPr>
        <w:t>(22), pp. 15083.</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O’MALLEY, C.L., LAKE, A.A., TOWNSHEND, T.G. and MOORE, H.J., </w:t>
      </w:r>
      <w:r>
        <w:rPr>
          <w:rFonts w:ascii="Arial" w:hAnsi="Arial" w:cs="Arial" w:hint="eastAsia"/>
          <w:sz w:val="24"/>
          <w:szCs w:val="24"/>
        </w:rPr>
        <w:t>(</w:t>
      </w:r>
      <w:r w:rsidRPr="005772A3">
        <w:rPr>
          <w:rFonts w:ascii="Arial" w:hAnsi="Arial" w:cs="Arial"/>
          <w:sz w:val="24"/>
          <w:szCs w:val="24"/>
        </w:rPr>
        <w:t>2021</w:t>
      </w:r>
      <w:r>
        <w:rPr>
          <w:rFonts w:ascii="Arial" w:hAnsi="Arial" w:cs="Arial" w:hint="eastAsia"/>
          <w:sz w:val="24"/>
          <w:szCs w:val="24"/>
        </w:rPr>
        <w:t>)</w:t>
      </w:r>
      <w:r w:rsidRPr="005772A3">
        <w:rPr>
          <w:rFonts w:ascii="Arial" w:hAnsi="Arial" w:cs="Arial"/>
          <w:sz w:val="24"/>
          <w:szCs w:val="24"/>
        </w:rPr>
        <w:t>. Exploring the fast food and planning appeals system in England and Wales: decisions made by the Planning Inspectorate (PINS). </w:t>
      </w:r>
      <w:r w:rsidRPr="005772A3">
        <w:rPr>
          <w:rFonts w:ascii="Arial" w:hAnsi="Arial" w:cs="Arial"/>
          <w:i/>
          <w:iCs/>
          <w:sz w:val="24"/>
          <w:szCs w:val="24"/>
        </w:rPr>
        <w:t>Perspectives in Public Health, </w:t>
      </w:r>
      <w:r w:rsidRPr="005772A3">
        <w:rPr>
          <w:rFonts w:ascii="Arial" w:hAnsi="Arial" w:cs="Arial"/>
          <w:b/>
          <w:bCs/>
          <w:sz w:val="24"/>
          <w:szCs w:val="24"/>
        </w:rPr>
        <w:t>141</w:t>
      </w:r>
      <w:r w:rsidRPr="005772A3">
        <w:rPr>
          <w:rFonts w:ascii="Arial" w:hAnsi="Arial" w:cs="Arial"/>
          <w:sz w:val="24"/>
          <w:szCs w:val="24"/>
        </w:rPr>
        <w:t>(5), pp. 269–278.</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O’MARA, J., WATERLANDER, W. and NICOLAOU, M., </w:t>
      </w:r>
      <w:r>
        <w:rPr>
          <w:rFonts w:ascii="Arial" w:hAnsi="Arial" w:cs="Arial" w:hint="eastAsia"/>
          <w:sz w:val="24"/>
          <w:szCs w:val="24"/>
        </w:rPr>
        <w:t>(</w:t>
      </w:r>
      <w:r w:rsidRPr="005772A3">
        <w:rPr>
          <w:rFonts w:ascii="Arial" w:hAnsi="Arial" w:cs="Arial"/>
          <w:sz w:val="24"/>
          <w:szCs w:val="24"/>
        </w:rPr>
        <w:t>2021</w:t>
      </w:r>
      <w:r>
        <w:rPr>
          <w:rFonts w:ascii="Arial" w:hAnsi="Arial" w:cs="Arial" w:hint="eastAsia"/>
          <w:sz w:val="24"/>
          <w:szCs w:val="24"/>
        </w:rPr>
        <w:t>)</w:t>
      </w:r>
      <w:r w:rsidRPr="005772A3">
        <w:rPr>
          <w:rFonts w:ascii="Arial" w:hAnsi="Arial" w:cs="Arial"/>
          <w:sz w:val="24"/>
          <w:szCs w:val="24"/>
        </w:rPr>
        <w:t>. Exploring the role of the food environment in dietary acculturation: a study amongst Moroccan immigrants in The Netherlands. </w:t>
      </w:r>
      <w:r w:rsidRPr="005772A3">
        <w:rPr>
          <w:rFonts w:ascii="Arial" w:hAnsi="Arial" w:cs="Arial"/>
          <w:i/>
          <w:iCs/>
          <w:sz w:val="24"/>
          <w:szCs w:val="24"/>
        </w:rPr>
        <w:t>International Journal of Environmental Research and Public Health, </w:t>
      </w:r>
      <w:r w:rsidRPr="005772A3">
        <w:rPr>
          <w:rFonts w:ascii="Arial" w:hAnsi="Arial" w:cs="Arial"/>
          <w:b/>
          <w:bCs/>
          <w:sz w:val="24"/>
          <w:szCs w:val="24"/>
        </w:rPr>
        <w:t>18</w:t>
      </w:r>
      <w:r w:rsidRPr="005772A3">
        <w:rPr>
          <w:rFonts w:ascii="Arial" w:hAnsi="Arial" w:cs="Arial"/>
          <w:sz w:val="24"/>
          <w:szCs w:val="24"/>
        </w:rPr>
        <w:t>(7), pp. 3328.</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RAVIKUMAR, D., SPYRELI, E., WOODSIDE, J., MCKINLEY, M. and KELLY, C., </w:t>
      </w:r>
      <w:r>
        <w:rPr>
          <w:rFonts w:ascii="Arial" w:hAnsi="Arial" w:cs="Arial" w:hint="eastAsia"/>
          <w:sz w:val="24"/>
          <w:szCs w:val="24"/>
        </w:rPr>
        <w:t>(</w:t>
      </w:r>
      <w:r w:rsidRPr="005772A3">
        <w:rPr>
          <w:rFonts w:ascii="Arial" w:hAnsi="Arial" w:cs="Arial"/>
          <w:sz w:val="24"/>
          <w:szCs w:val="24"/>
        </w:rPr>
        <w:t>2022</w:t>
      </w:r>
      <w:r>
        <w:rPr>
          <w:rFonts w:ascii="Arial" w:hAnsi="Arial" w:cs="Arial" w:hint="eastAsia"/>
          <w:sz w:val="24"/>
          <w:szCs w:val="24"/>
        </w:rPr>
        <w:t>)</w:t>
      </w:r>
      <w:r w:rsidRPr="005772A3">
        <w:rPr>
          <w:rFonts w:ascii="Arial" w:hAnsi="Arial" w:cs="Arial"/>
          <w:sz w:val="24"/>
          <w:szCs w:val="24"/>
        </w:rPr>
        <w:t>. Parental perceptions of the food environment and their influence on food decisions among low-income families: a rapid review of qualitative evidence. </w:t>
      </w:r>
      <w:r w:rsidRPr="005772A3">
        <w:rPr>
          <w:rFonts w:ascii="Arial" w:hAnsi="Arial" w:cs="Arial"/>
          <w:i/>
          <w:iCs/>
          <w:sz w:val="24"/>
          <w:szCs w:val="24"/>
        </w:rPr>
        <w:t>BMC public health, </w:t>
      </w:r>
      <w:r w:rsidRPr="005772A3">
        <w:rPr>
          <w:rFonts w:ascii="Arial" w:hAnsi="Arial" w:cs="Arial"/>
          <w:b/>
          <w:bCs/>
          <w:sz w:val="24"/>
          <w:szCs w:val="24"/>
        </w:rPr>
        <w:t>22</w:t>
      </w:r>
      <w:r w:rsidRPr="005772A3">
        <w:rPr>
          <w:rFonts w:ascii="Arial" w:hAnsi="Arial" w:cs="Arial"/>
          <w:sz w:val="24"/>
          <w:szCs w:val="24"/>
        </w:rPr>
        <w:t>, pp. 1–16.</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SHAHARIN, N., RASHID, N., MUSA, H., AL-SHAMI, S.A., JOPRI, M.H. and </w:t>
      </w:r>
      <w:r w:rsidRPr="005772A3">
        <w:rPr>
          <w:rFonts w:ascii="Arial" w:hAnsi="Arial" w:cs="Arial"/>
          <w:sz w:val="24"/>
          <w:szCs w:val="24"/>
        </w:rPr>
        <w:lastRenderedPageBreak/>
        <w:t xml:space="preserve">MASELIN, C., </w:t>
      </w:r>
      <w:r>
        <w:rPr>
          <w:rFonts w:ascii="Arial" w:hAnsi="Arial" w:cs="Arial" w:hint="eastAsia"/>
          <w:sz w:val="24"/>
          <w:szCs w:val="24"/>
        </w:rPr>
        <w:t>(</w:t>
      </w:r>
      <w:r w:rsidRPr="005772A3">
        <w:rPr>
          <w:rFonts w:ascii="Arial" w:hAnsi="Arial" w:cs="Arial"/>
          <w:sz w:val="24"/>
          <w:szCs w:val="24"/>
        </w:rPr>
        <w:t>2024</w:t>
      </w:r>
      <w:r>
        <w:rPr>
          <w:rFonts w:ascii="Arial" w:hAnsi="Arial" w:cs="Arial" w:hint="eastAsia"/>
          <w:sz w:val="24"/>
          <w:szCs w:val="24"/>
        </w:rPr>
        <w:t>)</w:t>
      </w:r>
      <w:r w:rsidRPr="005772A3">
        <w:rPr>
          <w:rFonts w:ascii="Arial" w:hAnsi="Arial" w:cs="Arial"/>
          <w:sz w:val="24"/>
          <w:szCs w:val="24"/>
        </w:rPr>
        <w:t xml:space="preserve">. Analyzing The Relations Between Menu Features and Customer Intention to Use for Self Service Kiosk at </w:t>
      </w:r>
      <w:proofErr w:type="spellStart"/>
      <w:r w:rsidRPr="005772A3">
        <w:rPr>
          <w:rFonts w:ascii="Arial" w:hAnsi="Arial" w:cs="Arial"/>
          <w:sz w:val="24"/>
          <w:szCs w:val="24"/>
        </w:rPr>
        <w:t>Mcdonald’s</w:t>
      </w:r>
      <w:proofErr w:type="spellEnd"/>
      <w:r w:rsidRPr="005772A3">
        <w:rPr>
          <w:rFonts w:ascii="Arial" w:hAnsi="Arial" w:cs="Arial"/>
          <w:sz w:val="24"/>
          <w:szCs w:val="24"/>
        </w:rPr>
        <w:t>. </w:t>
      </w:r>
      <w:r w:rsidRPr="005772A3">
        <w:rPr>
          <w:rFonts w:ascii="Arial" w:hAnsi="Arial" w:cs="Arial"/>
          <w:i/>
          <w:iCs/>
          <w:sz w:val="24"/>
          <w:szCs w:val="24"/>
        </w:rPr>
        <w:t xml:space="preserve">International Journal of Academic </w:t>
      </w:r>
      <w:proofErr w:type="spellStart"/>
      <w:r w:rsidRPr="005772A3">
        <w:rPr>
          <w:rFonts w:ascii="Arial" w:hAnsi="Arial" w:cs="Arial"/>
          <w:i/>
          <w:iCs/>
          <w:sz w:val="24"/>
          <w:szCs w:val="24"/>
        </w:rPr>
        <w:t>Reserach</w:t>
      </w:r>
      <w:proofErr w:type="spellEnd"/>
      <w:r w:rsidRPr="005772A3">
        <w:rPr>
          <w:rFonts w:ascii="Arial" w:hAnsi="Arial" w:cs="Arial"/>
          <w:i/>
          <w:iCs/>
          <w:sz w:val="24"/>
          <w:szCs w:val="24"/>
        </w:rPr>
        <w:t xml:space="preserve"> in Economics and Management Sciences, </w:t>
      </w:r>
      <w:r w:rsidRPr="005772A3">
        <w:rPr>
          <w:rFonts w:ascii="Arial" w:hAnsi="Arial" w:cs="Arial"/>
          <w:b/>
          <w:bCs/>
          <w:sz w:val="24"/>
          <w:szCs w:val="24"/>
        </w:rPr>
        <w:t>13</w:t>
      </w:r>
      <w:r w:rsidRPr="005772A3">
        <w:rPr>
          <w:rFonts w:ascii="Arial" w:hAnsi="Arial" w:cs="Arial"/>
          <w:sz w:val="24"/>
          <w:szCs w:val="24"/>
        </w:rPr>
        <w:t>(3),</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SIDDIQUI, A.A., </w:t>
      </w:r>
      <w:r>
        <w:rPr>
          <w:rFonts w:ascii="Arial" w:hAnsi="Arial" w:cs="Arial" w:hint="eastAsia"/>
          <w:sz w:val="24"/>
          <w:szCs w:val="24"/>
        </w:rPr>
        <w:t>(</w:t>
      </w:r>
      <w:r w:rsidRPr="005772A3">
        <w:rPr>
          <w:rFonts w:ascii="Arial" w:hAnsi="Arial" w:cs="Arial"/>
          <w:sz w:val="24"/>
          <w:szCs w:val="24"/>
        </w:rPr>
        <w:t>2021</w:t>
      </w:r>
      <w:r>
        <w:rPr>
          <w:rFonts w:ascii="Arial" w:hAnsi="Arial" w:cs="Arial" w:hint="eastAsia"/>
          <w:sz w:val="24"/>
          <w:szCs w:val="24"/>
        </w:rPr>
        <w:t>)</w:t>
      </w:r>
      <w:r w:rsidRPr="005772A3">
        <w:rPr>
          <w:rFonts w:ascii="Arial" w:hAnsi="Arial" w:cs="Arial"/>
          <w:sz w:val="24"/>
          <w:szCs w:val="24"/>
        </w:rPr>
        <w:t>. The use of Pestel analysis tool of quality management in the health care business and its advantages. </w:t>
      </w:r>
      <w:r w:rsidRPr="005772A3">
        <w:rPr>
          <w:rFonts w:ascii="Arial" w:hAnsi="Arial" w:cs="Arial"/>
          <w:i/>
          <w:iCs/>
          <w:sz w:val="24"/>
          <w:szCs w:val="24"/>
        </w:rPr>
        <w:t xml:space="preserve">Am J </w:t>
      </w:r>
      <w:proofErr w:type="spellStart"/>
      <w:r w:rsidRPr="005772A3">
        <w:rPr>
          <w:rFonts w:ascii="Arial" w:hAnsi="Arial" w:cs="Arial"/>
          <w:i/>
          <w:iCs/>
          <w:sz w:val="24"/>
          <w:szCs w:val="24"/>
        </w:rPr>
        <w:t>Biochem</w:t>
      </w:r>
      <w:proofErr w:type="spellEnd"/>
      <w:r w:rsidRPr="005772A3">
        <w:rPr>
          <w:rFonts w:ascii="Arial" w:hAnsi="Arial" w:cs="Arial"/>
          <w:i/>
          <w:iCs/>
          <w:sz w:val="24"/>
          <w:szCs w:val="24"/>
        </w:rPr>
        <w:t xml:space="preserve"> </w:t>
      </w:r>
      <w:proofErr w:type="spellStart"/>
      <w:r w:rsidRPr="005772A3">
        <w:rPr>
          <w:rFonts w:ascii="Arial" w:hAnsi="Arial" w:cs="Arial"/>
          <w:i/>
          <w:iCs/>
          <w:sz w:val="24"/>
          <w:szCs w:val="24"/>
        </w:rPr>
        <w:t>Biotechnol</w:t>
      </w:r>
      <w:proofErr w:type="spellEnd"/>
      <w:r w:rsidRPr="005772A3">
        <w:rPr>
          <w:rFonts w:ascii="Arial" w:hAnsi="Arial" w:cs="Arial"/>
          <w:i/>
          <w:iCs/>
          <w:sz w:val="24"/>
          <w:szCs w:val="24"/>
        </w:rPr>
        <w:t>, </w:t>
      </w:r>
      <w:r w:rsidRPr="005772A3">
        <w:rPr>
          <w:rFonts w:ascii="Arial" w:hAnsi="Arial" w:cs="Arial"/>
          <w:b/>
          <w:bCs/>
          <w:sz w:val="24"/>
          <w:szCs w:val="24"/>
        </w:rPr>
        <w:t>14</w:t>
      </w:r>
      <w:r w:rsidRPr="005772A3">
        <w:rPr>
          <w:rFonts w:ascii="Arial" w:hAnsi="Arial" w:cs="Arial"/>
          <w:sz w:val="24"/>
          <w:szCs w:val="24"/>
        </w:rPr>
        <w:t>, pp. 507–512.</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TEOH, K.B., LEW, T.Y., GUPTA, S., ANG, J.W., ANG, H.H., BONG, A.L.L., NAZIRA, A., ZHAFIRA, A., CHAUHAN, S. and PANDEY10, S., </w:t>
      </w:r>
      <w:r>
        <w:rPr>
          <w:rFonts w:ascii="Arial" w:hAnsi="Arial" w:cs="Arial" w:hint="eastAsia"/>
          <w:sz w:val="24"/>
          <w:szCs w:val="24"/>
        </w:rPr>
        <w:t>(</w:t>
      </w:r>
      <w:r w:rsidRPr="005772A3">
        <w:rPr>
          <w:rFonts w:ascii="Arial" w:hAnsi="Arial" w:cs="Arial"/>
          <w:sz w:val="24"/>
          <w:szCs w:val="24"/>
        </w:rPr>
        <w:t>2023</w:t>
      </w:r>
      <w:r>
        <w:rPr>
          <w:rFonts w:ascii="Arial" w:hAnsi="Arial" w:cs="Arial" w:hint="eastAsia"/>
          <w:sz w:val="24"/>
          <w:szCs w:val="24"/>
        </w:rPr>
        <w:t>)</w:t>
      </w:r>
      <w:r w:rsidRPr="005772A3">
        <w:rPr>
          <w:rFonts w:ascii="Arial" w:hAnsi="Arial" w:cs="Arial"/>
          <w:sz w:val="24"/>
          <w:szCs w:val="24"/>
        </w:rPr>
        <w:t>. A Study of Customers’ Satisfaction at Burger King in Asian Countries. </w:t>
      </w:r>
      <w:r w:rsidRPr="005772A3">
        <w:rPr>
          <w:rFonts w:ascii="Arial" w:hAnsi="Arial" w:cs="Arial"/>
          <w:i/>
          <w:iCs/>
          <w:sz w:val="24"/>
          <w:szCs w:val="24"/>
        </w:rPr>
        <w:t>Journal of The Community Development in Asia (JCDA) Vol, </w:t>
      </w:r>
      <w:r w:rsidRPr="005772A3">
        <w:rPr>
          <w:rFonts w:ascii="Arial" w:hAnsi="Arial" w:cs="Arial"/>
          <w:b/>
          <w:bCs/>
          <w:sz w:val="24"/>
          <w:szCs w:val="24"/>
        </w:rPr>
        <w:t>6</w:t>
      </w:r>
      <w:r w:rsidRPr="005772A3">
        <w:rPr>
          <w:rFonts w:ascii="Arial" w:hAnsi="Arial" w:cs="Arial"/>
          <w:sz w:val="24"/>
          <w:szCs w:val="24"/>
        </w:rPr>
        <w:t>(3), pp. 96–108.</w:t>
      </w:r>
    </w:p>
    <w:p w:rsidR="00C82CAB" w:rsidRPr="005772A3" w:rsidRDefault="00C82CAB" w:rsidP="00C82CAB">
      <w:pPr>
        <w:spacing w:line="360" w:lineRule="auto"/>
        <w:ind w:left="420" w:hanging="420"/>
        <w:jc w:val="left"/>
        <w:rPr>
          <w:rFonts w:ascii="Arial" w:hAnsi="Arial" w:cs="Arial"/>
          <w:sz w:val="24"/>
          <w:szCs w:val="24"/>
        </w:rPr>
      </w:pPr>
      <w:r w:rsidRPr="005772A3">
        <w:rPr>
          <w:rFonts w:ascii="Arial" w:hAnsi="Arial" w:cs="Arial"/>
          <w:sz w:val="24"/>
          <w:szCs w:val="24"/>
        </w:rPr>
        <w:t xml:space="preserve">VRTANA, D. and GOGOLOVA, M., </w:t>
      </w:r>
      <w:r>
        <w:rPr>
          <w:rFonts w:ascii="Arial" w:hAnsi="Arial" w:cs="Arial" w:hint="eastAsia"/>
          <w:sz w:val="24"/>
          <w:szCs w:val="24"/>
        </w:rPr>
        <w:t>(</w:t>
      </w:r>
      <w:r w:rsidRPr="005772A3">
        <w:rPr>
          <w:rFonts w:ascii="Arial" w:hAnsi="Arial" w:cs="Arial"/>
          <w:sz w:val="24"/>
          <w:szCs w:val="24"/>
        </w:rPr>
        <w:t>2020</w:t>
      </w:r>
      <w:r>
        <w:rPr>
          <w:rFonts w:ascii="Arial" w:hAnsi="Arial" w:cs="Arial" w:hint="eastAsia"/>
          <w:sz w:val="24"/>
          <w:szCs w:val="24"/>
        </w:rPr>
        <w:t>)</w:t>
      </w:r>
      <w:r w:rsidRPr="005772A3">
        <w:rPr>
          <w:rFonts w:ascii="Arial" w:hAnsi="Arial" w:cs="Arial"/>
          <w:sz w:val="24"/>
          <w:szCs w:val="24"/>
        </w:rPr>
        <w:t>. Marketing strategy applied in the environment of an international company, </w:t>
      </w:r>
      <w:r w:rsidRPr="005772A3">
        <w:rPr>
          <w:rFonts w:ascii="Arial" w:hAnsi="Arial" w:cs="Arial"/>
          <w:i/>
          <w:iCs/>
          <w:sz w:val="24"/>
          <w:szCs w:val="24"/>
        </w:rPr>
        <w:t>SHS Web of Conferences</w:t>
      </w:r>
      <w:r w:rsidRPr="005772A3">
        <w:rPr>
          <w:rFonts w:ascii="Arial" w:hAnsi="Arial" w:cs="Arial"/>
          <w:sz w:val="24"/>
          <w:szCs w:val="24"/>
        </w:rPr>
        <w:t> 2020, EDP Sciences, pp. 01037.</w:t>
      </w:r>
    </w:p>
    <w:p w:rsidR="00C82CAB" w:rsidRPr="00C82CAB" w:rsidRDefault="00C82CAB" w:rsidP="00C82CAB">
      <w:pPr>
        <w:rPr>
          <w:rFonts w:hint="eastAsia"/>
        </w:rPr>
      </w:pPr>
    </w:p>
    <w:p w:rsidR="00E05089" w:rsidRPr="00E05089" w:rsidRDefault="00E05089" w:rsidP="00E05089"/>
    <w:p w:rsidR="000C29F9" w:rsidRPr="000C29F9" w:rsidRDefault="000C29F9" w:rsidP="000C29F9"/>
    <w:p w:rsidR="000C29F9" w:rsidRPr="000C29F9" w:rsidRDefault="000C29F9" w:rsidP="00486747">
      <w:pPr>
        <w:spacing w:line="480" w:lineRule="auto"/>
        <w:ind w:firstLine="420"/>
        <w:rPr>
          <w:rFonts w:ascii="Arial" w:hAnsi="Arial" w:cs="Arial"/>
          <w:sz w:val="24"/>
          <w:szCs w:val="24"/>
        </w:rPr>
      </w:pPr>
    </w:p>
    <w:p w:rsidR="0067384F" w:rsidRPr="0067384F" w:rsidRDefault="0067384F" w:rsidP="0067384F">
      <w:pPr>
        <w:spacing w:line="480" w:lineRule="auto"/>
        <w:ind w:firstLine="420"/>
        <w:rPr>
          <w:rFonts w:ascii="Arial" w:hAnsi="Arial" w:cs="Arial"/>
          <w:sz w:val="24"/>
          <w:szCs w:val="24"/>
          <w:lang w:val="en-GB"/>
        </w:rPr>
      </w:pPr>
    </w:p>
    <w:p w:rsidR="00104852" w:rsidRPr="00104852" w:rsidRDefault="00104852" w:rsidP="00AF64FA">
      <w:pPr>
        <w:spacing w:line="480" w:lineRule="auto"/>
        <w:ind w:firstLine="420"/>
        <w:rPr>
          <w:rFonts w:ascii="Arial" w:hAnsi="Arial" w:cs="Arial"/>
          <w:sz w:val="24"/>
          <w:szCs w:val="24"/>
          <w:lang w:val="en-GB"/>
        </w:rPr>
      </w:pPr>
    </w:p>
    <w:p w:rsidR="00AF64FA" w:rsidRDefault="00AF64FA" w:rsidP="00AF64FA">
      <w:pPr>
        <w:spacing w:line="480" w:lineRule="auto"/>
        <w:ind w:firstLine="420"/>
        <w:rPr>
          <w:rFonts w:ascii="Arial" w:hAnsi="Arial" w:cs="Arial"/>
          <w:sz w:val="24"/>
          <w:szCs w:val="24"/>
          <w:lang w:val="en-GB"/>
        </w:rPr>
      </w:pPr>
    </w:p>
    <w:p w:rsidR="00AF64FA" w:rsidRPr="00AF64FA" w:rsidRDefault="00AF64FA" w:rsidP="00AF64FA">
      <w:pPr>
        <w:spacing w:line="480" w:lineRule="auto"/>
        <w:ind w:firstLine="420"/>
        <w:rPr>
          <w:rFonts w:ascii="Arial" w:hAnsi="Arial" w:cs="Arial"/>
          <w:sz w:val="24"/>
          <w:szCs w:val="24"/>
          <w:lang w:val="en-GB"/>
        </w:rPr>
      </w:pPr>
    </w:p>
    <w:p w:rsidR="008C7FA0" w:rsidRDefault="008C7FA0" w:rsidP="008C7FA0">
      <w:pPr>
        <w:spacing w:line="480" w:lineRule="auto"/>
        <w:ind w:firstLine="420"/>
        <w:rPr>
          <w:rFonts w:ascii="Arial" w:hAnsi="Arial" w:cs="Arial"/>
          <w:sz w:val="24"/>
          <w:szCs w:val="24"/>
        </w:rPr>
      </w:pPr>
    </w:p>
    <w:p w:rsidR="008C7FA0" w:rsidRDefault="008C7FA0" w:rsidP="008C7FA0">
      <w:pPr>
        <w:spacing w:line="480" w:lineRule="auto"/>
        <w:ind w:firstLine="420"/>
        <w:rPr>
          <w:rFonts w:ascii="Arial" w:hAnsi="Arial" w:cs="Arial"/>
          <w:sz w:val="24"/>
          <w:szCs w:val="24"/>
        </w:rPr>
      </w:pPr>
    </w:p>
    <w:p w:rsidR="008C7FA0" w:rsidRPr="008C7FA0" w:rsidRDefault="008C7FA0" w:rsidP="008C7FA0">
      <w:pPr>
        <w:spacing w:line="480" w:lineRule="auto"/>
        <w:ind w:firstLine="420"/>
        <w:rPr>
          <w:rFonts w:ascii="Arial" w:hAnsi="Arial" w:cs="Arial"/>
          <w:sz w:val="24"/>
          <w:szCs w:val="24"/>
        </w:rPr>
      </w:pPr>
    </w:p>
    <w:p w:rsidR="007C4EB1" w:rsidRPr="007C4EB1" w:rsidRDefault="007C4EB1" w:rsidP="007C4EB1"/>
    <w:p w:rsidR="007C4EB1" w:rsidRPr="007C4EB1" w:rsidRDefault="007C4EB1" w:rsidP="007C4EB1"/>
    <w:p w:rsidR="00C0514C" w:rsidRPr="00C0514C" w:rsidRDefault="00C0514C" w:rsidP="00C0514C"/>
    <w:p w:rsidR="00810DE2" w:rsidRPr="00810DE2" w:rsidRDefault="00810DE2" w:rsidP="00810DE2">
      <w:pPr>
        <w:spacing w:line="480" w:lineRule="auto"/>
        <w:ind w:firstLine="40"/>
        <w:rPr>
          <w:rFonts w:ascii="Arial" w:hAnsi="Arial" w:cs="Arial"/>
          <w:sz w:val="24"/>
          <w:szCs w:val="24"/>
        </w:rPr>
      </w:pPr>
    </w:p>
    <w:p w:rsidR="00810DE2" w:rsidRPr="00810DE2" w:rsidRDefault="00810DE2" w:rsidP="00810DE2">
      <w:pPr>
        <w:rPr>
          <w:rFonts w:hint="eastAsia"/>
        </w:rPr>
      </w:pPr>
    </w:p>
    <w:p w:rsidR="0050535A" w:rsidRDefault="0050535A" w:rsidP="0050535A">
      <w:pPr>
        <w:pStyle w:val="1"/>
        <w:spacing w:before="40" w:after="0"/>
        <w:jc w:val="center"/>
        <w:rPr>
          <w:rFonts w:ascii="Arial" w:hAnsi="Arial" w:cs="Arial"/>
          <w:b/>
          <w:bCs/>
          <w:color w:val="000000" w:themeColor="text1"/>
          <w:sz w:val="32"/>
          <w:szCs w:val="32"/>
        </w:rPr>
      </w:pPr>
      <w:bookmarkStart w:id="28" w:name="_Toc198495312"/>
      <w:r>
        <w:rPr>
          <w:rFonts w:ascii="Arial" w:hAnsi="Arial" w:cs="Arial"/>
          <w:b/>
          <w:bCs/>
          <w:color w:val="000000" w:themeColor="text1"/>
          <w:sz w:val="32"/>
          <w:szCs w:val="32"/>
        </w:rPr>
        <w:t>Appendix</w:t>
      </w:r>
      <w:bookmarkEnd w:id="28"/>
    </w:p>
    <w:p w:rsidR="0050535A" w:rsidRPr="0015581E" w:rsidRDefault="0050535A" w:rsidP="0015581E">
      <w:pPr>
        <w:spacing w:line="480" w:lineRule="auto"/>
        <w:ind w:firstLine="420"/>
        <w:rPr>
          <w:rFonts w:ascii="Arial" w:hAnsi="Arial" w:cs="Arial"/>
          <w:sz w:val="24"/>
          <w:szCs w:val="24"/>
        </w:rPr>
      </w:pPr>
      <w:r w:rsidRPr="0015581E">
        <w:rPr>
          <w:rFonts w:ascii="Arial" w:hAnsi="Arial" w:cs="Arial"/>
          <w:sz w:val="24"/>
          <w:szCs w:val="24"/>
        </w:rPr>
        <w:t>Appendix 1</w:t>
      </w:r>
      <w:r w:rsidRPr="0015581E">
        <w:rPr>
          <w:rFonts w:ascii="Arial" w:hAnsi="Arial" w:cs="Arial"/>
          <w:sz w:val="24"/>
          <w:szCs w:val="24"/>
        </w:rPr>
        <w:t>：</w:t>
      </w:r>
    </w:p>
    <w:p w:rsidR="0050535A" w:rsidRPr="0015581E" w:rsidRDefault="0050535A" w:rsidP="0015581E">
      <w:pPr>
        <w:spacing w:line="480" w:lineRule="auto"/>
        <w:ind w:firstLine="420"/>
        <w:rPr>
          <w:rFonts w:ascii="Arial" w:hAnsi="Arial" w:cs="Arial"/>
          <w:sz w:val="24"/>
          <w:szCs w:val="24"/>
        </w:rPr>
      </w:pPr>
      <w:r w:rsidRPr="0015581E">
        <w:rPr>
          <w:rFonts w:ascii="Arial" w:hAnsi="Arial" w:cs="Arial"/>
          <w:sz w:val="24"/>
          <w:szCs w:val="24"/>
        </w:rPr>
        <w:t>Recently, taking into account public health and welfare considerations, the Government should not ignore the loss of wage gains that would result from not raising the minimum wage further. In other words, we should not deny millions of people wage increases in order to reduce the unemployment rate of a few hundred people. This is a topic for the Government to give serious thought to.</w:t>
      </w:r>
    </w:p>
    <w:p w:rsidR="0050535A" w:rsidRPr="0015581E" w:rsidRDefault="0050535A" w:rsidP="0015581E">
      <w:pPr>
        <w:spacing w:line="480" w:lineRule="auto"/>
        <w:ind w:firstLine="420"/>
        <w:rPr>
          <w:rFonts w:ascii="Arial" w:hAnsi="Arial" w:cs="Arial"/>
          <w:sz w:val="24"/>
          <w:szCs w:val="24"/>
        </w:rPr>
      </w:pPr>
      <w:r w:rsidRPr="0015581E">
        <w:rPr>
          <w:rFonts w:ascii="Arial" w:hAnsi="Arial" w:cs="Arial"/>
          <w:sz w:val="24"/>
          <w:szCs w:val="24"/>
        </w:rPr>
        <w:t>Moreover, Sick pay also needs to provide an income for workers, it indicates that it needs to be more generous. Currently, UK workers receive 4.5 sick days per person per year, and if the number of sick days continues to increase, UK workers will receive more sick days in the future.</w:t>
      </w:r>
    </w:p>
    <w:p w:rsidR="00CC66CE" w:rsidRPr="0050535A" w:rsidRDefault="00CC66CE" w:rsidP="00F47A89">
      <w:pPr>
        <w:spacing w:line="480" w:lineRule="auto"/>
        <w:ind w:firstLine="420"/>
      </w:pPr>
    </w:p>
    <w:p w:rsidR="009B50EA" w:rsidRPr="009B50EA" w:rsidRDefault="009B50EA" w:rsidP="009B50EA">
      <w:pPr>
        <w:rPr>
          <w:lang w:val="en-GB"/>
        </w:rPr>
      </w:pPr>
    </w:p>
    <w:p w:rsidR="009B50EA" w:rsidRDefault="009B50EA" w:rsidP="00145893">
      <w:pPr>
        <w:spacing w:line="480" w:lineRule="auto"/>
        <w:ind w:firstLine="420"/>
      </w:pPr>
    </w:p>
    <w:p w:rsidR="00AB30CB" w:rsidRPr="00145893" w:rsidRDefault="00AB30CB" w:rsidP="00AB30CB">
      <w:pPr>
        <w:spacing w:line="480" w:lineRule="auto"/>
        <w:ind w:firstLine="420"/>
        <w:rPr>
          <w:rFonts w:ascii="Arial" w:hAnsi="Arial" w:cs="Arial"/>
          <w:sz w:val="24"/>
          <w:szCs w:val="24"/>
        </w:rPr>
      </w:pPr>
    </w:p>
    <w:p w:rsidR="00107D66" w:rsidRPr="00107D66" w:rsidRDefault="00107D66" w:rsidP="00107D66">
      <w:pPr>
        <w:rPr>
          <w:lang w:val="en-GB"/>
        </w:rPr>
      </w:pPr>
    </w:p>
    <w:p w:rsidR="00107D66" w:rsidRPr="00107D66" w:rsidRDefault="00107D66" w:rsidP="00107D66">
      <w:pPr>
        <w:rPr>
          <w:lang w:val="en-GB"/>
        </w:rPr>
      </w:pPr>
    </w:p>
    <w:p w:rsidR="00107D66" w:rsidRPr="00107D66" w:rsidRDefault="00107D66" w:rsidP="00107D66">
      <w:pPr>
        <w:jc w:val="center"/>
        <w:rPr>
          <w:rFonts w:ascii="Arial" w:hAnsi="Arial" w:cs="Arial"/>
          <w:b/>
          <w:bCs/>
          <w:sz w:val="44"/>
          <w:szCs w:val="44"/>
        </w:rPr>
      </w:pPr>
    </w:p>
    <w:sectPr w:rsidR="00107D66" w:rsidRPr="00107D66" w:rsidSect="000C29F9">
      <w:footerReference w:type="default" r:id="rId7"/>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570A" w:rsidRDefault="00DF570A" w:rsidP="000C29F9">
      <w:r>
        <w:separator/>
      </w:r>
    </w:p>
  </w:endnote>
  <w:endnote w:type="continuationSeparator" w:id="0">
    <w:p w:rsidR="00DF570A" w:rsidRDefault="00DF570A" w:rsidP="000C2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7408815"/>
      <w:docPartObj>
        <w:docPartGallery w:val="Page Numbers (Bottom of Page)"/>
        <w:docPartUnique/>
      </w:docPartObj>
    </w:sdtPr>
    <w:sdtContent>
      <w:p w:rsidR="000C29F9" w:rsidRDefault="000C29F9">
        <w:pPr>
          <w:pStyle w:val="af0"/>
          <w:jc w:val="center"/>
        </w:pPr>
        <w:r>
          <w:fldChar w:fldCharType="begin"/>
        </w:r>
        <w:r>
          <w:instrText>PAGE   \* MERGEFORMAT</w:instrText>
        </w:r>
        <w:r>
          <w:fldChar w:fldCharType="separate"/>
        </w:r>
        <w:r>
          <w:rPr>
            <w:lang w:val="zh-CN"/>
          </w:rPr>
          <w:t>2</w:t>
        </w:r>
        <w:r>
          <w:fldChar w:fldCharType="end"/>
        </w:r>
      </w:p>
    </w:sdtContent>
  </w:sdt>
  <w:p w:rsidR="000C29F9" w:rsidRDefault="000C29F9">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570A" w:rsidRDefault="00DF570A" w:rsidP="000C29F9">
      <w:r>
        <w:separator/>
      </w:r>
    </w:p>
  </w:footnote>
  <w:footnote w:type="continuationSeparator" w:id="0">
    <w:p w:rsidR="00DF570A" w:rsidRDefault="00DF570A" w:rsidP="000C29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D66"/>
    <w:rsid w:val="00065644"/>
    <w:rsid w:val="00081A46"/>
    <w:rsid w:val="000C25BD"/>
    <w:rsid w:val="000C29F9"/>
    <w:rsid w:val="00104852"/>
    <w:rsid w:val="00107D66"/>
    <w:rsid w:val="00145893"/>
    <w:rsid w:val="0015581E"/>
    <w:rsid w:val="0027682A"/>
    <w:rsid w:val="0030450E"/>
    <w:rsid w:val="0031015D"/>
    <w:rsid w:val="0038400F"/>
    <w:rsid w:val="003970BD"/>
    <w:rsid w:val="003D3301"/>
    <w:rsid w:val="003E70AF"/>
    <w:rsid w:val="00452A9C"/>
    <w:rsid w:val="0046213A"/>
    <w:rsid w:val="00486747"/>
    <w:rsid w:val="00503372"/>
    <w:rsid w:val="0050535A"/>
    <w:rsid w:val="00533B4C"/>
    <w:rsid w:val="00635D1A"/>
    <w:rsid w:val="0067384F"/>
    <w:rsid w:val="006A4339"/>
    <w:rsid w:val="007107E5"/>
    <w:rsid w:val="0071638C"/>
    <w:rsid w:val="007C4EB1"/>
    <w:rsid w:val="007D7021"/>
    <w:rsid w:val="00810DE2"/>
    <w:rsid w:val="008C7FA0"/>
    <w:rsid w:val="00912A9F"/>
    <w:rsid w:val="00941816"/>
    <w:rsid w:val="009B50EA"/>
    <w:rsid w:val="00A0022B"/>
    <w:rsid w:val="00A34DA2"/>
    <w:rsid w:val="00A61BC5"/>
    <w:rsid w:val="00A67946"/>
    <w:rsid w:val="00A67FEB"/>
    <w:rsid w:val="00A7752E"/>
    <w:rsid w:val="00A945F8"/>
    <w:rsid w:val="00AA7505"/>
    <w:rsid w:val="00AB30CB"/>
    <w:rsid w:val="00AE5037"/>
    <w:rsid w:val="00AF64FA"/>
    <w:rsid w:val="00BB4540"/>
    <w:rsid w:val="00C0514C"/>
    <w:rsid w:val="00C16725"/>
    <w:rsid w:val="00C82CAB"/>
    <w:rsid w:val="00CB7FDE"/>
    <w:rsid w:val="00CC2A6A"/>
    <w:rsid w:val="00CC66CE"/>
    <w:rsid w:val="00D500F9"/>
    <w:rsid w:val="00D71526"/>
    <w:rsid w:val="00DC4F56"/>
    <w:rsid w:val="00DD1C83"/>
    <w:rsid w:val="00DF570A"/>
    <w:rsid w:val="00E03823"/>
    <w:rsid w:val="00E05089"/>
    <w:rsid w:val="00E14930"/>
    <w:rsid w:val="00E533CC"/>
    <w:rsid w:val="00F146DE"/>
    <w:rsid w:val="00F27256"/>
    <w:rsid w:val="00F44AA2"/>
    <w:rsid w:val="00F47A89"/>
    <w:rsid w:val="00F83A54"/>
    <w:rsid w:val="00F97A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7EC99B"/>
  <w15:chartTrackingRefBased/>
  <w15:docId w15:val="{0F428990-B7E6-4FDE-87FF-CAE21DE9C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07D6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107D6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107D6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07D6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07D66"/>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107D6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07D6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07D6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107D6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07D6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107D6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107D6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07D66"/>
    <w:rPr>
      <w:rFonts w:cstheme="majorBidi"/>
      <w:color w:val="0F4761" w:themeColor="accent1" w:themeShade="BF"/>
      <w:sz w:val="28"/>
      <w:szCs w:val="28"/>
    </w:rPr>
  </w:style>
  <w:style w:type="character" w:customStyle="1" w:styleId="50">
    <w:name w:val="标题 5 字符"/>
    <w:basedOn w:val="a0"/>
    <w:link w:val="5"/>
    <w:uiPriority w:val="9"/>
    <w:semiHidden/>
    <w:rsid w:val="00107D66"/>
    <w:rPr>
      <w:rFonts w:cstheme="majorBidi"/>
      <w:color w:val="0F4761" w:themeColor="accent1" w:themeShade="BF"/>
      <w:sz w:val="24"/>
      <w:szCs w:val="24"/>
    </w:rPr>
  </w:style>
  <w:style w:type="character" w:customStyle="1" w:styleId="60">
    <w:name w:val="标题 6 字符"/>
    <w:basedOn w:val="a0"/>
    <w:link w:val="6"/>
    <w:uiPriority w:val="9"/>
    <w:semiHidden/>
    <w:rsid w:val="00107D66"/>
    <w:rPr>
      <w:rFonts w:cstheme="majorBidi"/>
      <w:b/>
      <w:bCs/>
      <w:color w:val="0F4761" w:themeColor="accent1" w:themeShade="BF"/>
    </w:rPr>
  </w:style>
  <w:style w:type="character" w:customStyle="1" w:styleId="70">
    <w:name w:val="标题 7 字符"/>
    <w:basedOn w:val="a0"/>
    <w:link w:val="7"/>
    <w:uiPriority w:val="9"/>
    <w:semiHidden/>
    <w:rsid w:val="00107D66"/>
    <w:rPr>
      <w:rFonts w:cstheme="majorBidi"/>
      <w:b/>
      <w:bCs/>
      <w:color w:val="595959" w:themeColor="text1" w:themeTint="A6"/>
    </w:rPr>
  </w:style>
  <w:style w:type="character" w:customStyle="1" w:styleId="80">
    <w:name w:val="标题 8 字符"/>
    <w:basedOn w:val="a0"/>
    <w:link w:val="8"/>
    <w:uiPriority w:val="9"/>
    <w:semiHidden/>
    <w:rsid w:val="00107D66"/>
    <w:rPr>
      <w:rFonts w:cstheme="majorBidi"/>
      <w:color w:val="595959" w:themeColor="text1" w:themeTint="A6"/>
    </w:rPr>
  </w:style>
  <w:style w:type="character" w:customStyle="1" w:styleId="90">
    <w:name w:val="标题 9 字符"/>
    <w:basedOn w:val="a0"/>
    <w:link w:val="9"/>
    <w:uiPriority w:val="9"/>
    <w:semiHidden/>
    <w:rsid w:val="00107D66"/>
    <w:rPr>
      <w:rFonts w:eastAsiaTheme="majorEastAsia" w:cstheme="majorBidi"/>
      <w:color w:val="595959" w:themeColor="text1" w:themeTint="A6"/>
    </w:rPr>
  </w:style>
  <w:style w:type="paragraph" w:styleId="a3">
    <w:name w:val="Title"/>
    <w:basedOn w:val="a"/>
    <w:next w:val="a"/>
    <w:link w:val="a4"/>
    <w:uiPriority w:val="10"/>
    <w:qFormat/>
    <w:rsid w:val="00107D6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107D6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07D6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07D6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07D66"/>
    <w:pPr>
      <w:spacing w:before="160" w:after="160"/>
      <w:jc w:val="center"/>
    </w:pPr>
    <w:rPr>
      <w:i/>
      <w:iCs/>
      <w:color w:val="404040" w:themeColor="text1" w:themeTint="BF"/>
    </w:rPr>
  </w:style>
  <w:style w:type="character" w:customStyle="1" w:styleId="a8">
    <w:name w:val="引用 字符"/>
    <w:basedOn w:val="a0"/>
    <w:link w:val="a7"/>
    <w:uiPriority w:val="29"/>
    <w:rsid w:val="00107D66"/>
    <w:rPr>
      <w:i/>
      <w:iCs/>
      <w:color w:val="404040" w:themeColor="text1" w:themeTint="BF"/>
    </w:rPr>
  </w:style>
  <w:style w:type="paragraph" w:styleId="a9">
    <w:name w:val="List Paragraph"/>
    <w:basedOn w:val="a"/>
    <w:uiPriority w:val="34"/>
    <w:qFormat/>
    <w:rsid w:val="00107D66"/>
    <w:pPr>
      <w:ind w:left="720"/>
      <w:contextualSpacing/>
    </w:pPr>
  </w:style>
  <w:style w:type="character" w:styleId="aa">
    <w:name w:val="Intense Emphasis"/>
    <w:basedOn w:val="a0"/>
    <w:uiPriority w:val="21"/>
    <w:qFormat/>
    <w:rsid w:val="00107D66"/>
    <w:rPr>
      <w:i/>
      <w:iCs/>
      <w:color w:val="0F4761" w:themeColor="accent1" w:themeShade="BF"/>
    </w:rPr>
  </w:style>
  <w:style w:type="paragraph" w:styleId="ab">
    <w:name w:val="Intense Quote"/>
    <w:basedOn w:val="a"/>
    <w:next w:val="a"/>
    <w:link w:val="ac"/>
    <w:uiPriority w:val="30"/>
    <w:qFormat/>
    <w:rsid w:val="00107D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07D66"/>
    <w:rPr>
      <w:i/>
      <w:iCs/>
      <w:color w:val="0F4761" w:themeColor="accent1" w:themeShade="BF"/>
    </w:rPr>
  </w:style>
  <w:style w:type="character" w:styleId="ad">
    <w:name w:val="Intense Reference"/>
    <w:basedOn w:val="a0"/>
    <w:uiPriority w:val="32"/>
    <w:qFormat/>
    <w:rsid w:val="00107D66"/>
    <w:rPr>
      <w:b/>
      <w:bCs/>
      <w:smallCaps/>
      <w:color w:val="0F4761" w:themeColor="accent1" w:themeShade="BF"/>
      <w:spacing w:val="5"/>
    </w:rPr>
  </w:style>
  <w:style w:type="paragraph" w:styleId="ae">
    <w:name w:val="header"/>
    <w:basedOn w:val="a"/>
    <w:link w:val="af"/>
    <w:uiPriority w:val="99"/>
    <w:unhideWhenUsed/>
    <w:rsid w:val="000C29F9"/>
    <w:pPr>
      <w:tabs>
        <w:tab w:val="center" w:pos="4153"/>
        <w:tab w:val="right" w:pos="8306"/>
      </w:tabs>
      <w:snapToGrid w:val="0"/>
      <w:jc w:val="center"/>
    </w:pPr>
    <w:rPr>
      <w:sz w:val="18"/>
      <w:szCs w:val="18"/>
    </w:rPr>
  </w:style>
  <w:style w:type="character" w:customStyle="1" w:styleId="af">
    <w:name w:val="页眉 字符"/>
    <w:basedOn w:val="a0"/>
    <w:link w:val="ae"/>
    <w:uiPriority w:val="99"/>
    <w:rsid w:val="000C29F9"/>
    <w:rPr>
      <w:sz w:val="18"/>
      <w:szCs w:val="18"/>
    </w:rPr>
  </w:style>
  <w:style w:type="paragraph" w:styleId="af0">
    <w:name w:val="footer"/>
    <w:basedOn w:val="a"/>
    <w:link w:val="af1"/>
    <w:uiPriority w:val="99"/>
    <w:unhideWhenUsed/>
    <w:rsid w:val="000C29F9"/>
    <w:pPr>
      <w:tabs>
        <w:tab w:val="center" w:pos="4153"/>
        <w:tab w:val="right" w:pos="8306"/>
      </w:tabs>
      <w:snapToGrid w:val="0"/>
      <w:jc w:val="left"/>
    </w:pPr>
    <w:rPr>
      <w:sz w:val="18"/>
      <w:szCs w:val="18"/>
    </w:rPr>
  </w:style>
  <w:style w:type="character" w:customStyle="1" w:styleId="af1">
    <w:name w:val="页脚 字符"/>
    <w:basedOn w:val="a0"/>
    <w:link w:val="af0"/>
    <w:uiPriority w:val="99"/>
    <w:rsid w:val="000C29F9"/>
    <w:rPr>
      <w:sz w:val="18"/>
      <w:szCs w:val="18"/>
    </w:rPr>
  </w:style>
  <w:style w:type="character" w:styleId="af2">
    <w:name w:val="Hyperlink"/>
    <w:basedOn w:val="a0"/>
    <w:uiPriority w:val="99"/>
    <w:unhideWhenUsed/>
    <w:rsid w:val="0071638C"/>
    <w:rPr>
      <w:color w:val="467886" w:themeColor="hyperlink"/>
      <w:u w:val="single"/>
    </w:rPr>
  </w:style>
  <w:style w:type="character" w:styleId="af3">
    <w:name w:val="Unresolved Mention"/>
    <w:basedOn w:val="a0"/>
    <w:uiPriority w:val="99"/>
    <w:semiHidden/>
    <w:unhideWhenUsed/>
    <w:rsid w:val="0071638C"/>
    <w:rPr>
      <w:color w:val="605E5C"/>
      <w:shd w:val="clear" w:color="auto" w:fill="E1DFDD"/>
    </w:rPr>
  </w:style>
  <w:style w:type="paragraph" w:styleId="TOC">
    <w:name w:val="TOC Heading"/>
    <w:basedOn w:val="1"/>
    <w:next w:val="a"/>
    <w:uiPriority w:val="39"/>
    <w:unhideWhenUsed/>
    <w:qFormat/>
    <w:rsid w:val="00D71526"/>
    <w:pPr>
      <w:widowControl/>
      <w:spacing w:before="240" w:after="0" w:line="259" w:lineRule="auto"/>
      <w:jc w:val="left"/>
      <w:outlineLvl w:val="9"/>
    </w:pPr>
    <w:rPr>
      <w:kern w:val="0"/>
      <w:sz w:val="32"/>
      <w:szCs w:val="32"/>
    </w:rPr>
  </w:style>
  <w:style w:type="paragraph" w:styleId="TOC2">
    <w:name w:val="toc 2"/>
    <w:basedOn w:val="a"/>
    <w:next w:val="a"/>
    <w:autoRedefine/>
    <w:uiPriority w:val="39"/>
    <w:unhideWhenUsed/>
    <w:rsid w:val="00D71526"/>
    <w:pPr>
      <w:ind w:leftChars="200" w:left="420"/>
    </w:pPr>
  </w:style>
  <w:style w:type="paragraph" w:styleId="TOC3">
    <w:name w:val="toc 3"/>
    <w:basedOn w:val="a"/>
    <w:next w:val="a"/>
    <w:autoRedefine/>
    <w:uiPriority w:val="39"/>
    <w:unhideWhenUsed/>
    <w:rsid w:val="00D71526"/>
    <w:pPr>
      <w:ind w:leftChars="400" w:left="840"/>
    </w:pPr>
  </w:style>
  <w:style w:type="paragraph" w:styleId="TOC1">
    <w:name w:val="toc 1"/>
    <w:basedOn w:val="a"/>
    <w:next w:val="a"/>
    <w:autoRedefine/>
    <w:uiPriority w:val="39"/>
    <w:unhideWhenUsed/>
    <w:rsid w:val="00D71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414255">
      <w:bodyDiv w:val="1"/>
      <w:marLeft w:val="0"/>
      <w:marRight w:val="0"/>
      <w:marTop w:val="0"/>
      <w:marBottom w:val="0"/>
      <w:divBdr>
        <w:top w:val="none" w:sz="0" w:space="0" w:color="auto"/>
        <w:left w:val="none" w:sz="0" w:space="0" w:color="auto"/>
        <w:bottom w:val="none" w:sz="0" w:space="0" w:color="auto"/>
        <w:right w:val="none" w:sz="0" w:space="0" w:color="auto"/>
      </w:divBdr>
    </w:div>
    <w:div w:id="462311201">
      <w:bodyDiv w:val="1"/>
      <w:marLeft w:val="0"/>
      <w:marRight w:val="0"/>
      <w:marTop w:val="0"/>
      <w:marBottom w:val="0"/>
      <w:divBdr>
        <w:top w:val="none" w:sz="0" w:space="0" w:color="auto"/>
        <w:left w:val="none" w:sz="0" w:space="0" w:color="auto"/>
        <w:bottom w:val="none" w:sz="0" w:space="0" w:color="auto"/>
        <w:right w:val="none" w:sz="0" w:space="0" w:color="auto"/>
      </w:divBdr>
    </w:div>
    <w:div w:id="812678142">
      <w:bodyDiv w:val="1"/>
      <w:marLeft w:val="0"/>
      <w:marRight w:val="0"/>
      <w:marTop w:val="0"/>
      <w:marBottom w:val="0"/>
      <w:divBdr>
        <w:top w:val="none" w:sz="0" w:space="0" w:color="auto"/>
        <w:left w:val="none" w:sz="0" w:space="0" w:color="auto"/>
        <w:bottom w:val="none" w:sz="0" w:space="0" w:color="auto"/>
        <w:right w:val="none" w:sz="0" w:space="0" w:color="auto"/>
      </w:divBdr>
    </w:div>
    <w:div w:id="860968633">
      <w:bodyDiv w:val="1"/>
      <w:marLeft w:val="0"/>
      <w:marRight w:val="0"/>
      <w:marTop w:val="0"/>
      <w:marBottom w:val="0"/>
      <w:divBdr>
        <w:top w:val="none" w:sz="0" w:space="0" w:color="auto"/>
        <w:left w:val="none" w:sz="0" w:space="0" w:color="auto"/>
        <w:bottom w:val="none" w:sz="0" w:space="0" w:color="auto"/>
        <w:right w:val="none" w:sz="0" w:space="0" w:color="auto"/>
      </w:divBdr>
    </w:div>
    <w:div w:id="1630697266">
      <w:bodyDiv w:val="1"/>
      <w:marLeft w:val="0"/>
      <w:marRight w:val="0"/>
      <w:marTop w:val="0"/>
      <w:marBottom w:val="0"/>
      <w:divBdr>
        <w:top w:val="none" w:sz="0" w:space="0" w:color="auto"/>
        <w:left w:val="none" w:sz="0" w:space="0" w:color="auto"/>
        <w:bottom w:val="none" w:sz="0" w:space="0" w:color="auto"/>
        <w:right w:val="none" w:sz="0" w:space="0" w:color="auto"/>
      </w:divBdr>
    </w:div>
    <w:div w:id="177628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E1C32-DABD-49FB-95E9-D5FE17989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23</Pages>
  <Words>4212</Words>
  <Characters>23379</Characters>
  <Application>Microsoft Office Word</Application>
  <DocSecurity>0</DocSecurity>
  <Lines>556</Lines>
  <Paragraphs>127</Paragraphs>
  <ScaleCrop>false</ScaleCrop>
  <Company/>
  <LinksUpToDate>false</LinksUpToDate>
  <CharactersWithSpaces>27464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chencheng du</dc:creator>
  <cp:keywords/>
  <dc:description/>
  <cp:lastModifiedBy>chencheng du</cp:lastModifiedBy>
  <cp:revision>11</cp:revision>
  <dcterms:created xsi:type="dcterms:W3CDTF">2025-05-05T07:47:00Z</dcterms:created>
  <dcterms:modified xsi:type="dcterms:W3CDTF">2025-05-18T13:23:00Z</dcterms:modified>
</cp:coreProperties>
</file>