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D4FFD" w14:textId="41A7DF43" w:rsidR="000E32C5" w:rsidRPr="0085729E" w:rsidRDefault="0074385C" w:rsidP="00A840F4">
      <w:pPr>
        <w:spacing w:before="300" w:after="160"/>
        <w:jc w:val="center"/>
        <w:rPr>
          <w:rFonts w:eastAsia="Times New Roman"/>
          <w:b/>
          <w:bCs/>
          <w:sz w:val="32"/>
          <w:szCs w:val="32"/>
          <w:lang w:val="en-GB"/>
        </w:rPr>
      </w:pPr>
      <w:r>
        <w:rPr>
          <w:rFonts w:eastAsia="Times New Roman"/>
          <w:b/>
          <w:bCs/>
          <w:noProof/>
          <w:sz w:val="32"/>
          <w:szCs w:val="32"/>
          <w:lang w:val="en-GB"/>
        </w:rPr>
        <w:drawing>
          <wp:inline distT="0" distB="0" distL="0" distR="0" wp14:anchorId="0B262F6C" wp14:editId="46D8CE71">
            <wp:extent cx="2378710" cy="1321506"/>
            <wp:effectExtent l="0" t="0" r="2540" b="0"/>
            <wp:docPr id="1653358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7561" cy="1326423"/>
                    </a:xfrm>
                    <a:prstGeom prst="rect">
                      <a:avLst/>
                    </a:prstGeom>
                    <a:noFill/>
                  </pic:spPr>
                </pic:pic>
              </a:graphicData>
            </a:graphic>
          </wp:inline>
        </w:drawing>
      </w:r>
    </w:p>
    <w:p w14:paraId="41F8F785" w14:textId="20738004" w:rsidR="00A840F4" w:rsidRPr="0085729E" w:rsidRDefault="00A840F4" w:rsidP="00A840F4">
      <w:pPr>
        <w:spacing w:before="300" w:after="160"/>
        <w:jc w:val="center"/>
        <w:rPr>
          <w:rFonts w:eastAsia="Times New Roman"/>
          <w:b/>
          <w:bCs/>
          <w:sz w:val="32"/>
          <w:szCs w:val="32"/>
          <w:lang w:val="en-GB"/>
        </w:rPr>
      </w:pPr>
      <w:r w:rsidRPr="0085729E">
        <w:rPr>
          <w:rFonts w:eastAsia="Times New Roman"/>
          <w:b/>
          <w:bCs/>
          <w:sz w:val="32"/>
          <w:szCs w:val="32"/>
          <w:lang w:val="en-GB"/>
        </w:rPr>
        <w:t>Programme: Master of Business Administration</w:t>
      </w:r>
    </w:p>
    <w:p w14:paraId="60F6256C" w14:textId="45EB3D49" w:rsidR="00A840F4" w:rsidRPr="0085729E" w:rsidRDefault="00A840F4" w:rsidP="00A840F4">
      <w:pPr>
        <w:spacing w:before="300" w:after="160"/>
        <w:jc w:val="center"/>
        <w:rPr>
          <w:rFonts w:eastAsia="Times New Roman"/>
          <w:b/>
          <w:bCs/>
          <w:sz w:val="32"/>
          <w:szCs w:val="32"/>
          <w:lang w:val="en-GB"/>
        </w:rPr>
      </w:pPr>
      <w:r w:rsidRPr="0085729E">
        <w:rPr>
          <w:rFonts w:eastAsia="Times New Roman"/>
          <w:b/>
          <w:bCs/>
          <w:sz w:val="32"/>
          <w:szCs w:val="32"/>
          <w:lang w:val="en-GB"/>
        </w:rPr>
        <w:t xml:space="preserve">Module: Strategic Management </w:t>
      </w:r>
    </w:p>
    <w:p w14:paraId="0F48E42B" w14:textId="69250EC7" w:rsidR="00A840F4" w:rsidRDefault="00A840F4" w:rsidP="00A840F4">
      <w:pPr>
        <w:spacing w:before="300" w:after="160"/>
        <w:jc w:val="center"/>
        <w:rPr>
          <w:rFonts w:eastAsia="Times New Roman"/>
          <w:b/>
          <w:bCs/>
          <w:sz w:val="32"/>
          <w:szCs w:val="32"/>
          <w:lang w:val="en-GB"/>
        </w:rPr>
      </w:pPr>
      <w:r w:rsidRPr="0085729E">
        <w:rPr>
          <w:rFonts w:eastAsia="Times New Roman"/>
          <w:b/>
          <w:bCs/>
          <w:sz w:val="32"/>
          <w:szCs w:val="32"/>
          <w:lang w:val="en-GB"/>
        </w:rPr>
        <w:t>Module code: LCMB7003</w:t>
      </w:r>
    </w:p>
    <w:p w14:paraId="4392FBE8" w14:textId="77777777" w:rsidR="0074385C" w:rsidRPr="0085729E" w:rsidRDefault="0074385C" w:rsidP="00A840F4">
      <w:pPr>
        <w:spacing w:before="300" w:after="160"/>
        <w:jc w:val="center"/>
        <w:rPr>
          <w:rFonts w:eastAsia="Times New Roman"/>
          <w:b/>
          <w:bCs/>
          <w:sz w:val="32"/>
          <w:szCs w:val="32"/>
          <w:lang w:val="en-GB"/>
        </w:rPr>
      </w:pPr>
    </w:p>
    <w:p w14:paraId="37E0BEF4" w14:textId="5E068E27" w:rsidR="00A840F4" w:rsidRDefault="00A840F4" w:rsidP="00A840F4">
      <w:pPr>
        <w:spacing w:before="300" w:after="160"/>
        <w:jc w:val="center"/>
        <w:rPr>
          <w:rFonts w:eastAsia="Times New Roman"/>
          <w:b/>
          <w:bCs/>
          <w:sz w:val="32"/>
          <w:szCs w:val="32"/>
          <w:lang w:val="en-GB"/>
        </w:rPr>
      </w:pPr>
      <w:r w:rsidRPr="0085729E">
        <w:rPr>
          <w:rFonts w:eastAsia="Times New Roman"/>
          <w:b/>
          <w:bCs/>
          <w:sz w:val="32"/>
          <w:szCs w:val="32"/>
          <w:lang w:val="en-GB"/>
        </w:rPr>
        <w:t>McDonald's UK: A Strategic Analysis of the Big Mac Business</w:t>
      </w:r>
    </w:p>
    <w:p w14:paraId="60B67065" w14:textId="77777777" w:rsidR="0074385C" w:rsidRPr="0085729E" w:rsidRDefault="0074385C" w:rsidP="00A840F4">
      <w:pPr>
        <w:spacing w:before="300" w:after="160"/>
        <w:jc w:val="center"/>
        <w:rPr>
          <w:rFonts w:eastAsia="Times New Roman"/>
          <w:b/>
          <w:bCs/>
          <w:sz w:val="32"/>
          <w:szCs w:val="32"/>
          <w:lang w:val="en-GB"/>
        </w:rPr>
      </w:pPr>
    </w:p>
    <w:p w14:paraId="53B37B22" w14:textId="77777777" w:rsidR="0074385C" w:rsidRPr="0074385C" w:rsidRDefault="00A840F4" w:rsidP="0074385C">
      <w:pPr>
        <w:spacing w:before="300" w:after="160"/>
        <w:jc w:val="center"/>
        <w:rPr>
          <w:rFonts w:eastAsia="Times New Roman"/>
          <w:b/>
          <w:bCs/>
          <w:sz w:val="32"/>
          <w:szCs w:val="32"/>
          <w:lang w:val="en-GB"/>
        </w:rPr>
      </w:pPr>
      <w:r w:rsidRPr="0085729E">
        <w:rPr>
          <w:rFonts w:eastAsia="Times New Roman"/>
          <w:b/>
          <w:bCs/>
          <w:sz w:val="32"/>
          <w:szCs w:val="32"/>
          <w:lang w:val="en-GB"/>
        </w:rPr>
        <w:t>Student Name:</w:t>
      </w:r>
      <w:r w:rsidR="0074385C">
        <w:rPr>
          <w:rFonts w:eastAsia="Times New Roman"/>
          <w:b/>
          <w:bCs/>
          <w:sz w:val="32"/>
          <w:szCs w:val="32"/>
          <w:lang w:val="en-GB"/>
        </w:rPr>
        <w:t xml:space="preserve"> </w:t>
      </w:r>
      <w:r w:rsidR="0074385C" w:rsidRPr="0074385C">
        <w:rPr>
          <w:rFonts w:eastAsia="Times New Roman"/>
          <w:b/>
          <w:bCs/>
          <w:sz w:val="32"/>
          <w:szCs w:val="32"/>
          <w:lang w:val="en-GB"/>
        </w:rPr>
        <w:t xml:space="preserve">Hani </w:t>
      </w:r>
      <w:proofErr w:type="spellStart"/>
      <w:r w:rsidR="0074385C" w:rsidRPr="0074385C">
        <w:rPr>
          <w:rFonts w:eastAsia="Times New Roman"/>
          <w:b/>
          <w:bCs/>
          <w:sz w:val="32"/>
          <w:szCs w:val="32"/>
          <w:lang w:val="en-GB"/>
        </w:rPr>
        <w:t>Gaurangbhai</w:t>
      </w:r>
      <w:proofErr w:type="spellEnd"/>
      <w:r w:rsidR="0074385C" w:rsidRPr="0074385C">
        <w:rPr>
          <w:rFonts w:eastAsia="Times New Roman"/>
          <w:b/>
          <w:bCs/>
          <w:sz w:val="32"/>
          <w:szCs w:val="32"/>
          <w:lang w:val="en-GB"/>
        </w:rPr>
        <w:t xml:space="preserve"> </w:t>
      </w:r>
      <w:proofErr w:type="spellStart"/>
      <w:r w:rsidR="0074385C" w:rsidRPr="0074385C">
        <w:rPr>
          <w:rFonts w:eastAsia="Times New Roman"/>
          <w:b/>
          <w:bCs/>
          <w:sz w:val="32"/>
          <w:szCs w:val="32"/>
          <w:lang w:val="en-GB"/>
        </w:rPr>
        <w:t>patel</w:t>
      </w:r>
      <w:proofErr w:type="spellEnd"/>
      <w:r w:rsidR="0074385C" w:rsidRPr="0074385C">
        <w:rPr>
          <w:rFonts w:eastAsia="Times New Roman"/>
          <w:b/>
          <w:bCs/>
          <w:sz w:val="32"/>
          <w:szCs w:val="32"/>
          <w:lang w:val="en-GB"/>
        </w:rPr>
        <w:t xml:space="preserve"> </w:t>
      </w:r>
    </w:p>
    <w:p w14:paraId="2DCFBE43" w14:textId="4EEADE61" w:rsidR="00A840F4" w:rsidRDefault="0074385C" w:rsidP="0074385C">
      <w:pPr>
        <w:spacing w:before="300" w:after="160"/>
        <w:jc w:val="center"/>
        <w:rPr>
          <w:rFonts w:eastAsia="Times New Roman"/>
          <w:b/>
          <w:bCs/>
          <w:sz w:val="32"/>
          <w:szCs w:val="32"/>
          <w:lang w:val="en-GB"/>
        </w:rPr>
      </w:pPr>
      <w:r w:rsidRPr="0074385C">
        <w:rPr>
          <w:rFonts w:eastAsia="Times New Roman"/>
          <w:b/>
          <w:bCs/>
          <w:sz w:val="32"/>
          <w:szCs w:val="32"/>
          <w:lang w:val="en-GB"/>
        </w:rPr>
        <w:t xml:space="preserve">Student </w:t>
      </w:r>
      <w:r>
        <w:rPr>
          <w:rFonts w:eastAsia="Times New Roman"/>
          <w:b/>
          <w:bCs/>
          <w:sz w:val="32"/>
          <w:szCs w:val="32"/>
          <w:lang w:val="en-GB"/>
        </w:rPr>
        <w:t xml:space="preserve">ID: </w:t>
      </w:r>
      <w:r w:rsidRPr="0074385C">
        <w:rPr>
          <w:rFonts w:eastAsia="Times New Roman"/>
          <w:b/>
          <w:bCs/>
          <w:sz w:val="32"/>
          <w:szCs w:val="32"/>
          <w:lang w:val="en-GB"/>
        </w:rPr>
        <w:t xml:space="preserve"> 2532566</w:t>
      </w:r>
    </w:p>
    <w:p w14:paraId="049583D6" w14:textId="77777777" w:rsidR="0074385C" w:rsidRDefault="0074385C" w:rsidP="0074385C">
      <w:pPr>
        <w:spacing w:before="300" w:after="160"/>
        <w:jc w:val="center"/>
        <w:rPr>
          <w:rFonts w:eastAsia="Times New Roman"/>
          <w:b/>
          <w:bCs/>
          <w:sz w:val="32"/>
          <w:szCs w:val="32"/>
          <w:lang w:val="en-GB"/>
        </w:rPr>
      </w:pPr>
    </w:p>
    <w:p w14:paraId="5766E561" w14:textId="77777777" w:rsidR="0074385C" w:rsidRDefault="0074385C" w:rsidP="0074385C">
      <w:pPr>
        <w:spacing w:before="300" w:after="160"/>
        <w:jc w:val="center"/>
        <w:rPr>
          <w:rFonts w:eastAsia="Times New Roman"/>
          <w:b/>
          <w:bCs/>
          <w:sz w:val="32"/>
          <w:szCs w:val="32"/>
          <w:lang w:val="en-GB"/>
        </w:rPr>
      </w:pPr>
    </w:p>
    <w:p w14:paraId="55EE477D" w14:textId="77777777" w:rsidR="00A840F4" w:rsidRPr="0085729E" w:rsidRDefault="00A840F4">
      <w:pPr>
        <w:rPr>
          <w:rFonts w:eastAsia="Times New Roman"/>
          <w:b/>
          <w:bCs/>
          <w:sz w:val="24"/>
          <w:szCs w:val="24"/>
          <w:u w:val="single"/>
          <w:lang w:val="en-GB"/>
        </w:rPr>
      </w:pPr>
      <w:r w:rsidRPr="0085729E">
        <w:rPr>
          <w:rFonts w:eastAsia="Times New Roman"/>
          <w:b/>
          <w:bCs/>
          <w:sz w:val="24"/>
          <w:szCs w:val="24"/>
          <w:u w:val="single"/>
          <w:lang w:val="en-GB"/>
        </w:rPr>
        <w:br w:type="page"/>
      </w:r>
    </w:p>
    <w:p w14:paraId="7E57F568" w14:textId="6C6A346D" w:rsidR="006F25D1" w:rsidRPr="0085729E" w:rsidRDefault="000E32C5">
      <w:pPr>
        <w:spacing w:before="300" w:after="160" w:line="360" w:lineRule="auto"/>
        <w:jc w:val="center"/>
        <w:rPr>
          <w:rFonts w:eastAsia="Times New Roman"/>
          <w:b/>
          <w:bCs/>
          <w:sz w:val="24"/>
          <w:szCs w:val="24"/>
          <w:lang w:val="en-GB"/>
        </w:rPr>
      </w:pPr>
      <w:r w:rsidRPr="0085729E">
        <w:rPr>
          <w:rFonts w:eastAsia="Times New Roman"/>
          <w:b/>
          <w:bCs/>
          <w:sz w:val="24"/>
          <w:szCs w:val="24"/>
          <w:lang w:val="en-GB"/>
        </w:rPr>
        <w:lastRenderedPageBreak/>
        <w:t xml:space="preserve">Executive Summary </w:t>
      </w:r>
    </w:p>
    <w:p w14:paraId="0F6E9C02" w14:textId="77777777" w:rsidR="006F25D1" w:rsidRPr="0085729E" w:rsidRDefault="002A429E">
      <w:pPr>
        <w:spacing w:before="300" w:after="160" w:line="360" w:lineRule="auto"/>
        <w:jc w:val="both"/>
        <w:rPr>
          <w:rFonts w:eastAsia="Times New Roman"/>
          <w:sz w:val="24"/>
          <w:szCs w:val="24"/>
          <w:lang w:val="en-GB"/>
        </w:rPr>
      </w:pPr>
      <w:r w:rsidRPr="0085729E">
        <w:rPr>
          <w:rFonts w:eastAsia="Times New Roman"/>
          <w:sz w:val="24"/>
          <w:szCs w:val="24"/>
          <w:lang w:val="en-GB"/>
        </w:rPr>
        <w:t xml:space="preserve">This is a strategic management report on McDonald's UK Big Mac business for the Board of Directors. The Big Mac is the world's largest quick-service chain's main offering and is competing in a mature market in the UK, which faces many challenges from competition, rising cost of living, and new government regulations. The study utilizes external factors by using PESTEL and internal factors by using VRIO and SWOT and into strategic options by using the Balanced Scorecard, Porter's five forces, and the Ansoff </w:t>
      </w:r>
      <w:r w:rsidRPr="0085729E">
        <w:rPr>
          <w:rFonts w:eastAsia="Times New Roman"/>
          <w:sz w:val="24"/>
          <w:szCs w:val="24"/>
          <w:lang w:val="en-GB"/>
        </w:rPr>
        <w:t>Matrix.</w:t>
      </w:r>
    </w:p>
    <w:p w14:paraId="2163AAB5" w14:textId="77777777" w:rsidR="006F25D1" w:rsidRPr="0085729E" w:rsidRDefault="002A429E">
      <w:pPr>
        <w:spacing w:before="300" w:after="160" w:line="360" w:lineRule="auto"/>
        <w:jc w:val="both"/>
        <w:rPr>
          <w:rFonts w:eastAsia="Times New Roman"/>
          <w:sz w:val="24"/>
          <w:szCs w:val="24"/>
          <w:lang w:val="en-GB"/>
        </w:rPr>
      </w:pPr>
      <w:r w:rsidRPr="0085729E">
        <w:rPr>
          <w:rFonts w:eastAsia="Times New Roman"/>
          <w:sz w:val="24"/>
          <w:szCs w:val="24"/>
          <w:lang w:val="en-GB"/>
        </w:rPr>
        <w:t>Research indicates that the main drivers of the sustained advantage in a food business are the franchise system, brand equity, and scale of operations, and not the product recipe. Digital personalization and loyalty initiatives, as well as sustainability-driven differentiation opportunities, are major opportunities; however, topping the threat list are HFSS advertising restrictions, food-cost inflation, and changing consumer preferences in favour of healthier options. The goals of corporate social responsib</w:t>
      </w:r>
      <w:r w:rsidRPr="0085729E">
        <w:rPr>
          <w:rFonts w:eastAsia="Times New Roman"/>
          <w:sz w:val="24"/>
          <w:szCs w:val="24"/>
          <w:lang w:val="en-GB"/>
        </w:rPr>
        <w:t>ility overlap somewhat with commercial goals and are in tension with the calorific, beefy nature of the Big Mac.</w:t>
      </w:r>
    </w:p>
    <w:p w14:paraId="07989B27" w14:textId="77777777" w:rsidR="006F25D1" w:rsidRPr="0085729E" w:rsidRDefault="002A429E">
      <w:pPr>
        <w:spacing w:before="300" w:after="160" w:line="360" w:lineRule="auto"/>
        <w:jc w:val="both"/>
        <w:rPr>
          <w:rFonts w:eastAsia="Times New Roman"/>
          <w:sz w:val="24"/>
          <w:szCs w:val="24"/>
          <w:lang w:val="en-GB"/>
        </w:rPr>
      </w:pPr>
      <w:r w:rsidRPr="0085729E">
        <w:rPr>
          <w:rFonts w:eastAsia="Times New Roman"/>
          <w:sz w:val="24"/>
          <w:szCs w:val="24"/>
          <w:lang w:val="en-GB"/>
        </w:rPr>
        <w:t>The report calls for a hybrid approach to best value, which brings product parity in primary costs and adds differentiators through innovation for both technology and menu and a ‘verifiable sustainability seal of approval’. Market penetration and selective product development are the preferred lower-risk routes for growth. Franchisee alignment, dynamic pricing, and the ability building of the workforce as well as the progression in ESG are the key indicators under monitoring in the Balanced Scorecard; if th</w:t>
      </w:r>
      <w:r w:rsidRPr="0085729E">
        <w:rPr>
          <w:rFonts w:eastAsia="Times New Roman"/>
          <w:sz w:val="24"/>
          <w:szCs w:val="24"/>
          <w:lang w:val="en-GB"/>
        </w:rPr>
        <w:t>ese key elements are worked on successfully, it fosters implementation success. All of these actions are designed to safeguard brand trust and ensure ongoing performance in a commoditized UK market.</w:t>
      </w:r>
    </w:p>
    <w:p w14:paraId="0484DFE5" w14:textId="77777777" w:rsidR="006F25D1" w:rsidRPr="0085729E" w:rsidRDefault="002A429E">
      <w:pPr>
        <w:spacing w:before="300" w:after="160" w:line="360" w:lineRule="auto"/>
        <w:jc w:val="both"/>
        <w:rPr>
          <w:rFonts w:eastAsia="Times New Roman"/>
          <w:b/>
          <w:bCs/>
          <w:sz w:val="24"/>
          <w:szCs w:val="24"/>
          <w:lang w:val="en-GB"/>
        </w:rPr>
      </w:pPr>
      <w:r w:rsidRPr="0085729E">
        <w:rPr>
          <w:lang w:val="en-GB"/>
        </w:rPr>
        <w:br w:type="page"/>
      </w:r>
    </w:p>
    <w:sdt>
      <w:sdtPr>
        <w:rPr>
          <w:rFonts w:ascii="Arial" w:eastAsia="Arial" w:hAnsi="Arial" w:cs="Arial"/>
          <w:color w:val="auto"/>
          <w:sz w:val="24"/>
          <w:szCs w:val="24"/>
          <w:lang w:val="en-GB" w:eastAsia="en-IN"/>
        </w:rPr>
        <w:id w:val="1121729471"/>
        <w:docPartObj>
          <w:docPartGallery w:val="Table of Contents"/>
          <w:docPartUnique/>
        </w:docPartObj>
      </w:sdtPr>
      <w:sdtEndPr>
        <w:rPr>
          <w:b/>
          <w:bCs/>
          <w:noProof/>
          <w:sz w:val="22"/>
          <w:szCs w:val="22"/>
        </w:rPr>
      </w:sdtEndPr>
      <w:sdtContent>
        <w:p w14:paraId="1E5E6A0C" w14:textId="3C4AECE1" w:rsidR="00E14261" w:rsidRPr="0085729E" w:rsidRDefault="00E14261" w:rsidP="00E14261">
          <w:pPr>
            <w:pStyle w:val="TOCHeading"/>
            <w:spacing w:line="276" w:lineRule="auto"/>
            <w:jc w:val="center"/>
            <w:rPr>
              <w:rFonts w:ascii="Arial" w:hAnsi="Arial" w:cs="Arial"/>
              <w:b/>
              <w:bCs/>
              <w:color w:val="auto"/>
              <w:sz w:val="28"/>
              <w:szCs w:val="28"/>
              <w:lang w:val="en-GB"/>
            </w:rPr>
          </w:pPr>
          <w:r w:rsidRPr="0085729E">
            <w:rPr>
              <w:rFonts w:ascii="Arial" w:hAnsi="Arial" w:cs="Arial"/>
              <w:b/>
              <w:bCs/>
              <w:color w:val="auto"/>
              <w:sz w:val="28"/>
              <w:szCs w:val="28"/>
              <w:lang w:val="en-GB"/>
            </w:rPr>
            <w:t>Table of Contents</w:t>
          </w:r>
        </w:p>
        <w:p w14:paraId="668741BE" w14:textId="60901E42" w:rsidR="005533A4" w:rsidRPr="0085729E" w:rsidRDefault="00E14261">
          <w:pPr>
            <w:pStyle w:val="TOC1"/>
            <w:tabs>
              <w:tab w:val="right" w:leader="dot" w:pos="9350"/>
            </w:tabs>
            <w:rPr>
              <w:rFonts w:eastAsiaTheme="minorEastAsia"/>
              <w:noProof/>
              <w:kern w:val="2"/>
              <w:sz w:val="24"/>
              <w:szCs w:val="24"/>
              <w:lang w:val="en-GB" w:eastAsia="en-GB"/>
              <w14:ligatures w14:val="standardContextual"/>
            </w:rPr>
          </w:pPr>
          <w:r w:rsidRPr="0085729E">
            <w:rPr>
              <w:sz w:val="24"/>
              <w:szCs w:val="24"/>
              <w:lang w:val="en-GB"/>
            </w:rPr>
            <w:fldChar w:fldCharType="begin"/>
          </w:r>
          <w:r w:rsidRPr="0085729E">
            <w:rPr>
              <w:sz w:val="24"/>
              <w:szCs w:val="24"/>
              <w:lang w:val="en-GB"/>
            </w:rPr>
            <w:instrText xml:space="preserve"> TOC \o "1-3" \h \z \u </w:instrText>
          </w:r>
          <w:r w:rsidRPr="0085729E">
            <w:rPr>
              <w:sz w:val="24"/>
              <w:szCs w:val="24"/>
              <w:lang w:val="en-GB"/>
            </w:rPr>
            <w:fldChar w:fldCharType="separate"/>
          </w:r>
          <w:hyperlink w:anchor="_Toc237038307" w:history="1">
            <w:r w:rsidR="005533A4" w:rsidRPr="0085729E">
              <w:rPr>
                <w:rStyle w:val="Hyperlink"/>
                <w:noProof/>
                <w:lang w:val="en-GB"/>
              </w:rPr>
              <w:t>Introduction</w:t>
            </w:r>
            <w:r w:rsidR="005533A4" w:rsidRPr="0085729E">
              <w:rPr>
                <w:noProof/>
                <w:webHidden/>
              </w:rPr>
              <w:tab/>
            </w:r>
            <w:r w:rsidR="005533A4" w:rsidRPr="0085729E">
              <w:rPr>
                <w:noProof/>
                <w:webHidden/>
              </w:rPr>
              <w:fldChar w:fldCharType="begin"/>
            </w:r>
            <w:r w:rsidR="005533A4" w:rsidRPr="0085729E">
              <w:rPr>
                <w:noProof/>
                <w:webHidden/>
              </w:rPr>
              <w:instrText xml:space="preserve"> PAGEREF _Toc237038307 \h </w:instrText>
            </w:r>
            <w:r w:rsidR="005533A4" w:rsidRPr="0085729E">
              <w:rPr>
                <w:noProof/>
                <w:webHidden/>
              </w:rPr>
            </w:r>
            <w:r w:rsidR="005533A4" w:rsidRPr="0085729E">
              <w:rPr>
                <w:noProof/>
                <w:webHidden/>
              </w:rPr>
              <w:fldChar w:fldCharType="separate"/>
            </w:r>
            <w:r w:rsidR="005533A4" w:rsidRPr="0085729E">
              <w:rPr>
                <w:noProof/>
                <w:webHidden/>
              </w:rPr>
              <w:t>4</w:t>
            </w:r>
            <w:r w:rsidR="005533A4" w:rsidRPr="0085729E">
              <w:rPr>
                <w:noProof/>
                <w:webHidden/>
              </w:rPr>
              <w:fldChar w:fldCharType="end"/>
            </w:r>
          </w:hyperlink>
        </w:p>
        <w:p w14:paraId="6DF20116" w14:textId="7008E9B6"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08" w:history="1">
            <w:r w:rsidRPr="0085729E">
              <w:rPr>
                <w:rStyle w:val="Hyperlink"/>
                <w:noProof/>
                <w:lang w:val="en-GB"/>
              </w:rPr>
              <w:t>Section 1: Strategic Analysis</w:t>
            </w:r>
            <w:r w:rsidRPr="0085729E">
              <w:rPr>
                <w:noProof/>
                <w:webHidden/>
              </w:rPr>
              <w:tab/>
            </w:r>
            <w:r w:rsidRPr="0085729E">
              <w:rPr>
                <w:noProof/>
                <w:webHidden/>
              </w:rPr>
              <w:fldChar w:fldCharType="begin"/>
            </w:r>
            <w:r w:rsidRPr="0085729E">
              <w:rPr>
                <w:noProof/>
                <w:webHidden/>
              </w:rPr>
              <w:instrText xml:space="preserve"> PAGEREF _Toc237038308 \h </w:instrText>
            </w:r>
            <w:r w:rsidRPr="0085729E">
              <w:rPr>
                <w:noProof/>
                <w:webHidden/>
              </w:rPr>
            </w:r>
            <w:r w:rsidRPr="0085729E">
              <w:rPr>
                <w:noProof/>
                <w:webHidden/>
              </w:rPr>
              <w:fldChar w:fldCharType="separate"/>
            </w:r>
            <w:r w:rsidRPr="0085729E">
              <w:rPr>
                <w:noProof/>
                <w:webHidden/>
              </w:rPr>
              <w:t>4</w:t>
            </w:r>
            <w:r w:rsidRPr="0085729E">
              <w:rPr>
                <w:noProof/>
                <w:webHidden/>
              </w:rPr>
              <w:fldChar w:fldCharType="end"/>
            </w:r>
          </w:hyperlink>
        </w:p>
        <w:p w14:paraId="78208932" w14:textId="51962367"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09" w:history="1">
            <w:r w:rsidRPr="0085729E">
              <w:rPr>
                <w:rStyle w:val="Hyperlink"/>
                <w:noProof/>
                <w:lang w:val="en-GB"/>
              </w:rPr>
              <w:t>1. Organisational Context and Overview</w:t>
            </w:r>
            <w:r w:rsidRPr="0085729E">
              <w:rPr>
                <w:noProof/>
                <w:webHidden/>
              </w:rPr>
              <w:tab/>
            </w:r>
            <w:r w:rsidRPr="0085729E">
              <w:rPr>
                <w:noProof/>
                <w:webHidden/>
              </w:rPr>
              <w:fldChar w:fldCharType="begin"/>
            </w:r>
            <w:r w:rsidRPr="0085729E">
              <w:rPr>
                <w:noProof/>
                <w:webHidden/>
              </w:rPr>
              <w:instrText xml:space="preserve"> PAGEREF _Toc237038309 \h </w:instrText>
            </w:r>
            <w:r w:rsidRPr="0085729E">
              <w:rPr>
                <w:noProof/>
                <w:webHidden/>
              </w:rPr>
            </w:r>
            <w:r w:rsidRPr="0085729E">
              <w:rPr>
                <w:noProof/>
                <w:webHidden/>
              </w:rPr>
              <w:fldChar w:fldCharType="separate"/>
            </w:r>
            <w:r w:rsidRPr="0085729E">
              <w:rPr>
                <w:noProof/>
                <w:webHidden/>
              </w:rPr>
              <w:t>4</w:t>
            </w:r>
            <w:r w:rsidRPr="0085729E">
              <w:rPr>
                <w:noProof/>
                <w:webHidden/>
              </w:rPr>
              <w:fldChar w:fldCharType="end"/>
            </w:r>
          </w:hyperlink>
        </w:p>
        <w:p w14:paraId="133C4C10" w14:textId="2B954E05"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10" w:history="1">
            <w:r w:rsidRPr="0085729E">
              <w:rPr>
                <w:rStyle w:val="Hyperlink"/>
                <w:noProof/>
                <w:lang w:val="en-GB"/>
              </w:rPr>
              <w:t>2. External and Internal Analysis</w:t>
            </w:r>
            <w:r w:rsidRPr="0085729E">
              <w:rPr>
                <w:noProof/>
                <w:webHidden/>
              </w:rPr>
              <w:tab/>
            </w:r>
            <w:r w:rsidRPr="0085729E">
              <w:rPr>
                <w:noProof/>
                <w:webHidden/>
              </w:rPr>
              <w:fldChar w:fldCharType="begin"/>
            </w:r>
            <w:r w:rsidRPr="0085729E">
              <w:rPr>
                <w:noProof/>
                <w:webHidden/>
              </w:rPr>
              <w:instrText xml:space="preserve"> PAGEREF _Toc237038310 \h </w:instrText>
            </w:r>
            <w:r w:rsidRPr="0085729E">
              <w:rPr>
                <w:noProof/>
                <w:webHidden/>
              </w:rPr>
            </w:r>
            <w:r w:rsidRPr="0085729E">
              <w:rPr>
                <w:noProof/>
                <w:webHidden/>
              </w:rPr>
              <w:fldChar w:fldCharType="separate"/>
            </w:r>
            <w:r w:rsidRPr="0085729E">
              <w:rPr>
                <w:noProof/>
                <w:webHidden/>
              </w:rPr>
              <w:t>8</w:t>
            </w:r>
            <w:r w:rsidRPr="0085729E">
              <w:rPr>
                <w:noProof/>
                <w:webHidden/>
              </w:rPr>
              <w:fldChar w:fldCharType="end"/>
            </w:r>
          </w:hyperlink>
        </w:p>
        <w:p w14:paraId="0B3EAFE6" w14:textId="169A48DB"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1" w:history="1">
            <w:r w:rsidRPr="0085729E">
              <w:rPr>
                <w:rStyle w:val="Hyperlink"/>
                <w:noProof/>
                <w:lang w:val="en-GB"/>
              </w:rPr>
              <w:t>2.1 PESTEL Analysis</w:t>
            </w:r>
            <w:r w:rsidRPr="0085729E">
              <w:rPr>
                <w:noProof/>
                <w:webHidden/>
              </w:rPr>
              <w:tab/>
            </w:r>
            <w:r w:rsidRPr="0085729E">
              <w:rPr>
                <w:noProof/>
                <w:webHidden/>
              </w:rPr>
              <w:fldChar w:fldCharType="begin"/>
            </w:r>
            <w:r w:rsidRPr="0085729E">
              <w:rPr>
                <w:noProof/>
                <w:webHidden/>
              </w:rPr>
              <w:instrText xml:space="preserve"> PAGEREF _Toc237038311 \h </w:instrText>
            </w:r>
            <w:r w:rsidRPr="0085729E">
              <w:rPr>
                <w:noProof/>
                <w:webHidden/>
              </w:rPr>
            </w:r>
            <w:r w:rsidRPr="0085729E">
              <w:rPr>
                <w:noProof/>
                <w:webHidden/>
              </w:rPr>
              <w:fldChar w:fldCharType="separate"/>
            </w:r>
            <w:r w:rsidRPr="0085729E">
              <w:rPr>
                <w:noProof/>
                <w:webHidden/>
              </w:rPr>
              <w:t>8</w:t>
            </w:r>
            <w:r w:rsidRPr="0085729E">
              <w:rPr>
                <w:noProof/>
                <w:webHidden/>
              </w:rPr>
              <w:fldChar w:fldCharType="end"/>
            </w:r>
          </w:hyperlink>
        </w:p>
        <w:p w14:paraId="7EEEB2DD" w14:textId="1BDF1597"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2" w:history="1">
            <w:r w:rsidRPr="0085729E">
              <w:rPr>
                <w:rStyle w:val="Hyperlink"/>
                <w:noProof/>
                <w:lang w:val="en-GB"/>
              </w:rPr>
              <w:t>2.2 VRIO Analysis</w:t>
            </w:r>
            <w:r w:rsidRPr="0085729E">
              <w:rPr>
                <w:noProof/>
                <w:webHidden/>
              </w:rPr>
              <w:tab/>
            </w:r>
            <w:r w:rsidRPr="0085729E">
              <w:rPr>
                <w:noProof/>
                <w:webHidden/>
              </w:rPr>
              <w:fldChar w:fldCharType="begin"/>
            </w:r>
            <w:r w:rsidRPr="0085729E">
              <w:rPr>
                <w:noProof/>
                <w:webHidden/>
              </w:rPr>
              <w:instrText xml:space="preserve"> PAGEREF _Toc237038312 \h </w:instrText>
            </w:r>
            <w:r w:rsidRPr="0085729E">
              <w:rPr>
                <w:noProof/>
                <w:webHidden/>
              </w:rPr>
            </w:r>
            <w:r w:rsidRPr="0085729E">
              <w:rPr>
                <w:noProof/>
                <w:webHidden/>
              </w:rPr>
              <w:fldChar w:fldCharType="separate"/>
            </w:r>
            <w:r w:rsidRPr="0085729E">
              <w:rPr>
                <w:noProof/>
                <w:webHidden/>
              </w:rPr>
              <w:t>10</w:t>
            </w:r>
            <w:r w:rsidRPr="0085729E">
              <w:rPr>
                <w:noProof/>
                <w:webHidden/>
              </w:rPr>
              <w:fldChar w:fldCharType="end"/>
            </w:r>
          </w:hyperlink>
        </w:p>
        <w:p w14:paraId="2650BDD9" w14:textId="756E6B48"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3" w:history="1">
            <w:r w:rsidRPr="0085729E">
              <w:rPr>
                <w:rStyle w:val="Hyperlink"/>
                <w:noProof/>
                <w:lang w:val="en-GB"/>
              </w:rPr>
              <w:t>2.3 SWOT Analysis</w:t>
            </w:r>
            <w:r w:rsidRPr="0085729E">
              <w:rPr>
                <w:noProof/>
                <w:webHidden/>
              </w:rPr>
              <w:tab/>
            </w:r>
            <w:r w:rsidRPr="0085729E">
              <w:rPr>
                <w:noProof/>
                <w:webHidden/>
              </w:rPr>
              <w:fldChar w:fldCharType="begin"/>
            </w:r>
            <w:r w:rsidRPr="0085729E">
              <w:rPr>
                <w:noProof/>
                <w:webHidden/>
              </w:rPr>
              <w:instrText xml:space="preserve"> PAGEREF _Toc237038313 \h </w:instrText>
            </w:r>
            <w:r w:rsidRPr="0085729E">
              <w:rPr>
                <w:noProof/>
                <w:webHidden/>
              </w:rPr>
            </w:r>
            <w:r w:rsidRPr="0085729E">
              <w:rPr>
                <w:noProof/>
                <w:webHidden/>
              </w:rPr>
              <w:fldChar w:fldCharType="separate"/>
            </w:r>
            <w:r w:rsidRPr="0085729E">
              <w:rPr>
                <w:noProof/>
                <w:webHidden/>
              </w:rPr>
              <w:t>11</w:t>
            </w:r>
            <w:r w:rsidRPr="0085729E">
              <w:rPr>
                <w:noProof/>
                <w:webHidden/>
              </w:rPr>
              <w:fldChar w:fldCharType="end"/>
            </w:r>
          </w:hyperlink>
        </w:p>
        <w:p w14:paraId="02900786" w14:textId="0538C51B"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14" w:history="1">
            <w:r w:rsidRPr="0085729E">
              <w:rPr>
                <w:rStyle w:val="Hyperlink"/>
                <w:noProof/>
                <w:lang w:val="en-GB"/>
              </w:rPr>
              <w:t>3. Comprehensive and Holistic View</w:t>
            </w:r>
            <w:r w:rsidRPr="0085729E">
              <w:rPr>
                <w:noProof/>
                <w:webHidden/>
              </w:rPr>
              <w:tab/>
            </w:r>
            <w:r w:rsidRPr="0085729E">
              <w:rPr>
                <w:noProof/>
                <w:webHidden/>
              </w:rPr>
              <w:fldChar w:fldCharType="begin"/>
            </w:r>
            <w:r w:rsidRPr="0085729E">
              <w:rPr>
                <w:noProof/>
                <w:webHidden/>
              </w:rPr>
              <w:instrText xml:space="preserve"> PAGEREF _Toc237038314 \h </w:instrText>
            </w:r>
            <w:r w:rsidRPr="0085729E">
              <w:rPr>
                <w:noProof/>
                <w:webHidden/>
              </w:rPr>
            </w:r>
            <w:r w:rsidRPr="0085729E">
              <w:rPr>
                <w:noProof/>
                <w:webHidden/>
              </w:rPr>
              <w:fldChar w:fldCharType="separate"/>
            </w:r>
            <w:r w:rsidRPr="0085729E">
              <w:rPr>
                <w:noProof/>
                <w:webHidden/>
              </w:rPr>
              <w:t>12</w:t>
            </w:r>
            <w:r w:rsidRPr="0085729E">
              <w:rPr>
                <w:noProof/>
                <w:webHidden/>
              </w:rPr>
              <w:fldChar w:fldCharType="end"/>
            </w:r>
          </w:hyperlink>
        </w:p>
        <w:p w14:paraId="6A7D636A" w14:textId="6A59F463"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5" w:history="1">
            <w:r w:rsidRPr="0085729E">
              <w:rPr>
                <w:rStyle w:val="Hyperlink"/>
                <w:noProof/>
                <w:lang w:val="en-GB"/>
              </w:rPr>
              <w:t>3.1 CSR Strategy and Alignment with Business Objectives</w:t>
            </w:r>
            <w:r w:rsidRPr="0085729E">
              <w:rPr>
                <w:noProof/>
                <w:webHidden/>
              </w:rPr>
              <w:tab/>
            </w:r>
            <w:r w:rsidRPr="0085729E">
              <w:rPr>
                <w:noProof/>
                <w:webHidden/>
              </w:rPr>
              <w:fldChar w:fldCharType="begin"/>
            </w:r>
            <w:r w:rsidRPr="0085729E">
              <w:rPr>
                <w:noProof/>
                <w:webHidden/>
              </w:rPr>
              <w:instrText xml:space="preserve"> PAGEREF _Toc237038315 \h </w:instrText>
            </w:r>
            <w:r w:rsidRPr="0085729E">
              <w:rPr>
                <w:noProof/>
                <w:webHidden/>
              </w:rPr>
            </w:r>
            <w:r w:rsidRPr="0085729E">
              <w:rPr>
                <w:noProof/>
                <w:webHidden/>
              </w:rPr>
              <w:fldChar w:fldCharType="separate"/>
            </w:r>
            <w:r w:rsidRPr="0085729E">
              <w:rPr>
                <w:noProof/>
                <w:webHidden/>
              </w:rPr>
              <w:t>12</w:t>
            </w:r>
            <w:r w:rsidRPr="0085729E">
              <w:rPr>
                <w:noProof/>
                <w:webHidden/>
              </w:rPr>
              <w:fldChar w:fldCharType="end"/>
            </w:r>
          </w:hyperlink>
        </w:p>
        <w:p w14:paraId="675BBB24" w14:textId="0AAA6174"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6" w:history="1">
            <w:r w:rsidRPr="0085729E">
              <w:rPr>
                <w:rStyle w:val="Hyperlink"/>
                <w:noProof/>
                <w:lang w:val="en-GB"/>
              </w:rPr>
              <w:t>3.2 Balanced Scorecard Analysis</w:t>
            </w:r>
            <w:r w:rsidRPr="0085729E">
              <w:rPr>
                <w:noProof/>
                <w:webHidden/>
              </w:rPr>
              <w:tab/>
            </w:r>
            <w:r w:rsidRPr="0085729E">
              <w:rPr>
                <w:noProof/>
                <w:webHidden/>
              </w:rPr>
              <w:fldChar w:fldCharType="begin"/>
            </w:r>
            <w:r w:rsidRPr="0085729E">
              <w:rPr>
                <w:noProof/>
                <w:webHidden/>
              </w:rPr>
              <w:instrText xml:space="preserve"> PAGEREF _Toc237038316 \h </w:instrText>
            </w:r>
            <w:r w:rsidRPr="0085729E">
              <w:rPr>
                <w:noProof/>
                <w:webHidden/>
              </w:rPr>
            </w:r>
            <w:r w:rsidRPr="0085729E">
              <w:rPr>
                <w:noProof/>
                <w:webHidden/>
              </w:rPr>
              <w:fldChar w:fldCharType="separate"/>
            </w:r>
            <w:r w:rsidRPr="0085729E">
              <w:rPr>
                <w:noProof/>
                <w:webHidden/>
              </w:rPr>
              <w:t>14</w:t>
            </w:r>
            <w:r w:rsidRPr="0085729E">
              <w:rPr>
                <w:noProof/>
                <w:webHidden/>
              </w:rPr>
              <w:fldChar w:fldCharType="end"/>
            </w:r>
          </w:hyperlink>
        </w:p>
        <w:p w14:paraId="4527388F" w14:textId="7511C361"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17" w:history="1">
            <w:r w:rsidRPr="0085729E">
              <w:rPr>
                <w:rStyle w:val="Hyperlink"/>
                <w:noProof/>
                <w:lang w:val="en-GB"/>
              </w:rPr>
              <w:t>4. Strategic Choices and Implementation</w:t>
            </w:r>
            <w:r w:rsidRPr="0085729E">
              <w:rPr>
                <w:noProof/>
                <w:webHidden/>
              </w:rPr>
              <w:tab/>
            </w:r>
            <w:r w:rsidRPr="0085729E">
              <w:rPr>
                <w:noProof/>
                <w:webHidden/>
              </w:rPr>
              <w:fldChar w:fldCharType="begin"/>
            </w:r>
            <w:r w:rsidRPr="0085729E">
              <w:rPr>
                <w:noProof/>
                <w:webHidden/>
              </w:rPr>
              <w:instrText xml:space="preserve"> PAGEREF _Toc237038317 \h </w:instrText>
            </w:r>
            <w:r w:rsidRPr="0085729E">
              <w:rPr>
                <w:noProof/>
                <w:webHidden/>
              </w:rPr>
            </w:r>
            <w:r w:rsidRPr="0085729E">
              <w:rPr>
                <w:noProof/>
                <w:webHidden/>
              </w:rPr>
              <w:fldChar w:fldCharType="separate"/>
            </w:r>
            <w:r w:rsidRPr="0085729E">
              <w:rPr>
                <w:noProof/>
                <w:webHidden/>
              </w:rPr>
              <w:t>15</w:t>
            </w:r>
            <w:r w:rsidRPr="0085729E">
              <w:rPr>
                <w:noProof/>
                <w:webHidden/>
              </w:rPr>
              <w:fldChar w:fldCharType="end"/>
            </w:r>
          </w:hyperlink>
        </w:p>
        <w:p w14:paraId="0CB18FAF" w14:textId="0B1F11B0"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8" w:history="1">
            <w:r w:rsidRPr="0085729E">
              <w:rPr>
                <w:rStyle w:val="Hyperlink"/>
                <w:noProof/>
                <w:lang w:val="en-GB"/>
              </w:rPr>
              <w:t>4.1 Business-Level Strategic Choices</w:t>
            </w:r>
            <w:r w:rsidRPr="0085729E">
              <w:rPr>
                <w:noProof/>
                <w:webHidden/>
              </w:rPr>
              <w:tab/>
            </w:r>
            <w:r w:rsidRPr="0085729E">
              <w:rPr>
                <w:noProof/>
                <w:webHidden/>
              </w:rPr>
              <w:fldChar w:fldCharType="begin"/>
            </w:r>
            <w:r w:rsidRPr="0085729E">
              <w:rPr>
                <w:noProof/>
                <w:webHidden/>
              </w:rPr>
              <w:instrText xml:space="preserve"> PAGEREF _Toc237038318 \h </w:instrText>
            </w:r>
            <w:r w:rsidRPr="0085729E">
              <w:rPr>
                <w:noProof/>
                <w:webHidden/>
              </w:rPr>
            </w:r>
            <w:r w:rsidRPr="0085729E">
              <w:rPr>
                <w:noProof/>
                <w:webHidden/>
              </w:rPr>
              <w:fldChar w:fldCharType="separate"/>
            </w:r>
            <w:r w:rsidRPr="0085729E">
              <w:rPr>
                <w:noProof/>
                <w:webHidden/>
              </w:rPr>
              <w:t>15</w:t>
            </w:r>
            <w:r w:rsidRPr="0085729E">
              <w:rPr>
                <w:noProof/>
                <w:webHidden/>
              </w:rPr>
              <w:fldChar w:fldCharType="end"/>
            </w:r>
          </w:hyperlink>
        </w:p>
        <w:p w14:paraId="12E1D5DD" w14:textId="1DC7630E"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19" w:history="1">
            <w:r w:rsidRPr="0085729E">
              <w:rPr>
                <w:rStyle w:val="Hyperlink"/>
                <w:noProof/>
                <w:lang w:val="en-GB"/>
              </w:rPr>
              <w:t>4.2 Porter's Five Forces and Recommended Strategy</w:t>
            </w:r>
            <w:r w:rsidRPr="0085729E">
              <w:rPr>
                <w:noProof/>
                <w:webHidden/>
              </w:rPr>
              <w:tab/>
            </w:r>
            <w:r w:rsidRPr="0085729E">
              <w:rPr>
                <w:noProof/>
                <w:webHidden/>
              </w:rPr>
              <w:fldChar w:fldCharType="begin"/>
            </w:r>
            <w:r w:rsidRPr="0085729E">
              <w:rPr>
                <w:noProof/>
                <w:webHidden/>
              </w:rPr>
              <w:instrText xml:space="preserve"> PAGEREF _Toc237038319 \h </w:instrText>
            </w:r>
            <w:r w:rsidRPr="0085729E">
              <w:rPr>
                <w:noProof/>
                <w:webHidden/>
              </w:rPr>
            </w:r>
            <w:r w:rsidRPr="0085729E">
              <w:rPr>
                <w:noProof/>
                <w:webHidden/>
              </w:rPr>
              <w:fldChar w:fldCharType="separate"/>
            </w:r>
            <w:r w:rsidRPr="0085729E">
              <w:rPr>
                <w:noProof/>
                <w:webHidden/>
              </w:rPr>
              <w:t>16</w:t>
            </w:r>
            <w:r w:rsidRPr="0085729E">
              <w:rPr>
                <w:noProof/>
                <w:webHidden/>
              </w:rPr>
              <w:fldChar w:fldCharType="end"/>
            </w:r>
          </w:hyperlink>
        </w:p>
        <w:p w14:paraId="7CD635FB" w14:textId="1665465B"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20" w:history="1">
            <w:r w:rsidRPr="0085729E">
              <w:rPr>
                <w:rStyle w:val="Hyperlink"/>
                <w:noProof/>
                <w:lang w:val="en-GB"/>
              </w:rPr>
              <w:t>4.3 Ansoff's Matrix and Growth Direction</w:t>
            </w:r>
            <w:r w:rsidRPr="0085729E">
              <w:rPr>
                <w:noProof/>
                <w:webHidden/>
              </w:rPr>
              <w:tab/>
            </w:r>
            <w:r w:rsidRPr="0085729E">
              <w:rPr>
                <w:noProof/>
                <w:webHidden/>
              </w:rPr>
              <w:fldChar w:fldCharType="begin"/>
            </w:r>
            <w:r w:rsidRPr="0085729E">
              <w:rPr>
                <w:noProof/>
                <w:webHidden/>
              </w:rPr>
              <w:instrText xml:space="preserve"> PAGEREF _Toc237038320 \h </w:instrText>
            </w:r>
            <w:r w:rsidRPr="0085729E">
              <w:rPr>
                <w:noProof/>
                <w:webHidden/>
              </w:rPr>
            </w:r>
            <w:r w:rsidRPr="0085729E">
              <w:rPr>
                <w:noProof/>
                <w:webHidden/>
              </w:rPr>
              <w:fldChar w:fldCharType="separate"/>
            </w:r>
            <w:r w:rsidRPr="0085729E">
              <w:rPr>
                <w:noProof/>
                <w:webHidden/>
              </w:rPr>
              <w:t>17</w:t>
            </w:r>
            <w:r w:rsidRPr="0085729E">
              <w:rPr>
                <w:noProof/>
                <w:webHidden/>
              </w:rPr>
              <w:fldChar w:fldCharType="end"/>
            </w:r>
          </w:hyperlink>
        </w:p>
        <w:p w14:paraId="40E1CEF3" w14:textId="71BF60E5"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21" w:history="1">
            <w:r w:rsidRPr="0085729E">
              <w:rPr>
                <w:rStyle w:val="Hyperlink"/>
                <w:noProof/>
                <w:lang w:val="en-GB"/>
              </w:rPr>
              <w:t>4.4 Delivering Optimum Performance and Managing Implementation Challenges</w:t>
            </w:r>
            <w:r w:rsidRPr="0085729E">
              <w:rPr>
                <w:noProof/>
                <w:webHidden/>
              </w:rPr>
              <w:tab/>
            </w:r>
            <w:r w:rsidRPr="0085729E">
              <w:rPr>
                <w:noProof/>
                <w:webHidden/>
              </w:rPr>
              <w:fldChar w:fldCharType="begin"/>
            </w:r>
            <w:r w:rsidRPr="0085729E">
              <w:rPr>
                <w:noProof/>
                <w:webHidden/>
              </w:rPr>
              <w:instrText xml:space="preserve"> PAGEREF _Toc237038321 \h </w:instrText>
            </w:r>
            <w:r w:rsidRPr="0085729E">
              <w:rPr>
                <w:noProof/>
                <w:webHidden/>
              </w:rPr>
            </w:r>
            <w:r w:rsidRPr="0085729E">
              <w:rPr>
                <w:noProof/>
                <w:webHidden/>
              </w:rPr>
              <w:fldChar w:fldCharType="separate"/>
            </w:r>
            <w:r w:rsidRPr="0085729E">
              <w:rPr>
                <w:noProof/>
                <w:webHidden/>
              </w:rPr>
              <w:t>17</w:t>
            </w:r>
            <w:r w:rsidRPr="0085729E">
              <w:rPr>
                <w:noProof/>
                <w:webHidden/>
              </w:rPr>
              <w:fldChar w:fldCharType="end"/>
            </w:r>
          </w:hyperlink>
        </w:p>
        <w:p w14:paraId="31CD285B" w14:textId="37F97E18"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22" w:history="1">
            <w:r w:rsidRPr="0085729E">
              <w:rPr>
                <w:rStyle w:val="Hyperlink"/>
                <w:noProof/>
                <w:lang w:val="en-GB"/>
              </w:rPr>
              <w:t>Section 2: Reflective Account</w:t>
            </w:r>
            <w:r w:rsidRPr="0085729E">
              <w:rPr>
                <w:noProof/>
                <w:webHidden/>
              </w:rPr>
              <w:tab/>
            </w:r>
            <w:r w:rsidRPr="0085729E">
              <w:rPr>
                <w:noProof/>
                <w:webHidden/>
              </w:rPr>
              <w:fldChar w:fldCharType="begin"/>
            </w:r>
            <w:r w:rsidRPr="0085729E">
              <w:rPr>
                <w:noProof/>
                <w:webHidden/>
              </w:rPr>
              <w:instrText xml:space="preserve"> PAGEREF _Toc237038322 \h </w:instrText>
            </w:r>
            <w:r w:rsidRPr="0085729E">
              <w:rPr>
                <w:noProof/>
                <w:webHidden/>
              </w:rPr>
            </w:r>
            <w:r w:rsidRPr="0085729E">
              <w:rPr>
                <w:noProof/>
                <w:webHidden/>
              </w:rPr>
              <w:fldChar w:fldCharType="separate"/>
            </w:r>
            <w:r w:rsidRPr="0085729E">
              <w:rPr>
                <w:noProof/>
                <w:webHidden/>
              </w:rPr>
              <w:t>19</w:t>
            </w:r>
            <w:r w:rsidRPr="0085729E">
              <w:rPr>
                <w:noProof/>
                <w:webHidden/>
              </w:rPr>
              <w:fldChar w:fldCharType="end"/>
            </w:r>
          </w:hyperlink>
        </w:p>
        <w:p w14:paraId="2691EA00" w14:textId="0878B18C"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23" w:history="1">
            <w:r w:rsidRPr="0085729E">
              <w:rPr>
                <w:rStyle w:val="Hyperlink"/>
                <w:noProof/>
                <w:lang w:val="en-GB"/>
              </w:rPr>
              <w:t>Conclusion</w:t>
            </w:r>
            <w:r w:rsidRPr="0085729E">
              <w:rPr>
                <w:noProof/>
                <w:webHidden/>
              </w:rPr>
              <w:tab/>
            </w:r>
            <w:r w:rsidRPr="0085729E">
              <w:rPr>
                <w:noProof/>
                <w:webHidden/>
              </w:rPr>
              <w:fldChar w:fldCharType="begin"/>
            </w:r>
            <w:r w:rsidRPr="0085729E">
              <w:rPr>
                <w:noProof/>
                <w:webHidden/>
              </w:rPr>
              <w:instrText xml:space="preserve"> PAGEREF _Toc237038323 \h </w:instrText>
            </w:r>
            <w:r w:rsidRPr="0085729E">
              <w:rPr>
                <w:noProof/>
                <w:webHidden/>
              </w:rPr>
            </w:r>
            <w:r w:rsidRPr="0085729E">
              <w:rPr>
                <w:noProof/>
                <w:webHidden/>
              </w:rPr>
              <w:fldChar w:fldCharType="separate"/>
            </w:r>
            <w:r w:rsidRPr="0085729E">
              <w:rPr>
                <w:noProof/>
                <w:webHidden/>
              </w:rPr>
              <w:t>21</w:t>
            </w:r>
            <w:r w:rsidRPr="0085729E">
              <w:rPr>
                <w:noProof/>
                <w:webHidden/>
              </w:rPr>
              <w:fldChar w:fldCharType="end"/>
            </w:r>
          </w:hyperlink>
        </w:p>
        <w:p w14:paraId="46CACBA8" w14:textId="4643A7CB"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24" w:history="1">
            <w:r w:rsidRPr="0085729E">
              <w:rPr>
                <w:rStyle w:val="Hyperlink"/>
                <w:noProof/>
                <w:lang w:val="en-GB"/>
              </w:rPr>
              <w:t>Reference List</w:t>
            </w:r>
            <w:r w:rsidRPr="0085729E">
              <w:rPr>
                <w:noProof/>
                <w:webHidden/>
              </w:rPr>
              <w:tab/>
            </w:r>
            <w:r w:rsidRPr="0085729E">
              <w:rPr>
                <w:noProof/>
                <w:webHidden/>
              </w:rPr>
              <w:fldChar w:fldCharType="begin"/>
            </w:r>
            <w:r w:rsidRPr="0085729E">
              <w:rPr>
                <w:noProof/>
                <w:webHidden/>
              </w:rPr>
              <w:instrText xml:space="preserve"> PAGEREF _Toc237038324 \h </w:instrText>
            </w:r>
            <w:r w:rsidRPr="0085729E">
              <w:rPr>
                <w:noProof/>
                <w:webHidden/>
              </w:rPr>
            </w:r>
            <w:r w:rsidRPr="0085729E">
              <w:rPr>
                <w:noProof/>
                <w:webHidden/>
              </w:rPr>
              <w:fldChar w:fldCharType="separate"/>
            </w:r>
            <w:r w:rsidRPr="0085729E">
              <w:rPr>
                <w:noProof/>
                <w:webHidden/>
              </w:rPr>
              <w:t>22</w:t>
            </w:r>
            <w:r w:rsidRPr="0085729E">
              <w:rPr>
                <w:noProof/>
                <w:webHidden/>
              </w:rPr>
              <w:fldChar w:fldCharType="end"/>
            </w:r>
          </w:hyperlink>
        </w:p>
        <w:p w14:paraId="6CF3B4B6" w14:textId="1DB8EE33" w:rsidR="005533A4" w:rsidRPr="0085729E" w:rsidRDefault="005533A4">
          <w:pPr>
            <w:pStyle w:val="TOC1"/>
            <w:tabs>
              <w:tab w:val="right" w:leader="dot" w:pos="9350"/>
            </w:tabs>
            <w:rPr>
              <w:rFonts w:eastAsiaTheme="minorEastAsia"/>
              <w:noProof/>
              <w:kern w:val="2"/>
              <w:sz w:val="24"/>
              <w:szCs w:val="24"/>
              <w:lang w:val="en-GB" w:eastAsia="en-GB"/>
              <w14:ligatures w14:val="standardContextual"/>
            </w:rPr>
          </w:pPr>
          <w:hyperlink w:anchor="_Toc237038325" w:history="1">
            <w:r w:rsidRPr="0085729E">
              <w:rPr>
                <w:rStyle w:val="Hyperlink"/>
                <w:noProof/>
                <w:lang w:val="en-GB"/>
              </w:rPr>
              <w:t>Appendices</w:t>
            </w:r>
            <w:r w:rsidRPr="0085729E">
              <w:rPr>
                <w:noProof/>
                <w:webHidden/>
              </w:rPr>
              <w:tab/>
            </w:r>
            <w:r w:rsidRPr="0085729E">
              <w:rPr>
                <w:noProof/>
                <w:webHidden/>
              </w:rPr>
              <w:fldChar w:fldCharType="begin"/>
            </w:r>
            <w:r w:rsidRPr="0085729E">
              <w:rPr>
                <w:noProof/>
                <w:webHidden/>
              </w:rPr>
              <w:instrText xml:space="preserve"> PAGEREF _Toc237038325 \h </w:instrText>
            </w:r>
            <w:r w:rsidRPr="0085729E">
              <w:rPr>
                <w:noProof/>
                <w:webHidden/>
              </w:rPr>
            </w:r>
            <w:r w:rsidRPr="0085729E">
              <w:rPr>
                <w:noProof/>
                <w:webHidden/>
              </w:rPr>
              <w:fldChar w:fldCharType="separate"/>
            </w:r>
            <w:r w:rsidRPr="0085729E">
              <w:rPr>
                <w:noProof/>
                <w:webHidden/>
              </w:rPr>
              <w:t>29</w:t>
            </w:r>
            <w:r w:rsidRPr="0085729E">
              <w:rPr>
                <w:noProof/>
                <w:webHidden/>
              </w:rPr>
              <w:fldChar w:fldCharType="end"/>
            </w:r>
          </w:hyperlink>
        </w:p>
        <w:p w14:paraId="5C688B4C" w14:textId="68A2F46D"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26" w:history="1">
            <w:r w:rsidRPr="0085729E">
              <w:rPr>
                <w:rStyle w:val="Hyperlink"/>
                <w:noProof/>
                <w:lang w:val="en-GB"/>
              </w:rPr>
              <w:t>Appendix 1: PESTEL Analysis of McDonald's UK (Big Mac)</w:t>
            </w:r>
            <w:r w:rsidRPr="0085729E">
              <w:rPr>
                <w:noProof/>
                <w:webHidden/>
              </w:rPr>
              <w:tab/>
            </w:r>
            <w:r w:rsidRPr="0085729E">
              <w:rPr>
                <w:noProof/>
                <w:webHidden/>
              </w:rPr>
              <w:fldChar w:fldCharType="begin"/>
            </w:r>
            <w:r w:rsidRPr="0085729E">
              <w:rPr>
                <w:noProof/>
                <w:webHidden/>
              </w:rPr>
              <w:instrText xml:space="preserve"> PAGEREF _Toc237038326 \h </w:instrText>
            </w:r>
            <w:r w:rsidRPr="0085729E">
              <w:rPr>
                <w:noProof/>
                <w:webHidden/>
              </w:rPr>
            </w:r>
            <w:r w:rsidRPr="0085729E">
              <w:rPr>
                <w:noProof/>
                <w:webHidden/>
              </w:rPr>
              <w:fldChar w:fldCharType="separate"/>
            </w:r>
            <w:r w:rsidRPr="0085729E">
              <w:rPr>
                <w:noProof/>
                <w:webHidden/>
              </w:rPr>
              <w:t>29</w:t>
            </w:r>
            <w:r w:rsidRPr="0085729E">
              <w:rPr>
                <w:noProof/>
                <w:webHidden/>
              </w:rPr>
              <w:fldChar w:fldCharType="end"/>
            </w:r>
          </w:hyperlink>
        </w:p>
        <w:p w14:paraId="31B4D314" w14:textId="4FE911C4"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27" w:history="1">
            <w:r w:rsidRPr="0085729E">
              <w:rPr>
                <w:rStyle w:val="Hyperlink"/>
                <w:noProof/>
                <w:lang w:val="en-GB"/>
              </w:rPr>
              <w:t>Appendix 2: VRIO Analysis of McDonald's UK Key Resources</w:t>
            </w:r>
            <w:r w:rsidRPr="0085729E">
              <w:rPr>
                <w:noProof/>
                <w:webHidden/>
              </w:rPr>
              <w:tab/>
            </w:r>
            <w:r w:rsidRPr="0085729E">
              <w:rPr>
                <w:noProof/>
                <w:webHidden/>
              </w:rPr>
              <w:fldChar w:fldCharType="begin"/>
            </w:r>
            <w:r w:rsidRPr="0085729E">
              <w:rPr>
                <w:noProof/>
                <w:webHidden/>
              </w:rPr>
              <w:instrText xml:space="preserve"> PAGEREF _Toc237038327 \h </w:instrText>
            </w:r>
            <w:r w:rsidRPr="0085729E">
              <w:rPr>
                <w:noProof/>
                <w:webHidden/>
              </w:rPr>
            </w:r>
            <w:r w:rsidRPr="0085729E">
              <w:rPr>
                <w:noProof/>
                <w:webHidden/>
              </w:rPr>
              <w:fldChar w:fldCharType="separate"/>
            </w:r>
            <w:r w:rsidRPr="0085729E">
              <w:rPr>
                <w:noProof/>
                <w:webHidden/>
              </w:rPr>
              <w:t>30</w:t>
            </w:r>
            <w:r w:rsidRPr="0085729E">
              <w:rPr>
                <w:noProof/>
                <w:webHidden/>
              </w:rPr>
              <w:fldChar w:fldCharType="end"/>
            </w:r>
          </w:hyperlink>
        </w:p>
        <w:p w14:paraId="01127266" w14:textId="3F072768" w:rsidR="005533A4" w:rsidRPr="0085729E" w:rsidRDefault="005533A4">
          <w:pPr>
            <w:pStyle w:val="TOC2"/>
            <w:tabs>
              <w:tab w:val="right" w:leader="dot" w:pos="9350"/>
            </w:tabs>
            <w:rPr>
              <w:rFonts w:eastAsiaTheme="minorEastAsia"/>
              <w:noProof/>
              <w:kern w:val="2"/>
              <w:sz w:val="24"/>
              <w:szCs w:val="24"/>
              <w:lang w:val="en-GB" w:eastAsia="en-GB"/>
              <w14:ligatures w14:val="standardContextual"/>
            </w:rPr>
          </w:pPr>
          <w:hyperlink w:anchor="_Toc237038328" w:history="1">
            <w:r w:rsidRPr="0085729E">
              <w:rPr>
                <w:rStyle w:val="Hyperlink"/>
                <w:noProof/>
                <w:lang w:val="en-GB"/>
              </w:rPr>
              <w:t>Appendix 3: Balanced Scorecard for McDonald's UK (Big Mac Business)</w:t>
            </w:r>
            <w:r w:rsidRPr="0085729E">
              <w:rPr>
                <w:noProof/>
                <w:webHidden/>
              </w:rPr>
              <w:tab/>
            </w:r>
            <w:r w:rsidRPr="0085729E">
              <w:rPr>
                <w:noProof/>
                <w:webHidden/>
              </w:rPr>
              <w:fldChar w:fldCharType="begin"/>
            </w:r>
            <w:r w:rsidRPr="0085729E">
              <w:rPr>
                <w:noProof/>
                <w:webHidden/>
              </w:rPr>
              <w:instrText xml:space="preserve"> PAGEREF _Toc237038328 \h </w:instrText>
            </w:r>
            <w:r w:rsidRPr="0085729E">
              <w:rPr>
                <w:noProof/>
                <w:webHidden/>
              </w:rPr>
            </w:r>
            <w:r w:rsidRPr="0085729E">
              <w:rPr>
                <w:noProof/>
                <w:webHidden/>
              </w:rPr>
              <w:fldChar w:fldCharType="separate"/>
            </w:r>
            <w:r w:rsidRPr="0085729E">
              <w:rPr>
                <w:noProof/>
                <w:webHidden/>
              </w:rPr>
              <w:t>30</w:t>
            </w:r>
            <w:r w:rsidRPr="0085729E">
              <w:rPr>
                <w:noProof/>
                <w:webHidden/>
              </w:rPr>
              <w:fldChar w:fldCharType="end"/>
            </w:r>
          </w:hyperlink>
        </w:p>
        <w:p w14:paraId="27171B3D" w14:textId="3BBB5526" w:rsidR="00E14261" w:rsidRPr="0085729E" w:rsidRDefault="00E14261" w:rsidP="00E14261">
          <w:pPr>
            <w:jc w:val="both"/>
            <w:rPr>
              <w:lang w:val="en-GB"/>
            </w:rPr>
          </w:pPr>
          <w:r w:rsidRPr="0085729E">
            <w:rPr>
              <w:b/>
              <w:bCs/>
              <w:noProof/>
              <w:sz w:val="24"/>
              <w:szCs w:val="24"/>
              <w:lang w:val="en-GB"/>
            </w:rPr>
            <w:fldChar w:fldCharType="end"/>
          </w:r>
        </w:p>
      </w:sdtContent>
    </w:sdt>
    <w:p w14:paraId="21D2860C" w14:textId="77777777" w:rsidR="00E14261" w:rsidRPr="0085729E" w:rsidRDefault="00E14261" w:rsidP="00E14261">
      <w:pPr>
        <w:rPr>
          <w:lang w:val="en-GB"/>
        </w:rPr>
      </w:pPr>
    </w:p>
    <w:p w14:paraId="051F2FA9" w14:textId="77777777" w:rsidR="00E14261" w:rsidRPr="0085729E" w:rsidRDefault="00E14261">
      <w:pPr>
        <w:rPr>
          <w:b/>
          <w:color w:val="000000" w:themeColor="text1"/>
          <w:sz w:val="28"/>
          <w:szCs w:val="40"/>
          <w:lang w:val="en-GB"/>
        </w:rPr>
      </w:pPr>
      <w:r w:rsidRPr="0085729E">
        <w:rPr>
          <w:lang w:val="en-GB"/>
        </w:rPr>
        <w:br w:type="page"/>
      </w:r>
    </w:p>
    <w:p w14:paraId="788DF48F" w14:textId="28F2C93F" w:rsidR="006F25D1" w:rsidRPr="0085729E" w:rsidRDefault="002A429E" w:rsidP="00E14261">
      <w:pPr>
        <w:pStyle w:val="Heading1"/>
        <w:rPr>
          <w:rFonts w:ascii="Arial" w:hAnsi="Arial"/>
          <w:lang w:val="en-GB"/>
        </w:rPr>
      </w:pPr>
      <w:bookmarkStart w:id="0" w:name="_Toc237038307"/>
      <w:r w:rsidRPr="0085729E">
        <w:rPr>
          <w:rFonts w:ascii="Arial" w:hAnsi="Arial"/>
          <w:lang w:val="en-GB"/>
        </w:rPr>
        <w:lastRenderedPageBreak/>
        <w:t>Introduction</w:t>
      </w:r>
      <w:bookmarkEnd w:id="0"/>
      <w:r w:rsidRPr="0085729E">
        <w:rPr>
          <w:rFonts w:ascii="Arial" w:hAnsi="Arial"/>
          <w:lang w:val="en-GB"/>
        </w:rPr>
        <w:t xml:space="preserve"> </w:t>
      </w:r>
    </w:p>
    <w:p w14:paraId="78EBFDC5" w14:textId="77777777" w:rsidR="006F25D1" w:rsidRPr="0085729E" w:rsidRDefault="002A429E">
      <w:pPr>
        <w:spacing w:before="300" w:after="160" w:line="360" w:lineRule="auto"/>
        <w:jc w:val="both"/>
        <w:rPr>
          <w:rFonts w:eastAsia="Times New Roman"/>
          <w:sz w:val="24"/>
          <w:szCs w:val="24"/>
          <w:lang w:val="en-GB"/>
        </w:rPr>
      </w:pPr>
      <w:r w:rsidRPr="0085729E">
        <w:rPr>
          <w:rFonts w:eastAsia="Times New Roman"/>
          <w:sz w:val="24"/>
          <w:szCs w:val="24"/>
          <w:lang w:val="en-GB"/>
        </w:rPr>
        <w:t xml:space="preserve">The focus of this strategic management report is to examine McDonald's UK Big Mac business specifically for the Board of Directors. McDonald's is the world's largest </w:t>
      </w:r>
      <w:proofErr w:type="gramStart"/>
      <w:r w:rsidRPr="0085729E">
        <w:rPr>
          <w:rFonts w:eastAsia="Times New Roman"/>
          <w:sz w:val="24"/>
          <w:szCs w:val="24"/>
          <w:lang w:val="en-GB"/>
        </w:rPr>
        <w:t>fast food</w:t>
      </w:r>
      <w:proofErr w:type="gramEnd"/>
      <w:r w:rsidRPr="0085729E">
        <w:rPr>
          <w:rFonts w:eastAsia="Times New Roman"/>
          <w:sz w:val="24"/>
          <w:szCs w:val="24"/>
          <w:lang w:val="en-GB"/>
        </w:rPr>
        <w:t xml:space="preserve"> chain, which follows a fast, consistent, and low-priced model with a majority franchise business. It was in 1967 that it introduced its best-seller, the Big Mac, which has become a symbol of the brand name. The study has been limited to McDonald's in the UK market, which has approximately 1,470 restaurants and provides very good turnover figures in a well-established and competitive, yet highly regulated, product market.</w:t>
      </w:r>
    </w:p>
    <w:p w14:paraId="10735718" w14:textId="77777777" w:rsidR="006F25D1" w:rsidRPr="0085729E" w:rsidRDefault="002A429E">
      <w:pPr>
        <w:spacing w:before="300" w:after="160" w:line="360" w:lineRule="auto"/>
        <w:jc w:val="both"/>
        <w:rPr>
          <w:rFonts w:eastAsia="Times New Roman"/>
          <w:sz w:val="24"/>
          <w:szCs w:val="24"/>
          <w:lang w:val="en-GB"/>
        </w:rPr>
      </w:pPr>
      <w:r w:rsidRPr="0085729E">
        <w:rPr>
          <w:rFonts w:eastAsia="Times New Roman"/>
          <w:sz w:val="24"/>
          <w:szCs w:val="24"/>
          <w:lang w:val="en-GB"/>
        </w:rPr>
        <w:t>The analysis is done using established frameworks such as PESTEL, VRIO, SWOT, Balanced Scorecard, Porter's Five Forces, generic strategies, and Ansoff's matrix, examining the external pressures, internal capabilities, CSR alignment, and growth options. The goal is to provide evidence-based recommendations that maintain the Big Mac's strategic anchoring position while working towards the impact of reducing the burden of cost of living, regulatory limitations, and changing consumers' demands.</w:t>
      </w:r>
    </w:p>
    <w:p w14:paraId="33E0F62E" w14:textId="77777777" w:rsidR="006F25D1" w:rsidRPr="0085729E" w:rsidRDefault="002A429E" w:rsidP="00E14261">
      <w:pPr>
        <w:pStyle w:val="Heading1"/>
        <w:rPr>
          <w:rFonts w:ascii="Arial" w:hAnsi="Arial"/>
          <w:b w:val="0"/>
          <w:lang w:val="en-GB"/>
        </w:rPr>
      </w:pPr>
      <w:bookmarkStart w:id="1" w:name="_sz6vxvxhahk2" w:colFirst="0" w:colLast="0"/>
      <w:bookmarkStart w:id="2" w:name="_Toc237038308"/>
      <w:bookmarkEnd w:id="1"/>
      <w:r w:rsidRPr="0085729E">
        <w:rPr>
          <w:rFonts w:ascii="Arial" w:hAnsi="Arial"/>
          <w:lang w:val="en-GB"/>
        </w:rPr>
        <w:t>Section 1: Strategic Analysis</w:t>
      </w:r>
      <w:bookmarkEnd w:id="2"/>
    </w:p>
    <w:p w14:paraId="585120F8" w14:textId="77777777" w:rsidR="006F25D1" w:rsidRPr="0085729E" w:rsidRDefault="002A429E" w:rsidP="00E14261">
      <w:pPr>
        <w:pStyle w:val="Heading1"/>
        <w:rPr>
          <w:rFonts w:ascii="Arial" w:hAnsi="Arial"/>
          <w:lang w:val="en-GB"/>
        </w:rPr>
      </w:pPr>
      <w:bookmarkStart w:id="3" w:name="_3ljyf28mqfee" w:colFirst="0" w:colLast="0"/>
      <w:bookmarkStart w:id="4" w:name="_Toc237038309"/>
      <w:bookmarkEnd w:id="3"/>
      <w:r w:rsidRPr="0085729E">
        <w:rPr>
          <w:rFonts w:ascii="Arial" w:hAnsi="Arial"/>
          <w:lang w:val="en-GB"/>
        </w:rPr>
        <w:t>1. Organisational Context and Overview</w:t>
      </w:r>
      <w:bookmarkEnd w:id="4"/>
    </w:p>
    <w:p w14:paraId="3B6AB744"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McDonald's Corporation is the planet's biggest quick-service restaurant (QSR) chain that offers a worldwide system of franchises depending on quick service, uniformity, and value. For instance, it was established in 1940 in San Bernardino, California, and came under a franchised system in 1955 by Ray Kroc and now operates more than 41,800 restaurants in more than 100 countries (Pawar, 2025). To demonstrate this method, the report focuses on only one product-market combination, as is necessary for an organiz</w:t>
      </w:r>
      <w:r w:rsidRPr="0085729E">
        <w:rPr>
          <w:rFonts w:eastAsia="Times New Roman"/>
          <w:sz w:val="24"/>
          <w:szCs w:val="24"/>
          <w:lang w:val="en-GB"/>
        </w:rPr>
        <w:t>ation selling a range of products in different markets: the Big Mac in the United Kingdom market.</w:t>
      </w:r>
    </w:p>
    <w:p w14:paraId="08057822"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noProof/>
          <w:sz w:val="24"/>
          <w:szCs w:val="24"/>
          <w:lang w:val="en-GB"/>
        </w:rPr>
        <w:lastRenderedPageBreak/>
        <w:drawing>
          <wp:inline distT="114300" distB="114300" distL="114300" distR="114300" wp14:anchorId="0BB99565" wp14:editId="3D8EB9AA">
            <wp:extent cx="3916680" cy="2971800"/>
            <wp:effectExtent l="76200" t="76200" r="140970" b="13335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916923" cy="29719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DE6E51"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sz w:val="24"/>
          <w:szCs w:val="24"/>
          <w:lang w:val="en-GB"/>
        </w:rPr>
        <w:t xml:space="preserve">Figure 1: Big Mac </w:t>
      </w:r>
    </w:p>
    <w:p w14:paraId="743AFB94"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sz w:val="24"/>
          <w:szCs w:val="24"/>
          <w:lang w:val="en-GB"/>
        </w:rPr>
        <w:t>Source: (Mcdonalds.com, 2026)</w:t>
      </w:r>
    </w:p>
    <w:p w14:paraId="15D25B06" w14:textId="1BDB50DE"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Launched in 1967, the Big Mac was the most globally recognized McDonald’s product, to the extent that it is the basis of the Big Mac Index, an informal, though academically studied, measure of purchasing power parity (</w:t>
      </w:r>
      <w:proofErr w:type="spellStart"/>
      <w:r w:rsidRPr="0085729E">
        <w:rPr>
          <w:rFonts w:eastAsia="Times New Roman"/>
          <w:sz w:val="24"/>
          <w:szCs w:val="24"/>
          <w:lang w:val="en-GB"/>
        </w:rPr>
        <w:t>Nobanee</w:t>
      </w:r>
      <w:proofErr w:type="spellEnd"/>
      <w:r w:rsidRPr="0085729E">
        <w:rPr>
          <w:rFonts w:eastAsia="Times New Roman"/>
          <w:sz w:val="24"/>
          <w:szCs w:val="24"/>
          <w:lang w:val="en-GB"/>
        </w:rPr>
        <w:t xml:space="preserve"> </w:t>
      </w:r>
      <w:r w:rsidR="0085729E" w:rsidRPr="0085729E">
        <w:rPr>
          <w:rFonts w:eastAsia="Times New Roman"/>
          <w:i/>
          <w:iCs/>
          <w:sz w:val="24"/>
          <w:szCs w:val="24"/>
          <w:lang w:val="en-GB"/>
        </w:rPr>
        <w:t>et al</w:t>
      </w:r>
      <w:r w:rsidRPr="0085729E">
        <w:rPr>
          <w:rFonts w:eastAsia="Times New Roman"/>
          <w:sz w:val="24"/>
          <w:szCs w:val="24"/>
          <w:lang w:val="en-GB"/>
        </w:rPr>
        <w:t>., 2025; Kunkler, 2025). This concentration on the UK provides the report with a platform to discuss McDonald's positioning within the UK market while avoiding the need to disperse the discussion of McDonald's across the 43,477 restaurants they have systemwide (Corporate.mcdonalds.com, 2024).</w:t>
      </w:r>
    </w:p>
    <w:p w14:paraId="41FAAB34"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McDonald's mission statement is: “feed and foster communities”, while their vision and strategy </w:t>
      </w:r>
      <w:proofErr w:type="gramStart"/>
      <w:r w:rsidRPr="0085729E">
        <w:rPr>
          <w:rFonts w:eastAsia="Times New Roman"/>
          <w:sz w:val="24"/>
          <w:szCs w:val="24"/>
          <w:lang w:val="en-GB"/>
        </w:rPr>
        <w:t>is</w:t>
      </w:r>
      <w:proofErr w:type="gramEnd"/>
      <w:r w:rsidRPr="0085729E">
        <w:rPr>
          <w:rFonts w:eastAsia="Times New Roman"/>
          <w:sz w:val="24"/>
          <w:szCs w:val="24"/>
          <w:lang w:val="en-GB"/>
        </w:rPr>
        <w:t xml:space="preserve"> to be the customers' favourite place and way to eat through the concept of the “Plan to Win” comprised of People, Products, Place, Price and Promotion (Corporate.mcdonalds.com, 2026). The business model being one of high franchising, in 2023, around 95% of the world's restaurants were owned and operated by franchises, and most of the system-wide revenues were derived from rent and royalties instead of running food business operations (McDonald's Corporation, 2024). In the UK, McDonald's operated 1,436 re</w:t>
      </w:r>
      <w:r w:rsidRPr="0085729E">
        <w:rPr>
          <w:rFonts w:eastAsia="Times New Roman"/>
          <w:sz w:val="24"/>
          <w:szCs w:val="24"/>
          <w:lang w:val="en-GB"/>
        </w:rPr>
        <w:t xml:space="preserve">staurants in 2023, rising to 1,470 in 2024 (Seo, 2025), and recorded UK </w:t>
      </w:r>
      <w:r w:rsidRPr="0085729E">
        <w:rPr>
          <w:rFonts w:eastAsia="Times New Roman"/>
          <w:sz w:val="24"/>
          <w:szCs w:val="24"/>
          <w:lang w:val="en-GB"/>
        </w:rPr>
        <w:lastRenderedPageBreak/>
        <w:t>turnover exceeding £1.8 billion in 2023 (Statista.com, 2025). This franchise system, which is asset-light, is a key to McDonald's competitive edge, since it offers both local entrepreneurial ownership of the business and centralized control of the brand, supply chain, and menus.</w:t>
      </w:r>
    </w:p>
    <w:p w14:paraId="4886C24E"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noProof/>
          <w:sz w:val="24"/>
          <w:szCs w:val="24"/>
          <w:lang w:val="en-GB"/>
        </w:rPr>
        <w:drawing>
          <wp:inline distT="114300" distB="114300" distL="114300" distR="114300" wp14:anchorId="767A7782" wp14:editId="54C2AFBD">
            <wp:extent cx="4831080" cy="4792980"/>
            <wp:effectExtent l="76200" t="76200" r="140970" b="14097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831409" cy="47933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D9110F"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sz w:val="24"/>
          <w:szCs w:val="24"/>
          <w:lang w:val="en-GB"/>
        </w:rPr>
        <w:t>Figure 2: The UK's most popular dining brands</w:t>
      </w:r>
    </w:p>
    <w:p w14:paraId="46706DC7"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sz w:val="24"/>
          <w:szCs w:val="24"/>
          <w:lang w:val="en-GB"/>
        </w:rPr>
        <w:t xml:space="preserve">Source: (Armstrong, 2021) </w:t>
      </w:r>
    </w:p>
    <w:p w14:paraId="6230328C"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The fast-food and takeaway market in the UK is estimated at around £23.1 billion; the number of businesses is estimated at almost 50,000, and these businesses are competing for a share of the market (Statista.com, 2025). As stated in Figure 2, McDonald's primary direct competitors in the burger-centric QSR categories are Burger </w:t>
      </w:r>
      <w:r w:rsidRPr="0085729E">
        <w:rPr>
          <w:rFonts w:eastAsia="Times New Roman"/>
          <w:sz w:val="24"/>
          <w:szCs w:val="24"/>
          <w:lang w:val="en-GB"/>
        </w:rPr>
        <w:lastRenderedPageBreak/>
        <w:t>King and KFC, while the rest, such as Greggs and Subway, Costa Coffee, and delivery-focused ones, are the indirect competitors (</w:t>
      </w:r>
      <w:proofErr w:type="spellStart"/>
      <w:r w:rsidRPr="0085729E">
        <w:rPr>
          <w:rFonts w:eastAsia="Times New Roman"/>
          <w:sz w:val="24"/>
          <w:szCs w:val="24"/>
          <w:lang w:val="en-GB"/>
        </w:rPr>
        <w:t>Hasançebi</w:t>
      </w:r>
      <w:proofErr w:type="spellEnd"/>
      <w:r w:rsidRPr="0085729E">
        <w:rPr>
          <w:rFonts w:eastAsia="Times New Roman"/>
          <w:sz w:val="24"/>
          <w:szCs w:val="24"/>
          <w:lang w:val="en-GB"/>
        </w:rPr>
        <w:t xml:space="preserve">̇, </w:t>
      </w:r>
      <w:proofErr w:type="spellStart"/>
      <w:r w:rsidRPr="0085729E">
        <w:rPr>
          <w:rFonts w:eastAsia="Times New Roman"/>
          <w:sz w:val="24"/>
          <w:szCs w:val="24"/>
          <w:lang w:val="en-GB"/>
        </w:rPr>
        <w:t>Keski̇n</w:t>
      </w:r>
      <w:proofErr w:type="spellEnd"/>
      <w:r w:rsidRPr="0085729E">
        <w:rPr>
          <w:rFonts w:eastAsia="Times New Roman"/>
          <w:sz w:val="24"/>
          <w:szCs w:val="24"/>
          <w:lang w:val="en-GB"/>
        </w:rPr>
        <w:t xml:space="preserve"> and </w:t>
      </w:r>
      <w:proofErr w:type="spellStart"/>
      <w:r w:rsidRPr="0085729E">
        <w:rPr>
          <w:rFonts w:eastAsia="Times New Roman"/>
          <w:sz w:val="24"/>
          <w:szCs w:val="24"/>
          <w:lang w:val="en-GB"/>
        </w:rPr>
        <w:t>Yorganci</w:t>
      </w:r>
      <w:proofErr w:type="spellEnd"/>
      <w:r w:rsidRPr="0085729E">
        <w:rPr>
          <w:rFonts w:eastAsia="Times New Roman"/>
          <w:sz w:val="24"/>
          <w:szCs w:val="24"/>
          <w:lang w:val="en-GB"/>
        </w:rPr>
        <w:t>, 2024).</w:t>
      </w:r>
    </w:p>
    <w:p w14:paraId="6E101B18"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noProof/>
          <w:sz w:val="24"/>
          <w:szCs w:val="24"/>
          <w:lang w:val="en-GB"/>
        </w:rPr>
        <w:drawing>
          <wp:inline distT="114300" distB="114300" distL="114300" distR="114300" wp14:anchorId="00CF900E" wp14:editId="381675F8">
            <wp:extent cx="4937760" cy="3870960"/>
            <wp:effectExtent l="76200" t="76200" r="129540" b="12954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938261" cy="38713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EC59AE"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sz w:val="24"/>
          <w:szCs w:val="24"/>
          <w:lang w:val="en-GB"/>
        </w:rPr>
        <w:t>Figure 3: MCD FCF Margin vs. QSR Comps</w:t>
      </w:r>
    </w:p>
    <w:p w14:paraId="5839730D"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sz w:val="24"/>
          <w:szCs w:val="24"/>
          <w:lang w:val="en-GB"/>
        </w:rPr>
        <w:t xml:space="preserve">Source: (Burke, Mather and Mahajan, 2025) </w:t>
      </w:r>
    </w:p>
    <w:p w14:paraId="2EFFA9E4"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According to Burke, Mather and Mahajan (2025), it is clear that McDonald's is in the marketplace with a strong hold on its customers, as it processes around 25% of the total fast-food sales worldwide and has the strongest presence on the UK high streets, which gives it a strong market position where the Big Mac is the core product that anchors its brand recognition, pricing benchmarks, and menu architecture.</w:t>
      </w:r>
    </w:p>
    <w:p w14:paraId="21256673"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When it comes to the UK market, history shows that McDonald's first came here in 1974; since then, the brand has been integrated into consumer culture in the UK, having continuously reinvested in its restaurant design, drive-</w:t>
      </w:r>
      <w:proofErr w:type="spellStart"/>
      <w:r w:rsidRPr="0085729E">
        <w:rPr>
          <w:rFonts w:eastAsia="Times New Roman"/>
          <w:sz w:val="24"/>
          <w:szCs w:val="24"/>
          <w:lang w:val="en-GB"/>
        </w:rPr>
        <w:t>thrus</w:t>
      </w:r>
      <w:proofErr w:type="spellEnd"/>
      <w:r w:rsidRPr="0085729E">
        <w:rPr>
          <w:rFonts w:eastAsia="Times New Roman"/>
          <w:sz w:val="24"/>
          <w:szCs w:val="24"/>
          <w:lang w:val="en-GB"/>
        </w:rPr>
        <w:t xml:space="preserve">, and, now, digital ordering infrastructure (Magazine, 2024). Unlike most menu items, the Big Mac carries a special </w:t>
      </w:r>
      <w:r w:rsidRPr="0085729E">
        <w:rPr>
          <w:rFonts w:eastAsia="Times New Roman"/>
          <w:sz w:val="24"/>
          <w:szCs w:val="24"/>
          <w:lang w:val="en-GB"/>
        </w:rPr>
        <w:lastRenderedPageBreak/>
        <w:t>significance in this history, establishing itself as the product most strongly linked to the McDonald's brand in the world, acting as a sort of anchor to control prices over the entire range and a symbol of value-for-money to the cost-conscious UK diner during the extended period of cost-of-living stress (Bencsik, Lusher and Taylor, 2025). This historical and product-level context is a fo</w:t>
      </w:r>
      <w:r w:rsidRPr="0085729E">
        <w:rPr>
          <w:rFonts w:eastAsia="Times New Roman"/>
          <w:sz w:val="24"/>
          <w:szCs w:val="24"/>
          <w:lang w:val="en-GB"/>
        </w:rPr>
        <w:t>undation for the external and internal analysis that is to follow.</w:t>
      </w:r>
    </w:p>
    <w:p w14:paraId="32D7FC5B" w14:textId="77777777" w:rsidR="006F25D1" w:rsidRPr="0085729E" w:rsidRDefault="002A429E" w:rsidP="00E14261">
      <w:pPr>
        <w:pStyle w:val="Heading1"/>
        <w:rPr>
          <w:rFonts w:ascii="Arial" w:hAnsi="Arial"/>
          <w:lang w:val="en-GB"/>
        </w:rPr>
      </w:pPr>
      <w:bookmarkStart w:id="5" w:name="_cg69vpo8or0a" w:colFirst="0" w:colLast="0"/>
      <w:bookmarkStart w:id="6" w:name="_Toc237038310"/>
      <w:bookmarkEnd w:id="5"/>
      <w:r w:rsidRPr="0085729E">
        <w:rPr>
          <w:rFonts w:ascii="Arial" w:hAnsi="Arial"/>
          <w:lang w:val="en-GB"/>
        </w:rPr>
        <w:t>2. External and Internal Analysis</w:t>
      </w:r>
      <w:bookmarkEnd w:id="6"/>
    </w:p>
    <w:p w14:paraId="22F8F9D7" w14:textId="77777777" w:rsidR="006F25D1" w:rsidRPr="0085729E" w:rsidRDefault="002A429E" w:rsidP="00E14261">
      <w:pPr>
        <w:pStyle w:val="Heading2"/>
        <w:rPr>
          <w:rFonts w:ascii="Arial" w:hAnsi="Arial"/>
          <w:lang w:val="en-GB"/>
        </w:rPr>
      </w:pPr>
      <w:bookmarkStart w:id="7" w:name="_1e8awecxrf88" w:colFirst="0" w:colLast="0"/>
      <w:bookmarkStart w:id="8" w:name="_Toc237038311"/>
      <w:bookmarkEnd w:id="7"/>
      <w:r w:rsidRPr="0085729E">
        <w:rPr>
          <w:rFonts w:ascii="Arial" w:hAnsi="Arial"/>
          <w:lang w:val="en-GB"/>
        </w:rPr>
        <w:t>2.1 PESTEL Analysis</w:t>
      </w:r>
      <w:bookmarkEnd w:id="8"/>
    </w:p>
    <w:p w14:paraId="44956B39" w14:textId="2156E234" w:rsidR="006F25D1" w:rsidRPr="0085729E" w:rsidRDefault="002A429E">
      <w:pPr>
        <w:spacing w:after="200" w:line="360" w:lineRule="auto"/>
        <w:jc w:val="both"/>
        <w:rPr>
          <w:rFonts w:eastAsia="Times New Roman"/>
          <w:b/>
          <w:bCs/>
          <w:sz w:val="24"/>
          <w:szCs w:val="24"/>
          <w:lang w:val="en-GB"/>
        </w:rPr>
      </w:pPr>
      <w:r w:rsidRPr="0085729E">
        <w:rPr>
          <w:rFonts w:eastAsia="Times New Roman"/>
          <w:sz w:val="24"/>
          <w:szCs w:val="24"/>
          <w:lang w:val="en-GB"/>
        </w:rPr>
        <w:t xml:space="preserve">PESTEL is a macro-environmental scanning tool that </w:t>
      </w:r>
      <w:proofErr w:type="spellStart"/>
      <w:r w:rsidRPr="0085729E">
        <w:rPr>
          <w:rFonts w:eastAsia="Times New Roman"/>
          <w:sz w:val="24"/>
          <w:szCs w:val="24"/>
          <w:lang w:val="en-GB"/>
        </w:rPr>
        <w:t>analyzes</w:t>
      </w:r>
      <w:proofErr w:type="spellEnd"/>
      <w:r w:rsidRPr="0085729E">
        <w:rPr>
          <w:rFonts w:eastAsia="Times New Roman"/>
          <w:sz w:val="24"/>
          <w:szCs w:val="24"/>
          <w:lang w:val="en-GB"/>
        </w:rPr>
        <w:t xml:space="preserve"> the environment of an organization from the viewpoint of political, economic, social, technological, environmental, and legal factors that may impact its strategic decisions (Hayden, 2025). If it is adapted in the business of McDonald's UK, PESTEL exposes some of the opportunities that can be utilized by the company and threats it needs to overcome</w:t>
      </w:r>
      <w:r w:rsidR="00D111E1" w:rsidRPr="0085729E">
        <w:rPr>
          <w:rFonts w:eastAsia="Times New Roman"/>
          <w:sz w:val="24"/>
          <w:szCs w:val="24"/>
          <w:lang w:val="en-GB"/>
        </w:rPr>
        <w:t xml:space="preserve"> [Refer to Appendix 1]. </w:t>
      </w:r>
    </w:p>
    <w:p w14:paraId="0B64AF9D"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Politically, the impact of post-Brexit trade and labour regulation, alongside the National Living Wage increase and sugar and salt and advertising regulations to prevent childhood obesity, all increase the costs of compliance, but they also offer opportunities for 'nutritional transparency' to differentiate the McDonald's brand in the UK (Thompson, 2025).</w:t>
      </w:r>
    </w:p>
    <w:p w14:paraId="30B1D1DC"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noProof/>
          <w:sz w:val="24"/>
          <w:szCs w:val="24"/>
          <w:lang w:val="en-GB"/>
        </w:rPr>
        <w:lastRenderedPageBreak/>
        <w:drawing>
          <wp:inline distT="114300" distB="114300" distL="114300" distR="114300" wp14:anchorId="47477BF4" wp14:editId="6FEDCF7B">
            <wp:extent cx="5417820" cy="3268980"/>
            <wp:effectExtent l="76200" t="76200" r="125730" b="14097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417820" cy="3268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CCA4C3"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sz w:val="24"/>
          <w:szCs w:val="24"/>
          <w:lang w:val="en-GB"/>
        </w:rPr>
        <w:t>Figure 5: Food inflation rate rose from late 2024</w:t>
      </w:r>
    </w:p>
    <w:p w14:paraId="35D99D64"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sz w:val="24"/>
          <w:szCs w:val="24"/>
          <w:lang w:val="en-GB"/>
        </w:rPr>
        <w:t>Source: (Harari, 2026)</w:t>
      </w:r>
    </w:p>
    <w:p w14:paraId="7877C2EB" w14:textId="48B96F92"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Economically, the steady increment of the cost of living as well as food price inflation since 2024 (Figure 5) has long since placed pressure on the price sensitivity of UK consumers, and, consequently, the value of convenience and affordable prices for the Big Mac delivery service will have a direct impact on consumer choices. Bencsik, Lusher and Taylor (2025) have identified that both an increase in time taken to complete a bout of shopping and the price of each outlet are measurable factors that shift th</w:t>
      </w:r>
      <w:r w:rsidRPr="0085729E">
        <w:rPr>
          <w:rFonts w:eastAsia="Times New Roman"/>
          <w:sz w:val="24"/>
          <w:szCs w:val="24"/>
          <w:lang w:val="en-GB"/>
        </w:rPr>
        <w:t>e price sensitivity of the consumers when choosing a store, and, therefore, convenience and value pricing will be important factors affecting the delivery of the Big Mac service in the UK. The Big Mac Index literature already provides an example of the way in which currency and cost-of-living changes could be tracked from country to country using this one product (</w:t>
      </w:r>
      <w:proofErr w:type="spellStart"/>
      <w:r w:rsidRPr="0085729E">
        <w:rPr>
          <w:rFonts w:eastAsia="Times New Roman"/>
          <w:sz w:val="24"/>
          <w:szCs w:val="24"/>
          <w:lang w:val="en-GB"/>
        </w:rPr>
        <w:t>Nobanee</w:t>
      </w:r>
      <w:proofErr w:type="spellEnd"/>
      <w:r w:rsidRPr="0085729E">
        <w:rPr>
          <w:rFonts w:eastAsia="Times New Roman"/>
          <w:sz w:val="24"/>
          <w:szCs w:val="24"/>
          <w:lang w:val="en-GB"/>
        </w:rPr>
        <w:t xml:space="preserve"> </w:t>
      </w:r>
      <w:r w:rsidR="0085729E" w:rsidRPr="0085729E">
        <w:rPr>
          <w:rFonts w:eastAsia="Times New Roman"/>
          <w:i/>
          <w:iCs/>
          <w:sz w:val="24"/>
          <w:szCs w:val="24"/>
          <w:lang w:val="en-GB"/>
        </w:rPr>
        <w:t>et al</w:t>
      </w:r>
      <w:r w:rsidRPr="0085729E">
        <w:rPr>
          <w:rFonts w:eastAsia="Times New Roman"/>
          <w:sz w:val="24"/>
          <w:szCs w:val="24"/>
          <w:lang w:val="en-GB"/>
        </w:rPr>
        <w:t>., 2025), and this makes McDonald's an unusual product economically (Vo and Vo, 2022).</w:t>
      </w:r>
    </w:p>
    <w:p w14:paraId="257D970D"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Socially, consumers in the UK are demanding greater health content, ethical sourcing, and transparency from an increasingly critical perspective; all of these have been </w:t>
      </w:r>
      <w:r w:rsidRPr="0085729E">
        <w:rPr>
          <w:rFonts w:eastAsia="Times New Roman"/>
          <w:sz w:val="24"/>
          <w:szCs w:val="24"/>
          <w:lang w:val="en-GB"/>
        </w:rPr>
        <w:lastRenderedPageBreak/>
        <w:t xml:space="preserve">addressed by McDonald's, such as calorie labelling, the </w:t>
      </w:r>
      <w:proofErr w:type="spellStart"/>
      <w:r w:rsidRPr="0085729E">
        <w:rPr>
          <w:rFonts w:eastAsia="Times New Roman"/>
          <w:sz w:val="24"/>
          <w:szCs w:val="24"/>
          <w:lang w:val="en-GB"/>
        </w:rPr>
        <w:t>McPlant</w:t>
      </w:r>
      <w:proofErr w:type="spellEnd"/>
      <w:r w:rsidRPr="0085729E">
        <w:rPr>
          <w:rFonts w:eastAsia="Times New Roman"/>
          <w:sz w:val="24"/>
          <w:szCs w:val="24"/>
          <w:lang w:val="en-GB"/>
        </w:rPr>
        <w:t xml:space="preserve"> range and the responsible sourcing commitments (Yildirim, 2024). Social attitudes towards the workplace also play a role, with McDonald's UK recruitment and reputation based on a largely young part-time workforce and changing attitudes on diversity, fair scheduling, and career progression (Mcdonalds.com, 2026). </w:t>
      </w:r>
    </w:p>
    <w:p w14:paraId="5E1893EE" w14:textId="6F9D064A"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From a technological perspective, McDonald's has shown significant investments to enhance its digital capabilities by implementing self-order kiosks and the McDonald's App and integrating delivery (McDonald's, 2025), and international research has indicated that dynamic digital capabilities directly impact the perceived customer value and influence customer loyalty if they are well positively integrated with service provision (</w:t>
      </w:r>
      <w:proofErr w:type="spellStart"/>
      <w:r w:rsidRPr="0085729E">
        <w:rPr>
          <w:rFonts w:eastAsia="Times New Roman"/>
          <w:sz w:val="24"/>
          <w:szCs w:val="24"/>
          <w:lang w:val="en-GB"/>
        </w:rPr>
        <w:t>Daradkeh</w:t>
      </w:r>
      <w:proofErr w:type="spellEnd"/>
      <w:r w:rsidRPr="0085729E">
        <w:rPr>
          <w:rFonts w:eastAsia="Times New Roman"/>
          <w:sz w:val="24"/>
          <w:szCs w:val="24"/>
          <w:lang w:val="en-GB"/>
        </w:rPr>
        <w:t xml:space="preserve"> </w:t>
      </w:r>
      <w:r w:rsidR="0085729E" w:rsidRPr="0085729E">
        <w:rPr>
          <w:rFonts w:eastAsia="Times New Roman"/>
          <w:i/>
          <w:iCs/>
          <w:sz w:val="24"/>
          <w:szCs w:val="24"/>
          <w:lang w:val="en-GB"/>
        </w:rPr>
        <w:t>et al</w:t>
      </w:r>
      <w:r w:rsidRPr="0085729E">
        <w:rPr>
          <w:rFonts w:eastAsia="Times New Roman"/>
          <w:sz w:val="24"/>
          <w:szCs w:val="24"/>
          <w:lang w:val="en-GB"/>
        </w:rPr>
        <w:t xml:space="preserve">., 2023). A bespoke digital-transformation framework also highlights the critical need for an organization-wide operating model to make piecemeal digitalization unsuccessful, making the learning applicable to McDonald's UK’s app and kiosk launch (Govender and Naicker, 2024). </w:t>
      </w:r>
    </w:p>
    <w:p w14:paraId="6FEFF2DD"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From an environmental perspective, McDonald's has been under increasing pressure to reduce packaging waste, lower carbon emissions from its beef, and reduce deforestation ties and has pledged to become net zero and introduced recyclable packaging (Naik, 2023). </w:t>
      </w:r>
    </w:p>
    <w:p w14:paraId="63450D95"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McDonald's UK is legally bound to abide by food-safety law; employment law to its largely youthful and part-time workforce; and the rules on advertising codes with the restrictions on its marketing of high-fat, -salt, and -sugar products to children, which is particularly relevant for the Big Mac compared to new food introductions.</w:t>
      </w:r>
    </w:p>
    <w:p w14:paraId="6B26EC5C"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In total, this PESTEL analysis suggests that the greatest opportunities for McDonald's UK are related to the social and technological realm, as convenience, personalization, and transparency drive increased order frequency and, in turn, the value of portfolio products like the Big Mac in the eyes of the market, but the greatest threats are related to the political, economic, and legal area, where regulatory consolidation and prolonged cost-of-living pressures have reduced both offset price potential and mar</w:t>
      </w:r>
      <w:r w:rsidRPr="0085729E">
        <w:rPr>
          <w:rFonts w:eastAsia="Times New Roman"/>
          <w:sz w:val="24"/>
          <w:szCs w:val="24"/>
          <w:lang w:val="en-GB"/>
        </w:rPr>
        <w:t xml:space="preserve">keting flexibility for a beef-centric brand. This balance between opportunity and threat domains has critical </w:t>
      </w:r>
      <w:r w:rsidRPr="0085729E">
        <w:rPr>
          <w:rFonts w:eastAsia="Times New Roman"/>
          <w:sz w:val="24"/>
          <w:szCs w:val="24"/>
          <w:lang w:val="en-GB"/>
        </w:rPr>
        <w:lastRenderedPageBreak/>
        <w:t>implications for the board: on one hand, to think and act about resilience in the short term (regulatory and cost management); on the other hand, to think and act about the technological and social factors that are discussed in more detail in the strategic-choice section below.</w:t>
      </w:r>
    </w:p>
    <w:p w14:paraId="4F468074" w14:textId="77777777" w:rsidR="006F25D1" w:rsidRPr="0085729E" w:rsidRDefault="002A429E" w:rsidP="00E14261">
      <w:pPr>
        <w:pStyle w:val="Heading2"/>
        <w:rPr>
          <w:rFonts w:ascii="Arial" w:hAnsi="Arial"/>
          <w:lang w:val="en-GB"/>
        </w:rPr>
      </w:pPr>
      <w:bookmarkStart w:id="9" w:name="_3mf4dm8hmew6" w:colFirst="0" w:colLast="0"/>
      <w:bookmarkStart w:id="10" w:name="_Toc237038312"/>
      <w:bookmarkEnd w:id="9"/>
      <w:r w:rsidRPr="0085729E">
        <w:rPr>
          <w:rFonts w:ascii="Arial" w:hAnsi="Arial"/>
          <w:lang w:val="en-GB"/>
        </w:rPr>
        <w:t>2.2 VRIO Analysis</w:t>
      </w:r>
      <w:bookmarkEnd w:id="10"/>
    </w:p>
    <w:p w14:paraId="5EBAC5DE" w14:textId="7350FFB2"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The VRIO approach is based on the RBV approach, which assesses the characteristics of the resource or capability to determine if it is Valuable, Rare, Expensive to Imitate, and supported by the Organization and thus if it can become an SCA (The Strategy Institute, 2024). Recent conceptual studies have incorporated VRIN and VRIO and assert that VRIN-VRIO is still a relevant approach for dynamic and technology-dense industries, though it needs to be tailored to resource bundles, not the individual asset per s</w:t>
      </w:r>
      <w:r w:rsidRPr="0085729E">
        <w:rPr>
          <w:rFonts w:eastAsia="Times New Roman"/>
          <w:sz w:val="24"/>
          <w:szCs w:val="24"/>
          <w:lang w:val="en-GB"/>
        </w:rPr>
        <w:t xml:space="preserve">e. By </w:t>
      </w:r>
      <w:proofErr w:type="spellStart"/>
      <w:r w:rsidRPr="0085729E">
        <w:rPr>
          <w:rFonts w:eastAsia="Times New Roman"/>
          <w:sz w:val="24"/>
          <w:szCs w:val="24"/>
          <w:lang w:val="en-GB"/>
        </w:rPr>
        <w:t>analyzing</w:t>
      </w:r>
      <w:proofErr w:type="spellEnd"/>
      <w:r w:rsidRPr="0085729E">
        <w:rPr>
          <w:rFonts w:eastAsia="Times New Roman"/>
          <w:sz w:val="24"/>
          <w:szCs w:val="24"/>
          <w:lang w:val="en-GB"/>
        </w:rPr>
        <w:t xml:space="preserve"> how McDonald's UK applies VRIO, it becomes apparent that there are some key resources that stand out</w:t>
      </w:r>
      <w:r w:rsidR="00FB5169" w:rsidRPr="0085729E">
        <w:rPr>
          <w:rFonts w:eastAsia="Times New Roman"/>
          <w:sz w:val="24"/>
          <w:szCs w:val="24"/>
          <w:lang w:val="en-GB"/>
        </w:rPr>
        <w:t xml:space="preserve"> [Refer to Appendix 2]</w:t>
      </w:r>
      <w:r w:rsidRPr="0085729E">
        <w:rPr>
          <w:rFonts w:eastAsia="Times New Roman"/>
          <w:sz w:val="24"/>
          <w:szCs w:val="24"/>
          <w:lang w:val="en-GB"/>
        </w:rPr>
        <w:t>.</w:t>
      </w:r>
    </w:p>
    <w:p w14:paraId="3E45CCC9" w14:textId="0B68E2FD"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The brand and the worldwide recognizability of the McDonald's brand, according to Oladele (2024), are valuable and rare and only moderately difficult to imitate at the product level, as the format consisting of a double patty could be replicated by other companies; what cannot be duplicated is 60 years of brand-building and a supply-chain effort that keeps the Big Mac cost-effective. As revealed by research, tacit organizational knowledge is the most potent source of sustained advantage in knowledge- and se</w:t>
      </w:r>
      <w:r w:rsidRPr="0085729E">
        <w:rPr>
          <w:rFonts w:eastAsia="Times New Roman"/>
          <w:sz w:val="24"/>
          <w:szCs w:val="24"/>
          <w:lang w:val="en-GB"/>
        </w:rPr>
        <w:t xml:space="preserve">rvice-intensive organizations (Amaya </w:t>
      </w:r>
      <w:r w:rsidR="0085729E" w:rsidRPr="0085729E">
        <w:rPr>
          <w:rFonts w:eastAsia="Times New Roman"/>
          <w:i/>
          <w:iCs/>
          <w:sz w:val="24"/>
          <w:szCs w:val="24"/>
          <w:lang w:val="en-GB"/>
        </w:rPr>
        <w:t>et al</w:t>
      </w:r>
      <w:r w:rsidRPr="0085729E">
        <w:rPr>
          <w:rFonts w:eastAsia="Times New Roman"/>
          <w:sz w:val="24"/>
          <w:szCs w:val="24"/>
          <w:lang w:val="en-GB"/>
        </w:rPr>
        <w:t>., 2022); McDonald's franchise system and operational playbooks and property selection expertise provide an example of a valuable, rare, and well-organized set of resources. The strength of digital assets, such as the McDonald's app and loyalty data, in the fast-food market is high, yet the imitability is less so, if only because other players are investing heavily into similar technology, and so this is a resource with a limited duration of value.</w:t>
      </w:r>
    </w:p>
    <w:p w14:paraId="16CE0D85"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Scale along the supply chain is another source of value to extract. Large, long-term relationships with key suppliers, including beef, potato, and dairy farms in the United Kingdom, provide a stability and assurance that smaller, independent fast-food chains can only dream of (Sekar, 2024), and while valuable and reasonably rare, many large </w:t>
      </w:r>
      <w:r w:rsidRPr="0085729E">
        <w:rPr>
          <w:rFonts w:eastAsia="Times New Roman"/>
          <w:sz w:val="24"/>
          <w:szCs w:val="24"/>
          <w:lang w:val="en-GB"/>
        </w:rPr>
        <w:lastRenderedPageBreak/>
        <w:t>chains, including Burger King, use similar procurement arrangements, so the impact some of these agreements might have on advantage will be limited and can end up being a parity advantage. This point also is relevant for the board, who focus on the events surrounding the qualification of the franchise operating system and the organizational routines, rather than a unique resource, and hence show that advantage lies in a resource bundle, central to the resource-based view theory.</w:t>
      </w:r>
    </w:p>
    <w:p w14:paraId="50B1B499" w14:textId="77777777" w:rsidR="006F25D1" w:rsidRPr="0085729E" w:rsidRDefault="002A429E" w:rsidP="00E14261">
      <w:pPr>
        <w:pStyle w:val="Heading2"/>
        <w:rPr>
          <w:rFonts w:ascii="Arial" w:hAnsi="Arial"/>
          <w:lang w:val="en-GB"/>
        </w:rPr>
      </w:pPr>
      <w:bookmarkStart w:id="11" w:name="_gcdba19c77t9" w:colFirst="0" w:colLast="0"/>
      <w:bookmarkStart w:id="12" w:name="_Toc237038313"/>
      <w:bookmarkEnd w:id="11"/>
      <w:r w:rsidRPr="0085729E">
        <w:rPr>
          <w:rFonts w:ascii="Arial" w:hAnsi="Arial"/>
          <w:lang w:val="en-GB"/>
        </w:rPr>
        <w:t>2.3 SWOT Analysis</w:t>
      </w:r>
      <w:bookmarkEnd w:id="12"/>
    </w:p>
    <w:p w14:paraId="4C6A4366" w14:textId="05477CE1" w:rsidR="006F25D1" w:rsidRPr="0085729E" w:rsidRDefault="002A429E">
      <w:pPr>
        <w:spacing w:after="200" w:line="360" w:lineRule="auto"/>
        <w:jc w:val="both"/>
        <w:rPr>
          <w:rFonts w:eastAsia="Times New Roman"/>
          <w:b/>
          <w:bCs/>
          <w:sz w:val="24"/>
          <w:szCs w:val="24"/>
          <w:lang w:val="en-GB"/>
        </w:rPr>
      </w:pPr>
      <w:r w:rsidRPr="0085729E">
        <w:rPr>
          <w:rFonts w:eastAsia="Times New Roman"/>
          <w:sz w:val="24"/>
          <w:szCs w:val="24"/>
          <w:lang w:val="en-GB"/>
        </w:rPr>
        <w:t xml:space="preserve">Combining the PESTEL results and the VRIO results into a summary SWOT analysis can begin to give a full internal/external snapshot to inform strategic choice going forward (Song </w:t>
      </w:r>
      <w:r w:rsidR="0085729E" w:rsidRPr="0085729E">
        <w:rPr>
          <w:rFonts w:eastAsia="Times New Roman"/>
          <w:i/>
          <w:iCs/>
          <w:sz w:val="24"/>
          <w:szCs w:val="24"/>
          <w:lang w:val="en-GB"/>
        </w:rPr>
        <w:t>et al</w:t>
      </w:r>
      <w:r w:rsidRPr="0085729E">
        <w:rPr>
          <w:rFonts w:eastAsia="Times New Roman"/>
          <w:sz w:val="24"/>
          <w:szCs w:val="24"/>
          <w:lang w:val="en-GB"/>
        </w:rPr>
        <w:t>., 2022).</w:t>
      </w:r>
    </w:p>
    <w:tbl>
      <w:tblPr>
        <w:tblStyle w:val="GridTable5Dark-Accent3"/>
        <w:tblW w:w="9435" w:type="dxa"/>
        <w:tblLayout w:type="fixed"/>
        <w:tblLook w:val="0600" w:firstRow="0" w:lastRow="0" w:firstColumn="0" w:lastColumn="0" w:noHBand="1" w:noVBand="1"/>
      </w:tblPr>
      <w:tblGrid>
        <w:gridCol w:w="4470"/>
        <w:gridCol w:w="4965"/>
      </w:tblGrid>
      <w:tr w:rsidR="006F25D1" w:rsidRPr="0085729E" w14:paraId="3F94B598" w14:textId="77777777" w:rsidTr="00F10785">
        <w:trPr>
          <w:trHeight w:val="450"/>
        </w:trPr>
        <w:tc>
          <w:tcPr>
            <w:tcW w:w="4470" w:type="dxa"/>
          </w:tcPr>
          <w:p w14:paraId="23A87686" w14:textId="77777777" w:rsidR="006F25D1" w:rsidRPr="0085729E" w:rsidRDefault="002A429E">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Strengths</w:t>
            </w:r>
          </w:p>
        </w:tc>
        <w:tc>
          <w:tcPr>
            <w:tcW w:w="4965" w:type="dxa"/>
          </w:tcPr>
          <w:p w14:paraId="10D7BDB0" w14:textId="77777777" w:rsidR="006F25D1" w:rsidRPr="0085729E" w:rsidRDefault="002A429E">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Weaknesses</w:t>
            </w:r>
          </w:p>
        </w:tc>
      </w:tr>
      <w:tr w:rsidR="006F25D1" w:rsidRPr="0085729E" w14:paraId="3F6BDB74" w14:textId="77777777" w:rsidTr="00F10785">
        <w:trPr>
          <w:trHeight w:val="690"/>
        </w:trPr>
        <w:tc>
          <w:tcPr>
            <w:tcW w:w="4470" w:type="dxa"/>
          </w:tcPr>
          <w:p w14:paraId="47076BF3" w14:textId="77777777" w:rsidR="006F25D1" w:rsidRPr="0085729E" w:rsidRDefault="002A429E">
            <w:pPr>
              <w:numPr>
                <w:ilvl w:val="0"/>
                <w:numId w:val="3"/>
              </w:numPr>
              <w:spacing w:line="360" w:lineRule="auto"/>
              <w:jc w:val="both"/>
              <w:rPr>
                <w:rFonts w:eastAsia="Times New Roman"/>
                <w:sz w:val="24"/>
                <w:szCs w:val="24"/>
                <w:lang w:val="en-GB"/>
              </w:rPr>
            </w:pPr>
            <w:r w:rsidRPr="0085729E">
              <w:rPr>
                <w:rFonts w:eastAsia="Times New Roman"/>
                <w:sz w:val="24"/>
                <w:szCs w:val="24"/>
                <w:lang w:val="en-GB"/>
              </w:rPr>
              <w:t>Internationally known brand, with the Big Mac as its flagship.</w:t>
            </w:r>
          </w:p>
          <w:p w14:paraId="02C51A0E" w14:textId="77777777" w:rsidR="006F25D1" w:rsidRPr="0085729E" w:rsidRDefault="002A429E">
            <w:pPr>
              <w:numPr>
                <w:ilvl w:val="0"/>
                <w:numId w:val="3"/>
              </w:numPr>
              <w:spacing w:line="360" w:lineRule="auto"/>
              <w:jc w:val="both"/>
              <w:rPr>
                <w:rFonts w:eastAsia="Times New Roman"/>
                <w:sz w:val="24"/>
                <w:szCs w:val="24"/>
                <w:lang w:val="en-GB"/>
              </w:rPr>
            </w:pPr>
            <w:r w:rsidRPr="0085729E">
              <w:rPr>
                <w:rFonts w:eastAsia="Times New Roman"/>
                <w:sz w:val="24"/>
                <w:szCs w:val="24"/>
                <w:lang w:val="en-GB"/>
              </w:rPr>
              <w:t>A big franchise network (1470 restaurants across the UK)</w:t>
            </w:r>
          </w:p>
          <w:p w14:paraId="5E853738" w14:textId="77777777" w:rsidR="006F25D1" w:rsidRPr="0085729E" w:rsidRDefault="002A429E">
            <w:pPr>
              <w:numPr>
                <w:ilvl w:val="0"/>
                <w:numId w:val="3"/>
              </w:numPr>
              <w:spacing w:line="360" w:lineRule="auto"/>
              <w:jc w:val="both"/>
              <w:rPr>
                <w:rFonts w:eastAsia="Times New Roman"/>
                <w:sz w:val="24"/>
                <w:szCs w:val="24"/>
                <w:lang w:val="en-GB"/>
              </w:rPr>
            </w:pPr>
            <w:r w:rsidRPr="0085729E">
              <w:rPr>
                <w:rFonts w:eastAsia="Times New Roman"/>
                <w:sz w:val="24"/>
                <w:szCs w:val="24"/>
                <w:lang w:val="en-GB"/>
              </w:rPr>
              <w:t>Ordering ecosystem and digital delivery partnerships digital (Donets and Sergeeva, 2023).</w:t>
            </w:r>
          </w:p>
          <w:p w14:paraId="37A438A9" w14:textId="77777777" w:rsidR="006F25D1" w:rsidRPr="0085729E" w:rsidRDefault="002A429E">
            <w:pPr>
              <w:numPr>
                <w:ilvl w:val="0"/>
                <w:numId w:val="3"/>
              </w:numPr>
              <w:spacing w:line="360" w:lineRule="auto"/>
              <w:jc w:val="both"/>
              <w:rPr>
                <w:rFonts w:eastAsia="Times New Roman"/>
                <w:sz w:val="24"/>
                <w:szCs w:val="24"/>
                <w:lang w:val="en-GB"/>
              </w:rPr>
            </w:pPr>
            <w:r w:rsidRPr="0085729E">
              <w:rPr>
                <w:rFonts w:eastAsia="Times New Roman"/>
                <w:sz w:val="24"/>
                <w:szCs w:val="24"/>
                <w:lang w:val="en-GB"/>
              </w:rPr>
              <w:t>The Big Mac experience with decreasing relative prices due to economies of scale</w:t>
            </w:r>
          </w:p>
        </w:tc>
        <w:tc>
          <w:tcPr>
            <w:tcW w:w="4965" w:type="dxa"/>
          </w:tcPr>
          <w:p w14:paraId="321E89A8" w14:textId="4C52A3BE" w:rsidR="006F25D1" w:rsidRPr="0085729E" w:rsidRDefault="002A429E">
            <w:pPr>
              <w:numPr>
                <w:ilvl w:val="0"/>
                <w:numId w:val="2"/>
              </w:numPr>
              <w:spacing w:line="360" w:lineRule="auto"/>
              <w:jc w:val="both"/>
              <w:rPr>
                <w:rFonts w:eastAsia="Times New Roman"/>
                <w:sz w:val="24"/>
                <w:szCs w:val="24"/>
                <w:lang w:val="en-GB"/>
              </w:rPr>
            </w:pPr>
            <w:r w:rsidRPr="0085729E">
              <w:rPr>
                <w:rFonts w:eastAsia="Times New Roman"/>
                <w:sz w:val="24"/>
                <w:szCs w:val="24"/>
                <w:lang w:val="en-GB"/>
              </w:rPr>
              <w:t xml:space="preserve">Ranked as a high reliance on beef, while under health/sustainability scrutiny (Ruani </w:t>
            </w:r>
            <w:r w:rsidR="0085729E" w:rsidRPr="0085729E">
              <w:rPr>
                <w:rFonts w:eastAsia="Times New Roman"/>
                <w:i/>
                <w:iCs/>
                <w:sz w:val="24"/>
                <w:szCs w:val="24"/>
                <w:lang w:val="en-GB"/>
              </w:rPr>
              <w:t>et al</w:t>
            </w:r>
            <w:r w:rsidRPr="0085729E">
              <w:rPr>
                <w:rFonts w:eastAsia="Times New Roman"/>
                <w:sz w:val="24"/>
                <w:szCs w:val="24"/>
                <w:lang w:val="en-GB"/>
              </w:rPr>
              <w:t>., 2025).</w:t>
            </w:r>
          </w:p>
          <w:p w14:paraId="5893B8D6" w14:textId="77777777" w:rsidR="006F25D1" w:rsidRPr="0085729E" w:rsidRDefault="002A429E">
            <w:pPr>
              <w:numPr>
                <w:ilvl w:val="0"/>
                <w:numId w:val="2"/>
              </w:numPr>
              <w:spacing w:line="360" w:lineRule="auto"/>
              <w:jc w:val="both"/>
              <w:rPr>
                <w:rFonts w:eastAsia="Times New Roman"/>
                <w:sz w:val="24"/>
                <w:szCs w:val="24"/>
                <w:lang w:val="en-GB"/>
              </w:rPr>
            </w:pPr>
            <w:r w:rsidRPr="0085729E">
              <w:rPr>
                <w:rFonts w:eastAsia="Times New Roman"/>
                <w:sz w:val="24"/>
                <w:szCs w:val="24"/>
                <w:lang w:val="en-GB"/>
              </w:rPr>
              <w:t xml:space="preserve">Menu/pricing not perceived as </w:t>
            </w:r>
            <w:proofErr w:type="spellStart"/>
            <w:r w:rsidRPr="0085729E">
              <w:rPr>
                <w:rFonts w:eastAsia="Times New Roman"/>
                <w:sz w:val="24"/>
                <w:szCs w:val="24"/>
                <w:lang w:val="en-GB"/>
              </w:rPr>
              <w:t>as</w:t>
            </w:r>
            <w:proofErr w:type="spellEnd"/>
            <w:r w:rsidRPr="0085729E">
              <w:rPr>
                <w:rFonts w:eastAsia="Times New Roman"/>
                <w:sz w:val="24"/>
                <w:szCs w:val="24"/>
                <w:lang w:val="en-GB"/>
              </w:rPr>
              <w:t xml:space="preserve"> ‘premium’ as fast-casual alternatives</w:t>
            </w:r>
          </w:p>
          <w:p w14:paraId="3626DC89" w14:textId="77777777" w:rsidR="006F25D1" w:rsidRPr="0085729E" w:rsidRDefault="002A429E">
            <w:pPr>
              <w:numPr>
                <w:ilvl w:val="0"/>
                <w:numId w:val="2"/>
              </w:numPr>
              <w:spacing w:line="360" w:lineRule="auto"/>
              <w:jc w:val="both"/>
              <w:rPr>
                <w:rFonts w:eastAsia="Times New Roman"/>
                <w:sz w:val="24"/>
                <w:szCs w:val="24"/>
                <w:lang w:val="en-GB"/>
              </w:rPr>
            </w:pPr>
            <w:r w:rsidRPr="0085729E">
              <w:rPr>
                <w:rFonts w:eastAsia="Times New Roman"/>
                <w:sz w:val="24"/>
                <w:szCs w:val="24"/>
                <w:lang w:val="en-GB"/>
              </w:rPr>
              <w:t>The use of casual labour (either low paid or less than full time) contributes to the employment risk.</w:t>
            </w:r>
          </w:p>
          <w:p w14:paraId="0BE731BD" w14:textId="77777777" w:rsidR="006F25D1" w:rsidRPr="0085729E" w:rsidRDefault="002A429E">
            <w:pPr>
              <w:numPr>
                <w:ilvl w:val="0"/>
                <w:numId w:val="2"/>
              </w:numPr>
              <w:spacing w:line="360" w:lineRule="auto"/>
              <w:jc w:val="both"/>
              <w:rPr>
                <w:rFonts w:eastAsia="Times New Roman"/>
                <w:sz w:val="24"/>
                <w:szCs w:val="24"/>
                <w:lang w:val="en-GB"/>
              </w:rPr>
            </w:pPr>
            <w:r w:rsidRPr="0085729E">
              <w:rPr>
                <w:rFonts w:eastAsia="Times New Roman"/>
                <w:sz w:val="24"/>
                <w:szCs w:val="24"/>
                <w:lang w:val="en-GB"/>
              </w:rPr>
              <w:t>The innovation cycle is slower compared to agile and small QSR newcomers</w:t>
            </w:r>
          </w:p>
        </w:tc>
      </w:tr>
      <w:tr w:rsidR="006F25D1" w:rsidRPr="0085729E" w14:paraId="682B79CA" w14:textId="77777777" w:rsidTr="00F10785">
        <w:trPr>
          <w:trHeight w:val="690"/>
        </w:trPr>
        <w:tc>
          <w:tcPr>
            <w:tcW w:w="4470" w:type="dxa"/>
          </w:tcPr>
          <w:p w14:paraId="27CEC909" w14:textId="77777777" w:rsidR="006F25D1" w:rsidRPr="0085729E" w:rsidRDefault="002A429E">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Opportunities</w:t>
            </w:r>
          </w:p>
        </w:tc>
        <w:tc>
          <w:tcPr>
            <w:tcW w:w="4965" w:type="dxa"/>
          </w:tcPr>
          <w:p w14:paraId="43031438" w14:textId="77777777" w:rsidR="006F25D1" w:rsidRPr="0085729E" w:rsidRDefault="002A429E">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Threats</w:t>
            </w:r>
          </w:p>
        </w:tc>
      </w:tr>
      <w:tr w:rsidR="006F25D1" w:rsidRPr="0085729E" w14:paraId="45F4E366" w14:textId="77777777" w:rsidTr="00F10785">
        <w:trPr>
          <w:trHeight w:val="690"/>
        </w:trPr>
        <w:tc>
          <w:tcPr>
            <w:tcW w:w="4470" w:type="dxa"/>
          </w:tcPr>
          <w:p w14:paraId="66EC253A" w14:textId="77777777" w:rsidR="006F25D1" w:rsidRPr="0085729E" w:rsidRDefault="002A429E">
            <w:pPr>
              <w:numPr>
                <w:ilvl w:val="0"/>
                <w:numId w:val="4"/>
              </w:numPr>
              <w:spacing w:line="360" w:lineRule="auto"/>
              <w:jc w:val="both"/>
              <w:rPr>
                <w:rFonts w:eastAsia="Times New Roman"/>
                <w:sz w:val="24"/>
                <w:szCs w:val="24"/>
                <w:lang w:val="en-GB"/>
              </w:rPr>
            </w:pPr>
            <w:r w:rsidRPr="0085729E">
              <w:rPr>
                <w:rFonts w:eastAsia="Times New Roman"/>
                <w:sz w:val="24"/>
                <w:szCs w:val="24"/>
                <w:lang w:val="en-GB"/>
              </w:rPr>
              <w:t xml:space="preserve">Expansion of high dollar and vegetarian items (such as </w:t>
            </w:r>
            <w:proofErr w:type="spellStart"/>
            <w:r w:rsidRPr="0085729E">
              <w:rPr>
                <w:rFonts w:eastAsia="Times New Roman"/>
                <w:sz w:val="24"/>
                <w:szCs w:val="24"/>
                <w:lang w:val="en-GB"/>
              </w:rPr>
              <w:t>McPlant</w:t>
            </w:r>
            <w:proofErr w:type="spellEnd"/>
            <w:r w:rsidRPr="0085729E">
              <w:rPr>
                <w:rFonts w:eastAsia="Times New Roman"/>
                <w:sz w:val="24"/>
                <w:szCs w:val="24"/>
                <w:lang w:val="en-GB"/>
              </w:rPr>
              <w:t>)</w:t>
            </w:r>
          </w:p>
          <w:p w14:paraId="0C5D2306" w14:textId="77777777" w:rsidR="006F25D1" w:rsidRPr="0085729E" w:rsidRDefault="002A429E">
            <w:pPr>
              <w:numPr>
                <w:ilvl w:val="0"/>
                <w:numId w:val="4"/>
              </w:numPr>
              <w:spacing w:line="360" w:lineRule="auto"/>
              <w:jc w:val="both"/>
              <w:rPr>
                <w:rFonts w:eastAsia="Times New Roman"/>
                <w:sz w:val="24"/>
                <w:szCs w:val="24"/>
                <w:lang w:val="en-GB"/>
              </w:rPr>
            </w:pPr>
            <w:r w:rsidRPr="0085729E">
              <w:rPr>
                <w:rFonts w:eastAsia="Times New Roman"/>
                <w:sz w:val="24"/>
                <w:szCs w:val="24"/>
                <w:lang w:val="en-GB"/>
              </w:rPr>
              <w:t>More personalization and marketing with AI.</w:t>
            </w:r>
          </w:p>
          <w:p w14:paraId="6C1567CE" w14:textId="77777777" w:rsidR="006F25D1" w:rsidRPr="0085729E" w:rsidRDefault="002A429E">
            <w:pPr>
              <w:numPr>
                <w:ilvl w:val="0"/>
                <w:numId w:val="4"/>
              </w:numPr>
              <w:spacing w:line="360" w:lineRule="auto"/>
              <w:jc w:val="both"/>
              <w:rPr>
                <w:rFonts w:eastAsia="Times New Roman"/>
                <w:sz w:val="24"/>
                <w:szCs w:val="24"/>
                <w:lang w:val="en-GB"/>
              </w:rPr>
            </w:pPr>
            <w:r w:rsidRPr="0085729E">
              <w:rPr>
                <w:rFonts w:eastAsia="Times New Roman"/>
                <w:sz w:val="24"/>
                <w:szCs w:val="24"/>
                <w:lang w:val="en-GB"/>
              </w:rPr>
              <w:lastRenderedPageBreak/>
              <w:t>Growth in the delivery/dark-kitchen business segments.</w:t>
            </w:r>
          </w:p>
          <w:p w14:paraId="0C3C46BF" w14:textId="77777777" w:rsidR="006F25D1" w:rsidRPr="0085729E" w:rsidRDefault="002A429E">
            <w:pPr>
              <w:numPr>
                <w:ilvl w:val="0"/>
                <w:numId w:val="4"/>
              </w:numPr>
              <w:spacing w:line="360" w:lineRule="auto"/>
              <w:jc w:val="both"/>
              <w:rPr>
                <w:rFonts w:eastAsia="Times New Roman"/>
                <w:sz w:val="24"/>
                <w:szCs w:val="24"/>
                <w:lang w:val="en-GB"/>
              </w:rPr>
            </w:pPr>
            <w:r w:rsidRPr="0085729E">
              <w:rPr>
                <w:rFonts w:eastAsia="Times New Roman"/>
                <w:sz w:val="24"/>
                <w:szCs w:val="24"/>
                <w:lang w:val="en-GB"/>
              </w:rPr>
              <w:t>Packaging and sourcing differentiation with a focus on sustainability.</w:t>
            </w:r>
          </w:p>
        </w:tc>
        <w:tc>
          <w:tcPr>
            <w:tcW w:w="4965" w:type="dxa"/>
          </w:tcPr>
          <w:p w14:paraId="7F72B911" w14:textId="77777777" w:rsidR="006F25D1" w:rsidRPr="0085729E" w:rsidRDefault="002A429E">
            <w:pPr>
              <w:numPr>
                <w:ilvl w:val="0"/>
                <w:numId w:val="1"/>
              </w:numPr>
              <w:spacing w:line="360" w:lineRule="auto"/>
              <w:jc w:val="both"/>
              <w:rPr>
                <w:rFonts w:eastAsia="Times New Roman"/>
                <w:sz w:val="24"/>
                <w:szCs w:val="24"/>
                <w:lang w:val="en-GB"/>
              </w:rPr>
            </w:pPr>
            <w:r w:rsidRPr="0085729E">
              <w:rPr>
                <w:rFonts w:eastAsia="Times New Roman"/>
                <w:sz w:val="24"/>
                <w:szCs w:val="24"/>
                <w:lang w:val="en-GB"/>
              </w:rPr>
              <w:lastRenderedPageBreak/>
              <w:t>Driving up competition and price-wars with Burger King, KFC</w:t>
            </w:r>
          </w:p>
          <w:p w14:paraId="6F32BD68" w14:textId="77777777" w:rsidR="006F25D1" w:rsidRPr="0085729E" w:rsidRDefault="002A429E">
            <w:pPr>
              <w:numPr>
                <w:ilvl w:val="0"/>
                <w:numId w:val="1"/>
              </w:numPr>
              <w:spacing w:line="360" w:lineRule="auto"/>
              <w:jc w:val="both"/>
              <w:rPr>
                <w:rFonts w:eastAsia="Times New Roman"/>
                <w:sz w:val="24"/>
                <w:szCs w:val="24"/>
                <w:lang w:val="en-GB"/>
              </w:rPr>
            </w:pPr>
            <w:r w:rsidRPr="0085729E">
              <w:rPr>
                <w:rFonts w:eastAsia="Times New Roman"/>
                <w:sz w:val="24"/>
                <w:szCs w:val="24"/>
                <w:lang w:val="en-GB"/>
              </w:rPr>
              <w:t>Ongoing food cost and wage pressures squeezing profits</w:t>
            </w:r>
          </w:p>
          <w:p w14:paraId="08991EEB" w14:textId="77777777" w:rsidR="006F25D1" w:rsidRPr="0085729E" w:rsidRDefault="002A429E">
            <w:pPr>
              <w:numPr>
                <w:ilvl w:val="0"/>
                <w:numId w:val="1"/>
              </w:numPr>
              <w:spacing w:line="360" w:lineRule="auto"/>
              <w:jc w:val="both"/>
              <w:rPr>
                <w:rFonts w:eastAsia="Times New Roman"/>
                <w:sz w:val="24"/>
                <w:szCs w:val="24"/>
                <w:lang w:val="en-GB"/>
              </w:rPr>
            </w:pPr>
            <w:r w:rsidRPr="0085729E">
              <w:rPr>
                <w:rFonts w:eastAsia="Times New Roman"/>
                <w:sz w:val="24"/>
                <w:szCs w:val="24"/>
                <w:lang w:val="en-GB"/>
              </w:rPr>
              <w:lastRenderedPageBreak/>
              <w:t>Only allowing advertising of Big Macs at a limited rate under the HFSS rules</w:t>
            </w:r>
          </w:p>
          <w:p w14:paraId="7543D2A4" w14:textId="77777777" w:rsidR="006F25D1" w:rsidRPr="0085729E" w:rsidRDefault="002A429E">
            <w:pPr>
              <w:numPr>
                <w:ilvl w:val="0"/>
                <w:numId w:val="1"/>
              </w:numPr>
              <w:spacing w:line="360" w:lineRule="auto"/>
              <w:jc w:val="both"/>
              <w:rPr>
                <w:rFonts w:eastAsia="Times New Roman"/>
                <w:sz w:val="24"/>
                <w:szCs w:val="24"/>
                <w:lang w:val="en-GB"/>
              </w:rPr>
            </w:pPr>
            <w:r w:rsidRPr="0085729E">
              <w:rPr>
                <w:rFonts w:eastAsia="Times New Roman"/>
                <w:sz w:val="24"/>
                <w:szCs w:val="24"/>
                <w:lang w:val="en-GB"/>
              </w:rPr>
              <w:t>Challenge to shift consumer preference towards health and ethical sourcing</w:t>
            </w:r>
          </w:p>
        </w:tc>
      </w:tr>
    </w:tbl>
    <w:p w14:paraId="5EC4A9C7" w14:textId="67B6ECD0" w:rsidR="006F25D1" w:rsidRPr="0085729E" w:rsidRDefault="002A429E">
      <w:pPr>
        <w:spacing w:before="160" w:after="100" w:line="360" w:lineRule="auto"/>
        <w:jc w:val="center"/>
        <w:rPr>
          <w:rFonts w:eastAsia="Times New Roman"/>
          <w:b/>
          <w:bCs/>
          <w:sz w:val="24"/>
          <w:szCs w:val="24"/>
          <w:lang w:val="en-GB"/>
        </w:rPr>
      </w:pPr>
      <w:r w:rsidRPr="0085729E">
        <w:rPr>
          <w:rFonts w:eastAsia="Times New Roman"/>
          <w:b/>
          <w:bCs/>
          <w:sz w:val="24"/>
          <w:szCs w:val="24"/>
          <w:lang w:val="en-GB"/>
        </w:rPr>
        <w:lastRenderedPageBreak/>
        <w:t xml:space="preserve">Table </w:t>
      </w:r>
      <w:r w:rsidR="004A1836" w:rsidRPr="0085729E">
        <w:rPr>
          <w:rFonts w:eastAsia="Times New Roman"/>
          <w:b/>
          <w:bCs/>
          <w:sz w:val="24"/>
          <w:szCs w:val="24"/>
          <w:lang w:val="en-GB"/>
        </w:rPr>
        <w:t>1</w:t>
      </w:r>
      <w:r w:rsidRPr="0085729E">
        <w:rPr>
          <w:rFonts w:eastAsia="Times New Roman"/>
          <w:b/>
          <w:bCs/>
          <w:sz w:val="24"/>
          <w:szCs w:val="24"/>
          <w:lang w:val="en-GB"/>
        </w:rPr>
        <w:t>: SWOT Analysis of McDonald's UK (Big Mac)</w:t>
      </w:r>
    </w:p>
    <w:p w14:paraId="39B21C72" w14:textId="12CCC26A" w:rsidR="006F25D1" w:rsidRPr="0085729E" w:rsidRDefault="00D7314E">
      <w:pPr>
        <w:spacing w:after="200" w:line="360" w:lineRule="auto"/>
        <w:jc w:val="center"/>
        <w:rPr>
          <w:rFonts w:eastAsia="Times New Roman"/>
          <w:sz w:val="24"/>
          <w:szCs w:val="24"/>
          <w:lang w:val="en-GB"/>
        </w:rPr>
      </w:pPr>
      <w:r w:rsidRPr="0085729E">
        <w:rPr>
          <w:rFonts w:eastAsia="Times New Roman"/>
          <w:sz w:val="24"/>
          <w:szCs w:val="24"/>
          <w:lang w:val="en-GB"/>
        </w:rPr>
        <w:t>(Source: Author)</w:t>
      </w:r>
    </w:p>
    <w:p w14:paraId="00FA2380"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The internal environment reveals that McDonald's UK has a really rare and well-organized capability in the area of franchising systems and size, but some items, like the product ‘Big Mac’ have only competitive parity, as the other rivals are able to imitate it. This means that the advantage can only be sustained in the surrounding system. Digital and sustainability-based differentiation are top opportunities, while regulatory pressures and continued discretionary spending due to cost of living are represent</w:t>
      </w:r>
      <w:r w:rsidRPr="0085729E">
        <w:rPr>
          <w:rFonts w:eastAsia="Times New Roman"/>
          <w:sz w:val="24"/>
          <w:szCs w:val="24"/>
          <w:lang w:val="en-GB"/>
        </w:rPr>
        <w:t>ed as the top threats (Bencsik, Lusher and Taylor, 2025).</w:t>
      </w:r>
    </w:p>
    <w:p w14:paraId="17309010" w14:textId="77777777" w:rsidR="006F25D1" w:rsidRPr="0085729E" w:rsidRDefault="002A429E" w:rsidP="00E14261">
      <w:pPr>
        <w:pStyle w:val="Heading1"/>
        <w:rPr>
          <w:rFonts w:ascii="Arial" w:hAnsi="Arial"/>
          <w:lang w:val="en-GB"/>
        </w:rPr>
      </w:pPr>
      <w:bookmarkStart w:id="13" w:name="_wv7j647k8hkk" w:colFirst="0" w:colLast="0"/>
      <w:bookmarkStart w:id="14" w:name="_Toc237038314"/>
      <w:bookmarkEnd w:id="13"/>
      <w:r w:rsidRPr="0085729E">
        <w:rPr>
          <w:rFonts w:ascii="Arial" w:hAnsi="Arial"/>
          <w:lang w:val="en-GB"/>
        </w:rPr>
        <w:t>3. Comprehensive and Holistic View</w:t>
      </w:r>
      <w:bookmarkEnd w:id="14"/>
    </w:p>
    <w:p w14:paraId="3D136FE2" w14:textId="77777777" w:rsidR="006F25D1" w:rsidRPr="0085729E" w:rsidRDefault="002A429E" w:rsidP="00E14261">
      <w:pPr>
        <w:pStyle w:val="Heading2"/>
        <w:rPr>
          <w:rFonts w:ascii="Arial" w:hAnsi="Arial"/>
          <w:lang w:val="en-GB"/>
        </w:rPr>
      </w:pPr>
      <w:bookmarkStart w:id="15" w:name="_r8berapucths" w:colFirst="0" w:colLast="0"/>
      <w:bookmarkStart w:id="16" w:name="_Toc237038315"/>
      <w:bookmarkEnd w:id="15"/>
      <w:r w:rsidRPr="0085729E">
        <w:rPr>
          <w:rFonts w:ascii="Arial" w:hAnsi="Arial"/>
          <w:lang w:val="en-GB"/>
        </w:rPr>
        <w:t>3.1 CSR Strategy and Alignment with Business Objectives</w:t>
      </w:r>
      <w:bookmarkEnd w:id="16"/>
    </w:p>
    <w:p w14:paraId="2DB80DAD" w14:textId="2698C05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According to Ronaldmcdonaldhouse.org (2024), McDonald's UK's CSR aims include food quality and sourcing, environmental sustainability, community investment (including Ronald McDonald House Charities), and employee well-being. According to the company, they are making strides to source responsibly grown beef, toward meeting the expectation of cage-free eggs in all of their UK, French, and German supply chains, and toward using packaging that is recyclable or renewable (McDonald's Corporation, 2025). Lee </w:t>
      </w:r>
      <w:r w:rsidR="0085729E" w:rsidRPr="0085729E">
        <w:rPr>
          <w:rFonts w:eastAsia="Times New Roman"/>
          <w:i/>
          <w:iCs/>
          <w:sz w:val="24"/>
          <w:szCs w:val="24"/>
          <w:lang w:val="en-GB"/>
        </w:rPr>
        <w:t>et al</w:t>
      </w:r>
      <w:r w:rsidRPr="0085729E">
        <w:rPr>
          <w:rFonts w:eastAsia="Times New Roman"/>
          <w:sz w:val="24"/>
          <w:szCs w:val="24"/>
          <w:lang w:val="en-GB"/>
        </w:rPr>
        <w:t>. (2024) explained that McDonald's sustainability strategy is becoming more crucial for positioning within the competitive environment of the fast-food sector, suggesting, among other ideas, that the company implement eco-friendly packaging, innovate its healthier menu, and continue supporting and investing in the digital transformation, whose ideas apply to the Big Mac's UK packaging, marketing, and reformulation.</w:t>
      </w:r>
    </w:p>
    <w:p w14:paraId="08F17C78"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lastRenderedPageBreak/>
        <w:t>The CSR approach is broadly consistent with what McDonald's is trying to achieve for its businesses: Community partnerships provide enhanced credibility for the supply chain and brand; responsible sourcing enhances supply chain resilience and brand trust, which can provide premium pricing over the unbranded competition; community investment reinforces the positioning of “favourite place to eat” for the corporate vision. The alignment is not very accurate, though. The Big Mac is still a high-calorie, beef pr</w:t>
      </w:r>
      <w:r w:rsidRPr="0085729E">
        <w:rPr>
          <w:rFonts w:eastAsia="Times New Roman"/>
          <w:sz w:val="24"/>
          <w:szCs w:val="24"/>
          <w:lang w:val="en-GB"/>
        </w:rPr>
        <w:t xml:space="preserve">oduct, thus pointing to a disconnect between McDonald's claimed health and sustainability attitudes and its realities: As </w:t>
      </w:r>
      <w:proofErr w:type="spellStart"/>
      <w:r w:rsidRPr="0085729E">
        <w:rPr>
          <w:rFonts w:eastAsia="Times New Roman"/>
          <w:sz w:val="24"/>
          <w:szCs w:val="24"/>
          <w:lang w:val="en-GB"/>
        </w:rPr>
        <w:t>Acibadem</w:t>
      </w:r>
      <w:proofErr w:type="spellEnd"/>
      <w:r w:rsidRPr="0085729E">
        <w:rPr>
          <w:rFonts w:eastAsia="Times New Roman"/>
          <w:sz w:val="24"/>
          <w:szCs w:val="24"/>
          <w:lang w:val="en-GB"/>
        </w:rPr>
        <w:t xml:space="preserve"> International (2026) highlights, overall performance in the </w:t>
      </w:r>
      <w:proofErr w:type="gramStart"/>
      <w:r w:rsidRPr="0085729E">
        <w:rPr>
          <w:rFonts w:eastAsia="Times New Roman"/>
          <w:sz w:val="24"/>
          <w:szCs w:val="24"/>
          <w:lang w:val="en-GB"/>
        </w:rPr>
        <w:t>fast food</w:t>
      </w:r>
      <w:proofErr w:type="gramEnd"/>
      <w:r w:rsidRPr="0085729E">
        <w:rPr>
          <w:rFonts w:eastAsia="Times New Roman"/>
          <w:sz w:val="24"/>
          <w:szCs w:val="24"/>
          <w:lang w:val="en-GB"/>
        </w:rPr>
        <w:t xml:space="preserve"> industry is not as high as other sectors when it comes to environmental factors, despite being quite high when it comes to social and governance factors. The strategic takeaway that this finding has for the Board is that CSR needs to move beyond a communications activity and be brought into foundational decisi</w:t>
      </w:r>
      <w:r w:rsidRPr="0085729E">
        <w:rPr>
          <w:rFonts w:eastAsia="Times New Roman"/>
          <w:sz w:val="24"/>
          <w:szCs w:val="24"/>
          <w:lang w:val="en-GB"/>
        </w:rPr>
        <w:t>ons around menu and packaging in order to attain a boost to brand credibility rather than undermining it.</w:t>
      </w:r>
    </w:p>
    <w:p w14:paraId="3340BA2C"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This tension is by no means unique to McDonald's but is typical of the overall pattern found in the research on the sustainability of fast-food chains: their size and standardization make rapidness and simplicity of supply chain transformation more difficult when compared with smaller, single-market fast-food competitors. Therefore, CSR efforts of the Big Mac and its packaging should not be seen as a sequence of one-off messages but rather as a multi-year transition plan to external verification to maintain</w:t>
      </w:r>
      <w:r w:rsidRPr="0085729E">
        <w:rPr>
          <w:rFonts w:eastAsia="Times New Roman"/>
          <w:sz w:val="24"/>
          <w:szCs w:val="24"/>
          <w:lang w:val="en-GB"/>
        </w:rPr>
        <w:t xml:space="preserve"> the brand trust of which McDonald's leverage is the foundation to their price premium, as people are unlikely to buy a Big Mac for a higher price, given that the cost of not doing so is nearly zero.</w:t>
      </w:r>
    </w:p>
    <w:p w14:paraId="5532F4C3" w14:textId="77777777" w:rsidR="006F25D1" w:rsidRPr="0085729E" w:rsidRDefault="002A429E" w:rsidP="00E14261">
      <w:pPr>
        <w:pStyle w:val="Heading2"/>
        <w:rPr>
          <w:rFonts w:ascii="Arial" w:hAnsi="Arial"/>
          <w:lang w:val="en-GB"/>
        </w:rPr>
      </w:pPr>
      <w:bookmarkStart w:id="17" w:name="_v3k7enxxoacd" w:colFirst="0" w:colLast="0"/>
      <w:bookmarkStart w:id="18" w:name="_Toc237038316"/>
      <w:bookmarkEnd w:id="17"/>
      <w:r w:rsidRPr="0085729E">
        <w:rPr>
          <w:rFonts w:ascii="Arial" w:hAnsi="Arial"/>
          <w:lang w:val="en-GB"/>
        </w:rPr>
        <w:t>3.2 Balanced Scorecard Analysis</w:t>
      </w:r>
      <w:bookmarkEnd w:id="18"/>
    </w:p>
    <w:p w14:paraId="1EE4C152" w14:textId="1BB00313" w:rsidR="006F25D1" w:rsidRPr="0085729E" w:rsidRDefault="002A429E">
      <w:pPr>
        <w:spacing w:after="200" w:line="360" w:lineRule="auto"/>
        <w:jc w:val="both"/>
        <w:rPr>
          <w:rFonts w:eastAsia="Times New Roman"/>
          <w:b/>
          <w:bCs/>
          <w:sz w:val="24"/>
          <w:szCs w:val="24"/>
          <w:lang w:val="en-GB"/>
        </w:rPr>
      </w:pPr>
      <w:r w:rsidRPr="0085729E">
        <w:rPr>
          <w:rFonts w:eastAsia="Times New Roman"/>
          <w:sz w:val="24"/>
          <w:szCs w:val="24"/>
          <w:lang w:val="en-GB"/>
        </w:rPr>
        <w:t xml:space="preserve">The Balanced Scorecard (BSC) was created by Kaplan and Norton in 1992, which helps to present a strategy in four mutually connected perspectives: Financial, Customer, Internal Business Processes, and Learning and Growth, offering a more comprehensive performance-measurement scheme than financial measures alone (Kumar </w:t>
      </w:r>
      <w:r w:rsidR="0085729E" w:rsidRPr="0085729E">
        <w:rPr>
          <w:rFonts w:eastAsia="Times New Roman"/>
          <w:i/>
          <w:iCs/>
          <w:sz w:val="24"/>
          <w:szCs w:val="24"/>
          <w:lang w:val="en-GB"/>
        </w:rPr>
        <w:t>et al</w:t>
      </w:r>
      <w:r w:rsidRPr="0085729E">
        <w:rPr>
          <w:rFonts w:eastAsia="Times New Roman"/>
          <w:sz w:val="24"/>
          <w:szCs w:val="24"/>
          <w:lang w:val="en-GB"/>
        </w:rPr>
        <w:t xml:space="preserve">., 2023). As organizations are operating in a context of greater volatile, uncertain, complex, and ambiguous (VUCA) environments, BSC research has increased and evolved significantly </w:t>
      </w:r>
      <w:r w:rsidRPr="0085729E">
        <w:rPr>
          <w:rFonts w:eastAsia="Times New Roman"/>
          <w:sz w:val="24"/>
          <w:szCs w:val="24"/>
          <w:lang w:val="en-GB"/>
        </w:rPr>
        <w:lastRenderedPageBreak/>
        <w:t xml:space="preserve">since its inception and has recently been reinforced by the work of </w:t>
      </w:r>
      <w:proofErr w:type="spellStart"/>
      <w:r w:rsidRPr="0085729E">
        <w:rPr>
          <w:rFonts w:eastAsia="Times New Roman"/>
          <w:sz w:val="24"/>
          <w:szCs w:val="24"/>
          <w:lang w:val="en-GB"/>
        </w:rPr>
        <w:t>bibliometrists</w:t>
      </w:r>
      <w:proofErr w:type="spellEnd"/>
      <w:r w:rsidRPr="0085729E">
        <w:rPr>
          <w:rFonts w:eastAsia="Times New Roman"/>
          <w:sz w:val="24"/>
          <w:szCs w:val="24"/>
          <w:lang w:val="en-GB"/>
        </w:rPr>
        <w:t xml:space="preserve"> (Tawse and Tabesh, 2023). By using the BSC to measure and improve “being the most popular restaurant to eat at” for McDonald's UK in the context of the Big Mac, the priority learning becomes clearly defined, creating measurable objectives ac</w:t>
      </w:r>
      <w:r w:rsidRPr="0085729E">
        <w:rPr>
          <w:rFonts w:eastAsia="Times New Roman"/>
          <w:sz w:val="24"/>
          <w:szCs w:val="24"/>
          <w:lang w:val="en-GB"/>
        </w:rPr>
        <w:t>ross all four perspectives</w:t>
      </w:r>
      <w:r w:rsidR="004576C4" w:rsidRPr="0085729E">
        <w:rPr>
          <w:rFonts w:eastAsia="Times New Roman"/>
          <w:sz w:val="24"/>
          <w:szCs w:val="24"/>
          <w:lang w:val="en-GB"/>
        </w:rPr>
        <w:t xml:space="preserve"> [Refer to Appendix 3]</w:t>
      </w:r>
      <w:r w:rsidRPr="0085729E">
        <w:rPr>
          <w:rFonts w:eastAsia="Times New Roman"/>
          <w:sz w:val="24"/>
          <w:szCs w:val="24"/>
          <w:lang w:val="en-GB"/>
        </w:rPr>
        <w:t>.</w:t>
      </w:r>
    </w:p>
    <w:p w14:paraId="3B588041" w14:textId="2F08E2D6"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The financial perspective acknowledges the fact that McDonald's is based on a revenue-taking strategy for the franchising of the business; UK comparable sales and the royalty income are the most straightforward ways of demonstrating how well it is doing through Big Macs. The Customer perspective reflects the emphasis on loyalty and the importance of digital customer value creation found in the PESTEL analysis, as digital value creation is becoming the key to the competitiveness of fast-food companies (</w:t>
      </w:r>
      <w:proofErr w:type="spellStart"/>
      <w:r w:rsidRPr="0085729E">
        <w:rPr>
          <w:rFonts w:eastAsia="Times New Roman"/>
          <w:sz w:val="24"/>
          <w:szCs w:val="24"/>
          <w:lang w:val="en-GB"/>
        </w:rPr>
        <w:t>Daradkeh</w:t>
      </w:r>
      <w:proofErr w:type="spellEnd"/>
      <w:r w:rsidRPr="0085729E">
        <w:rPr>
          <w:rFonts w:eastAsia="Times New Roman"/>
          <w:sz w:val="24"/>
          <w:szCs w:val="24"/>
          <w:lang w:val="en-GB"/>
        </w:rPr>
        <w:t xml:space="preserve"> </w:t>
      </w:r>
      <w:r w:rsidR="0085729E" w:rsidRPr="0085729E">
        <w:rPr>
          <w:rFonts w:eastAsia="Times New Roman"/>
          <w:i/>
          <w:iCs/>
          <w:sz w:val="24"/>
          <w:szCs w:val="24"/>
          <w:lang w:val="en-GB"/>
        </w:rPr>
        <w:t>et al</w:t>
      </w:r>
      <w:r w:rsidRPr="0085729E">
        <w:rPr>
          <w:rFonts w:eastAsia="Times New Roman"/>
          <w:sz w:val="24"/>
          <w:szCs w:val="24"/>
          <w:lang w:val="en-GB"/>
        </w:rPr>
        <w:t>., 2023). Internal Business Processes is associated with the speed of the operations, and Learning and Growth is connected with the employees' risks identified by the SWOT analysis that was a weakness. The four perspectives serve as a surefire way for the Board to realize that simply assessing Big Mac by its sales is insufficient; a key to successful competitive advantage is to see both.</w:t>
      </w:r>
    </w:p>
    <w:p w14:paraId="4D3D1EF2"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One of the good points of its application in this context is the explicit recognition that is forced by the use of a trade-off between perspectives. For instance, putting pressure on the design of value menus as part of the financial perspective might lead to lower average transaction value underpinning the loyalty economics of the customer perspective, and pressure on staffing, as part of the learning and growth perspective, might lead to lower retention goals as well as margins, despite making the busines</w:t>
      </w:r>
      <w:r w:rsidRPr="0085729E">
        <w:rPr>
          <w:rFonts w:eastAsia="Times New Roman"/>
          <w:sz w:val="24"/>
          <w:szCs w:val="24"/>
          <w:lang w:val="en-GB"/>
        </w:rPr>
        <w:t xml:space="preserve">s meet the target. Now with the </w:t>
      </w:r>
      <w:proofErr w:type="spellStart"/>
      <w:r w:rsidRPr="0085729E">
        <w:rPr>
          <w:rFonts w:eastAsia="Times New Roman"/>
          <w:sz w:val="24"/>
          <w:szCs w:val="24"/>
          <w:lang w:val="en-GB"/>
        </w:rPr>
        <w:t>Shadowbrokers</w:t>
      </w:r>
      <w:proofErr w:type="spellEnd"/>
      <w:r w:rsidRPr="0085729E">
        <w:rPr>
          <w:rFonts w:eastAsia="Times New Roman"/>
          <w:sz w:val="24"/>
          <w:szCs w:val="24"/>
          <w:lang w:val="en-GB"/>
        </w:rPr>
        <w:t xml:space="preserve"> at the table, it is better if the four perspectives are not treated in isolation during strategy review talks at the board, and thus this recent balanced scorecard scholarship confirms that the four perspectives are best managed as an interdependent system instead of KPI reporting silos so that firms can operate in disruptive and uncertain environments.</w:t>
      </w:r>
    </w:p>
    <w:p w14:paraId="3CD901E1" w14:textId="77777777" w:rsidR="006F25D1" w:rsidRPr="0085729E" w:rsidRDefault="002A429E" w:rsidP="00E14261">
      <w:pPr>
        <w:pStyle w:val="Heading1"/>
        <w:rPr>
          <w:rFonts w:ascii="Arial" w:hAnsi="Arial"/>
          <w:lang w:val="en-GB"/>
        </w:rPr>
      </w:pPr>
      <w:bookmarkStart w:id="19" w:name="_cly89ndjw6cv" w:colFirst="0" w:colLast="0"/>
      <w:bookmarkStart w:id="20" w:name="_Toc237038317"/>
      <w:bookmarkEnd w:id="19"/>
      <w:r w:rsidRPr="0085729E">
        <w:rPr>
          <w:rFonts w:ascii="Arial" w:hAnsi="Arial"/>
          <w:lang w:val="en-GB"/>
        </w:rPr>
        <w:lastRenderedPageBreak/>
        <w:t>4. Strategic Choices and Implementation</w:t>
      </w:r>
      <w:bookmarkEnd w:id="20"/>
    </w:p>
    <w:p w14:paraId="6C29F804" w14:textId="77777777" w:rsidR="006F25D1" w:rsidRPr="0085729E" w:rsidRDefault="002A429E" w:rsidP="00E14261">
      <w:pPr>
        <w:pStyle w:val="Heading2"/>
        <w:rPr>
          <w:rFonts w:ascii="Arial" w:hAnsi="Arial"/>
          <w:lang w:val="en-GB"/>
        </w:rPr>
      </w:pPr>
      <w:bookmarkStart w:id="21" w:name="_m7m906gjzoqg" w:colFirst="0" w:colLast="0"/>
      <w:bookmarkStart w:id="22" w:name="_Toc237038318"/>
      <w:bookmarkEnd w:id="21"/>
      <w:r w:rsidRPr="0085729E">
        <w:rPr>
          <w:rFonts w:ascii="Arial" w:hAnsi="Arial"/>
          <w:lang w:val="en-GB"/>
        </w:rPr>
        <w:t>4.1 Business-Level Strategic Choices</w:t>
      </w:r>
      <w:bookmarkEnd w:id="22"/>
    </w:p>
    <w:p w14:paraId="211CA525"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noProof/>
          <w:sz w:val="24"/>
          <w:szCs w:val="24"/>
          <w:lang w:val="en-GB"/>
        </w:rPr>
        <w:drawing>
          <wp:inline distT="114300" distB="114300" distL="114300" distR="114300" wp14:anchorId="5527850F" wp14:editId="08CA5996">
            <wp:extent cx="4782434" cy="3487192"/>
            <wp:effectExtent l="76200" t="76200" r="132715" b="13271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782434" cy="34871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F8414C" w14:textId="77777777" w:rsidR="006F25D1" w:rsidRPr="0085729E" w:rsidRDefault="002A429E">
      <w:pPr>
        <w:spacing w:after="200" w:line="360" w:lineRule="auto"/>
        <w:jc w:val="center"/>
        <w:rPr>
          <w:rFonts w:eastAsia="Times New Roman"/>
          <w:b/>
          <w:bCs/>
          <w:sz w:val="24"/>
          <w:szCs w:val="24"/>
          <w:lang w:val="en-GB"/>
        </w:rPr>
      </w:pPr>
      <w:r w:rsidRPr="0085729E">
        <w:rPr>
          <w:rFonts w:eastAsia="Times New Roman"/>
          <w:b/>
          <w:bCs/>
          <w:sz w:val="24"/>
          <w:szCs w:val="24"/>
          <w:lang w:val="en-GB"/>
        </w:rPr>
        <w:t>Figure 6: Porter's Generic Strategy Framework</w:t>
      </w:r>
    </w:p>
    <w:p w14:paraId="68EDFE0A"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sz w:val="24"/>
          <w:szCs w:val="24"/>
          <w:lang w:val="en-GB"/>
        </w:rPr>
        <w:t xml:space="preserve">Source: (Jurevicius, 2025) </w:t>
      </w:r>
    </w:p>
    <w:p w14:paraId="0D37A206" w14:textId="3F833E4D"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Within the realm of business, Porter's Generic Strategy takes on three general dimensions: cost leadership, differentiation, and focus. The McDonald's UK Big Mac strategy has always been a mixture of dominant firm and differentiation strategies, with a large proportion of mechanisms in place to get the economy of scale advantages, customer delight around the brand, and convenience in the digitalization as well as customizing the menu. However, a pure cost-leadership strategy could lead to decreased profits </w:t>
      </w:r>
      <w:r w:rsidRPr="0085729E">
        <w:rPr>
          <w:rFonts w:eastAsia="Times New Roman"/>
          <w:sz w:val="24"/>
          <w:szCs w:val="24"/>
          <w:lang w:val="en-GB"/>
        </w:rPr>
        <w:t xml:space="preserve">in a year of continued inflation on input costs, and a pure differentiation strategy could result in the loss of McDonald's value proposition (Song </w:t>
      </w:r>
      <w:r w:rsidR="0085729E" w:rsidRPr="0085729E">
        <w:rPr>
          <w:rFonts w:eastAsia="Times New Roman"/>
          <w:i/>
          <w:iCs/>
          <w:sz w:val="24"/>
          <w:szCs w:val="24"/>
          <w:lang w:val="en-GB"/>
        </w:rPr>
        <w:t>et al</w:t>
      </w:r>
      <w:r w:rsidRPr="0085729E">
        <w:rPr>
          <w:rFonts w:eastAsia="Times New Roman"/>
          <w:sz w:val="24"/>
          <w:szCs w:val="24"/>
          <w:lang w:val="en-GB"/>
        </w:rPr>
        <w:t>., 2022).</w:t>
      </w:r>
    </w:p>
    <w:p w14:paraId="2A4F723C"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lastRenderedPageBreak/>
        <w:t>A pure focus strategy, which serves a small group of potential customers, premium urbanites, on the other hand, also wouldn't be in keeping with McDonald's mass-market franchise concept nor the running McDonald's model of low unit economics based on high numbers of transactions across the 1470 locations in the UK, which keeps the Big Mac a cheap treat. While there are aspects of focus which could be used selectively, for instance, in the form of a localized menu variants or premium late-night formats in cer</w:t>
      </w:r>
      <w:r w:rsidRPr="0085729E">
        <w:rPr>
          <w:rFonts w:eastAsia="Times New Roman"/>
          <w:sz w:val="24"/>
          <w:szCs w:val="24"/>
          <w:lang w:val="en-GB"/>
        </w:rPr>
        <w:t>tain cities, it is unlikely to substantially affect the strategic emphasis of the overall brand; hence, it fails to meander out as a business-level option for the basic Big Mac business.</w:t>
      </w:r>
    </w:p>
    <w:p w14:paraId="44DE2829" w14:textId="77777777" w:rsidR="006F25D1" w:rsidRPr="0085729E" w:rsidRDefault="002A429E" w:rsidP="00E14261">
      <w:pPr>
        <w:pStyle w:val="Heading2"/>
        <w:rPr>
          <w:rFonts w:ascii="Arial" w:hAnsi="Arial"/>
          <w:lang w:val="en-GB"/>
        </w:rPr>
      </w:pPr>
      <w:bookmarkStart w:id="23" w:name="_1cnnlom4e0nv" w:colFirst="0" w:colLast="0"/>
      <w:bookmarkStart w:id="24" w:name="_Toc237038319"/>
      <w:bookmarkEnd w:id="23"/>
      <w:r w:rsidRPr="0085729E">
        <w:rPr>
          <w:rFonts w:ascii="Arial" w:hAnsi="Arial"/>
          <w:lang w:val="en-GB"/>
        </w:rPr>
        <w:t>4.2 Porter's Five Forces and Recommended Strategy</w:t>
      </w:r>
      <w:bookmarkEnd w:id="24"/>
    </w:p>
    <w:p w14:paraId="19B787DC"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Porter's Five Forces framework includes </w:t>
      </w:r>
      <w:proofErr w:type="spellStart"/>
      <w:r w:rsidRPr="0085729E">
        <w:rPr>
          <w:rFonts w:eastAsia="Times New Roman"/>
          <w:sz w:val="24"/>
          <w:szCs w:val="24"/>
          <w:lang w:val="en-GB"/>
        </w:rPr>
        <w:t>analyzing</w:t>
      </w:r>
      <w:proofErr w:type="spellEnd"/>
      <w:r w:rsidRPr="0085729E">
        <w:rPr>
          <w:rFonts w:eastAsia="Times New Roman"/>
          <w:sz w:val="24"/>
          <w:szCs w:val="24"/>
          <w:lang w:val="en-GB"/>
        </w:rPr>
        <w:t xml:space="preserve"> threats from new entrants and substitutes, with the bargaining power of buyers and suppliers also being </w:t>
      </w:r>
      <w:proofErr w:type="spellStart"/>
      <w:r w:rsidRPr="0085729E">
        <w:rPr>
          <w:rFonts w:eastAsia="Times New Roman"/>
          <w:sz w:val="24"/>
          <w:szCs w:val="24"/>
          <w:lang w:val="en-GB"/>
        </w:rPr>
        <w:t>analyzed</w:t>
      </w:r>
      <w:proofErr w:type="spellEnd"/>
      <w:r w:rsidRPr="0085729E">
        <w:rPr>
          <w:rFonts w:eastAsia="Times New Roman"/>
          <w:sz w:val="24"/>
          <w:szCs w:val="24"/>
          <w:lang w:val="en-GB"/>
        </w:rPr>
        <w:t xml:space="preserve"> (Pangarkar and </w:t>
      </w:r>
      <w:proofErr w:type="spellStart"/>
      <w:r w:rsidRPr="0085729E">
        <w:rPr>
          <w:rFonts w:eastAsia="Times New Roman"/>
          <w:sz w:val="24"/>
          <w:szCs w:val="24"/>
          <w:lang w:val="en-GB"/>
        </w:rPr>
        <w:t>Prabhudesai</w:t>
      </w:r>
      <w:proofErr w:type="spellEnd"/>
      <w:r w:rsidRPr="0085729E">
        <w:rPr>
          <w:rFonts w:eastAsia="Times New Roman"/>
          <w:sz w:val="24"/>
          <w:szCs w:val="24"/>
          <w:lang w:val="en-GB"/>
        </w:rPr>
        <w:t>, 2024). Competitive rivalry is high in the fast food industry in the UK, as it is saturated with some of the most popular outlets, including McDonald's, Burger King, KFC, Greggs, and various independent operators; buyer power is high, as it is quite easy to switch between fast food outlets, and cost of living pressures have made switching more important than e</w:t>
      </w:r>
      <w:r w:rsidRPr="0085729E">
        <w:rPr>
          <w:rFonts w:eastAsia="Times New Roman"/>
          <w:sz w:val="24"/>
          <w:szCs w:val="24"/>
          <w:lang w:val="en-GB"/>
        </w:rPr>
        <w:t>ver; supplier power is moderate, but due to the size of McDonald's and long-term contracts, the threat of substitutes is high, with everything from supermarket meal deals to delivery applications and home cooking being available; and the threat of new entrants is moderate to low, as competing on scale requires recognition and capital expenditure (</w:t>
      </w:r>
      <w:proofErr w:type="spellStart"/>
      <w:r w:rsidRPr="0085729E">
        <w:rPr>
          <w:rFonts w:eastAsia="Times New Roman"/>
          <w:sz w:val="24"/>
          <w:szCs w:val="24"/>
          <w:lang w:val="en-GB"/>
        </w:rPr>
        <w:t>Hasançebi</w:t>
      </w:r>
      <w:proofErr w:type="spellEnd"/>
      <w:r w:rsidRPr="0085729E">
        <w:rPr>
          <w:rFonts w:eastAsia="Times New Roman"/>
          <w:sz w:val="24"/>
          <w:szCs w:val="24"/>
          <w:lang w:val="en-GB"/>
        </w:rPr>
        <w:t xml:space="preserve">̇, </w:t>
      </w:r>
      <w:proofErr w:type="spellStart"/>
      <w:r w:rsidRPr="0085729E">
        <w:rPr>
          <w:rFonts w:eastAsia="Times New Roman"/>
          <w:sz w:val="24"/>
          <w:szCs w:val="24"/>
          <w:lang w:val="en-GB"/>
        </w:rPr>
        <w:t>Keskín</w:t>
      </w:r>
      <w:proofErr w:type="spellEnd"/>
      <w:r w:rsidRPr="0085729E">
        <w:rPr>
          <w:rFonts w:eastAsia="Times New Roman"/>
          <w:sz w:val="24"/>
          <w:szCs w:val="24"/>
          <w:lang w:val="en-GB"/>
        </w:rPr>
        <w:t xml:space="preserve"> and </w:t>
      </w:r>
      <w:proofErr w:type="spellStart"/>
      <w:r w:rsidRPr="0085729E">
        <w:rPr>
          <w:rFonts w:eastAsia="Times New Roman"/>
          <w:sz w:val="24"/>
          <w:szCs w:val="24"/>
          <w:lang w:val="en-GB"/>
        </w:rPr>
        <w:t>Yorganci</w:t>
      </w:r>
      <w:proofErr w:type="spellEnd"/>
      <w:r w:rsidRPr="0085729E">
        <w:rPr>
          <w:rFonts w:eastAsia="Times New Roman"/>
          <w:sz w:val="24"/>
          <w:szCs w:val="24"/>
          <w:lang w:val="en-GB"/>
        </w:rPr>
        <w:t>, 2024; Bencsik, Lusher and Taylor, 2025).</w:t>
      </w:r>
    </w:p>
    <w:p w14:paraId="30E3CA08" w14:textId="17CDAAC1"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 xml:space="preserve">The report suggests that McDonald's UK choose a hybrid 'best value' strategy with cost-efficient pricing of the flagship Big Mac and a </w:t>
      </w:r>
      <w:proofErr w:type="spellStart"/>
      <w:proofErr w:type="gramStart"/>
      <w:r w:rsidRPr="0085729E">
        <w:rPr>
          <w:rFonts w:eastAsia="Times New Roman"/>
          <w:sz w:val="24"/>
          <w:szCs w:val="24"/>
          <w:lang w:val="en-GB"/>
        </w:rPr>
        <w:t>personalized,,</w:t>
      </w:r>
      <w:proofErr w:type="gramEnd"/>
      <w:r w:rsidRPr="0085729E">
        <w:rPr>
          <w:rFonts w:eastAsia="Times New Roman"/>
          <w:sz w:val="24"/>
          <w:szCs w:val="24"/>
          <w:lang w:val="en-GB"/>
        </w:rPr>
        <w:t>digital</w:t>
      </w:r>
      <w:proofErr w:type="spellEnd"/>
      <w:r w:rsidRPr="0085729E">
        <w:rPr>
          <w:rFonts w:eastAsia="Times New Roman"/>
          <w:sz w:val="24"/>
          <w:szCs w:val="24"/>
          <w:lang w:val="en-GB"/>
        </w:rPr>
        <w:t xml:space="preserve"> </w:t>
      </w:r>
      <w:proofErr w:type="spellStart"/>
      <w:r w:rsidRPr="0085729E">
        <w:rPr>
          <w:rFonts w:eastAsia="Times New Roman"/>
          <w:sz w:val="24"/>
          <w:szCs w:val="24"/>
          <w:lang w:val="en-GB"/>
        </w:rPr>
        <w:t>menuu</w:t>
      </w:r>
      <w:proofErr w:type="spellEnd"/>
      <w:r w:rsidRPr="0085729E">
        <w:rPr>
          <w:rFonts w:eastAsia="Times New Roman"/>
          <w:sz w:val="24"/>
          <w:szCs w:val="24"/>
          <w:lang w:val="en-GB"/>
        </w:rPr>
        <w:t xml:space="preserve"> and sustainable branding. This is akin to how brand management/</w:t>
      </w:r>
      <w:proofErr w:type="spellStart"/>
      <w:r w:rsidRPr="0085729E">
        <w:rPr>
          <w:rFonts w:eastAsia="Times New Roman"/>
          <w:sz w:val="24"/>
          <w:szCs w:val="24"/>
          <w:lang w:val="en-GB"/>
        </w:rPr>
        <w:t>DECXhase</w:t>
      </w:r>
      <w:proofErr w:type="spellEnd"/>
      <w:r w:rsidRPr="0085729E">
        <w:rPr>
          <w:rFonts w:eastAsia="Times New Roman"/>
          <w:sz w:val="24"/>
          <w:szCs w:val="24"/>
          <w:lang w:val="en-GB"/>
        </w:rPr>
        <w:t xml:space="preserve"> become critical differentiator; along with price (Song </w:t>
      </w:r>
      <w:r w:rsidR="0085729E" w:rsidRPr="0085729E">
        <w:rPr>
          <w:rFonts w:eastAsia="Times New Roman"/>
          <w:i/>
          <w:iCs/>
          <w:sz w:val="24"/>
          <w:szCs w:val="24"/>
          <w:lang w:val="en-GB"/>
        </w:rPr>
        <w:t>et al</w:t>
      </w:r>
      <w:r w:rsidRPr="0085729E">
        <w:rPr>
          <w:rFonts w:eastAsia="Times New Roman"/>
          <w:sz w:val="24"/>
          <w:szCs w:val="24"/>
          <w:lang w:val="en-GB"/>
        </w:rPr>
        <w:t xml:space="preserve">., 2022) for foodservice. While the number of new entrants is moderate to low overall, it cannot be ignored at least in the segment of delivery-only “dark </w:t>
      </w:r>
      <w:proofErr w:type="spellStart"/>
      <w:r w:rsidRPr="0085729E">
        <w:rPr>
          <w:rFonts w:eastAsia="Times New Roman"/>
          <w:sz w:val="24"/>
          <w:szCs w:val="24"/>
          <w:lang w:val="en-GB"/>
        </w:rPr>
        <w:t>kitchen”restaurants,s</w:t>
      </w:r>
      <w:proofErr w:type="spellEnd"/>
      <w:r w:rsidRPr="0085729E">
        <w:rPr>
          <w:rFonts w:eastAsia="Times New Roman"/>
          <w:sz w:val="24"/>
          <w:szCs w:val="24"/>
          <w:lang w:val="en-GB"/>
        </w:rPr>
        <w:t xml:space="preserve"> where capital requirements are significantly lower than for a full-service restaurant; McDonald's scale advantage will be most pronounced in the range of traditional restauran</w:t>
      </w:r>
      <w:r w:rsidRPr="0085729E">
        <w:rPr>
          <w:rFonts w:eastAsia="Times New Roman"/>
          <w:sz w:val="24"/>
          <w:szCs w:val="24"/>
          <w:lang w:val="en-GB"/>
        </w:rPr>
        <w:t xml:space="preserve">t formats but should be expanded into </w:t>
      </w:r>
      <w:r w:rsidRPr="0085729E">
        <w:rPr>
          <w:rFonts w:eastAsia="Times New Roman"/>
          <w:sz w:val="24"/>
          <w:szCs w:val="24"/>
          <w:lang w:val="en-GB"/>
        </w:rPr>
        <w:lastRenderedPageBreak/>
        <w:t>other lower-capital delivery formats prior to the share being eroded by other smaller, digitally native entrants.</w:t>
      </w:r>
    </w:p>
    <w:p w14:paraId="2DCA56D8" w14:textId="77777777" w:rsidR="006F25D1" w:rsidRPr="0085729E" w:rsidRDefault="002A429E" w:rsidP="00E14261">
      <w:pPr>
        <w:pStyle w:val="Heading2"/>
        <w:rPr>
          <w:rFonts w:ascii="Arial" w:hAnsi="Arial"/>
          <w:lang w:val="en-GB"/>
        </w:rPr>
      </w:pPr>
      <w:bookmarkStart w:id="25" w:name="_2ha3ijrp2cw8" w:colFirst="0" w:colLast="0"/>
      <w:bookmarkStart w:id="26" w:name="_Toc237038320"/>
      <w:bookmarkEnd w:id="25"/>
      <w:r w:rsidRPr="0085729E">
        <w:rPr>
          <w:rFonts w:ascii="Arial" w:hAnsi="Arial"/>
          <w:lang w:val="en-GB"/>
        </w:rPr>
        <w:t>4.3 Ansoff's Matrix and Growth Direction</w:t>
      </w:r>
      <w:bookmarkEnd w:id="26"/>
    </w:p>
    <w:p w14:paraId="46727050" w14:textId="77777777" w:rsidR="006F25D1" w:rsidRPr="0085729E" w:rsidRDefault="002A429E">
      <w:pPr>
        <w:spacing w:after="200" w:line="360" w:lineRule="auto"/>
        <w:jc w:val="both"/>
        <w:rPr>
          <w:rFonts w:eastAsia="Times New Roman"/>
          <w:b/>
          <w:bCs/>
          <w:sz w:val="24"/>
          <w:szCs w:val="24"/>
          <w:lang w:val="en-GB"/>
        </w:rPr>
      </w:pPr>
      <w:r w:rsidRPr="0085729E">
        <w:rPr>
          <w:rFonts w:eastAsia="Times New Roman"/>
          <w:sz w:val="24"/>
          <w:szCs w:val="24"/>
          <w:lang w:val="en-GB"/>
        </w:rPr>
        <w:t>Zugay and Zakaria (2023) broadened the definition of growth options in the matrix presented by Ansoff (1957) along two dimensions: existing vs new products and existing vs new markets which results include market penetration, market development, product development and diversification strategies. Market penetration is key for McDonald's UK; by growing deeper into an existing market with the Big Mac, the company can see a boost in share with relatively low risk from deepening app penetration and expanding to</w:t>
      </w:r>
      <w:r w:rsidRPr="0085729E">
        <w:rPr>
          <w:rFonts w:eastAsia="Times New Roman"/>
          <w:sz w:val="24"/>
          <w:szCs w:val="24"/>
          <w:lang w:val="en-GB"/>
        </w:rPr>
        <w:t xml:space="preserve"> delivery channels as well as boosting repeat sales through its brands. Product development involves creating a relatively different version of the original product, such as a limited ed. Big Macs, or a higher or plant-based choice, to give the franchise an added line without the added risk of full diversification. Market development—rare or unserved suburban areas or transport hubs is a moderate-risk growth opportunity that aligns with McDonald's “asset-light” franchise model. But diversification alone — s</w:t>
      </w:r>
      <w:r w:rsidRPr="0085729E">
        <w:rPr>
          <w:rFonts w:eastAsia="Times New Roman"/>
          <w:sz w:val="24"/>
          <w:szCs w:val="24"/>
          <w:lang w:val="en-GB"/>
        </w:rPr>
        <w:t>uch as going into totally new segments, like coffee — is not advised because of its greater risk and the steepness of McDonald's brand equity in burgers.</w:t>
      </w:r>
    </w:p>
    <w:tbl>
      <w:tblPr>
        <w:tblStyle w:val="GridTable5Dark-Accent1"/>
        <w:tblW w:w="9000" w:type="dxa"/>
        <w:tblLayout w:type="fixed"/>
        <w:tblLook w:val="0600" w:firstRow="0" w:lastRow="0" w:firstColumn="0" w:lastColumn="0" w:noHBand="1" w:noVBand="1"/>
      </w:tblPr>
      <w:tblGrid>
        <w:gridCol w:w="1905"/>
        <w:gridCol w:w="3555"/>
        <w:gridCol w:w="3540"/>
      </w:tblGrid>
      <w:tr w:rsidR="006F25D1" w:rsidRPr="0085729E" w14:paraId="787D60AC" w14:textId="77777777" w:rsidTr="00F10785">
        <w:trPr>
          <w:trHeight w:val="480"/>
        </w:trPr>
        <w:tc>
          <w:tcPr>
            <w:tcW w:w="1905" w:type="dxa"/>
          </w:tcPr>
          <w:p w14:paraId="2F4B90B8" w14:textId="77777777" w:rsidR="006F25D1" w:rsidRPr="0085729E" w:rsidRDefault="002A429E">
            <w:pPr>
              <w:spacing w:line="360" w:lineRule="auto"/>
              <w:jc w:val="center"/>
              <w:rPr>
                <w:rFonts w:eastAsia="Times New Roman"/>
                <w:sz w:val="24"/>
                <w:szCs w:val="24"/>
                <w:u w:val="single"/>
                <w:lang w:val="en-GB"/>
              </w:rPr>
            </w:pPr>
            <w:r w:rsidRPr="0085729E">
              <w:rPr>
                <w:rFonts w:eastAsia="Times New Roman"/>
                <w:sz w:val="24"/>
                <w:szCs w:val="24"/>
                <w:u w:val="single"/>
                <w:lang w:val="en-GB"/>
              </w:rPr>
              <w:t xml:space="preserve"> </w:t>
            </w:r>
          </w:p>
        </w:tc>
        <w:tc>
          <w:tcPr>
            <w:tcW w:w="3555" w:type="dxa"/>
          </w:tcPr>
          <w:p w14:paraId="00FBACA7" w14:textId="77777777" w:rsidR="006F25D1" w:rsidRPr="0085729E" w:rsidRDefault="002A429E">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Existing Products</w:t>
            </w:r>
          </w:p>
        </w:tc>
        <w:tc>
          <w:tcPr>
            <w:tcW w:w="3540" w:type="dxa"/>
          </w:tcPr>
          <w:p w14:paraId="521B32EC" w14:textId="77777777" w:rsidR="006F25D1" w:rsidRPr="0085729E" w:rsidRDefault="002A429E">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New Products</w:t>
            </w:r>
          </w:p>
        </w:tc>
      </w:tr>
      <w:tr w:rsidR="006F25D1" w:rsidRPr="0085729E" w14:paraId="4C2E3D11" w14:textId="77777777" w:rsidTr="00F10785">
        <w:trPr>
          <w:trHeight w:val="930"/>
        </w:trPr>
        <w:tc>
          <w:tcPr>
            <w:tcW w:w="1905" w:type="dxa"/>
          </w:tcPr>
          <w:p w14:paraId="7CF2A316" w14:textId="77777777" w:rsidR="006F25D1" w:rsidRPr="0085729E" w:rsidRDefault="002A429E">
            <w:pPr>
              <w:spacing w:line="360" w:lineRule="auto"/>
              <w:jc w:val="center"/>
              <w:rPr>
                <w:rFonts w:eastAsia="Times New Roman"/>
                <w:sz w:val="24"/>
                <w:szCs w:val="24"/>
                <w:lang w:val="en-GB"/>
              </w:rPr>
            </w:pPr>
            <w:r w:rsidRPr="0085729E">
              <w:rPr>
                <w:rFonts w:eastAsia="Times New Roman"/>
                <w:sz w:val="24"/>
                <w:szCs w:val="24"/>
                <w:lang w:val="en-GB"/>
              </w:rPr>
              <w:t>Existing Markets</w:t>
            </w:r>
          </w:p>
        </w:tc>
        <w:tc>
          <w:tcPr>
            <w:tcW w:w="3555" w:type="dxa"/>
          </w:tcPr>
          <w:p w14:paraId="036785E5" w14:textId="77777777" w:rsidR="006F25D1" w:rsidRPr="0085729E" w:rsidRDefault="002A429E">
            <w:pPr>
              <w:spacing w:line="360" w:lineRule="auto"/>
              <w:jc w:val="both"/>
              <w:rPr>
                <w:rFonts w:eastAsia="Times New Roman"/>
                <w:sz w:val="24"/>
                <w:szCs w:val="24"/>
                <w:lang w:val="en-GB"/>
              </w:rPr>
            </w:pPr>
            <w:r w:rsidRPr="0085729E">
              <w:rPr>
                <w:rFonts w:eastAsia="Times New Roman"/>
                <w:sz w:val="24"/>
                <w:szCs w:val="24"/>
                <w:lang w:val="en-GB"/>
              </w:rPr>
              <w:t>Market Penetration: deeper app/loyalty adoption, delivery growth, value bundling</w:t>
            </w:r>
          </w:p>
        </w:tc>
        <w:tc>
          <w:tcPr>
            <w:tcW w:w="3540" w:type="dxa"/>
          </w:tcPr>
          <w:p w14:paraId="35886242" w14:textId="77777777" w:rsidR="006F25D1" w:rsidRPr="0085729E" w:rsidRDefault="002A429E">
            <w:pPr>
              <w:spacing w:line="360" w:lineRule="auto"/>
              <w:jc w:val="both"/>
              <w:rPr>
                <w:rFonts w:eastAsia="Times New Roman"/>
                <w:sz w:val="24"/>
                <w:szCs w:val="24"/>
                <w:lang w:val="en-GB"/>
              </w:rPr>
            </w:pPr>
            <w:r w:rsidRPr="0085729E">
              <w:rPr>
                <w:rFonts w:eastAsia="Times New Roman"/>
                <w:sz w:val="24"/>
                <w:szCs w:val="24"/>
                <w:lang w:val="en-GB"/>
              </w:rPr>
              <w:t>Product Development: premium/plant-based Big Mac variants, limited editions</w:t>
            </w:r>
          </w:p>
        </w:tc>
      </w:tr>
      <w:tr w:rsidR="006F25D1" w:rsidRPr="0085729E" w14:paraId="33D2C099" w14:textId="77777777" w:rsidTr="00F10785">
        <w:trPr>
          <w:trHeight w:val="930"/>
        </w:trPr>
        <w:tc>
          <w:tcPr>
            <w:tcW w:w="1905" w:type="dxa"/>
          </w:tcPr>
          <w:p w14:paraId="24E98CC5" w14:textId="77777777" w:rsidR="006F25D1" w:rsidRPr="0085729E" w:rsidRDefault="002A429E">
            <w:pPr>
              <w:spacing w:line="360" w:lineRule="auto"/>
              <w:jc w:val="center"/>
              <w:rPr>
                <w:rFonts w:eastAsia="Times New Roman"/>
                <w:sz w:val="24"/>
                <w:szCs w:val="24"/>
                <w:lang w:val="en-GB"/>
              </w:rPr>
            </w:pPr>
            <w:r w:rsidRPr="0085729E">
              <w:rPr>
                <w:rFonts w:eastAsia="Times New Roman"/>
                <w:sz w:val="24"/>
                <w:szCs w:val="24"/>
                <w:lang w:val="en-GB"/>
              </w:rPr>
              <w:t>New Markets</w:t>
            </w:r>
          </w:p>
        </w:tc>
        <w:tc>
          <w:tcPr>
            <w:tcW w:w="3555" w:type="dxa"/>
          </w:tcPr>
          <w:p w14:paraId="2ECA2202" w14:textId="77777777" w:rsidR="006F25D1" w:rsidRPr="0085729E" w:rsidRDefault="002A429E">
            <w:pPr>
              <w:spacing w:line="360" w:lineRule="auto"/>
              <w:jc w:val="both"/>
              <w:rPr>
                <w:rFonts w:eastAsia="Times New Roman"/>
                <w:sz w:val="24"/>
                <w:szCs w:val="24"/>
                <w:lang w:val="en-GB"/>
              </w:rPr>
            </w:pPr>
            <w:r w:rsidRPr="0085729E">
              <w:rPr>
                <w:rFonts w:eastAsia="Times New Roman"/>
                <w:sz w:val="24"/>
                <w:szCs w:val="24"/>
                <w:lang w:val="en-GB"/>
              </w:rPr>
              <w:t>Market Development: dark-kitchen/delivery-only expansion into new UK locations</w:t>
            </w:r>
          </w:p>
        </w:tc>
        <w:tc>
          <w:tcPr>
            <w:tcW w:w="3540" w:type="dxa"/>
          </w:tcPr>
          <w:p w14:paraId="1B87624C" w14:textId="77777777" w:rsidR="006F25D1" w:rsidRPr="0085729E" w:rsidRDefault="002A429E">
            <w:pPr>
              <w:spacing w:line="360" w:lineRule="auto"/>
              <w:jc w:val="both"/>
              <w:rPr>
                <w:rFonts w:eastAsia="Times New Roman"/>
                <w:sz w:val="24"/>
                <w:szCs w:val="24"/>
                <w:lang w:val="en-GB"/>
              </w:rPr>
            </w:pPr>
            <w:r w:rsidRPr="0085729E">
              <w:rPr>
                <w:rFonts w:eastAsia="Times New Roman"/>
                <w:sz w:val="24"/>
                <w:szCs w:val="24"/>
                <w:lang w:val="en-GB"/>
              </w:rPr>
              <w:t>Diversification: not recommended — high risk, weak fit with core capability</w:t>
            </w:r>
          </w:p>
        </w:tc>
      </w:tr>
    </w:tbl>
    <w:p w14:paraId="37336FE5" w14:textId="1933BBB4" w:rsidR="006F25D1" w:rsidRPr="0085729E" w:rsidRDefault="002A429E">
      <w:pPr>
        <w:spacing w:after="200" w:line="360" w:lineRule="auto"/>
        <w:jc w:val="center"/>
        <w:rPr>
          <w:rFonts w:eastAsia="Times New Roman"/>
          <w:b/>
          <w:bCs/>
          <w:sz w:val="24"/>
          <w:szCs w:val="24"/>
          <w:lang w:val="en-GB"/>
        </w:rPr>
      </w:pPr>
      <w:r w:rsidRPr="0085729E">
        <w:rPr>
          <w:rFonts w:eastAsia="Times New Roman"/>
          <w:b/>
          <w:bCs/>
          <w:sz w:val="24"/>
          <w:szCs w:val="24"/>
          <w:lang w:val="en-GB"/>
        </w:rPr>
        <w:t xml:space="preserve">Table </w:t>
      </w:r>
      <w:r w:rsidR="000B3D3E" w:rsidRPr="0085729E">
        <w:rPr>
          <w:rFonts w:eastAsia="Times New Roman"/>
          <w:b/>
          <w:bCs/>
          <w:sz w:val="24"/>
          <w:szCs w:val="24"/>
          <w:lang w:val="en-GB"/>
        </w:rPr>
        <w:t>2</w:t>
      </w:r>
      <w:r w:rsidRPr="0085729E">
        <w:rPr>
          <w:rFonts w:eastAsia="Times New Roman"/>
          <w:b/>
          <w:bCs/>
          <w:sz w:val="24"/>
          <w:szCs w:val="24"/>
          <w:lang w:val="en-GB"/>
        </w:rPr>
        <w:t>: Ansoff's Matrix Applied to McDonald's UK Big Mac Strategy</w:t>
      </w:r>
    </w:p>
    <w:p w14:paraId="4B587484" w14:textId="77777777" w:rsidR="006F25D1" w:rsidRPr="0085729E" w:rsidRDefault="002A429E">
      <w:pPr>
        <w:spacing w:after="200" w:line="360" w:lineRule="auto"/>
        <w:jc w:val="center"/>
        <w:rPr>
          <w:rFonts w:eastAsia="Times New Roman"/>
          <w:sz w:val="24"/>
          <w:szCs w:val="24"/>
          <w:lang w:val="en-GB"/>
        </w:rPr>
      </w:pPr>
      <w:r w:rsidRPr="0085729E">
        <w:rPr>
          <w:rFonts w:eastAsia="Times New Roman"/>
          <w:sz w:val="24"/>
          <w:szCs w:val="24"/>
          <w:lang w:val="en-GB"/>
        </w:rPr>
        <w:t>Source: (Self-Created)</w:t>
      </w:r>
    </w:p>
    <w:p w14:paraId="1B7ABB01" w14:textId="77777777" w:rsidR="006F25D1" w:rsidRPr="0085729E" w:rsidRDefault="002A429E" w:rsidP="00E14261">
      <w:pPr>
        <w:pStyle w:val="Heading2"/>
        <w:rPr>
          <w:rFonts w:ascii="Arial" w:hAnsi="Arial"/>
          <w:lang w:val="en-GB"/>
        </w:rPr>
      </w:pPr>
      <w:bookmarkStart w:id="27" w:name="_b8ekxlnivgs6" w:colFirst="0" w:colLast="0"/>
      <w:bookmarkStart w:id="28" w:name="_Toc237038321"/>
      <w:bookmarkEnd w:id="27"/>
      <w:r w:rsidRPr="0085729E">
        <w:rPr>
          <w:rFonts w:ascii="Arial" w:hAnsi="Arial"/>
          <w:lang w:val="en-GB"/>
        </w:rPr>
        <w:lastRenderedPageBreak/>
        <w:t>4.4 Delivering Optimum Performance and Managing Implementation Challenges</w:t>
      </w:r>
      <w:bookmarkEnd w:id="28"/>
    </w:p>
    <w:p w14:paraId="4E64E10A"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The recommended hybrid approach can provide optimum performance as it directly deals with the forces outlined in the Five Forces analysis: the cost discipline allows for resisting the power of buyers and the threat of substitutes, the differentiation in the digital and sustainability areas allows retaining the imitation barrier from other competitors with lower costs, and the socially driven opportunities detected in the PESTEL can also be met. This fits with the resource-based view theory, which posits tha</w:t>
      </w:r>
      <w:r w:rsidRPr="0085729E">
        <w:rPr>
          <w:rFonts w:eastAsia="Times New Roman"/>
          <w:sz w:val="24"/>
          <w:szCs w:val="24"/>
          <w:lang w:val="en-GB"/>
        </w:rPr>
        <w:t>t a sustained advantage may result from clusters of resources that are valuable, rare, difficult to imitate, and well-organized, and the VRIO analysis, which revealed that it is the franchise system and scale of McDonald's, and not the recipe itself, that is the cause of its sustainable advantage.</w:t>
      </w:r>
    </w:p>
    <w:p w14:paraId="0F1A2802"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There are several challenges in implementation, however. First, all of McDonald's 1,470 independently operated restaurants in the UK have to buy in to digital and sustainability initiatives to ensure consistent execution; as cited by McDonald's earlier in this blog, digital transformation in QSRs requires an organization-wide operating model rather than a piecemeal approach, which can be achieved by standardized playbooks, incentive alignment, and centrally funded tech rollouts. Second, if McDonald's goes o</w:t>
      </w:r>
      <w:r w:rsidRPr="0085729E">
        <w:rPr>
          <w:rFonts w:eastAsia="Times New Roman"/>
          <w:sz w:val="24"/>
          <w:szCs w:val="24"/>
          <w:lang w:val="en-GB"/>
        </w:rPr>
        <w:t xml:space="preserve">verboard in cutting prices for value meals, then price inflation can pinch margins—McDonald's needs to be able to do dynamic, data-driven pricing through its app to preserve value and margin. Third, stricter restrictions on the promotion of HFSS foods and drinks could limit the ability to promote Big Mac, but the company can adapt by shifting communications, perhaps to the expanded menu, using healthier and plant-based foods, and preserving the brand equity of the product without giving up promotion of the </w:t>
      </w:r>
      <w:r w:rsidRPr="0085729E">
        <w:rPr>
          <w:rFonts w:eastAsia="Times New Roman"/>
          <w:sz w:val="24"/>
          <w:szCs w:val="24"/>
          <w:lang w:val="en-GB"/>
        </w:rPr>
        <w:t>Big Mac. Fourth, the brand promise of consistent service could be lost when the workforce is constantly changing as it is primarily young and works mostly in the part-time sector; workforce training pathways and the development of formal structures, as reflected in the Learning and Growth perspective of the Balanced Scorecard, can partly address this challenge, as well as the employee wellbeing elements in the CSR strategy. Lastly, the risk to reputation for sustainability claims also necessitates an indepe</w:t>
      </w:r>
      <w:r w:rsidRPr="0085729E">
        <w:rPr>
          <w:rFonts w:eastAsia="Times New Roman"/>
          <w:sz w:val="24"/>
          <w:szCs w:val="24"/>
          <w:lang w:val="en-GB"/>
        </w:rPr>
        <w:t xml:space="preserve">ndent assessment of CSR goals and commitments to ensure that they are not greenwashed and thus break the very </w:t>
      </w:r>
      <w:r w:rsidRPr="0085729E">
        <w:rPr>
          <w:rFonts w:eastAsia="Times New Roman"/>
          <w:sz w:val="24"/>
          <w:szCs w:val="24"/>
          <w:lang w:val="en-GB"/>
        </w:rPr>
        <w:lastRenderedPageBreak/>
        <w:t xml:space="preserve">coordination purpose of introducing such a strategy—brand trust (Grancea, Neacsu and </w:t>
      </w:r>
      <w:proofErr w:type="spellStart"/>
      <w:r w:rsidRPr="0085729E">
        <w:rPr>
          <w:rFonts w:eastAsia="Times New Roman"/>
          <w:sz w:val="24"/>
          <w:szCs w:val="24"/>
          <w:lang w:val="en-GB"/>
        </w:rPr>
        <w:t>Balasescu</w:t>
      </w:r>
      <w:proofErr w:type="spellEnd"/>
      <w:r w:rsidRPr="0085729E">
        <w:rPr>
          <w:rFonts w:eastAsia="Times New Roman"/>
          <w:sz w:val="24"/>
          <w:szCs w:val="24"/>
          <w:lang w:val="en-GB"/>
        </w:rPr>
        <w:t>, 2025).</w:t>
      </w:r>
    </w:p>
    <w:p w14:paraId="797D935D"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Strategic decisions outlined in this section are not stand-alone programs—overall, they are mutually reinforcing: the hybrid best-value approach represents the competitive position; the directions to extend that position are based on the Ansoff Matrix growth priorities; and the implementation safeguards are designed to ensure execution does not inflict damage on McDonald's most valuable and most defendable assets, as identified through the VRIO analyses. These, therefore, should be treated as a program of w</w:t>
      </w:r>
      <w:r w:rsidRPr="0085729E">
        <w:rPr>
          <w:rFonts w:eastAsia="Times New Roman"/>
          <w:sz w:val="24"/>
          <w:szCs w:val="24"/>
          <w:lang w:val="en-GB"/>
        </w:rPr>
        <w:t>orks by the Board and be reviewed against the Balanced Scorecard quarterly, rather than a collection of standalone works.</w:t>
      </w:r>
    </w:p>
    <w:p w14:paraId="618B514B" w14:textId="77777777" w:rsidR="006F25D1" w:rsidRPr="0085729E" w:rsidRDefault="002A429E" w:rsidP="00E14261">
      <w:pPr>
        <w:pStyle w:val="Heading1"/>
        <w:rPr>
          <w:rFonts w:ascii="Arial" w:hAnsi="Arial"/>
          <w:b w:val="0"/>
          <w:lang w:val="en-GB"/>
        </w:rPr>
      </w:pPr>
      <w:bookmarkStart w:id="29" w:name="_2kwq63lbe3pb" w:colFirst="0" w:colLast="0"/>
      <w:bookmarkStart w:id="30" w:name="_Toc237038322"/>
      <w:bookmarkEnd w:id="29"/>
      <w:r w:rsidRPr="0085729E">
        <w:rPr>
          <w:rFonts w:ascii="Arial" w:hAnsi="Arial"/>
          <w:lang w:val="en-GB"/>
        </w:rPr>
        <w:t>Section 2: Reflective Account</w:t>
      </w:r>
      <w:bookmarkEnd w:id="30"/>
    </w:p>
    <w:p w14:paraId="38BA837D" w14:textId="77777777" w:rsidR="006F25D1" w:rsidRPr="0085729E" w:rsidRDefault="002A429E">
      <w:pPr>
        <w:spacing w:after="200" w:line="360" w:lineRule="auto"/>
        <w:jc w:val="both"/>
        <w:rPr>
          <w:rFonts w:eastAsia="Times New Roman"/>
          <w:sz w:val="24"/>
          <w:szCs w:val="24"/>
          <w:lang w:val="en-GB"/>
        </w:rPr>
      </w:pPr>
      <w:r w:rsidRPr="0085729E">
        <w:rPr>
          <w:rFonts w:eastAsia="Times New Roman"/>
          <w:sz w:val="24"/>
          <w:szCs w:val="24"/>
          <w:lang w:val="en-GB"/>
        </w:rPr>
        <w:t>This reflective account will be based upon the Gibbs Reflective Cycle model, which is commonly used to reflect about learning and is a six-stage model that encompass description, feelings, evaluation, analysis, conclusion and action plan, and it reflects the process of researching, analysing and preparing this report. Gibbs' model stands out as one of the most widely used models in higher education and professional development, with its cyclical process promoting repetitive learning and feedback as students</w:t>
      </w:r>
      <w:r w:rsidRPr="0085729E">
        <w:rPr>
          <w:rFonts w:eastAsia="Times New Roman"/>
          <w:sz w:val="24"/>
          <w:szCs w:val="24"/>
          <w:lang w:val="en-GB"/>
        </w:rPr>
        <w:t xml:space="preserve"> engage in multiple iterations of learning through tasks.</w:t>
      </w:r>
    </w:p>
    <w:p w14:paraId="647843B4" w14:textId="77777777" w:rsidR="006F25D1" w:rsidRPr="0085729E" w:rsidRDefault="002A429E">
      <w:pPr>
        <w:spacing w:after="200" w:line="360" w:lineRule="auto"/>
        <w:jc w:val="both"/>
        <w:rPr>
          <w:rFonts w:eastAsia="Times New Roman"/>
          <w:sz w:val="24"/>
          <w:szCs w:val="24"/>
          <w:lang w:val="en-GB"/>
        </w:rPr>
      </w:pPr>
      <w:r w:rsidRPr="0085729E">
        <w:rPr>
          <w:rFonts w:eastAsia="Times New Roman"/>
          <w:b/>
          <w:bCs/>
          <w:sz w:val="24"/>
          <w:szCs w:val="24"/>
          <w:lang w:val="en-GB"/>
        </w:rPr>
        <w:t xml:space="preserve">Description: </w:t>
      </w:r>
      <w:r w:rsidRPr="0085729E">
        <w:rPr>
          <w:rFonts w:eastAsia="Times New Roman"/>
          <w:sz w:val="24"/>
          <w:szCs w:val="24"/>
          <w:lang w:val="en-GB"/>
        </w:rPr>
        <w:t xml:space="preserve">During this reflection I have imagined myself as a strategic management consultant (SMC), who has been asked to </w:t>
      </w:r>
      <w:proofErr w:type="spellStart"/>
      <w:r w:rsidRPr="0085729E">
        <w:rPr>
          <w:rFonts w:eastAsia="Times New Roman"/>
          <w:sz w:val="24"/>
          <w:szCs w:val="24"/>
          <w:lang w:val="en-GB"/>
        </w:rPr>
        <w:t>analyze</w:t>
      </w:r>
      <w:proofErr w:type="spellEnd"/>
      <w:r w:rsidRPr="0085729E">
        <w:rPr>
          <w:rFonts w:eastAsia="Times New Roman"/>
          <w:sz w:val="24"/>
          <w:szCs w:val="24"/>
          <w:lang w:val="en-GB"/>
        </w:rPr>
        <w:t xml:space="preserve"> the Big Mac business in the United Kingdom at McDonald's. This included picking the best organization and market focus, PESTLE, VRIO, SWOT, Balanced Scorecard, Porter's five forces, Porter's strategies, and Ansoff's matrix gathering to create a set of recommendations for the Board based on evidence.</w:t>
      </w:r>
    </w:p>
    <w:p w14:paraId="74CA4E31" w14:textId="07FD5FCF" w:rsidR="006F25D1" w:rsidRPr="0085729E" w:rsidRDefault="002A429E">
      <w:pPr>
        <w:spacing w:after="200" w:line="360" w:lineRule="auto"/>
        <w:jc w:val="both"/>
        <w:rPr>
          <w:rFonts w:eastAsia="Times New Roman"/>
          <w:sz w:val="24"/>
          <w:szCs w:val="24"/>
          <w:lang w:val="en-GB"/>
        </w:rPr>
      </w:pPr>
      <w:r w:rsidRPr="0085729E">
        <w:rPr>
          <w:rFonts w:eastAsia="Times New Roman"/>
          <w:b/>
          <w:bCs/>
          <w:sz w:val="24"/>
          <w:szCs w:val="24"/>
          <w:lang w:val="en-GB"/>
        </w:rPr>
        <w:t xml:space="preserve">Feelings: </w:t>
      </w:r>
      <w:r w:rsidRPr="0085729E">
        <w:rPr>
          <w:rFonts w:eastAsia="Times New Roman"/>
          <w:sz w:val="24"/>
          <w:szCs w:val="24"/>
          <w:lang w:val="en-GB"/>
        </w:rPr>
        <w:t>When thinking about selecting one product/market to work on for analysis, I first had some hesitation about how to subdivide a global, multi-market entity like McDonald's into a single, micro-</w:t>
      </w:r>
      <w:r w:rsidR="006A02D5" w:rsidRPr="0085729E">
        <w:rPr>
          <w:rFonts w:eastAsia="Times New Roman"/>
          <w:sz w:val="24"/>
          <w:szCs w:val="24"/>
          <w:lang w:val="en-GB"/>
        </w:rPr>
        <w:t>analysable</w:t>
      </w:r>
      <w:r w:rsidRPr="0085729E">
        <w:rPr>
          <w:rFonts w:eastAsia="Times New Roman"/>
          <w:sz w:val="24"/>
          <w:szCs w:val="24"/>
          <w:lang w:val="en-GB"/>
        </w:rPr>
        <w:t xml:space="preserve"> product/market without jeopardizing strategic coherence. After the Big Mac/UK focus was formed, I became more confident as I was </w:t>
      </w:r>
      <w:r w:rsidRPr="0085729E">
        <w:rPr>
          <w:rFonts w:eastAsia="Times New Roman"/>
          <w:sz w:val="24"/>
          <w:szCs w:val="24"/>
          <w:lang w:val="en-GB"/>
        </w:rPr>
        <w:lastRenderedPageBreak/>
        <w:t xml:space="preserve">able to use each framework consistently with the same unit of analysis instead of flipping back and forth from global to local data. Moreover, there was a certain mental "told you </w:t>
      </w:r>
      <w:r w:rsidRPr="0085729E">
        <w:rPr>
          <w:rFonts w:eastAsia="Times New Roman"/>
          <w:sz w:val="24"/>
          <w:szCs w:val="24"/>
          <w:lang w:val="en-GB"/>
        </w:rPr>
        <w:t>so" satisfaction in noticing that the Big Mac itself is the subject of academic literature, the Big Mac Index, as it added a bit of interest to the economic analysis (</w:t>
      </w:r>
      <w:proofErr w:type="spellStart"/>
      <w:r w:rsidRPr="0085729E">
        <w:rPr>
          <w:rFonts w:eastAsia="Times New Roman"/>
          <w:sz w:val="24"/>
          <w:szCs w:val="24"/>
          <w:lang w:val="en-GB"/>
        </w:rPr>
        <w:t>Nobanee</w:t>
      </w:r>
      <w:proofErr w:type="spellEnd"/>
      <w:r w:rsidRPr="0085729E">
        <w:rPr>
          <w:rFonts w:eastAsia="Times New Roman"/>
          <w:sz w:val="24"/>
          <w:szCs w:val="24"/>
          <w:lang w:val="en-GB"/>
        </w:rPr>
        <w:t xml:space="preserve"> </w:t>
      </w:r>
      <w:r w:rsidR="0085729E" w:rsidRPr="0085729E">
        <w:rPr>
          <w:rFonts w:eastAsia="Times New Roman"/>
          <w:i/>
          <w:iCs/>
          <w:sz w:val="24"/>
          <w:szCs w:val="24"/>
          <w:lang w:val="en-GB"/>
        </w:rPr>
        <w:t>et al</w:t>
      </w:r>
      <w:r w:rsidRPr="0085729E">
        <w:rPr>
          <w:rFonts w:eastAsia="Times New Roman"/>
          <w:sz w:val="24"/>
          <w:szCs w:val="24"/>
          <w:lang w:val="en-GB"/>
        </w:rPr>
        <w:t>., 2025).</w:t>
      </w:r>
    </w:p>
    <w:p w14:paraId="1026AD08" w14:textId="77777777" w:rsidR="006F25D1" w:rsidRPr="0085729E" w:rsidRDefault="002A429E">
      <w:pPr>
        <w:spacing w:after="200" w:line="360" w:lineRule="auto"/>
        <w:jc w:val="both"/>
        <w:rPr>
          <w:rFonts w:eastAsia="Times New Roman"/>
          <w:sz w:val="24"/>
          <w:szCs w:val="24"/>
          <w:lang w:val="en-GB"/>
        </w:rPr>
      </w:pPr>
      <w:r w:rsidRPr="0085729E">
        <w:rPr>
          <w:rFonts w:eastAsia="Times New Roman"/>
          <w:b/>
          <w:bCs/>
          <w:sz w:val="24"/>
          <w:szCs w:val="24"/>
          <w:lang w:val="en-GB"/>
        </w:rPr>
        <w:t xml:space="preserve">Evaluation: </w:t>
      </w:r>
      <w:r w:rsidRPr="0085729E">
        <w:rPr>
          <w:rFonts w:eastAsia="Times New Roman"/>
          <w:sz w:val="24"/>
          <w:szCs w:val="24"/>
          <w:lang w:val="en-GB"/>
        </w:rPr>
        <w:t xml:space="preserve">What did work well was the way that frameworks were sequenced, with PESTEL leading </w:t>
      </w:r>
      <w:proofErr w:type="spellStart"/>
      <w:r w:rsidRPr="0085729E">
        <w:rPr>
          <w:rFonts w:eastAsia="Times New Roman"/>
          <w:sz w:val="24"/>
          <w:szCs w:val="24"/>
          <w:lang w:val="en-GB"/>
        </w:rPr>
        <w:t>sensefully</w:t>
      </w:r>
      <w:proofErr w:type="spellEnd"/>
      <w:r w:rsidRPr="0085729E">
        <w:rPr>
          <w:rFonts w:eastAsia="Times New Roman"/>
          <w:sz w:val="24"/>
          <w:szCs w:val="24"/>
          <w:lang w:val="en-GB"/>
        </w:rPr>
        <w:t xml:space="preserve"> into SWOT, which is then followed in turn by the Balanced Scorecard, followed by the strategic-choice frameworks, thus providing a clear analytical stream from the outside environment through to the means to implement them. The thing that failed me more often was the self-control needed to weave only from a real, traceable textbook or corporate publication after 2022, rather than using copypasta of the model's desc</w:t>
      </w:r>
      <w:r w:rsidRPr="0085729E">
        <w:rPr>
          <w:rFonts w:eastAsia="Times New Roman"/>
          <w:sz w:val="24"/>
          <w:szCs w:val="24"/>
          <w:lang w:val="en-GB"/>
        </w:rPr>
        <w:t>riptions in textbooks—it took some time to do for each model, but it still worked.</w:t>
      </w:r>
    </w:p>
    <w:p w14:paraId="36C8CFDE" w14:textId="77777777" w:rsidR="006F25D1" w:rsidRPr="0085729E" w:rsidRDefault="002A429E">
      <w:pPr>
        <w:spacing w:after="200" w:line="360" w:lineRule="auto"/>
        <w:jc w:val="both"/>
        <w:rPr>
          <w:rFonts w:eastAsia="Times New Roman"/>
          <w:sz w:val="24"/>
          <w:szCs w:val="24"/>
          <w:lang w:val="en-GB"/>
        </w:rPr>
      </w:pPr>
      <w:r w:rsidRPr="0085729E">
        <w:rPr>
          <w:rFonts w:eastAsia="Times New Roman"/>
          <w:b/>
          <w:bCs/>
          <w:sz w:val="24"/>
          <w:szCs w:val="24"/>
          <w:lang w:val="en-GB"/>
        </w:rPr>
        <w:t xml:space="preserve">Analysis: </w:t>
      </w:r>
      <w:r w:rsidRPr="0085729E">
        <w:rPr>
          <w:rFonts w:eastAsia="Times New Roman"/>
          <w:sz w:val="24"/>
          <w:szCs w:val="24"/>
          <w:lang w:val="en-GB"/>
        </w:rPr>
        <w:t>The process revealed why it is desirable to use more than one framework and demonstrated how threats can be identified through PESTEL that are not identified by relying on that model alone (e.g., regulation and inflation) and how the product's VRIO model provides a more revealing suggestion of why the McDonald's franchise system may be more enduring than the product itself. Following the same rationale, the 4 perspectives of the Balanced Scorecard availed for analysis prevented the analysis from over-weight</w:t>
      </w:r>
      <w:r w:rsidRPr="0085729E">
        <w:rPr>
          <w:rFonts w:eastAsia="Times New Roman"/>
          <w:sz w:val="24"/>
          <w:szCs w:val="24"/>
          <w:lang w:val="en-GB"/>
        </w:rPr>
        <w:t>ing financial performance, as per the studies on the Balanced Scorecard that show non-financial perspectives are necessary for an operating environment of volatility (Tawse and Tabesh, 2023). This solidified my belief that strategic consulting is not necessarily about one “right” model but about using complementary thinking models to validate conclusions.</w:t>
      </w:r>
    </w:p>
    <w:p w14:paraId="50DB47D2" w14:textId="77777777" w:rsidR="006F25D1" w:rsidRPr="0085729E" w:rsidRDefault="002A429E">
      <w:pPr>
        <w:spacing w:after="200" w:line="360" w:lineRule="auto"/>
        <w:jc w:val="both"/>
        <w:rPr>
          <w:rFonts w:eastAsia="Times New Roman"/>
          <w:sz w:val="24"/>
          <w:szCs w:val="24"/>
          <w:lang w:val="en-GB"/>
        </w:rPr>
      </w:pPr>
      <w:r w:rsidRPr="0085729E">
        <w:rPr>
          <w:rFonts w:eastAsia="Times New Roman"/>
          <w:b/>
          <w:bCs/>
          <w:sz w:val="24"/>
          <w:szCs w:val="24"/>
          <w:lang w:val="en-GB"/>
        </w:rPr>
        <w:t xml:space="preserve">Conclusion: </w:t>
      </w:r>
      <w:r w:rsidRPr="0085729E">
        <w:rPr>
          <w:rFonts w:eastAsia="Times New Roman"/>
          <w:sz w:val="24"/>
          <w:szCs w:val="24"/>
          <w:lang w:val="en-GB"/>
        </w:rPr>
        <w:t>In retrospect, I should have started with primary company disclosures, like the documents made more available by McDonald's, which disclose individual support for all UK locations, rather than some aggregate industry insight, which will further improve the quality of financial data supporting the financial perspective in the Balanced Scorecard. I also am aware that my first round of time estimation underestimated the time it would take to actually establish academic-source teachings versus the actual creati</w:t>
      </w:r>
      <w:r w:rsidRPr="0085729E">
        <w:rPr>
          <w:rFonts w:eastAsia="Times New Roman"/>
          <w:sz w:val="24"/>
          <w:szCs w:val="24"/>
          <w:lang w:val="en-GB"/>
        </w:rPr>
        <w:t>on of the analysis material.</w:t>
      </w:r>
    </w:p>
    <w:p w14:paraId="075F2AC5" w14:textId="77777777" w:rsidR="006F25D1" w:rsidRPr="0085729E" w:rsidRDefault="002A429E">
      <w:pPr>
        <w:spacing w:line="360" w:lineRule="auto"/>
        <w:jc w:val="both"/>
        <w:rPr>
          <w:rFonts w:eastAsia="Times New Roman"/>
          <w:sz w:val="24"/>
          <w:szCs w:val="24"/>
          <w:lang w:val="en-GB"/>
        </w:rPr>
      </w:pPr>
      <w:r w:rsidRPr="0085729E">
        <w:rPr>
          <w:rFonts w:eastAsia="Times New Roman"/>
          <w:b/>
          <w:bCs/>
          <w:sz w:val="24"/>
          <w:szCs w:val="24"/>
          <w:lang w:val="en-GB"/>
        </w:rPr>
        <w:lastRenderedPageBreak/>
        <w:t xml:space="preserve">Action Plan: </w:t>
      </w:r>
      <w:r w:rsidRPr="0085729E">
        <w:rPr>
          <w:rFonts w:eastAsia="Times New Roman"/>
          <w:sz w:val="24"/>
          <w:szCs w:val="24"/>
          <w:lang w:val="en-GB"/>
        </w:rPr>
        <w:t>In the future with the strategic management assignment that I have to do, I will start the research phase by making sure that a source log is verified before even beginning to write the analytical section; this way, if I apply a framework, I can ensure that I have a citation to confirm that it comes from a reliable source from the beginning rather than doing so after writing the analysis. In addition, I will be making an explicit decision on how the frameworks work together (for instance, making sure that t</w:t>
      </w:r>
      <w:r w:rsidRPr="0085729E">
        <w:rPr>
          <w:rFonts w:eastAsia="Times New Roman"/>
          <w:sz w:val="24"/>
          <w:szCs w:val="24"/>
          <w:lang w:val="en-GB"/>
        </w:rPr>
        <w:t xml:space="preserve">he VRIO conclusions are consistently expressed in the SWOT and Balanced Scorecard parts) and not looking at each framework in isolation, as this approach led to the most credible and internally consistent recommendations to be set forth in this report. </w:t>
      </w:r>
    </w:p>
    <w:p w14:paraId="68F8751F" w14:textId="77777777" w:rsidR="006F25D1" w:rsidRPr="0085729E" w:rsidRDefault="002A429E" w:rsidP="00E14261">
      <w:pPr>
        <w:pStyle w:val="Heading1"/>
        <w:rPr>
          <w:rFonts w:ascii="Arial" w:hAnsi="Arial"/>
          <w:lang w:val="en-GB"/>
        </w:rPr>
      </w:pPr>
      <w:bookmarkStart w:id="31" w:name="_Toc237038323"/>
      <w:r w:rsidRPr="0085729E">
        <w:rPr>
          <w:rFonts w:ascii="Arial" w:hAnsi="Arial"/>
          <w:lang w:val="en-GB"/>
        </w:rPr>
        <w:t>Conclusion</w:t>
      </w:r>
      <w:bookmarkEnd w:id="31"/>
      <w:r w:rsidRPr="0085729E">
        <w:rPr>
          <w:rFonts w:ascii="Arial" w:hAnsi="Arial"/>
          <w:lang w:val="en-GB"/>
        </w:rPr>
        <w:t xml:space="preserve"> </w:t>
      </w:r>
    </w:p>
    <w:p w14:paraId="1EB210E3" w14:textId="5FDC52AE" w:rsidR="006F25D1" w:rsidRPr="0085729E" w:rsidRDefault="002A429E">
      <w:pPr>
        <w:spacing w:line="360" w:lineRule="auto"/>
        <w:jc w:val="both"/>
        <w:rPr>
          <w:rFonts w:eastAsia="Times New Roman"/>
          <w:sz w:val="24"/>
          <w:szCs w:val="24"/>
          <w:lang w:val="en-GB"/>
        </w:rPr>
      </w:pPr>
      <w:r w:rsidRPr="0085729E">
        <w:rPr>
          <w:rFonts w:eastAsia="Times New Roman"/>
          <w:sz w:val="24"/>
          <w:szCs w:val="24"/>
          <w:lang w:val="en-GB"/>
        </w:rPr>
        <w:t>This analysis shows that McDonald's UK's competitive advantage is mainly around creating a franchise system, brand, and scale of operations and is not just based on the product itself. To tackle high rivalry, buyer power, and regulatory threats, a hybrid best-value strategy of disciplined cost efficiency and digital personalization, menu innovation, and tangible sustainability claims is recommended. These combined measurements will safeguard the integrity of the brand and ensure long-term success in a chall</w:t>
      </w:r>
      <w:r w:rsidRPr="0085729E">
        <w:rPr>
          <w:rFonts w:eastAsia="Times New Roman"/>
          <w:sz w:val="24"/>
          <w:szCs w:val="24"/>
          <w:lang w:val="en-GB"/>
        </w:rPr>
        <w:t>enging UK market and are reviewed quarterly in relation to the Balanced Scorecard.</w:t>
      </w:r>
      <w:r w:rsidRPr="0085729E">
        <w:rPr>
          <w:lang w:val="en-GB"/>
        </w:rPr>
        <w:br w:type="page"/>
      </w:r>
    </w:p>
    <w:p w14:paraId="303E9A26" w14:textId="77777777" w:rsidR="006F25D1" w:rsidRPr="0085729E" w:rsidRDefault="002A429E" w:rsidP="00E14261">
      <w:pPr>
        <w:pStyle w:val="Heading1"/>
        <w:rPr>
          <w:rFonts w:ascii="Arial" w:hAnsi="Arial"/>
          <w:b w:val="0"/>
          <w:lang w:val="en-GB"/>
        </w:rPr>
      </w:pPr>
      <w:bookmarkStart w:id="32" w:name="_hbhak2ie1rpz" w:colFirst="0" w:colLast="0"/>
      <w:bookmarkStart w:id="33" w:name="_Toc237038324"/>
      <w:bookmarkEnd w:id="32"/>
      <w:r w:rsidRPr="0085729E">
        <w:rPr>
          <w:rFonts w:ascii="Arial" w:hAnsi="Arial"/>
          <w:lang w:val="en-GB"/>
        </w:rPr>
        <w:lastRenderedPageBreak/>
        <w:t>Reference List</w:t>
      </w:r>
      <w:bookmarkEnd w:id="33"/>
    </w:p>
    <w:p w14:paraId="6CAC7ACB" w14:textId="77777777" w:rsidR="006F25D1" w:rsidRPr="0085729E" w:rsidRDefault="002A429E">
      <w:pPr>
        <w:spacing w:after="240" w:line="360" w:lineRule="auto"/>
        <w:jc w:val="both"/>
        <w:rPr>
          <w:rFonts w:eastAsia="Times New Roman"/>
          <w:sz w:val="24"/>
          <w:szCs w:val="24"/>
          <w:lang w:val="en-GB"/>
        </w:rPr>
      </w:pPr>
      <w:proofErr w:type="spellStart"/>
      <w:r w:rsidRPr="0085729E">
        <w:rPr>
          <w:rFonts w:eastAsia="Times New Roman"/>
          <w:sz w:val="24"/>
          <w:szCs w:val="24"/>
          <w:lang w:val="en-GB"/>
        </w:rPr>
        <w:t>Acibadem</w:t>
      </w:r>
      <w:proofErr w:type="spellEnd"/>
      <w:r w:rsidRPr="0085729E">
        <w:rPr>
          <w:rFonts w:eastAsia="Times New Roman"/>
          <w:sz w:val="24"/>
          <w:szCs w:val="24"/>
          <w:lang w:val="en-GB"/>
        </w:rPr>
        <w:t xml:space="preserve"> International (2026). </w:t>
      </w:r>
      <w:r w:rsidRPr="0085729E">
        <w:rPr>
          <w:rFonts w:eastAsia="Times New Roman"/>
          <w:i/>
          <w:iCs/>
          <w:sz w:val="24"/>
          <w:szCs w:val="24"/>
          <w:lang w:val="en-GB"/>
        </w:rPr>
        <w:t>Big mac calories: Benefits, risks, and safe use</w:t>
      </w:r>
      <w:r w:rsidRPr="0085729E">
        <w:rPr>
          <w:rFonts w:eastAsia="Times New Roman"/>
          <w:sz w:val="24"/>
          <w:szCs w:val="24"/>
          <w:lang w:val="en-GB"/>
        </w:rPr>
        <w:t xml:space="preserve">. [online] </w:t>
      </w:r>
      <w:proofErr w:type="spellStart"/>
      <w:r w:rsidRPr="0085729E">
        <w:rPr>
          <w:rFonts w:eastAsia="Times New Roman"/>
          <w:sz w:val="24"/>
          <w:szCs w:val="24"/>
          <w:lang w:val="en-GB"/>
        </w:rPr>
        <w:t>Acibadem</w:t>
      </w:r>
      <w:proofErr w:type="spellEnd"/>
      <w:r w:rsidRPr="0085729E">
        <w:rPr>
          <w:rFonts w:eastAsia="Times New Roman"/>
          <w:sz w:val="24"/>
          <w:szCs w:val="24"/>
          <w:lang w:val="en-GB"/>
        </w:rPr>
        <w:t xml:space="preserve"> Hospitals Group. Available at: </w:t>
      </w:r>
      <w:hyperlink r:id="rId14">
        <w:r w:rsidR="006F25D1" w:rsidRPr="0085729E">
          <w:rPr>
            <w:rFonts w:eastAsia="Times New Roman"/>
            <w:color w:val="1155CC"/>
            <w:sz w:val="24"/>
            <w:szCs w:val="24"/>
            <w:u w:val="single"/>
            <w:lang w:val="en-GB"/>
          </w:rPr>
          <w:t>https://acibademinternational.com/health-library/big-mac-calories-benefits-risks-and-safe-use/</w:t>
        </w:r>
      </w:hyperlink>
      <w:r w:rsidRPr="0085729E">
        <w:rPr>
          <w:rFonts w:eastAsia="Times New Roman"/>
          <w:sz w:val="24"/>
          <w:szCs w:val="24"/>
          <w:lang w:val="en-GB"/>
        </w:rPr>
        <w:t xml:space="preserve"> [Accessed 7 Aug. 2026].</w:t>
      </w:r>
    </w:p>
    <w:p w14:paraId="2FEFB987"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Adamson, V. (2025). </w:t>
      </w:r>
      <w:r w:rsidRPr="0085729E">
        <w:rPr>
          <w:rFonts w:eastAsia="Times New Roman"/>
          <w:i/>
          <w:iCs/>
          <w:sz w:val="24"/>
          <w:szCs w:val="24"/>
          <w:lang w:val="en-GB"/>
        </w:rPr>
        <w:t>Consumer attitudes show health is all about balance | AHDB</w:t>
      </w:r>
      <w:r w:rsidRPr="0085729E">
        <w:rPr>
          <w:rFonts w:eastAsia="Times New Roman"/>
          <w:sz w:val="24"/>
          <w:szCs w:val="24"/>
          <w:lang w:val="en-GB"/>
        </w:rPr>
        <w:t xml:space="preserve">. [online] </w:t>
      </w:r>
      <w:r w:rsidRPr="0085729E">
        <w:rPr>
          <w:rFonts w:eastAsia="Times New Roman"/>
          <w:i/>
          <w:iCs/>
          <w:sz w:val="24"/>
          <w:szCs w:val="24"/>
          <w:lang w:val="en-GB"/>
        </w:rPr>
        <w:t>Ahdb.org.uk</w:t>
      </w:r>
      <w:r w:rsidRPr="0085729E">
        <w:rPr>
          <w:rFonts w:eastAsia="Times New Roman"/>
          <w:sz w:val="24"/>
          <w:szCs w:val="24"/>
          <w:lang w:val="en-GB"/>
        </w:rPr>
        <w:t xml:space="preserve">. Available at: </w:t>
      </w:r>
      <w:hyperlink r:id="rId15">
        <w:r w:rsidR="006F25D1" w:rsidRPr="0085729E">
          <w:rPr>
            <w:rFonts w:eastAsia="Times New Roman"/>
            <w:color w:val="1155CC"/>
            <w:sz w:val="24"/>
            <w:szCs w:val="24"/>
            <w:u w:val="single"/>
            <w:lang w:val="en-GB"/>
          </w:rPr>
          <w:t>https://ahdb.org.uk/news/consumer-insight-consumer-attitudes-show-health-is-all-about-balance</w:t>
        </w:r>
      </w:hyperlink>
      <w:r w:rsidRPr="0085729E">
        <w:rPr>
          <w:rFonts w:eastAsia="Times New Roman"/>
          <w:sz w:val="24"/>
          <w:szCs w:val="24"/>
          <w:lang w:val="en-GB"/>
        </w:rPr>
        <w:t xml:space="preserve"> [Accessed 7 Aug. 2026].</w:t>
      </w:r>
    </w:p>
    <w:p w14:paraId="1AAD4C95"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Amaya, N., Bernal-Torres, C.A., Nicolás-Rojas, Y.W. and Pando-</w:t>
      </w:r>
      <w:proofErr w:type="spellStart"/>
      <w:r w:rsidRPr="0085729E">
        <w:rPr>
          <w:rFonts w:eastAsia="Times New Roman"/>
          <w:sz w:val="24"/>
          <w:szCs w:val="24"/>
          <w:lang w:val="en-GB"/>
        </w:rPr>
        <w:t>Ezcurra</w:t>
      </w:r>
      <w:proofErr w:type="spellEnd"/>
      <w:r w:rsidRPr="0085729E">
        <w:rPr>
          <w:rFonts w:eastAsia="Times New Roman"/>
          <w:sz w:val="24"/>
          <w:szCs w:val="24"/>
          <w:lang w:val="en-GB"/>
        </w:rPr>
        <w:t xml:space="preserve">, T.T. (2022). Role of internal resources on the competitive advantage building in a knowledge-intensive organisation in an emerging market. </w:t>
      </w:r>
      <w:r w:rsidRPr="0085729E">
        <w:rPr>
          <w:rFonts w:eastAsia="Times New Roman"/>
          <w:i/>
          <w:iCs/>
          <w:sz w:val="24"/>
          <w:szCs w:val="24"/>
          <w:lang w:val="en-GB"/>
        </w:rPr>
        <w:t>VINE Journal of Information and Knowledge Management Systems</w:t>
      </w:r>
      <w:r w:rsidRPr="0085729E">
        <w:rPr>
          <w:rFonts w:eastAsia="Times New Roman"/>
          <w:sz w:val="24"/>
          <w:szCs w:val="24"/>
          <w:lang w:val="en-GB"/>
        </w:rPr>
        <w:t xml:space="preserve">, [online] 54(5), pp.1–17. Available at: </w:t>
      </w:r>
      <w:hyperlink r:id="rId16">
        <w:r w:rsidR="006F25D1" w:rsidRPr="0085729E">
          <w:rPr>
            <w:rFonts w:eastAsia="Times New Roman"/>
            <w:color w:val="1155CC"/>
            <w:sz w:val="24"/>
            <w:szCs w:val="24"/>
            <w:u w:val="single"/>
            <w:lang w:val="en-GB"/>
          </w:rPr>
          <w:t>https://www.emerald.com/insight/content/doi/10.1108/VJIKMS-01-2022-0029/full/html</w:t>
        </w:r>
      </w:hyperlink>
      <w:r w:rsidRPr="0085729E">
        <w:rPr>
          <w:rFonts w:eastAsia="Times New Roman"/>
          <w:sz w:val="24"/>
          <w:szCs w:val="24"/>
          <w:lang w:val="en-GB"/>
        </w:rPr>
        <w:t xml:space="preserve"> [Accessed 7 Aug. 2026].</w:t>
      </w:r>
    </w:p>
    <w:p w14:paraId="055FB01F"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Armstrong, M. (2021). </w:t>
      </w:r>
      <w:r w:rsidRPr="0085729E">
        <w:rPr>
          <w:rFonts w:eastAsia="Times New Roman"/>
          <w:i/>
          <w:iCs/>
          <w:sz w:val="24"/>
          <w:szCs w:val="24"/>
          <w:lang w:val="en-GB"/>
        </w:rPr>
        <w:t>The UK’s most popular dining brands</w:t>
      </w:r>
      <w:r w:rsidRPr="0085729E">
        <w:rPr>
          <w:rFonts w:eastAsia="Times New Roman"/>
          <w:sz w:val="24"/>
          <w:szCs w:val="24"/>
          <w:lang w:val="en-GB"/>
        </w:rPr>
        <w:t xml:space="preserve">. [online] Statista Daily Data. Available at: </w:t>
      </w:r>
      <w:hyperlink r:id="rId17">
        <w:r w:rsidR="006F25D1" w:rsidRPr="0085729E">
          <w:rPr>
            <w:rFonts w:eastAsia="Times New Roman"/>
            <w:color w:val="1155CC"/>
            <w:sz w:val="24"/>
            <w:szCs w:val="24"/>
            <w:u w:val="single"/>
            <w:lang w:val="en-GB"/>
          </w:rPr>
          <w:t>https://www.statista.com/chart/19595/most-popular-dining-brands-uk/?srsltid=AfmBOooOUbmDo3LMR19SgStybFeuyvXXMceLlJQ9VmqrsDSdQpbKPPla</w:t>
        </w:r>
      </w:hyperlink>
      <w:r w:rsidRPr="0085729E">
        <w:rPr>
          <w:rFonts w:eastAsia="Times New Roman"/>
          <w:sz w:val="24"/>
          <w:szCs w:val="24"/>
          <w:lang w:val="en-GB"/>
        </w:rPr>
        <w:t xml:space="preserve"> [Accessed 7 Aug. 2026].</w:t>
      </w:r>
    </w:p>
    <w:p w14:paraId="42F44D62"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Bencsik, P., Lusher, L. and Taylor, R.L.C. (2025). Slow traffic, fast food: The effects of time lost on food store choice. </w:t>
      </w:r>
      <w:r w:rsidRPr="0085729E">
        <w:rPr>
          <w:rFonts w:eastAsia="Times New Roman"/>
          <w:i/>
          <w:iCs/>
          <w:sz w:val="24"/>
          <w:szCs w:val="24"/>
          <w:lang w:val="en-GB"/>
        </w:rPr>
        <w:t>Journal of Urban Economics</w:t>
      </w:r>
      <w:r w:rsidRPr="0085729E">
        <w:rPr>
          <w:rFonts w:eastAsia="Times New Roman"/>
          <w:sz w:val="24"/>
          <w:szCs w:val="24"/>
          <w:lang w:val="en-GB"/>
        </w:rPr>
        <w:t xml:space="preserve">, [online] 146, pp.103737–103737. </w:t>
      </w:r>
      <w:proofErr w:type="gramStart"/>
      <w:r w:rsidRPr="0085729E">
        <w:rPr>
          <w:rFonts w:eastAsia="Times New Roman"/>
          <w:sz w:val="24"/>
          <w:szCs w:val="24"/>
          <w:lang w:val="en-GB"/>
        </w:rPr>
        <w:t>doi:10.1016/j.jue</w:t>
      </w:r>
      <w:proofErr w:type="gramEnd"/>
      <w:r w:rsidRPr="0085729E">
        <w:rPr>
          <w:rFonts w:eastAsia="Times New Roman"/>
          <w:sz w:val="24"/>
          <w:szCs w:val="24"/>
          <w:lang w:val="en-GB"/>
        </w:rPr>
        <w:t>.2025.103737.</w:t>
      </w:r>
    </w:p>
    <w:p w14:paraId="31498451"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Borissov, D. (2024). Enterprises as complex systems: Navigating challenges and embracing resilience. </w:t>
      </w:r>
      <w:r w:rsidRPr="0085729E">
        <w:rPr>
          <w:rFonts w:eastAsia="Times New Roman"/>
          <w:i/>
          <w:iCs/>
          <w:sz w:val="24"/>
          <w:szCs w:val="24"/>
          <w:lang w:val="en-GB"/>
        </w:rPr>
        <w:t>Business Ethics and Leadership</w:t>
      </w:r>
      <w:r w:rsidRPr="0085729E">
        <w:rPr>
          <w:rFonts w:eastAsia="Times New Roman"/>
          <w:sz w:val="24"/>
          <w:szCs w:val="24"/>
          <w:lang w:val="en-GB"/>
        </w:rPr>
        <w:t>, [online] 8(4), pp.95–122. doi:10.21272/bel.8(4).95-122.2024.</w:t>
      </w:r>
    </w:p>
    <w:p w14:paraId="6C65D77D"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Burke, A., Mather, D. and Mahajan, A. (2025). McDonald’s® Restaurants (Consumer Discretionary). [online] Available at: </w:t>
      </w:r>
      <w:hyperlink r:id="rId18">
        <w:r w:rsidR="006F25D1" w:rsidRPr="0085729E">
          <w:rPr>
            <w:rFonts w:eastAsia="Times New Roman"/>
            <w:color w:val="1155CC"/>
            <w:sz w:val="24"/>
            <w:szCs w:val="24"/>
            <w:u w:val="single"/>
            <w:lang w:val="en-GB"/>
          </w:rPr>
          <w:t>https://www.tru.ca/__shared/assets/mcdonalds55324.pdf</w:t>
        </w:r>
      </w:hyperlink>
      <w:r w:rsidRPr="0085729E">
        <w:rPr>
          <w:rFonts w:eastAsia="Times New Roman"/>
          <w:sz w:val="24"/>
          <w:szCs w:val="24"/>
          <w:lang w:val="en-GB"/>
        </w:rPr>
        <w:t xml:space="preserve"> [Accessed 7 Aug. 2026].</w:t>
      </w:r>
    </w:p>
    <w:p w14:paraId="1A08BBDE"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lastRenderedPageBreak/>
        <w:t xml:space="preserve">CIPD (2026). </w:t>
      </w:r>
      <w:r w:rsidRPr="0085729E">
        <w:rPr>
          <w:rFonts w:eastAsia="Times New Roman"/>
          <w:i/>
          <w:iCs/>
          <w:sz w:val="24"/>
          <w:szCs w:val="24"/>
          <w:lang w:val="en-GB"/>
        </w:rPr>
        <w:t xml:space="preserve">CIPD | UK employment law changes in </w:t>
      </w:r>
      <w:proofErr w:type="spellStart"/>
      <w:r w:rsidRPr="0085729E">
        <w:rPr>
          <w:rFonts w:eastAsia="Times New Roman"/>
          <w:i/>
          <w:iCs/>
          <w:sz w:val="24"/>
          <w:szCs w:val="24"/>
          <w:lang w:val="en-GB"/>
        </w:rPr>
        <w:t>january</w:t>
      </w:r>
      <w:proofErr w:type="spellEnd"/>
      <w:r w:rsidRPr="0085729E">
        <w:rPr>
          <w:rFonts w:eastAsia="Times New Roman"/>
          <w:i/>
          <w:iCs/>
          <w:sz w:val="24"/>
          <w:szCs w:val="24"/>
          <w:lang w:val="en-GB"/>
        </w:rPr>
        <w:t xml:space="preserve"> 2026</w:t>
      </w:r>
      <w:r w:rsidRPr="0085729E">
        <w:rPr>
          <w:rFonts w:eastAsia="Times New Roman"/>
          <w:sz w:val="24"/>
          <w:szCs w:val="24"/>
          <w:lang w:val="en-GB"/>
        </w:rPr>
        <w:t xml:space="preserve">. [online] </w:t>
      </w:r>
      <w:r w:rsidRPr="0085729E">
        <w:rPr>
          <w:rFonts w:eastAsia="Times New Roman"/>
          <w:i/>
          <w:iCs/>
          <w:sz w:val="24"/>
          <w:szCs w:val="24"/>
          <w:lang w:val="en-GB"/>
        </w:rPr>
        <w:t>CIPD</w:t>
      </w:r>
      <w:r w:rsidRPr="0085729E">
        <w:rPr>
          <w:rFonts w:eastAsia="Times New Roman"/>
          <w:sz w:val="24"/>
          <w:szCs w:val="24"/>
          <w:lang w:val="en-GB"/>
        </w:rPr>
        <w:t xml:space="preserve">. Available at: </w:t>
      </w:r>
      <w:hyperlink r:id="rId19">
        <w:r w:rsidR="006F25D1" w:rsidRPr="0085729E">
          <w:rPr>
            <w:rFonts w:eastAsia="Times New Roman"/>
            <w:color w:val="1155CC"/>
            <w:sz w:val="24"/>
            <w:szCs w:val="24"/>
            <w:u w:val="single"/>
            <w:lang w:val="en-GB"/>
          </w:rPr>
          <w:t>https://www.cipd.org/uk/views-and-insights/thought-leadership/insight/employment-law-changes-januarry-2026/</w:t>
        </w:r>
      </w:hyperlink>
      <w:r w:rsidRPr="0085729E">
        <w:rPr>
          <w:rFonts w:eastAsia="Times New Roman"/>
          <w:sz w:val="24"/>
          <w:szCs w:val="24"/>
          <w:lang w:val="en-GB"/>
        </w:rPr>
        <w:t xml:space="preserve"> [Accessed 7 Aug. 2026].</w:t>
      </w:r>
    </w:p>
    <w:p w14:paraId="5C1BE506"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Corporate.mcdonalds.com (2024). McDonald’s Systemwide </w:t>
      </w:r>
      <w:proofErr w:type="gramStart"/>
      <w:r w:rsidRPr="0085729E">
        <w:rPr>
          <w:rFonts w:eastAsia="Times New Roman"/>
          <w:sz w:val="24"/>
          <w:szCs w:val="24"/>
          <w:lang w:val="en-GB"/>
        </w:rPr>
        <w:t>Restaurants .</w:t>
      </w:r>
      <w:proofErr w:type="gramEnd"/>
      <w:r w:rsidRPr="0085729E">
        <w:rPr>
          <w:rFonts w:eastAsia="Times New Roman"/>
          <w:sz w:val="24"/>
          <w:szCs w:val="24"/>
          <w:lang w:val="en-GB"/>
        </w:rPr>
        <w:t xml:space="preserve"> [online] Available at: </w:t>
      </w:r>
      <w:hyperlink r:id="rId20">
        <w:r w:rsidR="006F25D1" w:rsidRPr="0085729E">
          <w:rPr>
            <w:rFonts w:eastAsia="Times New Roman"/>
            <w:color w:val="1155CC"/>
            <w:sz w:val="24"/>
            <w:szCs w:val="24"/>
            <w:u w:val="single"/>
            <w:lang w:val="en-GB"/>
          </w:rPr>
          <w:t>https://corporate.mcdonalds.com/content/dam/sites/corp/nfl/pdf/Restaurants%20by%20Market%202024.pdf</w:t>
        </w:r>
      </w:hyperlink>
      <w:r w:rsidRPr="0085729E">
        <w:rPr>
          <w:rFonts w:eastAsia="Times New Roman"/>
          <w:sz w:val="24"/>
          <w:szCs w:val="24"/>
          <w:lang w:val="en-GB"/>
        </w:rPr>
        <w:t xml:space="preserve"> [Accessed 7 Aug. 2026].</w:t>
      </w:r>
    </w:p>
    <w:p w14:paraId="352E0BEB"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Corporate.mcdonalds.com (2026). </w:t>
      </w:r>
      <w:r w:rsidRPr="0085729E">
        <w:rPr>
          <w:rFonts w:eastAsia="Times New Roman"/>
          <w:i/>
          <w:iCs/>
          <w:sz w:val="24"/>
          <w:szCs w:val="24"/>
          <w:lang w:val="en-GB"/>
        </w:rPr>
        <w:t>Our mission and values</w:t>
      </w:r>
      <w:r w:rsidRPr="0085729E">
        <w:rPr>
          <w:rFonts w:eastAsia="Times New Roman"/>
          <w:sz w:val="24"/>
          <w:szCs w:val="24"/>
          <w:lang w:val="en-GB"/>
        </w:rPr>
        <w:t xml:space="preserve">. [online] Mcdonalds.com. Available at: </w:t>
      </w:r>
      <w:hyperlink r:id="rId21">
        <w:r w:rsidR="006F25D1" w:rsidRPr="0085729E">
          <w:rPr>
            <w:rFonts w:eastAsia="Times New Roman"/>
            <w:color w:val="1155CC"/>
            <w:sz w:val="24"/>
            <w:szCs w:val="24"/>
            <w:u w:val="single"/>
            <w:lang w:val="en-GB"/>
          </w:rPr>
          <w:t>https://corporate.mcdonalds.com/corpmcd/our-company/who-we-are/our-values.html?LinkSource=PassleApp</w:t>
        </w:r>
      </w:hyperlink>
      <w:r w:rsidRPr="0085729E">
        <w:rPr>
          <w:rFonts w:eastAsia="Times New Roman"/>
          <w:sz w:val="24"/>
          <w:szCs w:val="24"/>
          <w:lang w:val="en-GB"/>
        </w:rPr>
        <w:t xml:space="preserve"> [Accessed 7 Aug. 2026].</w:t>
      </w:r>
    </w:p>
    <w:p w14:paraId="428C100F" w14:textId="77777777" w:rsidR="006F25D1" w:rsidRPr="0085729E" w:rsidRDefault="002A429E">
      <w:pPr>
        <w:spacing w:after="240" w:line="360" w:lineRule="auto"/>
        <w:jc w:val="both"/>
        <w:rPr>
          <w:rFonts w:eastAsia="Times New Roman"/>
          <w:sz w:val="24"/>
          <w:szCs w:val="24"/>
          <w:lang w:val="en-GB"/>
        </w:rPr>
      </w:pPr>
      <w:proofErr w:type="spellStart"/>
      <w:r w:rsidRPr="0085729E">
        <w:rPr>
          <w:rFonts w:eastAsia="Times New Roman"/>
          <w:sz w:val="24"/>
          <w:szCs w:val="24"/>
          <w:lang w:val="en-GB"/>
        </w:rPr>
        <w:t>Daradkeh</w:t>
      </w:r>
      <w:proofErr w:type="spellEnd"/>
      <w:r w:rsidRPr="0085729E">
        <w:rPr>
          <w:rFonts w:eastAsia="Times New Roman"/>
          <w:sz w:val="24"/>
          <w:szCs w:val="24"/>
          <w:lang w:val="en-GB"/>
        </w:rPr>
        <w:t xml:space="preserve">, F.M., Hassan, T.H., Palei, T., Helal, M.Y., Mabrouk, S., Saleh, M.I., Salem, A.E. and </w:t>
      </w:r>
      <w:proofErr w:type="spellStart"/>
      <w:r w:rsidRPr="0085729E">
        <w:rPr>
          <w:rFonts w:eastAsia="Times New Roman"/>
          <w:sz w:val="24"/>
          <w:szCs w:val="24"/>
          <w:lang w:val="en-GB"/>
        </w:rPr>
        <w:t>Elshawarbi</w:t>
      </w:r>
      <w:proofErr w:type="spellEnd"/>
      <w:r w:rsidRPr="0085729E">
        <w:rPr>
          <w:rFonts w:eastAsia="Times New Roman"/>
          <w:sz w:val="24"/>
          <w:szCs w:val="24"/>
          <w:lang w:val="en-GB"/>
        </w:rPr>
        <w:t xml:space="preserve">, N.N. (2023). Enhancing digital presence for maximizing customer value in fast-food restaurants. </w:t>
      </w:r>
      <w:r w:rsidRPr="0085729E">
        <w:rPr>
          <w:rFonts w:eastAsia="Times New Roman"/>
          <w:i/>
          <w:iCs/>
          <w:sz w:val="24"/>
          <w:szCs w:val="24"/>
          <w:lang w:val="en-GB"/>
        </w:rPr>
        <w:t>Sustainability</w:t>
      </w:r>
      <w:r w:rsidRPr="0085729E">
        <w:rPr>
          <w:rFonts w:eastAsia="Times New Roman"/>
          <w:sz w:val="24"/>
          <w:szCs w:val="24"/>
          <w:lang w:val="en-GB"/>
        </w:rPr>
        <w:t>, [online] 15(7), p.5690. doi:10.3390/su15075690.</w:t>
      </w:r>
    </w:p>
    <w:p w14:paraId="1250F98D"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Donets, L.I. and Sergeeva, A.V. (2023). </w:t>
      </w:r>
      <w:r w:rsidRPr="0085729E">
        <w:rPr>
          <w:rFonts w:eastAsia="Times New Roman"/>
          <w:i/>
          <w:iCs/>
          <w:sz w:val="24"/>
          <w:szCs w:val="24"/>
          <w:lang w:val="en-GB"/>
        </w:rPr>
        <w:t>Strategic partnership of entrepreneurial ecosystems in the conditions of digitalization of the economy</w:t>
      </w:r>
      <w:r w:rsidRPr="0085729E">
        <w:rPr>
          <w:rFonts w:eastAsia="Times New Roman"/>
          <w:sz w:val="24"/>
          <w:szCs w:val="24"/>
          <w:lang w:val="en-GB"/>
        </w:rPr>
        <w:t xml:space="preserve">. [online] Available at: </w:t>
      </w:r>
      <w:hyperlink r:id="rId22">
        <w:r w:rsidR="006F25D1" w:rsidRPr="0085729E">
          <w:rPr>
            <w:rFonts w:eastAsia="Times New Roman"/>
            <w:color w:val="1155CC"/>
            <w:sz w:val="24"/>
            <w:szCs w:val="24"/>
            <w:u w:val="single"/>
            <w:lang w:val="en-GB"/>
          </w:rPr>
          <w:t>https://d1wqtxts1xzle7.cloudfront.net/123342877/pdf_230304-libre.pdf?1750241761=&amp;response-content-disposition=inline%3B+filename%3DStrategic_partnership_of_entrepreneurial.pdf&amp;Expires=1786115596&amp;Signature=WiMglewazrXdtJSYGdKJ9RVOPdxynqNFpA2art9q16RTeWyssACt2kuxfSYctXjBNLoe3GXyzgz7POZfEshcz-B8G3MW7Bz1yTzZOTkXEY8FOUNhS-0TmejjgOwqGl3Hakbu4AEnLSC0R~Kiy-W1HMmFkh9XDDz50JzJOnm9-HugXOL8HcfrVZ1D8Om--4lALhYyoTHvVMhwb~L5WyM-WVPA7MDJjptmyXjxZFNBC0kIrhBHBdpn~nfDP6QcJsJ36hCG5Xxf5hWxyRb1cUFrX~DvaeiEFFL7SDgGDswCuTtqYQJ2uRfBoyTq8WBtHiMSqeHlfwcQMUMVNXBbcYsqgA__&amp;Key-Pair-Id=APKAJLOHF5GGSLRBV4ZA</w:t>
        </w:r>
      </w:hyperlink>
      <w:r w:rsidRPr="0085729E">
        <w:rPr>
          <w:rFonts w:eastAsia="Times New Roman"/>
          <w:sz w:val="24"/>
          <w:szCs w:val="24"/>
          <w:lang w:val="en-GB"/>
        </w:rPr>
        <w:t xml:space="preserve"> [Accessed 7 Aug. 2026].</w:t>
      </w:r>
    </w:p>
    <w:p w14:paraId="4782517E"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lastRenderedPageBreak/>
        <w:t xml:space="preserve">Dudovskiy, J. (2022). </w:t>
      </w:r>
      <w:r w:rsidRPr="0085729E">
        <w:rPr>
          <w:rFonts w:eastAsia="Times New Roman"/>
          <w:i/>
          <w:iCs/>
          <w:sz w:val="24"/>
          <w:szCs w:val="24"/>
          <w:lang w:val="en-GB"/>
        </w:rPr>
        <w:t>McDonalds Business Strategy and competitive advantage - research-methodology</w:t>
      </w:r>
      <w:r w:rsidRPr="0085729E">
        <w:rPr>
          <w:rFonts w:eastAsia="Times New Roman"/>
          <w:sz w:val="24"/>
          <w:szCs w:val="24"/>
          <w:lang w:val="en-GB"/>
        </w:rPr>
        <w:t xml:space="preserve">. [online] </w:t>
      </w:r>
      <w:r w:rsidRPr="0085729E">
        <w:rPr>
          <w:rFonts w:eastAsia="Times New Roman"/>
          <w:i/>
          <w:iCs/>
          <w:sz w:val="24"/>
          <w:szCs w:val="24"/>
          <w:lang w:val="en-GB"/>
        </w:rPr>
        <w:t>Research-Methodology</w:t>
      </w:r>
      <w:r w:rsidRPr="0085729E">
        <w:rPr>
          <w:rFonts w:eastAsia="Times New Roman"/>
          <w:sz w:val="24"/>
          <w:szCs w:val="24"/>
          <w:lang w:val="en-GB"/>
        </w:rPr>
        <w:t xml:space="preserve">. Available at: </w:t>
      </w:r>
      <w:hyperlink r:id="rId23">
        <w:r w:rsidR="006F25D1" w:rsidRPr="0085729E">
          <w:rPr>
            <w:rFonts w:eastAsia="Times New Roman"/>
            <w:color w:val="1155CC"/>
            <w:sz w:val="24"/>
            <w:szCs w:val="24"/>
            <w:u w:val="single"/>
            <w:lang w:val="en-GB"/>
          </w:rPr>
          <w:t>https://research-methodology.net/mcdonalds-business-strategy/</w:t>
        </w:r>
      </w:hyperlink>
      <w:r w:rsidRPr="0085729E">
        <w:rPr>
          <w:rFonts w:eastAsia="Times New Roman"/>
          <w:sz w:val="24"/>
          <w:szCs w:val="24"/>
          <w:lang w:val="en-GB"/>
        </w:rPr>
        <w:t xml:space="preserve"> [Accessed 7 Aug. 2026].</w:t>
      </w:r>
    </w:p>
    <w:p w14:paraId="73B1960B"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Govender, C. and Naicker, V. (2024). Digital Transformation Framework for Quick Service restaurants: A </w:t>
      </w:r>
      <w:proofErr w:type="spellStart"/>
      <w:r w:rsidRPr="0085729E">
        <w:rPr>
          <w:rFonts w:eastAsia="Times New Roman"/>
          <w:sz w:val="24"/>
          <w:szCs w:val="24"/>
          <w:lang w:val="en-GB"/>
        </w:rPr>
        <w:t>sub-saharan</w:t>
      </w:r>
      <w:proofErr w:type="spellEnd"/>
      <w:r w:rsidRPr="0085729E">
        <w:rPr>
          <w:rFonts w:eastAsia="Times New Roman"/>
          <w:sz w:val="24"/>
          <w:szCs w:val="24"/>
          <w:lang w:val="en-GB"/>
        </w:rPr>
        <w:t xml:space="preserve"> Africa case study. </w:t>
      </w:r>
      <w:proofErr w:type="spellStart"/>
      <w:r w:rsidRPr="0085729E">
        <w:rPr>
          <w:rFonts w:eastAsia="Times New Roman"/>
          <w:i/>
          <w:iCs/>
          <w:sz w:val="24"/>
          <w:szCs w:val="24"/>
          <w:lang w:val="en-GB"/>
        </w:rPr>
        <w:t>Suid-Afrikaanse</w:t>
      </w:r>
      <w:proofErr w:type="spellEnd"/>
      <w:r w:rsidRPr="0085729E">
        <w:rPr>
          <w:rFonts w:eastAsia="Times New Roman"/>
          <w:i/>
          <w:iCs/>
          <w:sz w:val="24"/>
          <w:szCs w:val="24"/>
          <w:lang w:val="en-GB"/>
        </w:rPr>
        <w:t xml:space="preserve"> </w:t>
      </w:r>
      <w:proofErr w:type="spellStart"/>
      <w:r w:rsidRPr="0085729E">
        <w:rPr>
          <w:rFonts w:eastAsia="Times New Roman"/>
          <w:i/>
          <w:iCs/>
          <w:sz w:val="24"/>
          <w:szCs w:val="24"/>
          <w:lang w:val="en-GB"/>
        </w:rPr>
        <w:t>Tydskrif</w:t>
      </w:r>
      <w:proofErr w:type="spellEnd"/>
      <w:r w:rsidRPr="0085729E">
        <w:rPr>
          <w:rFonts w:eastAsia="Times New Roman"/>
          <w:i/>
          <w:iCs/>
          <w:sz w:val="24"/>
          <w:szCs w:val="24"/>
          <w:lang w:val="en-GB"/>
        </w:rPr>
        <w:t xml:space="preserve"> vir </w:t>
      </w:r>
      <w:proofErr w:type="spellStart"/>
      <w:r w:rsidRPr="0085729E">
        <w:rPr>
          <w:rFonts w:eastAsia="Times New Roman"/>
          <w:i/>
          <w:iCs/>
          <w:sz w:val="24"/>
          <w:szCs w:val="24"/>
          <w:lang w:val="en-GB"/>
        </w:rPr>
        <w:t>Natuurwetenskap</w:t>
      </w:r>
      <w:proofErr w:type="spellEnd"/>
      <w:r w:rsidRPr="0085729E">
        <w:rPr>
          <w:rFonts w:eastAsia="Times New Roman"/>
          <w:i/>
          <w:iCs/>
          <w:sz w:val="24"/>
          <w:szCs w:val="24"/>
          <w:lang w:val="en-GB"/>
        </w:rPr>
        <w:t xml:space="preserve"> </w:t>
      </w:r>
      <w:proofErr w:type="spellStart"/>
      <w:r w:rsidRPr="0085729E">
        <w:rPr>
          <w:rFonts w:eastAsia="Times New Roman"/>
          <w:i/>
          <w:iCs/>
          <w:sz w:val="24"/>
          <w:szCs w:val="24"/>
          <w:lang w:val="en-GB"/>
        </w:rPr>
        <w:t>en</w:t>
      </w:r>
      <w:proofErr w:type="spellEnd"/>
      <w:r w:rsidRPr="0085729E">
        <w:rPr>
          <w:rFonts w:eastAsia="Times New Roman"/>
          <w:i/>
          <w:iCs/>
          <w:sz w:val="24"/>
          <w:szCs w:val="24"/>
          <w:lang w:val="en-GB"/>
        </w:rPr>
        <w:t xml:space="preserve"> </w:t>
      </w:r>
      <w:proofErr w:type="spellStart"/>
      <w:r w:rsidRPr="0085729E">
        <w:rPr>
          <w:rFonts w:eastAsia="Times New Roman"/>
          <w:i/>
          <w:iCs/>
          <w:sz w:val="24"/>
          <w:szCs w:val="24"/>
          <w:lang w:val="en-GB"/>
        </w:rPr>
        <w:t>Tegnologie</w:t>
      </w:r>
      <w:proofErr w:type="spellEnd"/>
      <w:r w:rsidRPr="0085729E">
        <w:rPr>
          <w:rFonts w:eastAsia="Times New Roman"/>
          <w:sz w:val="24"/>
          <w:szCs w:val="24"/>
          <w:lang w:val="en-GB"/>
        </w:rPr>
        <w:t>, [online] 43(1), pp.29–53. doi:10.36303/satnt.2024.43.1.976e.</w:t>
      </w:r>
    </w:p>
    <w:p w14:paraId="7ED61941"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Grancea, A., Neacsu, N.A. and </w:t>
      </w:r>
      <w:proofErr w:type="spellStart"/>
      <w:r w:rsidRPr="0085729E">
        <w:rPr>
          <w:rFonts w:eastAsia="Times New Roman"/>
          <w:sz w:val="24"/>
          <w:szCs w:val="24"/>
          <w:lang w:val="en-GB"/>
        </w:rPr>
        <w:t>Balasescu</w:t>
      </w:r>
      <w:proofErr w:type="spellEnd"/>
      <w:r w:rsidRPr="0085729E">
        <w:rPr>
          <w:rFonts w:eastAsia="Times New Roman"/>
          <w:sz w:val="24"/>
          <w:szCs w:val="24"/>
          <w:lang w:val="en-GB"/>
        </w:rPr>
        <w:t xml:space="preserve">, M. (2025). Circular economy and sustainability in the fast-food industry: A marketing approach. </w:t>
      </w:r>
      <w:r w:rsidRPr="0085729E">
        <w:rPr>
          <w:rFonts w:eastAsia="Times New Roman"/>
          <w:i/>
          <w:iCs/>
          <w:sz w:val="24"/>
          <w:szCs w:val="24"/>
          <w:lang w:val="en-GB"/>
        </w:rPr>
        <w:t>Proceedings of the International Conference on Business Excellence</w:t>
      </w:r>
      <w:r w:rsidRPr="0085729E">
        <w:rPr>
          <w:rFonts w:eastAsia="Times New Roman"/>
          <w:sz w:val="24"/>
          <w:szCs w:val="24"/>
          <w:lang w:val="en-GB"/>
        </w:rPr>
        <w:t>, [online] 19(1), pp.5384–5398. doi:10.2478/picbe-2025-0411.</w:t>
      </w:r>
    </w:p>
    <w:p w14:paraId="7693DD27"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Harari, D. (2026). </w:t>
      </w:r>
      <w:r w:rsidRPr="0085729E">
        <w:rPr>
          <w:rFonts w:eastAsia="Times New Roman"/>
          <w:i/>
          <w:iCs/>
          <w:sz w:val="24"/>
          <w:szCs w:val="24"/>
          <w:lang w:val="en-GB"/>
        </w:rPr>
        <w:t>The impact of food inflation on the cost of living</w:t>
      </w:r>
      <w:r w:rsidRPr="0085729E">
        <w:rPr>
          <w:rFonts w:eastAsia="Times New Roman"/>
          <w:sz w:val="24"/>
          <w:szCs w:val="24"/>
          <w:lang w:val="en-GB"/>
        </w:rPr>
        <w:t xml:space="preserve">. [online] </w:t>
      </w:r>
      <w:r w:rsidRPr="0085729E">
        <w:rPr>
          <w:rFonts w:eastAsia="Times New Roman"/>
          <w:i/>
          <w:iCs/>
          <w:sz w:val="24"/>
          <w:szCs w:val="24"/>
          <w:lang w:val="en-GB"/>
        </w:rPr>
        <w:t>House of Commons Library</w:t>
      </w:r>
      <w:r w:rsidRPr="0085729E">
        <w:rPr>
          <w:rFonts w:eastAsia="Times New Roman"/>
          <w:sz w:val="24"/>
          <w:szCs w:val="24"/>
          <w:lang w:val="en-GB"/>
        </w:rPr>
        <w:t xml:space="preserve">. Available at: </w:t>
      </w:r>
      <w:hyperlink r:id="rId24">
        <w:r w:rsidR="006F25D1" w:rsidRPr="0085729E">
          <w:rPr>
            <w:rFonts w:eastAsia="Times New Roman"/>
            <w:color w:val="1155CC"/>
            <w:sz w:val="24"/>
            <w:szCs w:val="24"/>
            <w:u w:val="single"/>
            <w:lang w:val="en-GB"/>
          </w:rPr>
          <w:t>https://commonslibrary.parliament.uk/research-briefings/cdp-2026-0004/</w:t>
        </w:r>
      </w:hyperlink>
      <w:r w:rsidRPr="0085729E">
        <w:rPr>
          <w:rFonts w:eastAsia="Times New Roman"/>
          <w:sz w:val="24"/>
          <w:szCs w:val="24"/>
          <w:lang w:val="en-GB"/>
        </w:rPr>
        <w:t xml:space="preserve"> [Accessed 7 Aug. 2026].</w:t>
      </w:r>
    </w:p>
    <w:p w14:paraId="21981BD4" w14:textId="77777777" w:rsidR="006F25D1" w:rsidRPr="0085729E" w:rsidRDefault="002A429E">
      <w:pPr>
        <w:spacing w:after="240" w:line="360" w:lineRule="auto"/>
        <w:jc w:val="both"/>
        <w:rPr>
          <w:rFonts w:eastAsia="Times New Roman"/>
          <w:sz w:val="24"/>
          <w:szCs w:val="24"/>
          <w:lang w:val="en-GB"/>
        </w:rPr>
      </w:pPr>
      <w:proofErr w:type="spellStart"/>
      <w:r w:rsidRPr="0085729E">
        <w:rPr>
          <w:rFonts w:eastAsia="Times New Roman"/>
          <w:sz w:val="24"/>
          <w:szCs w:val="24"/>
          <w:lang w:val="en-GB"/>
        </w:rPr>
        <w:t>Hasançebi</w:t>
      </w:r>
      <w:proofErr w:type="spellEnd"/>
      <w:r w:rsidRPr="0085729E">
        <w:rPr>
          <w:rFonts w:eastAsia="Times New Roman"/>
          <w:sz w:val="24"/>
          <w:szCs w:val="24"/>
          <w:lang w:val="en-GB"/>
        </w:rPr>
        <w:t xml:space="preserve">̇, B., </w:t>
      </w:r>
      <w:proofErr w:type="spellStart"/>
      <w:r w:rsidRPr="0085729E">
        <w:rPr>
          <w:rFonts w:eastAsia="Times New Roman"/>
          <w:sz w:val="24"/>
          <w:szCs w:val="24"/>
          <w:lang w:val="en-GB"/>
        </w:rPr>
        <w:t>Keski̇n</w:t>
      </w:r>
      <w:proofErr w:type="spellEnd"/>
      <w:r w:rsidRPr="0085729E">
        <w:rPr>
          <w:rFonts w:eastAsia="Times New Roman"/>
          <w:sz w:val="24"/>
          <w:szCs w:val="24"/>
          <w:lang w:val="en-GB"/>
        </w:rPr>
        <w:t xml:space="preserve">, E. and </w:t>
      </w:r>
      <w:proofErr w:type="spellStart"/>
      <w:r w:rsidRPr="0085729E">
        <w:rPr>
          <w:rFonts w:eastAsia="Times New Roman"/>
          <w:sz w:val="24"/>
          <w:szCs w:val="24"/>
          <w:lang w:val="en-GB"/>
        </w:rPr>
        <w:t>Yorganci</w:t>
      </w:r>
      <w:proofErr w:type="spellEnd"/>
      <w:r w:rsidRPr="0085729E">
        <w:rPr>
          <w:rFonts w:eastAsia="Times New Roman"/>
          <w:sz w:val="24"/>
          <w:szCs w:val="24"/>
          <w:lang w:val="en-GB"/>
        </w:rPr>
        <w:t xml:space="preserve">, B. (2024). </w:t>
      </w:r>
      <w:proofErr w:type="gramStart"/>
      <w:r w:rsidRPr="0085729E">
        <w:rPr>
          <w:rFonts w:eastAsia="Times New Roman"/>
          <w:sz w:val="24"/>
          <w:szCs w:val="24"/>
          <w:lang w:val="en-GB"/>
        </w:rPr>
        <w:t>A bibliographic research</w:t>
      </w:r>
      <w:proofErr w:type="gramEnd"/>
      <w:r w:rsidRPr="0085729E">
        <w:rPr>
          <w:rFonts w:eastAsia="Times New Roman"/>
          <w:sz w:val="24"/>
          <w:szCs w:val="24"/>
          <w:lang w:val="en-GB"/>
        </w:rPr>
        <w:t xml:space="preserve"> on globalization strategies of </w:t>
      </w:r>
      <w:proofErr w:type="gramStart"/>
      <w:r w:rsidRPr="0085729E">
        <w:rPr>
          <w:rFonts w:eastAsia="Times New Roman"/>
          <w:sz w:val="24"/>
          <w:szCs w:val="24"/>
          <w:lang w:val="en-GB"/>
        </w:rPr>
        <w:t>fast food</w:t>
      </w:r>
      <w:proofErr w:type="gramEnd"/>
      <w:r w:rsidRPr="0085729E">
        <w:rPr>
          <w:rFonts w:eastAsia="Times New Roman"/>
          <w:sz w:val="24"/>
          <w:szCs w:val="24"/>
          <w:lang w:val="en-GB"/>
        </w:rPr>
        <w:t xml:space="preserve"> businesses. </w:t>
      </w:r>
      <w:r w:rsidRPr="0085729E">
        <w:rPr>
          <w:rFonts w:eastAsia="Times New Roman"/>
          <w:i/>
          <w:iCs/>
          <w:sz w:val="24"/>
          <w:szCs w:val="24"/>
          <w:lang w:val="en-GB"/>
        </w:rPr>
        <w:t>Journal of Tourism &amp; Gastronomy Studies</w:t>
      </w:r>
      <w:r w:rsidRPr="0085729E">
        <w:rPr>
          <w:rFonts w:eastAsia="Times New Roman"/>
          <w:sz w:val="24"/>
          <w:szCs w:val="24"/>
          <w:lang w:val="en-GB"/>
        </w:rPr>
        <w:t>, [online] 12(2), pp.1049–1058. doi:10.21325/jotags.2024.1424.</w:t>
      </w:r>
    </w:p>
    <w:p w14:paraId="637054D4"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Hayden, D. (2025). </w:t>
      </w:r>
      <w:r w:rsidRPr="0085729E">
        <w:rPr>
          <w:rFonts w:eastAsia="Times New Roman"/>
          <w:i/>
          <w:iCs/>
          <w:sz w:val="24"/>
          <w:szCs w:val="24"/>
          <w:lang w:val="en-GB"/>
        </w:rPr>
        <w:t>PESTLE analysis</w:t>
      </w:r>
      <w:r w:rsidRPr="0085729E">
        <w:rPr>
          <w:rFonts w:eastAsia="Times New Roman"/>
          <w:sz w:val="24"/>
          <w:szCs w:val="24"/>
          <w:lang w:val="en-GB"/>
        </w:rPr>
        <w:t xml:space="preserve">. [online] </w:t>
      </w:r>
      <w:r w:rsidRPr="0085729E">
        <w:rPr>
          <w:rFonts w:eastAsia="Times New Roman"/>
          <w:i/>
          <w:iCs/>
          <w:sz w:val="24"/>
          <w:szCs w:val="24"/>
          <w:lang w:val="en-GB"/>
        </w:rPr>
        <w:t>CIPD</w:t>
      </w:r>
      <w:r w:rsidRPr="0085729E">
        <w:rPr>
          <w:rFonts w:eastAsia="Times New Roman"/>
          <w:sz w:val="24"/>
          <w:szCs w:val="24"/>
          <w:lang w:val="en-GB"/>
        </w:rPr>
        <w:t xml:space="preserve">. Available at: </w:t>
      </w:r>
      <w:hyperlink r:id="rId25">
        <w:r w:rsidR="006F25D1" w:rsidRPr="0085729E">
          <w:rPr>
            <w:rFonts w:eastAsia="Times New Roman"/>
            <w:color w:val="1155CC"/>
            <w:sz w:val="24"/>
            <w:szCs w:val="24"/>
            <w:u w:val="single"/>
            <w:lang w:val="en-GB"/>
          </w:rPr>
          <w:t>https://www.cipd.org/en/knowledge/factsheets/pestle-analysis-factsheet/</w:t>
        </w:r>
      </w:hyperlink>
      <w:r w:rsidRPr="0085729E">
        <w:rPr>
          <w:rFonts w:eastAsia="Times New Roman"/>
          <w:sz w:val="24"/>
          <w:szCs w:val="24"/>
          <w:lang w:val="en-GB"/>
        </w:rPr>
        <w:t xml:space="preserve"> [Accessed 7 Aug. 2026].</w:t>
      </w:r>
    </w:p>
    <w:p w14:paraId="6773276C"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Jurevicius, O. (2025). </w:t>
      </w:r>
      <w:r w:rsidRPr="0085729E">
        <w:rPr>
          <w:rFonts w:eastAsia="Times New Roman"/>
          <w:i/>
          <w:iCs/>
          <w:sz w:val="24"/>
          <w:szCs w:val="24"/>
          <w:lang w:val="en-GB"/>
        </w:rPr>
        <w:t>Porter’s (three) generic strategies explained - SM insight</w:t>
      </w:r>
      <w:r w:rsidRPr="0085729E">
        <w:rPr>
          <w:rFonts w:eastAsia="Times New Roman"/>
          <w:sz w:val="24"/>
          <w:szCs w:val="24"/>
          <w:lang w:val="en-GB"/>
        </w:rPr>
        <w:t xml:space="preserve">. [online] </w:t>
      </w:r>
      <w:r w:rsidRPr="0085729E">
        <w:rPr>
          <w:rFonts w:eastAsia="Times New Roman"/>
          <w:i/>
          <w:iCs/>
          <w:sz w:val="24"/>
          <w:szCs w:val="24"/>
          <w:lang w:val="en-GB"/>
        </w:rPr>
        <w:t>Strategic Management Insight</w:t>
      </w:r>
      <w:r w:rsidRPr="0085729E">
        <w:rPr>
          <w:rFonts w:eastAsia="Times New Roman"/>
          <w:sz w:val="24"/>
          <w:szCs w:val="24"/>
          <w:lang w:val="en-GB"/>
        </w:rPr>
        <w:t xml:space="preserve">. Available at: </w:t>
      </w:r>
      <w:hyperlink r:id="rId26">
        <w:r w:rsidR="006F25D1" w:rsidRPr="0085729E">
          <w:rPr>
            <w:rFonts w:eastAsia="Times New Roman"/>
            <w:color w:val="1155CC"/>
            <w:sz w:val="24"/>
            <w:szCs w:val="24"/>
            <w:u w:val="single"/>
            <w:lang w:val="en-GB"/>
          </w:rPr>
          <w:t>https://strategicmanagementinsight.com/tools/porters-three-generic-strategies/</w:t>
        </w:r>
      </w:hyperlink>
      <w:r w:rsidRPr="0085729E">
        <w:rPr>
          <w:rFonts w:eastAsia="Times New Roman"/>
          <w:sz w:val="24"/>
          <w:szCs w:val="24"/>
          <w:lang w:val="en-GB"/>
        </w:rPr>
        <w:t xml:space="preserve"> [Accessed 7 Aug. 2026].</w:t>
      </w:r>
    </w:p>
    <w:p w14:paraId="47BC5557" w14:textId="446DB1E5"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Knowledge for policy (2021). </w:t>
      </w:r>
      <w:r w:rsidRPr="0085729E">
        <w:rPr>
          <w:rFonts w:eastAsia="Times New Roman"/>
          <w:i/>
          <w:iCs/>
          <w:sz w:val="24"/>
          <w:szCs w:val="24"/>
          <w:lang w:val="en-GB"/>
        </w:rPr>
        <w:t>Food and non-alcoholic beverage marketing to children and adolescents - examples of implemented policies addressing food and non-alcoholic beverage marketing to children and adolescents | knowledge for policy</w:t>
      </w:r>
      <w:r w:rsidRPr="0085729E">
        <w:rPr>
          <w:rFonts w:eastAsia="Times New Roman"/>
          <w:sz w:val="24"/>
          <w:szCs w:val="24"/>
          <w:lang w:val="en-GB"/>
        </w:rPr>
        <w:t xml:space="preserve">. [online] </w:t>
      </w:r>
      <w:r w:rsidRPr="0085729E">
        <w:rPr>
          <w:rFonts w:eastAsia="Times New Roman"/>
          <w:i/>
          <w:iCs/>
          <w:sz w:val="24"/>
          <w:szCs w:val="24"/>
          <w:lang w:val="en-GB"/>
        </w:rPr>
        <w:lastRenderedPageBreak/>
        <w:t>knowledge4policy.ec.europa.eu</w:t>
      </w:r>
      <w:r w:rsidRPr="0085729E">
        <w:rPr>
          <w:rFonts w:eastAsia="Times New Roman"/>
          <w:sz w:val="24"/>
          <w:szCs w:val="24"/>
          <w:lang w:val="en-GB"/>
        </w:rPr>
        <w:t xml:space="preserve">. Available at: </w:t>
      </w:r>
      <w:hyperlink r:id="rId27">
        <w:r w:rsidR="006F25D1" w:rsidRPr="0085729E">
          <w:rPr>
            <w:rFonts w:eastAsia="Times New Roman"/>
            <w:color w:val="1155CC"/>
            <w:sz w:val="24"/>
            <w:szCs w:val="24"/>
            <w:u w:val="single"/>
            <w:lang w:val="en-GB"/>
          </w:rPr>
          <w:t>https://knowledge4policy.ec.europa.eu/health-promotion-knowledge-gateway/food-non-alcoholic-beverage-marketing-children-adolescents-implemented-4_en</w:t>
        </w:r>
      </w:hyperlink>
      <w:r w:rsidRPr="0085729E">
        <w:rPr>
          <w:rFonts w:eastAsia="Times New Roman"/>
          <w:sz w:val="24"/>
          <w:szCs w:val="24"/>
          <w:lang w:val="en-GB"/>
        </w:rPr>
        <w:t xml:space="preserve"> [Accessed </w:t>
      </w:r>
      <w:r w:rsidR="00B351E4">
        <w:rPr>
          <w:rFonts w:eastAsia="Times New Roman"/>
          <w:sz w:val="24"/>
          <w:szCs w:val="24"/>
          <w:lang w:val="en-GB"/>
        </w:rPr>
        <w:t>4</w:t>
      </w:r>
      <w:r w:rsidRPr="0085729E">
        <w:rPr>
          <w:rFonts w:eastAsia="Times New Roman"/>
          <w:sz w:val="24"/>
          <w:szCs w:val="24"/>
          <w:lang w:val="en-GB"/>
        </w:rPr>
        <w:t xml:space="preserve"> Aug. 2026].</w:t>
      </w:r>
    </w:p>
    <w:p w14:paraId="1F22D528"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Kumar, S., Lim, W.M., Sureka, R., Chiappetta, J. and </w:t>
      </w:r>
      <w:proofErr w:type="spellStart"/>
      <w:r w:rsidRPr="0085729E">
        <w:rPr>
          <w:rFonts w:eastAsia="Times New Roman"/>
          <w:sz w:val="24"/>
          <w:szCs w:val="24"/>
          <w:lang w:val="en-GB"/>
        </w:rPr>
        <w:t>Bamel</w:t>
      </w:r>
      <w:proofErr w:type="spellEnd"/>
      <w:r w:rsidRPr="0085729E">
        <w:rPr>
          <w:rFonts w:eastAsia="Times New Roman"/>
          <w:sz w:val="24"/>
          <w:szCs w:val="24"/>
          <w:lang w:val="en-GB"/>
        </w:rPr>
        <w:t xml:space="preserve">, U. (2023). Balanced scorecard: Trends, developments, and future directions. </w:t>
      </w:r>
      <w:r w:rsidRPr="0085729E">
        <w:rPr>
          <w:rFonts w:eastAsia="Times New Roman"/>
          <w:i/>
          <w:iCs/>
          <w:sz w:val="24"/>
          <w:szCs w:val="24"/>
          <w:lang w:val="en-GB"/>
        </w:rPr>
        <w:t>Review of Managerial Science</w:t>
      </w:r>
      <w:r w:rsidRPr="0085729E">
        <w:rPr>
          <w:rFonts w:eastAsia="Times New Roman"/>
          <w:sz w:val="24"/>
          <w:szCs w:val="24"/>
          <w:lang w:val="en-GB"/>
        </w:rPr>
        <w:t>, [online] 18(1), pp.2397–2439. doi:10.1007/s11846-023-00700-6.</w:t>
      </w:r>
    </w:p>
    <w:p w14:paraId="16581E40"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Kunkler, M. (2025). The big mac index: An exact multilateral clarification. </w:t>
      </w:r>
      <w:r w:rsidRPr="0085729E">
        <w:rPr>
          <w:rFonts w:eastAsia="Times New Roman"/>
          <w:i/>
          <w:iCs/>
          <w:sz w:val="24"/>
          <w:szCs w:val="24"/>
          <w:lang w:val="en-GB"/>
        </w:rPr>
        <w:t>The North American Journal of Economics and Finance</w:t>
      </w:r>
      <w:r w:rsidRPr="0085729E">
        <w:rPr>
          <w:rFonts w:eastAsia="Times New Roman"/>
          <w:sz w:val="24"/>
          <w:szCs w:val="24"/>
          <w:lang w:val="en-GB"/>
        </w:rPr>
        <w:t xml:space="preserve">, [online] 77, p.102398. </w:t>
      </w:r>
      <w:proofErr w:type="gramStart"/>
      <w:r w:rsidRPr="0085729E">
        <w:rPr>
          <w:rFonts w:eastAsia="Times New Roman"/>
          <w:sz w:val="24"/>
          <w:szCs w:val="24"/>
          <w:lang w:val="en-GB"/>
        </w:rPr>
        <w:t>doi:10.1016/j.najef</w:t>
      </w:r>
      <w:proofErr w:type="gramEnd"/>
      <w:r w:rsidRPr="0085729E">
        <w:rPr>
          <w:rFonts w:eastAsia="Times New Roman"/>
          <w:sz w:val="24"/>
          <w:szCs w:val="24"/>
          <w:lang w:val="en-GB"/>
        </w:rPr>
        <w:t>.2025.102398.</w:t>
      </w:r>
    </w:p>
    <w:p w14:paraId="4D8D3200"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Lee, Y.Y., Kee, D.M.H., Neng Ang, V.W., Vadhi Vehlan, L.A.L.S.S., Lee, L.X., Lee, S.M. and Ardel, M.R. (2024). Golden arches going green: The impact of McDonald’s sustainability achievements on public image. </w:t>
      </w:r>
      <w:r w:rsidRPr="0085729E">
        <w:rPr>
          <w:rFonts w:eastAsia="Times New Roman"/>
          <w:i/>
          <w:iCs/>
          <w:sz w:val="24"/>
          <w:szCs w:val="24"/>
          <w:lang w:val="en-GB"/>
        </w:rPr>
        <w:t>Advances in Global Economics and Business Journal</w:t>
      </w:r>
      <w:r w:rsidRPr="0085729E">
        <w:rPr>
          <w:rFonts w:eastAsia="Times New Roman"/>
          <w:sz w:val="24"/>
          <w:szCs w:val="24"/>
          <w:lang w:val="en-GB"/>
        </w:rPr>
        <w:t>, [online] 5(1), pp.27–43. doi:10.51748/</w:t>
      </w:r>
      <w:proofErr w:type="gramStart"/>
      <w:r w:rsidRPr="0085729E">
        <w:rPr>
          <w:rFonts w:eastAsia="Times New Roman"/>
          <w:sz w:val="24"/>
          <w:szCs w:val="24"/>
          <w:lang w:val="en-GB"/>
        </w:rPr>
        <w:t>agebj.v</w:t>
      </w:r>
      <w:proofErr w:type="gramEnd"/>
      <w:r w:rsidRPr="0085729E">
        <w:rPr>
          <w:rFonts w:eastAsia="Times New Roman"/>
          <w:sz w:val="24"/>
          <w:szCs w:val="24"/>
          <w:lang w:val="en-GB"/>
        </w:rPr>
        <w:t>5i1.89.</w:t>
      </w:r>
    </w:p>
    <w:p w14:paraId="3CC3FF0B" w14:textId="085A3564"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Magazine, S. (2024). </w:t>
      </w:r>
      <w:r w:rsidRPr="0085729E">
        <w:rPr>
          <w:rFonts w:eastAsia="Times New Roman"/>
          <w:i/>
          <w:iCs/>
          <w:sz w:val="24"/>
          <w:szCs w:val="24"/>
          <w:lang w:val="en-GB"/>
        </w:rPr>
        <w:t>How McDonald’s changed Britain</w:t>
      </w:r>
      <w:r w:rsidRPr="0085729E">
        <w:rPr>
          <w:rFonts w:eastAsia="Times New Roman"/>
          <w:sz w:val="24"/>
          <w:szCs w:val="24"/>
          <w:lang w:val="en-GB"/>
        </w:rPr>
        <w:t xml:space="preserve">. [online] https://twitter.com/sagauk. Available at: </w:t>
      </w:r>
      <w:hyperlink r:id="rId28">
        <w:r w:rsidR="006F25D1" w:rsidRPr="0085729E">
          <w:rPr>
            <w:rFonts w:eastAsia="Times New Roman"/>
            <w:color w:val="1155CC"/>
            <w:sz w:val="24"/>
            <w:szCs w:val="24"/>
            <w:u w:val="single"/>
            <w:lang w:val="en-GB"/>
          </w:rPr>
          <w:t>https://www.saga.co.uk/magazine/life/how-mcdonalds-changed-britain?srsltid=AfmBOopblwQgQKY8_h31KVUTWFzevlhYqh1lHgjQpbH5hTGptldcyuaX</w:t>
        </w:r>
      </w:hyperlink>
      <w:r w:rsidRPr="0085729E">
        <w:rPr>
          <w:rFonts w:eastAsia="Times New Roman"/>
          <w:sz w:val="24"/>
          <w:szCs w:val="24"/>
          <w:lang w:val="en-GB"/>
        </w:rPr>
        <w:t xml:space="preserve"> [Accessed </w:t>
      </w:r>
      <w:r w:rsidR="00B351E4">
        <w:rPr>
          <w:rFonts w:eastAsia="Times New Roman"/>
          <w:sz w:val="24"/>
          <w:szCs w:val="24"/>
          <w:lang w:val="en-GB"/>
        </w:rPr>
        <w:t>6</w:t>
      </w:r>
      <w:r w:rsidRPr="0085729E">
        <w:rPr>
          <w:rFonts w:eastAsia="Times New Roman"/>
          <w:sz w:val="24"/>
          <w:szCs w:val="24"/>
          <w:lang w:val="en-GB"/>
        </w:rPr>
        <w:t xml:space="preserve"> Aug. 2026].</w:t>
      </w:r>
    </w:p>
    <w:p w14:paraId="461C290E"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McDonald’s (2023). </w:t>
      </w:r>
      <w:r w:rsidRPr="0085729E">
        <w:rPr>
          <w:rFonts w:eastAsia="Times New Roman"/>
          <w:i/>
          <w:iCs/>
          <w:sz w:val="24"/>
          <w:szCs w:val="24"/>
          <w:lang w:val="en-GB"/>
        </w:rPr>
        <w:t>McDonald’s announces new targets for development, loyalty membership, and cloud technology</w:t>
      </w:r>
      <w:r w:rsidRPr="0085729E">
        <w:rPr>
          <w:rFonts w:eastAsia="Times New Roman"/>
          <w:sz w:val="24"/>
          <w:szCs w:val="24"/>
          <w:lang w:val="en-GB"/>
        </w:rPr>
        <w:t xml:space="preserve">. [online] </w:t>
      </w:r>
      <w:r w:rsidRPr="0085729E">
        <w:rPr>
          <w:rFonts w:eastAsia="Times New Roman"/>
          <w:i/>
          <w:iCs/>
          <w:sz w:val="24"/>
          <w:szCs w:val="24"/>
          <w:lang w:val="en-GB"/>
        </w:rPr>
        <w:t>McDonald’s</w:t>
      </w:r>
      <w:r w:rsidRPr="0085729E">
        <w:rPr>
          <w:rFonts w:eastAsia="Times New Roman"/>
          <w:sz w:val="24"/>
          <w:szCs w:val="24"/>
          <w:lang w:val="en-GB"/>
        </w:rPr>
        <w:t xml:space="preserve">. Available at: </w:t>
      </w:r>
      <w:hyperlink r:id="rId29">
        <w:r w:rsidR="006F25D1" w:rsidRPr="0085729E">
          <w:rPr>
            <w:rFonts w:eastAsia="Times New Roman"/>
            <w:color w:val="1155CC"/>
            <w:sz w:val="24"/>
            <w:szCs w:val="24"/>
            <w:u w:val="single"/>
            <w:lang w:val="en-GB"/>
          </w:rPr>
          <w:t>https://corporate.mcdonalds.com/corpmcd/our-stories/article/mcd-announces-targets-development-loyalty-membership-cloud-tech.html</w:t>
        </w:r>
      </w:hyperlink>
      <w:r w:rsidRPr="0085729E">
        <w:rPr>
          <w:rFonts w:eastAsia="Times New Roman"/>
          <w:sz w:val="24"/>
          <w:szCs w:val="24"/>
          <w:lang w:val="en-GB"/>
        </w:rPr>
        <w:t xml:space="preserve"> [Accessed 7 Aug. 2026].</w:t>
      </w:r>
    </w:p>
    <w:p w14:paraId="415FD2AE"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McDonald’s (2025a). </w:t>
      </w:r>
      <w:r w:rsidRPr="0085729E">
        <w:rPr>
          <w:rFonts w:eastAsia="Times New Roman"/>
          <w:i/>
          <w:iCs/>
          <w:sz w:val="24"/>
          <w:szCs w:val="24"/>
          <w:lang w:val="en-GB"/>
        </w:rPr>
        <w:t>About us: McDonald’s story, facts &amp; information</w:t>
      </w:r>
      <w:r w:rsidRPr="0085729E">
        <w:rPr>
          <w:rFonts w:eastAsia="Times New Roman"/>
          <w:sz w:val="24"/>
          <w:szCs w:val="24"/>
          <w:lang w:val="en-GB"/>
        </w:rPr>
        <w:t xml:space="preserve">. [online] </w:t>
      </w:r>
      <w:r w:rsidRPr="0085729E">
        <w:rPr>
          <w:rFonts w:eastAsia="Times New Roman"/>
          <w:i/>
          <w:iCs/>
          <w:sz w:val="24"/>
          <w:szCs w:val="24"/>
          <w:lang w:val="en-GB"/>
        </w:rPr>
        <w:t>McDonalds</w:t>
      </w:r>
      <w:r w:rsidRPr="0085729E">
        <w:rPr>
          <w:rFonts w:eastAsia="Times New Roman"/>
          <w:sz w:val="24"/>
          <w:szCs w:val="24"/>
          <w:lang w:val="en-GB"/>
        </w:rPr>
        <w:t xml:space="preserve">. Available at: </w:t>
      </w:r>
      <w:hyperlink r:id="rId30">
        <w:r w:rsidR="006F25D1" w:rsidRPr="0085729E">
          <w:rPr>
            <w:rFonts w:eastAsia="Times New Roman"/>
            <w:color w:val="1155CC"/>
            <w:sz w:val="24"/>
            <w:szCs w:val="24"/>
            <w:u w:val="single"/>
            <w:lang w:val="en-GB"/>
          </w:rPr>
          <w:t>https://www.mcdonalds.com/us/en-us/about-us.html</w:t>
        </w:r>
      </w:hyperlink>
      <w:r w:rsidRPr="0085729E">
        <w:rPr>
          <w:rFonts w:eastAsia="Times New Roman"/>
          <w:sz w:val="24"/>
          <w:szCs w:val="24"/>
          <w:lang w:val="en-GB"/>
        </w:rPr>
        <w:t xml:space="preserve"> [Accessed 7 Aug. 2026].</w:t>
      </w:r>
    </w:p>
    <w:p w14:paraId="142239D3" w14:textId="130B81B3"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lastRenderedPageBreak/>
        <w:t xml:space="preserve">McDonald’s (2025b). </w:t>
      </w:r>
      <w:r w:rsidRPr="0085729E">
        <w:rPr>
          <w:rFonts w:eastAsia="Times New Roman"/>
          <w:i/>
          <w:iCs/>
          <w:sz w:val="24"/>
          <w:szCs w:val="24"/>
          <w:lang w:val="en-GB"/>
        </w:rPr>
        <w:t>Where innovation meets scale: An update on McDonald’s digital transformation</w:t>
      </w:r>
      <w:r w:rsidRPr="0085729E">
        <w:rPr>
          <w:rFonts w:eastAsia="Times New Roman"/>
          <w:sz w:val="24"/>
          <w:szCs w:val="24"/>
          <w:lang w:val="en-GB"/>
        </w:rPr>
        <w:t xml:space="preserve">. [online] </w:t>
      </w:r>
      <w:r w:rsidRPr="0085729E">
        <w:rPr>
          <w:rFonts w:eastAsia="Times New Roman"/>
          <w:i/>
          <w:iCs/>
          <w:sz w:val="24"/>
          <w:szCs w:val="24"/>
          <w:lang w:val="en-GB"/>
        </w:rPr>
        <w:t>Mcdonalds.com</w:t>
      </w:r>
      <w:r w:rsidRPr="0085729E">
        <w:rPr>
          <w:rFonts w:eastAsia="Times New Roman"/>
          <w:sz w:val="24"/>
          <w:szCs w:val="24"/>
          <w:lang w:val="en-GB"/>
        </w:rPr>
        <w:t xml:space="preserve">. Available at: </w:t>
      </w:r>
      <w:hyperlink r:id="rId31">
        <w:r w:rsidR="006F25D1" w:rsidRPr="0085729E">
          <w:rPr>
            <w:rFonts w:eastAsia="Times New Roman"/>
            <w:color w:val="1155CC"/>
            <w:sz w:val="24"/>
            <w:szCs w:val="24"/>
            <w:u w:val="single"/>
            <w:lang w:val="en-GB"/>
          </w:rPr>
          <w:t>https://corporate.mcdonalds.com/corpmcd/our-stories/article/digitizing-the-arches.html</w:t>
        </w:r>
      </w:hyperlink>
      <w:r w:rsidRPr="0085729E">
        <w:rPr>
          <w:rFonts w:eastAsia="Times New Roman"/>
          <w:sz w:val="24"/>
          <w:szCs w:val="24"/>
          <w:lang w:val="en-GB"/>
        </w:rPr>
        <w:t xml:space="preserve"> [Accessed </w:t>
      </w:r>
      <w:r w:rsidR="00B351E4">
        <w:rPr>
          <w:rFonts w:eastAsia="Times New Roman"/>
          <w:sz w:val="24"/>
          <w:szCs w:val="24"/>
          <w:lang w:val="en-GB"/>
        </w:rPr>
        <w:t>5</w:t>
      </w:r>
      <w:r w:rsidRPr="0085729E">
        <w:rPr>
          <w:rFonts w:eastAsia="Times New Roman"/>
          <w:sz w:val="24"/>
          <w:szCs w:val="24"/>
          <w:lang w:val="en-GB"/>
        </w:rPr>
        <w:t xml:space="preserve"> Aug. 2026].</w:t>
      </w:r>
    </w:p>
    <w:p w14:paraId="00111A9D" w14:textId="78C5C5F1"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McDonald’s Corporation (2024). Impact report. [online] Available at: </w:t>
      </w:r>
      <w:hyperlink r:id="rId32">
        <w:r w:rsidR="006F25D1" w:rsidRPr="0085729E">
          <w:rPr>
            <w:rFonts w:eastAsia="Times New Roman"/>
            <w:color w:val="1155CC"/>
            <w:sz w:val="24"/>
            <w:szCs w:val="24"/>
            <w:u w:val="single"/>
            <w:lang w:val="en-GB"/>
          </w:rPr>
          <w:t>https://corporate.mcdonalds.com/content/dam/sites/corp/nfl/pdf/McDonalds_PurposeImpact_ProgressReport_2023_2024.pdf</w:t>
        </w:r>
      </w:hyperlink>
      <w:r w:rsidRPr="0085729E">
        <w:rPr>
          <w:rFonts w:eastAsia="Times New Roman"/>
          <w:sz w:val="24"/>
          <w:szCs w:val="24"/>
          <w:lang w:val="en-GB"/>
        </w:rPr>
        <w:t xml:space="preserve"> [Accessed </w:t>
      </w:r>
      <w:r w:rsidR="00B351E4">
        <w:rPr>
          <w:rFonts w:eastAsia="Times New Roman"/>
          <w:sz w:val="24"/>
          <w:szCs w:val="24"/>
          <w:lang w:val="en-GB"/>
        </w:rPr>
        <w:t>8</w:t>
      </w:r>
      <w:r w:rsidRPr="0085729E">
        <w:rPr>
          <w:rFonts w:eastAsia="Times New Roman"/>
          <w:sz w:val="24"/>
          <w:szCs w:val="24"/>
          <w:lang w:val="en-GB"/>
        </w:rPr>
        <w:t xml:space="preserve"> Aug. 2026].</w:t>
      </w:r>
    </w:p>
    <w:p w14:paraId="2B36AD09"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McDonald’s Corporation (2025). The complex reality of reusable packaging in Europe environmental, financial and operational impacts McDonald’s Corporation. [online] Available at: </w:t>
      </w:r>
      <w:hyperlink r:id="rId33">
        <w:r w:rsidR="006F25D1" w:rsidRPr="0085729E">
          <w:rPr>
            <w:rFonts w:eastAsia="Times New Roman"/>
            <w:color w:val="1155CC"/>
            <w:sz w:val="24"/>
            <w:szCs w:val="24"/>
            <w:u w:val="single"/>
            <w:lang w:val="en-GB"/>
          </w:rPr>
          <w:t>https://corporate.mcdonalds.com/content/dam/sites/corp/nfl/pdf/McDonald%27s%20Report_The%20Complex%20Reality%20of%20Reusable%20Packaging%20in%20Europe_13.10.pdf</w:t>
        </w:r>
      </w:hyperlink>
      <w:r w:rsidRPr="0085729E">
        <w:rPr>
          <w:rFonts w:eastAsia="Times New Roman"/>
          <w:sz w:val="24"/>
          <w:szCs w:val="24"/>
          <w:lang w:val="en-GB"/>
        </w:rPr>
        <w:t xml:space="preserve"> [Accessed 7 Aug. 2026].</w:t>
      </w:r>
    </w:p>
    <w:p w14:paraId="6B990E5B"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Mcdonalds.com (2026a). </w:t>
      </w:r>
      <w:r w:rsidRPr="0085729E">
        <w:rPr>
          <w:rFonts w:eastAsia="Times New Roman"/>
          <w:i/>
          <w:iCs/>
          <w:sz w:val="24"/>
          <w:szCs w:val="24"/>
          <w:lang w:val="en-GB"/>
        </w:rPr>
        <w:t>Big mac®</w:t>
      </w:r>
      <w:r w:rsidRPr="0085729E">
        <w:rPr>
          <w:rFonts w:eastAsia="Times New Roman"/>
          <w:sz w:val="24"/>
          <w:szCs w:val="24"/>
          <w:lang w:val="en-GB"/>
        </w:rPr>
        <w:t xml:space="preserve">. [online] Mcdonalds.com. Available at: </w:t>
      </w:r>
      <w:hyperlink r:id="rId34">
        <w:r w:rsidR="006F25D1" w:rsidRPr="0085729E">
          <w:rPr>
            <w:rFonts w:eastAsia="Times New Roman"/>
            <w:color w:val="1155CC"/>
            <w:sz w:val="24"/>
            <w:szCs w:val="24"/>
            <w:u w:val="single"/>
            <w:lang w:val="en-GB"/>
          </w:rPr>
          <w:t>https://www.mcdonalds.com/de/de-de/product/big-mac-2050.html</w:t>
        </w:r>
      </w:hyperlink>
      <w:r w:rsidRPr="0085729E">
        <w:rPr>
          <w:rFonts w:eastAsia="Times New Roman"/>
          <w:sz w:val="24"/>
          <w:szCs w:val="24"/>
          <w:lang w:val="en-GB"/>
        </w:rPr>
        <w:t xml:space="preserve"> [Accessed 7 Aug. 2026].</w:t>
      </w:r>
    </w:p>
    <w:p w14:paraId="69C8A999" w14:textId="20AE0D23"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Mcdonalds.com (2026b). </w:t>
      </w:r>
      <w:r w:rsidRPr="0085729E">
        <w:rPr>
          <w:rFonts w:eastAsia="Times New Roman"/>
          <w:i/>
          <w:iCs/>
          <w:sz w:val="24"/>
          <w:szCs w:val="24"/>
          <w:lang w:val="en-GB"/>
        </w:rPr>
        <w:t>Nations largest in-person work experience programme</w:t>
      </w:r>
      <w:r w:rsidRPr="0085729E">
        <w:rPr>
          <w:rFonts w:eastAsia="Times New Roman"/>
          <w:sz w:val="24"/>
          <w:szCs w:val="24"/>
          <w:lang w:val="en-GB"/>
        </w:rPr>
        <w:t xml:space="preserve">. [online] </w:t>
      </w:r>
      <w:r w:rsidRPr="0085729E">
        <w:rPr>
          <w:rFonts w:eastAsia="Times New Roman"/>
          <w:i/>
          <w:iCs/>
          <w:sz w:val="24"/>
          <w:szCs w:val="24"/>
          <w:lang w:val="en-GB"/>
        </w:rPr>
        <w:t>Mcdonalds.com</w:t>
      </w:r>
      <w:r w:rsidRPr="0085729E">
        <w:rPr>
          <w:rFonts w:eastAsia="Times New Roman"/>
          <w:sz w:val="24"/>
          <w:szCs w:val="24"/>
          <w:lang w:val="en-GB"/>
        </w:rPr>
        <w:t xml:space="preserve">. Available at: </w:t>
      </w:r>
      <w:hyperlink r:id="rId35">
        <w:r w:rsidR="006F25D1" w:rsidRPr="0085729E">
          <w:rPr>
            <w:rFonts w:eastAsia="Times New Roman"/>
            <w:color w:val="1155CC"/>
            <w:sz w:val="24"/>
            <w:szCs w:val="24"/>
            <w:u w:val="single"/>
            <w:lang w:val="en-GB"/>
          </w:rPr>
          <w:t>https://www.mcdonalds.com/gb/en-gb/newsroom/article/nations-largest-in-person-work-experience-programme.html</w:t>
        </w:r>
      </w:hyperlink>
      <w:r w:rsidRPr="0085729E">
        <w:rPr>
          <w:rFonts w:eastAsia="Times New Roman"/>
          <w:sz w:val="24"/>
          <w:szCs w:val="24"/>
          <w:lang w:val="en-GB"/>
        </w:rPr>
        <w:t xml:space="preserve"> [Accessed </w:t>
      </w:r>
      <w:r w:rsidR="00B351E4">
        <w:rPr>
          <w:rFonts w:eastAsia="Times New Roman"/>
          <w:sz w:val="24"/>
          <w:szCs w:val="24"/>
          <w:lang w:val="en-GB"/>
        </w:rPr>
        <w:t>6</w:t>
      </w:r>
      <w:r w:rsidRPr="0085729E">
        <w:rPr>
          <w:rFonts w:eastAsia="Times New Roman"/>
          <w:sz w:val="24"/>
          <w:szCs w:val="24"/>
          <w:lang w:val="en-GB"/>
        </w:rPr>
        <w:t xml:space="preserve"> Aug. 2026].</w:t>
      </w:r>
    </w:p>
    <w:p w14:paraId="521F4C31"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McLeod, S. (2025). </w:t>
      </w:r>
      <w:r w:rsidRPr="0085729E">
        <w:rPr>
          <w:rFonts w:eastAsia="Times New Roman"/>
          <w:i/>
          <w:iCs/>
          <w:sz w:val="24"/>
          <w:szCs w:val="24"/>
          <w:lang w:val="en-GB"/>
        </w:rPr>
        <w:t>Gibbs reflective cycle</w:t>
      </w:r>
      <w:r w:rsidRPr="0085729E">
        <w:rPr>
          <w:rFonts w:eastAsia="Times New Roman"/>
          <w:sz w:val="24"/>
          <w:szCs w:val="24"/>
          <w:lang w:val="en-GB"/>
        </w:rPr>
        <w:t xml:space="preserve">. [online] </w:t>
      </w:r>
      <w:r w:rsidRPr="0085729E">
        <w:rPr>
          <w:rFonts w:eastAsia="Times New Roman"/>
          <w:i/>
          <w:iCs/>
          <w:sz w:val="24"/>
          <w:szCs w:val="24"/>
          <w:lang w:val="en-GB"/>
        </w:rPr>
        <w:t>Simply Psychology</w:t>
      </w:r>
      <w:r w:rsidRPr="0085729E">
        <w:rPr>
          <w:rFonts w:eastAsia="Times New Roman"/>
          <w:sz w:val="24"/>
          <w:szCs w:val="24"/>
          <w:lang w:val="en-GB"/>
        </w:rPr>
        <w:t xml:space="preserve">. Available at: </w:t>
      </w:r>
      <w:hyperlink r:id="rId36">
        <w:r w:rsidR="006F25D1" w:rsidRPr="0085729E">
          <w:rPr>
            <w:rFonts w:eastAsia="Times New Roman"/>
            <w:color w:val="1155CC"/>
            <w:sz w:val="24"/>
            <w:szCs w:val="24"/>
            <w:u w:val="single"/>
            <w:lang w:val="en-GB"/>
          </w:rPr>
          <w:t>https://www.simplypsychology.org/gibbs-reflective-cycle.html</w:t>
        </w:r>
      </w:hyperlink>
      <w:r w:rsidRPr="0085729E">
        <w:rPr>
          <w:rFonts w:eastAsia="Times New Roman"/>
          <w:sz w:val="24"/>
          <w:szCs w:val="24"/>
          <w:lang w:val="en-GB"/>
        </w:rPr>
        <w:t xml:space="preserve"> [Accessed 7 Aug. 2026].</w:t>
      </w:r>
    </w:p>
    <w:p w14:paraId="15BAC613"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Naik, A. (2023). </w:t>
      </w:r>
      <w:r w:rsidRPr="0085729E">
        <w:rPr>
          <w:rFonts w:eastAsia="Times New Roman"/>
          <w:i/>
          <w:iCs/>
          <w:sz w:val="24"/>
          <w:szCs w:val="24"/>
          <w:lang w:val="en-GB"/>
        </w:rPr>
        <w:t>Op-ed: Food Industry Giants must fix their plastic pollution</w:t>
      </w:r>
      <w:r w:rsidRPr="0085729E">
        <w:rPr>
          <w:rFonts w:eastAsia="Times New Roman"/>
          <w:sz w:val="24"/>
          <w:szCs w:val="24"/>
          <w:lang w:val="en-GB"/>
        </w:rPr>
        <w:t xml:space="preserve">. [online] </w:t>
      </w:r>
      <w:r w:rsidRPr="0085729E">
        <w:rPr>
          <w:rFonts w:eastAsia="Times New Roman"/>
          <w:i/>
          <w:iCs/>
          <w:sz w:val="24"/>
          <w:szCs w:val="24"/>
          <w:lang w:val="en-GB"/>
        </w:rPr>
        <w:t>Civil Eats</w:t>
      </w:r>
      <w:r w:rsidRPr="0085729E">
        <w:rPr>
          <w:rFonts w:eastAsia="Times New Roman"/>
          <w:sz w:val="24"/>
          <w:szCs w:val="24"/>
          <w:lang w:val="en-GB"/>
        </w:rPr>
        <w:t xml:space="preserve">. Available at: </w:t>
      </w:r>
      <w:hyperlink r:id="rId37">
        <w:r w:rsidR="006F25D1" w:rsidRPr="0085729E">
          <w:rPr>
            <w:rFonts w:eastAsia="Times New Roman"/>
            <w:color w:val="1155CC"/>
            <w:sz w:val="24"/>
            <w:szCs w:val="24"/>
            <w:u w:val="single"/>
            <w:lang w:val="en-GB"/>
          </w:rPr>
          <w:t>https://civileats.com/2023/07/06/op-ed-plastic-recycling-has-failed-food-companies-need-to-step-up/</w:t>
        </w:r>
      </w:hyperlink>
      <w:r w:rsidRPr="0085729E">
        <w:rPr>
          <w:rFonts w:eastAsia="Times New Roman"/>
          <w:sz w:val="24"/>
          <w:szCs w:val="24"/>
          <w:lang w:val="en-GB"/>
        </w:rPr>
        <w:t xml:space="preserve"> [Accessed 7 Aug. 2026].</w:t>
      </w:r>
    </w:p>
    <w:p w14:paraId="394D8B50" w14:textId="77777777" w:rsidR="006F25D1" w:rsidRPr="0085729E" w:rsidRDefault="002A429E">
      <w:pPr>
        <w:spacing w:after="240" w:line="360" w:lineRule="auto"/>
        <w:jc w:val="both"/>
        <w:rPr>
          <w:rFonts w:eastAsia="Times New Roman"/>
          <w:sz w:val="24"/>
          <w:szCs w:val="24"/>
          <w:lang w:val="en-GB"/>
        </w:rPr>
      </w:pPr>
      <w:proofErr w:type="spellStart"/>
      <w:r w:rsidRPr="0085729E">
        <w:rPr>
          <w:rFonts w:eastAsia="Times New Roman"/>
          <w:sz w:val="24"/>
          <w:szCs w:val="24"/>
          <w:lang w:val="en-GB"/>
        </w:rPr>
        <w:lastRenderedPageBreak/>
        <w:t>Nobanee</w:t>
      </w:r>
      <w:proofErr w:type="spellEnd"/>
      <w:r w:rsidRPr="0085729E">
        <w:rPr>
          <w:rFonts w:eastAsia="Times New Roman"/>
          <w:sz w:val="24"/>
          <w:szCs w:val="24"/>
          <w:lang w:val="en-GB"/>
        </w:rPr>
        <w:t xml:space="preserve">, H., Hong, T., Trinh, H.H. and Ullah, S. (2025). The big mac index: A comprehensive bibliometric and systematic review. </w:t>
      </w:r>
      <w:r w:rsidRPr="0085729E">
        <w:rPr>
          <w:rFonts w:eastAsia="Times New Roman"/>
          <w:i/>
          <w:iCs/>
          <w:sz w:val="24"/>
          <w:szCs w:val="24"/>
          <w:lang w:val="en-GB"/>
        </w:rPr>
        <w:t>Research in Globalization</w:t>
      </w:r>
      <w:r w:rsidRPr="0085729E">
        <w:rPr>
          <w:rFonts w:eastAsia="Times New Roman"/>
          <w:sz w:val="24"/>
          <w:szCs w:val="24"/>
          <w:lang w:val="en-GB"/>
        </w:rPr>
        <w:t xml:space="preserve">, [online] 10, pp.100269–100269. </w:t>
      </w:r>
      <w:proofErr w:type="gramStart"/>
      <w:r w:rsidRPr="0085729E">
        <w:rPr>
          <w:rFonts w:eastAsia="Times New Roman"/>
          <w:sz w:val="24"/>
          <w:szCs w:val="24"/>
          <w:lang w:val="en-GB"/>
        </w:rPr>
        <w:t>doi:10.1016/j.resglo</w:t>
      </w:r>
      <w:proofErr w:type="gramEnd"/>
      <w:r w:rsidRPr="0085729E">
        <w:rPr>
          <w:rFonts w:eastAsia="Times New Roman"/>
          <w:sz w:val="24"/>
          <w:szCs w:val="24"/>
          <w:lang w:val="en-GB"/>
        </w:rPr>
        <w:t>.2025.100269.</w:t>
      </w:r>
    </w:p>
    <w:p w14:paraId="6EE64FAE" w14:textId="6BD9A819"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Oladele, O.K. (2024). </w:t>
      </w:r>
      <w:r w:rsidRPr="0085729E">
        <w:rPr>
          <w:rFonts w:eastAsia="Times New Roman"/>
          <w:i/>
          <w:iCs/>
          <w:sz w:val="24"/>
          <w:szCs w:val="24"/>
          <w:lang w:val="en-GB"/>
        </w:rPr>
        <w:t>Brand management and marketing strategies of McDonald’s</w:t>
      </w:r>
      <w:r w:rsidRPr="0085729E">
        <w:rPr>
          <w:rFonts w:eastAsia="Times New Roman"/>
          <w:sz w:val="24"/>
          <w:szCs w:val="24"/>
          <w:lang w:val="en-GB"/>
        </w:rPr>
        <w:t xml:space="preserve">. [online] </w:t>
      </w:r>
      <w:r w:rsidRPr="0085729E">
        <w:rPr>
          <w:rFonts w:eastAsia="Times New Roman"/>
          <w:i/>
          <w:iCs/>
          <w:sz w:val="24"/>
          <w:szCs w:val="24"/>
          <w:lang w:val="en-GB"/>
        </w:rPr>
        <w:t>ResearchGate</w:t>
      </w:r>
      <w:r w:rsidRPr="0085729E">
        <w:rPr>
          <w:rFonts w:eastAsia="Times New Roman"/>
          <w:sz w:val="24"/>
          <w:szCs w:val="24"/>
          <w:lang w:val="en-GB"/>
        </w:rPr>
        <w:t xml:space="preserve">. Available at: </w:t>
      </w:r>
      <w:hyperlink r:id="rId38">
        <w:r w:rsidR="006F25D1" w:rsidRPr="0085729E">
          <w:rPr>
            <w:rFonts w:eastAsia="Times New Roman"/>
            <w:color w:val="1155CC"/>
            <w:sz w:val="24"/>
            <w:szCs w:val="24"/>
            <w:u w:val="single"/>
            <w:lang w:val="en-GB"/>
          </w:rPr>
          <w:t>https://www.researchgate.net/publication/386175118_Brand_Management_and_Marketing_Strategies_of_McDonald</w:t>
        </w:r>
      </w:hyperlink>
      <w:r w:rsidRPr="0085729E">
        <w:rPr>
          <w:rFonts w:eastAsia="Times New Roman"/>
          <w:sz w:val="24"/>
          <w:szCs w:val="24"/>
          <w:lang w:val="en-GB"/>
        </w:rPr>
        <w:t xml:space="preserve"> [Accessed </w:t>
      </w:r>
      <w:r w:rsidR="00B351E4">
        <w:rPr>
          <w:rFonts w:eastAsia="Times New Roman"/>
          <w:sz w:val="24"/>
          <w:szCs w:val="24"/>
          <w:lang w:val="en-GB"/>
        </w:rPr>
        <w:t>5</w:t>
      </w:r>
      <w:r w:rsidRPr="0085729E">
        <w:rPr>
          <w:rFonts w:eastAsia="Times New Roman"/>
          <w:sz w:val="24"/>
          <w:szCs w:val="24"/>
          <w:lang w:val="en-GB"/>
        </w:rPr>
        <w:t xml:space="preserve"> Aug. 2026].</w:t>
      </w:r>
    </w:p>
    <w:p w14:paraId="148BBB54"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Pangarkar, N. and </w:t>
      </w:r>
      <w:proofErr w:type="spellStart"/>
      <w:r w:rsidRPr="0085729E">
        <w:rPr>
          <w:rFonts w:eastAsia="Times New Roman"/>
          <w:sz w:val="24"/>
          <w:szCs w:val="24"/>
          <w:lang w:val="en-GB"/>
        </w:rPr>
        <w:t>Prabhudesai</w:t>
      </w:r>
      <w:proofErr w:type="spellEnd"/>
      <w:r w:rsidRPr="0085729E">
        <w:rPr>
          <w:rFonts w:eastAsia="Times New Roman"/>
          <w:sz w:val="24"/>
          <w:szCs w:val="24"/>
          <w:lang w:val="en-GB"/>
        </w:rPr>
        <w:t xml:space="preserve">, R. (2024). Using Porter’s five forces analysis to drive strategy. </w:t>
      </w:r>
      <w:r w:rsidRPr="0085729E">
        <w:rPr>
          <w:rFonts w:eastAsia="Times New Roman"/>
          <w:i/>
          <w:iCs/>
          <w:sz w:val="24"/>
          <w:szCs w:val="24"/>
          <w:lang w:val="en-GB"/>
        </w:rPr>
        <w:t>Global Business and Organizational Excellence</w:t>
      </w:r>
      <w:r w:rsidRPr="0085729E">
        <w:rPr>
          <w:rFonts w:eastAsia="Times New Roman"/>
          <w:sz w:val="24"/>
          <w:szCs w:val="24"/>
          <w:lang w:val="en-GB"/>
        </w:rPr>
        <w:t>, [online] 43(5), pp.1–11. doi:10.1002/joe.22250.</w:t>
      </w:r>
    </w:p>
    <w:p w14:paraId="4F9E3565"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Pawar, P. (2025). </w:t>
      </w:r>
      <w:r w:rsidRPr="0085729E">
        <w:rPr>
          <w:rFonts w:eastAsia="Times New Roman"/>
          <w:i/>
          <w:iCs/>
          <w:sz w:val="24"/>
          <w:szCs w:val="24"/>
          <w:lang w:val="en-GB"/>
        </w:rPr>
        <w:t>McDonald’s statistics by revenue, customer demographics and facts</w:t>
      </w:r>
      <w:r w:rsidRPr="0085729E">
        <w:rPr>
          <w:rFonts w:eastAsia="Times New Roman"/>
          <w:sz w:val="24"/>
          <w:szCs w:val="24"/>
          <w:lang w:val="en-GB"/>
        </w:rPr>
        <w:t xml:space="preserve">. [online] </w:t>
      </w:r>
      <w:r w:rsidRPr="0085729E">
        <w:rPr>
          <w:rFonts w:eastAsia="Times New Roman"/>
          <w:i/>
          <w:iCs/>
          <w:sz w:val="24"/>
          <w:szCs w:val="24"/>
          <w:lang w:val="en-GB"/>
        </w:rPr>
        <w:t>Coolest Gadgets</w:t>
      </w:r>
      <w:r w:rsidRPr="0085729E">
        <w:rPr>
          <w:rFonts w:eastAsia="Times New Roman"/>
          <w:sz w:val="24"/>
          <w:szCs w:val="24"/>
          <w:lang w:val="en-GB"/>
        </w:rPr>
        <w:t xml:space="preserve">. Available at: </w:t>
      </w:r>
      <w:hyperlink r:id="rId39">
        <w:r w:rsidR="006F25D1" w:rsidRPr="0085729E">
          <w:rPr>
            <w:rFonts w:eastAsia="Times New Roman"/>
            <w:color w:val="1155CC"/>
            <w:sz w:val="24"/>
            <w:szCs w:val="24"/>
            <w:u w:val="single"/>
            <w:lang w:val="en-GB"/>
          </w:rPr>
          <w:t>https://coolest-gadgets.com/mcdonalds-statistics/</w:t>
        </w:r>
      </w:hyperlink>
      <w:r w:rsidRPr="0085729E">
        <w:rPr>
          <w:rFonts w:eastAsia="Times New Roman"/>
          <w:sz w:val="24"/>
          <w:szCs w:val="24"/>
          <w:lang w:val="en-GB"/>
        </w:rPr>
        <w:t xml:space="preserve"> [Accessed 7 Aug. 2026].</w:t>
      </w:r>
    </w:p>
    <w:p w14:paraId="03734028"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Ronaldmcdonaldhouse.org (2024). </w:t>
      </w:r>
      <w:r w:rsidRPr="0085729E">
        <w:rPr>
          <w:rFonts w:eastAsia="Times New Roman"/>
          <w:i/>
          <w:iCs/>
          <w:sz w:val="24"/>
          <w:szCs w:val="24"/>
          <w:lang w:val="en-GB"/>
        </w:rPr>
        <w:t>Home | Ronald McDonald House</w:t>
      </w:r>
      <w:r w:rsidRPr="0085729E">
        <w:rPr>
          <w:rFonts w:eastAsia="Times New Roman"/>
          <w:sz w:val="24"/>
          <w:szCs w:val="24"/>
          <w:lang w:val="en-GB"/>
        </w:rPr>
        <w:t xml:space="preserve">. [online] </w:t>
      </w:r>
      <w:r w:rsidRPr="0085729E">
        <w:rPr>
          <w:rFonts w:eastAsia="Times New Roman"/>
          <w:i/>
          <w:iCs/>
          <w:sz w:val="24"/>
          <w:szCs w:val="24"/>
          <w:lang w:val="en-GB"/>
        </w:rPr>
        <w:t>Ronaldmcdonaldhouse.org</w:t>
      </w:r>
      <w:r w:rsidRPr="0085729E">
        <w:rPr>
          <w:rFonts w:eastAsia="Times New Roman"/>
          <w:sz w:val="24"/>
          <w:szCs w:val="24"/>
          <w:lang w:val="en-GB"/>
        </w:rPr>
        <w:t xml:space="preserve">. Available at: </w:t>
      </w:r>
      <w:hyperlink r:id="rId40">
        <w:r w:rsidR="006F25D1" w:rsidRPr="0085729E">
          <w:rPr>
            <w:rFonts w:eastAsia="Times New Roman"/>
            <w:color w:val="1155CC"/>
            <w:sz w:val="24"/>
            <w:szCs w:val="24"/>
            <w:u w:val="single"/>
            <w:lang w:val="en-GB"/>
          </w:rPr>
          <w:t>https://ronaldmcdonaldhouse.org/</w:t>
        </w:r>
      </w:hyperlink>
      <w:r w:rsidRPr="0085729E">
        <w:rPr>
          <w:rFonts w:eastAsia="Times New Roman"/>
          <w:sz w:val="24"/>
          <w:szCs w:val="24"/>
          <w:lang w:val="en-GB"/>
        </w:rPr>
        <w:t xml:space="preserve"> [Accessed 7 Aug. 2026].</w:t>
      </w:r>
    </w:p>
    <w:p w14:paraId="7770F78C"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Ruani, M.A., Katz, D.L., Vega, M.A. de la and Goldberg, M.H. (2025). Sustainability views and intentions to reduce beef consumption: An international web-based survey. </w:t>
      </w:r>
      <w:r w:rsidRPr="0085729E">
        <w:rPr>
          <w:rFonts w:eastAsia="Times New Roman"/>
          <w:i/>
          <w:iCs/>
          <w:sz w:val="24"/>
          <w:szCs w:val="24"/>
          <w:lang w:val="en-GB"/>
        </w:rPr>
        <w:t>Foods</w:t>
      </w:r>
      <w:r w:rsidRPr="0085729E">
        <w:rPr>
          <w:rFonts w:eastAsia="Times New Roman"/>
          <w:sz w:val="24"/>
          <w:szCs w:val="24"/>
          <w:lang w:val="en-GB"/>
        </w:rPr>
        <w:t>, [online] 14(15), pp.2620–2620. doi:10.3390/foods14152620.</w:t>
      </w:r>
    </w:p>
    <w:p w14:paraId="43D5BED4" w14:textId="33A07FEC"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Sekar, N. (2024). </w:t>
      </w:r>
      <w:r w:rsidRPr="0085729E">
        <w:rPr>
          <w:rFonts w:eastAsia="Times New Roman"/>
          <w:i/>
          <w:iCs/>
          <w:sz w:val="24"/>
          <w:szCs w:val="24"/>
          <w:lang w:val="en-GB"/>
        </w:rPr>
        <w:t xml:space="preserve">External resources and dependence of McDonald’s - </w:t>
      </w:r>
      <w:proofErr w:type="spellStart"/>
      <w:r w:rsidRPr="0085729E">
        <w:rPr>
          <w:rFonts w:eastAsia="Times New Roman"/>
          <w:i/>
          <w:iCs/>
          <w:sz w:val="24"/>
          <w:szCs w:val="24"/>
          <w:lang w:val="en-GB"/>
        </w:rPr>
        <w:t>naresh</w:t>
      </w:r>
      <w:proofErr w:type="spellEnd"/>
      <w:r w:rsidRPr="0085729E">
        <w:rPr>
          <w:rFonts w:eastAsia="Times New Roman"/>
          <w:i/>
          <w:iCs/>
          <w:sz w:val="24"/>
          <w:szCs w:val="24"/>
          <w:lang w:val="en-GB"/>
        </w:rPr>
        <w:t xml:space="preserve"> </w:t>
      </w:r>
      <w:proofErr w:type="spellStart"/>
      <w:r w:rsidRPr="0085729E">
        <w:rPr>
          <w:rFonts w:eastAsia="Times New Roman"/>
          <w:i/>
          <w:iCs/>
          <w:sz w:val="24"/>
          <w:szCs w:val="24"/>
          <w:lang w:val="en-GB"/>
        </w:rPr>
        <w:t>sekar</w:t>
      </w:r>
      <w:proofErr w:type="spellEnd"/>
      <w:r w:rsidRPr="0085729E">
        <w:rPr>
          <w:rFonts w:eastAsia="Times New Roman"/>
          <w:i/>
          <w:iCs/>
          <w:sz w:val="24"/>
          <w:szCs w:val="24"/>
          <w:lang w:val="en-GB"/>
        </w:rPr>
        <w:t xml:space="preserve"> - medium</w:t>
      </w:r>
      <w:r w:rsidRPr="0085729E">
        <w:rPr>
          <w:rFonts w:eastAsia="Times New Roman"/>
          <w:sz w:val="24"/>
          <w:szCs w:val="24"/>
          <w:lang w:val="en-GB"/>
        </w:rPr>
        <w:t xml:space="preserve">. [online] </w:t>
      </w:r>
      <w:r w:rsidRPr="0085729E">
        <w:rPr>
          <w:rFonts w:eastAsia="Times New Roman"/>
          <w:i/>
          <w:iCs/>
          <w:sz w:val="24"/>
          <w:szCs w:val="24"/>
          <w:lang w:val="en-GB"/>
        </w:rPr>
        <w:t>Medium</w:t>
      </w:r>
      <w:r w:rsidRPr="0085729E">
        <w:rPr>
          <w:rFonts w:eastAsia="Times New Roman"/>
          <w:sz w:val="24"/>
          <w:szCs w:val="24"/>
          <w:lang w:val="en-GB"/>
        </w:rPr>
        <w:t xml:space="preserve">. Medium. Available at: </w:t>
      </w:r>
      <w:hyperlink r:id="rId41">
        <w:r w:rsidR="006F25D1" w:rsidRPr="0085729E">
          <w:rPr>
            <w:rFonts w:eastAsia="Times New Roman"/>
            <w:color w:val="1155CC"/>
            <w:sz w:val="24"/>
            <w:szCs w:val="24"/>
            <w:u w:val="single"/>
            <w:lang w:val="en-GB"/>
          </w:rPr>
          <w:t>https://medium.com/@nareshnavinash/external-resources-and-dependence-of-mcdonalds-69aba651a227</w:t>
        </w:r>
      </w:hyperlink>
      <w:r w:rsidRPr="0085729E">
        <w:rPr>
          <w:rFonts w:eastAsia="Times New Roman"/>
          <w:sz w:val="24"/>
          <w:szCs w:val="24"/>
          <w:lang w:val="en-GB"/>
        </w:rPr>
        <w:t xml:space="preserve"> [Accessed </w:t>
      </w:r>
      <w:r w:rsidR="00B351E4">
        <w:rPr>
          <w:rFonts w:eastAsia="Times New Roman"/>
          <w:sz w:val="24"/>
          <w:szCs w:val="24"/>
          <w:lang w:val="en-GB"/>
        </w:rPr>
        <w:t>4</w:t>
      </w:r>
      <w:r w:rsidRPr="0085729E">
        <w:rPr>
          <w:rFonts w:eastAsia="Times New Roman"/>
          <w:sz w:val="24"/>
          <w:szCs w:val="24"/>
          <w:lang w:val="en-GB"/>
        </w:rPr>
        <w:t xml:space="preserve"> Aug. 2026].</w:t>
      </w:r>
    </w:p>
    <w:p w14:paraId="7A06A65A"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Seo, J. (2025). </w:t>
      </w:r>
      <w:r w:rsidRPr="0085729E">
        <w:rPr>
          <w:rFonts w:eastAsia="Times New Roman"/>
          <w:i/>
          <w:iCs/>
          <w:sz w:val="24"/>
          <w:szCs w:val="24"/>
          <w:lang w:val="en-GB"/>
        </w:rPr>
        <w:t>McDonald’s UK to open 200 new restaurants</w:t>
      </w:r>
      <w:r w:rsidRPr="0085729E">
        <w:rPr>
          <w:rFonts w:eastAsia="Times New Roman"/>
          <w:sz w:val="24"/>
          <w:szCs w:val="24"/>
          <w:lang w:val="en-GB"/>
        </w:rPr>
        <w:t xml:space="preserve">. [online] </w:t>
      </w:r>
      <w:r w:rsidRPr="0085729E">
        <w:rPr>
          <w:rFonts w:eastAsia="Times New Roman"/>
          <w:i/>
          <w:iCs/>
          <w:sz w:val="24"/>
          <w:szCs w:val="24"/>
          <w:lang w:val="en-GB"/>
        </w:rPr>
        <w:t>The Caterer</w:t>
      </w:r>
      <w:r w:rsidRPr="0085729E">
        <w:rPr>
          <w:rFonts w:eastAsia="Times New Roman"/>
          <w:sz w:val="24"/>
          <w:szCs w:val="24"/>
          <w:lang w:val="en-GB"/>
        </w:rPr>
        <w:t xml:space="preserve">. Available at: </w:t>
      </w:r>
      <w:hyperlink r:id="rId42">
        <w:r w:rsidR="006F25D1" w:rsidRPr="0085729E">
          <w:rPr>
            <w:rFonts w:eastAsia="Times New Roman"/>
            <w:color w:val="1155CC"/>
            <w:sz w:val="24"/>
            <w:szCs w:val="24"/>
            <w:u w:val="single"/>
            <w:lang w:val="en-GB"/>
          </w:rPr>
          <w:t>https://www.thecaterer.com/news/mcdonalds-uk-to-open-200-new-restaurants</w:t>
        </w:r>
      </w:hyperlink>
      <w:r w:rsidRPr="0085729E">
        <w:rPr>
          <w:rFonts w:eastAsia="Times New Roman"/>
          <w:sz w:val="24"/>
          <w:szCs w:val="24"/>
          <w:lang w:val="en-GB"/>
        </w:rPr>
        <w:t xml:space="preserve"> [Accessed 7 Aug. 2026].</w:t>
      </w:r>
    </w:p>
    <w:p w14:paraId="6C28B4A4" w14:textId="77777777" w:rsidR="006F25D1" w:rsidRPr="0085729E" w:rsidRDefault="002A429E">
      <w:pPr>
        <w:spacing w:after="240" w:line="360" w:lineRule="auto"/>
        <w:jc w:val="both"/>
        <w:rPr>
          <w:rFonts w:eastAsia="Times New Roman"/>
          <w:sz w:val="24"/>
          <w:szCs w:val="24"/>
          <w:lang w:val="en-GB"/>
        </w:rPr>
      </w:pPr>
      <w:proofErr w:type="spellStart"/>
      <w:r w:rsidRPr="0085729E">
        <w:rPr>
          <w:rFonts w:eastAsia="Times New Roman"/>
          <w:sz w:val="24"/>
          <w:szCs w:val="24"/>
          <w:lang w:val="en-GB"/>
        </w:rPr>
        <w:lastRenderedPageBreak/>
        <w:t>Shorbaji</w:t>
      </w:r>
      <w:proofErr w:type="spellEnd"/>
      <w:r w:rsidRPr="0085729E">
        <w:rPr>
          <w:rFonts w:eastAsia="Times New Roman"/>
          <w:sz w:val="24"/>
          <w:szCs w:val="24"/>
          <w:lang w:val="en-GB"/>
        </w:rPr>
        <w:t xml:space="preserve">, M.F., Alalwan, A.A. and </w:t>
      </w:r>
      <w:proofErr w:type="spellStart"/>
      <w:r w:rsidRPr="0085729E">
        <w:rPr>
          <w:rFonts w:eastAsia="Times New Roman"/>
          <w:sz w:val="24"/>
          <w:szCs w:val="24"/>
          <w:lang w:val="en-GB"/>
        </w:rPr>
        <w:t>Algharabat</w:t>
      </w:r>
      <w:proofErr w:type="spellEnd"/>
      <w:r w:rsidRPr="0085729E">
        <w:rPr>
          <w:rFonts w:eastAsia="Times New Roman"/>
          <w:sz w:val="24"/>
          <w:szCs w:val="24"/>
          <w:lang w:val="en-GB"/>
        </w:rPr>
        <w:t xml:space="preserve">, R. (2025). AI-Enabled mobile food-ordering apps and customer experience: A systematic review and Future Research Agenda. </w:t>
      </w:r>
      <w:r w:rsidRPr="0085729E">
        <w:rPr>
          <w:rFonts w:eastAsia="Times New Roman"/>
          <w:i/>
          <w:iCs/>
          <w:sz w:val="24"/>
          <w:szCs w:val="24"/>
          <w:lang w:val="en-GB"/>
        </w:rPr>
        <w:t>Journal of Theoretical and Applied Electronic Commerce Research</w:t>
      </w:r>
      <w:r w:rsidRPr="0085729E">
        <w:rPr>
          <w:rFonts w:eastAsia="Times New Roman"/>
          <w:sz w:val="24"/>
          <w:szCs w:val="24"/>
          <w:lang w:val="en-GB"/>
        </w:rPr>
        <w:t>, [online] 20(3), p.156. doi:10.3390/jtaer20030156.</w:t>
      </w:r>
    </w:p>
    <w:p w14:paraId="70A6F1C9"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Song, H., Li, Y., Han, H., Ariza-Montes, A. and </w:t>
      </w:r>
      <w:proofErr w:type="spellStart"/>
      <w:r w:rsidRPr="0085729E">
        <w:rPr>
          <w:rFonts w:eastAsia="Times New Roman"/>
          <w:sz w:val="24"/>
          <w:szCs w:val="24"/>
          <w:lang w:val="en-GB"/>
        </w:rPr>
        <w:t>Perlines</w:t>
      </w:r>
      <w:proofErr w:type="spellEnd"/>
      <w:r w:rsidRPr="0085729E">
        <w:rPr>
          <w:rFonts w:eastAsia="Times New Roman"/>
          <w:sz w:val="24"/>
          <w:szCs w:val="24"/>
          <w:lang w:val="en-GB"/>
        </w:rPr>
        <w:t xml:space="preserve">, F.H. (2022). Brand management and the public and patron’s </w:t>
      </w:r>
      <w:proofErr w:type="spellStart"/>
      <w:r w:rsidRPr="0085729E">
        <w:rPr>
          <w:rFonts w:eastAsia="Times New Roman"/>
          <w:sz w:val="24"/>
          <w:szCs w:val="24"/>
          <w:lang w:val="en-GB"/>
        </w:rPr>
        <w:t>behaviors</w:t>
      </w:r>
      <w:proofErr w:type="spellEnd"/>
      <w:r w:rsidRPr="0085729E">
        <w:rPr>
          <w:rFonts w:eastAsia="Times New Roman"/>
          <w:sz w:val="24"/>
          <w:szCs w:val="24"/>
          <w:lang w:val="en-GB"/>
        </w:rPr>
        <w:t xml:space="preserve"> in the foodservice industry: A comparison between name-brand coffee shops and family restaurants. </w:t>
      </w:r>
      <w:r w:rsidRPr="0085729E">
        <w:rPr>
          <w:rFonts w:eastAsia="Times New Roman"/>
          <w:i/>
          <w:iCs/>
          <w:sz w:val="24"/>
          <w:szCs w:val="24"/>
          <w:lang w:val="en-GB"/>
        </w:rPr>
        <w:t>Journal of Quality Assurance in Hospitality &amp; Tourism</w:t>
      </w:r>
      <w:r w:rsidRPr="0085729E">
        <w:rPr>
          <w:rFonts w:eastAsia="Times New Roman"/>
          <w:sz w:val="24"/>
          <w:szCs w:val="24"/>
          <w:lang w:val="en-GB"/>
        </w:rPr>
        <w:t>, [online] 25(3), pp.1–20. doi:10.1080/1528008x.2022.2135056.</w:t>
      </w:r>
    </w:p>
    <w:p w14:paraId="4F968FC0"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Statista.com (2025). </w:t>
      </w:r>
      <w:r w:rsidRPr="0085729E">
        <w:rPr>
          <w:rFonts w:eastAsia="Times New Roman"/>
          <w:i/>
          <w:iCs/>
          <w:sz w:val="24"/>
          <w:szCs w:val="24"/>
          <w:lang w:val="en-GB"/>
        </w:rPr>
        <w:t>Fast food restaurants in the United Kingdom - statistics &amp; facts</w:t>
      </w:r>
      <w:r w:rsidRPr="0085729E">
        <w:rPr>
          <w:rFonts w:eastAsia="Times New Roman"/>
          <w:sz w:val="24"/>
          <w:szCs w:val="24"/>
          <w:lang w:val="en-GB"/>
        </w:rPr>
        <w:t xml:space="preserve">. [online] </w:t>
      </w:r>
      <w:r w:rsidRPr="0085729E">
        <w:rPr>
          <w:rFonts w:eastAsia="Times New Roman"/>
          <w:i/>
          <w:iCs/>
          <w:sz w:val="24"/>
          <w:szCs w:val="24"/>
          <w:lang w:val="en-GB"/>
        </w:rPr>
        <w:t>Statista</w:t>
      </w:r>
      <w:r w:rsidRPr="0085729E">
        <w:rPr>
          <w:rFonts w:eastAsia="Times New Roman"/>
          <w:sz w:val="24"/>
          <w:szCs w:val="24"/>
          <w:lang w:val="en-GB"/>
        </w:rPr>
        <w:t xml:space="preserve">. Available at: </w:t>
      </w:r>
      <w:hyperlink r:id="rId43" w:anchor="google_vignette">
        <w:r w:rsidR="006F25D1" w:rsidRPr="0085729E">
          <w:rPr>
            <w:rFonts w:eastAsia="Times New Roman"/>
            <w:color w:val="1155CC"/>
            <w:sz w:val="24"/>
            <w:szCs w:val="24"/>
            <w:u w:val="single"/>
            <w:lang w:val="en-GB"/>
          </w:rPr>
          <w:t>https://www.statista.com/topics/8974/fast-food-restaurants-in-the-united-kingdom-uk/#google_vignette</w:t>
        </w:r>
      </w:hyperlink>
      <w:r w:rsidRPr="0085729E">
        <w:rPr>
          <w:rFonts w:eastAsia="Times New Roman"/>
          <w:sz w:val="24"/>
          <w:szCs w:val="24"/>
          <w:lang w:val="en-GB"/>
        </w:rPr>
        <w:t xml:space="preserve"> [Accessed 7 Aug. 2026].</w:t>
      </w:r>
    </w:p>
    <w:p w14:paraId="5E158999"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Tawse, A. and Tabesh, P. (2023). Thirty years with the balanced scorecard: What we have learned. </w:t>
      </w:r>
      <w:r w:rsidRPr="0085729E">
        <w:rPr>
          <w:rFonts w:eastAsia="Times New Roman"/>
          <w:i/>
          <w:iCs/>
          <w:sz w:val="24"/>
          <w:szCs w:val="24"/>
          <w:lang w:val="en-GB"/>
        </w:rPr>
        <w:t>Business Horizons</w:t>
      </w:r>
      <w:r w:rsidRPr="0085729E">
        <w:rPr>
          <w:rFonts w:eastAsia="Times New Roman"/>
          <w:sz w:val="24"/>
          <w:szCs w:val="24"/>
          <w:lang w:val="en-GB"/>
        </w:rPr>
        <w:t xml:space="preserve">, [online] 66(1), pp.123–132. </w:t>
      </w:r>
      <w:proofErr w:type="spellStart"/>
      <w:r w:rsidRPr="0085729E">
        <w:rPr>
          <w:rFonts w:eastAsia="Times New Roman"/>
          <w:sz w:val="24"/>
          <w:szCs w:val="24"/>
          <w:lang w:val="en-GB"/>
        </w:rPr>
        <w:t>doi:</w:t>
      </w:r>
      <w:hyperlink r:id="rId44">
        <w:r w:rsidR="006F25D1" w:rsidRPr="0085729E">
          <w:rPr>
            <w:rFonts w:eastAsia="Times New Roman"/>
            <w:color w:val="1155CC"/>
            <w:sz w:val="24"/>
            <w:szCs w:val="24"/>
            <w:u w:val="single"/>
            <w:lang w:val="en-GB"/>
          </w:rPr>
          <w:t>https</w:t>
        </w:r>
        <w:proofErr w:type="spellEnd"/>
        <w:r w:rsidR="006F25D1" w:rsidRPr="0085729E">
          <w:rPr>
            <w:rFonts w:eastAsia="Times New Roman"/>
            <w:color w:val="1155CC"/>
            <w:sz w:val="24"/>
            <w:szCs w:val="24"/>
            <w:u w:val="single"/>
            <w:lang w:val="en-GB"/>
          </w:rPr>
          <w:t>://doi.org/10.1016/j.bushor.2022.03.005</w:t>
        </w:r>
      </w:hyperlink>
      <w:r w:rsidRPr="0085729E">
        <w:rPr>
          <w:rFonts w:eastAsia="Times New Roman"/>
          <w:sz w:val="24"/>
          <w:szCs w:val="24"/>
          <w:lang w:val="en-GB"/>
        </w:rPr>
        <w:t xml:space="preserve">. </w:t>
      </w:r>
    </w:p>
    <w:p w14:paraId="7B4C8C0B"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The Strategy Institute (2024). </w:t>
      </w:r>
      <w:r w:rsidRPr="0085729E">
        <w:rPr>
          <w:rFonts w:eastAsia="Times New Roman"/>
          <w:i/>
          <w:iCs/>
          <w:sz w:val="24"/>
          <w:szCs w:val="24"/>
          <w:lang w:val="en-GB"/>
        </w:rPr>
        <w:t>VRIO framework: Unlocking competitive edge for your business</w:t>
      </w:r>
      <w:r w:rsidRPr="0085729E">
        <w:rPr>
          <w:rFonts w:eastAsia="Times New Roman"/>
          <w:sz w:val="24"/>
          <w:szCs w:val="24"/>
          <w:lang w:val="en-GB"/>
        </w:rPr>
        <w:t xml:space="preserve">. [online] </w:t>
      </w:r>
      <w:r w:rsidRPr="0085729E">
        <w:rPr>
          <w:rFonts w:eastAsia="Times New Roman"/>
          <w:i/>
          <w:iCs/>
          <w:sz w:val="24"/>
          <w:szCs w:val="24"/>
          <w:lang w:val="en-GB"/>
        </w:rPr>
        <w:t>Thestrategyinstitute.org</w:t>
      </w:r>
      <w:r w:rsidRPr="0085729E">
        <w:rPr>
          <w:rFonts w:eastAsia="Times New Roman"/>
          <w:sz w:val="24"/>
          <w:szCs w:val="24"/>
          <w:lang w:val="en-GB"/>
        </w:rPr>
        <w:t xml:space="preserve">. Available at: </w:t>
      </w:r>
      <w:hyperlink r:id="rId45">
        <w:r w:rsidR="006F25D1" w:rsidRPr="0085729E">
          <w:rPr>
            <w:rFonts w:eastAsia="Times New Roman"/>
            <w:color w:val="1155CC"/>
            <w:sz w:val="24"/>
            <w:szCs w:val="24"/>
            <w:u w:val="single"/>
            <w:lang w:val="en-GB"/>
          </w:rPr>
          <w:t>https://www.thestrategyinstitute.org/insights/vrio-framework-unlocking-competitive-edge-for-your-business</w:t>
        </w:r>
      </w:hyperlink>
      <w:r w:rsidRPr="0085729E">
        <w:rPr>
          <w:rFonts w:eastAsia="Times New Roman"/>
          <w:sz w:val="24"/>
          <w:szCs w:val="24"/>
          <w:lang w:val="en-GB"/>
        </w:rPr>
        <w:t xml:space="preserve"> [Accessed 7 Aug. 2026].</w:t>
      </w:r>
    </w:p>
    <w:p w14:paraId="42A57D8E"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Thompson, E. (2025). </w:t>
      </w:r>
      <w:r w:rsidRPr="0085729E">
        <w:rPr>
          <w:rFonts w:eastAsia="Times New Roman"/>
          <w:i/>
          <w:iCs/>
          <w:sz w:val="24"/>
          <w:szCs w:val="24"/>
          <w:lang w:val="en-GB"/>
        </w:rPr>
        <w:t xml:space="preserve">McDonald’s </w:t>
      </w:r>
      <w:proofErr w:type="spellStart"/>
      <w:r w:rsidRPr="0085729E">
        <w:rPr>
          <w:rFonts w:eastAsia="Times New Roman"/>
          <w:i/>
          <w:iCs/>
          <w:sz w:val="24"/>
          <w:szCs w:val="24"/>
          <w:lang w:val="en-GB"/>
        </w:rPr>
        <w:t>brexit</w:t>
      </w:r>
      <w:proofErr w:type="spellEnd"/>
      <w:r w:rsidRPr="0085729E">
        <w:rPr>
          <w:rFonts w:eastAsia="Times New Roman"/>
          <w:i/>
          <w:iCs/>
          <w:sz w:val="24"/>
          <w:szCs w:val="24"/>
          <w:lang w:val="en-GB"/>
        </w:rPr>
        <w:t>: How did it impact the fast-food giant?</w:t>
      </w:r>
      <w:r w:rsidRPr="0085729E">
        <w:rPr>
          <w:rFonts w:eastAsia="Times New Roman"/>
          <w:sz w:val="24"/>
          <w:szCs w:val="24"/>
          <w:lang w:val="en-GB"/>
        </w:rPr>
        <w:t xml:space="preserve"> [online] Atlas Packaging Insights. Available at: </w:t>
      </w:r>
      <w:hyperlink r:id="rId46">
        <w:r w:rsidR="006F25D1" w:rsidRPr="0085729E">
          <w:rPr>
            <w:rFonts w:eastAsia="Times New Roman"/>
            <w:color w:val="1155CC"/>
            <w:sz w:val="24"/>
            <w:szCs w:val="24"/>
            <w:u w:val="single"/>
            <w:lang w:val="en-GB"/>
          </w:rPr>
          <w:t>https://unifi.atlaspackaging.co.uk/atlaspackaging-news/mcdonalds-brexit-how-did-it-impact-the-fast-food-giant-1764797785</w:t>
        </w:r>
      </w:hyperlink>
      <w:r w:rsidRPr="0085729E">
        <w:rPr>
          <w:rFonts w:eastAsia="Times New Roman"/>
          <w:sz w:val="24"/>
          <w:szCs w:val="24"/>
          <w:lang w:val="en-GB"/>
        </w:rPr>
        <w:t xml:space="preserve"> [Accessed 7 Aug. 2026].</w:t>
      </w:r>
    </w:p>
    <w:p w14:paraId="61CE784A"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Vo, H.L. and Vo, D.H. (2022). The purchasing power parity and exchange</w:t>
      </w:r>
      <w:r w:rsidRPr="0085729E">
        <w:rPr>
          <w:rFonts w:ascii="Cambria Math" w:eastAsia="Times New Roman" w:hAnsi="Cambria Math" w:cs="Cambria Math"/>
          <w:sz w:val="24"/>
          <w:szCs w:val="24"/>
          <w:lang w:val="en-GB"/>
        </w:rPr>
        <w:t>‐</w:t>
      </w:r>
      <w:r w:rsidRPr="0085729E">
        <w:rPr>
          <w:rFonts w:eastAsia="Times New Roman"/>
          <w:sz w:val="24"/>
          <w:szCs w:val="24"/>
          <w:lang w:val="en-GB"/>
        </w:rPr>
        <w:t xml:space="preserve">rate economics half a century on. </w:t>
      </w:r>
      <w:r w:rsidRPr="0085729E">
        <w:rPr>
          <w:rFonts w:eastAsia="Times New Roman"/>
          <w:i/>
          <w:iCs/>
          <w:sz w:val="24"/>
          <w:szCs w:val="24"/>
          <w:lang w:val="en-GB"/>
        </w:rPr>
        <w:t>Journal of Economic Surveys</w:t>
      </w:r>
      <w:r w:rsidRPr="0085729E">
        <w:rPr>
          <w:rFonts w:eastAsia="Times New Roman"/>
          <w:sz w:val="24"/>
          <w:szCs w:val="24"/>
          <w:lang w:val="en-GB"/>
        </w:rPr>
        <w:t>, [online] 37(2), pp.446–479. doi:10.1111/joes.12504.</w:t>
      </w:r>
    </w:p>
    <w:p w14:paraId="48E9A891" w14:textId="77777777" w:rsidR="006F25D1"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lastRenderedPageBreak/>
        <w:t xml:space="preserve">Yildirim, M. (2024). Part of the food and beverage management commons. [online] Available at: </w:t>
      </w:r>
      <w:hyperlink r:id="rId47">
        <w:r w:rsidR="006F25D1" w:rsidRPr="0085729E">
          <w:rPr>
            <w:rFonts w:eastAsia="Times New Roman"/>
            <w:color w:val="1155CC"/>
            <w:sz w:val="24"/>
            <w:szCs w:val="24"/>
            <w:u w:val="single"/>
            <w:lang w:val="en-GB"/>
          </w:rPr>
          <w:t>https://arc.cct.ie/cgi/viewcontent.cgi?article=1042&amp;context=business</w:t>
        </w:r>
      </w:hyperlink>
      <w:r w:rsidRPr="0085729E">
        <w:rPr>
          <w:rFonts w:eastAsia="Times New Roman"/>
          <w:sz w:val="24"/>
          <w:szCs w:val="24"/>
          <w:lang w:val="en-GB"/>
        </w:rPr>
        <w:t xml:space="preserve"> [Accessed 7 Aug. 2026].</w:t>
      </w:r>
    </w:p>
    <w:p w14:paraId="46F49BEA" w14:textId="421E6955" w:rsidR="002D7E15" w:rsidRPr="0085729E" w:rsidRDefault="002A429E">
      <w:pPr>
        <w:spacing w:after="240" w:line="360" w:lineRule="auto"/>
        <w:jc w:val="both"/>
        <w:rPr>
          <w:rFonts w:eastAsia="Times New Roman"/>
          <w:sz w:val="24"/>
          <w:szCs w:val="24"/>
          <w:lang w:val="en-GB"/>
        </w:rPr>
      </w:pPr>
      <w:r w:rsidRPr="0085729E">
        <w:rPr>
          <w:rFonts w:eastAsia="Times New Roman"/>
          <w:sz w:val="24"/>
          <w:szCs w:val="24"/>
          <w:lang w:val="en-GB"/>
        </w:rPr>
        <w:t xml:space="preserve">Zugay, B. and Zakaria, R. (2023). </w:t>
      </w:r>
      <w:r w:rsidRPr="0085729E">
        <w:rPr>
          <w:rFonts w:eastAsia="Times New Roman"/>
          <w:i/>
          <w:iCs/>
          <w:sz w:val="24"/>
          <w:szCs w:val="24"/>
          <w:lang w:val="en-GB"/>
        </w:rPr>
        <w:t>Ansoff matrix</w:t>
      </w:r>
      <w:r w:rsidRPr="0085729E">
        <w:rPr>
          <w:rFonts w:eastAsia="Times New Roman"/>
          <w:sz w:val="24"/>
          <w:szCs w:val="24"/>
          <w:lang w:val="en-GB"/>
        </w:rPr>
        <w:t>. [online] SAGE Publications, Inc. doi:10.4135/9781071924136.</w:t>
      </w:r>
    </w:p>
    <w:p w14:paraId="23BBB02E" w14:textId="77777777" w:rsidR="002D7E15" w:rsidRPr="0085729E" w:rsidRDefault="002D7E15">
      <w:pPr>
        <w:rPr>
          <w:rFonts w:eastAsia="Times New Roman"/>
          <w:sz w:val="24"/>
          <w:szCs w:val="24"/>
          <w:lang w:val="en-GB"/>
        </w:rPr>
      </w:pPr>
      <w:r w:rsidRPr="0085729E">
        <w:rPr>
          <w:rFonts w:eastAsia="Times New Roman"/>
          <w:sz w:val="24"/>
          <w:szCs w:val="24"/>
          <w:lang w:val="en-GB"/>
        </w:rPr>
        <w:br w:type="page"/>
      </w:r>
    </w:p>
    <w:p w14:paraId="560CBF94" w14:textId="2CF19734" w:rsidR="006F25D1" w:rsidRPr="0085729E" w:rsidRDefault="002D7E15" w:rsidP="002D7E15">
      <w:pPr>
        <w:pStyle w:val="Heading1"/>
        <w:rPr>
          <w:rFonts w:ascii="Arial" w:hAnsi="Arial"/>
          <w:lang w:val="en-GB"/>
        </w:rPr>
      </w:pPr>
      <w:bookmarkStart w:id="34" w:name="_Toc237038325"/>
      <w:r w:rsidRPr="0085729E">
        <w:rPr>
          <w:rFonts w:ascii="Arial" w:hAnsi="Arial"/>
          <w:lang w:val="en-GB"/>
        </w:rPr>
        <w:lastRenderedPageBreak/>
        <w:t>Appendices</w:t>
      </w:r>
      <w:bookmarkEnd w:id="34"/>
    </w:p>
    <w:p w14:paraId="4D0C0A11" w14:textId="14DAB99A" w:rsidR="002D7E15" w:rsidRPr="0085729E" w:rsidRDefault="002D7E15" w:rsidP="002D7E15">
      <w:pPr>
        <w:pStyle w:val="Heading2"/>
        <w:rPr>
          <w:rFonts w:ascii="Arial" w:hAnsi="Arial"/>
          <w:lang w:val="en-GB"/>
        </w:rPr>
      </w:pPr>
      <w:bookmarkStart w:id="35" w:name="_Toc237038326"/>
      <w:r w:rsidRPr="0085729E">
        <w:rPr>
          <w:rFonts w:ascii="Arial" w:hAnsi="Arial"/>
          <w:lang w:val="en-GB"/>
        </w:rPr>
        <w:t>Appendix 1: PESTEL Analysis of McDonald's UK (Big Mac)</w:t>
      </w:r>
      <w:bookmarkEnd w:id="35"/>
    </w:p>
    <w:tbl>
      <w:tblPr>
        <w:tblStyle w:val="GridTable5Dark-Accent5"/>
        <w:tblW w:w="9345" w:type="dxa"/>
        <w:tblLayout w:type="fixed"/>
        <w:tblLook w:val="0600" w:firstRow="0" w:lastRow="0" w:firstColumn="0" w:lastColumn="0" w:noHBand="1" w:noVBand="1"/>
      </w:tblPr>
      <w:tblGrid>
        <w:gridCol w:w="1950"/>
        <w:gridCol w:w="5295"/>
        <w:gridCol w:w="2100"/>
      </w:tblGrid>
      <w:tr w:rsidR="002D7E15" w:rsidRPr="0085729E" w14:paraId="191DBB7A" w14:textId="77777777" w:rsidTr="00756167">
        <w:trPr>
          <w:trHeight w:val="450"/>
        </w:trPr>
        <w:tc>
          <w:tcPr>
            <w:tcW w:w="1950" w:type="dxa"/>
          </w:tcPr>
          <w:p w14:paraId="5DEEB387"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Factor</w:t>
            </w:r>
          </w:p>
        </w:tc>
        <w:tc>
          <w:tcPr>
            <w:tcW w:w="5295" w:type="dxa"/>
          </w:tcPr>
          <w:p w14:paraId="296A1A9D"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Key Issues</w:t>
            </w:r>
          </w:p>
        </w:tc>
        <w:tc>
          <w:tcPr>
            <w:tcW w:w="2100" w:type="dxa"/>
          </w:tcPr>
          <w:p w14:paraId="668BB7F9"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O / T</w:t>
            </w:r>
          </w:p>
        </w:tc>
      </w:tr>
      <w:tr w:rsidR="002D7E15" w:rsidRPr="0085729E" w14:paraId="2882DAF8" w14:textId="77777777" w:rsidTr="00756167">
        <w:trPr>
          <w:trHeight w:val="690"/>
        </w:trPr>
        <w:tc>
          <w:tcPr>
            <w:tcW w:w="1950" w:type="dxa"/>
          </w:tcPr>
          <w:p w14:paraId="24AE0001" w14:textId="77777777" w:rsidR="002D7E15" w:rsidRPr="0085729E" w:rsidRDefault="002D7E15" w:rsidP="00756167">
            <w:pPr>
              <w:spacing w:line="360" w:lineRule="auto"/>
              <w:jc w:val="center"/>
              <w:rPr>
                <w:rFonts w:eastAsia="Times New Roman"/>
                <w:b/>
                <w:bCs/>
                <w:sz w:val="24"/>
                <w:szCs w:val="24"/>
                <w:lang w:val="en-GB"/>
              </w:rPr>
            </w:pPr>
            <w:r w:rsidRPr="0085729E">
              <w:rPr>
                <w:rFonts w:eastAsia="Times New Roman"/>
                <w:b/>
                <w:bCs/>
                <w:sz w:val="24"/>
                <w:szCs w:val="24"/>
                <w:lang w:val="en-GB"/>
              </w:rPr>
              <w:t>Political</w:t>
            </w:r>
          </w:p>
        </w:tc>
        <w:tc>
          <w:tcPr>
            <w:tcW w:w="5295" w:type="dxa"/>
          </w:tcPr>
          <w:p w14:paraId="4242E12F"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HFSS advertising restrictions, post-Brexit labour rules, and national living wage rises (CIPD, 2026).</w:t>
            </w:r>
          </w:p>
        </w:tc>
        <w:tc>
          <w:tcPr>
            <w:tcW w:w="2100" w:type="dxa"/>
          </w:tcPr>
          <w:p w14:paraId="1AC5921B"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Threat</w:t>
            </w:r>
          </w:p>
        </w:tc>
      </w:tr>
      <w:tr w:rsidR="002D7E15" w:rsidRPr="0085729E" w14:paraId="13FD8D62" w14:textId="77777777" w:rsidTr="00756167">
        <w:trPr>
          <w:trHeight w:val="690"/>
        </w:trPr>
        <w:tc>
          <w:tcPr>
            <w:tcW w:w="1950" w:type="dxa"/>
          </w:tcPr>
          <w:p w14:paraId="3F1728AC" w14:textId="77777777" w:rsidR="002D7E15" w:rsidRPr="0085729E" w:rsidRDefault="002D7E15" w:rsidP="00756167">
            <w:pPr>
              <w:spacing w:line="360" w:lineRule="auto"/>
              <w:jc w:val="center"/>
              <w:rPr>
                <w:rFonts w:eastAsia="Times New Roman"/>
                <w:b/>
                <w:bCs/>
                <w:sz w:val="24"/>
                <w:szCs w:val="24"/>
                <w:lang w:val="en-GB"/>
              </w:rPr>
            </w:pPr>
            <w:r w:rsidRPr="0085729E">
              <w:rPr>
                <w:rFonts w:eastAsia="Times New Roman"/>
                <w:b/>
                <w:bCs/>
                <w:sz w:val="24"/>
                <w:szCs w:val="24"/>
                <w:lang w:val="en-GB"/>
              </w:rPr>
              <w:t>Economic</w:t>
            </w:r>
          </w:p>
        </w:tc>
        <w:tc>
          <w:tcPr>
            <w:tcW w:w="5295" w:type="dxa"/>
          </w:tcPr>
          <w:p w14:paraId="76801A62"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Cost-of-living crisis; food-price inflation; discretionary spend pressure</w:t>
            </w:r>
          </w:p>
        </w:tc>
        <w:tc>
          <w:tcPr>
            <w:tcW w:w="2100" w:type="dxa"/>
          </w:tcPr>
          <w:p w14:paraId="2B8121E1"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Threat</w:t>
            </w:r>
          </w:p>
        </w:tc>
      </w:tr>
      <w:tr w:rsidR="002D7E15" w:rsidRPr="0085729E" w14:paraId="4403D3E7" w14:textId="77777777" w:rsidTr="00756167">
        <w:trPr>
          <w:trHeight w:val="690"/>
        </w:trPr>
        <w:tc>
          <w:tcPr>
            <w:tcW w:w="1950" w:type="dxa"/>
          </w:tcPr>
          <w:p w14:paraId="01259783" w14:textId="77777777" w:rsidR="002D7E15" w:rsidRPr="0085729E" w:rsidRDefault="002D7E15" w:rsidP="00756167">
            <w:pPr>
              <w:spacing w:line="360" w:lineRule="auto"/>
              <w:jc w:val="center"/>
              <w:rPr>
                <w:rFonts w:eastAsia="Times New Roman"/>
                <w:b/>
                <w:bCs/>
                <w:sz w:val="24"/>
                <w:szCs w:val="24"/>
                <w:lang w:val="en-GB"/>
              </w:rPr>
            </w:pPr>
            <w:r w:rsidRPr="0085729E">
              <w:rPr>
                <w:rFonts w:eastAsia="Times New Roman"/>
                <w:b/>
                <w:bCs/>
                <w:sz w:val="24"/>
                <w:szCs w:val="24"/>
                <w:lang w:val="en-GB"/>
              </w:rPr>
              <w:t>Social</w:t>
            </w:r>
          </w:p>
        </w:tc>
        <w:tc>
          <w:tcPr>
            <w:tcW w:w="5295" w:type="dxa"/>
          </w:tcPr>
          <w:p w14:paraId="1A3224D4"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noProof/>
                <w:sz w:val="24"/>
                <w:szCs w:val="24"/>
                <w:lang w:val="en-GB"/>
              </w:rPr>
              <w:drawing>
                <wp:inline distT="114300" distB="114300" distL="114300" distR="114300" wp14:anchorId="04E77243" wp14:editId="3E172C50">
                  <wp:extent cx="2971800" cy="1668780"/>
                  <wp:effectExtent l="76200" t="76200" r="133350" b="14097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8"/>
                          <a:srcRect/>
                          <a:stretch>
                            <a:fillRect/>
                          </a:stretch>
                        </pic:blipFill>
                        <pic:spPr>
                          <a:xfrm>
                            <a:off x="0" y="0"/>
                            <a:ext cx="2971800" cy="1668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BBA140" w14:textId="77777777" w:rsidR="002D7E15" w:rsidRPr="0085729E" w:rsidRDefault="002D7E15" w:rsidP="00756167">
            <w:pPr>
              <w:spacing w:after="200" w:line="360" w:lineRule="auto"/>
              <w:jc w:val="center"/>
              <w:rPr>
                <w:rFonts w:eastAsia="Times New Roman"/>
                <w:b/>
                <w:bCs/>
                <w:sz w:val="24"/>
                <w:szCs w:val="24"/>
                <w:lang w:val="en-GB"/>
              </w:rPr>
            </w:pPr>
            <w:r w:rsidRPr="0085729E">
              <w:rPr>
                <w:rFonts w:eastAsia="Times New Roman"/>
                <w:b/>
                <w:bCs/>
                <w:sz w:val="24"/>
                <w:szCs w:val="24"/>
                <w:lang w:val="en-GB"/>
              </w:rPr>
              <w:t>Figure 4: Consumer attitudes for health</w:t>
            </w:r>
          </w:p>
          <w:p w14:paraId="0925D721" w14:textId="77777777" w:rsidR="002D7E15" w:rsidRPr="0085729E" w:rsidRDefault="002D7E15" w:rsidP="00756167">
            <w:pPr>
              <w:spacing w:after="200" w:line="360" w:lineRule="auto"/>
              <w:jc w:val="center"/>
              <w:rPr>
                <w:rFonts w:eastAsia="Times New Roman"/>
                <w:sz w:val="24"/>
                <w:szCs w:val="24"/>
                <w:lang w:val="en-GB"/>
              </w:rPr>
            </w:pPr>
            <w:r w:rsidRPr="0085729E">
              <w:rPr>
                <w:rFonts w:eastAsia="Times New Roman"/>
                <w:sz w:val="24"/>
                <w:szCs w:val="24"/>
                <w:lang w:val="en-GB"/>
              </w:rPr>
              <w:t>Source: (Adamson, 2025)</w:t>
            </w:r>
          </w:p>
          <w:p w14:paraId="0BBAB1AB"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Health-consciousness as seen in Figure 4; demand for transparency and plant-based options</w:t>
            </w:r>
          </w:p>
        </w:tc>
        <w:tc>
          <w:tcPr>
            <w:tcW w:w="2100" w:type="dxa"/>
          </w:tcPr>
          <w:p w14:paraId="143EB072"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Opportunity</w:t>
            </w:r>
          </w:p>
        </w:tc>
      </w:tr>
      <w:tr w:rsidR="002D7E15" w:rsidRPr="0085729E" w14:paraId="21E47A4F" w14:textId="77777777" w:rsidTr="00756167">
        <w:trPr>
          <w:trHeight w:val="690"/>
        </w:trPr>
        <w:tc>
          <w:tcPr>
            <w:tcW w:w="1950" w:type="dxa"/>
          </w:tcPr>
          <w:p w14:paraId="61E515E0" w14:textId="77777777" w:rsidR="002D7E15" w:rsidRPr="0085729E" w:rsidRDefault="002D7E15" w:rsidP="00756167">
            <w:pPr>
              <w:spacing w:line="360" w:lineRule="auto"/>
              <w:jc w:val="center"/>
              <w:rPr>
                <w:rFonts w:eastAsia="Times New Roman"/>
                <w:b/>
                <w:bCs/>
                <w:sz w:val="24"/>
                <w:szCs w:val="24"/>
                <w:lang w:val="en-GB"/>
              </w:rPr>
            </w:pPr>
            <w:r w:rsidRPr="0085729E">
              <w:rPr>
                <w:rFonts w:eastAsia="Times New Roman"/>
                <w:b/>
                <w:bCs/>
                <w:sz w:val="24"/>
                <w:szCs w:val="24"/>
                <w:lang w:val="en-GB"/>
              </w:rPr>
              <w:t>Technological</w:t>
            </w:r>
          </w:p>
        </w:tc>
        <w:tc>
          <w:tcPr>
            <w:tcW w:w="5295" w:type="dxa"/>
          </w:tcPr>
          <w:p w14:paraId="2C852983"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App-based ordering, kiosks, delivery integration, and AI-driven personalization (</w:t>
            </w:r>
            <w:proofErr w:type="spellStart"/>
            <w:r w:rsidRPr="0085729E">
              <w:rPr>
                <w:rFonts w:eastAsia="Times New Roman"/>
                <w:sz w:val="24"/>
                <w:szCs w:val="24"/>
                <w:lang w:val="en-GB"/>
              </w:rPr>
              <w:t>Shorbaji</w:t>
            </w:r>
            <w:proofErr w:type="spellEnd"/>
            <w:r w:rsidRPr="0085729E">
              <w:rPr>
                <w:rFonts w:eastAsia="Times New Roman"/>
                <w:sz w:val="24"/>
                <w:szCs w:val="24"/>
                <w:lang w:val="en-GB"/>
              </w:rPr>
              <w:t xml:space="preserve">, </w:t>
            </w:r>
            <w:proofErr w:type="spellStart"/>
            <w:r w:rsidRPr="0085729E">
              <w:rPr>
                <w:rFonts w:eastAsia="Times New Roman"/>
                <w:sz w:val="24"/>
                <w:szCs w:val="24"/>
                <w:lang w:val="en-GB"/>
              </w:rPr>
              <w:t>Alalwan</w:t>
            </w:r>
            <w:proofErr w:type="spellEnd"/>
            <w:r w:rsidRPr="0085729E">
              <w:rPr>
                <w:rFonts w:eastAsia="Times New Roman"/>
                <w:sz w:val="24"/>
                <w:szCs w:val="24"/>
                <w:lang w:val="en-GB"/>
              </w:rPr>
              <w:t xml:space="preserve"> and </w:t>
            </w:r>
            <w:proofErr w:type="spellStart"/>
            <w:r w:rsidRPr="0085729E">
              <w:rPr>
                <w:rFonts w:eastAsia="Times New Roman"/>
                <w:sz w:val="24"/>
                <w:szCs w:val="24"/>
                <w:lang w:val="en-GB"/>
              </w:rPr>
              <w:t>Algharabat</w:t>
            </w:r>
            <w:proofErr w:type="spellEnd"/>
            <w:r w:rsidRPr="0085729E">
              <w:rPr>
                <w:rFonts w:eastAsia="Times New Roman"/>
                <w:sz w:val="24"/>
                <w:szCs w:val="24"/>
                <w:lang w:val="en-GB"/>
              </w:rPr>
              <w:t>, 2025).</w:t>
            </w:r>
          </w:p>
        </w:tc>
        <w:tc>
          <w:tcPr>
            <w:tcW w:w="2100" w:type="dxa"/>
          </w:tcPr>
          <w:p w14:paraId="0B965917"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Opportunity</w:t>
            </w:r>
          </w:p>
        </w:tc>
      </w:tr>
      <w:tr w:rsidR="002D7E15" w:rsidRPr="0085729E" w14:paraId="48026616" w14:textId="77777777" w:rsidTr="00756167">
        <w:trPr>
          <w:trHeight w:val="690"/>
        </w:trPr>
        <w:tc>
          <w:tcPr>
            <w:tcW w:w="1950" w:type="dxa"/>
          </w:tcPr>
          <w:p w14:paraId="5534EFF4" w14:textId="77777777" w:rsidR="002D7E15" w:rsidRPr="0085729E" w:rsidRDefault="002D7E15" w:rsidP="00756167">
            <w:pPr>
              <w:spacing w:line="360" w:lineRule="auto"/>
              <w:jc w:val="center"/>
              <w:rPr>
                <w:rFonts w:eastAsia="Times New Roman"/>
                <w:b/>
                <w:bCs/>
                <w:sz w:val="24"/>
                <w:szCs w:val="24"/>
                <w:lang w:val="en-GB"/>
              </w:rPr>
            </w:pPr>
            <w:r w:rsidRPr="0085729E">
              <w:rPr>
                <w:rFonts w:eastAsia="Times New Roman"/>
                <w:b/>
                <w:bCs/>
                <w:sz w:val="24"/>
                <w:szCs w:val="24"/>
                <w:lang w:val="en-GB"/>
              </w:rPr>
              <w:t>Environmental</w:t>
            </w:r>
          </w:p>
        </w:tc>
        <w:tc>
          <w:tcPr>
            <w:tcW w:w="5295" w:type="dxa"/>
          </w:tcPr>
          <w:p w14:paraId="6AE659E0"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Packaging waste, beef-linked emissions, net-zero commitments</w:t>
            </w:r>
          </w:p>
        </w:tc>
        <w:tc>
          <w:tcPr>
            <w:tcW w:w="2100" w:type="dxa"/>
          </w:tcPr>
          <w:p w14:paraId="2212D858"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Threat/Opportunity</w:t>
            </w:r>
          </w:p>
        </w:tc>
      </w:tr>
      <w:tr w:rsidR="002D7E15" w:rsidRPr="0085729E" w14:paraId="61834B2A" w14:textId="77777777" w:rsidTr="00756167">
        <w:trPr>
          <w:trHeight w:val="690"/>
        </w:trPr>
        <w:tc>
          <w:tcPr>
            <w:tcW w:w="1950" w:type="dxa"/>
          </w:tcPr>
          <w:p w14:paraId="1F1323B9" w14:textId="77777777" w:rsidR="002D7E15" w:rsidRPr="0085729E" w:rsidRDefault="002D7E15" w:rsidP="00756167">
            <w:pPr>
              <w:spacing w:line="360" w:lineRule="auto"/>
              <w:jc w:val="center"/>
              <w:rPr>
                <w:rFonts w:eastAsia="Times New Roman"/>
                <w:b/>
                <w:bCs/>
                <w:sz w:val="24"/>
                <w:szCs w:val="24"/>
                <w:lang w:val="en-GB"/>
              </w:rPr>
            </w:pPr>
            <w:r w:rsidRPr="0085729E">
              <w:rPr>
                <w:rFonts w:eastAsia="Times New Roman"/>
                <w:b/>
                <w:bCs/>
                <w:sz w:val="24"/>
                <w:szCs w:val="24"/>
                <w:lang w:val="en-GB"/>
              </w:rPr>
              <w:lastRenderedPageBreak/>
              <w:t>Legal</w:t>
            </w:r>
          </w:p>
        </w:tc>
        <w:tc>
          <w:tcPr>
            <w:tcW w:w="5295" w:type="dxa"/>
          </w:tcPr>
          <w:p w14:paraId="3C4E3FDB"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Food safety, employment, and children's advertising regulation (Knowledge for Policy, 2021).</w:t>
            </w:r>
          </w:p>
        </w:tc>
        <w:tc>
          <w:tcPr>
            <w:tcW w:w="2100" w:type="dxa"/>
          </w:tcPr>
          <w:p w14:paraId="20F4919F"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Threat</w:t>
            </w:r>
          </w:p>
        </w:tc>
      </w:tr>
    </w:tbl>
    <w:p w14:paraId="01D4DB53" w14:textId="77777777" w:rsidR="002D7E15" w:rsidRPr="0085729E" w:rsidRDefault="002D7E15">
      <w:pPr>
        <w:spacing w:after="240" w:line="360" w:lineRule="auto"/>
        <w:jc w:val="both"/>
        <w:rPr>
          <w:rFonts w:eastAsia="Times New Roman"/>
          <w:sz w:val="24"/>
          <w:szCs w:val="24"/>
          <w:lang w:val="en-GB"/>
        </w:rPr>
      </w:pPr>
    </w:p>
    <w:p w14:paraId="2176720C" w14:textId="0E5AD185" w:rsidR="002D7E15" w:rsidRPr="0085729E" w:rsidRDefault="002D7E15">
      <w:pPr>
        <w:spacing w:line="360" w:lineRule="auto"/>
        <w:jc w:val="both"/>
        <w:rPr>
          <w:rFonts w:eastAsia="Times New Roman"/>
          <w:sz w:val="24"/>
          <w:szCs w:val="24"/>
          <w:lang w:val="en-GB"/>
        </w:rPr>
      </w:pPr>
      <w:r w:rsidRPr="0085729E">
        <w:rPr>
          <w:rFonts w:eastAsia="Times New Roman"/>
          <w:sz w:val="24"/>
          <w:szCs w:val="24"/>
          <w:lang w:val="en-GB"/>
        </w:rPr>
        <w:t>(Source: Author)</w:t>
      </w:r>
    </w:p>
    <w:p w14:paraId="0FC02553" w14:textId="61B8F5B3" w:rsidR="002D7E15" w:rsidRPr="0085729E" w:rsidRDefault="002D7E15" w:rsidP="002D7E15">
      <w:pPr>
        <w:pStyle w:val="Heading2"/>
        <w:rPr>
          <w:rFonts w:ascii="Arial" w:hAnsi="Arial"/>
          <w:lang w:val="en-GB"/>
        </w:rPr>
      </w:pPr>
      <w:bookmarkStart w:id="36" w:name="_Toc237038327"/>
      <w:r w:rsidRPr="0085729E">
        <w:rPr>
          <w:rFonts w:ascii="Arial" w:hAnsi="Arial"/>
          <w:lang w:val="en-GB"/>
        </w:rPr>
        <w:t>Appendix 2: VRIO Analysis of McDonald's UK Key Resources</w:t>
      </w:r>
      <w:bookmarkEnd w:id="36"/>
    </w:p>
    <w:tbl>
      <w:tblPr>
        <w:tblStyle w:val="GridTable5Dark-Accent6"/>
        <w:tblW w:w="9450" w:type="dxa"/>
        <w:tblLayout w:type="fixed"/>
        <w:tblLook w:val="0600" w:firstRow="0" w:lastRow="0" w:firstColumn="0" w:lastColumn="0" w:noHBand="1" w:noVBand="1"/>
      </w:tblPr>
      <w:tblGrid>
        <w:gridCol w:w="2250"/>
        <w:gridCol w:w="1095"/>
        <w:gridCol w:w="1095"/>
        <w:gridCol w:w="1365"/>
        <w:gridCol w:w="1245"/>
        <w:gridCol w:w="2400"/>
      </w:tblGrid>
      <w:tr w:rsidR="002D7E15" w:rsidRPr="0085729E" w14:paraId="7295D1D6" w14:textId="77777777" w:rsidTr="00756167">
        <w:trPr>
          <w:trHeight w:val="690"/>
        </w:trPr>
        <w:tc>
          <w:tcPr>
            <w:tcW w:w="2250" w:type="dxa"/>
          </w:tcPr>
          <w:p w14:paraId="6151F897"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Resource/Capability</w:t>
            </w:r>
          </w:p>
        </w:tc>
        <w:tc>
          <w:tcPr>
            <w:tcW w:w="1095" w:type="dxa"/>
          </w:tcPr>
          <w:p w14:paraId="20BAB1CB"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Valuable</w:t>
            </w:r>
          </w:p>
        </w:tc>
        <w:tc>
          <w:tcPr>
            <w:tcW w:w="1095" w:type="dxa"/>
          </w:tcPr>
          <w:p w14:paraId="354372AB"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Rare</w:t>
            </w:r>
          </w:p>
        </w:tc>
        <w:tc>
          <w:tcPr>
            <w:tcW w:w="1365" w:type="dxa"/>
          </w:tcPr>
          <w:p w14:paraId="7792CD41"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Costly to Imitate</w:t>
            </w:r>
          </w:p>
        </w:tc>
        <w:tc>
          <w:tcPr>
            <w:tcW w:w="1245" w:type="dxa"/>
          </w:tcPr>
          <w:p w14:paraId="55D92D39"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Organised</w:t>
            </w:r>
          </w:p>
        </w:tc>
        <w:tc>
          <w:tcPr>
            <w:tcW w:w="2400" w:type="dxa"/>
          </w:tcPr>
          <w:p w14:paraId="07A8D23B" w14:textId="77777777" w:rsidR="002D7E15" w:rsidRPr="0085729E" w:rsidRDefault="002D7E15"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Implication</w:t>
            </w:r>
          </w:p>
        </w:tc>
      </w:tr>
      <w:tr w:rsidR="002D7E15" w:rsidRPr="0085729E" w14:paraId="0F656C3F" w14:textId="77777777" w:rsidTr="00756167">
        <w:trPr>
          <w:trHeight w:val="690"/>
        </w:trPr>
        <w:tc>
          <w:tcPr>
            <w:tcW w:w="2250" w:type="dxa"/>
          </w:tcPr>
          <w:p w14:paraId="789FE59E"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Brand equity &amp; Big Mac recognition</w:t>
            </w:r>
          </w:p>
        </w:tc>
        <w:tc>
          <w:tcPr>
            <w:tcW w:w="1095" w:type="dxa"/>
          </w:tcPr>
          <w:p w14:paraId="2938C760"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095" w:type="dxa"/>
          </w:tcPr>
          <w:p w14:paraId="024573CA"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365" w:type="dxa"/>
          </w:tcPr>
          <w:p w14:paraId="3D77AB8E"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Moderate</w:t>
            </w:r>
          </w:p>
        </w:tc>
        <w:tc>
          <w:tcPr>
            <w:tcW w:w="1245" w:type="dxa"/>
          </w:tcPr>
          <w:p w14:paraId="32FD2FA5"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2400" w:type="dxa"/>
          </w:tcPr>
          <w:p w14:paraId="36199B3E"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Temporary advantage</w:t>
            </w:r>
          </w:p>
        </w:tc>
      </w:tr>
      <w:tr w:rsidR="002D7E15" w:rsidRPr="0085729E" w14:paraId="248B2B58" w14:textId="77777777" w:rsidTr="00756167">
        <w:trPr>
          <w:trHeight w:val="690"/>
        </w:trPr>
        <w:tc>
          <w:tcPr>
            <w:tcW w:w="2250" w:type="dxa"/>
          </w:tcPr>
          <w:p w14:paraId="40F674BE"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Franchise system &amp; site network</w:t>
            </w:r>
          </w:p>
        </w:tc>
        <w:tc>
          <w:tcPr>
            <w:tcW w:w="1095" w:type="dxa"/>
          </w:tcPr>
          <w:p w14:paraId="49E97E48"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095" w:type="dxa"/>
          </w:tcPr>
          <w:p w14:paraId="1D9E6128"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365" w:type="dxa"/>
          </w:tcPr>
          <w:p w14:paraId="6001FC91"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245" w:type="dxa"/>
          </w:tcPr>
          <w:p w14:paraId="474339FE"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2400" w:type="dxa"/>
          </w:tcPr>
          <w:p w14:paraId="79148DA7"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Sustained advantage</w:t>
            </w:r>
          </w:p>
        </w:tc>
      </w:tr>
      <w:tr w:rsidR="002D7E15" w:rsidRPr="0085729E" w14:paraId="1CDFE6ED" w14:textId="77777777" w:rsidTr="00756167">
        <w:trPr>
          <w:trHeight w:val="450"/>
        </w:trPr>
        <w:tc>
          <w:tcPr>
            <w:tcW w:w="2250" w:type="dxa"/>
          </w:tcPr>
          <w:p w14:paraId="0A0A8333"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Supply-chain scale</w:t>
            </w:r>
          </w:p>
        </w:tc>
        <w:tc>
          <w:tcPr>
            <w:tcW w:w="1095" w:type="dxa"/>
          </w:tcPr>
          <w:p w14:paraId="5057DFCB"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095" w:type="dxa"/>
          </w:tcPr>
          <w:p w14:paraId="5631454A"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Moderate</w:t>
            </w:r>
          </w:p>
        </w:tc>
        <w:tc>
          <w:tcPr>
            <w:tcW w:w="1365" w:type="dxa"/>
          </w:tcPr>
          <w:p w14:paraId="3B3BF9DB"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Moderate</w:t>
            </w:r>
          </w:p>
        </w:tc>
        <w:tc>
          <w:tcPr>
            <w:tcW w:w="1245" w:type="dxa"/>
          </w:tcPr>
          <w:p w14:paraId="06ED1576"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2400" w:type="dxa"/>
          </w:tcPr>
          <w:p w14:paraId="505D0D9C"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Temporary/parity</w:t>
            </w:r>
          </w:p>
        </w:tc>
      </w:tr>
      <w:tr w:rsidR="002D7E15" w:rsidRPr="0085729E" w14:paraId="4EB0D8D0" w14:textId="77777777" w:rsidTr="00756167">
        <w:trPr>
          <w:trHeight w:val="690"/>
        </w:trPr>
        <w:tc>
          <w:tcPr>
            <w:tcW w:w="2250" w:type="dxa"/>
          </w:tcPr>
          <w:p w14:paraId="54AACFFD"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Digital ordering &amp; loyalty data</w:t>
            </w:r>
          </w:p>
        </w:tc>
        <w:tc>
          <w:tcPr>
            <w:tcW w:w="1095" w:type="dxa"/>
          </w:tcPr>
          <w:p w14:paraId="37F9F819"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095" w:type="dxa"/>
          </w:tcPr>
          <w:p w14:paraId="0BAFB319"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Moderate</w:t>
            </w:r>
          </w:p>
        </w:tc>
        <w:tc>
          <w:tcPr>
            <w:tcW w:w="1365" w:type="dxa"/>
          </w:tcPr>
          <w:p w14:paraId="6E767BA7"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Moderate</w:t>
            </w:r>
          </w:p>
        </w:tc>
        <w:tc>
          <w:tcPr>
            <w:tcW w:w="1245" w:type="dxa"/>
          </w:tcPr>
          <w:p w14:paraId="5272B100"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2400" w:type="dxa"/>
          </w:tcPr>
          <w:p w14:paraId="14FD263E"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Temporary advantage</w:t>
            </w:r>
          </w:p>
        </w:tc>
      </w:tr>
      <w:tr w:rsidR="002D7E15" w:rsidRPr="0085729E" w14:paraId="3F4E67B1" w14:textId="77777777" w:rsidTr="00756167">
        <w:trPr>
          <w:trHeight w:val="690"/>
        </w:trPr>
        <w:tc>
          <w:tcPr>
            <w:tcW w:w="2250" w:type="dxa"/>
          </w:tcPr>
          <w:p w14:paraId="717A778E"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Individual menu item (recipe)</w:t>
            </w:r>
          </w:p>
        </w:tc>
        <w:tc>
          <w:tcPr>
            <w:tcW w:w="1095" w:type="dxa"/>
          </w:tcPr>
          <w:p w14:paraId="0249742E"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1095" w:type="dxa"/>
          </w:tcPr>
          <w:p w14:paraId="56FACA46"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No</w:t>
            </w:r>
          </w:p>
        </w:tc>
        <w:tc>
          <w:tcPr>
            <w:tcW w:w="1365" w:type="dxa"/>
          </w:tcPr>
          <w:p w14:paraId="6E2EB6CC"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No</w:t>
            </w:r>
          </w:p>
        </w:tc>
        <w:tc>
          <w:tcPr>
            <w:tcW w:w="1245" w:type="dxa"/>
          </w:tcPr>
          <w:p w14:paraId="11279903" w14:textId="77777777" w:rsidR="002D7E15" w:rsidRPr="0085729E" w:rsidRDefault="002D7E15" w:rsidP="00756167">
            <w:pPr>
              <w:spacing w:line="360" w:lineRule="auto"/>
              <w:jc w:val="center"/>
              <w:rPr>
                <w:rFonts w:eastAsia="Times New Roman"/>
                <w:sz w:val="24"/>
                <w:szCs w:val="24"/>
                <w:lang w:val="en-GB"/>
              </w:rPr>
            </w:pPr>
            <w:r w:rsidRPr="0085729E">
              <w:rPr>
                <w:rFonts w:eastAsia="Times New Roman"/>
                <w:sz w:val="24"/>
                <w:szCs w:val="24"/>
                <w:lang w:val="en-GB"/>
              </w:rPr>
              <w:t>Yes</w:t>
            </w:r>
          </w:p>
        </w:tc>
        <w:tc>
          <w:tcPr>
            <w:tcW w:w="2400" w:type="dxa"/>
          </w:tcPr>
          <w:p w14:paraId="3725C6F5" w14:textId="77777777" w:rsidR="002D7E15" w:rsidRPr="0085729E" w:rsidRDefault="002D7E15" w:rsidP="00756167">
            <w:pPr>
              <w:spacing w:line="360" w:lineRule="auto"/>
              <w:jc w:val="both"/>
              <w:rPr>
                <w:rFonts w:eastAsia="Times New Roman"/>
                <w:sz w:val="24"/>
                <w:szCs w:val="24"/>
                <w:lang w:val="en-GB"/>
              </w:rPr>
            </w:pPr>
            <w:r w:rsidRPr="0085729E">
              <w:rPr>
                <w:rFonts w:eastAsia="Times New Roman"/>
                <w:sz w:val="24"/>
                <w:szCs w:val="24"/>
                <w:lang w:val="en-GB"/>
              </w:rPr>
              <w:t>Competitive parity</w:t>
            </w:r>
          </w:p>
        </w:tc>
      </w:tr>
    </w:tbl>
    <w:p w14:paraId="1FAF589D" w14:textId="77777777" w:rsidR="002D7E15" w:rsidRPr="0085729E" w:rsidRDefault="002D7E15" w:rsidP="002D7E15">
      <w:pPr>
        <w:spacing w:after="200" w:line="360" w:lineRule="auto"/>
        <w:jc w:val="center"/>
        <w:rPr>
          <w:rFonts w:eastAsia="Times New Roman"/>
          <w:sz w:val="24"/>
          <w:szCs w:val="24"/>
          <w:lang w:val="en-GB"/>
        </w:rPr>
      </w:pPr>
    </w:p>
    <w:p w14:paraId="3E45CC41" w14:textId="11488D72" w:rsidR="002D7E15" w:rsidRPr="0085729E" w:rsidRDefault="002D7E15" w:rsidP="002D7E15">
      <w:pPr>
        <w:spacing w:after="200" w:line="360" w:lineRule="auto"/>
        <w:jc w:val="center"/>
        <w:rPr>
          <w:rFonts w:eastAsia="Times New Roman"/>
          <w:sz w:val="24"/>
          <w:szCs w:val="24"/>
          <w:lang w:val="en-GB"/>
        </w:rPr>
      </w:pPr>
      <w:r w:rsidRPr="0085729E">
        <w:rPr>
          <w:rFonts w:eastAsia="Times New Roman"/>
          <w:sz w:val="24"/>
          <w:szCs w:val="24"/>
          <w:lang w:val="en-GB"/>
        </w:rPr>
        <w:t>(Source: Author)</w:t>
      </w:r>
    </w:p>
    <w:p w14:paraId="3478316A" w14:textId="023FCBC6" w:rsidR="002D7E15" w:rsidRPr="0085729E" w:rsidRDefault="009A4CAA" w:rsidP="00D3025A">
      <w:pPr>
        <w:pStyle w:val="Heading2"/>
        <w:rPr>
          <w:rFonts w:ascii="Arial" w:hAnsi="Arial"/>
          <w:lang w:val="en-GB"/>
        </w:rPr>
      </w:pPr>
      <w:bookmarkStart w:id="37" w:name="_Toc237038328"/>
      <w:r w:rsidRPr="0085729E">
        <w:rPr>
          <w:rFonts w:ascii="Arial" w:hAnsi="Arial"/>
          <w:lang w:val="en-GB"/>
        </w:rPr>
        <w:t>Appendix 3:</w:t>
      </w:r>
      <w:r w:rsidR="00D3025A" w:rsidRPr="0085729E">
        <w:rPr>
          <w:rFonts w:ascii="Arial" w:hAnsi="Arial"/>
          <w:lang w:val="en-GB"/>
        </w:rPr>
        <w:t xml:space="preserve"> Balanced Scorecard for McDonald's UK (Big Mac Business)</w:t>
      </w:r>
      <w:bookmarkEnd w:id="37"/>
    </w:p>
    <w:tbl>
      <w:tblPr>
        <w:tblStyle w:val="GridTable5Dark-Accent4"/>
        <w:tblW w:w="8970" w:type="dxa"/>
        <w:tblLayout w:type="fixed"/>
        <w:tblLook w:val="0600" w:firstRow="0" w:lastRow="0" w:firstColumn="0" w:lastColumn="0" w:noHBand="1" w:noVBand="1"/>
      </w:tblPr>
      <w:tblGrid>
        <w:gridCol w:w="1650"/>
        <w:gridCol w:w="2100"/>
        <w:gridCol w:w="1785"/>
        <w:gridCol w:w="1725"/>
        <w:gridCol w:w="1710"/>
      </w:tblGrid>
      <w:tr w:rsidR="009A4CAA" w:rsidRPr="0085729E" w14:paraId="11D13C0D" w14:textId="77777777" w:rsidTr="00756167">
        <w:trPr>
          <w:trHeight w:val="450"/>
        </w:trPr>
        <w:tc>
          <w:tcPr>
            <w:tcW w:w="1650" w:type="dxa"/>
          </w:tcPr>
          <w:p w14:paraId="231CF4A5" w14:textId="77777777" w:rsidR="009A4CAA" w:rsidRPr="0085729E" w:rsidRDefault="009A4CAA"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Perspective</w:t>
            </w:r>
          </w:p>
        </w:tc>
        <w:tc>
          <w:tcPr>
            <w:tcW w:w="2100" w:type="dxa"/>
          </w:tcPr>
          <w:p w14:paraId="28E22C05" w14:textId="77777777" w:rsidR="009A4CAA" w:rsidRPr="0085729E" w:rsidRDefault="009A4CAA"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Objective</w:t>
            </w:r>
          </w:p>
        </w:tc>
        <w:tc>
          <w:tcPr>
            <w:tcW w:w="1785" w:type="dxa"/>
          </w:tcPr>
          <w:p w14:paraId="07BF79A3" w14:textId="77777777" w:rsidR="009A4CAA" w:rsidRPr="0085729E" w:rsidRDefault="009A4CAA"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KPI</w:t>
            </w:r>
          </w:p>
        </w:tc>
        <w:tc>
          <w:tcPr>
            <w:tcW w:w="1725" w:type="dxa"/>
          </w:tcPr>
          <w:p w14:paraId="57AA1012" w14:textId="77777777" w:rsidR="009A4CAA" w:rsidRPr="0085729E" w:rsidRDefault="009A4CAA"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Target</w:t>
            </w:r>
          </w:p>
        </w:tc>
        <w:tc>
          <w:tcPr>
            <w:tcW w:w="1710" w:type="dxa"/>
          </w:tcPr>
          <w:p w14:paraId="323762AC" w14:textId="77777777" w:rsidR="009A4CAA" w:rsidRPr="0085729E" w:rsidRDefault="009A4CAA" w:rsidP="00756167">
            <w:pPr>
              <w:spacing w:line="360" w:lineRule="auto"/>
              <w:jc w:val="center"/>
              <w:rPr>
                <w:rFonts w:eastAsia="Times New Roman"/>
                <w:b/>
                <w:bCs/>
                <w:sz w:val="24"/>
                <w:szCs w:val="24"/>
                <w:u w:val="single"/>
                <w:lang w:val="en-GB"/>
              </w:rPr>
            </w:pPr>
            <w:r w:rsidRPr="0085729E">
              <w:rPr>
                <w:rFonts w:eastAsia="Times New Roman"/>
                <w:b/>
                <w:bCs/>
                <w:sz w:val="24"/>
                <w:szCs w:val="24"/>
                <w:u w:val="single"/>
                <w:lang w:val="en-GB"/>
              </w:rPr>
              <w:t>Initiative</w:t>
            </w:r>
          </w:p>
        </w:tc>
      </w:tr>
      <w:tr w:rsidR="009A4CAA" w:rsidRPr="0085729E" w14:paraId="68A16DE7" w14:textId="77777777" w:rsidTr="00756167">
        <w:trPr>
          <w:trHeight w:val="1170"/>
        </w:trPr>
        <w:tc>
          <w:tcPr>
            <w:tcW w:w="1650" w:type="dxa"/>
          </w:tcPr>
          <w:p w14:paraId="22F970DA" w14:textId="77777777" w:rsidR="009A4CAA" w:rsidRPr="0085729E" w:rsidRDefault="009A4CAA" w:rsidP="00756167">
            <w:pPr>
              <w:spacing w:line="360" w:lineRule="auto"/>
              <w:jc w:val="center"/>
              <w:rPr>
                <w:rFonts w:eastAsia="Times New Roman"/>
                <w:b/>
                <w:bCs/>
                <w:sz w:val="24"/>
                <w:szCs w:val="24"/>
                <w:lang w:val="en-GB"/>
              </w:rPr>
            </w:pPr>
            <w:r w:rsidRPr="0085729E">
              <w:rPr>
                <w:rFonts w:eastAsia="Times New Roman"/>
                <w:b/>
                <w:bCs/>
                <w:sz w:val="24"/>
                <w:szCs w:val="24"/>
                <w:lang w:val="en-GB"/>
              </w:rPr>
              <w:t>Financial</w:t>
            </w:r>
          </w:p>
        </w:tc>
        <w:tc>
          <w:tcPr>
            <w:tcW w:w="2100" w:type="dxa"/>
          </w:tcPr>
          <w:p w14:paraId="566B2287"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Grow like-for-like UK sales profitably</w:t>
            </w:r>
          </w:p>
        </w:tc>
        <w:tc>
          <w:tcPr>
            <w:tcW w:w="1785" w:type="dxa"/>
          </w:tcPr>
          <w:p w14:paraId="67186BE2"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Comparable sales growth; royalty income</w:t>
            </w:r>
          </w:p>
        </w:tc>
        <w:tc>
          <w:tcPr>
            <w:tcW w:w="1725" w:type="dxa"/>
          </w:tcPr>
          <w:p w14:paraId="2EEFAAF3"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4–6% annual growth</w:t>
            </w:r>
          </w:p>
        </w:tc>
        <w:tc>
          <w:tcPr>
            <w:tcW w:w="1710" w:type="dxa"/>
          </w:tcPr>
          <w:p w14:paraId="3B7DEAB1"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Value-menu bundling; disciplined price architecture</w:t>
            </w:r>
          </w:p>
        </w:tc>
      </w:tr>
      <w:tr w:rsidR="009A4CAA" w:rsidRPr="0085729E" w14:paraId="2BC0B603" w14:textId="77777777" w:rsidTr="00756167">
        <w:trPr>
          <w:trHeight w:val="930"/>
        </w:trPr>
        <w:tc>
          <w:tcPr>
            <w:tcW w:w="1650" w:type="dxa"/>
          </w:tcPr>
          <w:p w14:paraId="14021C73" w14:textId="77777777" w:rsidR="009A4CAA" w:rsidRPr="0085729E" w:rsidRDefault="009A4CAA" w:rsidP="00756167">
            <w:pPr>
              <w:spacing w:line="360" w:lineRule="auto"/>
              <w:jc w:val="center"/>
              <w:rPr>
                <w:rFonts w:eastAsia="Times New Roman"/>
                <w:b/>
                <w:bCs/>
                <w:sz w:val="24"/>
                <w:szCs w:val="24"/>
                <w:lang w:val="en-GB"/>
              </w:rPr>
            </w:pPr>
            <w:r w:rsidRPr="0085729E">
              <w:rPr>
                <w:rFonts w:eastAsia="Times New Roman"/>
                <w:b/>
                <w:bCs/>
                <w:sz w:val="24"/>
                <w:szCs w:val="24"/>
                <w:lang w:val="en-GB"/>
              </w:rPr>
              <w:lastRenderedPageBreak/>
              <w:t>Customer</w:t>
            </w:r>
          </w:p>
        </w:tc>
        <w:tc>
          <w:tcPr>
            <w:tcW w:w="2100" w:type="dxa"/>
          </w:tcPr>
          <w:p w14:paraId="300A1FFA"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Strengthen loyalty and perceived value</w:t>
            </w:r>
          </w:p>
        </w:tc>
        <w:tc>
          <w:tcPr>
            <w:tcW w:w="1785" w:type="dxa"/>
          </w:tcPr>
          <w:p w14:paraId="0F797624"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App active users; NPS; repeat-visit rate</w:t>
            </w:r>
          </w:p>
        </w:tc>
        <w:tc>
          <w:tcPr>
            <w:tcW w:w="1725" w:type="dxa"/>
          </w:tcPr>
          <w:p w14:paraId="41B5FF05"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+15% app orders p.a.</w:t>
            </w:r>
          </w:p>
        </w:tc>
        <w:tc>
          <w:tcPr>
            <w:tcW w:w="1710" w:type="dxa"/>
          </w:tcPr>
          <w:p w14:paraId="7E0548A4"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Loyalty rewards; personalised offers</w:t>
            </w:r>
          </w:p>
        </w:tc>
      </w:tr>
      <w:tr w:rsidR="009A4CAA" w:rsidRPr="0085729E" w14:paraId="04AE98B3" w14:textId="77777777" w:rsidTr="00756167">
        <w:trPr>
          <w:trHeight w:val="1170"/>
        </w:trPr>
        <w:tc>
          <w:tcPr>
            <w:tcW w:w="1650" w:type="dxa"/>
          </w:tcPr>
          <w:p w14:paraId="1B136370" w14:textId="77777777" w:rsidR="009A4CAA" w:rsidRPr="0085729E" w:rsidRDefault="009A4CAA" w:rsidP="00756167">
            <w:pPr>
              <w:spacing w:line="360" w:lineRule="auto"/>
              <w:jc w:val="center"/>
              <w:rPr>
                <w:rFonts w:eastAsia="Times New Roman"/>
                <w:b/>
                <w:bCs/>
                <w:sz w:val="24"/>
                <w:szCs w:val="24"/>
                <w:lang w:val="en-GB"/>
              </w:rPr>
            </w:pPr>
            <w:r w:rsidRPr="0085729E">
              <w:rPr>
                <w:rFonts w:eastAsia="Times New Roman"/>
                <w:b/>
                <w:bCs/>
                <w:sz w:val="24"/>
                <w:szCs w:val="24"/>
                <w:lang w:val="en-GB"/>
              </w:rPr>
              <w:t>Internal Processes</w:t>
            </w:r>
          </w:p>
        </w:tc>
        <w:tc>
          <w:tcPr>
            <w:tcW w:w="2100" w:type="dxa"/>
          </w:tcPr>
          <w:p w14:paraId="51DA8B11"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Improve speed, consistency &amp; sustainability</w:t>
            </w:r>
          </w:p>
        </w:tc>
        <w:tc>
          <w:tcPr>
            <w:tcW w:w="1785" w:type="dxa"/>
          </w:tcPr>
          <w:p w14:paraId="4815DAAD"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Service time; % recyclable packaging</w:t>
            </w:r>
          </w:p>
        </w:tc>
        <w:tc>
          <w:tcPr>
            <w:tcW w:w="1725" w:type="dxa"/>
          </w:tcPr>
          <w:p w14:paraId="0972EDFA"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Sub-90s service; 100% recyclable packaging</w:t>
            </w:r>
          </w:p>
        </w:tc>
        <w:tc>
          <w:tcPr>
            <w:tcW w:w="1710" w:type="dxa"/>
          </w:tcPr>
          <w:p w14:paraId="19203C1B"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Kitchen tech upgrades; packaging redesign</w:t>
            </w:r>
          </w:p>
        </w:tc>
      </w:tr>
      <w:tr w:rsidR="009A4CAA" w:rsidRPr="0085729E" w14:paraId="0A794E07" w14:textId="77777777" w:rsidTr="00756167">
        <w:trPr>
          <w:trHeight w:val="1170"/>
        </w:trPr>
        <w:tc>
          <w:tcPr>
            <w:tcW w:w="1650" w:type="dxa"/>
          </w:tcPr>
          <w:p w14:paraId="3924CA0B" w14:textId="77777777" w:rsidR="009A4CAA" w:rsidRPr="0085729E" w:rsidRDefault="009A4CAA" w:rsidP="00756167">
            <w:pPr>
              <w:spacing w:line="360" w:lineRule="auto"/>
              <w:jc w:val="center"/>
              <w:rPr>
                <w:rFonts w:eastAsia="Times New Roman"/>
                <w:b/>
                <w:bCs/>
                <w:sz w:val="24"/>
                <w:szCs w:val="24"/>
                <w:lang w:val="en-GB"/>
              </w:rPr>
            </w:pPr>
            <w:r w:rsidRPr="0085729E">
              <w:rPr>
                <w:rFonts w:eastAsia="Times New Roman"/>
                <w:b/>
                <w:bCs/>
                <w:sz w:val="24"/>
                <w:szCs w:val="24"/>
                <w:lang w:val="en-GB"/>
              </w:rPr>
              <w:t>Learning &amp; Growth</w:t>
            </w:r>
          </w:p>
        </w:tc>
        <w:tc>
          <w:tcPr>
            <w:tcW w:w="2100" w:type="dxa"/>
          </w:tcPr>
          <w:p w14:paraId="5367D89E"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Build workforce capability &amp; digital skills</w:t>
            </w:r>
          </w:p>
        </w:tc>
        <w:tc>
          <w:tcPr>
            <w:tcW w:w="1785" w:type="dxa"/>
          </w:tcPr>
          <w:p w14:paraId="51EE1052"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Training hours; digital adoption; retention</w:t>
            </w:r>
          </w:p>
        </w:tc>
        <w:tc>
          <w:tcPr>
            <w:tcW w:w="1725" w:type="dxa"/>
          </w:tcPr>
          <w:p w14:paraId="34F4FB59"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-10% staff turnover</w:t>
            </w:r>
          </w:p>
        </w:tc>
        <w:tc>
          <w:tcPr>
            <w:tcW w:w="1710" w:type="dxa"/>
          </w:tcPr>
          <w:p w14:paraId="355B4BD7" w14:textId="77777777" w:rsidR="009A4CAA" w:rsidRPr="0085729E" w:rsidRDefault="009A4CAA" w:rsidP="00756167">
            <w:pPr>
              <w:spacing w:line="360" w:lineRule="auto"/>
              <w:jc w:val="center"/>
              <w:rPr>
                <w:rFonts w:eastAsia="Times New Roman"/>
                <w:sz w:val="24"/>
                <w:szCs w:val="24"/>
                <w:lang w:val="en-GB"/>
              </w:rPr>
            </w:pPr>
            <w:r w:rsidRPr="0085729E">
              <w:rPr>
                <w:rFonts w:eastAsia="Times New Roman"/>
                <w:sz w:val="24"/>
                <w:szCs w:val="24"/>
                <w:lang w:val="en-GB"/>
              </w:rPr>
              <w:t>Hamburger University training; career pathways</w:t>
            </w:r>
          </w:p>
        </w:tc>
      </w:tr>
    </w:tbl>
    <w:p w14:paraId="31E3A245" w14:textId="77777777" w:rsidR="009A4CAA" w:rsidRPr="0085729E" w:rsidRDefault="009A4CAA" w:rsidP="009A4CAA">
      <w:pPr>
        <w:spacing w:after="200" w:line="360" w:lineRule="auto"/>
        <w:jc w:val="center"/>
        <w:rPr>
          <w:rFonts w:eastAsia="Times New Roman"/>
          <w:sz w:val="24"/>
          <w:szCs w:val="24"/>
          <w:lang w:val="en-GB"/>
        </w:rPr>
      </w:pPr>
    </w:p>
    <w:p w14:paraId="71ABA325" w14:textId="7C40DB83" w:rsidR="009A4CAA" w:rsidRPr="0085729E" w:rsidRDefault="009A4CAA" w:rsidP="009A4CAA">
      <w:pPr>
        <w:spacing w:after="200" w:line="360" w:lineRule="auto"/>
        <w:jc w:val="center"/>
        <w:rPr>
          <w:rFonts w:eastAsia="Times New Roman"/>
          <w:sz w:val="24"/>
          <w:szCs w:val="24"/>
          <w:lang w:val="en-GB"/>
        </w:rPr>
      </w:pPr>
      <w:r w:rsidRPr="0085729E">
        <w:rPr>
          <w:rFonts w:eastAsia="Times New Roman"/>
          <w:sz w:val="24"/>
          <w:szCs w:val="24"/>
          <w:lang w:val="en-GB"/>
        </w:rPr>
        <w:t>(Source: Author)</w:t>
      </w:r>
    </w:p>
    <w:p w14:paraId="5FBE5057" w14:textId="77777777" w:rsidR="009A4CAA" w:rsidRPr="0085729E" w:rsidRDefault="009A4CAA">
      <w:pPr>
        <w:spacing w:line="360" w:lineRule="auto"/>
        <w:jc w:val="both"/>
        <w:rPr>
          <w:rFonts w:eastAsia="Times New Roman"/>
          <w:sz w:val="24"/>
          <w:szCs w:val="24"/>
          <w:lang w:val="en-GB"/>
        </w:rPr>
      </w:pPr>
    </w:p>
    <w:sectPr w:rsidR="009A4CAA" w:rsidRPr="0085729E" w:rsidSect="00E14261">
      <w:footerReference w:type="default" r:id="rId4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63BC1" w14:textId="77777777" w:rsidR="002A429E" w:rsidRDefault="002A429E" w:rsidP="00E14261">
      <w:pPr>
        <w:spacing w:line="240" w:lineRule="auto"/>
      </w:pPr>
      <w:r>
        <w:separator/>
      </w:r>
    </w:p>
  </w:endnote>
  <w:endnote w:type="continuationSeparator" w:id="0">
    <w:p w14:paraId="598FC7EE" w14:textId="77777777" w:rsidR="002A429E" w:rsidRDefault="002A429E" w:rsidP="00E142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041FBB4-2B4A-4905-A135-C6C27B620191}"/>
  </w:font>
  <w:font w:name="Shruti">
    <w:panose1 w:val="02000500000000000000"/>
    <w:charset w:val="00"/>
    <w:family w:val="swiss"/>
    <w:pitch w:val="variable"/>
    <w:sig w:usb0="0004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2" w:fontKey="{2525EBAB-499D-4BFA-9D4F-1AFA17DA13A5}"/>
  </w:font>
  <w:font w:name="Cambria">
    <w:panose1 w:val="02040503050406030204"/>
    <w:charset w:val="00"/>
    <w:family w:val="roman"/>
    <w:pitch w:val="variable"/>
    <w:sig w:usb0="E00006FF" w:usb1="420024FF" w:usb2="02000000" w:usb3="00000000" w:csb0="0000019F" w:csb1="00000000"/>
    <w:embedRegular r:id="rId3" w:fontKey="{40B8AC94-D893-4169-8398-80B52A67B2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781081849"/>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p w14:paraId="5ED16517" w14:textId="4C936AA6" w:rsidR="00E14261" w:rsidRPr="000E32C5" w:rsidRDefault="00E14261">
            <w:pPr>
              <w:pStyle w:val="Footer"/>
              <w:jc w:val="right"/>
              <w:rPr>
                <w:rFonts w:ascii="Times New Roman" w:hAnsi="Times New Roman" w:cs="Times New Roman"/>
                <w:sz w:val="20"/>
                <w:szCs w:val="20"/>
              </w:rPr>
            </w:pPr>
            <w:r w:rsidRPr="000E32C5">
              <w:rPr>
                <w:rFonts w:ascii="Times New Roman" w:hAnsi="Times New Roman" w:cs="Times New Roman"/>
                <w:sz w:val="20"/>
                <w:szCs w:val="20"/>
              </w:rPr>
              <w:t xml:space="preserve">Page </w:t>
            </w:r>
            <w:r w:rsidRPr="000E32C5">
              <w:rPr>
                <w:rFonts w:ascii="Times New Roman" w:hAnsi="Times New Roman" w:cs="Times New Roman"/>
                <w:sz w:val="20"/>
                <w:szCs w:val="20"/>
              </w:rPr>
              <w:fldChar w:fldCharType="begin"/>
            </w:r>
            <w:r w:rsidRPr="000E32C5">
              <w:rPr>
                <w:rFonts w:ascii="Times New Roman" w:hAnsi="Times New Roman" w:cs="Times New Roman"/>
                <w:sz w:val="20"/>
                <w:szCs w:val="20"/>
              </w:rPr>
              <w:instrText xml:space="preserve"> PAGE </w:instrText>
            </w:r>
            <w:r w:rsidRPr="000E32C5">
              <w:rPr>
                <w:rFonts w:ascii="Times New Roman" w:hAnsi="Times New Roman" w:cs="Times New Roman"/>
                <w:sz w:val="20"/>
                <w:szCs w:val="20"/>
              </w:rPr>
              <w:fldChar w:fldCharType="separate"/>
            </w:r>
            <w:r w:rsidRPr="000E32C5">
              <w:rPr>
                <w:rFonts w:ascii="Times New Roman" w:hAnsi="Times New Roman" w:cs="Times New Roman"/>
                <w:noProof/>
                <w:sz w:val="20"/>
                <w:szCs w:val="20"/>
              </w:rPr>
              <w:t>2</w:t>
            </w:r>
            <w:r w:rsidRPr="000E32C5">
              <w:rPr>
                <w:rFonts w:ascii="Times New Roman" w:hAnsi="Times New Roman" w:cs="Times New Roman"/>
                <w:sz w:val="20"/>
                <w:szCs w:val="20"/>
              </w:rPr>
              <w:fldChar w:fldCharType="end"/>
            </w:r>
            <w:r w:rsidRPr="000E32C5">
              <w:rPr>
                <w:rFonts w:ascii="Times New Roman" w:hAnsi="Times New Roman" w:cs="Times New Roman"/>
                <w:sz w:val="20"/>
                <w:szCs w:val="20"/>
              </w:rPr>
              <w:t xml:space="preserve"> of </w:t>
            </w:r>
            <w:r w:rsidRPr="000E32C5">
              <w:rPr>
                <w:rFonts w:ascii="Times New Roman" w:hAnsi="Times New Roman" w:cs="Times New Roman"/>
                <w:sz w:val="20"/>
                <w:szCs w:val="20"/>
              </w:rPr>
              <w:fldChar w:fldCharType="begin"/>
            </w:r>
            <w:r w:rsidRPr="000E32C5">
              <w:rPr>
                <w:rFonts w:ascii="Times New Roman" w:hAnsi="Times New Roman" w:cs="Times New Roman"/>
                <w:sz w:val="20"/>
                <w:szCs w:val="20"/>
              </w:rPr>
              <w:instrText xml:space="preserve"> NUMPAGES  </w:instrText>
            </w:r>
            <w:r w:rsidRPr="000E32C5">
              <w:rPr>
                <w:rFonts w:ascii="Times New Roman" w:hAnsi="Times New Roman" w:cs="Times New Roman"/>
                <w:sz w:val="20"/>
                <w:szCs w:val="20"/>
              </w:rPr>
              <w:fldChar w:fldCharType="separate"/>
            </w:r>
            <w:r w:rsidRPr="000E32C5">
              <w:rPr>
                <w:rFonts w:ascii="Times New Roman" w:hAnsi="Times New Roman" w:cs="Times New Roman"/>
                <w:noProof/>
                <w:sz w:val="20"/>
                <w:szCs w:val="20"/>
              </w:rPr>
              <w:t>2</w:t>
            </w:r>
            <w:r w:rsidRPr="000E32C5">
              <w:rPr>
                <w:rFonts w:ascii="Times New Roman" w:hAnsi="Times New Roman" w:cs="Times New Roman"/>
                <w:sz w:val="20"/>
                <w:szCs w:val="20"/>
              </w:rPr>
              <w:fldChar w:fldCharType="end"/>
            </w:r>
          </w:p>
        </w:sdtContent>
      </w:sdt>
    </w:sdtContent>
  </w:sdt>
  <w:p w14:paraId="6AC94A39" w14:textId="77777777" w:rsidR="00E14261" w:rsidRPr="000E32C5" w:rsidRDefault="00E14261">
    <w:pPr>
      <w:pStyle w:val="Footer"/>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23ADB" w14:textId="77777777" w:rsidR="002A429E" w:rsidRDefault="002A429E" w:rsidP="00E14261">
      <w:pPr>
        <w:spacing w:line="240" w:lineRule="auto"/>
      </w:pPr>
      <w:r>
        <w:separator/>
      </w:r>
    </w:p>
  </w:footnote>
  <w:footnote w:type="continuationSeparator" w:id="0">
    <w:p w14:paraId="00BE858B" w14:textId="77777777" w:rsidR="002A429E" w:rsidRDefault="002A429E" w:rsidP="00E142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941343"/>
    <w:multiLevelType w:val="multilevel"/>
    <w:tmpl w:val="485C4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A0251A"/>
    <w:multiLevelType w:val="multilevel"/>
    <w:tmpl w:val="B5FAB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5665EE"/>
    <w:multiLevelType w:val="multilevel"/>
    <w:tmpl w:val="6C58F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1D5609"/>
    <w:multiLevelType w:val="multilevel"/>
    <w:tmpl w:val="D0469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5740052">
    <w:abstractNumId w:val="1"/>
  </w:num>
  <w:num w:numId="2" w16cid:durableId="1535575076">
    <w:abstractNumId w:val="0"/>
  </w:num>
  <w:num w:numId="3" w16cid:durableId="1135831959">
    <w:abstractNumId w:val="2"/>
  </w:num>
  <w:num w:numId="4" w16cid:durableId="18902626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5D1"/>
    <w:rsid w:val="000B3D3E"/>
    <w:rsid w:val="000E32C5"/>
    <w:rsid w:val="00106BEA"/>
    <w:rsid w:val="00135AA6"/>
    <w:rsid w:val="00153FC5"/>
    <w:rsid w:val="002A429E"/>
    <w:rsid w:val="002D7E15"/>
    <w:rsid w:val="002F2A48"/>
    <w:rsid w:val="00377233"/>
    <w:rsid w:val="004138D7"/>
    <w:rsid w:val="004576C4"/>
    <w:rsid w:val="004A1836"/>
    <w:rsid w:val="005533A4"/>
    <w:rsid w:val="006A02D5"/>
    <w:rsid w:val="006F25D1"/>
    <w:rsid w:val="0074385C"/>
    <w:rsid w:val="0085729E"/>
    <w:rsid w:val="008F708A"/>
    <w:rsid w:val="009A4CAA"/>
    <w:rsid w:val="00A840F4"/>
    <w:rsid w:val="00AE79F6"/>
    <w:rsid w:val="00B351E4"/>
    <w:rsid w:val="00B96DE6"/>
    <w:rsid w:val="00C34AF3"/>
    <w:rsid w:val="00C4744A"/>
    <w:rsid w:val="00D111E1"/>
    <w:rsid w:val="00D3025A"/>
    <w:rsid w:val="00D7314E"/>
    <w:rsid w:val="00E14261"/>
    <w:rsid w:val="00E97405"/>
    <w:rsid w:val="00F079F7"/>
    <w:rsid w:val="00F10785"/>
    <w:rsid w:val="00FB516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E1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14261"/>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2D7E1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Header">
    <w:name w:val="header"/>
    <w:basedOn w:val="Normal"/>
    <w:link w:val="HeaderChar"/>
    <w:uiPriority w:val="99"/>
    <w:unhideWhenUsed/>
    <w:rsid w:val="00E14261"/>
    <w:pPr>
      <w:tabs>
        <w:tab w:val="center" w:pos="4513"/>
        <w:tab w:val="right" w:pos="9026"/>
      </w:tabs>
      <w:spacing w:line="240" w:lineRule="auto"/>
    </w:pPr>
  </w:style>
  <w:style w:type="character" w:customStyle="1" w:styleId="HeaderChar">
    <w:name w:val="Header Char"/>
    <w:basedOn w:val="DefaultParagraphFont"/>
    <w:link w:val="Header"/>
    <w:uiPriority w:val="99"/>
    <w:rsid w:val="00E14261"/>
  </w:style>
  <w:style w:type="paragraph" w:styleId="Footer">
    <w:name w:val="footer"/>
    <w:basedOn w:val="Normal"/>
    <w:link w:val="FooterChar"/>
    <w:uiPriority w:val="99"/>
    <w:unhideWhenUsed/>
    <w:rsid w:val="00E14261"/>
    <w:pPr>
      <w:tabs>
        <w:tab w:val="center" w:pos="4513"/>
        <w:tab w:val="right" w:pos="9026"/>
      </w:tabs>
      <w:spacing w:line="240" w:lineRule="auto"/>
    </w:pPr>
  </w:style>
  <w:style w:type="character" w:customStyle="1" w:styleId="FooterChar">
    <w:name w:val="Footer Char"/>
    <w:basedOn w:val="DefaultParagraphFont"/>
    <w:link w:val="Footer"/>
    <w:uiPriority w:val="99"/>
    <w:rsid w:val="00E14261"/>
  </w:style>
  <w:style w:type="paragraph" w:styleId="NoSpacing">
    <w:name w:val="No Spacing"/>
    <w:uiPriority w:val="1"/>
    <w:qFormat/>
    <w:rsid w:val="00E14261"/>
    <w:pPr>
      <w:spacing w:line="240" w:lineRule="auto"/>
    </w:pPr>
  </w:style>
  <w:style w:type="paragraph" w:styleId="TOCHeading">
    <w:name w:val="TOC Heading"/>
    <w:basedOn w:val="Heading1"/>
    <w:next w:val="Normal"/>
    <w:uiPriority w:val="39"/>
    <w:unhideWhenUsed/>
    <w:qFormat/>
    <w:rsid w:val="00E1426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4261"/>
    <w:pPr>
      <w:spacing w:after="100"/>
    </w:pPr>
  </w:style>
  <w:style w:type="paragraph" w:styleId="TOC2">
    <w:name w:val="toc 2"/>
    <w:basedOn w:val="Normal"/>
    <w:next w:val="Normal"/>
    <w:autoRedefine/>
    <w:uiPriority w:val="39"/>
    <w:unhideWhenUsed/>
    <w:rsid w:val="00E14261"/>
    <w:pPr>
      <w:spacing w:after="100"/>
      <w:ind w:left="220"/>
    </w:pPr>
  </w:style>
  <w:style w:type="character" w:styleId="Hyperlink">
    <w:name w:val="Hyperlink"/>
    <w:basedOn w:val="DefaultParagraphFont"/>
    <w:uiPriority w:val="99"/>
    <w:unhideWhenUsed/>
    <w:rsid w:val="00E14261"/>
    <w:rPr>
      <w:color w:val="0000FF" w:themeColor="hyperlink"/>
      <w:u w:val="single"/>
    </w:rPr>
  </w:style>
  <w:style w:type="table" w:styleId="GridTable5Dark-Accent5">
    <w:name w:val="Grid Table 5 Dark Accent 5"/>
    <w:basedOn w:val="TableNormal"/>
    <w:uiPriority w:val="50"/>
    <w:rsid w:val="00F1078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6">
    <w:name w:val="Grid Table 5 Dark Accent 6"/>
    <w:basedOn w:val="TableNormal"/>
    <w:uiPriority w:val="50"/>
    <w:rsid w:val="00F1078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3">
    <w:name w:val="Grid Table 5 Dark Accent 3"/>
    <w:basedOn w:val="TableNormal"/>
    <w:uiPriority w:val="50"/>
    <w:rsid w:val="00F1078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4">
    <w:name w:val="Grid Table 5 Dark Accent 4"/>
    <w:basedOn w:val="TableNormal"/>
    <w:uiPriority w:val="50"/>
    <w:rsid w:val="00F1078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1">
    <w:name w:val="Grid Table 5 Dark Accent 1"/>
    <w:basedOn w:val="TableNormal"/>
    <w:uiPriority w:val="50"/>
    <w:rsid w:val="00F1078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ru.ca/__shared/assets/mcdonalds55324.pdf" TargetMode="External"/><Relationship Id="rId26" Type="http://schemas.openxmlformats.org/officeDocument/2006/relationships/hyperlink" Target="https://strategicmanagementinsight.com/tools/porters-three-generic-strategies/" TargetMode="External"/><Relationship Id="rId39" Type="http://schemas.openxmlformats.org/officeDocument/2006/relationships/hyperlink" Target="https://coolest-gadgets.com/mcdonalds-statistics/" TargetMode="External"/><Relationship Id="rId21" Type="http://schemas.openxmlformats.org/officeDocument/2006/relationships/hyperlink" Target="https://corporate.mcdonalds.com/corpmcd/our-company/who-we-are/our-values.html?LinkSource=PassleApp" TargetMode="External"/><Relationship Id="rId34" Type="http://schemas.openxmlformats.org/officeDocument/2006/relationships/hyperlink" Target="https://www.mcdonalds.com/de/de-de/product/big-mac-2050.html" TargetMode="External"/><Relationship Id="rId42" Type="http://schemas.openxmlformats.org/officeDocument/2006/relationships/hyperlink" Target="https://www.thecaterer.com/news/mcdonalds-uk-to-open-200-new-restaurants" TargetMode="External"/><Relationship Id="rId47" Type="http://schemas.openxmlformats.org/officeDocument/2006/relationships/hyperlink" Target="https://arc.cct.ie/cgi/viewcontent.cgi?article=1042&amp;context=busines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content/doi/10.1108/VJIKMS-01-2022-0029/full/html" TargetMode="External"/><Relationship Id="rId29" Type="http://schemas.openxmlformats.org/officeDocument/2006/relationships/hyperlink" Target="https://corporate.mcdonalds.com/corpmcd/our-stories/article/mcd-announces-targets-development-loyalty-membership-cloud-tech.html" TargetMode="External"/><Relationship Id="rId11" Type="http://schemas.openxmlformats.org/officeDocument/2006/relationships/image" Target="media/image4.png"/><Relationship Id="rId24" Type="http://schemas.openxmlformats.org/officeDocument/2006/relationships/hyperlink" Target="https://commonslibrary.parliament.uk/research-briefings/cdp-2026-0004/" TargetMode="External"/><Relationship Id="rId32" Type="http://schemas.openxmlformats.org/officeDocument/2006/relationships/hyperlink" Target="https://corporate.mcdonalds.com/content/dam/sites/corp/nfl/pdf/McDonalds_PurposeImpact_ProgressReport_2023_2024.pdf" TargetMode="External"/><Relationship Id="rId37" Type="http://schemas.openxmlformats.org/officeDocument/2006/relationships/hyperlink" Target="https://civileats.com/2023/07/06/op-ed-plastic-recycling-has-failed-food-companies-need-to-step-up/" TargetMode="External"/><Relationship Id="rId40" Type="http://schemas.openxmlformats.org/officeDocument/2006/relationships/hyperlink" Target="https://ronaldmcdonaldhouse.org/" TargetMode="External"/><Relationship Id="rId45" Type="http://schemas.openxmlformats.org/officeDocument/2006/relationships/hyperlink" Target="https://www.thestrategyinstitute.org/insights/vrio-framework-unlocking-competitive-edge-for-your-business" TargetMode="External"/><Relationship Id="rId5" Type="http://schemas.openxmlformats.org/officeDocument/2006/relationships/webSettings" Target="webSettings.xml"/><Relationship Id="rId15" Type="http://schemas.openxmlformats.org/officeDocument/2006/relationships/hyperlink" Target="https://ahdb.org.uk/news/consumer-insight-consumer-attitudes-show-health-is-all-about-balance" TargetMode="External"/><Relationship Id="rId23" Type="http://schemas.openxmlformats.org/officeDocument/2006/relationships/hyperlink" Target="https://research-methodology.net/mcdonalds-business-strategy/" TargetMode="External"/><Relationship Id="rId28" Type="http://schemas.openxmlformats.org/officeDocument/2006/relationships/hyperlink" Target="https://www.saga.co.uk/magazine/life/how-mcdonalds-changed-britain?srsltid=AfmBOopblwQgQKY8_h31KVUTWFzevlhYqh1lHgjQpbH5hTGptldcyuaX" TargetMode="External"/><Relationship Id="rId36" Type="http://schemas.openxmlformats.org/officeDocument/2006/relationships/hyperlink" Target="https://www.simplypsychology.org/gibbs-reflective-cycle.html"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cipd.org/uk/views-and-insights/thought-leadership/insight/employment-law-changes-januarry-2026/" TargetMode="External"/><Relationship Id="rId31" Type="http://schemas.openxmlformats.org/officeDocument/2006/relationships/hyperlink" Target="https://corporate.mcdonalds.com/corpmcd/our-stories/article/digitizing-the-arches.html" TargetMode="External"/><Relationship Id="rId44" Type="http://schemas.openxmlformats.org/officeDocument/2006/relationships/hyperlink" Target="https://doi.org/10.1016/j.bushor.2022.03.0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cibademinternational.com/health-library/big-mac-calories-benefits-risks-and-safe-use/" TargetMode="External"/><Relationship Id="rId22" Type="http://schemas.openxmlformats.org/officeDocument/2006/relationships/hyperlink" Target="https://d1wqtxts1xzle7.cloudfront.net/123342877/pdf_230304-libre.pdf?1750241761=&amp;response-content-disposition=inline%3B+filename%3DStrategic_partnership_of_entrepreneurial.pdf&amp;Expires=1786115596&amp;Signature=WiMglewazrXdtJSYGdKJ9RVOPdxynqNFpA2art9q16RTeWyssACt2kuxfSYctXjBNLoe3GXyzgz7POZfEshcz-B8G3MW7Bz1yTzZOTkXEY8FOUNhS-0TmejjgOwqGl3Hakbu4AEnLSC0R~Kiy-W1HMmFkh9XDDz50JzJOnm9-HugXOL8HcfrVZ1D8Om--4lALhYyoTHvVMhwb~L5WyM-WVPA7MDJjptmyXjxZFNBC0kIrhBHBdpn~nfDP6QcJsJ36hCG5Xxf5hWxyRb1cUFrX~DvaeiEFFL7SDgGDswCuTtqYQJ2uRfBoyTq8WBtHiMSqeHlfwcQMUMVNXBbcYsqgA__&amp;Key-Pair-Id=APKAJLOHF5GGSLRBV4ZA" TargetMode="External"/><Relationship Id="rId27" Type="http://schemas.openxmlformats.org/officeDocument/2006/relationships/hyperlink" Target="https://knowledge4policy.ec.europa.eu/health-promotion-knowledge-gateway/food-non-alcoholic-beverage-marketing-children-adolescents-implemented-4_en" TargetMode="External"/><Relationship Id="rId30" Type="http://schemas.openxmlformats.org/officeDocument/2006/relationships/hyperlink" Target="https://www.mcdonalds.com/us/en-us/about-us.html" TargetMode="External"/><Relationship Id="rId35" Type="http://schemas.openxmlformats.org/officeDocument/2006/relationships/hyperlink" Target="https://www.mcdonalds.com/gb/en-gb/newsroom/article/nations-largest-in-person-work-experience-programme.html" TargetMode="External"/><Relationship Id="rId43" Type="http://schemas.openxmlformats.org/officeDocument/2006/relationships/hyperlink" Target="https://www.statista.com/topics/8974/fast-food-restaurants-in-the-united-kingdom-uk/" TargetMode="External"/><Relationship Id="rId48" Type="http://schemas.openxmlformats.org/officeDocument/2006/relationships/image" Target="media/image7.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tatista.com/chart/19595/most-popular-dining-brands-uk/?srsltid=AfmBOooOUbmDo3LMR19SgStybFeuyvXXMceLlJQ9VmqrsDSdQpbKPPla" TargetMode="External"/><Relationship Id="rId25" Type="http://schemas.openxmlformats.org/officeDocument/2006/relationships/hyperlink" Target="https://www.cipd.org/en/knowledge/factsheets/pestle-analysis-factsheet/" TargetMode="External"/><Relationship Id="rId33" Type="http://schemas.openxmlformats.org/officeDocument/2006/relationships/hyperlink" Target="https://corporate.mcdonalds.com/content/dam/sites/corp/nfl/pdf/McDonald%27s%20Report_The%20Complex%20Reality%20of%20Reusable%20Packaging%20in%20Europe_13.10.pdf" TargetMode="External"/><Relationship Id="rId38" Type="http://schemas.openxmlformats.org/officeDocument/2006/relationships/hyperlink" Target="https://www.researchgate.net/publication/386175118_Brand_Management_and_Marketing_Strategies_of_McDonald" TargetMode="External"/><Relationship Id="rId46" Type="http://schemas.openxmlformats.org/officeDocument/2006/relationships/hyperlink" Target="https://unifi.atlaspackaging.co.uk/atlaspackaging-news/mcdonalds-brexit-how-did-it-impact-the-fast-food-giant-1764797785" TargetMode="External"/><Relationship Id="rId20" Type="http://schemas.openxmlformats.org/officeDocument/2006/relationships/hyperlink" Target="https://corporate.mcdonalds.com/content/dam/sites/corp/nfl/pdf/Restaurants%20by%20Market%202024.pdf" TargetMode="External"/><Relationship Id="rId41" Type="http://schemas.openxmlformats.org/officeDocument/2006/relationships/hyperlink" Target="https://medium.com/@nareshnavinash/external-resources-and-dependence-of-mcdonalds-69aba651a227"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BE9066-50EA-4ED9-B387-77190F645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8450</Words>
  <Characters>48169</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2026-08-12T08:54:00Z</dcterms:created>
  <dcterms:modified xsi:type="dcterms:W3CDTF">2026-08-12T08:54:00Z</dcterms:modified>
</cp:coreProperties>
</file>