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74FB60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91ABA">
              <w:rPr>
                <w:b/>
                <w:color w:val="auto"/>
                <w:sz w:val="32"/>
              </w:rPr>
              <w:t xml:space="preserve">Wayne </w:t>
            </w:r>
            <w:proofErr w:type="spellStart"/>
            <w:r w:rsidR="00291ABA">
              <w:rPr>
                <w:b/>
                <w:color w:val="auto"/>
                <w:sz w:val="32"/>
              </w:rPr>
              <w:t>Tancock</w:t>
            </w:r>
            <w:proofErr w:type="spellEnd"/>
          </w:p>
          <w:p w14:paraId="44290483" w14:textId="77777777" w:rsidR="00FF6BE0" w:rsidRDefault="00FF6BE0" w:rsidP="0022001B">
            <w:pPr>
              <w:overflowPunct/>
              <w:autoSpaceDE/>
              <w:autoSpaceDN/>
              <w:adjustRightInd/>
              <w:ind w:right="-330"/>
              <w:textAlignment w:val="auto"/>
              <w:rPr>
                <w:b/>
                <w:color w:val="auto"/>
                <w:sz w:val="32"/>
              </w:rPr>
            </w:pPr>
          </w:p>
          <w:p w14:paraId="4A4B1989" w14:textId="0A1068A2"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C1529">
              <w:rPr>
                <w:b/>
                <w:color w:val="auto"/>
                <w:sz w:val="32"/>
              </w:rPr>
              <w:t xml:space="preserve"> </w:t>
            </w:r>
            <w:r w:rsidR="00462C03" w:rsidRPr="002C1529">
              <w:rPr>
                <w:rFonts w:ascii="Tahoma" w:hAnsi="Tahoma" w:cs="Tahoma"/>
                <w:b/>
                <w:bCs/>
                <w:sz w:val="32"/>
                <w:szCs w:val="21"/>
              </w:rPr>
              <w:t>1922397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should the workbook 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on Moodle of this workbook. You must submit this document electronically </w:t>
      </w:r>
      <w:proofErr w:type="gramStart"/>
      <w:r w:rsidRPr="0037A2D4">
        <w:rPr>
          <w:rFonts w:eastAsia="Arial"/>
          <w:color w:val="000000" w:themeColor="text1"/>
          <w:sz w:val="24"/>
          <w:szCs w:val="24"/>
        </w:rPr>
        <w:t>therefore</w:t>
      </w:r>
      <w:proofErr w:type="gramEnd"/>
      <w:r w:rsidRPr="0037A2D4">
        <w:rPr>
          <w:rFonts w:eastAsia="Arial"/>
          <w:color w:val="000000" w:themeColor="text1"/>
          <w:sz w:val="24"/>
          <w:szCs w:val="24"/>
        </w:rPr>
        <w:t xml:space="preserv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42527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is the workbook assessed</w:t>
      </w:r>
      <w:proofErr w:type="gramEnd"/>
      <w:r w:rsidRPr="0037A2D4">
        <w:rPr>
          <w:rFonts w:eastAsia="Arial"/>
          <w:b/>
          <w:bCs/>
          <w:color w:val="000000" w:themeColor="text1"/>
          <w:sz w:val="24"/>
          <w:szCs w:val="24"/>
        </w:rPr>
        <w:t>?</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proofErr w:type="gramStart"/>
      <w:r w:rsidRPr="0037A2D4">
        <w:rPr>
          <w:rFonts w:eastAsia="Arial"/>
          <w:color w:val="000000" w:themeColor="text1"/>
          <w:sz w:val="24"/>
          <w:szCs w:val="24"/>
        </w:rPr>
        <w:t>Advice and support about the completion of this workbook will be provided by university staff</w:t>
      </w:r>
      <w:proofErr w:type="gramEnd"/>
      <w:r w:rsidRPr="0037A2D4">
        <w:rPr>
          <w:rFonts w:eastAsia="Arial"/>
          <w:color w:val="000000" w:themeColor="text1"/>
          <w:sz w:val="24"/>
          <w:szCs w:val="24"/>
        </w:rPr>
        <w:t xml:space="preserve">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t>
      </w:r>
      <w:proofErr w:type="gramStart"/>
      <w:r w:rsidRPr="0037A2D4">
        <w:rPr>
          <w:rFonts w:eastAsia="Arial"/>
          <w:color w:val="000000" w:themeColor="text1"/>
          <w:sz w:val="24"/>
          <w:szCs w:val="24"/>
        </w:rPr>
        <w:t>will be made available during the initial training day and posted on Moodle</w:t>
      </w:r>
      <w:proofErr w:type="gramEnd"/>
      <w:r w:rsidRPr="0037A2D4">
        <w:rPr>
          <w:rFonts w:eastAsia="Arial"/>
          <w:color w:val="000000" w:themeColor="text1"/>
          <w:sz w:val="24"/>
          <w:szCs w:val="24"/>
        </w:rPr>
        <w:t>.</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w:t>
      </w:r>
      <w:proofErr w:type="gramStart"/>
      <w:r w:rsidR="1CF736B1" w:rsidRPr="48DF4B50">
        <w:rPr>
          <w:i/>
          <w:iCs/>
          <w:sz w:val="24"/>
          <w:szCs w:val="24"/>
        </w:rPr>
        <w:t>file</w:t>
      </w:r>
      <w:proofErr w:type="gramEnd"/>
      <w:r w:rsidR="1CF736B1" w:rsidRPr="48DF4B50">
        <w:rPr>
          <w:i/>
          <w:iCs/>
          <w:sz w:val="24"/>
          <w:szCs w:val="24"/>
        </w:rPr>
        <w:t xml:space="preserv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DA05045" w:rsidR="00AA666E" w:rsidRDefault="00025650" w:rsidP="00FF7EBB">
      <w:pPr>
        <w:jc w:val="both"/>
        <w:rPr>
          <w:b/>
          <w:sz w:val="24"/>
          <w:szCs w:val="24"/>
        </w:rPr>
      </w:pPr>
      <w:r w:rsidRPr="00025650">
        <w:rPr>
          <w:b/>
          <w:sz w:val="24"/>
          <w:szCs w:val="24"/>
        </w:rPr>
        <w:t>ANSWER:</w:t>
      </w:r>
    </w:p>
    <w:p w14:paraId="0A346207" w14:textId="1B74486F" w:rsidR="009D361A" w:rsidRDefault="009D361A" w:rsidP="00FF7EBB">
      <w:pPr>
        <w:jc w:val="both"/>
        <w:rPr>
          <w:b/>
          <w:sz w:val="24"/>
          <w:szCs w:val="24"/>
        </w:rPr>
      </w:pPr>
    </w:p>
    <w:p w14:paraId="02B56B20" w14:textId="34CF5D87" w:rsidR="009D361A" w:rsidRPr="00F50540" w:rsidRDefault="009D361A" w:rsidP="009D361A">
      <w:pPr>
        <w:jc w:val="both"/>
        <w:rPr>
          <w:sz w:val="24"/>
          <w:szCs w:val="24"/>
        </w:rPr>
      </w:pPr>
      <w:r w:rsidRPr="00F50540">
        <w:rPr>
          <w:sz w:val="24"/>
          <w:szCs w:val="24"/>
        </w:rPr>
        <w:t xml:space="preserve">During this testing 6 months, there have been many mental and physical demands. I have had to ensure I have developed ways of coping with these demands, in order to maintain my physical and mental wellbeing; this has allowed me to be mentally and physically ready for the daily challenges of learning and developing within Gwent Police Force. Chowdhury, M. (2020) states that “Coping is the conscious and unconscious efforts we put in to solve problems and reduce stress.” There are many different styles of coping strategies including thoughts, actions and emotions. These </w:t>
      </w:r>
      <w:proofErr w:type="gramStart"/>
      <w:r w:rsidRPr="00F50540">
        <w:rPr>
          <w:sz w:val="24"/>
          <w:szCs w:val="24"/>
        </w:rPr>
        <w:t>are split</w:t>
      </w:r>
      <w:proofErr w:type="gramEnd"/>
      <w:r w:rsidRPr="00F50540">
        <w:rPr>
          <w:sz w:val="24"/>
          <w:szCs w:val="24"/>
        </w:rPr>
        <w:t xml:space="preserve"> into four main categories: appraisal focused, problem-focused, emotion focused and occupation </w:t>
      </w:r>
      <w:r w:rsidR="00EC48C2" w:rsidRPr="00F50540">
        <w:rPr>
          <w:sz w:val="24"/>
          <w:szCs w:val="24"/>
        </w:rPr>
        <w:t xml:space="preserve">focused coping. (Billings, A.G. &amp; </w:t>
      </w:r>
      <w:r w:rsidRPr="00F50540">
        <w:rPr>
          <w:sz w:val="24"/>
          <w:szCs w:val="24"/>
        </w:rPr>
        <w:t>Moos, R.H.</w:t>
      </w:r>
      <w:r w:rsidR="00EC48C2" w:rsidRPr="00F50540">
        <w:rPr>
          <w:sz w:val="24"/>
          <w:szCs w:val="24"/>
        </w:rPr>
        <w:t>,</w:t>
      </w:r>
      <w:r w:rsidRPr="00F50540">
        <w:rPr>
          <w:sz w:val="24"/>
          <w:szCs w:val="24"/>
        </w:rPr>
        <w:t xml:space="preserve"> June 1981).</w:t>
      </w:r>
    </w:p>
    <w:p w14:paraId="04DB582F" w14:textId="77777777" w:rsidR="009D361A" w:rsidRPr="00F50540" w:rsidRDefault="009D361A" w:rsidP="009D361A">
      <w:pPr>
        <w:jc w:val="both"/>
        <w:rPr>
          <w:sz w:val="24"/>
          <w:szCs w:val="24"/>
        </w:rPr>
      </w:pPr>
    </w:p>
    <w:p w14:paraId="6DD2C755" w14:textId="77777777" w:rsidR="009D361A" w:rsidRPr="00F50540" w:rsidRDefault="009D361A" w:rsidP="009D361A">
      <w:pPr>
        <w:jc w:val="both"/>
        <w:rPr>
          <w:color w:val="111111"/>
          <w:sz w:val="24"/>
          <w:szCs w:val="24"/>
          <w:shd w:val="clear" w:color="auto" w:fill="FFFFFF"/>
        </w:rPr>
      </w:pPr>
      <w:r w:rsidRPr="00F50540">
        <w:rPr>
          <w:sz w:val="24"/>
          <w:szCs w:val="24"/>
        </w:rPr>
        <w:t xml:space="preserve">Many of my main coping strategies are emotion focused, such as going to the local gym, playing football, and golf. </w:t>
      </w:r>
      <w:proofErr w:type="spellStart"/>
      <w:r w:rsidRPr="00F50540">
        <w:rPr>
          <w:sz w:val="24"/>
          <w:szCs w:val="24"/>
        </w:rPr>
        <w:t>Folkman</w:t>
      </w:r>
      <w:proofErr w:type="spellEnd"/>
      <w:r w:rsidRPr="00F50540">
        <w:rPr>
          <w:sz w:val="24"/>
          <w:szCs w:val="24"/>
        </w:rPr>
        <w:t>, S. &amp; Lazarus, R.S. (1988) state that this type of coping strategy aims to transfer attention away from the stressor to a more positive outlet. Engaging in physical activity provides me with a positive mind-set, which improves my mental health and wellbeing in both my work-life and my personal life. It allows me the mental capacity to tackle problems and stresses that have arisen in a positive way. This has been demonstrated many times, through extensive research, as a positive way to relieve stress. An example of this is research conducted by the Department of Health Education and Recreation, Southern Illinois University, who found that “regular leisure-time and physical exercise can lead to an effective problem-focused coping through elicitation of positive emotion.” (Jong-</w:t>
      </w:r>
      <w:proofErr w:type="spellStart"/>
      <w:r w:rsidRPr="00F50540">
        <w:rPr>
          <w:sz w:val="24"/>
          <w:szCs w:val="24"/>
        </w:rPr>
        <w:t>Ho</w:t>
      </w:r>
      <w:proofErr w:type="spellEnd"/>
      <w:r w:rsidRPr="00F50540">
        <w:rPr>
          <w:sz w:val="24"/>
          <w:szCs w:val="24"/>
        </w:rPr>
        <w:t xml:space="preserve">, K &amp; McKenzie, L. 2014). By taking part in physical activity, I am able to relieve myself of the stress of the day, and reset my mind-set ready for the challenges of the next day. </w:t>
      </w:r>
    </w:p>
    <w:p w14:paraId="4A360AEB" w14:textId="77777777" w:rsidR="009D361A" w:rsidRPr="00F50540" w:rsidRDefault="009D361A" w:rsidP="009D361A">
      <w:pPr>
        <w:jc w:val="both"/>
        <w:rPr>
          <w:color w:val="111111"/>
          <w:sz w:val="24"/>
          <w:szCs w:val="24"/>
          <w:shd w:val="clear" w:color="auto" w:fill="FFFFFF"/>
        </w:rPr>
      </w:pPr>
    </w:p>
    <w:p w14:paraId="164DBE74" w14:textId="77777777" w:rsidR="009D361A" w:rsidRPr="00F50540" w:rsidRDefault="009D361A" w:rsidP="009D361A">
      <w:pPr>
        <w:pStyle w:val="NormalWeb"/>
        <w:spacing w:before="0" w:beforeAutospacing="0"/>
        <w:rPr>
          <w:rFonts w:ascii="Arial" w:hAnsi="Arial" w:cs="Arial"/>
          <w:color w:val="4D4D4D"/>
          <w:spacing w:val="-3"/>
          <w:shd w:val="clear" w:color="auto" w:fill="FFFFFF"/>
        </w:rPr>
      </w:pPr>
      <w:r w:rsidRPr="00F50540">
        <w:rPr>
          <w:rFonts w:ascii="Arial" w:hAnsi="Arial" w:cs="Arial"/>
        </w:rPr>
        <w:t>Another coping strategy I have used to effectively deal with stress and promote my wellbeing is spending quality time with family and friends. This may include going for a walk with my wife and family pet, meeting with friends for lunch or setting some time aside in the day to relax and switch off from work.  Having a strong support network has been invaluable in supporting me to adjust to my new role.  They are there to discuss my worries and concerns, and provide me with a confidence boost when I am struggling. Research has shown that “Emotional support is an important protective factor for dealing with life’s difficulties.” (Alvord, M. 2019).</w:t>
      </w:r>
      <w:r w:rsidRPr="00F50540">
        <w:rPr>
          <w:rFonts w:ascii="Arial" w:hAnsi="Arial" w:cs="Arial"/>
          <w:b/>
          <w:i/>
        </w:rPr>
        <w:t xml:space="preserve"> </w:t>
      </w:r>
      <w:r w:rsidRPr="00F50540">
        <w:rPr>
          <w:rFonts w:ascii="Arial" w:hAnsi="Arial" w:cs="Arial"/>
        </w:rPr>
        <w:t xml:space="preserve">In </w:t>
      </w:r>
      <w:proofErr w:type="gramStart"/>
      <w:r w:rsidRPr="00F50540">
        <w:rPr>
          <w:rFonts w:ascii="Arial" w:hAnsi="Arial" w:cs="Arial"/>
        </w:rPr>
        <w:t>this</w:t>
      </w:r>
      <w:proofErr w:type="gramEnd"/>
      <w:r w:rsidRPr="00F50540">
        <w:rPr>
          <w:rFonts w:ascii="Arial" w:hAnsi="Arial" w:cs="Arial"/>
        </w:rPr>
        <w:t xml:space="preserve"> study researchers found that participants who had a strong emotional support network had a significantly reduced stress level compared to those without this support.</w:t>
      </w:r>
    </w:p>
    <w:p w14:paraId="3F901CE4" w14:textId="77777777" w:rsidR="009D361A" w:rsidRPr="00F50540" w:rsidRDefault="009D361A" w:rsidP="009D361A">
      <w:pPr>
        <w:jc w:val="both"/>
        <w:rPr>
          <w:sz w:val="24"/>
          <w:szCs w:val="24"/>
        </w:rPr>
      </w:pPr>
    </w:p>
    <w:p w14:paraId="16B12BE0" w14:textId="77777777" w:rsidR="009D361A" w:rsidRPr="00F50540" w:rsidRDefault="009D361A" w:rsidP="009D361A">
      <w:pPr>
        <w:jc w:val="both"/>
        <w:rPr>
          <w:sz w:val="24"/>
          <w:szCs w:val="24"/>
        </w:rPr>
      </w:pPr>
      <w:r w:rsidRPr="00F50540">
        <w:rPr>
          <w:sz w:val="24"/>
          <w:szCs w:val="24"/>
        </w:rPr>
        <w:lastRenderedPageBreak/>
        <w:t xml:space="preserve">Throughout my training, I have remained calm and positive, and dealt with any pressure in a positive way, using the coping strategies I have highlighted. Using these positive coping strategies has ensured I have developed the resilience needed to pass my first 6 months of training in this role. My positive outlook has also allowed me to provide support to my colleagues going through the same process and demands. This has helped me to form a strong bond with my colleagues, and develop a strong support network. Support from colleagues, friends and family, in conjunction with a good work-life balance will ensure that I </w:t>
      </w:r>
      <w:proofErr w:type="gramStart"/>
      <w:r w:rsidRPr="00F50540">
        <w:rPr>
          <w:sz w:val="24"/>
          <w:szCs w:val="24"/>
        </w:rPr>
        <w:t>am mentally and physically prepared</w:t>
      </w:r>
      <w:proofErr w:type="gramEnd"/>
      <w:r w:rsidRPr="00F50540">
        <w:rPr>
          <w:sz w:val="24"/>
          <w:szCs w:val="24"/>
        </w:rPr>
        <w:t xml:space="preserve"> to continue to develop in this role.</w:t>
      </w:r>
    </w:p>
    <w:p w14:paraId="570B99E6" w14:textId="78C0F454" w:rsidR="009D361A" w:rsidRPr="00F50540" w:rsidRDefault="009D361A" w:rsidP="00FF7EBB">
      <w:pPr>
        <w:jc w:val="both"/>
        <w:rPr>
          <w:b/>
          <w:sz w:val="24"/>
          <w:szCs w:val="24"/>
        </w:rPr>
      </w:pPr>
    </w:p>
    <w:p w14:paraId="1D6A418A" w14:textId="591550ED" w:rsidR="009D361A" w:rsidRPr="00F50540" w:rsidRDefault="006104B2" w:rsidP="00FF7EBB">
      <w:pPr>
        <w:jc w:val="both"/>
        <w:rPr>
          <w:b/>
          <w:sz w:val="24"/>
          <w:szCs w:val="24"/>
        </w:rPr>
      </w:pPr>
      <w:r>
        <w:rPr>
          <w:b/>
          <w:sz w:val="24"/>
          <w:szCs w:val="24"/>
        </w:rPr>
        <w:t>Word count 548</w:t>
      </w:r>
      <w:bookmarkStart w:id="0" w:name="_GoBack"/>
      <w:bookmarkEnd w:id="0"/>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DDA6014" w14:textId="4670DC9A" w:rsidR="00D97C0F" w:rsidRDefault="00D97C0F" w:rsidP="00D97C0F">
      <w:pPr>
        <w:jc w:val="both"/>
        <w:rPr>
          <w:sz w:val="24"/>
          <w:szCs w:val="24"/>
        </w:rPr>
      </w:pPr>
      <w:r w:rsidRPr="00D97C0F">
        <w:rPr>
          <w:sz w:val="24"/>
          <w:szCs w:val="24"/>
        </w:rPr>
        <w:t xml:space="preserve">This essay is going to discuss my attendance at a domestic violence call where there had been a report of a male who had assaulted his partner and was still at the scene. The </w:t>
      </w:r>
      <w:proofErr w:type="gramStart"/>
      <w:r w:rsidRPr="00D97C0F">
        <w:rPr>
          <w:sz w:val="24"/>
          <w:szCs w:val="24"/>
        </w:rPr>
        <w:t>situation involved</w:t>
      </w:r>
      <w:proofErr w:type="gramEnd"/>
      <w:r w:rsidRPr="00D97C0F">
        <w:rPr>
          <w:sz w:val="24"/>
          <w:szCs w:val="24"/>
        </w:rPr>
        <w:t xml:space="preserve"> conflict as when we got to the scene the male was still present at the address and was acting in an aggressive manner. The male </w:t>
      </w:r>
      <w:proofErr w:type="gramStart"/>
      <w:r w:rsidRPr="00D97C0F">
        <w:rPr>
          <w:sz w:val="24"/>
          <w:szCs w:val="24"/>
        </w:rPr>
        <w:t>was known</w:t>
      </w:r>
      <w:proofErr w:type="gramEnd"/>
      <w:r w:rsidRPr="00D97C0F">
        <w:rPr>
          <w:sz w:val="24"/>
          <w:szCs w:val="24"/>
        </w:rPr>
        <w:t xml:space="preserve"> to police and had warning markers of violence against his name. The call had come in from the control room as an emergency call from a distressed female, who was in fear for her life due to her partner’s violent behaviour. I am going to use the ‘Gibbs Reflective Cycle 1988’ to evaluate how I responded to the call.</w:t>
      </w:r>
    </w:p>
    <w:p w14:paraId="72CBE159" w14:textId="77777777" w:rsidR="00D97C0F" w:rsidRPr="00D97C0F" w:rsidRDefault="00D97C0F" w:rsidP="00D97C0F">
      <w:pPr>
        <w:jc w:val="both"/>
        <w:rPr>
          <w:sz w:val="24"/>
          <w:szCs w:val="24"/>
        </w:rPr>
      </w:pPr>
    </w:p>
    <w:p w14:paraId="5DA49AC2" w14:textId="0E5251DE" w:rsidR="00D97C0F" w:rsidRPr="00D97C0F" w:rsidRDefault="00D97C0F" w:rsidP="00D97C0F">
      <w:pPr>
        <w:jc w:val="both"/>
        <w:rPr>
          <w:sz w:val="24"/>
          <w:szCs w:val="24"/>
        </w:rPr>
      </w:pPr>
      <w:r w:rsidRPr="00D97C0F">
        <w:rPr>
          <w:sz w:val="24"/>
          <w:szCs w:val="24"/>
        </w:rPr>
        <w:t>My colleague and I responded to the emergency call where a female had called in to report her partner had assaulted her, was refusing to leave the property, and had consumed both alcohol and drugs. While my colleague was driving to the call, I made the required checks on both the person and the property to see if there were any previous warning markers against the person involved. In addition, to check any history on the property, which indicated previous domestic violence. There was a call logged on one other occasion, with warning markers against the accused male, for weapons and</w:t>
      </w:r>
      <w:r w:rsidR="00F50540">
        <w:rPr>
          <w:sz w:val="24"/>
          <w:szCs w:val="24"/>
        </w:rPr>
        <w:t xml:space="preserve"> assault police and drugs offenc</w:t>
      </w:r>
      <w:r w:rsidRPr="00D97C0F">
        <w:rPr>
          <w:sz w:val="24"/>
          <w:szCs w:val="24"/>
        </w:rPr>
        <w:t xml:space="preserve">es.  </w:t>
      </w:r>
    </w:p>
    <w:p w14:paraId="0ED1E6DC" w14:textId="5F1D1CB8" w:rsidR="00D97C0F" w:rsidRDefault="00D97C0F" w:rsidP="00D97C0F">
      <w:pPr>
        <w:jc w:val="both"/>
        <w:rPr>
          <w:sz w:val="24"/>
          <w:szCs w:val="24"/>
        </w:rPr>
      </w:pPr>
      <w:r w:rsidRPr="00D97C0F">
        <w:rPr>
          <w:sz w:val="24"/>
          <w:szCs w:val="24"/>
        </w:rPr>
        <w:lastRenderedPageBreak/>
        <w:t xml:space="preserve">When we arrived at the address the female who made the call came to the door and let us into the property. Once inside we could see that she had a cut to her face and was clearly upset and distressed. We immediately asked where her partner was and she pointed towards the kitchen area of the house. I went in to find a male sat at a table drinking; he was distressed, and I could tell he was very angry. Promptly I started to think about the National Decision Making Model (NDM) to assess the male’s behaviour and the immediate environment I was </w:t>
      </w:r>
      <w:proofErr w:type="gramStart"/>
      <w:r w:rsidRPr="00D97C0F">
        <w:rPr>
          <w:sz w:val="24"/>
          <w:szCs w:val="24"/>
        </w:rPr>
        <w:t>in</w:t>
      </w:r>
      <w:proofErr w:type="gramEnd"/>
      <w:r w:rsidRPr="00D97C0F">
        <w:rPr>
          <w:sz w:val="24"/>
          <w:szCs w:val="24"/>
        </w:rPr>
        <w:t xml:space="preserve">. Knowing that the male had warning markers for violence and weapons, I began to consider what options I had available if he were to begin displaying violent behaviour. In doing so I made sure I kept a safe distance between the male and myself to allow myself time to react should the male became hostile at any point. This was a key message I learnt from my Officer Safety Training (OST); to have the best chance of keeping safe and dealing with the individual proactively, allow enough time and space to remove yourself from the situation. Research shows that at least 85% of communication is non-verbal, including body language (Davies, S.J. and </w:t>
      </w:r>
      <w:proofErr w:type="spellStart"/>
      <w:r w:rsidRPr="00D97C0F">
        <w:rPr>
          <w:sz w:val="24"/>
          <w:szCs w:val="24"/>
        </w:rPr>
        <w:t>Fennelly</w:t>
      </w:r>
      <w:proofErr w:type="spellEnd"/>
      <w:r w:rsidRPr="00D97C0F">
        <w:rPr>
          <w:sz w:val="24"/>
          <w:szCs w:val="24"/>
        </w:rPr>
        <w:t>, L.J. The Professional Protection Officer, 2020).  Smith (1984) states that ‘every movement you make, small or large, contributes to your communication’. Therefore, I ensured that I maintained a non-threatening stance, whilst still being aware of the environment and maintaining my safety.</w:t>
      </w:r>
    </w:p>
    <w:p w14:paraId="7AE3A9C3" w14:textId="77777777" w:rsidR="00D97C0F" w:rsidRPr="00D97C0F" w:rsidRDefault="00D97C0F" w:rsidP="00D97C0F">
      <w:pPr>
        <w:jc w:val="both"/>
        <w:rPr>
          <w:sz w:val="24"/>
          <w:szCs w:val="24"/>
        </w:rPr>
      </w:pPr>
    </w:p>
    <w:p w14:paraId="25924C5B" w14:textId="3F9F9A58" w:rsidR="00D97C0F" w:rsidRDefault="00D97C0F" w:rsidP="00D97C0F">
      <w:pPr>
        <w:jc w:val="both"/>
        <w:rPr>
          <w:sz w:val="24"/>
          <w:szCs w:val="24"/>
        </w:rPr>
      </w:pPr>
      <w:r w:rsidRPr="00D97C0F">
        <w:rPr>
          <w:sz w:val="24"/>
          <w:szCs w:val="24"/>
        </w:rPr>
        <w:t>Once at a safe distance from the male, and in a position I was now comfortable with, I began to talk to the male as calmly and clearly as possible, maintaining eye contact at all times. I told him calmly why we at the property and asked him to explain what had happened. The male made no comment and, due to the injuries the female had, and the history of the domestic violence regarding the male, I made the decision to arrest the male u</w:t>
      </w:r>
      <w:r>
        <w:rPr>
          <w:sz w:val="24"/>
          <w:szCs w:val="24"/>
        </w:rPr>
        <w:t xml:space="preserve">nder </w:t>
      </w:r>
      <w:r w:rsidRPr="00D97C0F">
        <w:rPr>
          <w:sz w:val="24"/>
          <w:szCs w:val="24"/>
        </w:rPr>
        <w:t xml:space="preserve">Section 47 Actual Bodily Harm. I began to state the caution, followed with the necessity for the arrest to allow a prompt and effective investigation and to protect a vulnerable person from further harm. The arrest was lawful under the Police and Criminal Evidence Act (PACE), which allows any police constable to arrest, without a warrant, to prevent any further crimes occurring and to allow for a prompt and effective investigation. </w:t>
      </w:r>
    </w:p>
    <w:p w14:paraId="68F101BA" w14:textId="77777777" w:rsidR="00D97C0F" w:rsidRPr="00D97C0F" w:rsidRDefault="00D97C0F" w:rsidP="00D97C0F">
      <w:pPr>
        <w:jc w:val="both"/>
        <w:rPr>
          <w:sz w:val="24"/>
          <w:szCs w:val="24"/>
        </w:rPr>
      </w:pPr>
    </w:p>
    <w:p w14:paraId="78880F01" w14:textId="77777777" w:rsidR="00D97C0F" w:rsidRPr="00D97C0F" w:rsidRDefault="00D97C0F" w:rsidP="00D97C0F">
      <w:pPr>
        <w:jc w:val="both"/>
        <w:rPr>
          <w:sz w:val="24"/>
          <w:szCs w:val="24"/>
        </w:rPr>
      </w:pPr>
      <w:r w:rsidRPr="00D97C0F">
        <w:rPr>
          <w:sz w:val="24"/>
          <w:szCs w:val="24"/>
        </w:rPr>
        <w:t xml:space="preserve">At this point, the male was starting to become verbally aggressive, stating that he did not want to go to jail. I knew getting the handcuffs onto the male could be a problem giving his movement and aggression that was building.  I tried to calm the male down by talking calmly and slowly to him, talking him through what I would like him to do in order to get the handcuffs on in the safest way possible. I asked the male to stand up, turn around and put his hands at the base of his lower back; he refused to comply with this request. I maintained my approach, continuing to stay calm so as not to antagonise the male further. </w:t>
      </w:r>
    </w:p>
    <w:p w14:paraId="16B4924D" w14:textId="77777777" w:rsidR="00D97C0F" w:rsidRPr="00D97C0F" w:rsidRDefault="00D97C0F" w:rsidP="00D97C0F">
      <w:pPr>
        <w:jc w:val="both"/>
        <w:rPr>
          <w:sz w:val="24"/>
          <w:szCs w:val="24"/>
        </w:rPr>
      </w:pPr>
    </w:p>
    <w:p w14:paraId="285D4E0B" w14:textId="55FBB28A" w:rsidR="00D97C0F" w:rsidRDefault="00D97C0F" w:rsidP="00D97C0F">
      <w:pPr>
        <w:jc w:val="both"/>
        <w:rPr>
          <w:sz w:val="24"/>
          <w:szCs w:val="24"/>
        </w:rPr>
      </w:pPr>
      <w:r w:rsidRPr="00D97C0F">
        <w:rPr>
          <w:sz w:val="24"/>
          <w:szCs w:val="24"/>
        </w:rPr>
        <w:t xml:space="preserve">I repeated my request and again asked the male to follow my instructions. He refused for a second time and tried to leave the room, through the door leading to the back of the property. Due to this development in the situation, I felt it was imperative I got the male into handcuffs as quickly as possible. Thinking about the decision-making model (NDM), I felt that now was the right time to engage with the male in a physical manner. I raised my voice to let the male know I was now going to apply the handcuffs, and he was not to leave the property.  The male was intoxicated, and was not steady on his feet, but he now became more verbally aggressive shouting at me to back off. He also became physically aggressive, trying to pull away from me and free his arms. I gained </w:t>
      </w:r>
      <w:r w:rsidRPr="00D97C0F">
        <w:rPr>
          <w:sz w:val="24"/>
          <w:szCs w:val="24"/>
        </w:rPr>
        <w:lastRenderedPageBreak/>
        <w:t xml:space="preserve">control over the situation, and applied both handcuffs to the male using a </w:t>
      </w:r>
      <w:proofErr w:type="gramStart"/>
      <w:r w:rsidRPr="00D97C0F">
        <w:rPr>
          <w:sz w:val="24"/>
          <w:szCs w:val="24"/>
        </w:rPr>
        <w:t>rear stack handcuff technique</w:t>
      </w:r>
      <w:proofErr w:type="gramEnd"/>
      <w:r w:rsidRPr="00D97C0F">
        <w:rPr>
          <w:sz w:val="24"/>
          <w:szCs w:val="24"/>
        </w:rPr>
        <w:t xml:space="preserve">. I applied the handcuffs lawfully under Section 117 of the Police and Criminal Evidence Act 1984. The decision to handcuff the male was due to the injuries he had caused to the female, and his previous warning markers for assaulting police. Therefore, ensuring the safety of both my colleague and I, and the safety of the female victim, was a priority at this stage; especially given the male becoming increasingly more verbally aggressive as the situation developed. </w:t>
      </w:r>
    </w:p>
    <w:p w14:paraId="33FD2FE0" w14:textId="77777777" w:rsidR="00D97C0F" w:rsidRPr="00D97C0F" w:rsidRDefault="00D97C0F" w:rsidP="00D97C0F">
      <w:pPr>
        <w:jc w:val="both"/>
        <w:rPr>
          <w:sz w:val="24"/>
          <w:szCs w:val="24"/>
        </w:rPr>
      </w:pPr>
    </w:p>
    <w:p w14:paraId="1E87CD12" w14:textId="4E9DB3DF" w:rsidR="00D97C0F" w:rsidRDefault="00D97C0F" w:rsidP="00D97C0F">
      <w:pPr>
        <w:jc w:val="both"/>
        <w:rPr>
          <w:sz w:val="24"/>
          <w:szCs w:val="24"/>
        </w:rPr>
      </w:pPr>
      <w:r w:rsidRPr="00D97C0F">
        <w:rPr>
          <w:sz w:val="24"/>
          <w:szCs w:val="24"/>
        </w:rPr>
        <w:t xml:space="preserve">Due to the male’s history of carrying weapons, I decided to carry out a Section 32 (PACE) search, which provided a negative result for any weapons. During this time, more colleagues had arrived at the scene to transport the now arrested male into custody. I walked the male around the outside of the property to prevent him going through the property and encountering the injured female. This lowered the risk of any confrontation arising once again. I took the male by the arm and led the male around to the van ensuring I maintained an arm’s length distance between both of us to give me enough time, and a safe distance, to react if the male became aggressive again. Before putting the male into the police van, I searched the back of the van to make sure nothing was left inside to harm the male or use against my colleagues or myself. The male was then transported to the nearest custody. </w:t>
      </w:r>
    </w:p>
    <w:p w14:paraId="130A4BEE" w14:textId="77777777" w:rsidR="00D97C0F" w:rsidRPr="00D97C0F" w:rsidRDefault="00D97C0F" w:rsidP="00D97C0F">
      <w:pPr>
        <w:jc w:val="both"/>
        <w:rPr>
          <w:sz w:val="24"/>
          <w:szCs w:val="24"/>
        </w:rPr>
      </w:pPr>
    </w:p>
    <w:p w14:paraId="5AD2F38B" w14:textId="36FE7409" w:rsidR="00D97C0F" w:rsidRDefault="00D97C0F" w:rsidP="00D97C0F">
      <w:pPr>
        <w:jc w:val="both"/>
        <w:rPr>
          <w:sz w:val="24"/>
          <w:szCs w:val="24"/>
        </w:rPr>
      </w:pPr>
      <w:r w:rsidRPr="00D97C0F">
        <w:rPr>
          <w:sz w:val="24"/>
          <w:szCs w:val="24"/>
        </w:rPr>
        <w:t xml:space="preserve">Throughout the whole incident, I continually referred back to the National Decision Making (NDM) Model. For example, due to his warning markers for assaulting police, I ensured I always remained in a safe position should the make to assault me or escape. I remained professional at all times during the incident and remained as calm and relaxed as possible to ensure our presence at the property did not escalate the situation any further. I ensured that body language was non-threatening so as not to intimidate the make, whilst also ensuring it portrayed that I was asserting control over the situation. </w:t>
      </w:r>
      <w:proofErr w:type="spellStart"/>
      <w:r w:rsidRPr="00D97C0F">
        <w:rPr>
          <w:sz w:val="24"/>
          <w:szCs w:val="24"/>
        </w:rPr>
        <w:t>Murgado</w:t>
      </w:r>
      <w:proofErr w:type="spellEnd"/>
      <w:r w:rsidRPr="00D97C0F">
        <w:rPr>
          <w:sz w:val="24"/>
          <w:szCs w:val="24"/>
        </w:rPr>
        <w:t xml:space="preserve"> (2012) states that maintaining a non-threatening stance allows the professional to portray a non-threatening nonverbal message, whilst also allowing for a quick transition should the situation escalate and become violent.  Throughout the incident, I think it was vital that I remained calm to keep the male calm and not to become aggressive towards myself. </w:t>
      </w:r>
    </w:p>
    <w:p w14:paraId="5AB64CC4" w14:textId="77777777" w:rsidR="00D97C0F" w:rsidRPr="00D97C0F" w:rsidRDefault="00D97C0F" w:rsidP="00D97C0F">
      <w:pPr>
        <w:jc w:val="both"/>
        <w:rPr>
          <w:sz w:val="24"/>
          <w:szCs w:val="24"/>
        </w:rPr>
      </w:pPr>
    </w:p>
    <w:p w14:paraId="69D60AB0" w14:textId="77777777" w:rsidR="00D97C0F" w:rsidRPr="00D97C0F" w:rsidRDefault="00D97C0F" w:rsidP="00D97C0F">
      <w:pPr>
        <w:jc w:val="both"/>
        <w:rPr>
          <w:sz w:val="24"/>
          <w:szCs w:val="24"/>
        </w:rPr>
      </w:pPr>
      <w:r w:rsidRPr="00D97C0F">
        <w:rPr>
          <w:sz w:val="24"/>
          <w:szCs w:val="24"/>
        </w:rPr>
        <w:t xml:space="preserve">On return to the Police Station, my colleague provided me with feedback. We discussed how I remained professional throughout the situation and used good communication, both verbal and non-verbal, to ensure the male remained calm. When needed I used the skills I learnt in my OST training to take control of the male and apply the handcuffs in a safe and controlled manner. When reflecting on the situation, I felt that, in order to avoid the escalation in the aggression of the male I could have applied the handcuffs sooner, thus avoiding the male trying to abscond the property. </w:t>
      </w:r>
    </w:p>
    <w:p w14:paraId="5364F10E" w14:textId="316DC0E4" w:rsidR="00D97C0F" w:rsidRDefault="00D97C0F" w:rsidP="00D97C0F">
      <w:pPr>
        <w:jc w:val="both"/>
        <w:rPr>
          <w:sz w:val="24"/>
          <w:szCs w:val="24"/>
        </w:rPr>
      </w:pPr>
      <w:r w:rsidRPr="00D97C0F">
        <w:rPr>
          <w:sz w:val="24"/>
          <w:szCs w:val="24"/>
        </w:rPr>
        <w:t>In conclusion, I believe I handled the situation well and applied the correct skills, to take control of the situation. I believe I acted in accordance with the nine principles of the code of ethics, and maintained professionalism throughout. I will now use this reflection to improve my performance in my next domestic violence call.</w:t>
      </w:r>
    </w:p>
    <w:p w14:paraId="5A8DB8D4" w14:textId="77777777" w:rsidR="00D97C0F" w:rsidRPr="00D97C0F" w:rsidRDefault="00D97C0F" w:rsidP="00D97C0F">
      <w:pPr>
        <w:jc w:val="both"/>
        <w:rPr>
          <w:sz w:val="24"/>
          <w:szCs w:val="24"/>
        </w:rPr>
      </w:pPr>
    </w:p>
    <w:p w14:paraId="79C6F38B" w14:textId="083A86C9" w:rsidR="00AA666E" w:rsidRPr="00270EEB" w:rsidRDefault="006104B2" w:rsidP="00D97C0F">
      <w:pPr>
        <w:jc w:val="both"/>
        <w:rPr>
          <w:sz w:val="24"/>
          <w:szCs w:val="24"/>
        </w:rPr>
      </w:pPr>
      <w:r>
        <w:rPr>
          <w:sz w:val="24"/>
          <w:szCs w:val="24"/>
        </w:rPr>
        <w:t>Word Count 1453</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658827B6" w14:textId="77777777" w:rsidR="00D97C0F" w:rsidRDefault="00D97C0F" w:rsidP="00D97C0F">
      <w:pPr>
        <w:rPr>
          <w:sz w:val="24"/>
          <w:szCs w:val="24"/>
        </w:rPr>
      </w:pPr>
    </w:p>
    <w:p w14:paraId="3E7AABAF" w14:textId="753DF90C" w:rsidR="00025650" w:rsidRPr="00D97C0F" w:rsidRDefault="64D01D80" w:rsidP="00D97C0F">
      <w:pPr>
        <w:jc w:val="cente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00EA2A55" w:rsidR="00711A70" w:rsidRDefault="00711A70" w:rsidP="00711A70">
      <w:pPr>
        <w:jc w:val="both"/>
        <w:rPr>
          <w:b/>
          <w:sz w:val="24"/>
          <w:szCs w:val="24"/>
        </w:rPr>
      </w:pPr>
      <w:r w:rsidRPr="00450C83">
        <w:rPr>
          <w:b/>
          <w:sz w:val="24"/>
          <w:szCs w:val="24"/>
        </w:rPr>
        <w:t>ANSWER:</w:t>
      </w:r>
    </w:p>
    <w:p w14:paraId="3266B01C" w14:textId="11877205" w:rsidR="00425272" w:rsidRDefault="00425272" w:rsidP="00711A70">
      <w:pPr>
        <w:jc w:val="both"/>
        <w:rPr>
          <w:b/>
          <w:sz w:val="24"/>
          <w:szCs w:val="24"/>
        </w:rPr>
      </w:pPr>
    </w:p>
    <w:p w14:paraId="144D4323" w14:textId="476944DD" w:rsidR="00425272" w:rsidRPr="0023071D" w:rsidRDefault="00425272" w:rsidP="00425272">
      <w:pPr>
        <w:rPr>
          <w:sz w:val="24"/>
        </w:rPr>
      </w:pPr>
      <w:r w:rsidRPr="0023071D">
        <w:rPr>
          <w:sz w:val="24"/>
        </w:rPr>
        <w:t xml:space="preserve">In this essay, I am going to discuss an incident where I played a significant role in offering support and guidance to a victim of a domestic abuse where her partner had assaulted her at their home. I am going to explain and discuss the decisions I made to deal with the situation, and the communication skills I used to keep the victim calm and aware of the process in dealing with the incident. I will use the Gibbs Model of Reflection 1988 to reflect the actions I made during the incident. </w:t>
      </w:r>
    </w:p>
    <w:p w14:paraId="2C83BDF5" w14:textId="77777777" w:rsidR="00425272" w:rsidRPr="0023071D" w:rsidRDefault="00425272" w:rsidP="00425272">
      <w:pPr>
        <w:rPr>
          <w:sz w:val="24"/>
        </w:rPr>
      </w:pPr>
    </w:p>
    <w:p w14:paraId="73155733" w14:textId="773E95EF" w:rsidR="00425272" w:rsidRPr="0023071D" w:rsidRDefault="00425272" w:rsidP="00425272">
      <w:pPr>
        <w:rPr>
          <w:sz w:val="24"/>
        </w:rPr>
      </w:pPr>
      <w:r w:rsidRPr="0023071D">
        <w:rPr>
          <w:sz w:val="24"/>
        </w:rPr>
        <w:t xml:space="preserve">A call came in to Gwent Police control room regarding an ongoing domestic violence incident at a property occupied by a couple. The female victim had called to report an assault against herself and wanted the accused male to leave the property. She reported that he was not leaving and was highly intoxicated, through both alcohol and drugs. Information came through regarding the call from the control room that the female was in distress and </w:t>
      </w:r>
      <w:proofErr w:type="gramStart"/>
      <w:r w:rsidRPr="0023071D">
        <w:rPr>
          <w:sz w:val="24"/>
        </w:rPr>
        <w:t>had been assaulted</w:t>
      </w:r>
      <w:proofErr w:type="gramEnd"/>
      <w:r w:rsidRPr="0023071D">
        <w:rPr>
          <w:sz w:val="24"/>
        </w:rPr>
        <w:t xml:space="preserve"> by her partner. Reports from the control also stated the female did not speak great English and was very distressed.</w:t>
      </w:r>
    </w:p>
    <w:p w14:paraId="370AE1FE" w14:textId="77777777" w:rsidR="00425272" w:rsidRPr="0023071D" w:rsidRDefault="00425272" w:rsidP="00425272">
      <w:pPr>
        <w:rPr>
          <w:sz w:val="24"/>
        </w:rPr>
      </w:pPr>
    </w:p>
    <w:p w14:paraId="14BF364B" w14:textId="7303D1A4" w:rsidR="00425272" w:rsidRPr="0023071D" w:rsidRDefault="00425272" w:rsidP="00425272">
      <w:pPr>
        <w:rPr>
          <w:sz w:val="24"/>
        </w:rPr>
      </w:pPr>
      <w:r w:rsidRPr="0023071D">
        <w:rPr>
          <w:sz w:val="24"/>
        </w:rPr>
        <w:t xml:space="preserve">On route to the call, I started to do PNC and Niche checks, on both the house and persons living at the address to see if there was any history. Checks came back with previous domestic violence at the property and warning markers for the male living at the property; there was a history of drug offences for both the male and female. Given the information that the females English was not great, I was already thinking about the national decision making model (NDM). I tried to gather as much </w:t>
      </w:r>
      <w:r w:rsidRPr="0023071D">
        <w:rPr>
          <w:sz w:val="24"/>
        </w:rPr>
        <w:lastRenderedPageBreak/>
        <w:t xml:space="preserve">information about both the male and female at the property as possible, and though about how the language barrier may be a factor for the victim and how this </w:t>
      </w:r>
      <w:proofErr w:type="gramStart"/>
      <w:r w:rsidRPr="0023071D">
        <w:rPr>
          <w:sz w:val="24"/>
        </w:rPr>
        <w:t>could be overcome</w:t>
      </w:r>
      <w:proofErr w:type="gramEnd"/>
      <w:r w:rsidRPr="0023071D">
        <w:rPr>
          <w:sz w:val="24"/>
        </w:rPr>
        <w:t xml:space="preserve">. I began to consider what I would need to do to support her to understand the information I would be giving her, and for me to understand her to get the best possible information from her regarding the incident. </w:t>
      </w:r>
    </w:p>
    <w:p w14:paraId="748E717E" w14:textId="77777777" w:rsidR="007900BB" w:rsidRPr="0023071D" w:rsidRDefault="007900BB" w:rsidP="00425272">
      <w:pPr>
        <w:rPr>
          <w:sz w:val="24"/>
        </w:rPr>
      </w:pPr>
    </w:p>
    <w:p w14:paraId="06928AFB" w14:textId="5C8584CE" w:rsidR="00425272" w:rsidRPr="0023071D" w:rsidRDefault="00425272" w:rsidP="00425272">
      <w:pPr>
        <w:rPr>
          <w:sz w:val="24"/>
        </w:rPr>
      </w:pPr>
      <w:r w:rsidRPr="0023071D">
        <w:rPr>
          <w:sz w:val="24"/>
        </w:rPr>
        <w:t xml:space="preserve">Once the relevant checks were complete, my colleague and I began discussing how we were going to approach the situation. We agreed the priority was around the safety of the female and taking positive action to encourage the male to leave the property. On arrival at the property, I continued to think about </w:t>
      </w:r>
      <w:proofErr w:type="gramStart"/>
      <w:r w:rsidRPr="0023071D">
        <w:rPr>
          <w:sz w:val="24"/>
        </w:rPr>
        <w:t>the National Decision Making (NDM) Model and how to approach the intoxicated male who was still at the property</w:t>
      </w:r>
      <w:proofErr w:type="gramEnd"/>
      <w:r w:rsidRPr="0023071D">
        <w:rPr>
          <w:sz w:val="24"/>
        </w:rPr>
        <w:t xml:space="preserve">. The female came to the door and I could immediately see she </w:t>
      </w:r>
      <w:proofErr w:type="gramStart"/>
      <w:r w:rsidRPr="0023071D">
        <w:rPr>
          <w:sz w:val="24"/>
        </w:rPr>
        <w:t>had been assaulted</w:t>
      </w:r>
      <w:proofErr w:type="gramEnd"/>
      <w:r w:rsidRPr="0023071D">
        <w:rPr>
          <w:sz w:val="24"/>
        </w:rPr>
        <w:t xml:space="preserve">, and was in distress. The male was in a different room so initially I made sure the female was safe and secure whilst we went to speak to the accused male. My colleague and I were happy and confident enough that we had enough knowledge and evidence for us to arrest the male using our powers under Section 24 PACE 1984, for the offence of common assault by battery S39 of the Criminal Justice Act 1988. With the necessity for the arrest for a prompt and effective investigation, and to protect a vulnerable person from any further harm.  </w:t>
      </w:r>
    </w:p>
    <w:p w14:paraId="0944B260" w14:textId="77777777" w:rsidR="007900BB" w:rsidRPr="0023071D" w:rsidRDefault="007900BB" w:rsidP="00425272">
      <w:pPr>
        <w:rPr>
          <w:sz w:val="24"/>
        </w:rPr>
      </w:pPr>
    </w:p>
    <w:p w14:paraId="077BA580" w14:textId="77777777" w:rsidR="007900BB" w:rsidRPr="0023071D" w:rsidRDefault="00425272" w:rsidP="00425272">
      <w:pPr>
        <w:rPr>
          <w:sz w:val="24"/>
        </w:rPr>
      </w:pPr>
      <w:r w:rsidRPr="0023071D">
        <w:rPr>
          <w:sz w:val="24"/>
        </w:rPr>
        <w:t xml:space="preserve">With the male now out of the property and on route to custody, and the female now alone in the property and safe with my colleague and </w:t>
      </w:r>
      <w:proofErr w:type="gramStart"/>
      <w:r w:rsidRPr="0023071D">
        <w:rPr>
          <w:sz w:val="24"/>
        </w:rPr>
        <w:t>I</w:t>
      </w:r>
      <w:proofErr w:type="gramEnd"/>
      <w:r w:rsidRPr="0023071D">
        <w:rPr>
          <w:sz w:val="24"/>
        </w:rPr>
        <w:t xml:space="preserve">, we began to sit down and gather as much information from the female regarding the incident as possible. It was clear that the female victim was still very distressed so firstly I reassured her she was now safe and could tell us anything she wanted, explaining that the male would be in custody for the night and wouldn’t be returning to the property. On arrival, we could see that she </w:t>
      </w:r>
      <w:proofErr w:type="gramStart"/>
      <w:r w:rsidRPr="0023071D">
        <w:rPr>
          <w:sz w:val="24"/>
        </w:rPr>
        <w:t>had been assaulted</w:t>
      </w:r>
      <w:proofErr w:type="gramEnd"/>
      <w:r w:rsidRPr="0023071D">
        <w:rPr>
          <w:sz w:val="24"/>
        </w:rPr>
        <w:t xml:space="preserve"> as her lip was bleeding and inflamed, so we asked if she would like an ambulance to attend and if she had any other injuries that we possibly could not see or know about but she refused and said she was fine. I was conscious from the beginning that the language barrier may be an issue for the victim so I suggested that she may want to accept the option of an interpreter, but again she refused. I was confident that I could understand her and it would not be a problem in gathering information from her regarding the incident, and any other relevant information she might want to tell me. </w:t>
      </w:r>
    </w:p>
    <w:p w14:paraId="173FC56E" w14:textId="77777777" w:rsidR="007900BB" w:rsidRPr="0023071D" w:rsidRDefault="007900BB" w:rsidP="00425272">
      <w:pPr>
        <w:rPr>
          <w:sz w:val="24"/>
        </w:rPr>
      </w:pPr>
    </w:p>
    <w:p w14:paraId="3EEA6758" w14:textId="2C715ADF" w:rsidR="00425272" w:rsidRPr="0023071D" w:rsidRDefault="00425272" w:rsidP="00425272">
      <w:pPr>
        <w:rPr>
          <w:sz w:val="24"/>
        </w:rPr>
      </w:pPr>
      <w:r w:rsidRPr="0023071D">
        <w:rPr>
          <w:sz w:val="24"/>
        </w:rPr>
        <w:t xml:space="preserve">Once we began talking, I took my police hat off in order to be a less threatening and intimidating presence. Correct body language, and ensuring an unintimidating presence makes you appear more receptive, and an active listener, which encourages the speaker to open up. (Gurney, A. 2016). I offered to make a cup of tea for the female to try to make her feel as relaxed as possible in order to open up about the details of the incident. The female began to explain that the abusive relationship had been going on sometime and was eager for it to stop but was not confident it would not happen again. I was determined to show her the support she needed and explained to her about a DASH (domestic abuse, stalking and harassment) form, which she was reluctant at first to complete. However, through my patience in explaining the process in detail, she agreed to this application. I also went through the safeguarding measures that </w:t>
      </w:r>
      <w:proofErr w:type="gramStart"/>
      <w:r w:rsidRPr="0023071D">
        <w:rPr>
          <w:sz w:val="24"/>
        </w:rPr>
        <w:t>could be put</w:t>
      </w:r>
      <w:proofErr w:type="gramEnd"/>
      <w:r w:rsidRPr="0023071D">
        <w:rPr>
          <w:sz w:val="24"/>
        </w:rPr>
        <w:t xml:space="preserve"> in place. I explained what she could do to ensure her safety, such as encouraging her to phone Gwent police if there were any further incidents, and always having a charge on her mobile phone to contact Gwent police. I also told her about our partner agencies that were available </w:t>
      </w:r>
      <w:r w:rsidRPr="0023071D">
        <w:rPr>
          <w:sz w:val="24"/>
        </w:rPr>
        <w:lastRenderedPageBreak/>
        <w:t xml:space="preserve">for her to contact such as Connect Gwent and Women’s Aid should she need to in the future. After completing the DASH form and explaining about the partner agencies and safeguarding measures, I was pleased with how I had engaged with the female victim and provided the advice she needed. She was no longer visibly distressed and was now in a much calmer state. I did not feel it was appropriate to leave her alone in the property that night so suggested she informed a family member, which she agreed to. The family member she contacted was happy to stay at the property that night. I gave my work number and email to the female and encouraged her to call us if she needed anything else. I asked how often she would like to </w:t>
      </w:r>
      <w:proofErr w:type="gramStart"/>
      <w:r w:rsidRPr="0023071D">
        <w:rPr>
          <w:sz w:val="24"/>
        </w:rPr>
        <w:t>be updated</w:t>
      </w:r>
      <w:proofErr w:type="gramEnd"/>
      <w:r w:rsidRPr="0023071D">
        <w:rPr>
          <w:sz w:val="24"/>
        </w:rPr>
        <w:t xml:space="preserve"> regarding the process of the male suspect and she asked for a weekly update, which I was happy to provide in line with Gwent police standards of professional behaviour.</w:t>
      </w:r>
    </w:p>
    <w:p w14:paraId="13B7F907" w14:textId="77777777" w:rsidR="007900BB" w:rsidRPr="0023071D" w:rsidRDefault="007900BB" w:rsidP="00425272">
      <w:pPr>
        <w:rPr>
          <w:sz w:val="24"/>
        </w:rPr>
      </w:pPr>
    </w:p>
    <w:p w14:paraId="418B8298" w14:textId="204A9438" w:rsidR="00425272" w:rsidRPr="0023071D" w:rsidRDefault="00425272" w:rsidP="00425272">
      <w:pPr>
        <w:rPr>
          <w:sz w:val="24"/>
        </w:rPr>
      </w:pPr>
      <w:r w:rsidRPr="0023071D">
        <w:rPr>
          <w:sz w:val="24"/>
        </w:rPr>
        <w:t xml:space="preserve">After leaving the property, I could now begin to evaluate the incident. The main strength I felt was how I engaged with the victim. At first, she was highly distressed, vulnerable, and reluctant to engage. However, after building a rapport with the female she accepted my help, completed the DASH form and became more relaxed, knowing help was available from myself, Gwent Police Force, and our partner agencies. By supporting the female victim and allowing her to feel safe and secure, I was able to gain her trust. I believe the actions that I took during the incident left the victim feeling more positive about her future, and gave her a positive view of Gwent Police. I demonstrated how seriously we take domestic violence, ensuring we respond to incidents as quickly and safely as we can. </w:t>
      </w:r>
    </w:p>
    <w:p w14:paraId="6824FD4F" w14:textId="77777777" w:rsidR="007900BB" w:rsidRPr="0023071D" w:rsidRDefault="007900BB" w:rsidP="00425272">
      <w:pPr>
        <w:rPr>
          <w:sz w:val="24"/>
        </w:rPr>
      </w:pPr>
    </w:p>
    <w:p w14:paraId="201DE314" w14:textId="19A32C26" w:rsidR="00425272" w:rsidRPr="0023071D" w:rsidRDefault="00425272" w:rsidP="00425272">
      <w:pPr>
        <w:rPr>
          <w:sz w:val="24"/>
        </w:rPr>
      </w:pPr>
      <w:r w:rsidRPr="0023071D">
        <w:rPr>
          <w:sz w:val="24"/>
        </w:rPr>
        <w:t xml:space="preserve">I believe the incident was responded to promptly and in a positive manner, and I </w:t>
      </w:r>
      <w:proofErr w:type="gramStart"/>
      <w:r w:rsidRPr="0023071D">
        <w:rPr>
          <w:sz w:val="24"/>
        </w:rPr>
        <w:t>was</w:t>
      </w:r>
      <w:proofErr w:type="gramEnd"/>
      <w:r w:rsidRPr="0023071D">
        <w:rPr>
          <w:sz w:val="24"/>
        </w:rPr>
        <w:t xml:space="preserve"> confident that I provided the victim with the appropriate help and support that she needed. My colleague and I worked well as a team in dealing with the perpetrator, noticing the offence that had been committed and making a lawful arrest. We acted promptly to remove the male from the property to prevent any further offences being committed, ensuring the victim had a place of safety. Effective teamwork </w:t>
      </w:r>
      <w:proofErr w:type="gramStart"/>
      <w:r w:rsidRPr="0023071D">
        <w:rPr>
          <w:sz w:val="24"/>
        </w:rPr>
        <w:t>is shown</w:t>
      </w:r>
      <w:proofErr w:type="gramEnd"/>
      <w:r w:rsidRPr="0023071D">
        <w:rPr>
          <w:sz w:val="24"/>
        </w:rPr>
        <w:t xml:space="preserve"> to improve efficiency. When each colleague has a responsibility to achieve part of the goal, this allows each team member to concentrate solely on achieving one thing at a time, thus completing it to a higher standard. (</w:t>
      </w:r>
      <w:proofErr w:type="spellStart"/>
      <w:r w:rsidRPr="0023071D">
        <w:rPr>
          <w:sz w:val="24"/>
        </w:rPr>
        <w:t>Azoury</w:t>
      </w:r>
      <w:proofErr w:type="spellEnd"/>
      <w:r w:rsidRPr="0023071D">
        <w:rPr>
          <w:sz w:val="24"/>
        </w:rPr>
        <w:t>, A. 2020).</w:t>
      </w:r>
    </w:p>
    <w:p w14:paraId="23E16A33" w14:textId="77777777" w:rsidR="007900BB" w:rsidRPr="0023071D" w:rsidRDefault="007900BB" w:rsidP="00425272">
      <w:pPr>
        <w:rPr>
          <w:sz w:val="24"/>
        </w:rPr>
      </w:pPr>
    </w:p>
    <w:p w14:paraId="359D3249" w14:textId="77777777" w:rsidR="00425272" w:rsidRPr="0023071D" w:rsidRDefault="00425272" w:rsidP="00425272">
      <w:pPr>
        <w:rPr>
          <w:sz w:val="24"/>
        </w:rPr>
      </w:pPr>
      <w:r w:rsidRPr="0023071D">
        <w:rPr>
          <w:sz w:val="24"/>
        </w:rPr>
        <w:t xml:space="preserve">Throughout the whole incident, I constantly referred back to the NDM in regards to how to approach the perpetrator and how I was going to engage with the female victim having received information that there could potentially be a language barrier. </w:t>
      </w:r>
    </w:p>
    <w:p w14:paraId="6A9EE0F3" w14:textId="7FC43D64" w:rsidR="00425272" w:rsidRPr="0023071D" w:rsidRDefault="00425272" w:rsidP="00425272">
      <w:pPr>
        <w:rPr>
          <w:sz w:val="24"/>
        </w:rPr>
      </w:pPr>
      <w:r w:rsidRPr="0023071D">
        <w:rPr>
          <w:sz w:val="24"/>
        </w:rPr>
        <w:t xml:space="preserve">I will use the knowledge and experience gained from this positive experience and apply it to future domestic violence incidents that I attend. I have learnt to persevere with the victim when they are reluctant to give evidence or accept the help and support that they need. I will ensure that I remain positive and professional, as this helped to ease the distress of the female. In addition, I will also consider the long-term situation for the victim, by offering support and guidance to allow them to seek help and </w:t>
      </w:r>
      <w:proofErr w:type="gramStart"/>
      <w:r w:rsidRPr="0023071D">
        <w:rPr>
          <w:sz w:val="24"/>
        </w:rPr>
        <w:t>to no longer be</w:t>
      </w:r>
      <w:proofErr w:type="gramEnd"/>
      <w:r w:rsidRPr="0023071D">
        <w:rPr>
          <w:sz w:val="24"/>
        </w:rPr>
        <w:t xml:space="preserve"> a victim of domestic violence. </w:t>
      </w:r>
    </w:p>
    <w:p w14:paraId="2674198B" w14:textId="77777777" w:rsidR="007900BB" w:rsidRPr="0023071D" w:rsidRDefault="007900BB" w:rsidP="00425272">
      <w:pPr>
        <w:rPr>
          <w:sz w:val="24"/>
        </w:rPr>
      </w:pPr>
    </w:p>
    <w:p w14:paraId="6C28C096" w14:textId="2E46BC4D" w:rsidR="00425272" w:rsidRPr="0023071D" w:rsidRDefault="006104B2" w:rsidP="00425272">
      <w:pPr>
        <w:rPr>
          <w:sz w:val="24"/>
        </w:rPr>
      </w:pPr>
      <w:r>
        <w:rPr>
          <w:sz w:val="24"/>
        </w:rPr>
        <w:t>Word count: 1531</w:t>
      </w:r>
    </w:p>
    <w:p w14:paraId="142DE7B6" w14:textId="77777777" w:rsidR="00425272" w:rsidRPr="00450C83" w:rsidRDefault="00425272"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0AEADDB8" w14:textId="77777777" w:rsidR="0023071D" w:rsidRDefault="0023071D" w:rsidP="0023071D">
      <w:pPr>
        <w:rPr>
          <w:sz w:val="24"/>
          <w:szCs w:val="24"/>
        </w:rPr>
      </w:pPr>
    </w:p>
    <w:p w14:paraId="6B0989EF" w14:textId="5420D727" w:rsidR="00025650" w:rsidRPr="0023071D" w:rsidRDefault="64D01D80" w:rsidP="0023071D">
      <w:pPr>
        <w:jc w:val="cente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proofErr w:type="gramStart"/>
      <w:r>
        <w:rPr>
          <w:b/>
          <w:sz w:val="24"/>
          <w:szCs w:val="24"/>
        </w:rPr>
        <w:t>Decision making</w:t>
      </w:r>
      <w:proofErr w:type="gramEnd"/>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t>
            </w:r>
            <w:proofErr w:type="gramStart"/>
            <w:r w:rsidRPr="62FE5CAF">
              <w:rPr>
                <w:sz w:val="24"/>
                <w:szCs w:val="24"/>
              </w:rPr>
              <w:t>with regards to</w:t>
            </w:r>
            <w:proofErr w:type="gramEnd"/>
            <w:r w:rsidRPr="62FE5CAF">
              <w:rPr>
                <w:sz w:val="24"/>
                <w:szCs w:val="24"/>
              </w:rPr>
              <w:t xml:space="preserve">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6D4DCF49" w:rsidR="003C458C" w:rsidRDefault="003C458C" w:rsidP="003C458C">
      <w:pPr>
        <w:jc w:val="both"/>
        <w:rPr>
          <w:b/>
          <w:sz w:val="24"/>
          <w:szCs w:val="24"/>
        </w:rPr>
      </w:pPr>
      <w:r w:rsidRPr="00450C83">
        <w:rPr>
          <w:b/>
          <w:sz w:val="24"/>
          <w:szCs w:val="24"/>
        </w:rPr>
        <w:t>ANSWER:</w:t>
      </w:r>
    </w:p>
    <w:p w14:paraId="5D16206C" w14:textId="77BA9766" w:rsidR="00A10396" w:rsidRDefault="00A10396" w:rsidP="003C458C">
      <w:pPr>
        <w:jc w:val="both"/>
        <w:rPr>
          <w:b/>
          <w:sz w:val="24"/>
          <w:szCs w:val="24"/>
        </w:rPr>
      </w:pPr>
    </w:p>
    <w:p w14:paraId="35A3393E" w14:textId="212392BE" w:rsidR="00A10396" w:rsidRPr="00425272" w:rsidRDefault="00A10396" w:rsidP="00A10396">
      <w:pPr>
        <w:rPr>
          <w:sz w:val="24"/>
        </w:rPr>
      </w:pPr>
      <w:r w:rsidRPr="00425272">
        <w:rPr>
          <w:sz w:val="24"/>
        </w:rPr>
        <w:t xml:space="preserve">In this essay, I am going to discuss how I played a significant role in an incident regarding a domestic violence emergency call. I will discuss my decisions and responsibilities that I made during the incident and how I used the National Decision Making Model (NDM) to come to my decisions. I will use the </w:t>
      </w:r>
      <w:proofErr w:type="spellStart"/>
      <w:r w:rsidRPr="00425272">
        <w:rPr>
          <w:sz w:val="24"/>
        </w:rPr>
        <w:t>Bortons</w:t>
      </w:r>
      <w:proofErr w:type="spellEnd"/>
      <w:r w:rsidRPr="00425272">
        <w:rPr>
          <w:sz w:val="24"/>
        </w:rPr>
        <w:t xml:space="preserve"> Reflection Tool 1970 to assess my performance on how I dealt with the incident. </w:t>
      </w:r>
    </w:p>
    <w:p w14:paraId="6CC1549E" w14:textId="77777777" w:rsidR="00A10396" w:rsidRPr="00425272" w:rsidRDefault="00A10396" w:rsidP="00A10396">
      <w:pPr>
        <w:rPr>
          <w:sz w:val="24"/>
        </w:rPr>
      </w:pPr>
    </w:p>
    <w:p w14:paraId="51D7CEDF" w14:textId="4BA97D89" w:rsidR="00A10396" w:rsidRPr="00425272" w:rsidRDefault="00A10396" w:rsidP="00A10396">
      <w:pPr>
        <w:rPr>
          <w:sz w:val="24"/>
        </w:rPr>
      </w:pPr>
      <w:r w:rsidRPr="00425272">
        <w:rPr>
          <w:sz w:val="24"/>
        </w:rPr>
        <w:t xml:space="preserve">While on duty for Gwent Police an emergency call came in from the control room from a family member regarding the safety of her Auntie who thinks she believed </w:t>
      </w:r>
      <w:proofErr w:type="gramStart"/>
      <w:r w:rsidRPr="00425272">
        <w:rPr>
          <w:sz w:val="24"/>
        </w:rPr>
        <w:t>had been assaulted</w:t>
      </w:r>
      <w:proofErr w:type="gramEnd"/>
      <w:r w:rsidRPr="00425272">
        <w:rPr>
          <w:sz w:val="24"/>
        </w:rPr>
        <w:t xml:space="preserve"> at her home. My colleague and I were already on route to a call close by but due to the nature of the incident, we responded immediately and made our way to the address giving by the control room. Like any other call, I immediately began thinking about </w:t>
      </w:r>
      <w:proofErr w:type="gramStart"/>
      <w:r w:rsidRPr="00425272">
        <w:rPr>
          <w:sz w:val="24"/>
        </w:rPr>
        <w:t>the National Decision Making Model (NDM) and what I needed to do, and consider before arriving on scene</w:t>
      </w:r>
      <w:proofErr w:type="gramEnd"/>
      <w:r w:rsidRPr="00425272">
        <w:rPr>
          <w:sz w:val="24"/>
        </w:rPr>
        <w:t xml:space="preserve">. </w:t>
      </w:r>
    </w:p>
    <w:p w14:paraId="4041C1C4" w14:textId="77777777" w:rsidR="00A10396" w:rsidRPr="00425272" w:rsidRDefault="00A10396" w:rsidP="00A10396">
      <w:pPr>
        <w:rPr>
          <w:sz w:val="24"/>
        </w:rPr>
      </w:pPr>
    </w:p>
    <w:p w14:paraId="5F282890" w14:textId="5E6C3B9B" w:rsidR="00A10396" w:rsidRPr="00425272" w:rsidRDefault="00A10396" w:rsidP="00A10396">
      <w:pPr>
        <w:rPr>
          <w:sz w:val="24"/>
        </w:rPr>
      </w:pPr>
      <w:r w:rsidRPr="00425272">
        <w:rPr>
          <w:sz w:val="24"/>
        </w:rPr>
        <w:t xml:space="preserve">The national decision making model (NDM) was introduced in 2012 and appears to of been developed, in part, from the Conflict Management Model (CMM); this was employed for decision making in the context of public order and firearm incidents. The models are similar although the National Decision Making Model (NDM) </w:t>
      </w:r>
      <w:proofErr w:type="gramStart"/>
      <w:r w:rsidRPr="00425272">
        <w:rPr>
          <w:sz w:val="24"/>
        </w:rPr>
        <w:t>is focused</w:t>
      </w:r>
      <w:proofErr w:type="gramEnd"/>
      <w:r w:rsidRPr="00425272">
        <w:rPr>
          <w:sz w:val="24"/>
        </w:rPr>
        <w:t xml:space="preserve"> around the code of ethics and includes ‘review’ as one of the essential elements. (</w:t>
      </w:r>
      <w:r w:rsidR="002C1529">
        <w:rPr>
          <w:sz w:val="24"/>
        </w:rPr>
        <w:t>Bryant, R &amp; Bryant, S. 2019</w:t>
      </w:r>
      <w:r w:rsidRPr="00425272">
        <w:rPr>
          <w:sz w:val="24"/>
        </w:rPr>
        <w:t xml:space="preserve">).  It begins by gathering information and intelligence, so in line with this, I did my relevant PNC checks to gather as much information as possible about both the property and individuals living at the address. </w:t>
      </w:r>
      <w:r w:rsidRPr="00425272">
        <w:rPr>
          <w:sz w:val="24"/>
        </w:rPr>
        <w:lastRenderedPageBreak/>
        <w:t xml:space="preserve">This allowed me to gain me a better understanding of the possible situation I was heading </w:t>
      </w:r>
      <w:proofErr w:type="gramStart"/>
      <w:r w:rsidRPr="00425272">
        <w:rPr>
          <w:sz w:val="24"/>
        </w:rPr>
        <w:t>into</w:t>
      </w:r>
      <w:proofErr w:type="gramEnd"/>
      <w:r w:rsidRPr="00425272">
        <w:rPr>
          <w:sz w:val="24"/>
        </w:rPr>
        <w:t xml:space="preserve">. The checks came back with previous domestic violence at the property from both the male assaulting the female, and the female assaulting the male; these incidents had occurred  on numerous occasions, which had led to the male being arrested but not the female.  </w:t>
      </w:r>
    </w:p>
    <w:p w14:paraId="7C56338E" w14:textId="77777777" w:rsidR="00A10396" w:rsidRPr="00425272" w:rsidRDefault="00A10396" w:rsidP="00A10396">
      <w:pPr>
        <w:rPr>
          <w:sz w:val="24"/>
        </w:rPr>
      </w:pPr>
    </w:p>
    <w:p w14:paraId="22A8F734" w14:textId="0F5B0C2D" w:rsidR="00A10396" w:rsidRPr="00425272" w:rsidRDefault="00A10396" w:rsidP="00A10396">
      <w:pPr>
        <w:rPr>
          <w:sz w:val="24"/>
        </w:rPr>
      </w:pPr>
      <w:r w:rsidRPr="00425272">
        <w:rPr>
          <w:sz w:val="24"/>
        </w:rPr>
        <w:t xml:space="preserve">The next stage is to assess the risk and threat and develop a working strategy. PNC checks are key because you can gain history of an individual and any warning markers they may have. This helps to assess the risk they pose and plan how to approach a person who has previous markers, such as violence towards Police.  </w:t>
      </w:r>
    </w:p>
    <w:p w14:paraId="32EEDE02" w14:textId="77777777" w:rsidR="00A10396" w:rsidRPr="00425272" w:rsidRDefault="00A10396" w:rsidP="00A10396">
      <w:pPr>
        <w:rPr>
          <w:sz w:val="24"/>
        </w:rPr>
      </w:pPr>
    </w:p>
    <w:p w14:paraId="47204607" w14:textId="2014FB6A" w:rsidR="00A10396" w:rsidRPr="00425272" w:rsidRDefault="00A10396" w:rsidP="00A10396">
      <w:pPr>
        <w:rPr>
          <w:sz w:val="24"/>
        </w:rPr>
      </w:pPr>
      <w:r w:rsidRPr="00425272">
        <w:rPr>
          <w:sz w:val="24"/>
        </w:rPr>
        <w:t xml:space="preserve">With my checks now complete, and having knowledge of previous incidents that had occurred at the property involving the individuals, my colleague and I began to discuss a strategy on how best to deal with the current incident. Due to the </w:t>
      </w:r>
      <w:proofErr w:type="gramStart"/>
      <w:r w:rsidRPr="00425272">
        <w:rPr>
          <w:sz w:val="24"/>
        </w:rPr>
        <w:t>information</w:t>
      </w:r>
      <w:proofErr w:type="gramEnd"/>
      <w:r w:rsidRPr="00425272">
        <w:rPr>
          <w:sz w:val="24"/>
        </w:rPr>
        <w:t xml:space="preserve"> we received from a family member worried for her Auntie’s safety, our concern and focus was around protecting the female at the property, whilst also keeping an open mind due to the information gathered during the PNC checks that stated both individuals had been instigators of domestic violence previously.</w:t>
      </w:r>
    </w:p>
    <w:p w14:paraId="5FFDC3DC" w14:textId="77777777" w:rsidR="00A10396" w:rsidRPr="00425272" w:rsidRDefault="00A10396" w:rsidP="00A10396">
      <w:pPr>
        <w:rPr>
          <w:sz w:val="24"/>
        </w:rPr>
      </w:pPr>
    </w:p>
    <w:p w14:paraId="3C2B66F7" w14:textId="77777777" w:rsidR="00A10396" w:rsidRPr="00425272" w:rsidRDefault="00A10396" w:rsidP="00A10396">
      <w:pPr>
        <w:rPr>
          <w:sz w:val="24"/>
        </w:rPr>
      </w:pPr>
      <w:r w:rsidRPr="00425272">
        <w:rPr>
          <w:sz w:val="24"/>
        </w:rPr>
        <w:t xml:space="preserve">The next stage of the National Decision Making Model (NDM) is to consider the available powers and policies. In this instance, this was to gain entry into the premises under Section 17 of PACE, as we had reason to believe there was a person inside who was at risk of arrest for an indictable offence. </w:t>
      </w:r>
    </w:p>
    <w:p w14:paraId="6819E533" w14:textId="706A0167" w:rsidR="00A10396" w:rsidRPr="00425272" w:rsidRDefault="00A10396" w:rsidP="00A10396">
      <w:pPr>
        <w:rPr>
          <w:sz w:val="24"/>
        </w:rPr>
      </w:pPr>
      <w:r w:rsidRPr="00425272">
        <w:rPr>
          <w:sz w:val="24"/>
        </w:rPr>
        <w:t xml:space="preserve">Following on from this, identifying options and contingencies is the next step.  On route to the property with my colleague, we discussed the different options we could take regarding the incident. Our options included arrest or moving the accused away from the property by sending them to a family member’s house. In addition, </w:t>
      </w:r>
      <w:proofErr w:type="gramStart"/>
      <w:r w:rsidRPr="00425272">
        <w:rPr>
          <w:sz w:val="24"/>
        </w:rPr>
        <w:t>should we not be allowed</w:t>
      </w:r>
      <w:proofErr w:type="gramEnd"/>
      <w:r w:rsidRPr="00425272">
        <w:rPr>
          <w:sz w:val="24"/>
        </w:rPr>
        <w:t xml:space="preserve"> entry to the property, we considered how we could gain entry in the safest and quickest way possible.</w:t>
      </w:r>
    </w:p>
    <w:p w14:paraId="2DC4ADAD" w14:textId="77777777" w:rsidR="00A10396" w:rsidRPr="00425272" w:rsidRDefault="00A10396" w:rsidP="00A10396">
      <w:pPr>
        <w:rPr>
          <w:sz w:val="24"/>
        </w:rPr>
      </w:pPr>
    </w:p>
    <w:p w14:paraId="447ABCB4" w14:textId="6622B17E" w:rsidR="00A10396" w:rsidRPr="00425272" w:rsidRDefault="00A10396" w:rsidP="00A10396">
      <w:pPr>
        <w:rPr>
          <w:sz w:val="24"/>
        </w:rPr>
      </w:pPr>
      <w:r w:rsidRPr="00425272">
        <w:rPr>
          <w:sz w:val="24"/>
        </w:rPr>
        <w:t xml:space="preserve">Lastly, when all previous steps are considered, it is time to take action. On arrival at the property </w:t>
      </w:r>
      <w:proofErr w:type="gramStart"/>
      <w:r w:rsidRPr="00425272">
        <w:rPr>
          <w:sz w:val="24"/>
        </w:rPr>
        <w:t>both</w:t>
      </w:r>
      <w:proofErr w:type="gramEnd"/>
      <w:r w:rsidRPr="00425272">
        <w:rPr>
          <w:sz w:val="24"/>
        </w:rPr>
        <w:t xml:space="preserve"> my colleague and I activated our body worn footage cameras (BWV) to record whilst we dealt with this incident. As we were approaching the property, the male saw </w:t>
      </w:r>
      <w:proofErr w:type="gramStart"/>
      <w:r w:rsidRPr="00425272">
        <w:rPr>
          <w:sz w:val="24"/>
        </w:rPr>
        <w:t>us</w:t>
      </w:r>
      <w:proofErr w:type="gramEnd"/>
      <w:r w:rsidRPr="00425272">
        <w:rPr>
          <w:sz w:val="24"/>
        </w:rPr>
        <w:t xml:space="preserve"> called us towards the property. This seemed unusual, given the information we had received that he was the perpetrator of the violence.  Referring back to the National Decision Making Model I considered how he might react when opening </w:t>
      </w:r>
      <w:proofErr w:type="gramStart"/>
      <w:r w:rsidRPr="00425272">
        <w:rPr>
          <w:sz w:val="24"/>
        </w:rPr>
        <w:t>the door, and whether he would allow us entry to the property</w:t>
      </w:r>
      <w:proofErr w:type="gramEnd"/>
      <w:r w:rsidRPr="00425272">
        <w:rPr>
          <w:sz w:val="24"/>
        </w:rPr>
        <w:t xml:space="preserve">. The male opened the door and had no issues with us entering the property. Once inside both the female and male </w:t>
      </w:r>
      <w:proofErr w:type="gramStart"/>
      <w:r w:rsidRPr="00425272">
        <w:rPr>
          <w:sz w:val="24"/>
        </w:rPr>
        <w:t>were sat</w:t>
      </w:r>
      <w:proofErr w:type="gramEnd"/>
      <w:r w:rsidRPr="00425272">
        <w:rPr>
          <w:sz w:val="24"/>
        </w:rPr>
        <w:t xml:space="preserve"> together on the sofa. The female was visibly upset so my first priority was to remove her from the male so that she felt able to speak freely, and I could assess her for injuries. By this point, other officers had also arrived at the address and were focusing on the male, who remained sat on the sofa. I began talking to the female towards the back of the property and asked her to describe exactly what had happened. As she began talking, I could sense she was intoxicated and could smell alcohol on her breath. She explained how she had actually assaulted the male, which was contrary to the information that we had received from a worried family member. She went on to explain how she assaulted her partner causing him to have a blooded nose. With my body worn footage capturing the statement, and knowing that she had clearly committed the offence of </w:t>
      </w:r>
      <w:r w:rsidRPr="00425272">
        <w:rPr>
          <w:sz w:val="24"/>
        </w:rPr>
        <w:lastRenderedPageBreak/>
        <w:t xml:space="preserve">Common Assault Section 39 of the Criminal Justice Act 1988, I proceeded to make the arrest. </w:t>
      </w:r>
    </w:p>
    <w:p w14:paraId="5C001AF8" w14:textId="77777777" w:rsidR="00A10396" w:rsidRPr="00425272" w:rsidRDefault="00A10396" w:rsidP="00A10396">
      <w:pPr>
        <w:rPr>
          <w:sz w:val="24"/>
        </w:rPr>
      </w:pPr>
    </w:p>
    <w:p w14:paraId="33A623CD" w14:textId="59421253" w:rsidR="00A10396" w:rsidRPr="00425272" w:rsidRDefault="00A10396" w:rsidP="00A10396">
      <w:pPr>
        <w:rPr>
          <w:sz w:val="24"/>
        </w:rPr>
      </w:pPr>
      <w:r w:rsidRPr="00425272">
        <w:rPr>
          <w:sz w:val="24"/>
        </w:rPr>
        <w:t xml:space="preserve">With the female now arrested, I decided not to use handcuffs as I felt that she no longer posed a threat to the male, herself or Gwent Police, and that she did not intend to try to abscond. I used the National Decision Making Model (NDM) to come to this decision. The female was calm and relaxed, and understood what was happening. Having now been arrested I explained to a female colleague my reasons not to use handcuffs before she was about to do a Section 32 search, and she agreed with my decision and was happy to proceed with the search as I remained close by. With the search now complete, we then led the female away from the property. She remained compliant and walked to the vehicle with my colleague and </w:t>
      </w:r>
      <w:proofErr w:type="gramStart"/>
      <w:r w:rsidRPr="00425272">
        <w:rPr>
          <w:sz w:val="24"/>
        </w:rPr>
        <w:t>I</w:t>
      </w:r>
      <w:proofErr w:type="gramEnd"/>
      <w:r w:rsidRPr="00425272">
        <w:rPr>
          <w:sz w:val="24"/>
        </w:rPr>
        <w:t xml:space="preserve">. On route to custody, I sat in the back of the car with the female. Again, I felt comfortable not to use handcuffs, as I felt she did not pose a continued threat. However, I remained alert at all times and ensured I was in a position whereby I could react promptly and proactively if she did begin to pose a physical threat. </w:t>
      </w:r>
    </w:p>
    <w:p w14:paraId="56C5F230" w14:textId="77777777" w:rsidR="00A10396" w:rsidRPr="00425272" w:rsidRDefault="00A10396" w:rsidP="00A10396">
      <w:pPr>
        <w:rPr>
          <w:sz w:val="24"/>
        </w:rPr>
      </w:pPr>
    </w:p>
    <w:p w14:paraId="07B84438" w14:textId="2F283500" w:rsidR="00A10396" w:rsidRPr="00425272" w:rsidRDefault="00A10396" w:rsidP="00A10396">
      <w:pPr>
        <w:rPr>
          <w:sz w:val="24"/>
        </w:rPr>
      </w:pPr>
      <w:r w:rsidRPr="00425272">
        <w:rPr>
          <w:sz w:val="24"/>
        </w:rPr>
        <w:t xml:space="preserve">When analysing the incident my colleague I felt I had dealt with the incident promptly and proactively. I used the National Decision Making Model (NDM) several times throughout the incident. This began when we received the initial information about the female’s safety, to then getting to the property and it being the female who had assaulted the male, to finally deciding handcuffs would not be necessary, as she no longer presented a danger to anyone. We both agreed the arrest </w:t>
      </w:r>
      <w:proofErr w:type="gramStart"/>
      <w:r w:rsidRPr="00425272">
        <w:rPr>
          <w:sz w:val="24"/>
        </w:rPr>
        <w:t>was warranted</w:t>
      </w:r>
      <w:proofErr w:type="gramEnd"/>
      <w:r w:rsidRPr="00425272">
        <w:rPr>
          <w:sz w:val="24"/>
        </w:rPr>
        <w:t xml:space="preserve"> and executed correctly using my powers under Section 24 PACE 1984 for the offence of common assault by battery, Section 39 Criminal Justice Act 1988. I acknowledged that the incident could have had a different outcome had the female become aggressive warranting handcuffs. However, I ensured that should this happen at any point, I was always in position whereby I was able to maintain my safety and the safety of my colleagues. </w:t>
      </w:r>
    </w:p>
    <w:p w14:paraId="34860230" w14:textId="77777777" w:rsidR="00A10396" w:rsidRPr="00425272" w:rsidRDefault="00A10396" w:rsidP="00A10396">
      <w:pPr>
        <w:rPr>
          <w:sz w:val="24"/>
        </w:rPr>
      </w:pPr>
    </w:p>
    <w:p w14:paraId="577D290B" w14:textId="77777777" w:rsidR="00A10396" w:rsidRPr="00425272" w:rsidRDefault="00A10396" w:rsidP="00A10396">
      <w:pPr>
        <w:rPr>
          <w:sz w:val="24"/>
        </w:rPr>
      </w:pPr>
      <w:r w:rsidRPr="00425272">
        <w:rPr>
          <w:sz w:val="24"/>
        </w:rPr>
        <w:t xml:space="preserve">This incident was a reminder to remain open-minded and not to judge a call on initial information received but to keep your options and contingencies open. It was very easy to have a conscious bias and assume </w:t>
      </w:r>
      <w:proofErr w:type="gramStart"/>
      <w:r w:rsidRPr="00425272">
        <w:rPr>
          <w:sz w:val="24"/>
        </w:rPr>
        <w:t>that it was the male who had been the perpetrator of the violence</w:t>
      </w:r>
      <w:proofErr w:type="gramEnd"/>
      <w:r w:rsidRPr="00425272">
        <w:rPr>
          <w:sz w:val="24"/>
        </w:rPr>
        <w:t xml:space="preserve">. This </w:t>
      </w:r>
      <w:proofErr w:type="gramStart"/>
      <w:r w:rsidRPr="00425272">
        <w:rPr>
          <w:sz w:val="24"/>
        </w:rPr>
        <w:t>is known</w:t>
      </w:r>
      <w:proofErr w:type="gramEnd"/>
      <w:r w:rsidRPr="00425272">
        <w:rPr>
          <w:sz w:val="24"/>
        </w:rPr>
        <w:t xml:space="preserve"> as the ‘gender paradigm’ where male victims are often met with disbelief or suspicion. (Dutton, D.G. &amp; White, K.R., 2013). This was particularly relevant to this case as the male had been the perpetrator of violence in the past. With the relevant checks complete, it gave us a good understanding of the relationship at the address, which helped us to approach the incident with an open mind. This then led to the arrest of the female and not the accused male. The National Decision Making Model (NDM) played an important roll throughout this incident due to the complete change of circumstances from the original call we had received.</w:t>
      </w:r>
    </w:p>
    <w:p w14:paraId="431DDC87" w14:textId="5B11DDF7" w:rsidR="00A10396" w:rsidRPr="00425272" w:rsidRDefault="00A10396" w:rsidP="00A10396">
      <w:pPr>
        <w:rPr>
          <w:sz w:val="24"/>
        </w:rPr>
      </w:pPr>
      <w:r w:rsidRPr="00425272">
        <w:rPr>
          <w:sz w:val="24"/>
        </w:rPr>
        <w:t xml:space="preserve"> </w:t>
      </w:r>
    </w:p>
    <w:p w14:paraId="6BA20C1E" w14:textId="77777777" w:rsidR="00A10396" w:rsidRPr="00425272" w:rsidRDefault="00A10396" w:rsidP="00A10396">
      <w:pPr>
        <w:rPr>
          <w:sz w:val="24"/>
        </w:rPr>
      </w:pPr>
      <w:r w:rsidRPr="00425272">
        <w:rPr>
          <w:sz w:val="24"/>
        </w:rPr>
        <w:t>Word Count 1419</w:t>
      </w:r>
    </w:p>
    <w:p w14:paraId="4C4F0F80" w14:textId="77777777" w:rsidR="00A10396" w:rsidRPr="00450C83" w:rsidRDefault="00A10396"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1F4F7BCC" w:rsidR="00220D06" w:rsidRPr="00270EEB" w:rsidRDefault="00220D06" w:rsidP="00FF7EBB">
            <w:pPr>
              <w:jc w:val="both"/>
              <w:rPr>
                <w:sz w:val="24"/>
                <w:szCs w:val="24"/>
              </w:rPr>
            </w:pPr>
          </w:p>
          <w:p w14:paraId="1D925BEB" w14:textId="19446F06" w:rsidR="00220D06" w:rsidRPr="00270EEB" w:rsidRDefault="002C1529" w:rsidP="00FF7EBB">
            <w:pPr>
              <w:jc w:val="both"/>
              <w:rPr>
                <w:sz w:val="24"/>
                <w:szCs w:val="24"/>
              </w:rPr>
            </w:pPr>
            <w:r>
              <w:rPr>
                <w:sz w:val="24"/>
                <w:szCs w:val="24"/>
              </w:rPr>
              <w:t xml:space="preserve">Giving a time of arrest </w:t>
            </w:r>
            <w:r w:rsidR="000A3559">
              <w:rPr>
                <w:sz w:val="24"/>
                <w:szCs w:val="24"/>
              </w:rPr>
              <w:t xml:space="preserve">when arresting. </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AE1A01C" w:rsidR="00220D06" w:rsidRPr="00270EEB" w:rsidRDefault="000A3559" w:rsidP="00FF7EBB">
            <w:pPr>
              <w:jc w:val="both"/>
              <w:rPr>
                <w:sz w:val="24"/>
                <w:szCs w:val="24"/>
              </w:rPr>
            </w:pPr>
            <w:r>
              <w:rPr>
                <w:sz w:val="24"/>
                <w:szCs w:val="24"/>
              </w:rPr>
              <w:t xml:space="preserve">When arresting be more efficient and remember to give a time of arrest and a time of when we enter custody for the charge custody clock. </w:t>
            </w:r>
          </w:p>
        </w:tc>
        <w:tc>
          <w:tcPr>
            <w:tcW w:w="2230" w:type="dxa"/>
            <w:shd w:val="clear" w:color="auto" w:fill="auto"/>
          </w:tcPr>
          <w:p w14:paraId="177DD410" w14:textId="2E0131F4" w:rsidR="00220D06" w:rsidRPr="00270EEB" w:rsidRDefault="000A3559" w:rsidP="00FF7EBB">
            <w:pPr>
              <w:jc w:val="both"/>
              <w:rPr>
                <w:sz w:val="24"/>
                <w:szCs w:val="24"/>
              </w:rPr>
            </w:pPr>
            <w:r>
              <w:rPr>
                <w:sz w:val="24"/>
                <w:szCs w:val="24"/>
              </w:rPr>
              <w:t xml:space="preserve">My tutor and colleagues when dealing with an arrest. </w:t>
            </w:r>
          </w:p>
        </w:tc>
        <w:tc>
          <w:tcPr>
            <w:tcW w:w="2230" w:type="dxa"/>
            <w:shd w:val="clear" w:color="auto" w:fill="auto"/>
          </w:tcPr>
          <w:p w14:paraId="1F90E38B" w14:textId="62684274" w:rsidR="62FE5CAF" w:rsidRDefault="000A3559" w:rsidP="62FE5CAF">
            <w:pPr>
              <w:jc w:val="both"/>
              <w:rPr>
                <w:sz w:val="24"/>
                <w:szCs w:val="24"/>
              </w:rPr>
            </w:pPr>
            <w:r>
              <w:rPr>
                <w:sz w:val="24"/>
                <w:szCs w:val="24"/>
              </w:rPr>
              <w:t xml:space="preserve">4 weeks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4800CD67" w:rsidR="00220D06" w:rsidRPr="00270EEB" w:rsidRDefault="000A3559" w:rsidP="00FF7EBB">
            <w:pPr>
              <w:jc w:val="both"/>
              <w:rPr>
                <w:sz w:val="24"/>
                <w:szCs w:val="24"/>
              </w:rPr>
            </w:pPr>
            <w:r>
              <w:rPr>
                <w:sz w:val="24"/>
                <w:szCs w:val="24"/>
              </w:rPr>
              <w:t>Niche</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39D7300" w:rsidR="00220D06" w:rsidRPr="00270EEB" w:rsidRDefault="000A3559" w:rsidP="00FF7EBB">
            <w:pPr>
              <w:jc w:val="both"/>
              <w:rPr>
                <w:sz w:val="24"/>
                <w:szCs w:val="24"/>
              </w:rPr>
            </w:pPr>
            <w:r>
              <w:rPr>
                <w:sz w:val="24"/>
                <w:szCs w:val="24"/>
              </w:rPr>
              <w:t>Use niche more to become more c</w:t>
            </w:r>
            <w:r w:rsidR="002C1529">
              <w:rPr>
                <w:sz w:val="24"/>
                <w:szCs w:val="24"/>
              </w:rPr>
              <w:t>onfident with the system with further</w:t>
            </w:r>
            <w:r>
              <w:rPr>
                <w:sz w:val="24"/>
                <w:szCs w:val="24"/>
              </w:rPr>
              <w:t xml:space="preserve"> training into doing case files on niche.  </w:t>
            </w:r>
          </w:p>
        </w:tc>
        <w:tc>
          <w:tcPr>
            <w:tcW w:w="2230" w:type="dxa"/>
            <w:shd w:val="clear" w:color="auto" w:fill="auto"/>
          </w:tcPr>
          <w:p w14:paraId="55CDA8EA" w14:textId="5F51FA09" w:rsidR="00220D06" w:rsidRPr="00270EEB" w:rsidRDefault="002C1529" w:rsidP="00FF7EBB">
            <w:pPr>
              <w:jc w:val="both"/>
              <w:rPr>
                <w:sz w:val="24"/>
                <w:szCs w:val="24"/>
              </w:rPr>
            </w:pPr>
            <w:r>
              <w:rPr>
                <w:sz w:val="24"/>
                <w:szCs w:val="24"/>
              </w:rPr>
              <w:t>My tutor and my colleagues.</w:t>
            </w:r>
          </w:p>
        </w:tc>
        <w:tc>
          <w:tcPr>
            <w:tcW w:w="2230" w:type="dxa"/>
            <w:shd w:val="clear" w:color="auto" w:fill="auto"/>
          </w:tcPr>
          <w:p w14:paraId="25AAFC86" w14:textId="647D72EC" w:rsidR="62FE5CAF" w:rsidRDefault="000A3559" w:rsidP="62FE5CAF">
            <w:pPr>
              <w:jc w:val="both"/>
              <w:rPr>
                <w:sz w:val="24"/>
                <w:szCs w:val="24"/>
              </w:rPr>
            </w:pPr>
            <w:r>
              <w:rPr>
                <w:sz w:val="24"/>
                <w:szCs w:val="24"/>
              </w:rPr>
              <w:t xml:space="preserve">4 weeks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1024BA71" w:rsidR="00220D06" w:rsidRPr="00270EEB" w:rsidRDefault="00077134" w:rsidP="00FF7EBB">
            <w:pPr>
              <w:jc w:val="both"/>
              <w:rPr>
                <w:sz w:val="24"/>
                <w:szCs w:val="24"/>
              </w:rPr>
            </w:pPr>
            <w:r>
              <w:rPr>
                <w:sz w:val="24"/>
                <w:szCs w:val="24"/>
              </w:rPr>
              <w:t xml:space="preserve">Referencing and essay writing. </w:t>
            </w:r>
          </w:p>
          <w:p w14:paraId="59B02BC7" w14:textId="093D3AB4" w:rsidR="00220D06" w:rsidRPr="00270EEB" w:rsidRDefault="00220D06" w:rsidP="00FF7EBB">
            <w:pPr>
              <w:jc w:val="both"/>
              <w:rPr>
                <w:sz w:val="24"/>
                <w:szCs w:val="24"/>
              </w:rPr>
            </w:pPr>
          </w:p>
        </w:tc>
        <w:tc>
          <w:tcPr>
            <w:tcW w:w="2249" w:type="dxa"/>
            <w:shd w:val="clear" w:color="auto" w:fill="auto"/>
          </w:tcPr>
          <w:p w14:paraId="568C69DA" w14:textId="22C9948C" w:rsidR="00220D06" w:rsidRPr="00270EEB" w:rsidRDefault="00DB7E92" w:rsidP="00FF7EBB">
            <w:pPr>
              <w:jc w:val="both"/>
              <w:rPr>
                <w:sz w:val="24"/>
                <w:szCs w:val="24"/>
              </w:rPr>
            </w:pPr>
            <w:r>
              <w:rPr>
                <w:sz w:val="24"/>
                <w:szCs w:val="24"/>
              </w:rPr>
              <w:t xml:space="preserve">Gain more experience in how to reference and using tools to accomplish this for future essays. </w:t>
            </w:r>
          </w:p>
        </w:tc>
        <w:tc>
          <w:tcPr>
            <w:tcW w:w="2230" w:type="dxa"/>
            <w:shd w:val="clear" w:color="auto" w:fill="auto"/>
          </w:tcPr>
          <w:p w14:paraId="63C5B3FF" w14:textId="687DA9FD" w:rsidR="00220D06" w:rsidRPr="00270EEB" w:rsidRDefault="00DB7E92" w:rsidP="00FF7EBB">
            <w:pPr>
              <w:jc w:val="both"/>
              <w:rPr>
                <w:sz w:val="24"/>
                <w:szCs w:val="24"/>
              </w:rPr>
            </w:pPr>
            <w:r>
              <w:rPr>
                <w:sz w:val="24"/>
                <w:szCs w:val="24"/>
              </w:rPr>
              <w:t xml:space="preserve">Friends, family and work colleagues who are experienced in referencing and essay writing </w:t>
            </w:r>
          </w:p>
        </w:tc>
        <w:tc>
          <w:tcPr>
            <w:tcW w:w="2230" w:type="dxa"/>
            <w:shd w:val="clear" w:color="auto" w:fill="auto"/>
          </w:tcPr>
          <w:p w14:paraId="5A4090B6" w14:textId="68A47597" w:rsidR="62FE5CAF" w:rsidRDefault="00DB7E92" w:rsidP="62FE5CAF">
            <w:pPr>
              <w:jc w:val="both"/>
              <w:rPr>
                <w:sz w:val="24"/>
                <w:szCs w:val="24"/>
              </w:rPr>
            </w:pPr>
            <w:r>
              <w:rPr>
                <w:sz w:val="24"/>
                <w:szCs w:val="24"/>
              </w:rPr>
              <w:t xml:space="preserve">4 weeks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BD1FA54" w14:textId="77777777" w:rsidR="00EC48C2" w:rsidRDefault="00EC48C2" w:rsidP="00EC48C2">
      <w:pPr>
        <w:keepNext/>
        <w:rPr>
          <w:sz w:val="24"/>
          <w:szCs w:val="24"/>
        </w:rPr>
      </w:pPr>
      <w:r w:rsidRPr="00EC48C2">
        <w:rPr>
          <w:sz w:val="24"/>
          <w:szCs w:val="24"/>
        </w:rPr>
        <w:t>Chowdhury, M. (2020)</w:t>
      </w:r>
      <w:r>
        <w:rPr>
          <w:sz w:val="24"/>
          <w:szCs w:val="24"/>
        </w:rPr>
        <w:t>, what is coping theory? Accessed on 2</w:t>
      </w:r>
      <w:r w:rsidRPr="00EC48C2">
        <w:rPr>
          <w:sz w:val="24"/>
          <w:szCs w:val="24"/>
          <w:vertAlign w:val="superscript"/>
        </w:rPr>
        <w:t>nd</w:t>
      </w:r>
      <w:r>
        <w:rPr>
          <w:sz w:val="24"/>
          <w:szCs w:val="24"/>
        </w:rPr>
        <w:t xml:space="preserve"> January 2021 available at </w:t>
      </w:r>
      <w:hyperlink r:id="rId15" w:history="1">
        <w:r w:rsidRPr="006C4C78">
          <w:rPr>
            <w:rStyle w:val="Hyperlink"/>
            <w:sz w:val="24"/>
            <w:szCs w:val="24"/>
          </w:rPr>
          <w:t>https://positivepsychology.com/coping-theory/#:~:text</w:t>
        </w:r>
      </w:hyperlink>
      <w:r>
        <w:rPr>
          <w:sz w:val="24"/>
          <w:szCs w:val="24"/>
        </w:rPr>
        <w:t xml:space="preserve"> </w:t>
      </w:r>
    </w:p>
    <w:p w14:paraId="30452B37" w14:textId="77777777" w:rsidR="00EC48C2" w:rsidRDefault="00EC48C2" w:rsidP="00EC48C2">
      <w:pPr>
        <w:keepNext/>
        <w:rPr>
          <w:sz w:val="24"/>
          <w:szCs w:val="24"/>
        </w:rPr>
      </w:pPr>
    </w:p>
    <w:p w14:paraId="23B6DD3D" w14:textId="0036602F" w:rsidR="00EC48C2" w:rsidRDefault="00EC48C2" w:rsidP="00EC48C2">
      <w:pPr>
        <w:keepNext/>
        <w:rPr>
          <w:sz w:val="24"/>
          <w:szCs w:val="24"/>
        </w:rPr>
      </w:pPr>
      <w:r>
        <w:rPr>
          <w:sz w:val="24"/>
          <w:szCs w:val="24"/>
        </w:rPr>
        <w:t xml:space="preserve">Billings, A.G. &amp; </w:t>
      </w:r>
      <w:r w:rsidRPr="00EC48C2">
        <w:rPr>
          <w:sz w:val="24"/>
          <w:szCs w:val="24"/>
        </w:rPr>
        <w:t xml:space="preserve">Moos, R.H. </w:t>
      </w:r>
      <w:r>
        <w:rPr>
          <w:sz w:val="24"/>
          <w:szCs w:val="24"/>
        </w:rPr>
        <w:t>(</w:t>
      </w:r>
      <w:r w:rsidRPr="00EC48C2">
        <w:rPr>
          <w:sz w:val="24"/>
          <w:szCs w:val="24"/>
        </w:rPr>
        <w:t>June 1981</w:t>
      </w:r>
      <w:r>
        <w:rPr>
          <w:sz w:val="24"/>
          <w:szCs w:val="24"/>
        </w:rPr>
        <w:t>), t</w:t>
      </w:r>
      <w:r w:rsidRPr="00EC48C2">
        <w:rPr>
          <w:sz w:val="24"/>
          <w:szCs w:val="24"/>
        </w:rPr>
        <w:t>he role of coping responses and social resources in attenuating the stress of life events</w:t>
      </w:r>
      <w:r>
        <w:rPr>
          <w:sz w:val="24"/>
          <w:szCs w:val="24"/>
        </w:rPr>
        <w:t>. Accessed on 2</w:t>
      </w:r>
      <w:r w:rsidRPr="00EC48C2">
        <w:rPr>
          <w:sz w:val="24"/>
          <w:szCs w:val="24"/>
          <w:vertAlign w:val="superscript"/>
        </w:rPr>
        <w:t>nd</w:t>
      </w:r>
      <w:r>
        <w:rPr>
          <w:sz w:val="24"/>
          <w:szCs w:val="24"/>
        </w:rPr>
        <w:t xml:space="preserve"> January 2021 available at </w:t>
      </w:r>
      <w:hyperlink r:id="rId16" w:history="1">
        <w:r w:rsidRPr="006C4C78">
          <w:rPr>
            <w:rStyle w:val="Hyperlink"/>
            <w:sz w:val="24"/>
            <w:szCs w:val="24"/>
          </w:rPr>
          <w:t>https://link.springer.com/article/10.1007/BF00844267</w:t>
        </w:r>
      </w:hyperlink>
      <w:r>
        <w:rPr>
          <w:sz w:val="24"/>
          <w:szCs w:val="24"/>
        </w:rPr>
        <w:t xml:space="preserve"> </w:t>
      </w:r>
      <w:r w:rsidRPr="00EC48C2">
        <w:rPr>
          <w:sz w:val="24"/>
          <w:szCs w:val="24"/>
        </w:rPr>
        <w:t xml:space="preserve"> </w:t>
      </w:r>
      <w:r>
        <w:rPr>
          <w:sz w:val="24"/>
          <w:szCs w:val="24"/>
        </w:rPr>
        <w:t xml:space="preserve"> </w:t>
      </w:r>
    </w:p>
    <w:p w14:paraId="4CC3A2FD" w14:textId="77777777" w:rsidR="00EC48C2" w:rsidRDefault="00EC48C2" w:rsidP="00EC48C2">
      <w:pPr>
        <w:keepNext/>
        <w:rPr>
          <w:sz w:val="24"/>
          <w:szCs w:val="24"/>
        </w:rPr>
      </w:pPr>
    </w:p>
    <w:p w14:paraId="2E833A3E" w14:textId="77777777" w:rsidR="00F50540" w:rsidRDefault="00EC48C2" w:rsidP="00EC48C2">
      <w:pPr>
        <w:keepNext/>
        <w:rPr>
          <w:sz w:val="24"/>
          <w:szCs w:val="24"/>
        </w:rPr>
      </w:pPr>
      <w:proofErr w:type="spellStart"/>
      <w:r w:rsidRPr="00EC48C2">
        <w:rPr>
          <w:sz w:val="24"/>
          <w:szCs w:val="24"/>
        </w:rPr>
        <w:t>Fol</w:t>
      </w:r>
      <w:r>
        <w:rPr>
          <w:sz w:val="24"/>
          <w:szCs w:val="24"/>
        </w:rPr>
        <w:t>kman</w:t>
      </w:r>
      <w:proofErr w:type="spellEnd"/>
      <w:r>
        <w:rPr>
          <w:sz w:val="24"/>
          <w:szCs w:val="24"/>
        </w:rPr>
        <w:t>, S. &amp; Lazarus, R.S. (1988), coping as a mediator of emotion, Accessed on 2</w:t>
      </w:r>
      <w:r w:rsidRPr="00EC48C2">
        <w:rPr>
          <w:sz w:val="24"/>
          <w:szCs w:val="24"/>
          <w:vertAlign w:val="superscript"/>
        </w:rPr>
        <w:t>nd</w:t>
      </w:r>
      <w:r>
        <w:rPr>
          <w:sz w:val="24"/>
          <w:szCs w:val="24"/>
        </w:rPr>
        <w:t xml:space="preserve"> January 2021 available at </w:t>
      </w:r>
      <w:hyperlink r:id="rId17" w:history="1">
        <w:r w:rsidRPr="006C4C78">
          <w:rPr>
            <w:rStyle w:val="Hyperlink"/>
            <w:sz w:val="24"/>
            <w:szCs w:val="24"/>
          </w:rPr>
          <w:t>https://doi.apa.org/doiLanding?doi=10.1037%2F0022-3514.54.3.466</w:t>
        </w:r>
      </w:hyperlink>
      <w:r>
        <w:rPr>
          <w:sz w:val="24"/>
          <w:szCs w:val="24"/>
        </w:rPr>
        <w:t xml:space="preserve"> </w:t>
      </w:r>
    </w:p>
    <w:p w14:paraId="37C6CC29" w14:textId="77777777" w:rsidR="00F50540" w:rsidRDefault="00F50540" w:rsidP="00EC48C2">
      <w:pPr>
        <w:keepNext/>
        <w:rPr>
          <w:sz w:val="24"/>
          <w:szCs w:val="24"/>
        </w:rPr>
      </w:pPr>
    </w:p>
    <w:p w14:paraId="05CAB9DC" w14:textId="77777777" w:rsidR="00F50540" w:rsidRDefault="00F50540" w:rsidP="00EC48C2">
      <w:pPr>
        <w:keepNext/>
        <w:rPr>
          <w:sz w:val="24"/>
          <w:szCs w:val="24"/>
        </w:rPr>
      </w:pPr>
      <w:r w:rsidRPr="00F50540">
        <w:rPr>
          <w:sz w:val="24"/>
          <w:szCs w:val="24"/>
        </w:rPr>
        <w:t>Jong-</w:t>
      </w:r>
      <w:proofErr w:type="spellStart"/>
      <w:r w:rsidRPr="00F50540">
        <w:rPr>
          <w:sz w:val="24"/>
          <w:szCs w:val="24"/>
        </w:rPr>
        <w:t>Ho</w:t>
      </w:r>
      <w:proofErr w:type="spellEnd"/>
      <w:r w:rsidRPr="00F50540">
        <w:rPr>
          <w:sz w:val="24"/>
          <w:szCs w:val="24"/>
        </w:rPr>
        <w:t xml:space="preserve">, K &amp; McKenzie, L. </w:t>
      </w:r>
      <w:r>
        <w:rPr>
          <w:sz w:val="24"/>
          <w:szCs w:val="24"/>
        </w:rPr>
        <w:t>(</w:t>
      </w:r>
      <w:r w:rsidRPr="00F50540">
        <w:rPr>
          <w:sz w:val="24"/>
          <w:szCs w:val="24"/>
        </w:rPr>
        <w:t>2014</w:t>
      </w:r>
      <w:r>
        <w:rPr>
          <w:sz w:val="24"/>
          <w:szCs w:val="24"/>
        </w:rPr>
        <w:t>), the impact of physical exercise on stress coping and well-being in university students in the context of leisure. Accessed on 2</w:t>
      </w:r>
      <w:r w:rsidRPr="00F50540">
        <w:rPr>
          <w:sz w:val="24"/>
          <w:szCs w:val="24"/>
          <w:vertAlign w:val="superscript"/>
        </w:rPr>
        <w:t>nd</w:t>
      </w:r>
      <w:r>
        <w:rPr>
          <w:sz w:val="24"/>
          <w:szCs w:val="24"/>
        </w:rPr>
        <w:t xml:space="preserve"> January 2021 available at </w:t>
      </w:r>
      <w:hyperlink r:id="rId18" w:history="1">
        <w:r w:rsidRPr="006C4C78">
          <w:rPr>
            <w:rStyle w:val="Hyperlink"/>
            <w:sz w:val="24"/>
            <w:szCs w:val="24"/>
          </w:rPr>
          <w:t>https://file.scirp.org/pdf/Health_2014110711002844.pdf</w:t>
        </w:r>
      </w:hyperlink>
      <w:r>
        <w:rPr>
          <w:sz w:val="24"/>
          <w:szCs w:val="24"/>
        </w:rPr>
        <w:t xml:space="preserve"> </w:t>
      </w:r>
    </w:p>
    <w:p w14:paraId="10758FD2" w14:textId="77777777" w:rsidR="00F50540" w:rsidRDefault="00F50540" w:rsidP="00EC48C2">
      <w:pPr>
        <w:keepNext/>
        <w:rPr>
          <w:sz w:val="24"/>
          <w:szCs w:val="24"/>
        </w:rPr>
      </w:pPr>
    </w:p>
    <w:p w14:paraId="74FE34C5" w14:textId="77777777" w:rsidR="00F50540" w:rsidRDefault="00F50540" w:rsidP="00EC48C2">
      <w:pPr>
        <w:keepNext/>
        <w:rPr>
          <w:sz w:val="24"/>
          <w:szCs w:val="24"/>
        </w:rPr>
      </w:pPr>
      <w:r w:rsidRPr="00F50540">
        <w:rPr>
          <w:sz w:val="24"/>
          <w:szCs w:val="24"/>
        </w:rPr>
        <w:t xml:space="preserve">Alvord, M. </w:t>
      </w:r>
      <w:r>
        <w:rPr>
          <w:sz w:val="24"/>
          <w:szCs w:val="24"/>
        </w:rPr>
        <w:t>(</w:t>
      </w:r>
      <w:r w:rsidRPr="00F50540">
        <w:rPr>
          <w:sz w:val="24"/>
          <w:szCs w:val="24"/>
        </w:rPr>
        <w:t>2019</w:t>
      </w:r>
      <w:r>
        <w:rPr>
          <w:sz w:val="24"/>
          <w:szCs w:val="24"/>
        </w:rPr>
        <w:t>), manage stress: strengthen your support network. Accessed on 2</w:t>
      </w:r>
      <w:r w:rsidRPr="00F50540">
        <w:rPr>
          <w:sz w:val="24"/>
          <w:szCs w:val="24"/>
          <w:vertAlign w:val="superscript"/>
        </w:rPr>
        <w:t>nd</w:t>
      </w:r>
      <w:r>
        <w:rPr>
          <w:sz w:val="24"/>
          <w:szCs w:val="24"/>
        </w:rPr>
        <w:t xml:space="preserve"> January 2021 available at </w:t>
      </w:r>
      <w:hyperlink r:id="rId19" w:history="1">
        <w:r w:rsidRPr="006C4C78">
          <w:rPr>
            <w:rStyle w:val="Hyperlink"/>
            <w:sz w:val="24"/>
            <w:szCs w:val="24"/>
          </w:rPr>
          <w:t>https://www.apa.org/topics/stress/manage-social-support</w:t>
        </w:r>
      </w:hyperlink>
      <w:r>
        <w:rPr>
          <w:sz w:val="24"/>
          <w:szCs w:val="24"/>
        </w:rPr>
        <w:t xml:space="preserve"> </w:t>
      </w:r>
    </w:p>
    <w:p w14:paraId="01E38A2F" w14:textId="77777777" w:rsidR="00F50540" w:rsidRDefault="00F50540" w:rsidP="00EC48C2">
      <w:pPr>
        <w:keepNext/>
        <w:rPr>
          <w:sz w:val="24"/>
          <w:szCs w:val="24"/>
        </w:rPr>
      </w:pPr>
    </w:p>
    <w:p w14:paraId="37A0F765" w14:textId="062767C4" w:rsidR="00425272" w:rsidRDefault="00F50540" w:rsidP="00EC48C2">
      <w:pPr>
        <w:keepNext/>
        <w:rPr>
          <w:sz w:val="24"/>
          <w:szCs w:val="24"/>
        </w:rPr>
      </w:pPr>
      <w:r w:rsidRPr="00F50540">
        <w:rPr>
          <w:sz w:val="24"/>
          <w:szCs w:val="24"/>
        </w:rPr>
        <w:t xml:space="preserve">Davies, S.J. and </w:t>
      </w:r>
      <w:proofErr w:type="spellStart"/>
      <w:r w:rsidRPr="00F50540">
        <w:rPr>
          <w:sz w:val="24"/>
          <w:szCs w:val="24"/>
        </w:rPr>
        <w:t>Fennelly</w:t>
      </w:r>
      <w:proofErr w:type="spellEnd"/>
      <w:r w:rsidRPr="00F50540">
        <w:rPr>
          <w:sz w:val="24"/>
          <w:szCs w:val="24"/>
        </w:rPr>
        <w:t>, L.J. The P</w:t>
      </w:r>
      <w:r>
        <w:rPr>
          <w:sz w:val="24"/>
          <w:szCs w:val="24"/>
        </w:rPr>
        <w:t>rofessional Protection Officer (</w:t>
      </w:r>
      <w:r w:rsidRPr="00F50540">
        <w:rPr>
          <w:sz w:val="24"/>
          <w:szCs w:val="24"/>
        </w:rPr>
        <w:t>2020</w:t>
      </w:r>
      <w:r>
        <w:rPr>
          <w:sz w:val="24"/>
          <w:szCs w:val="24"/>
        </w:rPr>
        <w:t>). Accessed on 8</w:t>
      </w:r>
      <w:r w:rsidRPr="00F50540">
        <w:rPr>
          <w:sz w:val="24"/>
          <w:szCs w:val="24"/>
          <w:vertAlign w:val="superscript"/>
        </w:rPr>
        <w:t>th</w:t>
      </w:r>
      <w:r>
        <w:rPr>
          <w:sz w:val="24"/>
          <w:szCs w:val="24"/>
        </w:rPr>
        <w:t xml:space="preserve"> January</w:t>
      </w:r>
      <w:r w:rsidR="00425272">
        <w:rPr>
          <w:sz w:val="24"/>
          <w:szCs w:val="24"/>
        </w:rPr>
        <w:t xml:space="preserve"> 2021 available at </w:t>
      </w:r>
      <w:hyperlink r:id="rId20" w:history="1">
        <w:r w:rsidR="00425272" w:rsidRPr="006C4C78">
          <w:rPr>
            <w:rStyle w:val="Hyperlink"/>
            <w:sz w:val="24"/>
            <w:szCs w:val="24"/>
          </w:rPr>
          <w:t>https://www.sciencedirect.com/topics/social-sciences/body-language</w:t>
        </w:r>
      </w:hyperlink>
      <w:r w:rsidR="00425272">
        <w:rPr>
          <w:sz w:val="24"/>
          <w:szCs w:val="24"/>
        </w:rPr>
        <w:t xml:space="preserve"> </w:t>
      </w:r>
    </w:p>
    <w:p w14:paraId="56F6F54E" w14:textId="52DA9A92" w:rsidR="00425272" w:rsidRDefault="00425272" w:rsidP="00EC48C2">
      <w:pPr>
        <w:keepNext/>
        <w:rPr>
          <w:sz w:val="24"/>
          <w:szCs w:val="24"/>
        </w:rPr>
      </w:pPr>
    </w:p>
    <w:p w14:paraId="2768B7F8" w14:textId="156C7152" w:rsidR="00425272" w:rsidRDefault="00425272" w:rsidP="00EC48C2">
      <w:pPr>
        <w:keepNext/>
        <w:rPr>
          <w:sz w:val="24"/>
          <w:szCs w:val="24"/>
        </w:rPr>
      </w:pPr>
      <w:r w:rsidRPr="00425272">
        <w:rPr>
          <w:sz w:val="24"/>
          <w:szCs w:val="24"/>
        </w:rPr>
        <w:t>Smith (1984)</w:t>
      </w:r>
      <w:r>
        <w:rPr>
          <w:sz w:val="24"/>
          <w:szCs w:val="24"/>
        </w:rPr>
        <w:t>, in Atkinson (1984), our master’s voices: The language and body language of politics. Accessed on 8</w:t>
      </w:r>
      <w:r w:rsidRPr="00425272">
        <w:rPr>
          <w:sz w:val="24"/>
          <w:szCs w:val="24"/>
          <w:vertAlign w:val="superscript"/>
        </w:rPr>
        <w:t>th</w:t>
      </w:r>
      <w:r>
        <w:rPr>
          <w:sz w:val="24"/>
          <w:szCs w:val="24"/>
        </w:rPr>
        <w:t xml:space="preserve"> January 2021 available at </w:t>
      </w:r>
      <w:hyperlink r:id="rId21" w:history="1">
        <w:r w:rsidRPr="006C4C78">
          <w:rPr>
            <w:rStyle w:val="Hyperlink"/>
            <w:sz w:val="24"/>
            <w:szCs w:val="24"/>
          </w:rPr>
          <w:t>https://otururi.files.wordpress.com/2014/09/our-masters-voices-the-language-and-body-language-of-politics.pdf</w:t>
        </w:r>
      </w:hyperlink>
      <w:r>
        <w:rPr>
          <w:sz w:val="24"/>
          <w:szCs w:val="24"/>
        </w:rPr>
        <w:t xml:space="preserve"> </w:t>
      </w:r>
    </w:p>
    <w:p w14:paraId="7C441F64" w14:textId="097AF5F3" w:rsidR="00425272" w:rsidRDefault="00425272" w:rsidP="00EC48C2">
      <w:pPr>
        <w:keepNext/>
        <w:rPr>
          <w:sz w:val="24"/>
          <w:szCs w:val="24"/>
        </w:rPr>
      </w:pPr>
    </w:p>
    <w:p w14:paraId="4D3A1875" w14:textId="07786E09" w:rsidR="00425272" w:rsidRDefault="00425272" w:rsidP="00EC48C2">
      <w:pPr>
        <w:keepNext/>
        <w:rPr>
          <w:sz w:val="24"/>
          <w:szCs w:val="24"/>
        </w:rPr>
      </w:pPr>
      <w:proofErr w:type="spellStart"/>
      <w:r w:rsidRPr="00425272">
        <w:rPr>
          <w:sz w:val="24"/>
          <w:szCs w:val="24"/>
        </w:rPr>
        <w:t>Murgado</w:t>
      </w:r>
      <w:proofErr w:type="spellEnd"/>
      <w:r w:rsidRPr="00425272">
        <w:rPr>
          <w:sz w:val="24"/>
          <w:szCs w:val="24"/>
        </w:rPr>
        <w:t xml:space="preserve"> (2012)</w:t>
      </w:r>
      <w:r>
        <w:rPr>
          <w:sz w:val="24"/>
          <w:szCs w:val="24"/>
        </w:rPr>
        <w:t>, body language. Accessed on 8</w:t>
      </w:r>
      <w:r w:rsidRPr="00425272">
        <w:rPr>
          <w:sz w:val="24"/>
          <w:szCs w:val="24"/>
          <w:vertAlign w:val="superscript"/>
        </w:rPr>
        <w:t>th</w:t>
      </w:r>
      <w:r>
        <w:rPr>
          <w:sz w:val="24"/>
          <w:szCs w:val="24"/>
        </w:rPr>
        <w:t xml:space="preserve"> January 2021 available at </w:t>
      </w:r>
      <w:hyperlink r:id="rId22" w:history="1">
        <w:r w:rsidRPr="006C4C78">
          <w:rPr>
            <w:rStyle w:val="Hyperlink"/>
            <w:sz w:val="24"/>
            <w:szCs w:val="24"/>
          </w:rPr>
          <w:t>https://www.sciencedirect.com/topics/social-sciences/body-language</w:t>
        </w:r>
      </w:hyperlink>
      <w:r>
        <w:rPr>
          <w:sz w:val="24"/>
          <w:szCs w:val="24"/>
        </w:rPr>
        <w:t xml:space="preserve"> </w:t>
      </w:r>
    </w:p>
    <w:p w14:paraId="3221FF73" w14:textId="6508EF04" w:rsidR="0023071D" w:rsidRDefault="0023071D" w:rsidP="00EC48C2">
      <w:pPr>
        <w:keepNext/>
        <w:rPr>
          <w:sz w:val="24"/>
          <w:szCs w:val="24"/>
        </w:rPr>
      </w:pPr>
    </w:p>
    <w:p w14:paraId="22C66BE9" w14:textId="42FD6F4A" w:rsidR="0023071D" w:rsidRDefault="0023071D" w:rsidP="00EC48C2">
      <w:pPr>
        <w:keepNext/>
        <w:rPr>
          <w:sz w:val="24"/>
          <w:szCs w:val="24"/>
        </w:rPr>
      </w:pPr>
      <w:r w:rsidRPr="0023071D">
        <w:rPr>
          <w:sz w:val="24"/>
          <w:szCs w:val="24"/>
        </w:rPr>
        <w:t xml:space="preserve">Gurney, A. </w:t>
      </w:r>
      <w:r>
        <w:rPr>
          <w:sz w:val="24"/>
          <w:szCs w:val="24"/>
        </w:rPr>
        <w:t>(</w:t>
      </w:r>
      <w:r w:rsidRPr="0023071D">
        <w:rPr>
          <w:sz w:val="24"/>
          <w:szCs w:val="24"/>
        </w:rPr>
        <w:t>2016</w:t>
      </w:r>
      <w:r>
        <w:rPr>
          <w:sz w:val="24"/>
          <w:szCs w:val="24"/>
        </w:rPr>
        <w:t>), body language for active language. Accessed on 18</w:t>
      </w:r>
      <w:r w:rsidRPr="0023071D">
        <w:rPr>
          <w:sz w:val="24"/>
          <w:szCs w:val="24"/>
          <w:vertAlign w:val="superscript"/>
        </w:rPr>
        <w:t>th</w:t>
      </w:r>
      <w:r>
        <w:rPr>
          <w:sz w:val="24"/>
          <w:szCs w:val="24"/>
        </w:rPr>
        <w:t xml:space="preserve"> January 2021 available at </w:t>
      </w:r>
      <w:hyperlink r:id="rId23" w:history="1">
        <w:r w:rsidRPr="006C4C78">
          <w:rPr>
            <w:rStyle w:val="Hyperlink"/>
            <w:sz w:val="24"/>
            <w:szCs w:val="24"/>
          </w:rPr>
          <w:t>https://learn.filtered.com/blog/body-language-for-active-listening</w:t>
        </w:r>
      </w:hyperlink>
      <w:r>
        <w:rPr>
          <w:sz w:val="24"/>
          <w:szCs w:val="24"/>
        </w:rPr>
        <w:t xml:space="preserve"> </w:t>
      </w:r>
    </w:p>
    <w:p w14:paraId="0FA33FC1" w14:textId="235ECCAE" w:rsidR="0023071D" w:rsidRDefault="0023071D" w:rsidP="00EC48C2">
      <w:pPr>
        <w:keepNext/>
        <w:rPr>
          <w:sz w:val="24"/>
          <w:szCs w:val="24"/>
        </w:rPr>
      </w:pPr>
    </w:p>
    <w:p w14:paraId="06DF0096" w14:textId="269FA204" w:rsidR="0023071D" w:rsidRDefault="0023071D" w:rsidP="00EC48C2">
      <w:pPr>
        <w:keepNext/>
        <w:rPr>
          <w:sz w:val="24"/>
          <w:szCs w:val="24"/>
        </w:rPr>
      </w:pPr>
      <w:proofErr w:type="spellStart"/>
      <w:r w:rsidRPr="0023071D">
        <w:rPr>
          <w:sz w:val="24"/>
          <w:szCs w:val="24"/>
        </w:rPr>
        <w:t>Azoury</w:t>
      </w:r>
      <w:proofErr w:type="spellEnd"/>
      <w:r w:rsidRPr="0023071D">
        <w:rPr>
          <w:sz w:val="24"/>
          <w:szCs w:val="24"/>
        </w:rPr>
        <w:t xml:space="preserve">, A. </w:t>
      </w:r>
      <w:r>
        <w:rPr>
          <w:sz w:val="24"/>
          <w:szCs w:val="24"/>
        </w:rPr>
        <w:t>(</w:t>
      </w:r>
      <w:r w:rsidRPr="0023071D">
        <w:rPr>
          <w:sz w:val="24"/>
          <w:szCs w:val="24"/>
        </w:rPr>
        <w:t>2020</w:t>
      </w:r>
      <w:r>
        <w:rPr>
          <w:sz w:val="24"/>
          <w:szCs w:val="24"/>
        </w:rPr>
        <w:t>), 10 powerful benefits of teamwork in the workplace. Accessed on 18</w:t>
      </w:r>
      <w:r w:rsidRPr="0023071D">
        <w:rPr>
          <w:sz w:val="24"/>
          <w:szCs w:val="24"/>
          <w:vertAlign w:val="superscript"/>
        </w:rPr>
        <w:t>th</w:t>
      </w:r>
      <w:r>
        <w:rPr>
          <w:sz w:val="24"/>
          <w:szCs w:val="24"/>
        </w:rPr>
        <w:t xml:space="preserve"> January 2021 available at </w:t>
      </w:r>
      <w:hyperlink r:id="rId24" w:history="1">
        <w:r w:rsidRPr="006C4C78">
          <w:rPr>
            <w:rStyle w:val="Hyperlink"/>
            <w:sz w:val="24"/>
            <w:szCs w:val="24"/>
          </w:rPr>
          <w:t>https://www.careeraddict.com/5-benefits-of-teamwork-in-the-workplace#:~:text=10%20Benefits%20of%20Teamwork%20in%20the%20Workplace</w:t>
        </w:r>
        <w:r w:rsidRPr="006C4C78">
          <w:rPr>
            <w:rStyle w:val="Hyperlink"/>
            <w:sz w:val="24"/>
            <w:szCs w:val="24"/>
          </w:rPr>
          <w:lastRenderedPageBreak/>
          <w:t>%201,Conflict%20Resolution%20Skills.%2010%20It%20Advances%20Your%20Career</w:t>
        </w:r>
      </w:hyperlink>
      <w:r>
        <w:rPr>
          <w:sz w:val="24"/>
          <w:szCs w:val="24"/>
        </w:rPr>
        <w:t xml:space="preserve"> </w:t>
      </w:r>
    </w:p>
    <w:p w14:paraId="5A944286" w14:textId="78FF44C5" w:rsidR="0023071D" w:rsidRDefault="0023071D" w:rsidP="00EC48C2">
      <w:pPr>
        <w:keepNext/>
        <w:rPr>
          <w:sz w:val="24"/>
          <w:szCs w:val="24"/>
        </w:rPr>
      </w:pPr>
    </w:p>
    <w:p w14:paraId="73FE2E60" w14:textId="7F55B178" w:rsidR="0023071D" w:rsidRDefault="0023071D" w:rsidP="00EC48C2">
      <w:pPr>
        <w:keepNext/>
        <w:rPr>
          <w:sz w:val="24"/>
          <w:szCs w:val="24"/>
        </w:rPr>
      </w:pPr>
      <w:r>
        <w:rPr>
          <w:sz w:val="24"/>
          <w:szCs w:val="24"/>
        </w:rPr>
        <w:t xml:space="preserve">Bryant, R </w:t>
      </w:r>
      <w:r w:rsidR="002C1529">
        <w:rPr>
          <w:sz w:val="24"/>
          <w:szCs w:val="24"/>
        </w:rPr>
        <w:t xml:space="preserve">&amp; Bryant, S (2019), Blackstone’s handbook for policing students 2020. </w:t>
      </w:r>
      <w:proofErr w:type="gramStart"/>
      <w:r w:rsidR="002C1529">
        <w:rPr>
          <w:sz w:val="24"/>
          <w:szCs w:val="24"/>
        </w:rPr>
        <w:t>14</w:t>
      </w:r>
      <w:r w:rsidR="002C1529" w:rsidRPr="002C1529">
        <w:rPr>
          <w:sz w:val="24"/>
          <w:szCs w:val="24"/>
          <w:vertAlign w:val="superscript"/>
        </w:rPr>
        <w:t>th</w:t>
      </w:r>
      <w:proofErr w:type="gramEnd"/>
      <w:r w:rsidR="002C1529">
        <w:rPr>
          <w:sz w:val="24"/>
          <w:szCs w:val="24"/>
        </w:rPr>
        <w:t xml:space="preserve"> ed. Oxford: Oxford University Press. </w:t>
      </w:r>
    </w:p>
    <w:p w14:paraId="158640A2" w14:textId="2336B536" w:rsidR="002C1529" w:rsidRDefault="002C1529" w:rsidP="00EC48C2">
      <w:pPr>
        <w:keepNext/>
        <w:rPr>
          <w:sz w:val="24"/>
          <w:szCs w:val="24"/>
        </w:rPr>
      </w:pPr>
    </w:p>
    <w:p w14:paraId="04D29FA7" w14:textId="7A5C64B0" w:rsidR="002C1529" w:rsidRDefault="002C1529" w:rsidP="00EC48C2">
      <w:pPr>
        <w:keepNext/>
        <w:rPr>
          <w:sz w:val="24"/>
          <w:szCs w:val="24"/>
        </w:rPr>
      </w:pPr>
      <w:r w:rsidRPr="002C1529">
        <w:rPr>
          <w:sz w:val="24"/>
          <w:szCs w:val="24"/>
        </w:rPr>
        <w:t xml:space="preserve">Dutton, D.G. &amp; White, K.R., </w:t>
      </w:r>
      <w:r>
        <w:rPr>
          <w:sz w:val="24"/>
          <w:szCs w:val="24"/>
        </w:rPr>
        <w:t>(</w:t>
      </w:r>
      <w:r w:rsidRPr="002C1529">
        <w:rPr>
          <w:sz w:val="24"/>
          <w:szCs w:val="24"/>
        </w:rPr>
        <w:t>2013</w:t>
      </w:r>
      <w:r>
        <w:rPr>
          <w:sz w:val="24"/>
          <w:szCs w:val="24"/>
        </w:rPr>
        <w:t>), male victims of domestic violence. Accessed on 29</w:t>
      </w:r>
      <w:r w:rsidRPr="002C1529">
        <w:rPr>
          <w:sz w:val="24"/>
          <w:szCs w:val="24"/>
          <w:vertAlign w:val="superscript"/>
        </w:rPr>
        <w:t>th</w:t>
      </w:r>
      <w:r>
        <w:rPr>
          <w:sz w:val="24"/>
          <w:szCs w:val="24"/>
        </w:rPr>
        <w:t xml:space="preserve"> January available at </w:t>
      </w:r>
      <w:hyperlink r:id="rId25" w:history="1">
        <w:r w:rsidRPr="006C4C78">
          <w:rPr>
            <w:rStyle w:val="Hyperlink"/>
            <w:sz w:val="24"/>
            <w:szCs w:val="24"/>
          </w:rPr>
          <w:t>http://ukfamilylawreform.co.uk/docs/malevictimsofdvbydutton2013.pdf</w:t>
        </w:r>
      </w:hyperlink>
      <w:r>
        <w:rPr>
          <w:sz w:val="24"/>
          <w:szCs w:val="24"/>
        </w:rPr>
        <w:t xml:space="preserve"> </w:t>
      </w:r>
    </w:p>
    <w:p w14:paraId="6ED77802" w14:textId="6DE8FDD9" w:rsidR="0093018C" w:rsidRDefault="00BC5725" w:rsidP="00EC48C2">
      <w:pPr>
        <w:keepNext/>
        <w:rPr>
          <w:sz w:val="24"/>
          <w:szCs w:val="24"/>
        </w:rPr>
      </w:pPr>
      <w:r w:rsidRPr="00EC48C2">
        <w:rPr>
          <w:sz w:val="24"/>
          <w:szCs w:val="24"/>
        </w:rPr>
        <w:br w:type="page"/>
      </w:r>
    </w:p>
    <w:p w14:paraId="1E5F66EB" w14:textId="77777777" w:rsidR="00425272" w:rsidRPr="00EC48C2" w:rsidRDefault="00425272" w:rsidP="00EC48C2">
      <w:pPr>
        <w:keepNext/>
        <w:rPr>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proofErr w:type="gramStart"/>
      <w:r w:rsidR="71A8E319" w:rsidRPr="48DF4B50">
        <w:rPr>
          <w:b/>
          <w:bCs/>
          <w:sz w:val="24"/>
          <w:szCs w:val="24"/>
        </w:rPr>
        <w:t>Will be confirmed</w:t>
      </w:r>
      <w:proofErr w:type="gramEnd"/>
      <w:r w:rsidR="71A8E319" w:rsidRPr="48DF4B50">
        <w:rPr>
          <w:b/>
          <w:bCs/>
          <w:sz w:val="24"/>
          <w:szCs w:val="24"/>
        </w:rPr>
        <w:t xml:space="preserve">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w:t>
      </w:r>
      <w:proofErr w:type="gramStart"/>
      <w:r w:rsidRPr="48DF4B50">
        <w:rPr>
          <w:sz w:val="24"/>
          <w:szCs w:val="24"/>
        </w:rPr>
        <w:t>is recognised</w:t>
      </w:r>
      <w:proofErr w:type="gramEnd"/>
      <w:r w:rsidRPr="48DF4B50">
        <w:rPr>
          <w:sz w:val="24"/>
          <w:szCs w:val="24"/>
        </w:rPr>
        <w:t xml:space="preserve">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571FA4E" w:rsidR="62FE5CAF" w:rsidRDefault="002C1529" w:rsidP="62FE5CAF">
      <w:pPr>
        <w:jc w:val="both"/>
        <w:rPr>
          <w:sz w:val="24"/>
          <w:szCs w:val="24"/>
        </w:rPr>
      </w:pPr>
      <w:r>
        <w:rPr>
          <w:sz w:val="24"/>
          <w:szCs w:val="24"/>
        </w:rPr>
        <w:t xml:space="preserve">Signed:  </w:t>
      </w:r>
      <w:r w:rsidR="000A3559">
        <w:rPr>
          <w:sz w:val="24"/>
          <w:szCs w:val="24"/>
        </w:rPr>
        <w:t xml:space="preserve">W </w:t>
      </w:r>
      <w:proofErr w:type="spellStart"/>
      <w:r w:rsidR="000A3559">
        <w:rPr>
          <w:sz w:val="24"/>
          <w:szCs w:val="24"/>
        </w:rPr>
        <w:t>Tancock</w:t>
      </w:r>
      <w:proofErr w:type="spellEnd"/>
      <w:r w:rsidR="62FE5CAF"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7C162C05" w:rsidR="62FE5CAF" w:rsidRDefault="62FE5CAF" w:rsidP="62FE5CAF">
      <w:pPr>
        <w:jc w:val="both"/>
        <w:rPr>
          <w:sz w:val="24"/>
          <w:szCs w:val="24"/>
        </w:rPr>
      </w:pPr>
      <w:r w:rsidRPr="62FE5CAF">
        <w:rPr>
          <w:sz w:val="24"/>
          <w:szCs w:val="24"/>
        </w:rPr>
        <w:t xml:space="preserve">Date: </w:t>
      </w:r>
      <w:r w:rsidR="002C1529">
        <w:rPr>
          <w:sz w:val="24"/>
          <w:szCs w:val="24"/>
        </w:rPr>
        <w:t>04/02</w:t>
      </w:r>
      <w:r w:rsidR="000A3559">
        <w:rPr>
          <w:sz w:val="24"/>
          <w:szCs w:val="24"/>
        </w:rPr>
        <w:t>/2021</w:t>
      </w:r>
      <w:r w:rsidRPr="62FE5CAF">
        <w:rPr>
          <w:sz w:val="24"/>
          <w:szCs w:val="24"/>
        </w:rPr>
        <w:t xml:space="preserve">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F5597" w14:textId="77777777" w:rsidR="00C3288C" w:rsidRDefault="00C3288C">
      <w:r>
        <w:separator/>
      </w:r>
    </w:p>
  </w:endnote>
  <w:endnote w:type="continuationSeparator" w:id="0">
    <w:p w14:paraId="5433BAEA" w14:textId="77777777" w:rsidR="00C3288C" w:rsidRDefault="00C32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FE493DD" w:rsidR="00425272" w:rsidRDefault="00425272">
    <w:pPr>
      <w:pStyle w:val="Footer"/>
      <w:jc w:val="right"/>
    </w:pPr>
    <w:r>
      <w:fldChar w:fldCharType="begin"/>
    </w:r>
    <w:r>
      <w:instrText xml:space="preserve"> PAGE   \* MERGEFORMAT </w:instrText>
    </w:r>
    <w:r>
      <w:fldChar w:fldCharType="separate"/>
    </w:r>
    <w:r w:rsidR="006104B2">
      <w:rPr>
        <w:noProof/>
      </w:rPr>
      <w:t>7</w:t>
    </w:r>
    <w:r>
      <w:rPr>
        <w:noProof/>
      </w:rPr>
      <w:fldChar w:fldCharType="end"/>
    </w:r>
  </w:p>
  <w:p w14:paraId="790812FF" w14:textId="77777777" w:rsidR="00425272" w:rsidRPr="00BB5EAA" w:rsidRDefault="00425272"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EFA54" w14:textId="77777777" w:rsidR="00C3288C" w:rsidRDefault="00C3288C">
      <w:r>
        <w:separator/>
      </w:r>
    </w:p>
  </w:footnote>
  <w:footnote w:type="continuationSeparator" w:id="0">
    <w:p w14:paraId="14493397" w14:textId="77777777" w:rsidR="00C3288C" w:rsidRDefault="00C328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7134"/>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559"/>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5C5"/>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1F521F"/>
    <w:rsid w:val="002019EB"/>
    <w:rsid w:val="002030F2"/>
    <w:rsid w:val="00205051"/>
    <w:rsid w:val="00211F65"/>
    <w:rsid w:val="0022001B"/>
    <w:rsid w:val="00220D06"/>
    <w:rsid w:val="002246A0"/>
    <w:rsid w:val="00224AF9"/>
    <w:rsid w:val="0022793A"/>
    <w:rsid w:val="00230439"/>
    <w:rsid w:val="0023071D"/>
    <w:rsid w:val="00235176"/>
    <w:rsid w:val="00236061"/>
    <w:rsid w:val="0024100E"/>
    <w:rsid w:val="00241C1B"/>
    <w:rsid w:val="0024288B"/>
    <w:rsid w:val="00255D8E"/>
    <w:rsid w:val="00261D29"/>
    <w:rsid w:val="002657E9"/>
    <w:rsid w:val="0026665E"/>
    <w:rsid w:val="00270EEB"/>
    <w:rsid w:val="0027147E"/>
    <w:rsid w:val="00274DE8"/>
    <w:rsid w:val="002761F4"/>
    <w:rsid w:val="002775E1"/>
    <w:rsid w:val="00277979"/>
    <w:rsid w:val="002808EB"/>
    <w:rsid w:val="0028095D"/>
    <w:rsid w:val="00291ABA"/>
    <w:rsid w:val="00291ADD"/>
    <w:rsid w:val="00294868"/>
    <w:rsid w:val="00295CA1"/>
    <w:rsid w:val="002A291A"/>
    <w:rsid w:val="002A5604"/>
    <w:rsid w:val="002B1701"/>
    <w:rsid w:val="002B23C3"/>
    <w:rsid w:val="002B443A"/>
    <w:rsid w:val="002B5B35"/>
    <w:rsid w:val="002C1529"/>
    <w:rsid w:val="002C256A"/>
    <w:rsid w:val="002C496D"/>
    <w:rsid w:val="002D05EB"/>
    <w:rsid w:val="002D2F29"/>
    <w:rsid w:val="002D2FD3"/>
    <w:rsid w:val="002D6596"/>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25272"/>
    <w:rsid w:val="00431E82"/>
    <w:rsid w:val="004348AE"/>
    <w:rsid w:val="004376C0"/>
    <w:rsid w:val="0044115F"/>
    <w:rsid w:val="0044223A"/>
    <w:rsid w:val="00446792"/>
    <w:rsid w:val="00446F80"/>
    <w:rsid w:val="00450C83"/>
    <w:rsid w:val="00451851"/>
    <w:rsid w:val="00453343"/>
    <w:rsid w:val="004608B9"/>
    <w:rsid w:val="00462C03"/>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4B2"/>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0BB"/>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361A"/>
    <w:rsid w:val="009D4365"/>
    <w:rsid w:val="009D4E3B"/>
    <w:rsid w:val="009D7BC9"/>
    <w:rsid w:val="009E1982"/>
    <w:rsid w:val="009E4D2C"/>
    <w:rsid w:val="009F0978"/>
    <w:rsid w:val="009F3AEC"/>
    <w:rsid w:val="00A00081"/>
    <w:rsid w:val="00A015F7"/>
    <w:rsid w:val="00A10396"/>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96C"/>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288C"/>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2467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7C0F"/>
    <w:rsid w:val="00DA1025"/>
    <w:rsid w:val="00DA22EC"/>
    <w:rsid w:val="00DA5860"/>
    <w:rsid w:val="00DB2767"/>
    <w:rsid w:val="00DB7E92"/>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48C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4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9D36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file.scirp.org/pdf/Health_2014110711002844.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otururi.files.wordpress.com/2014/09/our-masters-voices-the-language-and-body-language-of-politics.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apa.org/doiLanding?doi=10.1037%2F0022-3514.54.3.466" TargetMode="External"/><Relationship Id="rId25" Type="http://schemas.openxmlformats.org/officeDocument/2006/relationships/hyperlink" Target="http://ukfamilylawreform.co.uk/docs/malevictimsofdvbydutton2013.pdf" TargetMode="External"/><Relationship Id="rId2" Type="http://schemas.openxmlformats.org/officeDocument/2006/relationships/customXml" Target="../customXml/item2.xml"/><Relationship Id="rId16" Type="http://schemas.openxmlformats.org/officeDocument/2006/relationships/hyperlink" Target="https://link.springer.com/article/10.1007/BF00844267" TargetMode="External"/><Relationship Id="rId20" Type="http://schemas.openxmlformats.org/officeDocument/2006/relationships/hyperlink" Target="https://www.sciencedirect.com/topics/social-sciences/body-langua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areeraddict.com/5-benefits-of-teamwork-in-the-workplace#:~:text=10%20Benefits%20of%20Teamwork%20in%20the%20Workplace%201,Conflict%20Resolution%20Skills.%2010%20It%20Advances%20Your%20Career" TargetMode="External"/><Relationship Id="rId5" Type="http://schemas.openxmlformats.org/officeDocument/2006/relationships/numbering" Target="numbering.xml"/><Relationship Id="rId15" Type="http://schemas.openxmlformats.org/officeDocument/2006/relationships/hyperlink" Target="https://positivepsychology.com/coping-theory/#:~:text" TargetMode="External"/><Relationship Id="rId23" Type="http://schemas.openxmlformats.org/officeDocument/2006/relationships/hyperlink" Target="https://learn.filtered.com/blog/body-language-for-active-listening" TargetMode="External"/><Relationship Id="rId10" Type="http://schemas.openxmlformats.org/officeDocument/2006/relationships/endnotes" Target="endnotes.xml"/><Relationship Id="rId19" Type="http://schemas.openxmlformats.org/officeDocument/2006/relationships/hyperlink" Target="https://www.apa.org/topics/stress/manage-social-sup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sciencedirect.com/topics/social-sciences/body-langua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33AC4C9B-536C-481C-8FA2-14CD08C5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22</Pages>
  <Words>7646</Words>
  <Characters>36013</Characters>
  <Application>Microsoft Office Word</Application>
  <DocSecurity>0</DocSecurity>
  <Lines>473</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Tancock, Wayne</cp:lastModifiedBy>
  <cp:revision>13</cp:revision>
  <cp:lastPrinted>2014-08-26T08:55:00Z</cp:lastPrinted>
  <dcterms:created xsi:type="dcterms:W3CDTF">2020-12-04T09:28:00Z</dcterms:created>
  <dcterms:modified xsi:type="dcterms:W3CDTF">2021-02-04T20:21:00Z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