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52F0" w:rsidRDefault="009052F0" w:rsidP="009052F0">
      <w:pPr>
        <w:jc w:val="center"/>
      </w:pPr>
      <w:r>
        <w:rPr>
          <w:noProof/>
          <w:lang w:bidi="ar-SA"/>
        </w:rPr>
        <w:drawing>
          <wp:inline distT="0" distB="0" distL="0" distR="0">
            <wp:extent cx="4667250" cy="2581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667250" cy="2581275"/>
                    </a:xfrm>
                    <a:prstGeom prst="rect">
                      <a:avLst/>
                    </a:prstGeom>
                    <a:noFill/>
                    <a:ln>
                      <a:noFill/>
                    </a:ln>
                  </pic:spPr>
                </pic:pic>
              </a:graphicData>
            </a:graphic>
          </wp:inline>
        </w:drawing>
      </w:r>
    </w:p>
    <w:p w:rsidR="009052F0" w:rsidRDefault="009052F0" w:rsidP="009052F0">
      <w:pPr>
        <w:jc w:val="both"/>
        <w:rPr>
          <w:rFonts w:cstheme="minorHAnsi"/>
          <w:b/>
          <w:sz w:val="40"/>
        </w:rPr>
      </w:pPr>
    </w:p>
    <w:p w:rsidR="009052F0" w:rsidRDefault="009052F0" w:rsidP="009052F0">
      <w:pPr>
        <w:jc w:val="both"/>
        <w:rPr>
          <w:rFonts w:cstheme="minorHAnsi"/>
          <w:b/>
          <w:sz w:val="40"/>
        </w:rPr>
      </w:pPr>
    </w:p>
    <w:p w:rsidR="009052F0" w:rsidRDefault="009052F0" w:rsidP="009D0E14">
      <w:pPr>
        <w:jc w:val="center"/>
        <w:rPr>
          <w:rFonts w:cstheme="minorHAnsi"/>
          <w:b/>
          <w:sz w:val="40"/>
        </w:rPr>
      </w:pPr>
      <w:r>
        <w:rPr>
          <w:rFonts w:cstheme="minorHAnsi"/>
          <w:b/>
          <w:sz w:val="40"/>
        </w:rPr>
        <w:t>Submitted by:</w:t>
      </w:r>
    </w:p>
    <w:p w:rsidR="009D0E14" w:rsidRDefault="00356E84" w:rsidP="009D0E14">
      <w:pPr>
        <w:jc w:val="center"/>
        <w:rPr>
          <w:rFonts w:cstheme="minorHAnsi"/>
          <w:b/>
          <w:sz w:val="40"/>
        </w:rPr>
      </w:pPr>
      <w:r>
        <w:rPr>
          <w:rFonts w:cstheme="minorHAnsi"/>
          <w:b/>
          <w:sz w:val="40"/>
        </w:rPr>
        <w:t>Petre Violeta Nicoleta</w:t>
      </w:r>
    </w:p>
    <w:p w:rsidR="009052F0" w:rsidRDefault="009052F0" w:rsidP="009D0E14">
      <w:pPr>
        <w:jc w:val="center"/>
        <w:rPr>
          <w:rFonts w:cstheme="minorHAnsi"/>
          <w:b/>
          <w:sz w:val="40"/>
        </w:rPr>
      </w:pPr>
    </w:p>
    <w:p w:rsidR="009052F0" w:rsidRDefault="009052F0" w:rsidP="009D0E14">
      <w:pPr>
        <w:jc w:val="center"/>
        <w:rPr>
          <w:rFonts w:cstheme="minorHAnsi"/>
          <w:b/>
          <w:sz w:val="40"/>
        </w:rPr>
      </w:pPr>
      <w:r>
        <w:rPr>
          <w:rFonts w:cstheme="minorHAnsi"/>
          <w:b/>
          <w:sz w:val="40"/>
        </w:rPr>
        <w:t>Student Number:</w:t>
      </w:r>
    </w:p>
    <w:p w:rsidR="009D0E14" w:rsidRDefault="00356E84" w:rsidP="009D0E14">
      <w:pPr>
        <w:jc w:val="center"/>
        <w:rPr>
          <w:rFonts w:cstheme="minorHAnsi"/>
          <w:b/>
          <w:sz w:val="40"/>
        </w:rPr>
      </w:pPr>
      <w:r>
        <w:rPr>
          <w:rFonts w:cstheme="minorHAnsi"/>
          <w:b/>
          <w:sz w:val="40"/>
        </w:rPr>
        <w:t>1817473</w:t>
      </w:r>
    </w:p>
    <w:p w:rsidR="009052F0" w:rsidRDefault="009052F0" w:rsidP="009D0E14">
      <w:pPr>
        <w:jc w:val="center"/>
        <w:rPr>
          <w:rFonts w:cstheme="minorHAnsi"/>
          <w:b/>
          <w:sz w:val="40"/>
        </w:rPr>
      </w:pPr>
    </w:p>
    <w:p w:rsidR="00A46DE9" w:rsidRDefault="009052F0" w:rsidP="009D0E14">
      <w:pPr>
        <w:jc w:val="center"/>
        <w:rPr>
          <w:rFonts w:cstheme="minorHAnsi"/>
          <w:sz w:val="40"/>
        </w:rPr>
      </w:pPr>
      <w:r>
        <w:rPr>
          <w:rFonts w:cstheme="minorHAnsi"/>
          <w:b/>
          <w:sz w:val="40"/>
        </w:rPr>
        <w:t>Module Title:</w:t>
      </w:r>
      <w:r w:rsidR="00A46DE9" w:rsidRPr="00A46DE9">
        <w:rPr>
          <w:rFonts w:cstheme="minorHAnsi"/>
          <w:sz w:val="40"/>
        </w:rPr>
        <w:t>Accounting Fundamentals (LCBB4001)</w:t>
      </w:r>
    </w:p>
    <w:p w:rsidR="009D0E14" w:rsidRPr="00A46DE9" w:rsidRDefault="009D0E14" w:rsidP="009D0E14">
      <w:pPr>
        <w:jc w:val="center"/>
        <w:rPr>
          <w:rFonts w:cstheme="minorHAnsi"/>
          <w:sz w:val="40"/>
        </w:rPr>
      </w:pPr>
    </w:p>
    <w:p w:rsidR="009052F0" w:rsidRDefault="009052F0" w:rsidP="009D0E14">
      <w:pPr>
        <w:jc w:val="center"/>
        <w:rPr>
          <w:rFonts w:cstheme="minorHAnsi"/>
          <w:b/>
          <w:sz w:val="40"/>
        </w:rPr>
      </w:pPr>
    </w:p>
    <w:p w:rsidR="009052F0" w:rsidRDefault="009052F0" w:rsidP="009D0E14">
      <w:pPr>
        <w:jc w:val="center"/>
        <w:rPr>
          <w:rStyle w:val="TitleChar"/>
          <w:b/>
          <w:color w:val="auto"/>
          <w:sz w:val="36"/>
          <w:szCs w:val="36"/>
        </w:rPr>
      </w:pPr>
      <w:r>
        <w:rPr>
          <w:rFonts w:cstheme="minorHAnsi"/>
          <w:b/>
          <w:sz w:val="40"/>
        </w:rPr>
        <w:t xml:space="preserve">Assignment Title: </w:t>
      </w:r>
      <w:r w:rsidRPr="008C1397">
        <w:rPr>
          <w:rStyle w:val="TitleChar"/>
          <w:b/>
          <w:color w:val="auto"/>
          <w:sz w:val="36"/>
          <w:szCs w:val="36"/>
        </w:rPr>
        <w:t>“</w:t>
      </w:r>
      <w:r w:rsidR="008C1397" w:rsidRPr="008C1397">
        <w:rPr>
          <w:rStyle w:val="TitleChar"/>
          <w:b/>
          <w:color w:val="auto"/>
          <w:sz w:val="36"/>
          <w:szCs w:val="36"/>
        </w:rPr>
        <w:t>Accounting Fundamentals</w:t>
      </w:r>
      <w:r w:rsidRPr="008C1397">
        <w:rPr>
          <w:rStyle w:val="TitleChar"/>
          <w:b/>
          <w:color w:val="auto"/>
          <w:sz w:val="36"/>
          <w:szCs w:val="36"/>
        </w:rPr>
        <w:t>”</w:t>
      </w:r>
    </w:p>
    <w:p w:rsidR="009D0E14" w:rsidRPr="008C1397" w:rsidRDefault="009D0E14" w:rsidP="009D0E14">
      <w:pPr>
        <w:jc w:val="center"/>
        <w:rPr>
          <w:rStyle w:val="TitleChar"/>
          <w:rFonts w:asciiTheme="minorHAnsi" w:eastAsiaTheme="minorEastAsia" w:hAnsiTheme="minorHAnsi" w:cstheme="minorHAnsi"/>
          <w:b/>
          <w:color w:val="auto"/>
          <w:spacing w:val="0"/>
          <w:kern w:val="0"/>
          <w:sz w:val="40"/>
          <w:szCs w:val="28"/>
          <w:lang w:eastAsia="en-GB" w:bidi="bn-IN"/>
        </w:rPr>
      </w:pPr>
    </w:p>
    <w:p w:rsidR="009052F0" w:rsidRDefault="009052F0" w:rsidP="009D0E14">
      <w:pPr>
        <w:jc w:val="center"/>
        <w:rPr>
          <w:rStyle w:val="TitleChar"/>
        </w:rPr>
      </w:pPr>
    </w:p>
    <w:p w:rsidR="009052F0" w:rsidRDefault="009052F0" w:rsidP="009D0E14">
      <w:pPr>
        <w:jc w:val="center"/>
        <w:rPr>
          <w:rFonts w:cstheme="minorHAnsi"/>
          <w:b/>
          <w:sz w:val="40"/>
        </w:rPr>
      </w:pPr>
      <w:r>
        <w:rPr>
          <w:rFonts w:cstheme="minorHAnsi"/>
          <w:b/>
          <w:sz w:val="40"/>
        </w:rPr>
        <w:t>Module Lecturer’s Name:</w:t>
      </w:r>
    </w:p>
    <w:p w:rsidR="009D0E14" w:rsidRPr="009D0E14" w:rsidRDefault="009D0E14" w:rsidP="009D0E14">
      <w:pPr>
        <w:jc w:val="center"/>
        <w:rPr>
          <w:rFonts w:eastAsiaTheme="minorHAnsi" w:cstheme="minorHAnsi"/>
          <w:sz w:val="40"/>
          <w:szCs w:val="22"/>
        </w:rPr>
      </w:pPr>
      <w:r w:rsidRPr="009D0E14">
        <w:rPr>
          <w:rFonts w:cstheme="minorHAnsi"/>
          <w:sz w:val="40"/>
        </w:rPr>
        <w:t>Dr RexonNting</w:t>
      </w:r>
      <w:bookmarkStart w:id="0" w:name="_GoBack"/>
      <w:bookmarkEnd w:id="0"/>
    </w:p>
    <w:p w:rsidR="00650EDF" w:rsidRPr="00647BCA" w:rsidRDefault="00650EDF" w:rsidP="00647BCA">
      <w:pPr>
        <w:spacing w:line="360" w:lineRule="auto"/>
        <w:jc w:val="both"/>
        <w:rPr>
          <w:rFonts w:ascii="Cambria" w:hAnsi="Cambria"/>
          <w:b/>
          <w:bCs/>
          <w:sz w:val="24"/>
          <w:szCs w:val="24"/>
        </w:rPr>
      </w:pPr>
    </w:p>
    <w:p w:rsidR="00650EDF" w:rsidRPr="00647BCA" w:rsidRDefault="00650EDF" w:rsidP="00647BCA">
      <w:pPr>
        <w:spacing w:line="360" w:lineRule="auto"/>
        <w:jc w:val="both"/>
        <w:rPr>
          <w:rFonts w:ascii="Cambria" w:hAnsi="Cambria"/>
          <w:b/>
          <w:bCs/>
          <w:sz w:val="24"/>
          <w:szCs w:val="24"/>
        </w:rPr>
      </w:pPr>
    </w:p>
    <w:p w:rsidR="00146F15" w:rsidRPr="00647BCA" w:rsidRDefault="00146F15" w:rsidP="00647BCA">
      <w:pPr>
        <w:spacing w:line="360" w:lineRule="auto"/>
        <w:jc w:val="both"/>
        <w:rPr>
          <w:rFonts w:ascii="Cambria" w:hAnsi="Cambria"/>
          <w:b/>
          <w:bCs/>
          <w:sz w:val="24"/>
          <w:szCs w:val="24"/>
        </w:rPr>
      </w:pPr>
    </w:p>
    <w:p w:rsidR="00146F15" w:rsidRPr="00647BCA" w:rsidRDefault="00146F15" w:rsidP="00647BCA">
      <w:pPr>
        <w:spacing w:line="360" w:lineRule="auto"/>
        <w:jc w:val="both"/>
        <w:rPr>
          <w:rFonts w:ascii="Cambria" w:hAnsi="Cambria"/>
          <w:b/>
          <w:bCs/>
          <w:sz w:val="24"/>
          <w:szCs w:val="24"/>
        </w:rPr>
      </w:pPr>
    </w:p>
    <w:p w:rsidR="00146F15" w:rsidRPr="00647BCA" w:rsidRDefault="00146F15" w:rsidP="00647BCA">
      <w:pPr>
        <w:spacing w:line="360" w:lineRule="auto"/>
        <w:jc w:val="both"/>
        <w:rPr>
          <w:rFonts w:ascii="Cambria" w:hAnsi="Cambria"/>
          <w:b/>
          <w:bCs/>
          <w:sz w:val="24"/>
          <w:szCs w:val="24"/>
        </w:rPr>
      </w:pPr>
    </w:p>
    <w:p w:rsidR="00146F15" w:rsidRPr="00647BCA" w:rsidRDefault="00146F15" w:rsidP="00647BCA">
      <w:pPr>
        <w:spacing w:line="360" w:lineRule="auto"/>
        <w:jc w:val="both"/>
        <w:rPr>
          <w:rFonts w:ascii="Cambria" w:hAnsi="Cambria"/>
          <w:b/>
          <w:bCs/>
          <w:sz w:val="24"/>
          <w:szCs w:val="24"/>
        </w:rPr>
      </w:pPr>
    </w:p>
    <w:p w:rsidR="00146F15" w:rsidRPr="00647BCA" w:rsidRDefault="00146F15" w:rsidP="00647BCA">
      <w:pPr>
        <w:spacing w:line="360" w:lineRule="auto"/>
        <w:jc w:val="both"/>
        <w:rPr>
          <w:rFonts w:ascii="Cambria" w:hAnsi="Cambria"/>
          <w:b/>
          <w:bCs/>
          <w:sz w:val="24"/>
          <w:szCs w:val="24"/>
        </w:rPr>
      </w:pPr>
    </w:p>
    <w:p w:rsidR="00146F15" w:rsidRPr="00647BCA" w:rsidRDefault="00146F15" w:rsidP="00647BCA">
      <w:pPr>
        <w:spacing w:line="360" w:lineRule="auto"/>
        <w:jc w:val="both"/>
        <w:rPr>
          <w:rFonts w:ascii="Cambria" w:hAnsi="Cambria"/>
          <w:b/>
          <w:bCs/>
          <w:sz w:val="24"/>
          <w:szCs w:val="24"/>
        </w:rPr>
      </w:pPr>
    </w:p>
    <w:p w:rsidR="00146F15" w:rsidRPr="00647BCA" w:rsidRDefault="00146F15" w:rsidP="00647BCA">
      <w:pPr>
        <w:spacing w:line="360" w:lineRule="auto"/>
        <w:jc w:val="both"/>
        <w:rPr>
          <w:rFonts w:ascii="Cambria" w:hAnsi="Cambria"/>
          <w:b/>
          <w:bCs/>
          <w:sz w:val="24"/>
          <w:szCs w:val="24"/>
        </w:rPr>
      </w:pPr>
    </w:p>
    <w:p w:rsidR="00470FAE" w:rsidRPr="00647BCA" w:rsidRDefault="00470FAE" w:rsidP="00647BCA">
      <w:pPr>
        <w:spacing w:line="360" w:lineRule="auto"/>
        <w:jc w:val="both"/>
        <w:rPr>
          <w:rFonts w:ascii="Cambria" w:hAnsi="Cambria"/>
          <w:b/>
          <w:bCs/>
          <w:sz w:val="24"/>
          <w:szCs w:val="24"/>
        </w:rPr>
      </w:pPr>
    </w:p>
    <w:sdt>
      <w:sdtPr>
        <w:rPr>
          <w:rFonts w:asciiTheme="minorHAnsi" w:eastAsiaTheme="minorEastAsia" w:hAnsiTheme="minorHAnsi" w:cstheme="minorBidi"/>
          <w:color w:val="auto"/>
          <w:sz w:val="22"/>
          <w:szCs w:val="28"/>
          <w:lang w:val="en-GB" w:eastAsia="en-GB" w:bidi="bn-IN"/>
        </w:rPr>
        <w:id w:val="-1078749296"/>
        <w:docPartObj>
          <w:docPartGallery w:val="Table of Contents"/>
          <w:docPartUnique/>
        </w:docPartObj>
      </w:sdtPr>
      <w:sdtEndPr>
        <w:rPr>
          <w:b/>
          <w:bCs/>
          <w:noProof/>
        </w:rPr>
      </w:sdtEndPr>
      <w:sdtContent>
        <w:p w:rsidR="001D45AE" w:rsidRDefault="001D45AE">
          <w:pPr>
            <w:pStyle w:val="TOCHeading"/>
          </w:pPr>
          <w:r>
            <w:t>Table of Contents</w:t>
          </w:r>
        </w:p>
        <w:p w:rsidR="00CB081E" w:rsidRDefault="002A580A">
          <w:pPr>
            <w:pStyle w:val="TOC1"/>
            <w:tabs>
              <w:tab w:val="right" w:leader="dot" w:pos="9016"/>
            </w:tabs>
            <w:rPr>
              <w:noProof/>
              <w:szCs w:val="22"/>
              <w:lang w:bidi="ar-SA"/>
            </w:rPr>
          </w:pPr>
          <w:r w:rsidRPr="002A580A">
            <w:fldChar w:fldCharType="begin"/>
          </w:r>
          <w:r w:rsidR="001D45AE">
            <w:instrText xml:space="preserve"> TOC \o "1-3" \h \z \u </w:instrText>
          </w:r>
          <w:r w:rsidRPr="002A580A">
            <w:fldChar w:fldCharType="separate"/>
          </w:r>
          <w:hyperlink w:anchor="_Toc17128198" w:history="1">
            <w:r w:rsidR="00CB081E" w:rsidRPr="004D6624">
              <w:rPr>
                <w:rStyle w:val="Hyperlink"/>
                <w:b/>
                <w:noProof/>
              </w:rPr>
              <w:t>Introduction</w:t>
            </w:r>
            <w:r w:rsidR="00CB081E">
              <w:rPr>
                <w:noProof/>
                <w:webHidden/>
              </w:rPr>
              <w:tab/>
            </w:r>
            <w:r>
              <w:rPr>
                <w:noProof/>
                <w:webHidden/>
              </w:rPr>
              <w:fldChar w:fldCharType="begin"/>
            </w:r>
            <w:r w:rsidR="00CB081E">
              <w:rPr>
                <w:noProof/>
                <w:webHidden/>
              </w:rPr>
              <w:instrText xml:space="preserve"> PAGEREF _Toc17128198 \h </w:instrText>
            </w:r>
            <w:r>
              <w:rPr>
                <w:noProof/>
                <w:webHidden/>
              </w:rPr>
            </w:r>
            <w:r>
              <w:rPr>
                <w:noProof/>
                <w:webHidden/>
              </w:rPr>
              <w:fldChar w:fldCharType="separate"/>
            </w:r>
            <w:r w:rsidR="00CB081E">
              <w:rPr>
                <w:noProof/>
                <w:webHidden/>
              </w:rPr>
              <w:t>4</w:t>
            </w:r>
            <w:r>
              <w:rPr>
                <w:noProof/>
                <w:webHidden/>
              </w:rPr>
              <w:fldChar w:fldCharType="end"/>
            </w:r>
          </w:hyperlink>
        </w:p>
        <w:p w:rsidR="00CB081E" w:rsidRDefault="002A580A">
          <w:pPr>
            <w:pStyle w:val="TOC2"/>
            <w:tabs>
              <w:tab w:val="right" w:leader="dot" w:pos="9016"/>
            </w:tabs>
            <w:rPr>
              <w:noProof/>
              <w:szCs w:val="22"/>
              <w:lang w:bidi="ar-SA"/>
            </w:rPr>
          </w:pPr>
          <w:hyperlink w:anchor="_Toc17128199" w:history="1">
            <w:r w:rsidR="00CB081E" w:rsidRPr="004D6624">
              <w:rPr>
                <w:rStyle w:val="Hyperlink"/>
                <w:b/>
                <w:noProof/>
              </w:rPr>
              <w:t>Task 1</w:t>
            </w:r>
            <w:r w:rsidR="00CB081E">
              <w:rPr>
                <w:noProof/>
                <w:webHidden/>
              </w:rPr>
              <w:tab/>
            </w:r>
            <w:r>
              <w:rPr>
                <w:noProof/>
                <w:webHidden/>
              </w:rPr>
              <w:fldChar w:fldCharType="begin"/>
            </w:r>
            <w:r w:rsidR="00CB081E">
              <w:rPr>
                <w:noProof/>
                <w:webHidden/>
              </w:rPr>
              <w:instrText xml:space="preserve"> PAGEREF _Toc17128199 \h </w:instrText>
            </w:r>
            <w:r>
              <w:rPr>
                <w:noProof/>
                <w:webHidden/>
              </w:rPr>
            </w:r>
            <w:r>
              <w:rPr>
                <w:noProof/>
                <w:webHidden/>
              </w:rPr>
              <w:fldChar w:fldCharType="separate"/>
            </w:r>
            <w:r w:rsidR="00CB081E">
              <w:rPr>
                <w:noProof/>
                <w:webHidden/>
              </w:rPr>
              <w:t>11</w:t>
            </w:r>
            <w:r>
              <w:rPr>
                <w:noProof/>
                <w:webHidden/>
              </w:rPr>
              <w:fldChar w:fldCharType="end"/>
            </w:r>
          </w:hyperlink>
        </w:p>
        <w:p w:rsidR="00CB081E" w:rsidRDefault="002A580A">
          <w:pPr>
            <w:pStyle w:val="TOC2"/>
            <w:tabs>
              <w:tab w:val="right" w:leader="dot" w:pos="9016"/>
            </w:tabs>
            <w:rPr>
              <w:noProof/>
              <w:szCs w:val="22"/>
              <w:lang w:bidi="ar-SA"/>
            </w:rPr>
          </w:pPr>
          <w:hyperlink w:anchor="_Toc17128200" w:history="1">
            <w:r w:rsidR="00CB081E" w:rsidRPr="004D6624">
              <w:rPr>
                <w:rStyle w:val="Hyperlink"/>
                <w:b/>
                <w:noProof/>
              </w:rPr>
              <w:t>Task 2</w:t>
            </w:r>
            <w:r w:rsidR="00CB081E">
              <w:rPr>
                <w:noProof/>
                <w:webHidden/>
              </w:rPr>
              <w:tab/>
            </w:r>
            <w:r>
              <w:rPr>
                <w:noProof/>
                <w:webHidden/>
              </w:rPr>
              <w:fldChar w:fldCharType="begin"/>
            </w:r>
            <w:r w:rsidR="00CB081E">
              <w:rPr>
                <w:noProof/>
                <w:webHidden/>
              </w:rPr>
              <w:instrText xml:space="preserve"> PAGEREF _Toc17128200 \h </w:instrText>
            </w:r>
            <w:r>
              <w:rPr>
                <w:noProof/>
                <w:webHidden/>
              </w:rPr>
            </w:r>
            <w:r>
              <w:rPr>
                <w:noProof/>
                <w:webHidden/>
              </w:rPr>
              <w:fldChar w:fldCharType="separate"/>
            </w:r>
            <w:r w:rsidR="00CB081E">
              <w:rPr>
                <w:noProof/>
                <w:webHidden/>
              </w:rPr>
              <w:t>14</w:t>
            </w:r>
            <w:r>
              <w:rPr>
                <w:noProof/>
                <w:webHidden/>
              </w:rPr>
              <w:fldChar w:fldCharType="end"/>
            </w:r>
          </w:hyperlink>
        </w:p>
        <w:p w:rsidR="00CB081E" w:rsidRDefault="002A580A">
          <w:pPr>
            <w:pStyle w:val="TOC2"/>
            <w:tabs>
              <w:tab w:val="right" w:leader="dot" w:pos="9016"/>
            </w:tabs>
            <w:rPr>
              <w:noProof/>
              <w:szCs w:val="22"/>
              <w:lang w:bidi="ar-SA"/>
            </w:rPr>
          </w:pPr>
          <w:hyperlink w:anchor="_Toc17128201" w:history="1">
            <w:r w:rsidR="00CB081E" w:rsidRPr="004D6624">
              <w:rPr>
                <w:rStyle w:val="Hyperlink"/>
                <w:b/>
                <w:noProof/>
              </w:rPr>
              <w:t>Task 3</w:t>
            </w:r>
            <w:r w:rsidR="00CB081E">
              <w:rPr>
                <w:noProof/>
                <w:webHidden/>
              </w:rPr>
              <w:tab/>
            </w:r>
            <w:r>
              <w:rPr>
                <w:noProof/>
                <w:webHidden/>
              </w:rPr>
              <w:fldChar w:fldCharType="begin"/>
            </w:r>
            <w:r w:rsidR="00CB081E">
              <w:rPr>
                <w:noProof/>
                <w:webHidden/>
              </w:rPr>
              <w:instrText xml:space="preserve"> PAGEREF _Toc17128201 \h </w:instrText>
            </w:r>
            <w:r>
              <w:rPr>
                <w:noProof/>
                <w:webHidden/>
              </w:rPr>
            </w:r>
            <w:r>
              <w:rPr>
                <w:noProof/>
                <w:webHidden/>
              </w:rPr>
              <w:fldChar w:fldCharType="separate"/>
            </w:r>
            <w:r w:rsidR="00CB081E">
              <w:rPr>
                <w:noProof/>
                <w:webHidden/>
              </w:rPr>
              <w:t>17</w:t>
            </w:r>
            <w:r>
              <w:rPr>
                <w:noProof/>
                <w:webHidden/>
              </w:rPr>
              <w:fldChar w:fldCharType="end"/>
            </w:r>
          </w:hyperlink>
        </w:p>
        <w:p w:rsidR="00CB081E" w:rsidRDefault="002A580A">
          <w:pPr>
            <w:pStyle w:val="TOC2"/>
            <w:tabs>
              <w:tab w:val="right" w:leader="dot" w:pos="9016"/>
            </w:tabs>
            <w:rPr>
              <w:noProof/>
              <w:szCs w:val="22"/>
              <w:lang w:bidi="ar-SA"/>
            </w:rPr>
          </w:pPr>
          <w:hyperlink w:anchor="_Toc17128202" w:history="1">
            <w:r w:rsidR="00CB081E" w:rsidRPr="004D6624">
              <w:rPr>
                <w:rStyle w:val="Hyperlink"/>
                <w:b/>
                <w:noProof/>
              </w:rPr>
              <w:t>Task 4</w:t>
            </w:r>
            <w:r w:rsidR="00CB081E">
              <w:rPr>
                <w:noProof/>
                <w:webHidden/>
              </w:rPr>
              <w:tab/>
            </w:r>
            <w:r>
              <w:rPr>
                <w:noProof/>
                <w:webHidden/>
              </w:rPr>
              <w:fldChar w:fldCharType="begin"/>
            </w:r>
            <w:r w:rsidR="00CB081E">
              <w:rPr>
                <w:noProof/>
                <w:webHidden/>
              </w:rPr>
              <w:instrText xml:space="preserve"> PAGEREF _Toc17128202 \h </w:instrText>
            </w:r>
            <w:r>
              <w:rPr>
                <w:noProof/>
                <w:webHidden/>
              </w:rPr>
            </w:r>
            <w:r>
              <w:rPr>
                <w:noProof/>
                <w:webHidden/>
              </w:rPr>
              <w:fldChar w:fldCharType="separate"/>
            </w:r>
            <w:r w:rsidR="00CB081E">
              <w:rPr>
                <w:noProof/>
                <w:webHidden/>
              </w:rPr>
              <w:t>22</w:t>
            </w:r>
            <w:r>
              <w:rPr>
                <w:noProof/>
                <w:webHidden/>
              </w:rPr>
              <w:fldChar w:fldCharType="end"/>
            </w:r>
          </w:hyperlink>
        </w:p>
        <w:p w:rsidR="00CB081E" w:rsidRDefault="002A580A">
          <w:pPr>
            <w:pStyle w:val="TOC2"/>
            <w:tabs>
              <w:tab w:val="right" w:leader="dot" w:pos="9016"/>
            </w:tabs>
            <w:rPr>
              <w:noProof/>
              <w:szCs w:val="22"/>
              <w:lang w:bidi="ar-SA"/>
            </w:rPr>
          </w:pPr>
          <w:hyperlink w:anchor="_Toc17128203" w:history="1">
            <w:r w:rsidR="00CB081E" w:rsidRPr="004D6624">
              <w:rPr>
                <w:rStyle w:val="Hyperlink"/>
                <w:b/>
                <w:noProof/>
              </w:rPr>
              <w:t>Task 5</w:t>
            </w:r>
            <w:r w:rsidR="00CB081E">
              <w:rPr>
                <w:noProof/>
                <w:webHidden/>
              </w:rPr>
              <w:tab/>
            </w:r>
            <w:r>
              <w:rPr>
                <w:noProof/>
                <w:webHidden/>
              </w:rPr>
              <w:fldChar w:fldCharType="begin"/>
            </w:r>
            <w:r w:rsidR="00CB081E">
              <w:rPr>
                <w:noProof/>
                <w:webHidden/>
              </w:rPr>
              <w:instrText xml:space="preserve"> PAGEREF _Toc17128203 \h </w:instrText>
            </w:r>
            <w:r>
              <w:rPr>
                <w:noProof/>
                <w:webHidden/>
              </w:rPr>
            </w:r>
            <w:r>
              <w:rPr>
                <w:noProof/>
                <w:webHidden/>
              </w:rPr>
              <w:fldChar w:fldCharType="separate"/>
            </w:r>
            <w:r w:rsidR="00CB081E">
              <w:rPr>
                <w:noProof/>
                <w:webHidden/>
              </w:rPr>
              <w:t>26</w:t>
            </w:r>
            <w:r>
              <w:rPr>
                <w:noProof/>
                <w:webHidden/>
              </w:rPr>
              <w:fldChar w:fldCharType="end"/>
            </w:r>
          </w:hyperlink>
        </w:p>
        <w:p w:rsidR="00CB081E" w:rsidRDefault="002A580A">
          <w:pPr>
            <w:pStyle w:val="TOC1"/>
            <w:tabs>
              <w:tab w:val="right" w:leader="dot" w:pos="9016"/>
            </w:tabs>
            <w:rPr>
              <w:noProof/>
              <w:szCs w:val="22"/>
              <w:lang w:bidi="ar-SA"/>
            </w:rPr>
          </w:pPr>
          <w:hyperlink w:anchor="_Toc17128204" w:history="1">
            <w:r w:rsidR="00CB081E" w:rsidRPr="004D6624">
              <w:rPr>
                <w:rStyle w:val="Hyperlink"/>
                <w:b/>
                <w:noProof/>
              </w:rPr>
              <w:t>Conclusion</w:t>
            </w:r>
            <w:r w:rsidR="00CB081E">
              <w:rPr>
                <w:noProof/>
                <w:webHidden/>
              </w:rPr>
              <w:tab/>
            </w:r>
            <w:r>
              <w:rPr>
                <w:noProof/>
                <w:webHidden/>
              </w:rPr>
              <w:fldChar w:fldCharType="begin"/>
            </w:r>
            <w:r w:rsidR="00CB081E">
              <w:rPr>
                <w:noProof/>
                <w:webHidden/>
              </w:rPr>
              <w:instrText xml:space="preserve"> PAGEREF _Toc17128204 \h </w:instrText>
            </w:r>
            <w:r>
              <w:rPr>
                <w:noProof/>
                <w:webHidden/>
              </w:rPr>
            </w:r>
            <w:r>
              <w:rPr>
                <w:noProof/>
                <w:webHidden/>
              </w:rPr>
              <w:fldChar w:fldCharType="separate"/>
            </w:r>
            <w:r w:rsidR="00CB081E">
              <w:rPr>
                <w:noProof/>
                <w:webHidden/>
              </w:rPr>
              <w:t>28</w:t>
            </w:r>
            <w:r>
              <w:rPr>
                <w:noProof/>
                <w:webHidden/>
              </w:rPr>
              <w:fldChar w:fldCharType="end"/>
            </w:r>
          </w:hyperlink>
        </w:p>
        <w:p w:rsidR="00CB081E" w:rsidRDefault="002A580A">
          <w:pPr>
            <w:pStyle w:val="TOC1"/>
            <w:tabs>
              <w:tab w:val="right" w:leader="dot" w:pos="9016"/>
            </w:tabs>
            <w:rPr>
              <w:noProof/>
              <w:szCs w:val="22"/>
              <w:lang w:bidi="ar-SA"/>
            </w:rPr>
          </w:pPr>
          <w:hyperlink w:anchor="_Toc17128205" w:history="1">
            <w:r w:rsidR="00CB081E" w:rsidRPr="004D6624">
              <w:rPr>
                <w:rStyle w:val="Hyperlink"/>
                <w:b/>
                <w:noProof/>
              </w:rPr>
              <w:t>References</w:t>
            </w:r>
            <w:r w:rsidR="00CB081E">
              <w:rPr>
                <w:noProof/>
                <w:webHidden/>
              </w:rPr>
              <w:tab/>
            </w:r>
            <w:r>
              <w:rPr>
                <w:noProof/>
                <w:webHidden/>
              </w:rPr>
              <w:fldChar w:fldCharType="begin"/>
            </w:r>
            <w:r w:rsidR="00CB081E">
              <w:rPr>
                <w:noProof/>
                <w:webHidden/>
              </w:rPr>
              <w:instrText xml:space="preserve"> PAGEREF _Toc17128205 \h </w:instrText>
            </w:r>
            <w:r>
              <w:rPr>
                <w:noProof/>
                <w:webHidden/>
              </w:rPr>
            </w:r>
            <w:r>
              <w:rPr>
                <w:noProof/>
                <w:webHidden/>
              </w:rPr>
              <w:fldChar w:fldCharType="separate"/>
            </w:r>
            <w:r w:rsidR="00CB081E">
              <w:rPr>
                <w:noProof/>
                <w:webHidden/>
              </w:rPr>
              <w:t>29</w:t>
            </w:r>
            <w:r>
              <w:rPr>
                <w:noProof/>
                <w:webHidden/>
              </w:rPr>
              <w:fldChar w:fldCharType="end"/>
            </w:r>
          </w:hyperlink>
        </w:p>
        <w:p w:rsidR="001D45AE" w:rsidRDefault="002A580A">
          <w:r>
            <w:rPr>
              <w:b/>
              <w:bCs/>
              <w:noProof/>
            </w:rPr>
            <w:fldChar w:fldCharType="end"/>
          </w:r>
        </w:p>
      </w:sdtContent>
    </w:sdt>
    <w:p w:rsidR="00470FAE" w:rsidRPr="00647BCA" w:rsidRDefault="00470FAE" w:rsidP="00647BCA">
      <w:pPr>
        <w:spacing w:line="360" w:lineRule="auto"/>
        <w:jc w:val="both"/>
        <w:rPr>
          <w:rFonts w:ascii="Cambria" w:hAnsi="Cambria"/>
          <w:b/>
          <w:bCs/>
          <w:sz w:val="24"/>
          <w:szCs w:val="24"/>
        </w:rPr>
      </w:pPr>
    </w:p>
    <w:p w:rsidR="00470FAE" w:rsidRPr="00647BCA" w:rsidRDefault="00470FAE" w:rsidP="00647BCA">
      <w:pPr>
        <w:spacing w:line="360" w:lineRule="auto"/>
        <w:jc w:val="both"/>
        <w:rPr>
          <w:rFonts w:ascii="Cambria" w:hAnsi="Cambria"/>
          <w:b/>
          <w:bCs/>
          <w:sz w:val="24"/>
          <w:szCs w:val="24"/>
        </w:rPr>
      </w:pPr>
    </w:p>
    <w:p w:rsidR="00470FAE" w:rsidRPr="00647BCA" w:rsidRDefault="00470FAE" w:rsidP="00647BCA">
      <w:pPr>
        <w:spacing w:line="360" w:lineRule="auto"/>
        <w:jc w:val="both"/>
        <w:rPr>
          <w:rFonts w:ascii="Cambria" w:hAnsi="Cambria"/>
          <w:b/>
          <w:bCs/>
          <w:sz w:val="24"/>
          <w:szCs w:val="24"/>
        </w:rPr>
      </w:pPr>
    </w:p>
    <w:p w:rsidR="00647BCA" w:rsidRPr="00647BCA" w:rsidRDefault="00647BCA" w:rsidP="00647BCA">
      <w:pPr>
        <w:spacing w:line="360" w:lineRule="auto"/>
        <w:jc w:val="both"/>
        <w:rPr>
          <w:rFonts w:ascii="Cambria" w:hAnsi="Cambria"/>
          <w:b/>
          <w:bCs/>
          <w:sz w:val="24"/>
          <w:szCs w:val="24"/>
        </w:rPr>
      </w:pPr>
    </w:p>
    <w:p w:rsidR="00647BCA" w:rsidRPr="00647BCA" w:rsidRDefault="00647BCA" w:rsidP="00647BCA">
      <w:pPr>
        <w:spacing w:line="360" w:lineRule="auto"/>
        <w:jc w:val="both"/>
        <w:rPr>
          <w:rFonts w:ascii="Cambria" w:hAnsi="Cambria"/>
          <w:b/>
          <w:bCs/>
          <w:sz w:val="24"/>
          <w:szCs w:val="24"/>
        </w:rPr>
      </w:pPr>
    </w:p>
    <w:p w:rsidR="00647BCA" w:rsidRPr="00647BCA" w:rsidRDefault="00647BCA" w:rsidP="00647BCA">
      <w:pPr>
        <w:spacing w:line="360" w:lineRule="auto"/>
        <w:jc w:val="both"/>
        <w:rPr>
          <w:rFonts w:ascii="Cambria" w:hAnsi="Cambria"/>
          <w:b/>
          <w:bCs/>
          <w:sz w:val="24"/>
          <w:szCs w:val="24"/>
        </w:rPr>
      </w:pPr>
    </w:p>
    <w:p w:rsidR="00647BCA" w:rsidRPr="00647BCA" w:rsidRDefault="00647BCA" w:rsidP="00647BCA">
      <w:pPr>
        <w:spacing w:line="360" w:lineRule="auto"/>
        <w:jc w:val="both"/>
        <w:rPr>
          <w:rFonts w:ascii="Cambria" w:hAnsi="Cambria"/>
          <w:b/>
          <w:bCs/>
          <w:sz w:val="24"/>
          <w:szCs w:val="24"/>
        </w:rPr>
      </w:pPr>
    </w:p>
    <w:p w:rsidR="00647BCA" w:rsidRPr="00647BCA" w:rsidRDefault="00647BCA" w:rsidP="00647BCA">
      <w:pPr>
        <w:spacing w:line="360" w:lineRule="auto"/>
        <w:jc w:val="both"/>
        <w:rPr>
          <w:rFonts w:ascii="Cambria" w:hAnsi="Cambria"/>
          <w:b/>
          <w:bCs/>
          <w:sz w:val="24"/>
          <w:szCs w:val="24"/>
        </w:rPr>
      </w:pPr>
    </w:p>
    <w:p w:rsidR="00647BCA" w:rsidRPr="00647BCA" w:rsidRDefault="00647BCA" w:rsidP="00647BCA">
      <w:pPr>
        <w:spacing w:line="360" w:lineRule="auto"/>
        <w:jc w:val="both"/>
        <w:rPr>
          <w:rFonts w:ascii="Cambria" w:hAnsi="Cambria"/>
          <w:b/>
          <w:bCs/>
          <w:sz w:val="24"/>
          <w:szCs w:val="24"/>
        </w:rPr>
      </w:pPr>
    </w:p>
    <w:p w:rsidR="00647BCA" w:rsidRPr="00647BCA" w:rsidRDefault="00647BCA" w:rsidP="00647BCA">
      <w:pPr>
        <w:spacing w:line="360" w:lineRule="auto"/>
        <w:jc w:val="both"/>
        <w:rPr>
          <w:rFonts w:ascii="Cambria" w:hAnsi="Cambria"/>
          <w:b/>
          <w:bCs/>
          <w:sz w:val="24"/>
          <w:szCs w:val="24"/>
        </w:rPr>
      </w:pPr>
    </w:p>
    <w:p w:rsidR="00647BCA" w:rsidRPr="00647BCA" w:rsidRDefault="00647BCA" w:rsidP="00647BCA">
      <w:pPr>
        <w:spacing w:line="360" w:lineRule="auto"/>
        <w:jc w:val="both"/>
        <w:rPr>
          <w:rFonts w:ascii="Cambria" w:hAnsi="Cambria"/>
          <w:b/>
          <w:bCs/>
          <w:sz w:val="24"/>
          <w:szCs w:val="24"/>
        </w:rPr>
      </w:pPr>
    </w:p>
    <w:p w:rsidR="00647BCA" w:rsidRPr="00647BCA" w:rsidRDefault="00647BCA" w:rsidP="00647BCA">
      <w:pPr>
        <w:spacing w:line="360" w:lineRule="auto"/>
        <w:jc w:val="both"/>
        <w:rPr>
          <w:rFonts w:ascii="Cambria" w:hAnsi="Cambria"/>
          <w:b/>
          <w:bCs/>
          <w:sz w:val="24"/>
          <w:szCs w:val="24"/>
        </w:rPr>
      </w:pPr>
    </w:p>
    <w:p w:rsidR="00647BCA" w:rsidRPr="00647BCA" w:rsidRDefault="00647BCA" w:rsidP="00647BCA">
      <w:pPr>
        <w:spacing w:line="360" w:lineRule="auto"/>
        <w:jc w:val="both"/>
        <w:rPr>
          <w:rFonts w:ascii="Cambria" w:hAnsi="Cambria"/>
          <w:b/>
          <w:bCs/>
          <w:sz w:val="24"/>
          <w:szCs w:val="24"/>
        </w:rPr>
      </w:pPr>
    </w:p>
    <w:p w:rsidR="00647BCA" w:rsidRPr="00647BCA" w:rsidRDefault="00647BCA" w:rsidP="00647BCA">
      <w:pPr>
        <w:spacing w:line="360" w:lineRule="auto"/>
        <w:jc w:val="both"/>
        <w:rPr>
          <w:rFonts w:ascii="Cambria" w:hAnsi="Cambria"/>
          <w:b/>
          <w:bCs/>
          <w:sz w:val="24"/>
          <w:szCs w:val="24"/>
        </w:rPr>
      </w:pPr>
    </w:p>
    <w:p w:rsidR="00647BCA" w:rsidRPr="00647BCA" w:rsidRDefault="00647BCA" w:rsidP="00647BCA">
      <w:pPr>
        <w:spacing w:line="360" w:lineRule="auto"/>
        <w:jc w:val="both"/>
        <w:rPr>
          <w:rFonts w:ascii="Cambria" w:hAnsi="Cambria"/>
          <w:b/>
          <w:bCs/>
          <w:sz w:val="24"/>
          <w:szCs w:val="24"/>
        </w:rPr>
      </w:pPr>
    </w:p>
    <w:p w:rsidR="00470FAE" w:rsidRPr="00647BCA" w:rsidRDefault="00470FAE" w:rsidP="00647BCA">
      <w:pPr>
        <w:spacing w:line="360" w:lineRule="auto"/>
        <w:jc w:val="both"/>
        <w:rPr>
          <w:rFonts w:ascii="Cambria" w:hAnsi="Cambria"/>
          <w:b/>
          <w:bCs/>
          <w:sz w:val="24"/>
          <w:szCs w:val="24"/>
        </w:rPr>
      </w:pPr>
    </w:p>
    <w:p w:rsidR="00470FAE" w:rsidRPr="00647BCA" w:rsidRDefault="00470FAE" w:rsidP="00647BCA">
      <w:pPr>
        <w:spacing w:line="360" w:lineRule="auto"/>
        <w:jc w:val="both"/>
        <w:rPr>
          <w:rFonts w:ascii="Cambria" w:hAnsi="Cambria"/>
          <w:b/>
          <w:bCs/>
          <w:sz w:val="24"/>
          <w:szCs w:val="24"/>
        </w:rPr>
      </w:pPr>
    </w:p>
    <w:p w:rsidR="000155DB" w:rsidRPr="00647BCA" w:rsidRDefault="000155DB" w:rsidP="00647BCA">
      <w:pPr>
        <w:spacing w:line="360" w:lineRule="auto"/>
        <w:jc w:val="both"/>
        <w:rPr>
          <w:rFonts w:ascii="Cambria" w:hAnsi="Cambria"/>
          <w:b/>
          <w:bCs/>
          <w:sz w:val="24"/>
          <w:szCs w:val="24"/>
        </w:rPr>
      </w:pPr>
    </w:p>
    <w:p w:rsidR="000155DB" w:rsidRPr="00647BCA" w:rsidRDefault="000155DB" w:rsidP="00647BCA">
      <w:pPr>
        <w:spacing w:line="360" w:lineRule="auto"/>
        <w:jc w:val="both"/>
        <w:rPr>
          <w:rFonts w:ascii="Cambria" w:hAnsi="Cambria"/>
          <w:b/>
          <w:bCs/>
          <w:sz w:val="24"/>
          <w:szCs w:val="24"/>
        </w:rPr>
      </w:pPr>
    </w:p>
    <w:p w:rsidR="000155DB" w:rsidRPr="00647BCA" w:rsidRDefault="000155DB" w:rsidP="00647BCA">
      <w:pPr>
        <w:spacing w:line="360" w:lineRule="auto"/>
        <w:jc w:val="both"/>
        <w:rPr>
          <w:rFonts w:ascii="Cambria" w:hAnsi="Cambria"/>
          <w:b/>
          <w:bCs/>
          <w:sz w:val="24"/>
          <w:szCs w:val="24"/>
        </w:rPr>
      </w:pPr>
    </w:p>
    <w:p w:rsidR="00647BCA" w:rsidRPr="00647BCA" w:rsidRDefault="00647BCA" w:rsidP="00647BCA">
      <w:pPr>
        <w:spacing w:line="360" w:lineRule="auto"/>
        <w:jc w:val="both"/>
        <w:rPr>
          <w:rFonts w:ascii="Cambria" w:hAnsi="Cambria"/>
          <w:b/>
          <w:bCs/>
          <w:sz w:val="24"/>
          <w:szCs w:val="24"/>
        </w:rPr>
      </w:pPr>
      <w:r w:rsidRPr="00647BCA">
        <w:rPr>
          <w:rFonts w:ascii="Cambria" w:hAnsi="Cambria"/>
          <w:b/>
          <w:bCs/>
          <w:sz w:val="24"/>
          <w:szCs w:val="24"/>
        </w:rPr>
        <w:br w:type="page"/>
      </w:r>
    </w:p>
    <w:p w:rsidR="00146F15" w:rsidRPr="00647BCA" w:rsidRDefault="00146F15" w:rsidP="001D45AE">
      <w:pPr>
        <w:spacing w:line="360" w:lineRule="auto"/>
        <w:jc w:val="center"/>
        <w:rPr>
          <w:rFonts w:ascii="Cambria" w:hAnsi="Cambria"/>
          <w:b/>
          <w:bCs/>
          <w:sz w:val="24"/>
          <w:szCs w:val="24"/>
        </w:rPr>
      </w:pPr>
      <w:r w:rsidRPr="00647BCA">
        <w:rPr>
          <w:rFonts w:ascii="Cambria" w:hAnsi="Cambria"/>
          <w:b/>
          <w:bCs/>
          <w:sz w:val="24"/>
          <w:szCs w:val="24"/>
        </w:rPr>
        <w:lastRenderedPageBreak/>
        <w:t>Executive Summary</w:t>
      </w:r>
    </w:p>
    <w:p w:rsidR="00FF09AB" w:rsidRPr="00647BCA" w:rsidRDefault="007F717B" w:rsidP="00647BCA">
      <w:pPr>
        <w:spacing w:line="360" w:lineRule="auto"/>
        <w:jc w:val="both"/>
        <w:rPr>
          <w:rFonts w:ascii="Cambria" w:hAnsi="Cambria"/>
          <w:sz w:val="24"/>
          <w:szCs w:val="24"/>
        </w:rPr>
      </w:pPr>
      <w:r w:rsidRPr="00647BCA">
        <w:rPr>
          <w:rFonts w:ascii="Cambria" w:hAnsi="Cambria"/>
          <w:sz w:val="24"/>
          <w:szCs w:val="24"/>
        </w:rPr>
        <w:t xml:space="preserve">The </w:t>
      </w:r>
      <w:r w:rsidR="002A147C" w:rsidRPr="00647BCA">
        <w:rPr>
          <w:rFonts w:ascii="Cambria" w:hAnsi="Cambria"/>
          <w:sz w:val="24"/>
          <w:szCs w:val="24"/>
        </w:rPr>
        <w:t>essay</w:t>
      </w:r>
      <w:r w:rsidRPr="00647BCA">
        <w:rPr>
          <w:rFonts w:ascii="Cambria" w:hAnsi="Cambria"/>
          <w:sz w:val="24"/>
          <w:szCs w:val="24"/>
        </w:rPr>
        <w:t xml:space="preserve"> below reflects upon the fundamental basics of accounting as well as </w:t>
      </w:r>
      <w:r w:rsidR="002A147C" w:rsidRPr="00647BCA">
        <w:rPr>
          <w:rFonts w:ascii="Cambria" w:hAnsi="Cambria"/>
          <w:sz w:val="24"/>
          <w:szCs w:val="24"/>
        </w:rPr>
        <w:t>the</w:t>
      </w:r>
      <w:r w:rsidR="00BD6A8F" w:rsidRPr="00647BCA">
        <w:rPr>
          <w:rFonts w:ascii="Cambria" w:hAnsi="Cambria"/>
          <w:sz w:val="24"/>
          <w:szCs w:val="24"/>
        </w:rPr>
        <w:t xml:space="preserve"> position of the company precisely. The discussion of the second matter can be seen through mathematics and relevant explanations. Accounting, by its nature, deals with </w:t>
      </w:r>
      <w:r w:rsidR="00D42067" w:rsidRPr="00647BCA">
        <w:rPr>
          <w:rFonts w:ascii="Cambria" w:hAnsi="Cambria"/>
          <w:sz w:val="24"/>
          <w:szCs w:val="24"/>
        </w:rPr>
        <w:t>calculative</w:t>
      </w:r>
      <w:r w:rsidR="00BD6A8F" w:rsidRPr="00647BCA">
        <w:rPr>
          <w:rFonts w:ascii="Cambria" w:hAnsi="Cambria"/>
          <w:sz w:val="24"/>
          <w:szCs w:val="24"/>
        </w:rPr>
        <w:t xml:space="preserve"> things that come to great help in case of reaching and forecasting the enterprise’s current and forthcoming economic decisions. </w:t>
      </w:r>
      <w:r w:rsidR="00FF09AB" w:rsidRPr="00647BCA">
        <w:rPr>
          <w:rFonts w:ascii="Cambria" w:hAnsi="Cambria"/>
          <w:sz w:val="24"/>
          <w:szCs w:val="24"/>
        </w:rPr>
        <w:t>Such decisions are important as they play vital role as they are based on the financial statement found via accounting methods. The difference between capital and revenue expenditures will be elaborated in the section later.</w:t>
      </w:r>
      <w:r w:rsidR="008D1A87" w:rsidRPr="00647BCA">
        <w:rPr>
          <w:rFonts w:ascii="Cambria" w:hAnsi="Cambria"/>
          <w:sz w:val="24"/>
          <w:szCs w:val="24"/>
        </w:rPr>
        <w:t xml:space="preserve"> The report initially focuses on important topics like cost accounting and its certain tools and techniques. Accounting helps the necessary data and information be available so that other respective parties can benefit from as well.</w:t>
      </w:r>
    </w:p>
    <w:p w:rsidR="00146F15" w:rsidRPr="00647BCA" w:rsidRDefault="00146F15" w:rsidP="00647BCA">
      <w:pPr>
        <w:spacing w:line="360" w:lineRule="auto"/>
        <w:jc w:val="both"/>
        <w:rPr>
          <w:rFonts w:ascii="Cambria" w:hAnsi="Cambria"/>
          <w:b/>
          <w:bCs/>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Default="00D22932" w:rsidP="00647BCA">
      <w:pPr>
        <w:spacing w:line="360" w:lineRule="auto"/>
        <w:jc w:val="both"/>
        <w:rPr>
          <w:rFonts w:ascii="Cambria" w:hAnsi="Cambria"/>
          <w:sz w:val="24"/>
          <w:szCs w:val="24"/>
        </w:rPr>
      </w:pPr>
    </w:p>
    <w:p w:rsidR="00647BCA" w:rsidRDefault="00647BCA" w:rsidP="00647BCA">
      <w:pPr>
        <w:spacing w:line="360" w:lineRule="auto"/>
        <w:jc w:val="both"/>
        <w:rPr>
          <w:rFonts w:ascii="Cambria" w:hAnsi="Cambria"/>
          <w:sz w:val="24"/>
          <w:szCs w:val="24"/>
        </w:rPr>
      </w:pPr>
    </w:p>
    <w:p w:rsidR="00D22932" w:rsidRPr="00647BCA" w:rsidRDefault="00D22932" w:rsidP="00647BCA">
      <w:pPr>
        <w:spacing w:line="360" w:lineRule="auto"/>
        <w:jc w:val="both"/>
        <w:rPr>
          <w:rFonts w:ascii="Cambria" w:hAnsi="Cambria"/>
          <w:sz w:val="24"/>
          <w:szCs w:val="24"/>
        </w:rPr>
      </w:pPr>
    </w:p>
    <w:p w:rsidR="00D22932" w:rsidRPr="00647BCA" w:rsidRDefault="00847233" w:rsidP="00647BCA">
      <w:pPr>
        <w:pStyle w:val="Heading1"/>
        <w:jc w:val="center"/>
        <w:rPr>
          <w:b/>
        </w:rPr>
      </w:pPr>
      <w:bookmarkStart w:id="1" w:name="_Toc17128198"/>
      <w:r w:rsidRPr="00647BCA">
        <w:rPr>
          <w:b/>
        </w:rPr>
        <w:lastRenderedPageBreak/>
        <w:t>Introduction</w:t>
      </w:r>
      <w:bookmarkEnd w:id="1"/>
    </w:p>
    <w:p w:rsidR="00647BCA" w:rsidRPr="00647BCA" w:rsidRDefault="00647BCA" w:rsidP="00647BCA"/>
    <w:p w:rsidR="00877DB7" w:rsidRPr="00647BCA" w:rsidRDefault="00047DE6" w:rsidP="00647BCA">
      <w:pPr>
        <w:spacing w:line="360" w:lineRule="auto"/>
        <w:jc w:val="both"/>
        <w:rPr>
          <w:rFonts w:ascii="Cambria" w:hAnsi="Cambria"/>
          <w:sz w:val="24"/>
          <w:szCs w:val="24"/>
        </w:rPr>
      </w:pPr>
      <w:r w:rsidRPr="00647BCA">
        <w:rPr>
          <w:rFonts w:ascii="Cambria" w:hAnsi="Cambria"/>
          <w:sz w:val="24"/>
          <w:szCs w:val="24"/>
        </w:rPr>
        <w:t xml:space="preserve">Fundamentals of accounting help the organisation or business entity prepare and present the financial records in a proper manner. </w:t>
      </w:r>
      <w:r w:rsidR="000E6EFF" w:rsidRPr="00647BCA">
        <w:rPr>
          <w:rFonts w:ascii="Cambria" w:hAnsi="Cambria"/>
          <w:sz w:val="24"/>
          <w:szCs w:val="24"/>
        </w:rPr>
        <w:t>The annual reports of companies are built upon the financial statements</w:t>
      </w:r>
      <w:r w:rsidR="0010011D" w:rsidRPr="00647BCA">
        <w:rPr>
          <w:rFonts w:ascii="Cambria" w:hAnsi="Cambria"/>
          <w:sz w:val="24"/>
          <w:szCs w:val="24"/>
        </w:rPr>
        <w:t xml:space="preserve">. These formal documentation of financial transactions of a company is done by following accounting procedures. </w:t>
      </w:r>
      <w:r w:rsidR="00647BCA" w:rsidRPr="00647BCA">
        <w:rPr>
          <w:rFonts w:ascii="Cambria" w:hAnsi="Cambria"/>
          <w:sz w:val="24"/>
          <w:szCs w:val="24"/>
        </w:rPr>
        <w:t>Also,</w:t>
      </w:r>
      <w:r w:rsidR="0066401D" w:rsidRPr="00647BCA">
        <w:rPr>
          <w:rFonts w:ascii="Cambria" w:hAnsi="Cambria"/>
          <w:sz w:val="24"/>
          <w:szCs w:val="24"/>
        </w:rPr>
        <w:t xml:space="preserve"> this way the company helps the stakeholder entities find essential insights over </w:t>
      </w:r>
      <w:r w:rsidR="009A6E5B" w:rsidRPr="00647BCA">
        <w:rPr>
          <w:rFonts w:ascii="Cambria" w:hAnsi="Cambria"/>
          <w:sz w:val="24"/>
          <w:szCs w:val="24"/>
        </w:rPr>
        <w:t xml:space="preserve">the factual market position of the company within the industry. </w:t>
      </w:r>
      <w:r w:rsidR="00877DB7" w:rsidRPr="00647BCA">
        <w:rPr>
          <w:rFonts w:ascii="Cambria" w:hAnsi="Cambria"/>
          <w:sz w:val="24"/>
          <w:szCs w:val="24"/>
        </w:rPr>
        <w:t xml:space="preserve">Along with these discussions, the report forthcoming would highlight over the different aspects associated to accounting that help readers understand accounting form a broader and clearer perspective. However, this does not end there. The essay also sheds lights on the </w:t>
      </w:r>
      <w:r w:rsidR="00F25243" w:rsidRPr="00647BCA">
        <w:rPr>
          <w:rFonts w:ascii="Cambria" w:hAnsi="Cambria"/>
          <w:sz w:val="24"/>
          <w:szCs w:val="24"/>
        </w:rPr>
        <w:t xml:space="preserve">key actors regarding cost and financial accounting, the contrasts and differences between expenditure methods plus the nature and easy explanatory definitions of </w:t>
      </w:r>
      <w:r w:rsidR="001701E0" w:rsidRPr="00647BCA">
        <w:rPr>
          <w:rFonts w:ascii="Cambria" w:hAnsi="Cambria"/>
          <w:sz w:val="24"/>
          <w:szCs w:val="24"/>
        </w:rPr>
        <w:t>related</w:t>
      </w:r>
      <w:r w:rsidR="00F25243" w:rsidRPr="00647BCA">
        <w:rPr>
          <w:rFonts w:ascii="Cambria" w:hAnsi="Cambria"/>
          <w:sz w:val="24"/>
          <w:szCs w:val="24"/>
        </w:rPr>
        <w:t xml:space="preserve"> terms.</w:t>
      </w:r>
    </w:p>
    <w:p w:rsidR="0003376F" w:rsidRPr="00647BCA" w:rsidRDefault="0003376F" w:rsidP="00647BCA">
      <w:pPr>
        <w:spacing w:line="360" w:lineRule="auto"/>
        <w:jc w:val="both"/>
        <w:rPr>
          <w:rFonts w:ascii="Cambria" w:hAnsi="Cambria"/>
          <w:sz w:val="24"/>
          <w:szCs w:val="24"/>
        </w:rPr>
      </w:pPr>
    </w:p>
    <w:p w:rsidR="00BE029A" w:rsidRPr="001417F7" w:rsidRDefault="00BE029A" w:rsidP="00647BCA">
      <w:pPr>
        <w:spacing w:line="360" w:lineRule="auto"/>
        <w:jc w:val="both"/>
        <w:rPr>
          <w:rFonts w:ascii="Cambria" w:hAnsi="Cambria"/>
          <w:sz w:val="24"/>
          <w:szCs w:val="24"/>
          <w:u w:val="single"/>
        </w:rPr>
      </w:pPr>
      <w:r w:rsidRPr="001417F7">
        <w:rPr>
          <w:rFonts w:ascii="Cambria" w:hAnsi="Cambria"/>
          <w:b/>
          <w:bCs/>
          <w:sz w:val="24"/>
          <w:szCs w:val="24"/>
          <w:u w:val="single"/>
        </w:rPr>
        <w:t>Fundamental Accounting Concepts</w:t>
      </w:r>
    </w:p>
    <w:p w:rsidR="00BE029A" w:rsidRPr="00647BCA" w:rsidRDefault="00BE029A" w:rsidP="00647BCA">
      <w:pPr>
        <w:spacing w:line="360" w:lineRule="auto"/>
        <w:jc w:val="both"/>
        <w:rPr>
          <w:rFonts w:ascii="Cambria" w:hAnsi="Cambria"/>
          <w:b/>
          <w:bCs/>
          <w:sz w:val="24"/>
          <w:szCs w:val="24"/>
        </w:rPr>
      </w:pPr>
      <w:r w:rsidRPr="00647BCA">
        <w:rPr>
          <w:rFonts w:ascii="Cambria" w:hAnsi="Cambria"/>
          <w:b/>
          <w:bCs/>
          <w:sz w:val="24"/>
          <w:szCs w:val="24"/>
        </w:rPr>
        <w:t>Cost Accounting</w:t>
      </w:r>
    </w:p>
    <w:p w:rsidR="00BE029A" w:rsidRPr="00647BCA" w:rsidRDefault="00BE029A" w:rsidP="00647BCA">
      <w:pPr>
        <w:spacing w:line="360" w:lineRule="auto"/>
        <w:jc w:val="both"/>
        <w:rPr>
          <w:rFonts w:ascii="Cambria" w:hAnsi="Cambria"/>
          <w:sz w:val="24"/>
          <w:szCs w:val="24"/>
        </w:rPr>
      </w:pPr>
      <w:r w:rsidRPr="00647BCA">
        <w:rPr>
          <w:rFonts w:ascii="Cambria" w:hAnsi="Cambria"/>
          <w:sz w:val="24"/>
          <w:szCs w:val="24"/>
        </w:rPr>
        <w:t>Cost accounting includes every cost included in the production. The total expenses taken in the manufacturing are discussed and monitored under this concept. The discussion of this discipline consists of every cost incurred for processes, projects and products. The descriptive study of cost accounting includes both cost and accounting. Cost accounting plays a great role in running daily business activities</w:t>
      </w:r>
      <w:r w:rsidR="00734260" w:rsidRPr="00647BCA">
        <w:rPr>
          <w:rFonts w:ascii="Cambria" w:hAnsi="Cambria"/>
          <w:sz w:val="24"/>
          <w:szCs w:val="24"/>
        </w:rPr>
        <w:t xml:space="preserve"> (Miker, 2010)</w:t>
      </w:r>
      <w:r w:rsidRPr="00647BCA">
        <w:rPr>
          <w:rFonts w:ascii="Cambria" w:hAnsi="Cambria"/>
          <w:sz w:val="24"/>
          <w:szCs w:val="24"/>
        </w:rPr>
        <w:t xml:space="preserve">. Along with regulating the default procedures, cost accounting helps a company maintain the overall health of financial assets within its possession. </w:t>
      </w:r>
      <w:r w:rsidR="00647BCA" w:rsidRPr="00647BCA">
        <w:rPr>
          <w:rFonts w:ascii="Cambria" w:hAnsi="Cambria"/>
          <w:sz w:val="24"/>
          <w:szCs w:val="24"/>
        </w:rPr>
        <w:t>Also,</w:t>
      </w:r>
      <w:r w:rsidRPr="00647BCA">
        <w:rPr>
          <w:rFonts w:ascii="Cambria" w:hAnsi="Cambria"/>
          <w:sz w:val="24"/>
          <w:szCs w:val="24"/>
        </w:rPr>
        <w:t xml:space="preserve"> this helps the stakeholders get a clear understanding of how its actual market position is.</w:t>
      </w:r>
    </w:p>
    <w:p w:rsidR="00BE029A" w:rsidRPr="00647BCA" w:rsidRDefault="00BE029A" w:rsidP="00647BCA">
      <w:pPr>
        <w:spacing w:line="360" w:lineRule="auto"/>
        <w:jc w:val="both"/>
        <w:rPr>
          <w:rFonts w:ascii="Cambria" w:hAnsi="Cambria"/>
          <w:sz w:val="24"/>
          <w:szCs w:val="24"/>
        </w:rPr>
      </w:pPr>
      <w:r w:rsidRPr="00647BCA">
        <w:rPr>
          <w:rFonts w:ascii="Cambria" w:hAnsi="Cambria"/>
          <w:sz w:val="24"/>
          <w:szCs w:val="24"/>
        </w:rPr>
        <w:t>Some of the major concepts under cost accounting will be discussed below:</w:t>
      </w:r>
    </w:p>
    <w:p w:rsidR="00BE029A" w:rsidRPr="00647BCA" w:rsidRDefault="00BE029A" w:rsidP="00647BCA">
      <w:pPr>
        <w:spacing w:line="360" w:lineRule="auto"/>
        <w:jc w:val="both"/>
        <w:rPr>
          <w:rFonts w:ascii="Cambria" w:hAnsi="Cambria"/>
          <w:b/>
          <w:bCs/>
          <w:sz w:val="24"/>
          <w:szCs w:val="24"/>
        </w:rPr>
      </w:pPr>
      <w:r w:rsidRPr="00647BCA">
        <w:rPr>
          <w:rFonts w:ascii="Cambria" w:hAnsi="Cambria"/>
          <w:b/>
          <w:bCs/>
          <w:sz w:val="24"/>
          <w:szCs w:val="24"/>
        </w:rPr>
        <w:t>Cost</w:t>
      </w:r>
    </w:p>
    <w:p w:rsidR="00BE029A" w:rsidRDefault="00BE029A" w:rsidP="00647BCA">
      <w:pPr>
        <w:spacing w:line="360" w:lineRule="auto"/>
        <w:jc w:val="both"/>
        <w:rPr>
          <w:rFonts w:ascii="Cambria" w:hAnsi="Cambria"/>
          <w:sz w:val="24"/>
          <w:szCs w:val="24"/>
        </w:rPr>
      </w:pPr>
      <w:r w:rsidRPr="00647BCA">
        <w:rPr>
          <w:rFonts w:ascii="Cambria" w:hAnsi="Cambria"/>
          <w:sz w:val="24"/>
          <w:szCs w:val="24"/>
        </w:rPr>
        <w:t>Some people confuse cost with value. Cost is measured in terms of money. Cost helps determine how much of the product or the service would be exchanged with specific amount of money. For any financial institution, cost comes amongst one of the top most concerns of the company.</w:t>
      </w:r>
    </w:p>
    <w:p w:rsidR="00647BCA" w:rsidRDefault="00647BCA" w:rsidP="00647BCA">
      <w:pPr>
        <w:spacing w:line="360" w:lineRule="auto"/>
        <w:jc w:val="both"/>
        <w:rPr>
          <w:rFonts w:ascii="Cambria" w:hAnsi="Cambria"/>
          <w:sz w:val="24"/>
          <w:szCs w:val="24"/>
        </w:rPr>
      </w:pPr>
    </w:p>
    <w:p w:rsidR="00647BCA" w:rsidRDefault="00647BCA" w:rsidP="00647BCA">
      <w:pPr>
        <w:spacing w:line="360" w:lineRule="auto"/>
        <w:jc w:val="both"/>
        <w:rPr>
          <w:rFonts w:ascii="Cambria" w:hAnsi="Cambria"/>
          <w:sz w:val="24"/>
          <w:szCs w:val="24"/>
        </w:rPr>
      </w:pPr>
    </w:p>
    <w:p w:rsidR="00647BCA" w:rsidRPr="00647BCA" w:rsidRDefault="00647BCA" w:rsidP="00647BCA">
      <w:pPr>
        <w:spacing w:line="360" w:lineRule="auto"/>
        <w:jc w:val="both"/>
        <w:rPr>
          <w:rFonts w:ascii="Cambria" w:hAnsi="Cambria"/>
          <w:sz w:val="24"/>
          <w:szCs w:val="24"/>
        </w:rPr>
      </w:pPr>
    </w:p>
    <w:p w:rsidR="00BE029A" w:rsidRPr="00647BCA" w:rsidRDefault="00BE029A" w:rsidP="00647BCA">
      <w:pPr>
        <w:spacing w:line="360" w:lineRule="auto"/>
        <w:jc w:val="both"/>
        <w:rPr>
          <w:rFonts w:ascii="Cambria" w:hAnsi="Cambria"/>
          <w:b/>
          <w:bCs/>
          <w:sz w:val="24"/>
          <w:szCs w:val="24"/>
        </w:rPr>
      </w:pPr>
      <w:r w:rsidRPr="00647BCA">
        <w:rPr>
          <w:rFonts w:ascii="Cambria" w:hAnsi="Cambria"/>
          <w:b/>
          <w:bCs/>
          <w:sz w:val="24"/>
          <w:szCs w:val="24"/>
        </w:rPr>
        <w:lastRenderedPageBreak/>
        <w:t>Expense</w:t>
      </w:r>
    </w:p>
    <w:p w:rsidR="00BE029A" w:rsidRPr="00647BCA" w:rsidRDefault="00BE029A" w:rsidP="00647BCA">
      <w:pPr>
        <w:spacing w:line="360" w:lineRule="auto"/>
        <w:jc w:val="both"/>
        <w:rPr>
          <w:rFonts w:ascii="Cambria" w:hAnsi="Cambria"/>
          <w:sz w:val="24"/>
          <w:szCs w:val="24"/>
        </w:rPr>
      </w:pPr>
      <w:r w:rsidRPr="00647BCA">
        <w:rPr>
          <w:rFonts w:ascii="Cambria" w:hAnsi="Cambria"/>
          <w:sz w:val="24"/>
          <w:szCs w:val="24"/>
        </w:rPr>
        <w:t>There are certain cost amounts that are to get paid off entirely with uniformity of the revenues incurred. The expenses are usually measured with respect to the constructive contrast with the company revenues.</w:t>
      </w:r>
    </w:p>
    <w:p w:rsidR="00BE029A" w:rsidRPr="00647BCA" w:rsidRDefault="00BE029A" w:rsidP="00647BCA">
      <w:pPr>
        <w:spacing w:line="360" w:lineRule="auto"/>
        <w:jc w:val="both"/>
        <w:rPr>
          <w:rFonts w:ascii="Cambria" w:hAnsi="Cambria"/>
          <w:b/>
          <w:bCs/>
          <w:sz w:val="24"/>
          <w:szCs w:val="24"/>
        </w:rPr>
      </w:pPr>
      <w:r w:rsidRPr="00647BCA">
        <w:rPr>
          <w:rFonts w:ascii="Cambria" w:hAnsi="Cambria"/>
          <w:b/>
          <w:bCs/>
          <w:sz w:val="24"/>
          <w:szCs w:val="24"/>
        </w:rPr>
        <w:t>Loss</w:t>
      </w:r>
    </w:p>
    <w:p w:rsidR="00BE029A" w:rsidRPr="00647BCA" w:rsidRDefault="00BE029A" w:rsidP="00647BCA">
      <w:pPr>
        <w:spacing w:line="360" w:lineRule="auto"/>
        <w:jc w:val="both"/>
        <w:rPr>
          <w:rFonts w:ascii="Cambria" w:hAnsi="Cambria"/>
          <w:sz w:val="24"/>
          <w:szCs w:val="24"/>
        </w:rPr>
      </w:pPr>
      <w:r w:rsidRPr="00647BCA">
        <w:rPr>
          <w:rFonts w:ascii="Cambria" w:hAnsi="Cambria"/>
          <w:sz w:val="24"/>
          <w:szCs w:val="24"/>
        </w:rPr>
        <w:t>Loss can be of anything. For companies and profit-making entities, losses can come from any terms like equity loss or monetary loss. The depreciations in purchasable equity can also be termed as company loss.</w:t>
      </w:r>
    </w:p>
    <w:p w:rsidR="00BE029A" w:rsidRPr="00647BCA" w:rsidRDefault="00BE029A" w:rsidP="00647BCA">
      <w:pPr>
        <w:spacing w:line="360" w:lineRule="auto"/>
        <w:jc w:val="both"/>
        <w:rPr>
          <w:rFonts w:ascii="Cambria" w:hAnsi="Cambria"/>
          <w:b/>
          <w:bCs/>
          <w:sz w:val="24"/>
          <w:szCs w:val="24"/>
        </w:rPr>
      </w:pPr>
      <w:r w:rsidRPr="00647BCA">
        <w:rPr>
          <w:rFonts w:ascii="Cambria" w:hAnsi="Cambria"/>
          <w:b/>
          <w:bCs/>
          <w:sz w:val="24"/>
          <w:szCs w:val="24"/>
        </w:rPr>
        <w:t>Cost Centre and Profit Centre</w:t>
      </w:r>
    </w:p>
    <w:p w:rsidR="00BE029A" w:rsidRPr="00647BCA" w:rsidRDefault="00BE029A" w:rsidP="00647BCA">
      <w:pPr>
        <w:spacing w:line="360" w:lineRule="auto"/>
        <w:jc w:val="both"/>
        <w:rPr>
          <w:rFonts w:ascii="Cambria" w:hAnsi="Cambria"/>
          <w:sz w:val="24"/>
          <w:szCs w:val="24"/>
        </w:rPr>
      </w:pPr>
      <w:r w:rsidRPr="00647BCA">
        <w:rPr>
          <w:rFonts w:ascii="Cambria" w:hAnsi="Cambria"/>
          <w:sz w:val="24"/>
          <w:szCs w:val="24"/>
        </w:rPr>
        <w:t xml:space="preserve">Cost and profit centres are not same in nature. The cost centre deals with the ascertainment of expenses. The profit centre, on the other hand, is associated with assigning authority to specific people and the </w:t>
      </w:r>
      <w:r w:rsidR="001417F7" w:rsidRPr="00647BCA">
        <w:rPr>
          <w:rFonts w:ascii="Cambria" w:hAnsi="Cambria"/>
          <w:sz w:val="24"/>
          <w:szCs w:val="24"/>
        </w:rPr>
        <w:t>effective management</w:t>
      </w:r>
      <w:r w:rsidRPr="00647BCA">
        <w:rPr>
          <w:rFonts w:ascii="Cambria" w:hAnsi="Cambria"/>
          <w:sz w:val="24"/>
          <w:szCs w:val="24"/>
        </w:rPr>
        <w:t xml:space="preserve"> of financial surpluses</w:t>
      </w:r>
      <w:r w:rsidR="009300E4" w:rsidRPr="00647BCA">
        <w:rPr>
          <w:rFonts w:ascii="Cambria" w:hAnsi="Cambria"/>
          <w:sz w:val="24"/>
          <w:szCs w:val="24"/>
        </w:rPr>
        <w:t xml:space="preserve"> (Miker, 2010)</w:t>
      </w:r>
      <w:r w:rsidRPr="00647BCA">
        <w:rPr>
          <w:rFonts w:ascii="Cambria" w:hAnsi="Cambria"/>
          <w:sz w:val="24"/>
          <w:szCs w:val="24"/>
        </w:rPr>
        <w:t>.</w:t>
      </w:r>
    </w:p>
    <w:p w:rsidR="00330C4E" w:rsidRPr="00647BCA" w:rsidRDefault="00330C4E" w:rsidP="00647BCA">
      <w:pPr>
        <w:spacing w:line="360" w:lineRule="auto"/>
        <w:jc w:val="both"/>
        <w:rPr>
          <w:rFonts w:ascii="Cambria" w:hAnsi="Cambria"/>
          <w:sz w:val="24"/>
          <w:szCs w:val="24"/>
        </w:rPr>
      </w:pPr>
    </w:p>
    <w:p w:rsidR="00BD4E10" w:rsidRPr="001417F7" w:rsidRDefault="00BD4E10" w:rsidP="00647BCA">
      <w:pPr>
        <w:spacing w:line="360" w:lineRule="auto"/>
        <w:jc w:val="both"/>
        <w:rPr>
          <w:rFonts w:ascii="Cambria" w:hAnsi="Cambria"/>
          <w:sz w:val="24"/>
          <w:szCs w:val="24"/>
          <w:u w:val="single"/>
        </w:rPr>
      </w:pPr>
      <w:r w:rsidRPr="001417F7">
        <w:rPr>
          <w:rFonts w:ascii="Cambria" w:hAnsi="Cambria"/>
          <w:b/>
          <w:bCs/>
          <w:sz w:val="24"/>
          <w:szCs w:val="24"/>
          <w:u w:val="single"/>
        </w:rPr>
        <w:t>Nature of Cost Accounting</w:t>
      </w:r>
    </w:p>
    <w:p w:rsidR="00BD4E10" w:rsidRPr="00647BCA" w:rsidRDefault="00BD4E10" w:rsidP="00647BCA">
      <w:pPr>
        <w:spacing w:line="360" w:lineRule="auto"/>
        <w:jc w:val="both"/>
        <w:rPr>
          <w:rFonts w:ascii="Cambria" w:hAnsi="Cambria"/>
          <w:sz w:val="24"/>
          <w:szCs w:val="24"/>
        </w:rPr>
      </w:pPr>
      <w:r w:rsidRPr="00647BCA">
        <w:rPr>
          <w:rFonts w:ascii="Cambria" w:hAnsi="Cambria"/>
          <w:sz w:val="24"/>
          <w:szCs w:val="24"/>
        </w:rPr>
        <w:t>Cost accounting, along with different types, includes diverse characteristics. This will be elaborated below:</w:t>
      </w:r>
    </w:p>
    <w:p w:rsidR="00BD4E10" w:rsidRPr="00647BCA" w:rsidRDefault="00BD4E10" w:rsidP="00647BCA">
      <w:pPr>
        <w:spacing w:line="360" w:lineRule="auto"/>
        <w:jc w:val="both"/>
        <w:rPr>
          <w:rFonts w:ascii="Cambria" w:hAnsi="Cambria"/>
          <w:sz w:val="24"/>
          <w:szCs w:val="24"/>
        </w:rPr>
      </w:pPr>
      <w:r w:rsidRPr="00647BCA">
        <w:rPr>
          <w:rFonts w:ascii="Cambria" w:hAnsi="Cambria"/>
          <w:b/>
          <w:bCs/>
          <w:sz w:val="24"/>
          <w:szCs w:val="24"/>
        </w:rPr>
        <w:t>Accounting should have specialised accounting</w:t>
      </w:r>
    </w:p>
    <w:p w:rsidR="00BD4E10" w:rsidRPr="00647BCA" w:rsidRDefault="00BD4E10" w:rsidP="00647BCA">
      <w:pPr>
        <w:spacing w:line="360" w:lineRule="auto"/>
        <w:jc w:val="both"/>
        <w:rPr>
          <w:rFonts w:ascii="Cambria" w:hAnsi="Cambria"/>
          <w:sz w:val="24"/>
          <w:szCs w:val="24"/>
        </w:rPr>
      </w:pPr>
      <w:r w:rsidRPr="00647BCA">
        <w:rPr>
          <w:rFonts w:ascii="Cambria" w:hAnsi="Cambria"/>
          <w:sz w:val="24"/>
          <w:szCs w:val="24"/>
        </w:rPr>
        <w:t xml:space="preserve">Any sub sections under any academic discipline has some distinct specialisation in its nature of functions. It elaborates the discipline in a more intricate manner and also dictates some specialisation in its further operations. </w:t>
      </w:r>
    </w:p>
    <w:p w:rsidR="00BD4E10" w:rsidRPr="00647BCA" w:rsidRDefault="00BD4E10" w:rsidP="00647BCA">
      <w:pPr>
        <w:spacing w:line="360" w:lineRule="auto"/>
        <w:jc w:val="both"/>
        <w:rPr>
          <w:rFonts w:ascii="Cambria" w:hAnsi="Cambria"/>
          <w:b/>
          <w:bCs/>
          <w:sz w:val="24"/>
          <w:szCs w:val="24"/>
        </w:rPr>
      </w:pPr>
      <w:r w:rsidRPr="00647BCA">
        <w:rPr>
          <w:rFonts w:ascii="Cambria" w:hAnsi="Cambria"/>
          <w:b/>
          <w:bCs/>
          <w:sz w:val="24"/>
          <w:szCs w:val="24"/>
        </w:rPr>
        <w:t>Related with both science and art</w:t>
      </w:r>
    </w:p>
    <w:p w:rsidR="00BD4E10" w:rsidRPr="00647BCA" w:rsidRDefault="00BD4E10" w:rsidP="00647BCA">
      <w:pPr>
        <w:spacing w:line="360" w:lineRule="auto"/>
        <w:jc w:val="both"/>
        <w:rPr>
          <w:rFonts w:ascii="Cambria" w:hAnsi="Cambria"/>
          <w:sz w:val="24"/>
          <w:szCs w:val="24"/>
        </w:rPr>
      </w:pPr>
      <w:r w:rsidRPr="00647BCA">
        <w:rPr>
          <w:rFonts w:ascii="Cambria" w:hAnsi="Cambria"/>
          <w:sz w:val="24"/>
          <w:szCs w:val="24"/>
        </w:rPr>
        <w:t>Even though the general image of accounting and cost accounting mainly shows of mathematical terms, but cost accounting is nothing less of science and art themselves. Science follows distinct procedures to conduct particular practices. Art on the other hand helps a discipline go through some artistic yet flexible steps and actions to be executed. Cost accounting follows both tracks in its operations</w:t>
      </w:r>
      <w:r w:rsidR="009300E4" w:rsidRPr="00647BCA">
        <w:rPr>
          <w:rFonts w:ascii="Cambria" w:hAnsi="Cambria"/>
          <w:sz w:val="24"/>
          <w:szCs w:val="24"/>
        </w:rPr>
        <w:t xml:space="preserve"> (Horngren, 2011)</w:t>
      </w:r>
      <w:r w:rsidRPr="00647BCA">
        <w:rPr>
          <w:rFonts w:ascii="Cambria" w:hAnsi="Cambria"/>
          <w:sz w:val="24"/>
          <w:szCs w:val="24"/>
        </w:rPr>
        <w:t>.</w:t>
      </w:r>
    </w:p>
    <w:p w:rsidR="00BD4E10" w:rsidRPr="00647BCA" w:rsidRDefault="00BD4E10" w:rsidP="00647BCA">
      <w:pPr>
        <w:spacing w:line="360" w:lineRule="auto"/>
        <w:jc w:val="both"/>
        <w:rPr>
          <w:rFonts w:ascii="Cambria" w:hAnsi="Cambria"/>
          <w:b/>
          <w:bCs/>
          <w:sz w:val="24"/>
          <w:szCs w:val="24"/>
        </w:rPr>
      </w:pPr>
      <w:r w:rsidRPr="00647BCA">
        <w:rPr>
          <w:rFonts w:ascii="Cambria" w:hAnsi="Cambria"/>
          <w:b/>
          <w:bCs/>
          <w:sz w:val="24"/>
          <w:szCs w:val="24"/>
        </w:rPr>
        <w:t>Recognised as a process</w:t>
      </w:r>
    </w:p>
    <w:p w:rsidR="00BD4E10" w:rsidRDefault="00BD4E10" w:rsidP="00647BCA">
      <w:pPr>
        <w:spacing w:line="360" w:lineRule="auto"/>
        <w:jc w:val="both"/>
        <w:rPr>
          <w:rFonts w:ascii="Cambria" w:hAnsi="Cambria"/>
          <w:sz w:val="24"/>
          <w:szCs w:val="24"/>
        </w:rPr>
      </w:pPr>
      <w:r w:rsidRPr="00647BCA">
        <w:rPr>
          <w:rFonts w:ascii="Cambria" w:hAnsi="Cambria"/>
          <w:sz w:val="24"/>
          <w:szCs w:val="24"/>
        </w:rPr>
        <w:t>Cost accounting is not just limited to an academic discipline. It is also a bundle of procedures. Cost accounting as a process holds a space in the spectrum of academic and business philosophies.</w:t>
      </w:r>
    </w:p>
    <w:p w:rsidR="001417F7" w:rsidRDefault="001417F7" w:rsidP="00647BCA">
      <w:pPr>
        <w:spacing w:line="360" w:lineRule="auto"/>
        <w:jc w:val="both"/>
        <w:rPr>
          <w:rFonts w:ascii="Cambria" w:hAnsi="Cambria"/>
          <w:sz w:val="24"/>
          <w:szCs w:val="24"/>
        </w:rPr>
      </w:pPr>
    </w:p>
    <w:p w:rsidR="00733E5F" w:rsidRPr="00647BCA" w:rsidRDefault="00733E5F" w:rsidP="00647BCA">
      <w:pPr>
        <w:spacing w:line="360" w:lineRule="auto"/>
        <w:jc w:val="both"/>
        <w:rPr>
          <w:rFonts w:ascii="Cambria" w:hAnsi="Cambria"/>
          <w:sz w:val="24"/>
          <w:szCs w:val="24"/>
        </w:rPr>
      </w:pPr>
    </w:p>
    <w:p w:rsidR="00BD4E10" w:rsidRPr="00647BCA" w:rsidRDefault="00BD4E10" w:rsidP="00647BCA">
      <w:pPr>
        <w:spacing w:line="360" w:lineRule="auto"/>
        <w:jc w:val="both"/>
        <w:rPr>
          <w:rFonts w:ascii="Cambria" w:hAnsi="Cambria"/>
          <w:b/>
          <w:bCs/>
          <w:sz w:val="24"/>
          <w:szCs w:val="24"/>
        </w:rPr>
      </w:pPr>
      <w:r w:rsidRPr="00647BCA">
        <w:rPr>
          <w:rFonts w:ascii="Cambria" w:hAnsi="Cambria"/>
          <w:b/>
          <w:bCs/>
          <w:sz w:val="24"/>
          <w:szCs w:val="24"/>
        </w:rPr>
        <w:lastRenderedPageBreak/>
        <w:t>Determination of different total cost components</w:t>
      </w:r>
    </w:p>
    <w:p w:rsidR="00BD4E10" w:rsidRPr="00647BCA" w:rsidRDefault="00BD4E10" w:rsidP="00647BCA">
      <w:pPr>
        <w:spacing w:line="360" w:lineRule="auto"/>
        <w:jc w:val="both"/>
        <w:rPr>
          <w:rFonts w:ascii="Cambria" w:hAnsi="Cambria"/>
          <w:sz w:val="24"/>
          <w:szCs w:val="24"/>
        </w:rPr>
      </w:pPr>
      <w:r w:rsidRPr="00647BCA">
        <w:rPr>
          <w:rFonts w:ascii="Cambria" w:hAnsi="Cambria"/>
          <w:sz w:val="24"/>
          <w:szCs w:val="24"/>
        </w:rPr>
        <w:t>Costing methods abide by certain functional components. The cost elements are followed through a proper categorisation of accounting practice. Even though being just another section of accounting, cost accounting because of its usefulness is taken into sincere consideration in determining prices.</w:t>
      </w:r>
    </w:p>
    <w:p w:rsidR="00BD4E10" w:rsidRPr="00647BCA" w:rsidRDefault="00BD4E10" w:rsidP="00647BCA">
      <w:pPr>
        <w:spacing w:line="360" w:lineRule="auto"/>
        <w:jc w:val="both"/>
        <w:rPr>
          <w:rFonts w:ascii="Cambria" w:hAnsi="Cambria"/>
          <w:b/>
          <w:bCs/>
          <w:sz w:val="24"/>
          <w:szCs w:val="24"/>
        </w:rPr>
      </w:pPr>
      <w:r w:rsidRPr="00647BCA">
        <w:rPr>
          <w:rFonts w:ascii="Cambria" w:hAnsi="Cambria"/>
          <w:b/>
          <w:bCs/>
          <w:sz w:val="24"/>
          <w:szCs w:val="24"/>
        </w:rPr>
        <w:t>Helps management</w:t>
      </w:r>
    </w:p>
    <w:p w:rsidR="00BD4E10" w:rsidRPr="00647BCA" w:rsidRDefault="00BD4E10" w:rsidP="00647BCA">
      <w:pPr>
        <w:spacing w:line="360" w:lineRule="auto"/>
        <w:jc w:val="both"/>
        <w:rPr>
          <w:rFonts w:ascii="Cambria" w:hAnsi="Cambria"/>
          <w:sz w:val="24"/>
          <w:szCs w:val="24"/>
        </w:rPr>
      </w:pPr>
      <w:r w:rsidRPr="00647BCA">
        <w:rPr>
          <w:rFonts w:ascii="Cambria" w:hAnsi="Cambria"/>
          <w:sz w:val="24"/>
          <w:szCs w:val="24"/>
        </w:rPr>
        <w:t>Cost accounting helps in management procedures. Management operations are executed throughout the proper preparation and presentation of cost accounting patterns</w:t>
      </w:r>
      <w:r w:rsidR="00D14C16" w:rsidRPr="00647BCA">
        <w:rPr>
          <w:rFonts w:ascii="Cambria" w:hAnsi="Cambria"/>
          <w:sz w:val="24"/>
          <w:szCs w:val="24"/>
        </w:rPr>
        <w:t xml:space="preserve"> (Bragg, 2016).</w:t>
      </w:r>
      <w:r w:rsidRPr="00647BCA">
        <w:rPr>
          <w:rFonts w:ascii="Cambria" w:hAnsi="Cambria"/>
          <w:sz w:val="24"/>
          <w:szCs w:val="24"/>
        </w:rPr>
        <w:t xml:space="preserve"> The company can benefit a lot from this systematic presentation of financial records.</w:t>
      </w:r>
    </w:p>
    <w:p w:rsidR="00BD4E10" w:rsidRPr="00647BCA" w:rsidRDefault="00BD4E10" w:rsidP="00647BCA">
      <w:pPr>
        <w:spacing w:line="360" w:lineRule="auto"/>
        <w:jc w:val="both"/>
        <w:rPr>
          <w:rFonts w:ascii="Cambria" w:hAnsi="Cambria"/>
          <w:b/>
          <w:bCs/>
          <w:sz w:val="24"/>
          <w:szCs w:val="24"/>
        </w:rPr>
      </w:pPr>
      <w:r w:rsidRPr="00647BCA">
        <w:rPr>
          <w:rFonts w:ascii="Cambria" w:hAnsi="Cambria"/>
          <w:b/>
          <w:bCs/>
          <w:sz w:val="24"/>
          <w:szCs w:val="24"/>
        </w:rPr>
        <w:t>Application of computing profit and loss</w:t>
      </w:r>
    </w:p>
    <w:p w:rsidR="00330C4E" w:rsidRDefault="00BD4E10" w:rsidP="00647BCA">
      <w:pPr>
        <w:spacing w:line="360" w:lineRule="auto"/>
        <w:jc w:val="both"/>
        <w:rPr>
          <w:rFonts w:ascii="Cambria" w:hAnsi="Cambria"/>
          <w:sz w:val="24"/>
          <w:szCs w:val="24"/>
        </w:rPr>
      </w:pPr>
      <w:r w:rsidRPr="00647BCA">
        <w:rPr>
          <w:rFonts w:ascii="Cambria" w:hAnsi="Cambria"/>
          <w:sz w:val="24"/>
          <w:szCs w:val="24"/>
        </w:rPr>
        <w:t xml:space="preserve">Any accounting discipline is born of the purpose of recording the financial transactions in a proper way. This way, the company can efficiently calculate profits and loss accounts. Cost accounting helps the company develop useful insights to make proper analysis </w:t>
      </w:r>
      <w:r w:rsidR="001417F7" w:rsidRPr="00647BCA">
        <w:rPr>
          <w:rFonts w:ascii="Cambria" w:hAnsi="Cambria"/>
          <w:sz w:val="24"/>
          <w:szCs w:val="24"/>
        </w:rPr>
        <w:t>and forecasts</w:t>
      </w:r>
      <w:r w:rsidRPr="00647BCA">
        <w:rPr>
          <w:rFonts w:ascii="Cambria" w:hAnsi="Cambria"/>
          <w:sz w:val="24"/>
          <w:szCs w:val="24"/>
        </w:rPr>
        <w:t>.</w:t>
      </w:r>
    </w:p>
    <w:p w:rsidR="00733E5F" w:rsidRPr="00647BCA" w:rsidRDefault="00733E5F" w:rsidP="00647BCA">
      <w:pPr>
        <w:spacing w:line="360" w:lineRule="auto"/>
        <w:jc w:val="both"/>
        <w:rPr>
          <w:rFonts w:ascii="Cambria" w:hAnsi="Cambria"/>
          <w:sz w:val="24"/>
          <w:szCs w:val="24"/>
        </w:rPr>
      </w:pPr>
    </w:p>
    <w:p w:rsidR="00330C4E" w:rsidRPr="00733E5F" w:rsidRDefault="00330C4E" w:rsidP="00647BCA">
      <w:pPr>
        <w:spacing w:line="360" w:lineRule="auto"/>
        <w:jc w:val="both"/>
        <w:rPr>
          <w:rFonts w:ascii="Cambria" w:hAnsi="Cambria"/>
          <w:b/>
          <w:bCs/>
          <w:sz w:val="24"/>
          <w:szCs w:val="24"/>
          <w:u w:val="single"/>
        </w:rPr>
      </w:pPr>
      <w:r w:rsidRPr="00733E5F">
        <w:rPr>
          <w:rFonts w:ascii="Cambria" w:hAnsi="Cambria"/>
          <w:b/>
          <w:bCs/>
          <w:sz w:val="24"/>
          <w:szCs w:val="24"/>
          <w:u w:val="single"/>
        </w:rPr>
        <w:t>Behaviour of Cost</w:t>
      </w:r>
      <w:r w:rsidR="003B43D4">
        <w:rPr>
          <w:rFonts w:ascii="Cambria" w:hAnsi="Cambria"/>
          <w:b/>
          <w:bCs/>
          <w:sz w:val="24"/>
          <w:szCs w:val="24"/>
          <w:u w:val="single"/>
        </w:rPr>
        <w:t>s</w:t>
      </w:r>
    </w:p>
    <w:p w:rsidR="00330C4E" w:rsidRPr="00647BCA" w:rsidRDefault="00330C4E" w:rsidP="00647BCA">
      <w:pPr>
        <w:spacing w:line="360" w:lineRule="auto"/>
        <w:jc w:val="both"/>
        <w:rPr>
          <w:rFonts w:ascii="Cambria" w:hAnsi="Cambria"/>
          <w:sz w:val="24"/>
          <w:szCs w:val="24"/>
        </w:rPr>
      </w:pPr>
      <w:r w:rsidRPr="00647BCA">
        <w:rPr>
          <w:rFonts w:ascii="Cambria" w:hAnsi="Cambria"/>
          <w:sz w:val="24"/>
          <w:szCs w:val="24"/>
        </w:rPr>
        <w:t>It is important to analyse the behaviour cost as in how it changes or remains unchanged over the time being. How costs stick down or fluctuate depend on how they are acting or reacting to any changes in the activities within the business. Costs of a product will depend or may vary in accordance with the changes brought in by the surrounding factors. As per the nature and behaviour of cost, this can be categorised into three distinct forms. They are as follows:</w:t>
      </w:r>
    </w:p>
    <w:p w:rsidR="00330C4E" w:rsidRPr="00647BCA" w:rsidRDefault="00330C4E" w:rsidP="00647BCA">
      <w:pPr>
        <w:spacing w:line="360" w:lineRule="auto"/>
        <w:jc w:val="both"/>
        <w:rPr>
          <w:rFonts w:ascii="Cambria" w:hAnsi="Cambria"/>
          <w:b/>
          <w:bCs/>
          <w:sz w:val="24"/>
          <w:szCs w:val="24"/>
        </w:rPr>
      </w:pPr>
      <w:r w:rsidRPr="00647BCA">
        <w:rPr>
          <w:rFonts w:ascii="Cambria" w:hAnsi="Cambria"/>
          <w:b/>
          <w:bCs/>
          <w:sz w:val="24"/>
          <w:szCs w:val="24"/>
        </w:rPr>
        <w:t>Fixed Cost</w:t>
      </w:r>
    </w:p>
    <w:p w:rsidR="00330C4E" w:rsidRPr="00647BCA" w:rsidRDefault="00330C4E" w:rsidP="00647BCA">
      <w:pPr>
        <w:spacing w:line="360" w:lineRule="auto"/>
        <w:jc w:val="both"/>
        <w:rPr>
          <w:rFonts w:ascii="Cambria" w:hAnsi="Cambria"/>
          <w:sz w:val="24"/>
          <w:szCs w:val="24"/>
        </w:rPr>
      </w:pPr>
      <w:r w:rsidRPr="00647BCA">
        <w:rPr>
          <w:rFonts w:ascii="Cambria" w:hAnsi="Cambria"/>
          <w:sz w:val="24"/>
          <w:szCs w:val="24"/>
        </w:rPr>
        <w:t>Fixed cost, as the name already gives away, stays constant upon any increase or reduction of production procedures. The key is to simply balance the changes into the manufacturing mechanism in such a way that the prices do not change.</w:t>
      </w:r>
    </w:p>
    <w:p w:rsidR="00330C4E" w:rsidRPr="00647BCA" w:rsidRDefault="00330C4E" w:rsidP="00647BCA">
      <w:pPr>
        <w:spacing w:line="360" w:lineRule="auto"/>
        <w:jc w:val="both"/>
        <w:rPr>
          <w:rFonts w:ascii="Cambria" w:hAnsi="Cambria"/>
          <w:b/>
          <w:bCs/>
          <w:sz w:val="24"/>
          <w:szCs w:val="24"/>
        </w:rPr>
      </w:pPr>
      <w:r w:rsidRPr="00647BCA">
        <w:rPr>
          <w:rFonts w:ascii="Cambria" w:hAnsi="Cambria"/>
          <w:b/>
          <w:bCs/>
          <w:sz w:val="24"/>
          <w:szCs w:val="24"/>
        </w:rPr>
        <w:t>Variable Cost</w:t>
      </w:r>
    </w:p>
    <w:p w:rsidR="00330C4E" w:rsidRDefault="00330C4E" w:rsidP="00647BCA">
      <w:pPr>
        <w:spacing w:line="360" w:lineRule="auto"/>
        <w:jc w:val="both"/>
        <w:rPr>
          <w:rFonts w:ascii="Cambria" w:hAnsi="Cambria"/>
          <w:sz w:val="24"/>
          <w:szCs w:val="24"/>
        </w:rPr>
      </w:pPr>
      <w:r w:rsidRPr="00647BCA">
        <w:rPr>
          <w:rFonts w:ascii="Cambria" w:hAnsi="Cambria"/>
          <w:sz w:val="24"/>
          <w:szCs w:val="24"/>
        </w:rPr>
        <w:t>The cost under this method fluctuates over any changes made in the number of production unit</w:t>
      </w:r>
      <w:r w:rsidR="00D14C16" w:rsidRPr="00647BCA">
        <w:rPr>
          <w:rFonts w:ascii="Cambria" w:hAnsi="Cambria"/>
          <w:sz w:val="24"/>
          <w:szCs w:val="24"/>
        </w:rPr>
        <w:t>s (Bragg, 2016)</w:t>
      </w:r>
      <w:r w:rsidRPr="00647BCA">
        <w:rPr>
          <w:rFonts w:ascii="Cambria" w:hAnsi="Cambria"/>
          <w:sz w:val="24"/>
          <w:szCs w:val="24"/>
        </w:rPr>
        <w:t xml:space="preserve">. Any increase or reduction in production units determines how the cost would change over time. But as a </w:t>
      </w:r>
      <w:r w:rsidR="001417F7" w:rsidRPr="00647BCA">
        <w:rPr>
          <w:rFonts w:ascii="Cambria" w:hAnsi="Cambria"/>
          <w:sz w:val="24"/>
          <w:szCs w:val="24"/>
        </w:rPr>
        <w:t>mentionable factor</w:t>
      </w:r>
      <w:r w:rsidRPr="00647BCA">
        <w:rPr>
          <w:rFonts w:ascii="Cambria" w:hAnsi="Cambria"/>
          <w:sz w:val="24"/>
          <w:szCs w:val="24"/>
        </w:rPr>
        <w:t>, per unit a variable stays unchanged.</w:t>
      </w:r>
    </w:p>
    <w:p w:rsidR="001417F7" w:rsidRDefault="001417F7" w:rsidP="00647BCA">
      <w:pPr>
        <w:spacing w:line="360" w:lineRule="auto"/>
        <w:jc w:val="both"/>
        <w:rPr>
          <w:rFonts w:ascii="Cambria" w:hAnsi="Cambria"/>
          <w:sz w:val="24"/>
          <w:szCs w:val="24"/>
        </w:rPr>
      </w:pPr>
    </w:p>
    <w:p w:rsidR="001417F7" w:rsidRPr="00647BCA" w:rsidRDefault="001417F7" w:rsidP="00647BCA">
      <w:pPr>
        <w:spacing w:line="360" w:lineRule="auto"/>
        <w:jc w:val="both"/>
        <w:rPr>
          <w:rFonts w:ascii="Cambria" w:hAnsi="Cambria"/>
          <w:sz w:val="24"/>
          <w:szCs w:val="24"/>
        </w:rPr>
      </w:pPr>
    </w:p>
    <w:p w:rsidR="00330C4E" w:rsidRPr="00647BCA" w:rsidRDefault="00330C4E" w:rsidP="00647BCA">
      <w:pPr>
        <w:spacing w:line="360" w:lineRule="auto"/>
        <w:jc w:val="both"/>
        <w:rPr>
          <w:rFonts w:ascii="Cambria" w:hAnsi="Cambria"/>
          <w:b/>
          <w:bCs/>
          <w:sz w:val="24"/>
          <w:szCs w:val="24"/>
        </w:rPr>
      </w:pPr>
      <w:r w:rsidRPr="00647BCA">
        <w:rPr>
          <w:rFonts w:ascii="Cambria" w:hAnsi="Cambria"/>
          <w:b/>
          <w:bCs/>
          <w:sz w:val="24"/>
          <w:szCs w:val="24"/>
        </w:rPr>
        <w:t>Mixed Cost</w:t>
      </w:r>
    </w:p>
    <w:p w:rsidR="00330C4E" w:rsidRPr="00647BCA" w:rsidRDefault="00330C4E" w:rsidP="00647BCA">
      <w:pPr>
        <w:spacing w:line="360" w:lineRule="auto"/>
        <w:jc w:val="both"/>
        <w:rPr>
          <w:rFonts w:ascii="Cambria" w:hAnsi="Cambria"/>
          <w:sz w:val="24"/>
          <w:szCs w:val="24"/>
        </w:rPr>
      </w:pPr>
      <w:r w:rsidRPr="00647BCA">
        <w:rPr>
          <w:rFonts w:ascii="Cambria" w:hAnsi="Cambria"/>
          <w:sz w:val="24"/>
          <w:szCs w:val="24"/>
        </w:rPr>
        <w:t>When the costs include both variable costs and fixed costs, those are called mixed costs. These costs are also named as semi-variable expenses as they are not completely variable in nature.</w:t>
      </w:r>
    </w:p>
    <w:p w:rsidR="00330C4E" w:rsidRPr="00647BCA" w:rsidRDefault="00330C4E" w:rsidP="00647BCA">
      <w:pPr>
        <w:spacing w:line="360" w:lineRule="auto"/>
        <w:jc w:val="both"/>
        <w:rPr>
          <w:rFonts w:ascii="Cambria" w:hAnsi="Cambria"/>
          <w:sz w:val="24"/>
          <w:szCs w:val="24"/>
        </w:rPr>
      </w:pPr>
    </w:p>
    <w:p w:rsidR="00330C4E" w:rsidRPr="001417F7" w:rsidRDefault="00330C4E" w:rsidP="00647BCA">
      <w:pPr>
        <w:spacing w:line="360" w:lineRule="auto"/>
        <w:jc w:val="both"/>
        <w:rPr>
          <w:rFonts w:ascii="Cambria" w:hAnsi="Cambria"/>
          <w:b/>
          <w:bCs/>
          <w:sz w:val="24"/>
          <w:szCs w:val="24"/>
          <w:u w:val="single"/>
        </w:rPr>
      </w:pPr>
      <w:r w:rsidRPr="001417F7">
        <w:rPr>
          <w:rFonts w:ascii="Cambria" w:hAnsi="Cambria"/>
          <w:b/>
          <w:bCs/>
          <w:sz w:val="24"/>
          <w:szCs w:val="24"/>
          <w:u w:val="single"/>
        </w:rPr>
        <w:t>Purpose of Cost Accounting</w:t>
      </w:r>
    </w:p>
    <w:p w:rsidR="00330C4E" w:rsidRPr="00647BCA" w:rsidRDefault="00330C4E" w:rsidP="00647BCA">
      <w:pPr>
        <w:spacing w:line="360" w:lineRule="auto"/>
        <w:jc w:val="both"/>
        <w:rPr>
          <w:rFonts w:ascii="Cambria" w:hAnsi="Cambria"/>
          <w:b/>
          <w:bCs/>
          <w:sz w:val="24"/>
          <w:szCs w:val="24"/>
        </w:rPr>
      </w:pPr>
      <w:r w:rsidRPr="00647BCA">
        <w:rPr>
          <w:rFonts w:ascii="Cambria" w:hAnsi="Cambria"/>
          <w:b/>
          <w:bCs/>
          <w:sz w:val="24"/>
          <w:szCs w:val="24"/>
        </w:rPr>
        <w:t>To Determine Cost</w:t>
      </w:r>
    </w:p>
    <w:p w:rsidR="00330C4E" w:rsidRPr="00647BCA" w:rsidRDefault="00330C4E" w:rsidP="00647BCA">
      <w:pPr>
        <w:spacing w:line="360" w:lineRule="auto"/>
        <w:jc w:val="both"/>
        <w:rPr>
          <w:rFonts w:ascii="Cambria" w:hAnsi="Cambria"/>
          <w:sz w:val="24"/>
          <w:szCs w:val="24"/>
        </w:rPr>
      </w:pPr>
      <w:r w:rsidRPr="00647BCA">
        <w:rPr>
          <w:rFonts w:ascii="Cambria" w:hAnsi="Cambria"/>
          <w:sz w:val="24"/>
          <w:szCs w:val="24"/>
        </w:rPr>
        <w:t>Cost accounting facilitates in determining costs of products and services. The cost determination plays a great role for a company as it ultimately aids in accomplishing the core objective of a company which is to earn profits</w:t>
      </w:r>
      <w:r w:rsidR="00F25A7B" w:rsidRPr="00647BCA">
        <w:rPr>
          <w:rFonts w:ascii="Cambria" w:hAnsi="Cambria"/>
          <w:sz w:val="24"/>
          <w:szCs w:val="24"/>
        </w:rPr>
        <w:t xml:space="preserve"> (Rajan, 2016)</w:t>
      </w:r>
      <w:r w:rsidRPr="00647BCA">
        <w:rPr>
          <w:rFonts w:ascii="Cambria" w:hAnsi="Cambria"/>
          <w:sz w:val="24"/>
          <w:szCs w:val="24"/>
        </w:rPr>
        <w:t>.</w:t>
      </w:r>
    </w:p>
    <w:p w:rsidR="00330C4E" w:rsidRPr="00647BCA" w:rsidRDefault="00330C4E" w:rsidP="00647BCA">
      <w:pPr>
        <w:spacing w:line="360" w:lineRule="auto"/>
        <w:jc w:val="both"/>
        <w:rPr>
          <w:rFonts w:ascii="Cambria" w:hAnsi="Cambria"/>
          <w:b/>
          <w:bCs/>
          <w:sz w:val="24"/>
          <w:szCs w:val="24"/>
        </w:rPr>
      </w:pPr>
      <w:r w:rsidRPr="00647BCA">
        <w:rPr>
          <w:rFonts w:ascii="Cambria" w:hAnsi="Cambria"/>
          <w:b/>
          <w:bCs/>
          <w:sz w:val="24"/>
          <w:szCs w:val="24"/>
        </w:rPr>
        <w:t>Cost Control Maintenance</w:t>
      </w:r>
    </w:p>
    <w:p w:rsidR="00330C4E" w:rsidRPr="00647BCA" w:rsidRDefault="00330C4E" w:rsidP="00647BCA">
      <w:pPr>
        <w:spacing w:line="360" w:lineRule="auto"/>
        <w:jc w:val="both"/>
        <w:rPr>
          <w:rFonts w:ascii="Cambria" w:hAnsi="Cambria"/>
          <w:sz w:val="24"/>
          <w:szCs w:val="24"/>
        </w:rPr>
      </w:pPr>
      <w:r w:rsidRPr="00647BCA">
        <w:rPr>
          <w:rFonts w:ascii="Cambria" w:hAnsi="Cambria"/>
          <w:sz w:val="24"/>
          <w:szCs w:val="24"/>
        </w:rPr>
        <w:t>As a company, it is of dire importance to know the control mechanism of production prices. Prices set upon finished goods at the end of the day determine how much of success a company can turn out to be. Cost accounting thus can provide a great way to aid in control management.</w:t>
      </w:r>
    </w:p>
    <w:p w:rsidR="00330C4E" w:rsidRPr="00647BCA" w:rsidRDefault="00330C4E" w:rsidP="00647BCA">
      <w:pPr>
        <w:spacing w:line="360" w:lineRule="auto"/>
        <w:jc w:val="both"/>
        <w:rPr>
          <w:rFonts w:ascii="Cambria" w:hAnsi="Cambria"/>
          <w:b/>
          <w:bCs/>
          <w:sz w:val="24"/>
          <w:szCs w:val="24"/>
        </w:rPr>
      </w:pPr>
      <w:r w:rsidRPr="00647BCA">
        <w:rPr>
          <w:rFonts w:ascii="Cambria" w:hAnsi="Cambria"/>
          <w:b/>
          <w:bCs/>
          <w:sz w:val="24"/>
          <w:szCs w:val="24"/>
        </w:rPr>
        <w:t>Cost Reduction</w:t>
      </w:r>
    </w:p>
    <w:p w:rsidR="00330C4E" w:rsidRPr="00647BCA" w:rsidRDefault="00330C4E" w:rsidP="00647BCA">
      <w:pPr>
        <w:spacing w:line="360" w:lineRule="auto"/>
        <w:jc w:val="both"/>
        <w:rPr>
          <w:rFonts w:ascii="Cambria" w:hAnsi="Cambria"/>
          <w:sz w:val="24"/>
          <w:szCs w:val="24"/>
        </w:rPr>
      </w:pPr>
      <w:r w:rsidRPr="00647BCA">
        <w:rPr>
          <w:rFonts w:ascii="Cambria" w:hAnsi="Cambria"/>
          <w:sz w:val="24"/>
          <w:szCs w:val="24"/>
        </w:rPr>
        <w:t>In manufacturing processes as well as for certain operational convenience, sometimes it becomes a necessity to cut down costs. Cost accounting, by its nature, helps in reducing costs whenever and wherever needed.</w:t>
      </w:r>
    </w:p>
    <w:p w:rsidR="00330C4E" w:rsidRPr="00647BCA" w:rsidRDefault="00330C4E" w:rsidP="00647BCA">
      <w:pPr>
        <w:spacing w:line="360" w:lineRule="auto"/>
        <w:jc w:val="both"/>
        <w:rPr>
          <w:rFonts w:ascii="Cambria" w:hAnsi="Cambria"/>
          <w:b/>
          <w:bCs/>
          <w:sz w:val="24"/>
          <w:szCs w:val="24"/>
        </w:rPr>
      </w:pPr>
      <w:r w:rsidRPr="00647BCA">
        <w:rPr>
          <w:rFonts w:ascii="Cambria" w:hAnsi="Cambria"/>
          <w:b/>
          <w:bCs/>
          <w:sz w:val="24"/>
          <w:szCs w:val="24"/>
        </w:rPr>
        <w:t>Ensuring Profit Potentials</w:t>
      </w:r>
    </w:p>
    <w:p w:rsidR="00330C4E" w:rsidRPr="00647BCA" w:rsidRDefault="00330C4E" w:rsidP="00647BCA">
      <w:pPr>
        <w:spacing w:line="360" w:lineRule="auto"/>
        <w:jc w:val="both"/>
        <w:rPr>
          <w:rFonts w:ascii="Cambria" w:hAnsi="Cambria"/>
          <w:sz w:val="24"/>
          <w:szCs w:val="24"/>
        </w:rPr>
      </w:pPr>
      <w:r w:rsidRPr="00647BCA">
        <w:rPr>
          <w:rFonts w:ascii="Cambria" w:hAnsi="Cambria"/>
          <w:sz w:val="24"/>
          <w:szCs w:val="24"/>
        </w:rPr>
        <w:t>Making profits is a big concern for a business entity. Ensuring profit potentials is thus of great importance for a company to prosper further. Cost accounting plays a vital role there as well.</w:t>
      </w:r>
    </w:p>
    <w:p w:rsidR="00330C4E" w:rsidRPr="00647BCA" w:rsidRDefault="00330C4E" w:rsidP="00647BCA">
      <w:pPr>
        <w:spacing w:line="360" w:lineRule="auto"/>
        <w:jc w:val="both"/>
        <w:rPr>
          <w:rFonts w:ascii="Cambria" w:hAnsi="Cambria"/>
          <w:b/>
          <w:bCs/>
          <w:sz w:val="24"/>
          <w:szCs w:val="24"/>
        </w:rPr>
      </w:pPr>
      <w:r w:rsidRPr="00647BCA">
        <w:rPr>
          <w:rFonts w:ascii="Cambria" w:hAnsi="Cambria"/>
          <w:b/>
          <w:bCs/>
          <w:sz w:val="24"/>
          <w:szCs w:val="24"/>
        </w:rPr>
        <w:t>Deciding upon Prices for Products</w:t>
      </w:r>
    </w:p>
    <w:p w:rsidR="00330C4E" w:rsidRPr="00647BCA" w:rsidRDefault="00330C4E" w:rsidP="00647BCA">
      <w:pPr>
        <w:spacing w:line="360" w:lineRule="auto"/>
        <w:jc w:val="both"/>
        <w:rPr>
          <w:rFonts w:ascii="Cambria" w:hAnsi="Cambria"/>
          <w:sz w:val="24"/>
          <w:szCs w:val="24"/>
        </w:rPr>
      </w:pPr>
      <w:r w:rsidRPr="00647BCA">
        <w:rPr>
          <w:rFonts w:ascii="Cambria" w:hAnsi="Cambria"/>
          <w:sz w:val="24"/>
          <w:szCs w:val="24"/>
        </w:rPr>
        <w:t>If pricing is efficiently done regarding the products, the company can excel more towards its desired success</w:t>
      </w:r>
      <w:r w:rsidR="00F25A7B" w:rsidRPr="00647BCA">
        <w:rPr>
          <w:rFonts w:ascii="Cambria" w:hAnsi="Cambria"/>
          <w:sz w:val="24"/>
          <w:szCs w:val="24"/>
        </w:rPr>
        <w:t xml:space="preserve"> (Rajan, 2016)</w:t>
      </w:r>
      <w:r w:rsidRPr="00647BCA">
        <w:rPr>
          <w:rFonts w:ascii="Cambria" w:hAnsi="Cambria"/>
          <w:sz w:val="24"/>
          <w:szCs w:val="24"/>
        </w:rPr>
        <w:t xml:space="preserve">. However, for that observing, monitoring and controlling the daily and large-scale business financial transactions to reach proper decisions is very essential for the enterprise. </w:t>
      </w:r>
    </w:p>
    <w:p w:rsidR="00330C4E" w:rsidRPr="00647BCA" w:rsidRDefault="00330C4E" w:rsidP="00647BCA">
      <w:pPr>
        <w:spacing w:line="360" w:lineRule="auto"/>
        <w:jc w:val="both"/>
        <w:rPr>
          <w:rFonts w:ascii="Cambria" w:hAnsi="Cambria"/>
          <w:b/>
          <w:bCs/>
          <w:sz w:val="24"/>
          <w:szCs w:val="24"/>
        </w:rPr>
      </w:pPr>
      <w:r w:rsidRPr="00647BCA">
        <w:rPr>
          <w:rFonts w:ascii="Cambria" w:hAnsi="Cambria"/>
          <w:b/>
          <w:bCs/>
          <w:sz w:val="24"/>
          <w:szCs w:val="24"/>
        </w:rPr>
        <w:t>Efficient Decision Making</w:t>
      </w:r>
    </w:p>
    <w:p w:rsidR="00330C4E" w:rsidRPr="00647BCA" w:rsidRDefault="00330C4E" w:rsidP="00647BCA">
      <w:pPr>
        <w:spacing w:line="360" w:lineRule="auto"/>
        <w:jc w:val="both"/>
        <w:rPr>
          <w:rFonts w:ascii="Cambria" w:hAnsi="Cambria"/>
          <w:sz w:val="24"/>
          <w:szCs w:val="24"/>
        </w:rPr>
      </w:pPr>
      <w:r w:rsidRPr="00647BCA">
        <w:rPr>
          <w:rFonts w:ascii="Cambria" w:hAnsi="Cambria"/>
          <w:sz w:val="24"/>
          <w:szCs w:val="24"/>
        </w:rPr>
        <w:t xml:space="preserve">Taking and making good decisions is of undeniable significance for any financial entity. Cost accounting helps the consultant and other regrading bodies to take proper </w:t>
      </w:r>
      <w:r w:rsidRPr="00647BCA">
        <w:rPr>
          <w:rFonts w:ascii="Cambria" w:hAnsi="Cambria"/>
          <w:sz w:val="24"/>
          <w:szCs w:val="24"/>
        </w:rPr>
        <w:lastRenderedPageBreak/>
        <w:t xml:space="preserve">monetary decisions in accordance with the relevant factors. Because of this, the concept of cost accounting comes to heaps of help in effective </w:t>
      </w:r>
      <w:r w:rsidR="001417F7" w:rsidRPr="00647BCA">
        <w:rPr>
          <w:rFonts w:ascii="Cambria" w:hAnsi="Cambria"/>
          <w:sz w:val="24"/>
          <w:szCs w:val="24"/>
        </w:rPr>
        <w:t>decision-making</w:t>
      </w:r>
      <w:r w:rsidRPr="00647BCA">
        <w:rPr>
          <w:rFonts w:ascii="Cambria" w:hAnsi="Cambria"/>
          <w:sz w:val="24"/>
          <w:szCs w:val="24"/>
        </w:rPr>
        <w:t xml:space="preserve"> procedures.</w:t>
      </w:r>
    </w:p>
    <w:p w:rsidR="00330C4E" w:rsidRPr="00647BCA" w:rsidRDefault="00330C4E" w:rsidP="00647BCA">
      <w:pPr>
        <w:spacing w:line="360" w:lineRule="auto"/>
        <w:jc w:val="both"/>
        <w:rPr>
          <w:rFonts w:ascii="Cambria" w:hAnsi="Cambria"/>
          <w:b/>
          <w:bCs/>
          <w:sz w:val="24"/>
          <w:szCs w:val="24"/>
        </w:rPr>
      </w:pPr>
      <w:r w:rsidRPr="00647BCA">
        <w:rPr>
          <w:rFonts w:ascii="Cambria" w:hAnsi="Cambria"/>
          <w:b/>
          <w:bCs/>
          <w:sz w:val="24"/>
          <w:szCs w:val="24"/>
        </w:rPr>
        <w:t>Business Policy Preparation</w:t>
      </w:r>
    </w:p>
    <w:p w:rsidR="00330C4E" w:rsidRPr="00647BCA" w:rsidRDefault="00330C4E" w:rsidP="00647BCA">
      <w:pPr>
        <w:spacing w:line="360" w:lineRule="auto"/>
        <w:jc w:val="both"/>
        <w:rPr>
          <w:rFonts w:ascii="Cambria" w:hAnsi="Cambria"/>
          <w:sz w:val="24"/>
          <w:szCs w:val="24"/>
        </w:rPr>
      </w:pPr>
      <w:r w:rsidRPr="00647BCA">
        <w:rPr>
          <w:rFonts w:ascii="Cambria" w:hAnsi="Cambria"/>
          <w:sz w:val="24"/>
          <w:szCs w:val="24"/>
        </w:rPr>
        <w:t xml:space="preserve">The preparation of robust business policies calls for a sound knowledge on business position and its financial performance over the time period. Business policies are made so that the business can grow more profitably over time. The purposes of cost accounting </w:t>
      </w:r>
      <w:r w:rsidR="001417F7" w:rsidRPr="00647BCA">
        <w:rPr>
          <w:rFonts w:ascii="Cambria" w:hAnsi="Cambria"/>
          <w:sz w:val="24"/>
          <w:szCs w:val="24"/>
        </w:rPr>
        <w:t>cover</w:t>
      </w:r>
      <w:r w:rsidRPr="00647BCA">
        <w:rPr>
          <w:rFonts w:ascii="Cambria" w:hAnsi="Cambria"/>
          <w:sz w:val="24"/>
          <w:szCs w:val="24"/>
        </w:rPr>
        <w:t xml:space="preserve"> this concern too.</w:t>
      </w:r>
    </w:p>
    <w:p w:rsidR="00330C4E" w:rsidRPr="00647BCA" w:rsidRDefault="00330C4E" w:rsidP="00647BCA">
      <w:pPr>
        <w:spacing w:line="360" w:lineRule="auto"/>
        <w:jc w:val="both"/>
        <w:rPr>
          <w:rFonts w:ascii="Cambria" w:hAnsi="Cambria"/>
          <w:sz w:val="24"/>
          <w:szCs w:val="24"/>
        </w:rPr>
      </w:pPr>
    </w:p>
    <w:p w:rsidR="006A0915" w:rsidRPr="00805202" w:rsidRDefault="006A0915" w:rsidP="00647BCA">
      <w:pPr>
        <w:spacing w:line="360" w:lineRule="auto"/>
        <w:jc w:val="both"/>
        <w:rPr>
          <w:rFonts w:ascii="Cambria" w:hAnsi="Cambria"/>
          <w:b/>
          <w:bCs/>
          <w:sz w:val="24"/>
          <w:szCs w:val="24"/>
          <w:u w:val="single"/>
        </w:rPr>
      </w:pPr>
      <w:r w:rsidRPr="00805202">
        <w:rPr>
          <w:rFonts w:ascii="Cambria" w:hAnsi="Cambria"/>
          <w:b/>
          <w:bCs/>
          <w:sz w:val="24"/>
          <w:szCs w:val="24"/>
          <w:u w:val="single"/>
        </w:rPr>
        <w:t>Methods of Cost Accounting for Business Transactions</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Methods of Cost Accounting help the respective bodies to judge best the contrast between the costs caused for product manufacturing and the services that are delivered</w:t>
      </w:r>
      <w:r w:rsidR="00F25A7B" w:rsidRPr="00647BCA">
        <w:rPr>
          <w:rFonts w:ascii="Cambria" w:hAnsi="Cambria"/>
          <w:sz w:val="24"/>
          <w:szCs w:val="24"/>
        </w:rPr>
        <w:t xml:space="preserve"> (Edmonds, 2015)</w:t>
      </w:r>
      <w:r w:rsidRPr="00647BCA">
        <w:rPr>
          <w:rFonts w:ascii="Cambria" w:hAnsi="Cambria"/>
          <w:sz w:val="24"/>
          <w:szCs w:val="24"/>
        </w:rPr>
        <w:t>. Different cost accounting methods are:</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Job Costing</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 xml:space="preserve">Through this method, Cost is ascertained to every individual </w:t>
      </w:r>
      <w:r w:rsidR="00805202" w:rsidRPr="00647BCA">
        <w:rPr>
          <w:rFonts w:ascii="Cambria" w:hAnsi="Cambria"/>
          <w:sz w:val="24"/>
          <w:szCs w:val="24"/>
        </w:rPr>
        <w:t>task</w:t>
      </w:r>
      <w:r w:rsidRPr="00647BCA">
        <w:rPr>
          <w:rFonts w:ascii="Cambria" w:hAnsi="Cambria"/>
          <w:sz w:val="24"/>
          <w:szCs w:val="24"/>
        </w:rPr>
        <w:t>, that too with formally representing their personal scopes. The costings differ as per the client requirements.</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Contract Costing</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This is also known as terminal costing. It is also done in accordance with client’s demands. The contract jobs usually are of higher expenses and take longer time to get completed.</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Batch Costing</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This Costing method gets applicable to the products as per their specific batches. The batches are tagged separately as per their nature and other service features. This Costing helps break down the entire expense schedule as per smaller functional units.</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Process Costing</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 xml:space="preserve">This Costing is done as per the requirements and assistances taken by every individual production </w:t>
      </w:r>
      <w:r w:rsidR="00805202" w:rsidRPr="00647BCA">
        <w:rPr>
          <w:rFonts w:ascii="Cambria" w:hAnsi="Cambria"/>
          <w:sz w:val="24"/>
          <w:szCs w:val="24"/>
        </w:rPr>
        <w:t>process</w:t>
      </w:r>
      <w:r w:rsidRPr="00647BCA">
        <w:rPr>
          <w:rFonts w:ascii="Cambria" w:hAnsi="Cambria"/>
          <w:sz w:val="24"/>
          <w:szCs w:val="24"/>
        </w:rPr>
        <w:t xml:space="preserve"> involved in making a product. Process Costing usually focuses and measures the efforts first to determine the final prices</w:t>
      </w:r>
      <w:r w:rsidR="00B0509D" w:rsidRPr="00647BCA">
        <w:rPr>
          <w:rFonts w:ascii="Cambria" w:hAnsi="Cambria"/>
          <w:sz w:val="24"/>
          <w:szCs w:val="24"/>
        </w:rPr>
        <w:t xml:space="preserve"> (Piekarski, 2005)</w:t>
      </w:r>
      <w:r w:rsidRPr="00647BCA">
        <w:rPr>
          <w:rFonts w:ascii="Cambria" w:hAnsi="Cambria"/>
          <w:sz w:val="24"/>
          <w:szCs w:val="24"/>
        </w:rPr>
        <w:t>.</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Multiple Costing</w:t>
      </w:r>
    </w:p>
    <w:p w:rsidR="006A0915" w:rsidRDefault="006A0915" w:rsidP="00647BCA">
      <w:pPr>
        <w:spacing w:line="360" w:lineRule="auto"/>
        <w:jc w:val="both"/>
        <w:rPr>
          <w:rFonts w:ascii="Cambria" w:hAnsi="Cambria"/>
          <w:sz w:val="24"/>
          <w:szCs w:val="24"/>
        </w:rPr>
      </w:pPr>
      <w:r w:rsidRPr="00647BCA">
        <w:rPr>
          <w:rFonts w:ascii="Cambria" w:hAnsi="Cambria"/>
          <w:sz w:val="24"/>
          <w:szCs w:val="24"/>
        </w:rPr>
        <w:t xml:space="preserve">When the products in consideration are made via diverse process methods, then this Costing method is adopted. The outputs usually are of different features for this to be applicable. </w:t>
      </w:r>
    </w:p>
    <w:p w:rsidR="00805202" w:rsidRDefault="00805202" w:rsidP="00647BCA">
      <w:pPr>
        <w:spacing w:line="360" w:lineRule="auto"/>
        <w:jc w:val="both"/>
        <w:rPr>
          <w:rFonts w:ascii="Cambria" w:hAnsi="Cambria"/>
          <w:sz w:val="24"/>
          <w:szCs w:val="24"/>
        </w:rPr>
      </w:pPr>
    </w:p>
    <w:p w:rsidR="001B08C1" w:rsidRDefault="001B08C1" w:rsidP="00647BCA">
      <w:pPr>
        <w:spacing w:line="360" w:lineRule="auto"/>
        <w:jc w:val="both"/>
        <w:rPr>
          <w:rFonts w:ascii="Cambria" w:hAnsi="Cambria"/>
          <w:sz w:val="24"/>
          <w:szCs w:val="24"/>
        </w:rPr>
      </w:pPr>
    </w:p>
    <w:p w:rsidR="001B08C1" w:rsidRPr="00647BCA" w:rsidRDefault="001B08C1" w:rsidP="00647BCA">
      <w:pPr>
        <w:spacing w:line="360" w:lineRule="auto"/>
        <w:jc w:val="both"/>
        <w:rPr>
          <w:rFonts w:ascii="Cambria" w:hAnsi="Cambria"/>
          <w:sz w:val="24"/>
          <w:szCs w:val="24"/>
        </w:rPr>
      </w:pP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Operating Costing</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This approach is considered by the entities who deliver the services only. Under this Costing accounting method, the costs on these services are assigned by the designated bodies.</w:t>
      </w:r>
    </w:p>
    <w:p w:rsidR="006A0915" w:rsidRPr="00647BCA" w:rsidRDefault="006A0915" w:rsidP="00647BCA">
      <w:pPr>
        <w:spacing w:line="360" w:lineRule="auto"/>
        <w:jc w:val="both"/>
        <w:rPr>
          <w:rFonts w:ascii="Cambria" w:hAnsi="Cambria"/>
          <w:b/>
          <w:bCs/>
          <w:sz w:val="24"/>
          <w:szCs w:val="24"/>
        </w:rPr>
      </w:pPr>
    </w:p>
    <w:p w:rsidR="006A0915" w:rsidRPr="00805202" w:rsidRDefault="006A0915" w:rsidP="00647BCA">
      <w:pPr>
        <w:spacing w:line="360" w:lineRule="auto"/>
        <w:jc w:val="both"/>
        <w:rPr>
          <w:rFonts w:ascii="Cambria" w:hAnsi="Cambria"/>
          <w:b/>
          <w:bCs/>
          <w:sz w:val="24"/>
          <w:szCs w:val="24"/>
          <w:u w:val="single"/>
        </w:rPr>
      </w:pPr>
      <w:r w:rsidRPr="00805202">
        <w:rPr>
          <w:rFonts w:ascii="Cambria" w:hAnsi="Cambria"/>
          <w:b/>
          <w:bCs/>
          <w:sz w:val="24"/>
          <w:szCs w:val="24"/>
          <w:u w:val="single"/>
        </w:rPr>
        <w:t>Techniques of Cost Accounting</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Historical Cost Technique</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This technique is also called the post mortem Costing method for this involves making the investments first and then to record and ascertain the costs upon it. They usually do not change as per the change of time or other factors. But it certainly has some demerits to it.</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Standard Cost Technique</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 xml:space="preserve">This Costing is named as standard Costing technique as this is entirely done as this mostly builds upon ratios. These ratios </w:t>
      </w:r>
      <w:r w:rsidR="00805202" w:rsidRPr="00647BCA">
        <w:rPr>
          <w:rFonts w:ascii="Cambria" w:hAnsi="Cambria"/>
          <w:sz w:val="24"/>
          <w:szCs w:val="24"/>
        </w:rPr>
        <w:t>consider</w:t>
      </w:r>
      <w:r w:rsidRPr="00647BCA">
        <w:rPr>
          <w:rFonts w:ascii="Cambria" w:hAnsi="Cambria"/>
          <w:sz w:val="24"/>
          <w:szCs w:val="24"/>
        </w:rPr>
        <w:t xml:space="preserve"> of the amounts of labour and logistics that are applied in the manufacturing processes. Usually through this approach, the standards are present before and then the final performances are recorded</w:t>
      </w:r>
      <w:r w:rsidR="00CC0E5F" w:rsidRPr="00647BCA">
        <w:rPr>
          <w:rFonts w:ascii="Cambria" w:hAnsi="Cambria"/>
          <w:sz w:val="24"/>
          <w:szCs w:val="24"/>
        </w:rPr>
        <w:t xml:space="preserve"> (Piekarski, 2005)</w:t>
      </w:r>
      <w:r w:rsidRPr="00647BCA">
        <w:rPr>
          <w:rFonts w:ascii="Cambria" w:hAnsi="Cambria"/>
          <w:sz w:val="24"/>
          <w:szCs w:val="24"/>
        </w:rPr>
        <w:t>.</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Marginal Cost Technique</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To understand marginal Costing method, one must learn about fixed and variable costs first. Fixed cost and variable cost remain respectively constant and changeable over period. But marginal cost is measured in relation to profits over output volumes.</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Direct Cost Technique</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 xml:space="preserve">Direct Costing some often consist of fixed cost as well. Though being </w:t>
      </w:r>
      <w:r w:rsidR="00805202" w:rsidRPr="00647BCA">
        <w:rPr>
          <w:rFonts w:ascii="Cambria" w:hAnsi="Cambria"/>
          <w:sz w:val="24"/>
          <w:szCs w:val="24"/>
        </w:rPr>
        <w:t>like</w:t>
      </w:r>
      <w:r w:rsidRPr="00647BCA">
        <w:rPr>
          <w:rFonts w:ascii="Cambria" w:hAnsi="Cambria"/>
          <w:sz w:val="24"/>
          <w:szCs w:val="24"/>
        </w:rPr>
        <w:t xml:space="preserve"> marginal Costing in nature, direct Costing method includes the cost of suppliers too just along with the production cost for products.</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Uniform Costing</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Uniform Costing method is implemented in terms of the variety of organisations following by and adopting uniform operational tactics within an uniform industry. This approach helps balance the unity as well as formative disciplines within the genre of the industry.</w:t>
      </w:r>
    </w:p>
    <w:p w:rsidR="006A0915" w:rsidRDefault="006A0915" w:rsidP="00647BCA">
      <w:pPr>
        <w:spacing w:line="360" w:lineRule="auto"/>
        <w:jc w:val="both"/>
        <w:rPr>
          <w:rFonts w:ascii="Cambria" w:hAnsi="Cambria"/>
          <w:sz w:val="24"/>
          <w:szCs w:val="24"/>
        </w:rPr>
      </w:pPr>
    </w:p>
    <w:p w:rsidR="00805202" w:rsidRDefault="00805202" w:rsidP="00647BCA">
      <w:pPr>
        <w:spacing w:line="360" w:lineRule="auto"/>
        <w:jc w:val="both"/>
        <w:rPr>
          <w:rFonts w:ascii="Cambria" w:hAnsi="Cambria"/>
          <w:sz w:val="24"/>
          <w:szCs w:val="24"/>
        </w:rPr>
      </w:pPr>
    </w:p>
    <w:p w:rsidR="00805202" w:rsidRDefault="00805202" w:rsidP="00647BCA">
      <w:pPr>
        <w:spacing w:line="360" w:lineRule="auto"/>
        <w:jc w:val="both"/>
        <w:rPr>
          <w:rFonts w:ascii="Cambria" w:hAnsi="Cambria"/>
          <w:sz w:val="24"/>
          <w:szCs w:val="24"/>
        </w:rPr>
      </w:pPr>
    </w:p>
    <w:p w:rsidR="00805202" w:rsidRPr="00647BCA" w:rsidRDefault="00805202" w:rsidP="00647BCA">
      <w:pPr>
        <w:spacing w:line="360" w:lineRule="auto"/>
        <w:jc w:val="both"/>
        <w:rPr>
          <w:rFonts w:ascii="Cambria" w:hAnsi="Cambria"/>
          <w:sz w:val="24"/>
          <w:szCs w:val="24"/>
        </w:rPr>
      </w:pPr>
    </w:p>
    <w:p w:rsidR="006A0915" w:rsidRPr="00805202" w:rsidRDefault="006A0915" w:rsidP="00647BCA">
      <w:pPr>
        <w:spacing w:line="360" w:lineRule="auto"/>
        <w:jc w:val="both"/>
        <w:rPr>
          <w:rFonts w:ascii="Cambria" w:hAnsi="Cambria"/>
          <w:b/>
          <w:bCs/>
          <w:sz w:val="24"/>
          <w:szCs w:val="24"/>
          <w:u w:val="single"/>
        </w:rPr>
      </w:pPr>
      <w:r w:rsidRPr="00805202">
        <w:rPr>
          <w:rFonts w:ascii="Cambria" w:hAnsi="Cambria"/>
          <w:b/>
          <w:bCs/>
          <w:sz w:val="24"/>
          <w:szCs w:val="24"/>
          <w:u w:val="single"/>
        </w:rPr>
        <w:t>Principles of Accounting</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The principles of Accounting are based on the accounting standards that are followed for the particular year</w:t>
      </w:r>
      <w:r w:rsidR="00CC0E5F" w:rsidRPr="00647BCA">
        <w:rPr>
          <w:rFonts w:ascii="Cambria" w:hAnsi="Cambria"/>
          <w:sz w:val="24"/>
          <w:szCs w:val="24"/>
        </w:rPr>
        <w:t xml:space="preserve"> (Dalio, 2017)</w:t>
      </w:r>
      <w:r w:rsidRPr="00647BCA">
        <w:rPr>
          <w:rFonts w:ascii="Cambria" w:hAnsi="Cambria"/>
          <w:sz w:val="24"/>
          <w:szCs w:val="24"/>
        </w:rPr>
        <w:t xml:space="preserve">. The standards of accounting are decided upon the behavioural and operational patterns that a company’s accounting practices adopt. The </w:t>
      </w:r>
      <w:r w:rsidR="00805202" w:rsidRPr="00647BCA">
        <w:rPr>
          <w:rFonts w:ascii="Cambria" w:hAnsi="Cambria"/>
          <w:sz w:val="24"/>
          <w:szCs w:val="24"/>
        </w:rPr>
        <w:t>usual</w:t>
      </w:r>
      <w:r w:rsidRPr="00647BCA">
        <w:rPr>
          <w:rFonts w:ascii="Cambria" w:hAnsi="Cambria"/>
          <w:sz w:val="24"/>
          <w:szCs w:val="24"/>
        </w:rPr>
        <w:t xml:space="preserve"> of accounting principles are as follows:</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Accrual Principle</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 xml:space="preserve">This basically holds records of if the transactions made by the company were done with cash or over credit conditions. This principle in truth serves as the backbone of the financial accounting. It also aids in making the financial statements. </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Conservatism Principle</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 xml:space="preserve">The definition of this conservatism concept states that the company already had recorded all the incurred </w:t>
      </w:r>
      <w:r w:rsidR="00805202" w:rsidRPr="00647BCA">
        <w:rPr>
          <w:rFonts w:ascii="Cambria" w:hAnsi="Cambria"/>
          <w:sz w:val="24"/>
          <w:szCs w:val="24"/>
        </w:rPr>
        <w:t>costs and</w:t>
      </w:r>
      <w:r w:rsidRPr="00647BCA">
        <w:rPr>
          <w:rFonts w:ascii="Cambria" w:hAnsi="Cambria"/>
          <w:sz w:val="24"/>
          <w:szCs w:val="24"/>
        </w:rPr>
        <w:t xml:space="preserve"> liabilities with their best. </w:t>
      </w:r>
      <w:r w:rsidR="00805202" w:rsidRPr="00647BCA">
        <w:rPr>
          <w:rFonts w:ascii="Cambria" w:hAnsi="Cambria"/>
          <w:sz w:val="24"/>
          <w:szCs w:val="24"/>
        </w:rPr>
        <w:t>Also,</w:t>
      </w:r>
      <w:r w:rsidRPr="00647BCA">
        <w:rPr>
          <w:rFonts w:ascii="Cambria" w:hAnsi="Cambria"/>
          <w:sz w:val="24"/>
          <w:szCs w:val="24"/>
        </w:rPr>
        <w:t xml:space="preserve"> according to this principle, the company keeps a proper record of revenue and assists as well. This approach to accounting also suggests </w:t>
      </w:r>
      <w:r w:rsidR="00805202" w:rsidRPr="00647BCA">
        <w:rPr>
          <w:rFonts w:ascii="Cambria" w:hAnsi="Cambria"/>
          <w:sz w:val="24"/>
          <w:szCs w:val="24"/>
        </w:rPr>
        <w:t>documenting</w:t>
      </w:r>
      <w:r w:rsidRPr="00647BCA">
        <w:rPr>
          <w:rFonts w:ascii="Cambria" w:hAnsi="Cambria"/>
          <w:sz w:val="24"/>
          <w:szCs w:val="24"/>
        </w:rPr>
        <w:t xml:space="preserve"> the losses faced at the earliest possible.</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Consistency Principle</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 xml:space="preserve">The concept under this principle </w:t>
      </w:r>
      <w:r w:rsidR="00805202" w:rsidRPr="00647BCA">
        <w:rPr>
          <w:rFonts w:ascii="Cambria" w:hAnsi="Cambria"/>
          <w:sz w:val="24"/>
          <w:szCs w:val="24"/>
        </w:rPr>
        <w:t>advises</w:t>
      </w:r>
      <w:r w:rsidRPr="00647BCA">
        <w:rPr>
          <w:rFonts w:ascii="Cambria" w:hAnsi="Cambria"/>
          <w:sz w:val="24"/>
          <w:szCs w:val="24"/>
        </w:rPr>
        <w:t xml:space="preserve"> to keep on looking for the better principles to handle the financial records. The consistency principle becomes harder to follow if the company cannot allow to constructively compare and contrast between the existing accounting practices.</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Materiality Principle</w:t>
      </w:r>
    </w:p>
    <w:p w:rsidR="006A0915" w:rsidRPr="00647BCA" w:rsidRDefault="006A0915" w:rsidP="00647BCA">
      <w:pPr>
        <w:spacing w:line="360" w:lineRule="auto"/>
        <w:jc w:val="both"/>
        <w:rPr>
          <w:rFonts w:ascii="Cambria" w:hAnsi="Cambria"/>
          <w:sz w:val="24"/>
          <w:szCs w:val="24"/>
        </w:rPr>
      </w:pPr>
      <w:r w:rsidRPr="00647BCA">
        <w:rPr>
          <w:rFonts w:ascii="Cambria" w:hAnsi="Cambria"/>
          <w:sz w:val="24"/>
          <w:szCs w:val="24"/>
        </w:rPr>
        <w:t xml:space="preserve">This principle </w:t>
      </w:r>
      <w:r w:rsidR="00772546" w:rsidRPr="00647BCA">
        <w:rPr>
          <w:rFonts w:ascii="Cambria" w:hAnsi="Cambria"/>
          <w:sz w:val="24"/>
          <w:szCs w:val="24"/>
        </w:rPr>
        <w:t>is</w:t>
      </w:r>
      <w:r w:rsidRPr="00647BCA">
        <w:rPr>
          <w:rFonts w:ascii="Cambria" w:hAnsi="Cambria"/>
          <w:sz w:val="24"/>
          <w:szCs w:val="24"/>
        </w:rPr>
        <w:t xml:space="preserve"> taken on if the enterprise is willing to serve a proper judgement tool for current accounting practice. Information of immaterial principle cannot be gained but the material expenses can be easily adjusted over time. </w:t>
      </w:r>
    </w:p>
    <w:p w:rsidR="006A0915" w:rsidRPr="00647BCA" w:rsidRDefault="006A0915" w:rsidP="00647BCA">
      <w:pPr>
        <w:spacing w:line="360" w:lineRule="auto"/>
        <w:jc w:val="both"/>
        <w:rPr>
          <w:rFonts w:ascii="Cambria" w:hAnsi="Cambria"/>
          <w:b/>
          <w:bCs/>
          <w:sz w:val="24"/>
          <w:szCs w:val="24"/>
        </w:rPr>
      </w:pPr>
      <w:r w:rsidRPr="00647BCA">
        <w:rPr>
          <w:rFonts w:ascii="Cambria" w:hAnsi="Cambria"/>
          <w:b/>
          <w:bCs/>
          <w:sz w:val="24"/>
          <w:szCs w:val="24"/>
        </w:rPr>
        <w:t>Matching Principle</w:t>
      </w:r>
    </w:p>
    <w:p w:rsidR="006A0915" w:rsidRDefault="006A0915" w:rsidP="00647BCA">
      <w:pPr>
        <w:spacing w:line="360" w:lineRule="auto"/>
        <w:jc w:val="both"/>
        <w:rPr>
          <w:rFonts w:ascii="Cambria" w:hAnsi="Cambria"/>
          <w:sz w:val="24"/>
          <w:szCs w:val="24"/>
        </w:rPr>
      </w:pPr>
      <w:r w:rsidRPr="00647BCA">
        <w:rPr>
          <w:rFonts w:ascii="Cambria" w:hAnsi="Cambria"/>
          <w:sz w:val="24"/>
          <w:szCs w:val="24"/>
        </w:rPr>
        <w:t>Under this perspective, accounting is held as a cornerstone. The accountant or respective consultant records and preserves the costs incurred over time along with revenue expenditures as well. The organisation cannot follow this if all its transactions are recorded in cash</w:t>
      </w:r>
      <w:r w:rsidR="001368A9" w:rsidRPr="00647BCA">
        <w:rPr>
          <w:rFonts w:ascii="Cambria" w:hAnsi="Cambria"/>
          <w:sz w:val="24"/>
          <w:szCs w:val="24"/>
        </w:rPr>
        <w:t xml:space="preserve"> (Dalio, 2017).</w:t>
      </w:r>
    </w:p>
    <w:p w:rsidR="00732C20" w:rsidRDefault="00732C20" w:rsidP="00647BCA">
      <w:pPr>
        <w:spacing w:line="360" w:lineRule="auto"/>
        <w:jc w:val="both"/>
        <w:rPr>
          <w:rFonts w:ascii="Cambria" w:hAnsi="Cambria"/>
          <w:sz w:val="24"/>
          <w:szCs w:val="24"/>
        </w:rPr>
      </w:pPr>
    </w:p>
    <w:p w:rsidR="00EC2003" w:rsidRPr="00647BCA" w:rsidRDefault="00EC2003" w:rsidP="00647BCA">
      <w:pPr>
        <w:spacing w:line="360" w:lineRule="auto"/>
        <w:jc w:val="both"/>
        <w:rPr>
          <w:rFonts w:ascii="Cambria" w:hAnsi="Cambria"/>
          <w:sz w:val="24"/>
          <w:szCs w:val="24"/>
        </w:rPr>
      </w:pPr>
    </w:p>
    <w:p w:rsidR="006A0915" w:rsidRPr="00647BCA" w:rsidRDefault="006A0915" w:rsidP="00647BCA">
      <w:pPr>
        <w:spacing w:line="360" w:lineRule="auto"/>
        <w:jc w:val="both"/>
        <w:rPr>
          <w:rFonts w:ascii="Cambria" w:hAnsi="Cambria"/>
          <w:sz w:val="24"/>
          <w:szCs w:val="24"/>
        </w:rPr>
      </w:pPr>
    </w:p>
    <w:p w:rsidR="006A0915" w:rsidRDefault="006A0915" w:rsidP="00647BCA">
      <w:pPr>
        <w:spacing w:line="360" w:lineRule="auto"/>
        <w:jc w:val="both"/>
        <w:rPr>
          <w:rFonts w:ascii="Cambria" w:hAnsi="Cambria"/>
          <w:sz w:val="24"/>
          <w:szCs w:val="24"/>
        </w:rPr>
      </w:pPr>
    </w:p>
    <w:p w:rsidR="00772546" w:rsidRDefault="00145EFD" w:rsidP="00145EFD">
      <w:pPr>
        <w:pStyle w:val="Heading2"/>
        <w:jc w:val="center"/>
        <w:rPr>
          <w:b/>
        </w:rPr>
      </w:pPr>
      <w:bookmarkStart w:id="2" w:name="_Toc17128199"/>
      <w:r w:rsidRPr="00145EFD">
        <w:rPr>
          <w:b/>
        </w:rPr>
        <w:t>Task 1</w:t>
      </w:r>
      <w:bookmarkEnd w:id="2"/>
    </w:p>
    <w:p w:rsidR="00B83C93" w:rsidRPr="00B83C93" w:rsidRDefault="00B83C93" w:rsidP="00B83C93"/>
    <w:p w:rsidR="00145EFD" w:rsidRDefault="00B83C93" w:rsidP="00145EFD">
      <w:r>
        <w:rPr>
          <w:b/>
          <w:bCs/>
          <w:noProof/>
          <w:lang w:bidi="ar-SA"/>
        </w:rPr>
        <w:drawing>
          <wp:inline distT="0" distB="0" distL="0" distR="0">
            <wp:extent cx="5894070" cy="348615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8"/>
                    <a:srcRect/>
                    <a:stretch>
                      <a:fillRect/>
                    </a:stretch>
                  </pic:blipFill>
                  <pic:spPr bwMode="auto">
                    <a:xfrm>
                      <a:off x="0" y="0"/>
                      <a:ext cx="5899541" cy="3489386"/>
                    </a:xfrm>
                    <a:prstGeom prst="rect">
                      <a:avLst/>
                    </a:prstGeom>
                    <a:noFill/>
                    <a:ln w="9525">
                      <a:noFill/>
                      <a:miter lim="800000"/>
                      <a:headEnd/>
                      <a:tailEnd/>
                    </a:ln>
                  </pic:spPr>
                </pic:pic>
              </a:graphicData>
            </a:graphic>
          </wp:inline>
        </w:drawing>
      </w:r>
    </w:p>
    <w:p w:rsidR="000722EA" w:rsidRDefault="000722EA" w:rsidP="00145EFD">
      <w:r>
        <w:rPr>
          <w:b/>
          <w:bCs/>
          <w:noProof/>
          <w:lang w:bidi="ar-SA"/>
        </w:rPr>
        <w:drawing>
          <wp:inline distT="0" distB="0" distL="0" distR="0">
            <wp:extent cx="5871845" cy="3038475"/>
            <wp:effectExtent l="0" t="0" r="0" b="952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9"/>
                    <a:srcRect/>
                    <a:stretch>
                      <a:fillRect/>
                    </a:stretch>
                  </pic:blipFill>
                  <pic:spPr bwMode="auto">
                    <a:xfrm>
                      <a:off x="0" y="0"/>
                      <a:ext cx="5883732" cy="3044626"/>
                    </a:xfrm>
                    <a:prstGeom prst="rect">
                      <a:avLst/>
                    </a:prstGeom>
                    <a:noFill/>
                    <a:ln w="9525">
                      <a:noFill/>
                      <a:miter lim="800000"/>
                      <a:headEnd/>
                      <a:tailEnd/>
                    </a:ln>
                  </pic:spPr>
                </pic:pic>
              </a:graphicData>
            </a:graphic>
          </wp:inline>
        </w:drawing>
      </w:r>
    </w:p>
    <w:p w:rsidR="000722EA" w:rsidRDefault="000722EA" w:rsidP="00145EFD">
      <w:r>
        <w:rPr>
          <w:b/>
          <w:bCs/>
          <w:noProof/>
          <w:lang w:bidi="ar-SA"/>
        </w:rPr>
        <w:lastRenderedPageBreak/>
        <w:drawing>
          <wp:inline distT="0" distB="0" distL="0" distR="0">
            <wp:extent cx="5895415" cy="4143375"/>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0"/>
                    <a:srcRect/>
                    <a:stretch>
                      <a:fillRect/>
                    </a:stretch>
                  </pic:blipFill>
                  <pic:spPr bwMode="auto">
                    <a:xfrm>
                      <a:off x="0" y="0"/>
                      <a:ext cx="5898016" cy="4145203"/>
                    </a:xfrm>
                    <a:prstGeom prst="rect">
                      <a:avLst/>
                    </a:prstGeom>
                    <a:noFill/>
                    <a:ln w="9525">
                      <a:noFill/>
                      <a:miter lim="800000"/>
                      <a:headEnd/>
                      <a:tailEnd/>
                    </a:ln>
                  </pic:spPr>
                </pic:pic>
              </a:graphicData>
            </a:graphic>
          </wp:inline>
        </w:drawing>
      </w:r>
    </w:p>
    <w:p w:rsidR="000722EA" w:rsidRDefault="000722EA" w:rsidP="00145EFD">
      <w:r>
        <w:rPr>
          <w:b/>
          <w:bCs/>
          <w:noProof/>
          <w:lang w:bidi="ar-SA"/>
        </w:rPr>
        <w:drawing>
          <wp:inline distT="0" distB="0" distL="0" distR="0">
            <wp:extent cx="5904865" cy="3238500"/>
            <wp:effectExtent l="0" t="0" r="635"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1"/>
                    <a:srcRect/>
                    <a:stretch>
                      <a:fillRect/>
                    </a:stretch>
                  </pic:blipFill>
                  <pic:spPr bwMode="auto">
                    <a:xfrm>
                      <a:off x="0" y="0"/>
                      <a:ext cx="5911017" cy="3241874"/>
                    </a:xfrm>
                    <a:prstGeom prst="rect">
                      <a:avLst/>
                    </a:prstGeom>
                    <a:noFill/>
                    <a:ln w="9525">
                      <a:noFill/>
                      <a:miter lim="800000"/>
                      <a:headEnd/>
                      <a:tailEnd/>
                    </a:ln>
                  </pic:spPr>
                </pic:pic>
              </a:graphicData>
            </a:graphic>
          </wp:inline>
        </w:drawing>
      </w:r>
    </w:p>
    <w:p w:rsidR="000722EA" w:rsidRDefault="000722EA" w:rsidP="00145EFD"/>
    <w:p w:rsidR="000722EA" w:rsidRDefault="000722EA" w:rsidP="00145EFD"/>
    <w:p w:rsidR="000722EA" w:rsidRDefault="000722EA" w:rsidP="00145EFD"/>
    <w:p w:rsidR="000722EA" w:rsidRDefault="000722EA" w:rsidP="00145EFD"/>
    <w:p w:rsidR="000722EA" w:rsidRDefault="000722EA" w:rsidP="00145EFD"/>
    <w:p w:rsidR="000722EA" w:rsidRDefault="000722EA" w:rsidP="00145EFD"/>
    <w:p w:rsidR="000722EA" w:rsidRDefault="000722EA" w:rsidP="00145EFD"/>
    <w:p w:rsidR="000722EA" w:rsidRDefault="000722EA" w:rsidP="00145EFD"/>
    <w:p w:rsidR="000722EA" w:rsidRDefault="000722EA" w:rsidP="00145EFD"/>
    <w:p w:rsidR="000722EA" w:rsidRDefault="000722EA" w:rsidP="00145EFD"/>
    <w:p w:rsidR="000722EA" w:rsidRDefault="000722EA" w:rsidP="00145EFD"/>
    <w:p w:rsidR="000722EA" w:rsidRDefault="00F109EC" w:rsidP="00F109EC">
      <w:pPr>
        <w:jc w:val="center"/>
      </w:pPr>
      <w:r>
        <w:rPr>
          <w:b/>
          <w:bCs/>
          <w:noProof/>
          <w:lang w:bidi="ar-SA"/>
        </w:rPr>
        <w:drawing>
          <wp:inline distT="0" distB="0" distL="0" distR="0">
            <wp:extent cx="5799455" cy="2581275"/>
            <wp:effectExtent l="0" t="0" r="0" b="952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12"/>
                    <a:srcRect/>
                    <a:stretch>
                      <a:fillRect/>
                    </a:stretch>
                  </pic:blipFill>
                  <pic:spPr bwMode="auto">
                    <a:xfrm>
                      <a:off x="0" y="0"/>
                      <a:ext cx="5882754" cy="2618350"/>
                    </a:xfrm>
                    <a:prstGeom prst="rect">
                      <a:avLst/>
                    </a:prstGeom>
                    <a:noFill/>
                    <a:ln w="9525">
                      <a:noFill/>
                      <a:miter lim="800000"/>
                      <a:headEnd/>
                      <a:tailEnd/>
                    </a:ln>
                  </pic:spPr>
                </pic:pic>
              </a:graphicData>
            </a:graphic>
          </wp:inline>
        </w:drawing>
      </w:r>
    </w:p>
    <w:p w:rsidR="000722EA" w:rsidRDefault="000722EA" w:rsidP="00145EFD"/>
    <w:p w:rsidR="000722EA" w:rsidRDefault="000722EA" w:rsidP="00145EFD"/>
    <w:p w:rsidR="005317AE" w:rsidRDefault="005317AE" w:rsidP="005317AE">
      <w:pPr>
        <w:jc w:val="center"/>
      </w:pPr>
      <w:r>
        <w:rPr>
          <w:b/>
          <w:bCs/>
          <w:noProof/>
          <w:lang w:bidi="ar-SA"/>
        </w:rPr>
        <w:drawing>
          <wp:inline distT="0" distB="0" distL="0" distR="0">
            <wp:extent cx="5810250" cy="2895600"/>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3"/>
                    <a:srcRect/>
                    <a:stretch>
                      <a:fillRect/>
                    </a:stretch>
                  </pic:blipFill>
                  <pic:spPr bwMode="auto">
                    <a:xfrm>
                      <a:off x="0" y="0"/>
                      <a:ext cx="5839384" cy="2910119"/>
                    </a:xfrm>
                    <a:prstGeom prst="rect">
                      <a:avLst/>
                    </a:prstGeom>
                    <a:noFill/>
                    <a:ln w="9525">
                      <a:noFill/>
                      <a:miter lim="800000"/>
                      <a:headEnd/>
                      <a:tailEnd/>
                    </a:ln>
                  </pic:spPr>
                </pic:pic>
              </a:graphicData>
            </a:graphic>
          </wp:inline>
        </w:drawing>
      </w:r>
    </w:p>
    <w:p w:rsidR="00F0752B" w:rsidRDefault="005317AE" w:rsidP="005317AE">
      <w:pPr>
        <w:jc w:val="center"/>
      </w:pPr>
      <w:r>
        <w:rPr>
          <w:b/>
          <w:bCs/>
          <w:noProof/>
          <w:lang w:bidi="ar-SA"/>
        </w:rPr>
        <w:lastRenderedPageBreak/>
        <w:drawing>
          <wp:inline distT="0" distB="0" distL="0" distR="0">
            <wp:extent cx="5838825" cy="3324225"/>
            <wp:effectExtent l="0" t="0" r="9525" b="952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14"/>
                    <a:srcRect/>
                    <a:stretch>
                      <a:fillRect/>
                    </a:stretch>
                  </pic:blipFill>
                  <pic:spPr bwMode="auto">
                    <a:xfrm>
                      <a:off x="0" y="0"/>
                      <a:ext cx="5867998" cy="3340834"/>
                    </a:xfrm>
                    <a:prstGeom prst="rect">
                      <a:avLst/>
                    </a:prstGeom>
                    <a:noFill/>
                    <a:ln w="9525">
                      <a:noFill/>
                      <a:miter lim="800000"/>
                      <a:headEnd/>
                      <a:tailEnd/>
                    </a:ln>
                  </pic:spPr>
                </pic:pic>
              </a:graphicData>
            </a:graphic>
          </wp:inline>
        </w:drawing>
      </w:r>
    </w:p>
    <w:p w:rsidR="00F0752B" w:rsidRDefault="00F0752B" w:rsidP="005317AE">
      <w:pPr>
        <w:jc w:val="center"/>
      </w:pPr>
    </w:p>
    <w:p w:rsidR="00F0752B" w:rsidRDefault="00F0752B" w:rsidP="005317AE">
      <w:pPr>
        <w:jc w:val="center"/>
      </w:pPr>
    </w:p>
    <w:p w:rsidR="0038503F" w:rsidRDefault="00F0752B" w:rsidP="0038503F">
      <w:pPr>
        <w:pStyle w:val="Heading2"/>
        <w:jc w:val="center"/>
        <w:rPr>
          <w:rFonts w:asciiTheme="minorHAnsi" w:eastAsiaTheme="minorEastAsia" w:hAnsiTheme="minorHAnsi" w:cstheme="minorBidi"/>
          <w:color w:val="auto"/>
          <w:sz w:val="22"/>
          <w:szCs w:val="28"/>
        </w:rPr>
      </w:pPr>
      <w:bookmarkStart w:id="3" w:name="_Toc17128200"/>
      <w:r w:rsidRPr="0038503F">
        <w:rPr>
          <w:b/>
        </w:rPr>
        <w:t>Task 2</w:t>
      </w:r>
      <w:bookmarkEnd w:id="3"/>
    </w:p>
    <w:p w:rsidR="0038503F" w:rsidRDefault="0038503F" w:rsidP="0038503F">
      <w:pPr>
        <w:pStyle w:val="Heading2"/>
        <w:jc w:val="center"/>
        <w:rPr>
          <w:rFonts w:asciiTheme="minorHAnsi" w:eastAsiaTheme="minorEastAsia" w:hAnsiTheme="minorHAnsi" w:cstheme="minorBidi"/>
          <w:color w:val="auto"/>
          <w:sz w:val="22"/>
          <w:szCs w:val="28"/>
        </w:rPr>
      </w:pPr>
    </w:p>
    <w:p w:rsidR="0038503F" w:rsidRDefault="0038503F" w:rsidP="001D45AE">
      <w:r>
        <w:rPr>
          <w:noProof/>
          <w:lang w:bidi="ar-SA"/>
        </w:rPr>
        <w:drawing>
          <wp:inline distT="0" distB="0" distL="0" distR="0">
            <wp:extent cx="5800725" cy="20478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srcRect/>
                    <a:stretch>
                      <a:fillRect/>
                    </a:stretch>
                  </pic:blipFill>
                  <pic:spPr bwMode="auto">
                    <a:xfrm>
                      <a:off x="0" y="0"/>
                      <a:ext cx="5831546" cy="2058756"/>
                    </a:xfrm>
                    <a:prstGeom prst="rect">
                      <a:avLst/>
                    </a:prstGeom>
                    <a:noFill/>
                    <a:ln w="9525">
                      <a:noFill/>
                      <a:miter lim="800000"/>
                      <a:headEnd/>
                      <a:tailEnd/>
                    </a:ln>
                  </pic:spPr>
                </pic:pic>
              </a:graphicData>
            </a:graphic>
          </wp:inline>
        </w:drawing>
      </w:r>
    </w:p>
    <w:p w:rsidR="00F109EC" w:rsidRPr="0038503F" w:rsidRDefault="0038503F" w:rsidP="001D45AE">
      <w:r>
        <w:rPr>
          <w:noProof/>
          <w:lang w:bidi="ar-SA"/>
        </w:rPr>
        <w:drawing>
          <wp:inline distT="0" distB="0" distL="0" distR="0">
            <wp:extent cx="5810250" cy="144907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srcRect/>
                    <a:stretch>
                      <a:fillRect/>
                    </a:stretch>
                  </pic:blipFill>
                  <pic:spPr bwMode="auto">
                    <a:xfrm>
                      <a:off x="0" y="0"/>
                      <a:ext cx="5846025" cy="1457992"/>
                    </a:xfrm>
                    <a:prstGeom prst="rect">
                      <a:avLst/>
                    </a:prstGeom>
                    <a:noFill/>
                    <a:ln w="9525">
                      <a:noFill/>
                      <a:miter lim="800000"/>
                      <a:headEnd/>
                      <a:tailEnd/>
                    </a:ln>
                  </pic:spPr>
                </pic:pic>
              </a:graphicData>
            </a:graphic>
          </wp:inline>
        </w:drawing>
      </w:r>
      <w:r w:rsidR="00F109EC" w:rsidRPr="0038503F">
        <w:br w:type="page"/>
      </w:r>
    </w:p>
    <w:p w:rsidR="00F109EC" w:rsidRDefault="00087411" w:rsidP="00087411">
      <w:pPr>
        <w:jc w:val="center"/>
      </w:pPr>
      <w:r>
        <w:rPr>
          <w:b/>
          <w:bCs/>
          <w:noProof/>
          <w:lang w:bidi="ar-SA"/>
        </w:rPr>
        <w:lastRenderedPageBreak/>
        <w:drawing>
          <wp:inline distT="0" distB="0" distL="0" distR="0">
            <wp:extent cx="5762625" cy="2857259"/>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a:srcRect/>
                    <a:stretch>
                      <a:fillRect/>
                    </a:stretch>
                  </pic:blipFill>
                  <pic:spPr bwMode="auto">
                    <a:xfrm>
                      <a:off x="0" y="0"/>
                      <a:ext cx="5794096" cy="2872863"/>
                    </a:xfrm>
                    <a:prstGeom prst="rect">
                      <a:avLst/>
                    </a:prstGeom>
                    <a:noFill/>
                    <a:ln w="9525">
                      <a:noFill/>
                      <a:miter lim="800000"/>
                      <a:headEnd/>
                      <a:tailEnd/>
                    </a:ln>
                  </pic:spPr>
                </pic:pic>
              </a:graphicData>
            </a:graphic>
          </wp:inline>
        </w:drawing>
      </w:r>
    </w:p>
    <w:p w:rsidR="00087411" w:rsidRDefault="00087411" w:rsidP="00087411">
      <w:pPr>
        <w:jc w:val="center"/>
      </w:pPr>
      <w:r>
        <w:rPr>
          <w:b/>
          <w:bCs/>
          <w:noProof/>
          <w:lang w:bidi="ar-SA"/>
        </w:rPr>
        <w:drawing>
          <wp:inline distT="0" distB="0" distL="0" distR="0">
            <wp:extent cx="5731510" cy="3733467"/>
            <wp:effectExtent l="0" t="0" r="254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8"/>
                    <a:srcRect/>
                    <a:stretch>
                      <a:fillRect/>
                    </a:stretch>
                  </pic:blipFill>
                  <pic:spPr bwMode="auto">
                    <a:xfrm>
                      <a:off x="0" y="0"/>
                      <a:ext cx="5731510" cy="3733467"/>
                    </a:xfrm>
                    <a:prstGeom prst="rect">
                      <a:avLst/>
                    </a:prstGeom>
                    <a:noFill/>
                    <a:ln w="9525">
                      <a:noFill/>
                      <a:miter lim="800000"/>
                      <a:headEnd/>
                      <a:tailEnd/>
                    </a:ln>
                  </pic:spPr>
                </pic:pic>
              </a:graphicData>
            </a:graphic>
          </wp:inline>
        </w:drawing>
      </w:r>
    </w:p>
    <w:p w:rsidR="00087411" w:rsidRDefault="00087411" w:rsidP="00087411">
      <w:pPr>
        <w:jc w:val="center"/>
      </w:pPr>
      <w:r>
        <w:rPr>
          <w:b/>
          <w:bCs/>
          <w:noProof/>
          <w:lang w:bidi="ar-SA"/>
        </w:rPr>
        <w:lastRenderedPageBreak/>
        <w:drawing>
          <wp:inline distT="0" distB="0" distL="0" distR="0">
            <wp:extent cx="5905500" cy="29908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9"/>
                    <a:srcRect/>
                    <a:stretch>
                      <a:fillRect/>
                    </a:stretch>
                  </pic:blipFill>
                  <pic:spPr bwMode="auto">
                    <a:xfrm>
                      <a:off x="0" y="0"/>
                      <a:ext cx="5922639" cy="2999530"/>
                    </a:xfrm>
                    <a:prstGeom prst="rect">
                      <a:avLst/>
                    </a:prstGeom>
                    <a:noFill/>
                    <a:ln w="9525">
                      <a:noFill/>
                      <a:miter lim="800000"/>
                      <a:headEnd/>
                      <a:tailEnd/>
                    </a:ln>
                  </pic:spPr>
                </pic:pic>
              </a:graphicData>
            </a:graphic>
          </wp:inline>
        </w:drawing>
      </w:r>
    </w:p>
    <w:p w:rsidR="0061529B" w:rsidRDefault="0061529B" w:rsidP="00087411">
      <w:pPr>
        <w:jc w:val="center"/>
      </w:pPr>
    </w:p>
    <w:p w:rsidR="00087411" w:rsidRDefault="00087411" w:rsidP="00087411">
      <w:pPr>
        <w:jc w:val="center"/>
      </w:pPr>
      <w:r>
        <w:rPr>
          <w:b/>
          <w:bCs/>
          <w:noProof/>
          <w:lang w:bidi="ar-SA"/>
        </w:rPr>
        <w:drawing>
          <wp:inline distT="0" distB="0" distL="0" distR="0">
            <wp:extent cx="5895975" cy="273367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0"/>
                    <a:srcRect/>
                    <a:stretch>
                      <a:fillRect/>
                    </a:stretch>
                  </pic:blipFill>
                  <pic:spPr bwMode="auto">
                    <a:xfrm>
                      <a:off x="0" y="0"/>
                      <a:ext cx="5914017" cy="2742040"/>
                    </a:xfrm>
                    <a:prstGeom prst="rect">
                      <a:avLst/>
                    </a:prstGeom>
                    <a:noFill/>
                    <a:ln w="9525">
                      <a:noFill/>
                      <a:miter lim="800000"/>
                      <a:headEnd/>
                      <a:tailEnd/>
                    </a:ln>
                  </pic:spPr>
                </pic:pic>
              </a:graphicData>
            </a:graphic>
          </wp:inline>
        </w:drawing>
      </w:r>
    </w:p>
    <w:p w:rsidR="0061529B" w:rsidRDefault="0061529B" w:rsidP="00087411">
      <w:pPr>
        <w:jc w:val="center"/>
      </w:pPr>
      <w:r>
        <w:rPr>
          <w:b/>
          <w:bCs/>
          <w:noProof/>
          <w:lang w:bidi="ar-SA"/>
        </w:rPr>
        <w:drawing>
          <wp:inline distT="0" distB="0" distL="0" distR="0">
            <wp:extent cx="5867400" cy="2866701"/>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1"/>
                    <a:srcRect/>
                    <a:stretch>
                      <a:fillRect/>
                    </a:stretch>
                  </pic:blipFill>
                  <pic:spPr bwMode="auto">
                    <a:xfrm>
                      <a:off x="0" y="0"/>
                      <a:ext cx="5902299" cy="2883752"/>
                    </a:xfrm>
                    <a:prstGeom prst="rect">
                      <a:avLst/>
                    </a:prstGeom>
                    <a:noFill/>
                    <a:ln w="9525">
                      <a:noFill/>
                      <a:miter lim="800000"/>
                      <a:headEnd/>
                      <a:tailEnd/>
                    </a:ln>
                  </pic:spPr>
                </pic:pic>
              </a:graphicData>
            </a:graphic>
          </wp:inline>
        </w:drawing>
      </w:r>
    </w:p>
    <w:p w:rsidR="0061529B" w:rsidRDefault="0061529B" w:rsidP="00087411">
      <w:pPr>
        <w:jc w:val="center"/>
      </w:pPr>
      <w:r>
        <w:rPr>
          <w:b/>
          <w:bCs/>
          <w:noProof/>
          <w:lang w:bidi="ar-SA"/>
        </w:rPr>
        <w:lastRenderedPageBreak/>
        <w:drawing>
          <wp:inline distT="0" distB="0" distL="0" distR="0">
            <wp:extent cx="5895975" cy="329946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2"/>
                    <a:srcRect/>
                    <a:stretch>
                      <a:fillRect/>
                    </a:stretch>
                  </pic:blipFill>
                  <pic:spPr bwMode="auto">
                    <a:xfrm>
                      <a:off x="0" y="0"/>
                      <a:ext cx="5912086" cy="3308476"/>
                    </a:xfrm>
                    <a:prstGeom prst="rect">
                      <a:avLst/>
                    </a:prstGeom>
                    <a:noFill/>
                    <a:ln w="9525">
                      <a:noFill/>
                      <a:miter lim="800000"/>
                      <a:headEnd/>
                      <a:tailEnd/>
                    </a:ln>
                  </pic:spPr>
                </pic:pic>
              </a:graphicData>
            </a:graphic>
          </wp:inline>
        </w:drawing>
      </w:r>
    </w:p>
    <w:p w:rsidR="00181576" w:rsidRDefault="00181576" w:rsidP="00087411">
      <w:pPr>
        <w:jc w:val="center"/>
      </w:pPr>
    </w:p>
    <w:p w:rsidR="0061529B" w:rsidRDefault="0061529B" w:rsidP="00087411">
      <w:pPr>
        <w:jc w:val="center"/>
      </w:pPr>
    </w:p>
    <w:p w:rsidR="0061529B" w:rsidRPr="00181576" w:rsidRDefault="0061529B" w:rsidP="00181576">
      <w:pPr>
        <w:pStyle w:val="Heading2"/>
        <w:jc w:val="center"/>
        <w:rPr>
          <w:b/>
        </w:rPr>
      </w:pPr>
      <w:bookmarkStart w:id="4" w:name="_Toc17128201"/>
      <w:r w:rsidRPr="00181576">
        <w:rPr>
          <w:b/>
        </w:rPr>
        <w:t>Task 3</w:t>
      </w:r>
      <w:bookmarkEnd w:id="4"/>
    </w:p>
    <w:p w:rsidR="00181576" w:rsidRDefault="00181576" w:rsidP="00087411">
      <w:pPr>
        <w:jc w:val="center"/>
      </w:pPr>
    </w:p>
    <w:p w:rsidR="000722EA" w:rsidRDefault="000722EA" w:rsidP="00145EFD"/>
    <w:p w:rsidR="000722EA" w:rsidRDefault="00181576" w:rsidP="00181576">
      <w:pPr>
        <w:jc w:val="center"/>
      </w:pPr>
      <w:r>
        <w:rPr>
          <w:b/>
          <w:bCs/>
          <w:noProof/>
          <w:lang w:bidi="ar-SA"/>
        </w:rPr>
        <w:drawing>
          <wp:inline distT="0" distB="0" distL="0" distR="0">
            <wp:extent cx="5943600" cy="2724150"/>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23"/>
                    <a:srcRect/>
                    <a:stretch>
                      <a:fillRect/>
                    </a:stretch>
                  </pic:blipFill>
                  <pic:spPr bwMode="auto">
                    <a:xfrm>
                      <a:off x="0" y="0"/>
                      <a:ext cx="5959650" cy="2731506"/>
                    </a:xfrm>
                    <a:prstGeom prst="rect">
                      <a:avLst/>
                    </a:prstGeom>
                    <a:noFill/>
                    <a:ln w="9525">
                      <a:noFill/>
                      <a:miter lim="800000"/>
                      <a:headEnd/>
                      <a:tailEnd/>
                    </a:ln>
                  </pic:spPr>
                </pic:pic>
              </a:graphicData>
            </a:graphic>
          </wp:inline>
        </w:drawing>
      </w:r>
    </w:p>
    <w:p w:rsidR="00A22118" w:rsidRDefault="00A22118" w:rsidP="00181576">
      <w:pPr>
        <w:jc w:val="center"/>
      </w:pPr>
    </w:p>
    <w:p w:rsidR="00181576" w:rsidRDefault="00181576" w:rsidP="00145EFD"/>
    <w:p w:rsidR="00181576" w:rsidRDefault="00181576" w:rsidP="00145EFD"/>
    <w:p w:rsidR="00181576" w:rsidRDefault="00181576" w:rsidP="00145EFD"/>
    <w:p w:rsidR="00181576" w:rsidRDefault="00181576" w:rsidP="00145EFD"/>
    <w:p w:rsidR="00181576" w:rsidRDefault="00181576" w:rsidP="00145EFD"/>
    <w:p w:rsidR="00181576" w:rsidRDefault="00181576" w:rsidP="00145EFD"/>
    <w:p w:rsidR="00181576" w:rsidRDefault="00181576" w:rsidP="00145EFD"/>
    <w:p w:rsidR="00181576" w:rsidRDefault="00181576" w:rsidP="00145EFD"/>
    <w:p w:rsidR="00181576" w:rsidRDefault="00181576" w:rsidP="00145EFD"/>
    <w:p w:rsidR="00181576" w:rsidRDefault="00181576" w:rsidP="00145EFD"/>
    <w:p w:rsidR="00181576" w:rsidRDefault="00A22118" w:rsidP="00A22118">
      <w:pPr>
        <w:jc w:val="center"/>
      </w:pPr>
      <w:r>
        <w:rPr>
          <w:b/>
          <w:bCs/>
          <w:noProof/>
          <w:lang w:bidi="ar-SA"/>
        </w:rPr>
        <w:lastRenderedPageBreak/>
        <w:drawing>
          <wp:inline distT="0" distB="0" distL="0" distR="0">
            <wp:extent cx="6000750" cy="2924175"/>
            <wp:effectExtent l="0" t="0" r="0" b="952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24"/>
                    <a:srcRect/>
                    <a:stretch>
                      <a:fillRect/>
                    </a:stretch>
                  </pic:blipFill>
                  <pic:spPr bwMode="auto">
                    <a:xfrm>
                      <a:off x="0" y="0"/>
                      <a:ext cx="6023986" cy="2935498"/>
                    </a:xfrm>
                    <a:prstGeom prst="rect">
                      <a:avLst/>
                    </a:prstGeom>
                    <a:noFill/>
                    <a:ln w="9525">
                      <a:noFill/>
                      <a:miter lim="800000"/>
                      <a:headEnd/>
                      <a:tailEnd/>
                    </a:ln>
                  </pic:spPr>
                </pic:pic>
              </a:graphicData>
            </a:graphic>
          </wp:inline>
        </w:drawing>
      </w:r>
    </w:p>
    <w:p w:rsidR="00181576" w:rsidRDefault="00181576" w:rsidP="00145EFD"/>
    <w:p w:rsidR="00181576" w:rsidRDefault="0024364D" w:rsidP="0024364D">
      <w:pPr>
        <w:jc w:val="center"/>
      </w:pPr>
      <w:r>
        <w:rPr>
          <w:b/>
          <w:bCs/>
          <w:noProof/>
          <w:lang w:bidi="ar-SA"/>
        </w:rPr>
        <w:drawing>
          <wp:inline distT="0" distB="0" distL="0" distR="0">
            <wp:extent cx="6010275" cy="3257550"/>
            <wp:effectExtent l="0" t="0" r="9525"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25"/>
                    <a:srcRect/>
                    <a:stretch>
                      <a:fillRect/>
                    </a:stretch>
                  </pic:blipFill>
                  <pic:spPr bwMode="auto">
                    <a:xfrm>
                      <a:off x="0" y="0"/>
                      <a:ext cx="6019091" cy="3262328"/>
                    </a:xfrm>
                    <a:prstGeom prst="rect">
                      <a:avLst/>
                    </a:prstGeom>
                    <a:noFill/>
                    <a:ln w="9525">
                      <a:noFill/>
                      <a:miter lim="800000"/>
                      <a:headEnd/>
                      <a:tailEnd/>
                    </a:ln>
                  </pic:spPr>
                </pic:pic>
              </a:graphicData>
            </a:graphic>
          </wp:inline>
        </w:drawing>
      </w:r>
    </w:p>
    <w:p w:rsidR="0024364D" w:rsidRDefault="0024364D" w:rsidP="0024364D">
      <w:pPr>
        <w:jc w:val="center"/>
      </w:pPr>
      <w:r>
        <w:rPr>
          <w:b/>
          <w:bCs/>
          <w:noProof/>
          <w:lang w:bidi="ar-SA"/>
        </w:rPr>
        <w:lastRenderedPageBreak/>
        <w:drawing>
          <wp:inline distT="0" distB="0" distL="0" distR="0">
            <wp:extent cx="5953125" cy="3659505"/>
            <wp:effectExtent l="0" t="0" r="9525"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26"/>
                    <a:srcRect/>
                    <a:stretch>
                      <a:fillRect/>
                    </a:stretch>
                  </pic:blipFill>
                  <pic:spPr bwMode="auto">
                    <a:xfrm>
                      <a:off x="0" y="0"/>
                      <a:ext cx="5969756" cy="3669728"/>
                    </a:xfrm>
                    <a:prstGeom prst="rect">
                      <a:avLst/>
                    </a:prstGeom>
                    <a:noFill/>
                    <a:ln w="9525">
                      <a:noFill/>
                      <a:miter lim="800000"/>
                      <a:headEnd/>
                      <a:tailEnd/>
                    </a:ln>
                  </pic:spPr>
                </pic:pic>
              </a:graphicData>
            </a:graphic>
          </wp:inline>
        </w:drawing>
      </w:r>
    </w:p>
    <w:p w:rsidR="00181576" w:rsidRDefault="00181576" w:rsidP="00145EFD"/>
    <w:p w:rsidR="00181576" w:rsidRDefault="00181576" w:rsidP="00145EFD"/>
    <w:p w:rsidR="00181576" w:rsidRDefault="00D91239" w:rsidP="00D91239">
      <w:pPr>
        <w:jc w:val="center"/>
      </w:pPr>
      <w:r>
        <w:rPr>
          <w:b/>
          <w:bCs/>
          <w:noProof/>
          <w:lang w:bidi="ar-SA"/>
        </w:rPr>
        <w:drawing>
          <wp:inline distT="0" distB="0" distL="0" distR="0">
            <wp:extent cx="5972175" cy="3444240"/>
            <wp:effectExtent l="0" t="0" r="9525" b="381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27"/>
                    <a:srcRect/>
                    <a:stretch>
                      <a:fillRect/>
                    </a:stretch>
                  </pic:blipFill>
                  <pic:spPr bwMode="auto">
                    <a:xfrm>
                      <a:off x="0" y="0"/>
                      <a:ext cx="5999478" cy="3459986"/>
                    </a:xfrm>
                    <a:prstGeom prst="rect">
                      <a:avLst/>
                    </a:prstGeom>
                    <a:noFill/>
                    <a:ln w="9525">
                      <a:noFill/>
                      <a:miter lim="800000"/>
                      <a:headEnd/>
                      <a:tailEnd/>
                    </a:ln>
                  </pic:spPr>
                </pic:pic>
              </a:graphicData>
            </a:graphic>
          </wp:inline>
        </w:drawing>
      </w:r>
    </w:p>
    <w:p w:rsidR="00D91239" w:rsidRDefault="00D91239" w:rsidP="00D91239">
      <w:pPr>
        <w:jc w:val="center"/>
      </w:pPr>
      <w:r>
        <w:rPr>
          <w:b/>
          <w:bCs/>
          <w:noProof/>
          <w:lang w:bidi="ar-SA"/>
        </w:rPr>
        <w:lastRenderedPageBreak/>
        <w:drawing>
          <wp:inline distT="0" distB="0" distL="0" distR="0">
            <wp:extent cx="6246495" cy="3086100"/>
            <wp:effectExtent l="0" t="0" r="1905"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28"/>
                    <a:srcRect/>
                    <a:stretch>
                      <a:fillRect/>
                    </a:stretch>
                  </pic:blipFill>
                  <pic:spPr bwMode="auto">
                    <a:xfrm>
                      <a:off x="0" y="0"/>
                      <a:ext cx="6272859" cy="3099125"/>
                    </a:xfrm>
                    <a:prstGeom prst="rect">
                      <a:avLst/>
                    </a:prstGeom>
                    <a:noFill/>
                    <a:ln w="9525">
                      <a:noFill/>
                      <a:miter lim="800000"/>
                      <a:headEnd/>
                      <a:tailEnd/>
                    </a:ln>
                  </pic:spPr>
                </pic:pic>
              </a:graphicData>
            </a:graphic>
          </wp:inline>
        </w:drawing>
      </w:r>
    </w:p>
    <w:p w:rsidR="00DD7503" w:rsidRDefault="00DD7503" w:rsidP="00D91239">
      <w:pPr>
        <w:jc w:val="center"/>
      </w:pPr>
    </w:p>
    <w:p w:rsidR="00D91239" w:rsidRDefault="00D91239" w:rsidP="00D91239">
      <w:pPr>
        <w:jc w:val="center"/>
      </w:pPr>
      <w:r>
        <w:rPr>
          <w:b/>
          <w:bCs/>
          <w:noProof/>
          <w:lang w:bidi="ar-SA"/>
        </w:rPr>
        <w:drawing>
          <wp:inline distT="0" distB="0" distL="0" distR="0">
            <wp:extent cx="3571240" cy="4210050"/>
            <wp:effectExtent l="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29"/>
                    <a:srcRect/>
                    <a:stretch>
                      <a:fillRect/>
                    </a:stretch>
                  </pic:blipFill>
                  <pic:spPr bwMode="auto">
                    <a:xfrm>
                      <a:off x="0" y="0"/>
                      <a:ext cx="3573975" cy="4213274"/>
                    </a:xfrm>
                    <a:prstGeom prst="rect">
                      <a:avLst/>
                    </a:prstGeom>
                    <a:noFill/>
                    <a:ln w="9525">
                      <a:noFill/>
                      <a:miter lim="800000"/>
                      <a:headEnd/>
                      <a:tailEnd/>
                    </a:ln>
                  </pic:spPr>
                </pic:pic>
              </a:graphicData>
            </a:graphic>
          </wp:inline>
        </w:drawing>
      </w:r>
    </w:p>
    <w:p w:rsidR="00DD7503" w:rsidRDefault="00DD7503" w:rsidP="00D91239">
      <w:pPr>
        <w:jc w:val="center"/>
      </w:pPr>
    </w:p>
    <w:p w:rsidR="00DD7503" w:rsidRDefault="00DD7503" w:rsidP="00D91239">
      <w:pPr>
        <w:jc w:val="center"/>
      </w:pPr>
      <w:r>
        <w:rPr>
          <w:b/>
          <w:bCs/>
          <w:noProof/>
          <w:lang w:bidi="ar-SA"/>
        </w:rPr>
        <w:lastRenderedPageBreak/>
        <w:drawing>
          <wp:inline distT="0" distB="0" distL="0" distR="0">
            <wp:extent cx="5400675" cy="3004185"/>
            <wp:effectExtent l="0" t="0" r="9525" b="5715"/>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30"/>
                    <a:srcRect/>
                    <a:stretch>
                      <a:fillRect/>
                    </a:stretch>
                  </pic:blipFill>
                  <pic:spPr bwMode="auto">
                    <a:xfrm>
                      <a:off x="0" y="0"/>
                      <a:ext cx="5412855" cy="3010960"/>
                    </a:xfrm>
                    <a:prstGeom prst="rect">
                      <a:avLst/>
                    </a:prstGeom>
                    <a:noFill/>
                    <a:ln w="9525">
                      <a:noFill/>
                      <a:miter lim="800000"/>
                      <a:headEnd/>
                      <a:tailEnd/>
                    </a:ln>
                  </pic:spPr>
                </pic:pic>
              </a:graphicData>
            </a:graphic>
          </wp:inline>
        </w:drawing>
      </w:r>
    </w:p>
    <w:p w:rsidR="00DD7503" w:rsidRDefault="00DD7503" w:rsidP="00D91239">
      <w:pPr>
        <w:jc w:val="center"/>
      </w:pPr>
    </w:p>
    <w:p w:rsidR="00DD7503" w:rsidRDefault="00DD7503" w:rsidP="00D91239">
      <w:pPr>
        <w:jc w:val="center"/>
      </w:pPr>
    </w:p>
    <w:p w:rsidR="00DD7503" w:rsidRDefault="00DD7503" w:rsidP="00D91239">
      <w:pPr>
        <w:jc w:val="center"/>
      </w:pPr>
      <w:r>
        <w:rPr>
          <w:b/>
          <w:bCs/>
          <w:noProof/>
          <w:lang w:bidi="ar-SA"/>
        </w:rPr>
        <w:drawing>
          <wp:inline distT="0" distB="0" distL="0" distR="0">
            <wp:extent cx="5819008" cy="3905250"/>
            <wp:effectExtent l="0" t="0" r="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31"/>
                    <a:srcRect/>
                    <a:stretch>
                      <a:fillRect/>
                    </a:stretch>
                  </pic:blipFill>
                  <pic:spPr bwMode="auto">
                    <a:xfrm>
                      <a:off x="0" y="0"/>
                      <a:ext cx="5838646" cy="3918429"/>
                    </a:xfrm>
                    <a:prstGeom prst="rect">
                      <a:avLst/>
                    </a:prstGeom>
                    <a:noFill/>
                    <a:ln w="9525">
                      <a:noFill/>
                      <a:miter lim="800000"/>
                      <a:headEnd/>
                      <a:tailEnd/>
                    </a:ln>
                  </pic:spPr>
                </pic:pic>
              </a:graphicData>
            </a:graphic>
          </wp:inline>
        </w:drawing>
      </w:r>
    </w:p>
    <w:p w:rsidR="00105B61" w:rsidRDefault="00105B61" w:rsidP="00D91239">
      <w:pPr>
        <w:jc w:val="center"/>
      </w:pPr>
    </w:p>
    <w:p w:rsidR="00181576" w:rsidRDefault="00181576" w:rsidP="00145EFD"/>
    <w:p w:rsidR="00181576" w:rsidRDefault="00181576" w:rsidP="00145EFD"/>
    <w:p w:rsidR="00181576" w:rsidRDefault="00181576" w:rsidP="00145EFD"/>
    <w:p w:rsidR="00565E35" w:rsidRDefault="00565E35" w:rsidP="00145EFD"/>
    <w:p w:rsidR="00565E35" w:rsidRDefault="00565E35" w:rsidP="00145EFD"/>
    <w:p w:rsidR="00181576" w:rsidRDefault="00181576" w:rsidP="00145EFD"/>
    <w:p w:rsidR="00181576" w:rsidRDefault="00181576" w:rsidP="00145EFD"/>
    <w:p w:rsidR="00181576" w:rsidRPr="00105B61" w:rsidRDefault="00105B61" w:rsidP="00105B61">
      <w:pPr>
        <w:pStyle w:val="Heading2"/>
        <w:jc w:val="center"/>
        <w:rPr>
          <w:b/>
        </w:rPr>
      </w:pPr>
      <w:bookmarkStart w:id="5" w:name="_Toc17128202"/>
      <w:r w:rsidRPr="00105B61">
        <w:rPr>
          <w:b/>
        </w:rPr>
        <w:lastRenderedPageBreak/>
        <w:t>Task 4</w:t>
      </w:r>
      <w:bookmarkEnd w:id="5"/>
    </w:p>
    <w:p w:rsidR="00181576" w:rsidRDefault="00181576" w:rsidP="00145EFD"/>
    <w:p w:rsidR="00105B61" w:rsidRDefault="00105B61" w:rsidP="00145EFD">
      <w:r>
        <w:rPr>
          <w:b/>
          <w:bCs/>
          <w:noProof/>
          <w:lang w:bidi="ar-SA"/>
        </w:rPr>
        <w:drawing>
          <wp:inline distT="0" distB="0" distL="0" distR="0">
            <wp:extent cx="6076820" cy="3829050"/>
            <wp:effectExtent l="19050" t="19050" r="19685" b="190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2"/>
                    <a:srcRect/>
                    <a:stretch>
                      <a:fillRect/>
                    </a:stretch>
                  </pic:blipFill>
                  <pic:spPr bwMode="auto">
                    <a:xfrm>
                      <a:off x="0" y="0"/>
                      <a:ext cx="6079058" cy="3830460"/>
                    </a:xfrm>
                    <a:prstGeom prst="rect">
                      <a:avLst/>
                    </a:prstGeom>
                    <a:noFill/>
                    <a:ln w="9525">
                      <a:solidFill>
                        <a:schemeClr val="tx1"/>
                      </a:solidFill>
                      <a:miter lim="800000"/>
                      <a:headEnd/>
                      <a:tailEnd/>
                    </a:ln>
                  </pic:spPr>
                </pic:pic>
              </a:graphicData>
            </a:graphic>
          </wp:inline>
        </w:drawing>
      </w:r>
    </w:p>
    <w:p w:rsidR="00105B61" w:rsidRDefault="00105B61" w:rsidP="00145EFD">
      <w:r>
        <w:rPr>
          <w:b/>
          <w:bCs/>
          <w:noProof/>
          <w:lang w:bidi="ar-SA"/>
        </w:rPr>
        <w:drawing>
          <wp:inline distT="0" distB="0" distL="0" distR="0">
            <wp:extent cx="6106912" cy="3028950"/>
            <wp:effectExtent l="0" t="0" r="825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3"/>
                    <a:srcRect/>
                    <a:stretch>
                      <a:fillRect/>
                    </a:stretch>
                  </pic:blipFill>
                  <pic:spPr bwMode="auto">
                    <a:xfrm>
                      <a:off x="0" y="0"/>
                      <a:ext cx="6128803" cy="3039808"/>
                    </a:xfrm>
                    <a:prstGeom prst="rect">
                      <a:avLst/>
                    </a:prstGeom>
                    <a:noFill/>
                    <a:ln w="9525">
                      <a:noFill/>
                      <a:miter lim="800000"/>
                      <a:headEnd/>
                      <a:tailEnd/>
                    </a:ln>
                  </pic:spPr>
                </pic:pic>
              </a:graphicData>
            </a:graphic>
          </wp:inline>
        </w:drawing>
      </w:r>
    </w:p>
    <w:p w:rsidR="00355A63" w:rsidRDefault="00355A63" w:rsidP="00145EFD">
      <w:r>
        <w:rPr>
          <w:b/>
          <w:bCs/>
          <w:noProof/>
          <w:lang w:bidi="ar-SA"/>
        </w:rPr>
        <w:lastRenderedPageBreak/>
        <w:drawing>
          <wp:inline distT="0" distB="0" distL="0" distR="0">
            <wp:extent cx="6075605" cy="2438400"/>
            <wp:effectExtent l="0" t="0" r="190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4"/>
                    <a:srcRect/>
                    <a:stretch>
                      <a:fillRect/>
                    </a:stretch>
                  </pic:blipFill>
                  <pic:spPr bwMode="auto">
                    <a:xfrm>
                      <a:off x="0" y="0"/>
                      <a:ext cx="6089389" cy="2443932"/>
                    </a:xfrm>
                    <a:prstGeom prst="rect">
                      <a:avLst/>
                    </a:prstGeom>
                    <a:noFill/>
                    <a:ln w="9525">
                      <a:noFill/>
                      <a:miter lim="800000"/>
                      <a:headEnd/>
                      <a:tailEnd/>
                    </a:ln>
                  </pic:spPr>
                </pic:pic>
              </a:graphicData>
            </a:graphic>
          </wp:inline>
        </w:drawing>
      </w:r>
    </w:p>
    <w:p w:rsidR="00C05A5E" w:rsidRDefault="00C05A5E" w:rsidP="00145EFD"/>
    <w:p w:rsidR="00C05A5E" w:rsidRDefault="00C05A5E" w:rsidP="00145EFD">
      <w:r>
        <w:rPr>
          <w:b/>
          <w:bCs/>
          <w:noProof/>
          <w:lang w:bidi="ar-SA"/>
        </w:rPr>
        <w:drawing>
          <wp:inline distT="0" distB="0" distL="0" distR="0">
            <wp:extent cx="6057900" cy="32004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5"/>
                    <a:srcRect/>
                    <a:stretch>
                      <a:fillRect/>
                    </a:stretch>
                  </pic:blipFill>
                  <pic:spPr bwMode="auto">
                    <a:xfrm>
                      <a:off x="0" y="0"/>
                      <a:ext cx="6069273" cy="3206408"/>
                    </a:xfrm>
                    <a:prstGeom prst="rect">
                      <a:avLst/>
                    </a:prstGeom>
                    <a:noFill/>
                    <a:ln w="9525">
                      <a:noFill/>
                      <a:miter lim="800000"/>
                      <a:headEnd/>
                      <a:tailEnd/>
                    </a:ln>
                  </pic:spPr>
                </pic:pic>
              </a:graphicData>
            </a:graphic>
          </wp:inline>
        </w:drawing>
      </w:r>
    </w:p>
    <w:p w:rsidR="00A12348" w:rsidRDefault="00A12348" w:rsidP="00145EFD">
      <w:r>
        <w:rPr>
          <w:b/>
          <w:bCs/>
          <w:noProof/>
          <w:lang w:bidi="ar-SA"/>
        </w:rPr>
        <w:lastRenderedPageBreak/>
        <w:drawing>
          <wp:inline distT="0" distB="0" distL="0" distR="0">
            <wp:extent cx="5953125" cy="3547745"/>
            <wp:effectExtent l="0" t="0" r="952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6"/>
                    <a:srcRect/>
                    <a:stretch>
                      <a:fillRect/>
                    </a:stretch>
                  </pic:blipFill>
                  <pic:spPr bwMode="auto">
                    <a:xfrm>
                      <a:off x="0" y="0"/>
                      <a:ext cx="5961428" cy="3552693"/>
                    </a:xfrm>
                    <a:prstGeom prst="rect">
                      <a:avLst/>
                    </a:prstGeom>
                    <a:noFill/>
                    <a:ln w="9525">
                      <a:noFill/>
                      <a:miter lim="800000"/>
                      <a:headEnd/>
                      <a:tailEnd/>
                    </a:ln>
                  </pic:spPr>
                </pic:pic>
              </a:graphicData>
            </a:graphic>
          </wp:inline>
        </w:drawing>
      </w:r>
    </w:p>
    <w:p w:rsidR="00A12348" w:rsidRDefault="00A12348" w:rsidP="00145EFD">
      <w:r>
        <w:rPr>
          <w:b/>
          <w:bCs/>
          <w:noProof/>
          <w:lang w:bidi="ar-SA"/>
        </w:rPr>
        <w:drawing>
          <wp:inline distT="0" distB="0" distL="0" distR="0">
            <wp:extent cx="5943600" cy="3876675"/>
            <wp:effectExtent l="0" t="0" r="0" b="952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37"/>
                    <a:srcRect/>
                    <a:stretch>
                      <a:fillRect/>
                    </a:stretch>
                  </pic:blipFill>
                  <pic:spPr bwMode="auto">
                    <a:xfrm>
                      <a:off x="0" y="0"/>
                      <a:ext cx="5945342" cy="3877811"/>
                    </a:xfrm>
                    <a:prstGeom prst="rect">
                      <a:avLst/>
                    </a:prstGeom>
                    <a:noFill/>
                    <a:ln w="9525">
                      <a:noFill/>
                      <a:miter lim="800000"/>
                      <a:headEnd/>
                      <a:tailEnd/>
                    </a:ln>
                  </pic:spPr>
                </pic:pic>
              </a:graphicData>
            </a:graphic>
          </wp:inline>
        </w:drawing>
      </w:r>
    </w:p>
    <w:p w:rsidR="00355A63" w:rsidRDefault="00355A63" w:rsidP="00145EFD"/>
    <w:p w:rsidR="00181576" w:rsidRDefault="00181576" w:rsidP="00145EFD"/>
    <w:p w:rsidR="00181576" w:rsidRPr="00145EFD" w:rsidRDefault="00181576" w:rsidP="00145EFD"/>
    <w:p w:rsidR="00145EFD" w:rsidRDefault="00145EFD" w:rsidP="00145EFD"/>
    <w:p w:rsidR="00A12348" w:rsidRDefault="00A12348" w:rsidP="00145EFD"/>
    <w:p w:rsidR="00A12348" w:rsidRDefault="00A12348" w:rsidP="00145EFD"/>
    <w:p w:rsidR="00A12348" w:rsidRDefault="00A12348" w:rsidP="00145EFD"/>
    <w:p w:rsidR="00A12348" w:rsidRDefault="00A12348" w:rsidP="00145EFD"/>
    <w:p w:rsidR="00A12348" w:rsidRDefault="00A12348" w:rsidP="00145EFD">
      <w:r>
        <w:rPr>
          <w:b/>
          <w:bCs/>
          <w:noProof/>
          <w:lang w:bidi="ar-SA"/>
        </w:rPr>
        <w:lastRenderedPageBreak/>
        <w:drawing>
          <wp:inline distT="0" distB="0" distL="0" distR="0">
            <wp:extent cx="5981700" cy="318135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8"/>
                    <a:srcRect/>
                    <a:stretch>
                      <a:fillRect/>
                    </a:stretch>
                  </pic:blipFill>
                  <pic:spPr bwMode="auto">
                    <a:xfrm>
                      <a:off x="0" y="0"/>
                      <a:ext cx="5992606" cy="3187150"/>
                    </a:xfrm>
                    <a:prstGeom prst="rect">
                      <a:avLst/>
                    </a:prstGeom>
                    <a:noFill/>
                    <a:ln w="9525">
                      <a:noFill/>
                      <a:miter lim="800000"/>
                      <a:headEnd/>
                      <a:tailEnd/>
                    </a:ln>
                  </pic:spPr>
                </pic:pic>
              </a:graphicData>
            </a:graphic>
          </wp:inline>
        </w:drawing>
      </w:r>
    </w:p>
    <w:p w:rsidR="00A12348" w:rsidRDefault="00A12348" w:rsidP="00145EFD">
      <w:r>
        <w:rPr>
          <w:b/>
          <w:bCs/>
          <w:noProof/>
          <w:lang w:bidi="ar-SA"/>
        </w:rPr>
        <w:drawing>
          <wp:inline distT="0" distB="0" distL="0" distR="0">
            <wp:extent cx="5991225" cy="3505200"/>
            <wp:effectExtent l="0" t="0" r="952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39"/>
                    <a:srcRect/>
                    <a:stretch>
                      <a:fillRect/>
                    </a:stretch>
                  </pic:blipFill>
                  <pic:spPr bwMode="auto">
                    <a:xfrm>
                      <a:off x="0" y="0"/>
                      <a:ext cx="5996922" cy="3508533"/>
                    </a:xfrm>
                    <a:prstGeom prst="rect">
                      <a:avLst/>
                    </a:prstGeom>
                    <a:noFill/>
                    <a:ln w="9525">
                      <a:noFill/>
                      <a:miter lim="800000"/>
                      <a:headEnd/>
                      <a:tailEnd/>
                    </a:ln>
                  </pic:spPr>
                </pic:pic>
              </a:graphicData>
            </a:graphic>
          </wp:inline>
        </w:drawing>
      </w:r>
    </w:p>
    <w:p w:rsidR="00A12348" w:rsidRDefault="00A12348" w:rsidP="00145EFD"/>
    <w:p w:rsidR="00A12348" w:rsidRDefault="00A12348" w:rsidP="00145EFD"/>
    <w:p w:rsidR="00A12348" w:rsidRDefault="00572309" w:rsidP="00145EFD">
      <w:r>
        <w:rPr>
          <w:b/>
          <w:bCs/>
          <w:noProof/>
          <w:lang w:bidi="ar-SA"/>
        </w:rPr>
        <w:lastRenderedPageBreak/>
        <w:drawing>
          <wp:inline distT="0" distB="0" distL="0" distR="0">
            <wp:extent cx="5838825" cy="3084830"/>
            <wp:effectExtent l="0" t="0" r="9525" b="127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40"/>
                    <a:srcRect/>
                    <a:stretch>
                      <a:fillRect/>
                    </a:stretch>
                  </pic:blipFill>
                  <pic:spPr bwMode="auto">
                    <a:xfrm>
                      <a:off x="0" y="0"/>
                      <a:ext cx="5848718" cy="3090057"/>
                    </a:xfrm>
                    <a:prstGeom prst="rect">
                      <a:avLst/>
                    </a:prstGeom>
                    <a:noFill/>
                    <a:ln w="9525">
                      <a:noFill/>
                      <a:miter lim="800000"/>
                      <a:headEnd/>
                      <a:tailEnd/>
                    </a:ln>
                  </pic:spPr>
                </pic:pic>
              </a:graphicData>
            </a:graphic>
          </wp:inline>
        </w:drawing>
      </w:r>
    </w:p>
    <w:p w:rsidR="00572309" w:rsidRDefault="00572309" w:rsidP="00145EFD"/>
    <w:p w:rsidR="00A12348" w:rsidRPr="00145EFD" w:rsidRDefault="00A12348" w:rsidP="00145EFD"/>
    <w:p w:rsidR="0003376F" w:rsidRDefault="00EF251C" w:rsidP="00E46548">
      <w:pPr>
        <w:pStyle w:val="Heading2"/>
        <w:jc w:val="center"/>
        <w:rPr>
          <w:b/>
        </w:rPr>
      </w:pPr>
      <w:bookmarkStart w:id="6" w:name="_Toc17128203"/>
      <w:r w:rsidRPr="00E46548">
        <w:rPr>
          <w:b/>
        </w:rPr>
        <w:t>Task 5</w:t>
      </w:r>
      <w:bookmarkEnd w:id="6"/>
    </w:p>
    <w:p w:rsidR="00E46548" w:rsidRPr="00E46548" w:rsidRDefault="00E46548" w:rsidP="00E46548"/>
    <w:p w:rsidR="00EF251C" w:rsidRPr="00647BCA" w:rsidRDefault="008A6F1E" w:rsidP="00647BCA">
      <w:pPr>
        <w:spacing w:line="360" w:lineRule="auto"/>
        <w:jc w:val="both"/>
        <w:rPr>
          <w:rFonts w:ascii="Cambria" w:hAnsi="Cambria"/>
          <w:b/>
          <w:bCs/>
          <w:sz w:val="24"/>
          <w:szCs w:val="24"/>
        </w:rPr>
      </w:pPr>
      <w:r w:rsidRPr="00647BCA">
        <w:rPr>
          <w:rFonts w:ascii="Cambria" w:hAnsi="Cambria"/>
          <w:b/>
          <w:bCs/>
          <w:sz w:val="24"/>
          <w:szCs w:val="24"/>
        </w:rPr>
        <w:t>Revenue Expenditure</w:t>
      </w:r>
    </w:p>
    <w:p w:rsidR="00ED25D2" w:rsidRPr="00647BCA" w:rsidRDefault="00126E08" w:rsidP="00647BCA">
      <w:pPr>
        <w:spacing w:line="360" w:lineRule="auto"/>
        <w:jc w:val="both"/>
        <w:rPr>
          <w:rFonts w:ascii="Cambria" w:hAnsi="Cambria"/>
          <w:sz w:val="24"/>
          <w:szCs w:val="24"/>
        </w:rPr>
      </w:pPr>
      <w:r w:rsidRPr="00647BCA">
        <w:rPr>
          <w:rFonts w:ascii="Cambria" w:hAnsi="Cambria"/>
          <w:sz w:val="24"/>
          <w:szCs w:val="24"/>
        </w:rPr>
        <w:t xml:space="preserve">These expenditures include day to day expenses caused for running the regular business functions. These costs are faced due to the daily functional requirements for operating a business. </w:t>
      </w:r>
      <w:r w:rsidR="00F13A36" w:rsidRPr="00647BCA">
        <w:rPr>
          <w:rFonts w:ascii="Cambria" w:hAnsi="Cambria"/>
          <w:sz w:val="24"/>
          <w:szCs w:val="24"/>
        </w:rPr>
        <w:t xml:space="preserve">Some of the best </w:t>
      </w:r>
      <w:r w:rsidR="00ED25D2" w:rsidRPr="00647BCA">
        <w:rPr>
          <w:rFonts w:ascii="Cambria" w:hAnsi="Cambria"/>
          <w:sz w:val="24"/>
          <w:szCs w:val="24"/>
        </w:rPr>
        <w:t>expressionsof</w:t>
      </w:r>
      <w:r w:rsidR="00F13A36" w:rsidRPr="00647BCA">
        <w:rPr>
          <w:rFonts w:ascii="Cambria" w:hAnsi="Cambria"/>
          <w:sz w:val="24"/>
          <w:szCs w:val="24"/>
        </w:rPr>
        <w:t xml:space="preserve"> revenue expenditures are the purchases and transfers of daily inventories, the supply and delivery costs, the expenses taken on for carriage and freight services, etc. </w:t>
      </w:r>
      <w:r w:rsidR="002F3FEF" w:rsidRPr="00647BCA">
        <w:rPr>
          <w:rFonts w:ascii="Cambria" w:hAnsi="Cambria"/>
          <w:sz w:val="24"/>
          <w:szCs w:val="24"/>
        </w:rPr>
        <w:t xml:space="preserve">The costs incurred due to </w:t>
      </w:r>
      <w:r w:rsidR="00E51816" w:rsidRPr="00647BCA">
        <w:rPr>
          <w:rFonts w:ascii="Cambria" w:hAnsi="Cambria"/>
          <w:sz w:val="24"/>
          <w:szCs w:val="24"/>
        </w:rPr>
        <w:t>revenue costings are</w:t>
      </w:r>
      <w:r w:rsidR="00ED25D2" w:rsidRPr="00647BCA">
        <w:rPr>
          <w:rFonts w:ascii="Cambria" w:hAnsi="Cambria"/>
          <w:sz w:val="24"/>
          <w:szCs w:val="24"/>
        </w:rPr>
        <w:t xml:space="preserve"> shown in the records of current fiscal years. This way they help the company and stakeholders stay up to date with recent whereabouts. </w:t>
      </w:r>
      <w:r w:rsidR="00FB056D" w:rsidRPr="00647BCA">
        <w:rPr>
          <w:rFonts w:ascii="Cambria" w:hAnsi="Cambria"/>
          <w:sz w:val="24"/>
          <w:szCs w:val="24"/>
        </w:rPr>
        <w:t>Several</w:t>
      </w:r>
      <w:r w:rsidR="002114BB" w:rsidRPr="00647BCA">
        <w:rPr>
          <w:rFonts w:ascii="Cambria" w:hAnsi="Cambria"/>
          <w:sz w:val="24"/>
          <w:szCs w:val="24"/>
        </w:rPr>
        <w:t xml:space="preserve"> good examples for revenue expenditures consist of the salary and compensation details, covering the printing and stationery assistances, </w:t>
      </w:r>
      <w:r w:rsidR="00EA3A49" w:rsidRPr="00647BCA">
        <w:rPr>
          <w:rFonts w:ascii="Cambria" w:hAnsi="Cambria"/>
          <w:sz w:val="24"/>
          <w:szCs w:val="24"/>
        </w:rPr>
        <w:t>tax and payments for electricity supply.</w:t>
      </w:r>
    </w:p>
    <w:p w:rsidR="008A6F1E" w:rsidRPr="00647BCA" w:rsidRDefault="00DD43C7" w:rsidP="00647BCA">
      <w:pPr>
        <w:spacing w:line="360" w:lineRule="auto"/>
        <w:jc w:val="both"/>
        <w:rPr>
          <w:rFonts w:ascii="Cambria" w:hAnsi="Cambria"/>
          <w:b/>
          <w:bCs/>
          <w:sz w:val="24"/>
          <w:szCs w:val="24"/>
        </w:rPr>
      </w:pPr>
      <w:r w:rsidRPr="00647BCA">
        <w:rPr>
          <w:rFonts w:ascii="Cambria" w:hAnsi="Cambria"/>
          <w:b/>
          <w:bCs/>
          <w:sz w:val="24"/>
          <w:szCs w:val="24"/>
        </w:rPr>
        <w:t>Capital Expenditure</w:t>
      </w:r>
    </w:p>
    <w:p w:rsidR="00180D48" w:rsidRPr="00647BCA" w:rsidRDefault="00180D48" w:rsidP="00647BCA">
      <w:pPr>
        <w:spacing w:line="360" w:lineRule="auto"/>
        <w:jc w:val="both"/>
        <w:rPr>
          <w:rFonts w:ascii="Cambria" w:hAnsi="Cambria"/>
          <w:sz w:val="24"/>
          <w:szCs w:val="24"/>
        </w:rPr>
      </w:pPr>
      <w:r w:rsidRPr="00647BCA">
        <w:rPr>
          <w:rFonts w:ascii="Cambria" w:hAnsi="Cambria"/>
          <w:sz w:val="24"/>
          <w:szCs w:val="24"/>
        </w:rPr>
        <w:t xml:space="preserve">Capital expenditures take place in case of the company going for more capital acquisitions for enhancing the overall productivity of the company. </w:t>
      </w:r>
      <w:r w:rsidR="001A7C7D" w:rsidRPr="00647BCA">
        <w:rPr>
          <w:rFonts w:ascii="Cambria" w:hAnsi="Cambria"/>
          <w:sz w:val="24"/>
          <w:szCs w:val="24"/>
        </w:rPr>
        <w:t>The increased efficiency ultimately facilitates the whole company going for bigger production schedules</w:t>
      </w:r>
      <w:r w:rsidR="00A25F9E" w:rsidRPr="00647BCA">
        <w:rPr>
          <w:rFonts w:ascii="Cambria" w:hAnsi="Cambria"/>
          <w:sz w:val="24"/>
          <w:szCs w:val="24"/>
        </w:rPr>
        <w:t xml:space="preserve"> (Humphreys, 2012)</w:t>
      </w:r>
      <w:r w:rsidR="001A7C7D" w:rsidRPr="00647BCA">
        <w:rPr>
          <w:rFonts w:ascii="Cambria" w:hAnsi="Cambria"/>
          <w:sz w:val="24"/>
          <w:szCs w:val="24"/>
        </w:rPr>
        <w:t xml:space="preserve">. </w:t>
      </w:r>
      <w:r w:rsidR="00035FF8" w:rsidRPr="00647BCA">
        <w:rPr>
          <w:rFonts w:ascii="Cambria" w:hAnsi="Cambria"/>
          <w:sz w:val="24"/>
          <w:szCs w:val="24"/>
        </w:rPr>
        <w:t xml:space="preserve">The capital expenditures are implemented at certain times when the company finds it important to </w:t>
      </w:r>
      <w:r w:rsidR="00DB3413" w:rsidRPr="00647BCA">
        <w:rPr>
          <w:rFonts w:ascii="Cambria" w:hAnsi="Cambria"/>
          <w:sz w:val="24"/>
          <w:szCs w:val="24"/>
        </w:rPr>
        <w:t xml:space="preserve">make the investments for better maintenance of the company assets and logistics. Even though they are not done as frequently as the revenue expenditures, but they also play a key role in determining and </w:t>
      </w:r>
      <w:r w:rsidR="00DB3413" w:rsidRPr="00647BCA">
        <w:rPr>
          <w:rFonts w:ascii="Cambria" w:hAnsi="Cambria"/>
          <w:sz w:val="24"/>
          <w:szCs w:val="24"/>
        </w:rPr>
        <w:lastRenderedPageBreak/>
        <w:t xml:space="preserve">ensuring that the company runs in an efficient manner. </w:t>
      </w:r>
      <w:r w:rsidR="00DB6F6E" w:rsidRPr="00647BCA">
        <w:rPr>
          <w:rFonts w:ascii="Cambria" w:hAnsi="Cambria"/>
          <w:sz w:val="24"/>
          <w:szCs w:val="24"/>
        </w:rPr>
        <w:t xml:space="preserve">Some of the best expressions of capital expenditures </w:t>
      </w:r>
      <w:r w:rsidR="00352E1F" w:rsidRPr="00647BCA">
        <w:rPr>
          <w:rFonts w:ascii="Cambria" w:hAnsi="Cambria"/>
          <w:sz w:val="24"/>
          <w:szCs w:val="24"/>
        </w:rPr>
        <w:t>are machinery procurement or installation of newer devices.</w:t>
      </w:r>
    </w:p>
    <w:p w:rsidR="00352E1F" w:rsidRPr="00647BCA" w:rsidRDefault="009520EF" w:rsidP="00647BCA">
      <w:pPr>
        <w:spacing w:line="360" w:lineRule="auto"/>
        <w:jc w:val="both"/>
        <w:rPr>
          <w:rFonts w:ascii="Cambria" w:hAnsi="Cambria"/>
          <w:b/>
          <w:bCs/>
          <w:sz w:val="24"/>
          <w:szCs w:val="24"/>
        </w:rPr>
      </w:pPr>
      <w:r w:rsidRPr="00647BCA">
        <w:rPr>
          <w:rFonts w:ascii="Cambria" w:hAnsi="Cambria"/>
          <w:b/>
          <w:bCs/>
          <w:sz w:val="24"/>
          <w:szCs w:val="24"/>
        </w:rPr>
        <w:t>Differences between Revenue Expenditure and Capital Expenditure</w:t>
      </w:r>
    </w:p>
    <w:tbl>
      <w:tblPr>
        <w:tblStyle w:val="GridTable5DarkAccent2"/>
        <w:tblW w:w="0" w:type="auto"/>
        <w:tblLook w:val="04A0"/>
      </w:tblPr>
      <w:tblGrid>
        <w:gridCol w:w="3005"/>
        <w:gridCol w:w="3005"/>
        <w:gridCol w:w="3006"/>
      </w:tblGrid>
      <w:tr w:rsidR="009520EF" w:rsidRPr="00647BCA" w:rsidTr="009C470F">
        <w:trPr>
          <w:cnfStyle w:val="100000000000"/>
        </w:trPr>
        <w:tc>
          <w:tcPr>
            <w:cnfStyle w:val="001000000000"/>
            <w:tcW w:w="3005" w:type="dxa"/>
          </w:tcPr>
          <w:p w:rsidR="009520EF" w:rsidRPr="00647BCA" w:rsidRDefault="00623D50" w:rsidP="00647BCA">
            <w:pPr>
              <w:spacing w:line="360" w:lineRule="auto"/>
              <w:jc w:val="both"/>
              <w:rPr>
                <w:rFonts w:ascii="Cambria" w:hAnsi="Cambria"/>
                <w:sz w:val="24"/>
                <w:szCs w:val="24"/>
              </w:rPr>
            </w:pPr>
            <w:r w:rsidRPr="00647BCA">
              <w:rPr>
                <w:rFonts w:ascii="Cambria" w:hAnsi="Cambria"/>
                <w:sz w:val="24"/>
                <w:szCs w:val="24"/>
              </w:rPr>
              <w:t>Titles</w:t>
            </w:r>
          </w:p>
        </w:tc>
        <w:tc>
          <w:tcPr>
            <w:tcW w:w="3005" w:type="dxa"/>
          </w:tcPr>
          <w:p w:rsidR="009520EF" w:rsidRPr="00647BCA" w:rsidRDefault="00623D50" w:rsidP="00647BCA">
            <w:pPr>
              <w:spacing w:line="360" w:lineRule="auto"/>
              <w:jc w:val="both"/>
              <w:cnfStyle w:val="100000000000"/>
              <w:rPr>
                <w:rFonts w:ascii="Cambria" w:hAnsi="Cambria"/>
                <w:sz w:val="24"/>
                <w:szCs w:val="24"/>
              </w:rPr>
            </w:pPr>
            <w:r w:rsidRPr="00647BCA">
              <w:rPr>
                <w:rFonts w:ascii="Cambria" w:hAnsi="Cambria"/>
                <w:sz w:val="24"/>
                <w:szCs w:val="24"/>
              </w:rPr>
              <w:t>Revenue Expenditure</w:t>
            </w:r>
          </w:p>
        </w:tc>
        <w:tc>
          <w:tcPr>
            <w:tcW w:w="3006" w:type="dxa"/>
          </w:tcPr>
          <w:p w:rsidR="009520EF" w:rsidRPr="00647BCA" w:rsidRDefault="00623D50" w:rsidP="00647BCA">
            <w:pPr>
              <w:spacing w:line="360" w:lineRule="auto"/>
              <w:jc w:val="both"/>
              <w:cnfStyle w:val="100000000000"/>
              <w:rPr>
                <w:rFonts w:ascii="Cambria" w:hAnsi="Cambria"/>
                <w:sz w:val="24"/>
                <w:szCs w:val="24"/>
              </w:rPr>
            </w:pPr>
            <w:r w:rsidRPr="00647BCA">
              <w:rPr>
                <w:rFonts w:ascii="Cambria" w:hAnsi="Cambria"/>
                <w:sz w:val="24"/>
                <w:szCs w:val="24"/>
              </w:rPr>
              <w:t>Capital Expenditure</w:t>
            </w:r>
          </w:p>
        </w:tc>
      </w:tr>
      <w:tr w:rsidR="009520EF" w:rsidRPr="00647BCA" w:rsidTr="009C470F">
        <w:trPr>
          <w:cnfStyle w:val="000000100000"/>
        </w:trPr>
        <w:tc>
          <w:tcPr>
            <w:cnfStyle w:val="001000000000"/>
            <w:tcW w:w="3005" w:type="dxa"/>
          </w:tcPr>
          <w:p w:rsidR="009520EF" w:rsidRPr="00647BCA" w:rsidRDefault="0033687C" w:rsidP="00647BCA">
            <w:pPr>
              <w:spacing w:line="360" w:lineRule="auto"/>
              <w:jc w:val="both"/>
              <w:rPr>
                <w:rFonts w:ascii="Cambria" w:hAnsi="Cambria"/>
                <w:sz w:val="24"/>
                <w:szCs w:val="24"/>
              </w:rPr>
            </w:pPr>
            <w:r w:rsidRPr="00647BCA">
              <w:rPr>
                <w:rFonts w:ascii="Cambria" w:hAnsi="Cambria"/>
                <w:sz w:val="24"/>
                <w:szCs w:val="24"/>
              </w:rPr>
              <w:t>Definition</w:t>
            </w:r>
          </w:p>
        </w:tc>
        <w:tc>
          <w:tcPr>
            <w:tcW w:w="3005" w:type="dxa"/>
          </w:tcPr>
          <w:p w:rsidR="009520EF" w:rsidRPr="00647BCA" w:rsidRDefault="008A06EF" w:rsidP="00647BCA">
            <w:pPr>
              <w:spacing w:line="360" w:lineRule="auto"/>
              <w:jc w:val="both"/>
              <w:cnfStyle w:val="000000100000"/>
              <w:rPr>
                <w:rFonts w:ascii="Cambria" w:hAnsi="Cambria"/>
                <w:sz w:val="24"/>
                <w:szCs w:val="24"/>
              </w:rPr>
            </w:pPr>
            <w:r w:rsidRPr="00647BCA">
              <w:rPr>
                <w:rFonts w:ascii="Cambria" w:hAnsi="Cambria"/>
                <w:sz w:val="24"/>
                <w:szCs w:val="24"/>
              </w:rPr>
              <w:t xml:space="preserve">The expenditures that are taken on to </w:t>
            </w:r>
            <w:r w:rsidR="00DB3E83" w:rsidRPr="00647BCA">
              <w:rPr>
                <w:rFonts w:ascii="Cambria" w:hAnsi="Cambria"/>
                <w:sz w:val="24"/>
                <w:szCs w:val="24"/>
              </w:rPr>
              <w:t>cover the daily operational requirements of a company are called revenue expenses.</w:t>
            </w:r>
          </w:p>
        </w:tc>
        <w:tc>
          <w:tcPr>
            <w:tcW w:w="3006" w:type="dxa"/>
          </w:tcPr>
          <w:p w:rsidR="009520EF" w:rsidRPr="00647BCA" w:rsidRDefault="00C3778C" w:rsidP="00647BCA">
            <w:pPr>
              <w:spacing w:line="360" w:lineRule="auto"/>
              <w:jc w:val="both"/>
              <w:cnfStyle w:val="000000100000"/>
              <w:rPr>
                <w:rFonts w:ascii="Cambria" w:hAnsi="Cambria"/>
                <w:sz w:val="24"/>
                <w:szCs w:val="24"/>
              </w:rPr>
            </w:pPr>
            <w:r w:rsidRPr="00647BCA">
              <w:rPr>
                <w:rFonts w:ascii="Cambria" w:hAnsi="Cambria"/>
                <w:sz w:val="24"/>
                <w:szCs w:val="24"/>
              </w:rPr>
              <w:t>These expenditures include the costs incurred to make capital and bigger purchases for the overall well-being and asset maintenance of the company are called capital expenditures.</w:t>
            </w:r>
          </w:p>
        </w:tc>
      </w:tr>
      <w:tr w:rsidR="00BC1AF1" w:rsidRPr="00647BCA" w:rsidTr="009C470F">
        <w:tc>
          <w:tcPr>
            <w:cnfStyle w:val="001000000000"/>
            <w:tcW w:w="3005" w:type="dxa"/>
          </w:tcPr>
          <w:p w:rsidR="00BC1AF1" w:rsidRPr="00647BCA" w:rsidRDefault="00BC1AF1" w:rsidP="00647BCA">
            <w:pPr>
              <w:spacing w:line="360" w:lineRule="auto"/>
              <w:jc w:val="both"/>
              <w:rPr>
                <w:rFonts w:ascii="Cambria" w:hAnsi="Cambria"/>
                <w:sz w:val="24"/>
                <w:szCs w:val="24"/>
              </w:rPr>
            </w:pPr>
            <w:r w:rsidRPr="00647BCA">
              <w:rPr>
                <w:rFonts w:ascii="Cambria" w:hAnsi="Cambria"/>
                <w:sz w:val="24"/>
                <w:szCs w:val="24"/>
              </w:rPr>
              <w:t>Nature</w:t>
            </w:r>
          </w:p>
        </w:tc>
        <w:tc>
          <w:tcPr>
            <w:tcW w:w="3005" w:type="dxa"/>
          </w:tcPr>
          <w:p w:rsidR="00BC1AF1" w:rsidRPr="00647BCA" w:rsidRDefault="00974ECE" w:rsidP="00647BCA">
            <w:pPr>
              <w:spacing w:line="360" w:lineRule="auto"/>
              <w:jc w:val="both"/>
              <w:cnfStyle w:val="000000000000"/>
              <w:rPr>
                <w:rFonts w:ascii="Cambria" w:hAnsi="Cambria"/>
                <w:sz w:val="24"/>
                <w:szCs w:val="24"/>
              </w:rPr>
            </w:pPr>
            <w:r w:rsidRPr="00647BCA">
              <w:rPr>
                <w:rFonts w:ascii="Cambria" w:hAnsi="Cambria"/>
                <w:sz w:val="24"/>
                <w:szCs w:val="24"/>
              </w:rPr>
              <w:t>They are usually of non-recurring nature.</w:t>
            </w:r>
          </w:p>
        </w:tc>
        <w:tc>
          <w:tcPr>
            <w:tcW w:w="3006" w:type="dxa"/>
          </w:tcPr>
          <w:p w:rsidR="00BC1AF1" w:rsidRPr="00647BCA" w:rsidRDefault="00974ECE" w:rsidP="00647BCA">
            <w:pPr>
              <w:spacing w:line="360" w:lineRule="auto"/>
              <w:jc w:val="both"/>
              <w:cnfStyle w:val="000000000000"/>
              <w:rPr>
                <w:rFonts w:ascii="Cambria" w:hAnsi="Cambria"/>
                <w:sz w:val="24"/>
                <w:szCs w:val="24"/>
              </w:rPr>
            </w:pPr>
            <w:r w:rsidRPr="00647BCA">
              <w:rPr>
                <w:rFonts w:ascii="Cambria" w:hAnsi="Cambria"/>
                <w:sz w:val="24"/>
                <w:szCs w:val="24"/>
              </w:rPr>
              <w:t>These are generally recurring by nature.</w:t>
            </w:r>
          </w:p>
        </w:tc>
      </w:tr>
      <w:tr w:rsidR="009520EF" w:rsidRPr="00647BCA" w:rsidTr="009C470F">
        <w:trPr>
          <w:cnfStyle w:val="000000100000"/>
        </w:trPr>
        <w:tc>
          <w:tcPr>
            <w:cnfStyle w:val="001000000000"/>
            <w:tcW w:w="3005" w:type="dxa"/>
          </w:tcPr>
          <w:p w:rsidR="009520EF" w:rsidRPr="00647BCA" w:rsidRDefault="0033687C" w:rsidP="00647BCA">
            <w:pPr>
              <w:spacing w:line="360" w:lineRule="auto"/>
              <w:jc w:val="both"/>
              <w:rPr>
                <w:rFonts w:ascii="Cambria" w:hAnsi="Cambria"/>
                <w:sz w:val="24"/>
                <w:szCs w:val="24"/>
              </w:rPr>
            </w:pPr>
            <w:r w:rsidRPr="00647BCA">
              <w:rPr>
                <w:rFonts w:ascii="Cambria" w:hAnsi="Cambria"/>
                <w:sz w:val="24"/>
                <w:szCs w:val="24"/>
              </w:rPr>
              <w:t>Duration Requirement</w:t>
            </w:r>
          </w:p>
        </w:tc>
        <w:tc>
          <w:tcPr>
            <w:tcW w:w="3005" w:type="dxa"/>
          </w:tcPr>
          <w:p w:rsidR="009520EF" w:rsidRPr="00647BCA" w:rsidRDefault="00600BDF" w:rsidP="00647BCA">
            <w:pPr>
              <w:spacing w:line="360" w:lineRule="auto"/>
              <w:jc w:val="both"/>
              <w:cnfStyle w:val="000000100000"/>
              <w:rPr>
                <w:rFonts w:ascii="Cambria" w:hAnsi="Cambria"/>
                <w:sz w:val="24"/>
                <w:szCs w:val="24"/>
              </w:rPr>
            </w:pPr>
            <w:r w:rsidRPr="00647BCA">
              <w:rPr>
                <w:rFonts w:ascii="Cambria" w:hAnsi="Cambria"/>
                <w:sz w:val="24"/>
                <w:szCs w:val="24"/>
              </w:rPr>
              <w:t xml:space="preserve">These expenses are </w:t>
            </w:r>
            <w:r w:rsidR="00500548" w:rsidRPr="00647BCA">
              <w:rPr>
                <w:rFonts w:ascii="Cambria" w:hAnsi="Cambria"/>
                <w:sz w:val="24"/>
                <w:szCs w:val="24"/>
              </w:rPr>
              <w:t xml:space="preserve">done for </w:t>
            </w:r>
            <w:r w:rsidR="001A27D5" w:rsidRPr="00647BCA">
              <w:rPr>
                <w:rFonts w:ascii="Cambria" w:hAnsi="Cambria"/>
                <w:sz w:val="24"/>
                <w:szCs w:val="24"/>
              </w:rPr>
              <w:t>long</w:t>
            </w:r>
            <w:r w:rsidR="00500548" w:rsidRPr="00647BCA">
              <w:rPr>
                <w:rFonts w:ascii="Cambria" w:hAnsi="Cambria"/>
                <w:sz w:val="24"/>
                <w:szCs w:val="24"/>
              </w:rPr>
              <w:t xml:space="preserve"> durations.</w:t>
            </w:r>
          </w:p>
        </w:tc>
        <w:tc>
          <w:tcPr>
            <w:tcW w:w="3006" w:type="dxa"/>
          </w:tcPr>
          <w:p w:rsidR="009520EF" w:rsidRPr="00647BCA" w:rsidRDefault="00500548" w:rsidP="00647BCA">
            <w:pPr>
              <w:spacing w:line="360" w:lineRule="auto"/>
              <w:jc w:val="both"/>
              <w:cnfStyle w:val="000000100000"/>
              <w:rPr>
                <w:rFonts w:ascii="Cambria" w:hAnsi="Cambria"/>
                <w:sz w:val="24"/>
                <w:szCs w:val="24"/>
              </w:rPr>
            </w:pPr>
            <w:r w:rsidRPr="00647BCA">
              <w:rPr>
                <w:rFonts w:ascii="Cambria" w:hAnsi="Cambria"/>
                <w:sz w:val="24"/>
                <w:szCs w:val="24"/>
              </w:rPr>
              <w:t xml:space="preserve">They are for </w:t>
            </w:r>
            <w:r w:rsidR="001A27D5" w:rsidRPr="00647BCA">
              <w:rPr>
                <w:rFonts w:ascii="Cambria" w:hAnsi="Cambria"/>
                <w:sz w:val="24"/>
                <w:szCs w:val="24"/>
              </w:rPr>
              <w:t>shorter</w:t>
            </w:r>
            <w:r w:rsidRPr="00647BCA">
              <w:rPr>
                <w:rFonts w:ascii="Cambria" w:hAnsi="Cambria"/>
                <w:sz w:val="24"/>
                <w:szCs w:val="24"/>
              </w:rPr>
              <w:t xml:space="preserve"> duration.</w:t>
            </w:r>
          </w:p>
        </w:tc>
      </w:tr>
      <w:tr w:rsidR="00623D50" w:rsidRPr="00647BCA" w:rsidTr="009C470F">
        <w:tc>
          <w:tcPr>
            <w:cnfStyle w:val="001000000000"/>
            <w:tcW w:w="3005" w:type="dxa"/>
          </w:tcPr>
          <w:p w:rsidR="00623D50" w:rsidRPr="00647BCA" w:rsidRDefault="00DD0C3F" w:rsidP="00647BCA">
            <w:pPr>
              <w:spacing w:line="360" w:lineRule="auto"/>
              <w:jc w:val="both"/>
              <w:rPr>
                <w:rFonts w:ascii="Cambria" w:hAnsi="Cambria"/>
                <w:sz w:val="24"/>
                <w:szCs w:val="24"/>
              </w:rPr>
            </w:pPr>
            <w:r w:rsidRPr="00647BCA">
              <w:rPr>
                <w:rFonts w:ascii="Cambria" w:hAnsi="Cambria"/>
                <w:sz w:val="24"/>
                <w:szCs w:val="24"/>
              </w:rPr>
              <w:t>Capital</w:t>
            </w:r>
            <w:r w:rsidR="00CC79D0" w:rsidRPr="00647BCA">
              <w:rPr>
                <w:rFonts w:ascii="Cambria" w:hAnsi="Cambria"/>
                <w:sz w:val="24"/>
                <w:szCs w:val="24"/>
              </w:rPr>
              <w:t>isation</w:t>
            </w:r>
          </w:p>
        </w:tc>
        <w:tc>
          <w:tcPr>
            <w:tcW w:w="3005" w:type="dxa"/>
          </w:tcPr>
          <w:p w:rsidR="00623D50" w:rsidRPr="00647BCA" w:rsidRDefault="00494FF6" w:rsidP="00647BCA">
            <w:pPr>
              <w:spacing w:line="360" w:lineRule="auto"/>
              <w:jc w:val="both"/>
              <w:cnfStyle w:val="000000000000"/>
              <w:rPr>
                <w:rFonts w:ascii="Cambria" w:hAnsi="Cambria"/>
                <w:sz w:val="24"/>
                <w:szCs w:val="24"/>
              </w:rPr>
            </w:pPr>
            <w:r w:rsidRPr="00647BCA">
              <w:rPr>
                <w:rFonts w:ascii="Cambria" w:hAnsi="Cambria"/>
                <w:sz w:val="24"/>
                <w:szCs w:val="24"/>
              </w:rPr>
              <w:t>Capitalisation is required in daily expenditures.</w:t>
            </w:r>
          </w:p>
        </w:tc>
        <w:tc>
          <w:tcPr>
            <w:tcW w:w="3006" w:type="dxa"/>
          </w:tcPr>
          <w:p w:rsidR="00623D50" w:rsidRPr="00647BCA" w:rsidRDefault="00494FF6" w:rsidP="00647BCA">
            <w:pPr>
              <w:spacing w:line="360" w:lineRule="auto"/>
              <w:jc w:val="both"/>
              <w:cnfStyle w:val="000000000000"/>
              <w:rPr>
                <w:rFonts w:ascii="Cambria" w:hAnsi="Cambria"/>
                <w:sz w:val="24"/>
                <w:szCs w:val="24"/>
              </w:rPr>
            </w:pPr>
            <w:r w:rsidRPr="00647BCA">
              <w:rPr>
                <w:rFonts w:ascii="Cambria" w:hAnsi="Cambria"/>
                <w:sz w:val="24"/>
                <w:szCs w:val="24"/>
              </w:rPr>
              <w:t>This is not called for in this case</w:t>
            </w:r>
            <w:r w:rsidR="00A25F9E" w:rsidRPr="00647BCA">
              <w:rPr>
                <w:rFonts w:ascii="Cambria" w:hAnsi="Cambria"/>
                <w:sz w:val="24"/>
                <w:szCs w:val="24"/>
              </w:rPr>
              <w:t xml:space="preserve"> (Humphreys, 2012)</w:t>
            </w:r>
            <w:r w:rsidRPr="00647BCA">
              <w:rPr>
                <w:rFonts w:ascii="Cambria" w:hAnsi="Cambria"/>
                <w:sz w:val="24"/>
                <w:szCs w:val="24"/>
              </w:rPr>
              <w:t>.</w:t>
            </w:r>
          </w:p>
        </w:tc>
      </w:tr>
      <w:tr w:rsidR="00623D50" w:rsidRPr="00647BCA" w:rsidTr="009C470F">
        <w:trPr>
          <w:cnfStyle w:val="000000100000"/>
        </w:trPr>
        <w:tc>
          <w:tcPr>
            <w:cnfStyle w:val="001000000000"/>
            <w:tcW w:w="3005" w:type="dxa"/>
          </w:tcPr>
          <w:p w:rsidR="00623D50" w:rsidRPr="00647BCA" w:rsidRDefault="00CC79D0" w:rsidP="00647BCA">
            <w:pPr>
              <w:spacing w:line="360" w:lineRule="auto"/>
              <w:jc w:val="both"/>
              <w:rPr>
                <w:rFonts w:ascii="Cambria" w:hAnsi="Cambria"/>
                <w:sz w:val="24"/>
                <w:szCs w:val="24"/>
              </w:rPr>
            </w:pPr>
            <w:r w:rsidRPr="00647BCA">
              <w:rPr>
                <w:rFonts w:ascii="Cambria" w:hAnsi="Cambria"/>
                <w:sz w:val="24"/>
                <w:szCs w:val="24"/>
              </w:rPr>
              <w:t>Presented In</w:t>
            </w:r>
          </w:p>
        </w:tc>
        <w:tc>
          <w:tcPr>
            <w:tcW w:w="3005" w:type="dxa"/>
          </w:tcPr>
          <w:p w:rsidR="00623D50" w:rsidRPr="00647BCA" w:rsidRDefault="00AB0823" w:rsidP="00647BCA">
            <w:pPr>
              <w:spacing w:line="360" w:lineRule="auto"/>
              <w:jc w:val="both"/>
              <w:cnfStyle w:val="000000100000"/>
              <w:rPr>
                <w:rFonts w:ascii="Cambria" w:hAnsi="Cambria"/>
                <w:sz w:val="24"/>
                <w:szCs w:val="24"/>
              </w:rPr>
            </w:pPr>
            <w:r w:rsidRPr="00647BCA">
              <w:rPr>
                <w:rFonts w:ascii="Cambria" w:hAnsi="Cambria"/>
                <w:sz w:val="24"/>
                <w:szCs w:val="24"/>
              </w:rPr>
              <w:t>Revenue expenditures are showed in both balance sheets and income statements.</w:t>
            </w:r>
          </w:p>
        </w:tc>
        <w:tc>
          <w:tcPr>
            <w:tcW w:w="3006" w:type="dxa"/>
          </w:tcPr>
          <w:p w:rsidR="00AB0823" w:rsidRPr="00647BCA" w:rsidRDefault="00AB0823" w:rsidP="00647BCA">
            <w:pPr>
              <w:spacing w:line="360" w:lineRule="auto"/>
              <w:jc w:val="both"/>
              <w:cnfStyle w:val="000000100000"/>
              <w:rPr>
                <w:rFonts w:ascii="Cambria" w:hAnsi="Cambria"/>
                <w:sz w:val="24"/>
                <w:szCs w:val="24"/>
              </w:rPr>
            </w:pPr>
            <w:r w:rsidRPr="00647BCA">
              <w:rPr>
                <w:rFonts w:ascii="Cambria" w:hAnsi="Cambria"/>
                <w:sz w:val="24"/>
                <w:szCs w:val="24"/>
              </w:rPr>
              <w:t>Capital expenses are showcased in income statements only.</w:t>
            </w:r>
          </w:p>
        </w:tc>
      </w:tr>
      <w:tr w:rsidR="0058658A" w:rsidRPr="00647BCA" w:rsidTr="009C470F">
        <w:tc>
          <w:tcPr>
            <w:cnfStyle w:val="001000000000"/>
            <w:tcW w:w="3005" w:type="dxa"/>
          </w:tcPr>
          <w:p w:rsidR="0058658A" w:rsidRPr="00647BCA" w:rsidRDefault="0058658A" w:rsidP="00647BCA">
            <w:pPr>
              <w:spacing w:line="360" w:lineRule="auto"/>
              <w:jc w:val="both"/>
              <w:rPr>
                <w:rFonts w:ascii="Cambria" w:hAnsi="Cambria"/>
                <w:sz w:val="24"/>
                <w:szCs w:val="24"/>
              </w:rPr>
            </w:pPr>
            <w:r w:rsidRPr="00647BCA">
              <w:rPr>
                <w:rFonts w:ascii="Cambria" w:hAnsi="Cambria"/>
                <w:sz w:val="24"/>
                <w:szCs w:val="24"/>
              </w:rPr>
              <w:t>Real-life Examples</w:t>
            </w:r>
          </w:p>
        </w:tc>
        <w:tc>
          <w:tcPr>
            <w:tcW w:w="3005" w:type="dxa"/>
          </w:tcPr>
          <w:p w:rsidR="0058658A" w:rsidRPr="00647BCA" w:rsidRDefault="00573DB5" w:rsidP="00647BCA">
            <w:pPr>
              <w:spacing w:line="360" w:lineRule="auto"/>
              <w:jc w:val="both"/>
              <w:cnfStyle w:val="000000000000"/>
              <w:rPr>
                <w:rFonts w:ascii="Cambria" w:hAnsi="Cambria"/>
                <w:sz w:val="24"/>
                <w:szCs w:val="24"/>
              </w:rPr>
            </w:pPr>
            <w:r w:rsidRPr="00647BCA">
              <w:rPr>
                <w:rFonts w:ascii="Cambria" w:hAnsi="Cambria"/>
                <w:sz w:val="24"/>
                <w:szCs w:val="24"/>
              </w:rPr>
              <w:t>Procurement of inventory and freight services, acquisition of carriage facilities etc.</w:t>
            </w:r>
          </w:p>
        </w:tc>
        <w:tc>
          <w:tcPr>
            <w:tcW w:w="3006" w:type="dxa"/>
          </w:tcPr>
          <w:p w:rsidR="0058658A" w:rsidRPr="00647BCA" w:rsidRDefault="00573DB5" w:rsidP="00647BCA">
            <w:pPr>
              <w:spacing w:line="360" w:lineRule="auto"/>
              <w:jc w:val="both"/>
              <w:cnfStyle w:val="000000000000"/>
              <w:rPr>
                <w:rFonts w:ascii="Cambria" w:hAnsi="Cambria"/>
                <w:sz w:val="24"/>
                <w:szCs w:val="24"/>
              </w:rPr>
            </w:pPr>
            <w:r w:rsidRPr="00647BCA">
              <w:rPr>
                <w:rFonts w:ascii="Cambria" w:hAnsi="Cambria"/>
                <w:sz w:val="24"/>
                <w:szCs w:val="24"/>
              </w:rPr>
              <w:t xml:space="preserve">Installation of new </w:t>
            </w:r>
            <w:r w:rsidR="00A63EE8" w:rsidRPr="00647BCA">
              <w:rPr>
                <w:rFonts w:ascii="Cambria" w:hAnsi="Cambria"/>
                <w:sz w:val="24"/>
                <w:szCs w:val="24"/>
              </w:rPr>
              <w:t>equipment</w:t>
            </w:r>
            <w:r w:rsidRPr="00647BCA">
              <w:rPr>
                <w:rFonts w:ascii="Cambria" w:hAnsi="Cambria"/>
                <w:sz w:val="24"/>
                <w:szCs w:val="24"/>
              </w:rPr>
              <w:t>, buying of fresh machineries etc.</w:t>
            </w:r>
          </w:p>
        </w:tc>
      </w:tr>
      <w:tr w:rsidR="00623D50" w:rsidRPr="00647BCA" w:rsidTr="009C470F">
        <w:trPr>
          <w:cnfStyle w:val="000000100000"/>
        </w:trPr>
        <w:tc>
          <w:tcPr>
            <w:cnfStyle w:val="001000000000"/>
            <w:tcW w:w="3005" w:type="dxa"/>
          </w:tcPr>
          <w:p w:rsidR="00623D50" w:rsidRPr="00647BCA" w:rsidRDefault="00BC1AF1" w:rsidP="00647BCA">
            <w:pPr>
              <w:spacing w:line="360" w:lineRule="auto"/>
              <w:jc w:val="both"/>
              <w:rPr>
                <w:rFonts w:ascii="Cambria" w:hAnsi="Cambria"/>
                <w:sz w:val="24"/>
                <w:szCs w:val="24"/>
              </w:rPr>
            </w:pPr>
            <w:r w:rsidRPr="00647BCA">
              <w:rPr>
                <w:rFonts w:ascii="Cambria" w:hAnsi="Cambria"/>
                <w:sz w:val="24"/>
                <w:szCs w:val="24"/>
              </w:rPr>
              <w:t>Advantage</w:t>
            </w:r>
          </w:p>
        </w:tc>
        <w:tc>
          <w:tcPr>
            <w:tcW w:w="3005" w:type="dxa"/>
          </w:tcPr>
          <w:p w:rsidR="00ED44A3" w:rsidRPr="00647BCA" w:rsidRDefault="00ED44A3" w:rsidP="00647BCA">
            <w:pPr>
              <w:spacing w:line="360" w:lineRule="auto"/>
              <w:jc w:val="both"/>
              <w:cnfStyle w:val="000000100000"/>
              <w:rPr>
                <w:rFonts w:ascii="Cambria" w:hAnsi="Cambria"/>
                <w:sz w:val="24"/>
                <w:szCs w:val="24"/>
              </w:rPr>
            </w:pPr>
            <w:r w:rsidRPr="00647BCA">
              <w:rPr>
                <w:rFonts w:ascii="Cambria" w:hAnsi="Cambria"/>
                <w:sz w:val="24"/>
                <w:szCs w:val="24"/>
              </w:rPr>
              <w:t>These expenditures are of help for more than a year.</w:t>
            </w:r>
          </w:p>
        </w:tc>
        <w:tc>
          <w:tcPr>
            <w:tcW w:w="3006" w:type="dxa"/>
          </w:tcPr>
          <w:p w:rsidR="00623D50" w:rsidRPr="00647BCA" w:rsidRDefault="00ED44A3" w:rsidP="00647BCA">
            <w:pPr>
              <w:spacing w:line="360" w:lineRule="auto"/>
              <w:jc w:val="both"/>
              <w:cnfStyle w:val="000000100000"/>
              <w:rPr>
                <w:rFonts w:ascii="Cambria" w:hAnsi="Cambria"/>
                <w:sz w:val="24"/>
                <w:szCs w:val="24"/>
              </w:rPr>
            </w:pPr>
            <w:r w:rsidRPr="00647BCA">
              <w:rPr>
                <w:rFonts w:ascii="Cambria" w:hAnsi="Cambria"/>
                <w:sz w:val="24"/>
                <w:szCs w:val="24"/>
              </w:rPr>
              <w:t>They usually benefit the company for the current economic year.</w:t>
            </w:r>
          </w:p>
        </w:tc>
      </w:tr>
      <w:tr w:rsidR="00623D50" w:rsidRPr="00647BCA" w:rsidTr="009C470F">
        <w:tc>
          <w:tcPr>
            <w:cnfStyle w:val="001000000000"/>
            <w:tcW w:w="3005" w:type="dxa"/>
          </w:tcPr>
          <w:p w:rsidR="00623D50" w:rsidRPr="00647BCA" w:rsidRDefault="002C7FB3" w:rsidP="00647BCA">
            <w:pPr>
              <w:spacing w:line="360" w:lineRule="auto"/>
              <w:jc w:val="both"/>
              <w:rPr>
                <w:rFonts w:ascii="Cambria" w:hAnsi="Cambria"/>
                <w:sz w:val="24"/>
                <w:szCs w:val="24"/>
              </w:rPr>
            </w:pPr>
            <w:r w:rsidRPr="00647BCA">
              <w:rPr>
                <w:rFonts w:ascii="Cambria" w:hAnsi="Cambria"/>
                <w:sz w:val="24"/>
                <w:szCs w:val="24"/>
              </w:rPr>
              <w:t>Turnover Capacity</w:t>
            </w:r>
          </w:p>
        </w:tc>
        <w:tc>
          <w:tcPr>
            <w:tcW w:w="3005" w:type="dxa"/>
          </w:tcPr>
          <w:p w:rsidR="00623D50" w:rsidRPr="00647BCA" w:rsidRDefault="004127EC" w:rsidP="00647BCA">
            <w:pPr>
              <w:spacing w:line="360" w:lineRule="auto"/>
              <w:jc w:val="both"/>
              <w:cnfStyle w:val="000000000000"/>
              <w:rPr>
                <w:rFonts w:ascii="Cambria" w:hAnsi="Cambria"/>
                <w:sz w:val="24"/>
                <w:szCs w:val="24"/>
              </w:rPr>
            </w:pPr>
            <w:r w:rsidRPr="00647BCA">
              <w:rPr>
                <w:rFonts w:ascii="Cambria" w:hAnsi="Cambria"/>
                <w:sz w:val="24"/>
                <w:szCs w:val="24"/>
              </w:rPr>
              <w:t>It enhances the potentials for earning capability.</w:t>
            </w:r>
          </w:p>
        </w:tc>
        <w:tc>
          <w:tcPr>
            <w:tcW w:w="3006" w:type="dxa"/>
          </w:tcPr>
          <w:p w:rsidR="004127EC" w:rsidRPr="00647BCA" w:rsidRDefault="004127EC" w:rsidP="00647BCA">
            <w:pPr>
              <w:spacing w:line="360" w:lineRule="auto"/>
              <w:jc w:val="both"/>
              <w:cnfStyle w:val="000000000000"/>
              <w:rPr>
                <w:rFonts w:ascii="Cambria" w:hAnsi="Cambria"/>
                <w:sz w:val="24"/>
                <w:szCs w:val="24"/>
              </w:rPr>
            </w:pPr>
            <w:r w:rsidRPr="00647BCA">
              <w:rPr>
                <w:rFonts w:ascii="Cambria" w:hAnsi="Cambria"/>
                <w:sz w:val="24"/>
                <w:szCs w:val="24"/>
              </w:rPr>
              <w:t>These help in maintenance cause mainly.</w:t>
            </w:r>
          </w:p>
        </w:tc>
      </w:tr>
      <w:tr w:rsidR="009C470F" w:rsidRPr="00647BCA" w:rsidTr="009C470F">
        <w:trPr>
          <w:cnfStyle w:val="000000100000"/>
        </w:trPr>
        <w:tc>
          <w:tcPr>
            <w:cnfStyle w:val="001000000000"/>
            <w:tcW w:w="3005" w:type="dxa"/>
          </w:tcPr>
          <w:p w:rsidR="009C470F" w:rsidRPr="00647BCA" w:rsidRDefault="0058658A" w:rsidP="00647BCA">
            <w:pPr>
              <w:spacing w:line="360" w:lineRule="auto"/>
              <w:jc w:val="both"/>
              <w:rPr>
                <w:rFonts w:ascii="Cambria" w:hAnsi="Cambria"/>
                <w:b w:val="0"/>
                <w:bCs w:val="0"/>
                <w:sz w:val="24"/>
                <w:szCs w:val="24"/>
              </w:rPr>
            </w:pPr>
            <w:r w:rsidRPr="00647BCA">
              <w:rPr>
                <w:rFonts w:ascii="Cambria" w:hAnsi="Cambria"/>
                <w:sz w:val="24"/>
                <w:szCs w:val="24"/>
              </w:rPr>
              <w:t>Necessity to Comply By</w:t>
            </w:r>
          </w:p>
        </w:tc>
        <w:tc>
          <w:tcPr>
            <w:tcW w:w="3005" w:type="dxa"/>
          </w:tcPr>
          <w:p w:rsidR="009C470F" w:rsidRPr="00647BCA" w:rsidRDefault="009F61AB" w:rsidP="00647BCA">
            <w:pPr>
              <w:spacing w:line="360" w:lineRule="auto"/>
              <w:jc w:val="both"/>
              <w:cnfStyle w:val="000000100000"/>
              <w:rPr>
                <w:rFonts w:ascii="Cambria" w:hAnsi="Cambria"/>
                <w:sz w:val="24"/>
                <w:szCs w:val="24"/>
              </w:rPr>
            </w:pPr>
            <w:r w:rsidRPr="00647BCA">
              <w:rPr>
                <w:rFonts w:ascii="Cambria" w:hAnsi="Cambria"/>
                <w:sz w:val="24"/>
                <w:szCs w:val="24"/>
              </w:rPr>
              <w:t xml:space="preserve">They generally do not need </w:t>
            </w:r>
            <w:r w:rsidRPr="00647BCA">
              <w:rPr>
                <w:rFonts w:ascii="Cambria" w:hAnsi="Cambria"/>
                <w:sz w:val="24"/>
                <w:szCs w:val="24"/>
              </w:rPr>
              <w:lastRenderedPageBreak/>
              <w:t>to comply by with the capital perusals.</w:t>
            </w:r>
          </w:p>
        </w:tc>
        <w:tc>
          <w:tcPr>
            <w:tcW w:w="3006" w:type="dxa"/>
          </w:tcPr>
          <w:p w:rsidR="009C470F" w:rsidRPr="00647BCA" w:rsidRDefault="009F61AB" w:rsidP="00647BCA">
            <w:pPr>
              <w:spacing w:line="360" w:lineRule="auto"/>
              <w:jc w:val="both"/>
              <w:cnfStyle w:val="000000100000"/>
              <w:rPr>
                <w:rFonts w:ascii="Cambria" w:hAnsi="Cambria"/>
                <w:sz w:val="24"/>
                <w:szCs w:val="24"/>
              </w:rPr>
            </w:pPr>
            <w:r w:rsidRPr="00647BCA">
              <w:rPr>
                <w:rFonts w:ascii="Cambria" w:hAnsi="Cambria"/>
                <w:sz w:val="24"/>
                <w:szCs w:val="24"/>
              </w:rPr>
              <w:lastRenderedPageBreak/>
              <w:t xml:space="preserve">These require </w:t>
            </w:r>
            <w:r w:rsidR="005F480A" w:rsidRPr="00647BCA">
              <w:rPr>
                <w:rFonts w:ascii="Cambria" w:hAnsi="Cambria"/>
                <w:sz w:val="24"/>
                <w:szCs w:val="24"/>
              </w:rPr>
              <w:t xml:space="preserve">contrasts </w:t>
            </w:r>
            <w:r w:rsidR="005F480A" w:rsidRPr="00647BCA">
              <w:rPr>
                <w:rFonts w:ascii="Cambria" w:hAnsi="Cambria"/>
                <w:sz w:val="24"/>
                <w:szCs w:val="24"/>
              </w:rPr>
              <w:lastRenderedPageBreak/>
              <w:t>with receipts of incurred revenue costs.</w:t>
            </w:r>
          </w:p>
        </w:tc>
      </w:tr>
      <w:tr w:rsidR="00932E47" w:rsidRPr="00647BCA" w:rsidTr="009C470F">
        <w:tc>
          <w:tcPr>
            <w:cnfStyle w:val="001000000000"/>
            <w:tcW w:w="3005" w:type="dxa"/>
          </w:tcPr>
          <w:p w:rsidR="00932E47" w:rsidRPr="00647BCA" w:rsidRDefault="006E3B12" w:rsidP="00647BCA">
            <w:pPr>
              <w:spacing w:line="360" w:lineRule="auto"/>
              <w:jc w:val="both"/>
              <w:rPr>
                <w:rFonts w:ascii="Cambria" w:hAnsi="Cambria"/>
                <w:sz w:val="24"/>
                <w:szCs w:val="24"/>
              </w:rPr>
            </w:pPr>
            <w:r w:rsidRPr="00647BCA">
              <w:rPr>
                <w:rFonts w:ascii="Cambria" w:hAnsi="Cambria"/>
                <w:sz w:val="24"/>
                <w:szCs w:val="24"/>
              </w:rPr>
              <w:lastRenderedPageBreak/>
              <w:t>Efficiency Focus</w:t>
            </w:r>
          </w:p>
        </w:tc>
        <w:tc>
          <w:tcPr>
            <w:tcW w:w="3005" w:type="dxa"/>
          </w:tcPr>
          <w:p w:rsidR="00932E47" w:rsidRPr="00647BCA" w:rsidRDefault="00381BED" w:rsidP="00647BCA">
            <w:pPr>
              <w:spacing w:line="360" w:lineRule="auto"/>
              <w:jc w:val="both"/>
              <w:cnfStyle w:val="000000000000"/>
              <w:rPr>
                <w:rFonts w:ascii="Cambria" w:hAnsi="Cambria"/>
                <w:sz w:val="24"/>
                <w:szCs w:val="24"/>
              </w:rPr>
            </w:pPr>
            <w:r w:rsidRPr="00647BCA">
              <w:rPr>
                <w:rFonts w:ascii="Cambria" w:hAnsi="Cambria"/>
                <w:sz w:val="24"/>
                <w:szCs w:val="24"/>
              </w:rPr>
              <w:t>These efforts help in scaling up daily operations capacity.</w:t>
            </w:r>
          </w:p>
        </w:tc>
        <w:tc>
          <w:tcPr>
            <w:tcW w:w="3006" w:type="dxa"/>
          </w:tcPr>
          <w:p w:rsidR="00932E47" w:rsidRPr="00647BCA" w:rsidRDefault="00381BED" w:rsidP="00647BCA">
            <w:pPr>
              <w:spacing w:line="360" w:lineRule="auto"/>
              <w:jc w:val="both"/>
              <w:cnfStyle w:val="000000000000"/>
              <w:rPr>
                <w:rFonts w:ascii="Cambria" w:hAnsi="Cambria"/>
                <w:sz w:val="24"/>
                <w:szCs w:val="24"/>
              </w:rPr>
            </w:pPr>
            <w:r w:rsidRPr="00647BCA">
              <w:rPr>
                <w:rFonts w:ascii="Cambria" w:hAnsi="Cambria"/>
                <w:sz w:val="24"/>
                <w:szCs w:val="24"/>
              </w:rPr>
              <w:t>These actions facilitate in improving the overall capacity of the enterprise.</w:t>
            </w:r>
          </w:p>
        </w:tc>
      </w:tr>
    </w:tbl>
    <w:p w:rsidR="009520EF" w:rsidRPr="00647BCA" w:rsidRDefault="009520EF" w:rsidP="00647BCA">
      <w:pPr>
        <w:spacing w:line="360" w:lineRule="auto"/>
        <w:jc w:val="both"/>
        <w:rPr>
          <w:rFonts w:ascii="Cambria" w:hAnsi="Cambria"/>
          <w:sz w:val="24"/>
          <w:szCs w:val="24"/>
        </w:rPr>
      </w:pPr>
    </w:p>
    <w:p w:rsidR="000155DB" w:rsidRPr="00647BCA" w:rsidRDefault="000155DB" w:rsidP="00647BCA">
      <w:pPr>
        <w:spacing w:line="360" w:lineRule="auto"/>
        <w:jc w:val="both"/>
        <w:rPr>
          <w:rFonts w:ascii="Cambria" w:hAnsi="Cambria"/>
          <w:sz w:val="24"/>
          <w:szCs w:val="24"/>
        </w:rPr>
      </w:pPr>
    </w:p>
    <w:p w:rsidR="000155DB" w:rsidRPr="00647BCA" w:rsidRDefault="000155DB" w:rsidP="00647BCA">
      <w:pPr>
        <w:spacing w:line="360" w:lineRule="auto"/>
        <w:jc w:val="both"/>
        <w:rPr>
          <w:rFonts w:ascii="Cambria" w:hAnsi="Cambria"/>
          <w:sz w:val="24"/>
          <w:szCs w:val="24"/>
        </w:rPr>
      </w:pPr>
    </w:p>
    <w:p w:rsidR="00E84A6E" w:rsidRPr="00646EA1" w:rsidRDefault="00646EA1" w:rsidP="00646EA1">
      <w:pPr>
        <w:pStyle w:val="Heading1"/>
        <w:jc w:val="center"/>
        <w:rPr>
          <w:b/>
        </w:rPr>
      </w:pPr>
      <w:bookmarkStart w:id="7" w:name="_Toc17128204"/>
      <w:r w:rsidRPr="00646EA1">
        <w:rPr>
          <w:b/>
        </w:rPr>
        <w:t>Conclusion</w:t>
      </w:r>
      <w:bookmarkEnd w:id="7"/>
    </w:p>
    <w:p w:rsidR="00E84A6E" w:rsidRPr="00647BCA" w:rsidRDefault="00E84A6E" w:rsidP="00647BCA">
      <w:pPr>
        <w:spacing w:line="360" w:lineRule="auto"/>
        <w:jc w:val="both"/>
        <w:rPr>
          <w:rFonts w:ascii="Cambria" w:hAnsi="Cambria"/>
          <w:sz w:val="24"/>
          <w:szCs w:val="24"/>
        </w:rPr>
      </w:pPr>
    </w:p>
    <w:p w:rsidR="00E84A6E" w:rsidRDefault="00246E0B" w:rsidP="00647BCA">
      <w:pPr>
        <w:spacing w:line="360" w:lineRule="auto"/>
        <w:jc w:val="both"/>
        <w:rPr>
          <w:rFonts w:ascii="Cambria" w:hAnsi="Cambria"/>
          <w:sz w:val="24"/>
          <w:szCs w:val="24"/>
        </w:rPr>
      </w:pPr>
      <w:r>
        <w:rPr>
          <w:rFonts w:ascii="Cambria" w:hAnsi="Cambria"/>
          <w:sz w:val="24"/>
          <w:szCs w:val="24"/>
        </w:rPr>
        <w:t xml:space="preserve">In this report it has been discussed about the nature, behaviour, principles, and techniques of </w:t>
      </w:r>
      <w:r w:rsidR="00941D10">
        <w:rPr>
          <w:rFonts w:ascii="Cambria" w:hAnsi="Cambria"/>
          <w:sz w:val="24"/>
          <w:szCs w:val="24"/>
        </w:rPr>
        <w:t xml:space="preserve">cost accounting. Several practical </w:t>
      </w:r>
      <w:r w:rsidR="00567AD2">
        <w:rPr>
          <w:rFonts w:ascii="Cambria" w:hAnsi="Cambria"/>
          <w:sz w:val="24"/>
          <w:szCs w:val="24"/>
        </w:rPr>
        <w:t>implementations</w:t>
      </w:r>
      <w:r w:rsidR="00941D10">
        <w:rPr>
          <w:rFonts w:ascii="Cambria" w:hAnsi="Cambria"/>
          <w:sz w:val="24"/>
          <w:szCs w:val="24"/>
        </w:rPr>
        <w:t xml:space="preserve"> ofaccounting </w:t>
      </w:r>
      <w:r w:rsidR="00567AD2">
        <w:rPr>
          <w:rFonts w:ascii="Cambria" w:hAnsi="Cambria"/>
          <w:sz w:val="24"/>
          <w:szCs w:val="24"/>
        </w:rPr>
        <w:t>have</w:t>
      </w:r>
      <w:r w:rsidR="002D39AA">
        <w:rPr>
          <w:rFonts w:ascii="Cambria" w:hAnsi="Cambria"/>
          <w:sz w:val="24"/>
          <w:szCs w:val="24"/>
        </w:rPr>
        <w:t xml:space="preserve"> demonstrated too. </w:t>
      </w:r>
      <w:r w:rsidR="00567AD2">
        <w:rPr>
          <w:rFonts w:ascii="Cambria" w:hAnsi="Cambria"/>
          <w:sz w:val="24"/>
          <w:szCs w:val="24"/>
        </w:rPr>
        <w:t>Financial statements have been prepared from initial data</w:t>
      </w:r>
      <w:r w:rsidR="006E256A">
        <w:rPr>
          <w:rFonts w:ascii="Cambria" w:hAnsi="Cambria"/>
          <w:sz w:val="24"/>
          <w:szCs w:val="24"/>
        </w:rPr>
        <w:t xml:space="preserve">. Both routine and non-routine </w:t>
      </w:r>
      <w:r w:rsidR="00BD00B6">
        <w:rPr>
          <w:rFonts w:ascii="Cambria" w:hAnsi="Cambria"/>
          <w:sz w:val="24"/>
          <w:szCs w:val="24"/>
        </w:rPr>
        <w:t xml:space="preserve">transactions </w:t>
      </w:r>
      <w:r w:rsidR="00A63EE8">
        <w:rPr>
          <w:rFonts w:ascii="Cambria" w:hAnsi="Cambria"/>
          <w:sz w:val="24"/>
          <w:szCs w:val="24"/>
        </w:rPr>
        <w:t>have</w:t>
      </w:r>
      <w:r w:rsidR="00BD00B6">
        <w:rPr>
          <w:rFonts w:ascii="Cambria" w:hAnsi="Cambria"/>
          <w:sz w:val="24"/>
          <w:szCs w:val="24"/>
        </w:rPr>
        <w:t xml:space="preserve"> been analysed properly. </w:t>
      </w:r>
    </w:p>
    <w:p w:rsidR="00E46548" w:rsidRDefault="00E46548" w:rsidP="00647BCA">
      <w:pPr>
        <w:spacing w:line="360" w:lineRule="auto"/>
        <w:jc w:val="both"/>
        <w:rPr>
          <w:rFonts w:ascii="Cambria" w:hAnsi="Cambria"/>
          <w:sz w:val="24"/>
          <w:szCs w:val="24"/>
        </w:rPr>
      </w:pPr>
    </w:p>
    <w:p w:rsidR="00E46548" w:rsidRDefault="00E46548" w:rsidP="00647BCA">
      <w:pPr>
        <w:spacing w:line="360" w:lineRule="auto"/>
        <w:jc w:val="both"/>
        <w:rPr>
          <w:rFonts w:ascii="Cambria" w:hAnsi="Cambria"/>
          <w:sz w:val="24"/>
          <w:szCs w:val="24"/>
        </w:rPr>
      </w:pPr>
    </w:p>
    <w:p w:rsidR="00E46548" w:rsidRDefault="00E46548" w:rsidP="00647BCA">
      <w:pPr>
        <w:spacing w:line="360" w:lineRule="auto"/>
        <w:jc w:val="both"/>
        <w:rPr>
          <w:rFonts w:ascii="Cambria" w:hAnsi="Cambria"/>
          <w:sz w:val="24"/>
          <w:szCs w:val="24"/>
        </w:rPr>
      </w:pPr>
    </w:p>
    <w:p w:rsidR="00E46548" w:rsidRDefault="00E46548" w:rsidP="00647BCA">
      <w:pPr>
        <w:spacing w:line="360" w:lineRule="auto"/>
        <w:jc w:val="both"/>
        <w:rPr>
          <w:rFonts w:ascii="Cambria" w:hAnsi="Cambria"/>
          <w:sz w:val="24"/>
          <w:szCs w:val="24"/>
        </w:rPr>
      </w:pPr>
    </w:p>
    <w:p w:rsidR="00E46548" w:rsidRDefault="00E46548" w:rsidP="00647BCA">
      <w:pPr>
        <w:spacing w:line="360" w:lineRule="auto"/>
        <w:jc w:val="both"/>
        <w:rPr>
          <w:rFonts w:ascii="Cambria" w:hAnsi="Cambria"/>
          <w:sz w:val="24"/>
          <w:szCs w:val="24"/>
        </w:rPr>
      </w:pPr>
    </w:p>
    <w:p w:rsidR="00E46548" w:rsidRDefault="00E46548" w:rsidP="00647BCA">
      <w:pPr>
        <w:spacing w:line="360" w:lineRule="auto"/>
        <w:jc w:val="both"/>
        <w:rPr>
          <w:rFonts w:ascii="Cambria" w:hAnsi="Cambria"/>
          <w:sz w:val="24"/>
          <w:szCs w:val="24"/>
        </w:rPr>
      </w:pPr>
    </w:p>
    <w:p w:rsidR="00E46548" w:rsidRDefault="00E46548" w:rsidP="00647BCA">
      <w:pPr>
        <w:spacing w:line="360" w:lineRule="auto"/>
        <w:jc w:val="both"/>
        <w:rPr>
          <w:rFonts w:ascii="Cambria" w:hAnsi="Cambria"/>
          <w:sz w:val="24"/>
          <w:szCs w:val="24"/>
        </w:rPr>
      </w:pPr>
    </w:p>
    <w:p w:rsidR="00E46548" w:rsidRDefault="00E46548" w:rsidP="00647BCA">
      <w:pPr>
        <w:spacing w:line="360" w:lineRule="auto"/>
        <w:jc w:val="both"/>
        <w:rPr>
          <w:rFonts w:ascii="Cambria" w:hAnsi="Cambria"/>
          <w:sz w:val="24"/>
          <w:szCs w:val="24"/>
        </w:rPr>
      </w:pPr>
    </w:p>
    <w:p w:rsidR="00E46548" w:rsidRDefault="00E46548" w:rsidP="00647BCA">
      <w:pPr>
        <w:spacing w:line="360" w:lineRule="auto"/>
        <w:jc w:val="both"/>
        <w:rPr>
          <w:rFonts w:ascii="Cambria" w:hAnsi="Cambria"/>
          <w:sz w:val="24"/>
          <w:szCs w:val="24"/>
        </w:rPr>
      </w:pPr>
    </w:p>
    <w:p w:rsidR="00E46548" w:rsidRDefault="00E46548" w:rsidP="00647BCA">
      <w:pPr>
        <w:spacing w:line="360" w:lineRule="auto"/>
        <w:jc w:val="both"/>
        <w:rPr>
          <w:rFonts w:ascii="Cambria" w:hAnsi="Cambria"/>
          <w:sz w:val="24"/>
          <w:szCs w:val="24"/>
        </w:rPr>
      </w:pPr>
    </w:p>
    <w:p w:rsidR="00E46548" w:rsidRDefault="00E46548" w:rsidP="00647BCA">
      <w:pPr>
        <w:spacing w:line="360" w:lineRule="auto"/>
        <w:jc w:val="both"/>
        <w:rPr>
          <w:rFonts w:ascii="Cambria" w:hAnsi="Cambria"/>
          <w:sz w:val="24"/>
          <w:szCs w:val="24"/>
        </w:rPr>
      </w:pPr>
    </w:p>
    <w:p w:rsidR="00E46548" w:rsidRDefault="00E46548" w:rsidP="00647BCA">
      <w:pPr>
        <w:spacing w:line="360" w:lineRule="auto"/>
        <w:jc w:val="both"/>
        <w:rPr>
          <w:rFonts w:ascii="Cambria" w:hAnsi="Cambria"/>
          <w:sz w:val="24"/>
          <w:szCs w:val="24"/>
        </w:rPr>
      </w:pPr>
    </w:p>
    <w:p w:rsidR="00E46548" w:rsidRDefault="00E46548" w:rsidP="00647BCA">
      <w:pPr>
        <w:spacing w:line="360" w:lineRule="auto"/>
        <w:jc w:val="both"/>
        <w:rPr>
          <w:rFonts w:ascii="Cambria" w:hAnsi="Cambria"/>
          <w:sz w:val="24"/>
          <w:szCs w:val="24"/>
        </w:rPr>
      </w:pPr>
    </w:p>
    <w:p w:rsidR="00E46548" w:rsidRDefault="00E46548" w:rsidP="00647BCA">
      <w:pPr>
        <w:spacing w:line="360" w:lineRule="auto"/>
        <w:jc w:val="both"/>
        <w:rPr>
          <w:rFonts w:ascii="Cambria" w:hAnsi="Cambria"/>
          <w:sz w:val="24"/>
          <w:szCs w:val="24"/>
        </w:rPr>
      </w:pPr>
    </w:p>
    <w:p w:rsidR="00E84A6E" w:rsidRPr="00647BCA" w:rsidRDefault="00E84A6E" w:rsidP="00647BCA">
      <w:pPr>
        <w:spacing w:line="360" w:lineRule="auto"/>
        <w:jc w:val="both"/>
        <w:rPr>
          <w:rFonts w:ascii="Cambria" w:hAnsi="Cambria"/>
          <w:sz w:val="24"/>
          <w:szCs w:val="24"/>
        </w:rPr>
      </w:pPr>
    </w:p>
    <w:p w:rsidR="00E84A6E" w:rsidRPr="00647BCA" w:rsidRDefault="00E84A6E" w:rsidP="00647BCA">
      <w:pPr>
        <w:spacing w:line="360" w:lineRule="auto"/>
        <w:jc w:val="both"/>
        <w:rPr>
          <w:rFonts w:ascii="Cambria" w:hAnsi="Cambria"/>
          <w:sz w:val="24"/>
          <w:szCs w:val="24"/>
        </w:rPr>
      </w:pPr>
    </w:p>
    <w:p w:rsidR="00E84A6E" w:rsidRDefault="00E84A6E" w:rsidP="00CF0388">
      <w:pPr>
        <w:pStyle w:val="Heading1"/>
        <w:jc w:val="center"/>
        <w:rPr>
          <w:b/>
          <w:color w:val="auto"/>
        </w:rPr>
      </w:pPr>
      <w:bookmarkStart w:id="8" w:name="_Toc17128205"/>
      <w:r w:rsidRPr="00CF0388">
        <w:rPr>
          <w:b/>
          <w:color w:val="auto"/>
        </w:rPr>
        <w:t>References</w:t>
      </w:r>
      <w:bookmarkEnd w:id="8"/>
    </w:p>
    <w:p w:rsidR="00E46548" w:rsidRPr="00E46548" w:rsidRDefault="00E46548" w:rsidP="00E46548"/>
    <w:p w:rsidR="00E84A6E" w:rsidRDefault="00E84A6E" w:rsidP="00E46548">
      <w:pPr>
        <w:spacing w:line="360" w:lineRule="auto"/>
        <w:jc w:val="both"/>
        <w:rPr>
          <w:rFonts w:ascii="Cambria" w:hAnsi="Cambria"/>
          <w:sz w:val="24"/>
          <w:szCs w:val="24"/>
        </w:rPr>
      </w:pPr>
      <w:r w:rsidRPr="00647BCA">
        <w:rPr>
          <w:rFonts w:ascii="Cambria" w:hAnsi="Cambria"/>
          <w:sz w:val="24"/>
          <w:szCs w:val="24"/>
        </w:rPr>
        <w:lastRenderedPageBreak/>
        <w:t>Miker, P. (2010). Accounting Made Simple. Simple Subjects, LLC.</w:t>
      </w:r>
    </w:p>
    <w:p w:rsidR="00E46548" w:rsidRPr="00647BCA" w:rsidRDefault="00E46548" w:rsidP="00E46548">
      <w:pPr>
        <w:spacing w:line="360" w:lineRule="auto"/>
        <w:jc w:val="both"/>
        <w:rPr>
          <w:rFonts w:ascii="Cambria" w:hAnsi="Cambria"/>
          <w:sz w:val="24"/>
          <w:szCs w:val="24"/>
        </w:rPr>
      </w:pPr>
    </w:p>
    <w:p w:rsidR="00E84A6E" w:rsidRDefault="00E84A6E" w:rsidP="00E46548">
      <w:pPr>
        <w:spacing w:line="360" w:lineRule="auto"/>
        <w:jc w:val="both"/>
        <w:rPr>
          <w:rFonts w:ascii="Cambria" w:hAnsi="Cambria"/>
          <w:sz w:val="24"/>
          <w:szCs w:val="24"/>
        </w:rPr>
      </w:pPr>
      <w:r w:rsidRPr="00647BCA">
        <w:rPr>
          <w:rFonts w:ascii="Cambria" w:hAnsi="Cambria"/>
          <w:sz w:val="24"/>
          <w:szCs w:val="24"/>
        </w:rPr>
        <w:t>Horngren, C., Datar, S., Rajan, M., (2011). Cost Accounting. Prentice Hall.</w:t>
      </w:r>
    </w:p>
    <w:p w:rsidR="00E46548" w:rsidRPr="00647BCA" w:rsidRDefault="00E46548" w:rsidP="00E46548">
      <w:pPr>
        <w:spacing w:line="360" w:lineRule="auto"/>
        <w:jc w:val="both"/>
        <w:rPr>
          <w:rFonts w:ascii="Cambria" w:hAnsi="Cambria"/>
          <w:sz w:val="24"/>
          <w:szCs w:val="24"/>
        </w:rPr>
      </w:pPr>
    </w:p>
    <w:p w:rsidR="00E84A6E" w:rsidRDefault="00E84A6E" w:rsidP="00E46548">
      <w:pPr>
        <w:spacing w:line="360" w:lineRule="auto"/>
        <w:jc w:val="both"/>
        <w:rPr>
          <w:rFonts w:ascii="Cambria" w:hAnsi="Cambria"/>
          <w:sz w:val="24"/>
          <w:szCs w:val="24"/>
        </w:rPr>
      </w:pPr>
      <w:r w:rsidRPr="00647BCA">
        <w:rPr>
          <w:rFonts w:ascii="Cambria" w:hAnsi="Cambria"/>
          <w:sz w:val="24"/>
          <w:szCs w:val="24"/>
        </w:rPr>
        <w:t>Bragg, S. (2016). Cost Accounting Fundamentals. Accounting Tools.</w:t>
      </w:r>
    </w:p>
    <w:p w:rsidR="00E46548" w:rsidRPr="00647BCA" w:rsidRDefault="00E46548" w:rsidP="00E46548">
      <w:pPr>
        <w:spacing w:line="360" w:lineRule="auto"/>
        <w:jc w:val="both"/>
        <w:rPr>
          <w:rFonts w:ascii="Cambria" w:hAnsi="Cambria"/>
          <w:sz w:val="24"/>
          <w:szCs w:val="24"/>
        </w:rPr>
      </w:pPr>
    </w:p>
    <w:p w:rsidR="00E84A6E" w:rsidRDefault="00E84A6E" w:rsidP="00E46548">
      <w:pPr>
        <w:spacing w:line="360" w:lineRule="auto"/>
        <w:jc w:val="both"/>
        <w:rPr>
          <w:rFonts w:ascii="Cambria" w:hAnsi="Cambria"/>
          <w:sz w:val="24"/>
          <w:szCs w:val="24"/>
        </w:rPr>
      </w:pPr>
      <w:r w:rsidRPr="00647BCA">
        <w:rPr>
          <w:rFonts w:ascii="Cambria" w:hAnsi="Cambria"/>
          <w:sz w:val="24"/>
          <w:szCs w:val="24"/>
        </w:rPr>
        <w:t>Rajan, M., Maher, M., Lanen, W. (2016). Fundamentals of Cost Accounting. McGraw-Hill Education.</w:t>
      </w:r>
    </w:p>
    <w:p w:rsidR="00E46548" w:rsidRPr="00647BCA" w:rsidRDefault="00E46548" w:rsidP="00E46548">
      <w:pPr>
        <w:spacing w:line="360" w:lineRule="auto"/>
        <w:jc w:val="both"/>
        <w:rPr>
          <w:rFonts w:ascii="Cambria" w:hAnsi="Cambria"/>
          <w:sz w:val="24"/>
          <w:szCs w:val="24"/>
        </w:rPr>
      </w:pPr>
    </w:p>
    <w:p w:rsidR="00E84A6E" w:rsidRDefault="00E84A6E" w:rsidP="00E46548">
      <w:pPr>
        <w:spacing w:line="360" w:lineRule="auto"/>
        <w:jc w:val="both"/>
        <w:rPr>
          <w:rFonts w:ascii="Cambria" w:hAnsi="Cambria"/>
          <w:sz w:val="24"/>
          <w:szCs w:val="24"/>
        </w:rPr>
      </w:pPr>
      <w:r w:rsidRPr="00647BCA">
        <w:rPr>
          <w:rFonts w:ascii="Cambria" w:hAnsi="Cambria"/>
          <w:sz w:val="24"/>
          <w:szCs w:val="24"/>
        </w:rPr>
        <w:t>Edmonds, T. (2015). Fundamental Financial Accounting Concepts. McGraw-Hill Education.</w:t>
      </w:r>
    </w:p>
    <w:p w:rsidR="00E46548" w:rsidRPr="00647BCA" w:rsidRDefault="00E46548" w:rsidP="00E46548">
      <w:pPr>
        <w:spacing w:line="360" w:lineRule="auto"/>
        <w:jc w:val="both"/>
        <w:rPr>
          <w:rFonts w:ascii="Cambria" w:hAnsi="Cambria"/>
          <w:sz w:val="24"/>
          <w:szCs w:val="24"/>
        </w:rPr>
      </w:pPr>
    </w:p>
    <w:p w:rsidR="00E84A6E" w:rsidRDefault="00E84A6E" w:rsidP="00E46548">
      <w:pPr>
        <w:spacing w:line="360" w:lineRule="auto"/>
        <w:jc w:val="both"/>
        <w:rPr>
          <w:rFonts w:ascii="Cambria" w:hAnsi="Cambria"/>
          <w:sz w:val="24"/>
          <w:szCs w:val="24"/>
        </w:rPr>
      </w:pPr>
      <w:r w:rsidRPr="00647BCA">
        <w:rPr>
          <w:rFonts w:ascii="Cambria" w:hAnsi="Cambria"/>
          <w:sz w:val="24"/>
          <w:szCs w:val="24"/>
        </w:rPr>
        <w:t>Piekarski, J. (2005). Techniques for Capital Expenditure Analysis. CRC Press.</w:t>
      </w:r>
    </w:p>
    <w:p w:rsidR="00E46548" w:rsidRPr="00647BCA" w:rsidRDefault="00E46548" w:rsidP="00E46548">
      <w:pPr>
        <w:spacing w:line="360" w:lineRule="auto"/>
        <w:jc w:val="both"/>
        <w:rPr>
          <w:rFonts w:ascii="Cambria" w:hAnsi="Cambria"/>
          <w:sz w:val="24"/>
          <w:szCs w:val="24"/>
        </w:rPr>
      </w:pPr>
    </w:p>
    <w:p w:rsidR="00E84A6E" w:rsidRDefault="00E84A6E" w:rsidP="00E46548">
      <w:pPr>
        <w:spacing w:line="360" w:lineRule="auto"/>
        <w:jc w:val="both"/>
        <w:rPr>
          <w:rFonts w:ascii="Cambria" w:hAnsi="Cambria"/>
          <w:sz w:val="24"/>
          <w:szCs w:val="24"/>
        </w:rPr>
      </w:pPr>
      <w:r w:rsidRPr="00647BCA">
        <w:rPr>
          <w:rFonts w:ascii="Cambria" w:hAnsi="Cambria"/>
          <w:sz w:val="24"/>
          <w:szCs w:val="24"/>
        </w:rPr>
        <w:t>Dalio, R. (2017). Principles: Life and Work. Simon &amp; Schuster.</w:t>
      </w:r>
    </w:p>
    <w:p w:rsidR="00E46548" w:rsidRPr="00647BCA" w:rsidRDefault="00E46548" w:rsidP="00E46548">
      <w:pPr>
        <w:spacing w:line="360" w:lineRule="auto"/>
        <w:jc w:val="both"/>
        <w:rPr>
          <w:rFonts w:ascii="Cambria" w:hAnsi="Cambria"/>
          <w:sz w:val="24"/>
          <w:szCs w:val="24"/>
        </w:rPr>
      </w:pPr>
    </w:p>
    <w:p w:rsidR="00E84A6E" w:rsidRPr="00647BCA" w:rsidRDefault="00E84A6E" w:rsidP="00E46548">
      <w:pPr>
        <w:spacing w:line="360" w:lineRule="auto"/>
        <w:jc w:val="both"/>
        <w:rPr>
          <w:rFonts w:ascii="Cambria" w:hAnsi="Cambria"/>
          <w:sz w:val="24"/>
          <w:szCs w:val="24"/>
        </w:rPr>
      </w:pPr>
      <w:r w:rsidRPr="00647BCA">
        <w:rPr>
          <w:rFonts w:ascii="Cambria" w:hAnsi="Cambria"/>
          <w:sz w:val="24"/>
          <w:szCs w:val="24"/>
        </w:rPr>
        <w:t>Humphreys, K. (2012). Basic Cost Engineering. CRC Press.</w:t>
      </w:r>
    </w:p>
    <w:sectPr w:rsidR="00E84A6E" w:rsidRPr="00647BCA" w:rsidSect="002A580A">
      <w:footerReference w:type="default" r:id="rId4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0096A" w:rsidRDefault="0030096A" w:rsidP="00A90B6A">
      <w:r>
        <w:separator/>
      </w:r>
    </w:p>
  </w:endnote>
  <w:endnote w:type="continuationSeparator" w:id="1">
    <w:p w:rsidR="0030096A" w:rsidRDefault="0030096A" w:rsidP="00A90B6A">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05955637"/>
      <w:docPartObj>
        <w:docPartGallery w:val="Page Numbers (Bottom of Page)"/>
        <w:docPartUnique/>
      </w:docPartObj>
    </w:sdtPr>
    <w:sdtEndPr>
      <w:rPr>
        <w:b/>
        <w:noProof/>
        <w:sz w:val="24"/>
        <w:szCs w:val="24"/>
      </w:rPr>
    </w:sdtEndPr>
    <w:sdtContent>
      <w:p w:rsidR="00A90B6A" w:rsidRPr="00A90B6A" w:rsidRDefault="002A580A">
        <w:pPr>
          <w:pStyle w:val="Footer"/>
          <w:jc w:val="right"/>
          <w:rPr>
            <w:b/>
            <w:sz w:val="24"/>
            <w:szCs w:val="24"/>
          </w:rPr>
        </w:pPr>
        <w:r w:rsidRPr="00A90B6A">
          <w:rPr>
            <w:b/>
            <w:sz w:val="24"/>
            <w:szCs w:val="24"/>
          </w:rPr>
          <w:fldChar w:fldCharType="begin"/>
        </w:r>
        <w:r w:rsidR="00A90B6A" w:rsidRPr="00A90B6A">
          <w:rPr>
            <w:b/>
            <w:sz w:val="24"/>
            <w:szCs w:val="24"/>
          </w:rPr>
          <w:instrText xml:space="preserve"> PAGE   \* MERGEFORMAT </w:instrText>
        </w:r>
        <w:r w:rsidRPr="00A90B6A">
          <w:rPr>
            <w:b/>
            <w:sz w:val="24"/>
            <w:szCs w:val="24"/>
          </w:rPr>
          <w:fldChar w:fldCharType="separate"/>
        </w:r>
        <w:r w:rsidR="00356E84">
          <w:rPr>
            <w:b/>
            <w:noProof/>
            <w:sz w:val="24"/>
            <w:szCs w:val="24"/>
          </w:rPr>
          <w:t>1</w:t>
        </w:r>
        <w:r w:rsidRPr="00A90B6A">
          <w:rPr>
            <w:b/>
            <w:noProof/>
            <w:sz w:val="24"/>
            <w:szCs w:val="24"/>
          </w:rPr>
          <w:fldChar w:fldCharType="end"/>
        </w:r>
      </w:p>
    </w:sdtContent>
  </w:sdt>
  <w:p w:rsidR="00A90B6A" w:rsidRDefault="00A90B6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0096A" w:rsidRDefault="0030096A" w:rsidP="00A90B6A">
      <w:r>
        <w:separator/>
      </w:r>
    </w:p>
  </w:footnote>
  <w:footnote w:type="continuationSeparator" w:id="1">
    <w:p w:rsidR="0030096A" w:rsidRDefault="0030096A" w:rsidP="00A90B6A">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650EDF"/>
    <w:rsid w:val="000155DB"/>
    <w:rsid w:val="0003376F"/>
    <w:rsid w:val="00035FF8"/>
    <w:rsid w:val="00047DE6"/>
    <w:rsid w:val="000722EA"/>
    <w:rsid w:val="00087411"/>
    <w:rsid w:val="000E6EFF"/>
    <w:rsid w:val="0010011D"/>
    <w:rsid w:val="00105B61"/>
    <w:rsid w:val="00126E08"/>
    <w:rsid w:val="001368A9"/>
    <w:rsid w:val="001417F7"/>
    <w:rsid w:val="00145EFD"/>
    <w:rsid w:val="00146F15"/>
    <w:rsid w:val="001472EC"/>
    <w:rsid w:val="001701E0"/>
    <w:rsid w:val="00172B5D"/>
    <w:rsid w:val="00180D48"/>
    <w:rsid w:val="00181576"/>
    <w:rsid w:val="001A0FCE"/>
    <w:rsid w:val="001A27D5"/>
    <w:rsid w:val="001A7C7D"/>
    <w:rsid w:val="001B08C1"/>
    <w:rsid w:val="001D45AE"/>
    <w:rsid w:val="002114BB"/>
    <w:rsid w:val="0024364D"/>
    <w:rsid w:val="00246E0B"/>
    <w:rsid w:val="0027347F"/>
    <w:rsid w:val="002A147C"/>
    <w:rsid w:val="002A580A"/>
    <w:rsid w:val="002C7FB3"/>
    <w:rsid w:val="002D39AA"/>
    <w:rsid w:val="002F3FEF"/>
    <w:rsid w:val="0030096A"/>
    <w:rsid w:val="00330C4E"/>
    <w:rsid w:val="0033687C"/>
    <w:rsid w:val="00352E1F"/>
    <w:rsid w:val="00355A63"/>
    <w:rsid w:val="00356E84"/>
    <w:rsid w:val="003610D0"/>
    <w:rsid w:val="00381BED"/>
    <w:rsid w:val="0038503F"/>
    <w:rsid w:val="003B43D4"/>
    <w:rsid w:val="004127EC"/>
    <w:rsid w:val="00470FAE"/>
    <w:rsid w:val="00494FF6"/>
    <w:rsid w:val="00500548"/>
    <w:rsid w:val="005317AE"/>
    <w:rsid w:val="00541607"/>
    <w:rsid w:val="00565E35"/>
    <w:rsid w:val="00567AD2"/>
    <w:rsid w:val="00572309"/>
    <w:rsid w:val="00573DB5"/>
    <w:rsid w:val="0058658A"/>
    <w:rsid w:val="005F480A"/>
    <w:rsid w:val="00600BDF"/>
    <w:rsid w:val="0061529B"/>
    <w:rsid w:val="00623D50"/>
    <w:rsid w:val="00646EA1"/>
    <w:rsid w:val="00647BCA"/>
    <w:rsid w:val="00650EDF"/>
    <w:rsid w:val="0066401D"/>
    <w:rsid w:val="006A0915"/>
    <w:rsid w:val="006E256A"/>
    <w:rsid w:val="006E3B12"/>
    <w:rsid w:val="00732C20"/>
    <w:rsid w:val="00733E5F"/>
    <w:rsid w:val="00734260"/>
    <w:rsid w:val="00772546"/>
    <w:rsid w:val="007C48ED"/>
    <w:rsid w:val="007F717B"/>
    <w:rsid w:val="00805202"/>
    <w:rsid w:val="00847233"/>
    <w:rsid w:val="00877DB7"/>
    <w:rsid w:val="008A06EF"/>
    <w:rsid w:val="008A6F1E"/>
    <w:rsid w:val="008C1397"/>
    <w:rsid w:val="008D1A87"/>
    <w:rsid w:val="009052F0"/>
    <w:rsid w:val="009300E4"/>
    <w:rsid w:val="00932E47"/>
    <w:rsid w:val="00941D10"/>
    <w:rsid w:val="009520EF"/>
    <w:rsid w:val="00962F08"/>
    <w:rsid w:val="00974ECE"/>
    <w:rsid w:val="009A6E5B"/>
    <w:rsid w:val="009C470F"/>
    <w:rsid w:val="009D0E14"/>
    <w:rsid w:val="009F61AB"/>
    <w:rsid w:val="00A12348"/>
    <w:rsid w:val="00A22118"/>
    <w:rsid w:val="00A25F9E"/>
    <w:rsid w:val="00A46DE9"/>
    <w:rsid w:val="00A63EE8"/>
    <w:rsid w:val="00A90B6A"/>
    <w:rsid w:val="00AA2E46"/>
    <w:rsid w:val="00AB0823"/>
    <w:rsid w:val="00B0509D"/>
    <w:rsid w:val="00B83C93"/>
    <w:rsid w:val="00BA6A30"/>
    <w:rsid w:val="00BC1AF1"/>
    <w:rsid w:val="00BD00B6"/>
    <w:rsid w:val="00BD4E10"/>
    <w:rsid w:val="00BD6A8F"/>
    <w:rsid w:val="00BE029A"/>
    <w:rsid w:val="00C05A5E"/>
    <w:rsid w:val="00C3094D"/>
    <w:rsid w:val="00C3778C"/>
    <w:rsid w:val="00CB081E"/>
    <w:rsid w:val="00CC0E5F"/>
    <w:rsid w:val="00CC79D0"/>
    <w:rsid w:val="00CE25AA"/>
    <w:rsid w:val="00CF0388"/>
    <w:rsid w:val="00D14C16"/>
    <w:rsid w:val="00D22932"/>
    <w:rsid w:val="00D42067"/>
    <w:rsid w:val="00D91239"/>
    <w:rsid w:val="00DB008A"/>
    <w:rsid w:val="00DB3413"/>
    <w:rsid w:val="00DB3E83"/>
    <w:rsid w:val="00DB6F6E"/>
    <w:rsid w:val="00DD0C3F"/>
    <w:rsid w:val="00DD43C7"/>
    <w:rsid w:val="00DD7503"/>
    <w:rsid w:val="00E44CBF"/>
    <w:rsid w:val="00E46548"/>
    <w:rsid w:val="00E51816"/>
    <w:rsid w:val="00E84A6E"/>
    <w:rsid w:val="00EA3A49"/>
    <w:rsid w:val="00EB3C51"/>
    <w:rsid w:val="00EC2003"/>
    <w:rsid w:val="00ED25D2"/>
    <w:rsid w:val="00ED44A3"/>
    <w:rsid w:val="00EF251C"/>
    <w:rsid w:val="00F0752B"/>
    <w:rsid w:val="00F109EC"/>
    <w:rsid w:val="00F13A36"/>
    <w:rsid w:val="00F25243"/>
    <w:rsid w:val="00F25A7B"/>
    <w:rsid w:val="00FB056D"/>
    <w:rsid w:val="00FF09A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8"/>
        <w:lang w:val="en-AU" w:eastAsia="en-GB" w:bidi="bn-IN"/>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580A"/>
    <w:rPr>
      <w:lang w:val="en-GB"/>
    </w:rPr>
  </w:style>
  <w:style w:type="paragraph" w:styleId="Heading1">
    <w:name w:val="heading 1"/>
    <w:basedOn w:val="Normal"/>
    <w:next w:val="Normal"/>
    <w:link w:val="Heading1Char"/>
    <w:uiPriority w:val="9"/>
    <w:qFormat/>
    <w:rsid w:val="00647BCA"/>
    <w:pPr>
      <w:keepNext/>
      <w:keepLines/>
      <w:spacing w:before="24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145EFD"/>
    <w:pPr>
      <w:keepNext/>
      <w:keepLines/>
      <w:spacing w:before="40"/>
      <w:outlineLvl w:val="1"/>
    </w:pPr>
    <w:rPr>
      <w:rFonts w:asciiTheme="majorHAnsi" w:eastAsiaTheme="majorEastAsia" w:hAnsiTheme="majorHAnsi" w:cstheme="majorBidi"/>
      <w:color w:val="2F5496" w:themeColor="accent1" w:themeShade="BF"/>
      <w:sz w:val="26"/>
      <w:szCs w:val="33"/>
    </w:rPr>
  </w:style>
  <w:style w:type="paragraph" w:styleId="Heading4">
    <w:name w:val="heading 4"/>
    <w:basedOn w:val="Normal"/>
    <w:next w:val="Normal"/>
    <w:link w:val="Heading4Char"/>
    <w:uiPriority w:val="9"/>
    <w:semiHidden/>
    <w:unhideWhenUsed/>
    <w:qFormat/>
    <w:rsid w:val="00962F0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520E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5DarkAccent2">
    <w:name w:val="Grid Table 5 Dark Accent 2"/>
    <w:basedOn w:val="TableNormal"/>
    <w:uiPriority w:val="50"/>
    <w:rsid w:val="009C470F"/>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customStyle="1" w:styleId="Heading1Char">
    <w:name w:val="Heading 1 Char"/>
    <w:basedOn w:val="DefaultParagraphFont"/>
    <w:link w:val="Heading1"/>
    <w:uiPriority w:val="9"/>
    <w:rsid w:val="00647BCA"/>
    <w:rPr>
      <w:rFonts w:asciiTheme="majorHAnsi" w:eastAsiaTheme="majorEastAsia" w:hAnsiTheme="majorHAnsi" w:cstheme="majorBidi"/>
      <w:color w:val="2F5496" w:themeColor="accent1" w:themeShade="BF"/>
      <w:sz w:val="32"/>
      <w:szCs w:val="40"/>
      <w:lang w:val="en-GB"/>
    </w:rPr>
  </w:style>
  <w:style w:type="paragraph" w:styleId="Title">
    <w:name w:val="Title"/>
    <w:basedOn w:val="Normal"/>
    <w:next w:val="Normal"/>
    <w:link w:val="TitleChar"/>
    <w:uiPriority w:val="10"/>
    <w:qFormat/>
    <w:rsid w:val="009052F0"/>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eastAsia="en-US" w:bidi="ar-SA"/>
    </w:rPr>
  </w:style>
  <w:style w:type="character" w:customStyle="1" w:styleId="TitleChar">
    <w:name w:val="Title Char"/>
    <w:basedOn w:val="DefaultParagraphFont"/>
    <w:link w:val="Title"/>
    <w:uiPriority w:val="10"/>
    <w:rsid w:val="009052F0"/>
    <w:rPr>
      <w:rFonts w:asciiTheme="majorHAnsi" w:eastAsiaTheme="majorEastAsia" w:hAnsiTheme="majorHAnsi" w:cstheme="majorBidi"/>
      <w:color w:val="323E4F" w:themeColor="text2" w:themeShade="BF"/>
      <w:spacing w:val="5"/>
      <w:kern w:val="28"/>
      <w:sz w:val="52"/>
      <w:szCs w:val="52"/>
      <w:lang w:val="en-GB" w:eastAsia="en-US" w:bidi="ar-SA"/>
    </w:rPr>
  </w:style>
  <w:style w:type="paragraph" w:styleId="Header">
    <w:name w:val="header"/>
    <w:basedOn w:val="Normal"/>
    <w:link w:val="HeaderChar"/>
    <w:uiPriority w:val="99"/>
    <w:unhideWhenUsed/>
    <w:rsid w:val="00A90B6A"/>
    <w:pPr>
      <w:tabs>
        <w:tab w:val="center" w:pos="4513"/>
        <w:tab w:val="right" w:pos="9026"/>
      </w:tabs>
    </w:pPr>
  </w:style>
  <w:style w:type="character" w:customStyle="1" w:styleId="HeaderChar">
    <w:name w:val="Header Char"/>
    <w:basedOn w:val="DefaultParagraphFont"/>
    <w:link w:val="Header"/>
    <w:uiPriority w:val="99"/>
    <w:rsid w:val="00A90B6A"/>
    <w:rPr>
      <w:lang w:val="en-GB"/>
    </w:rPr>
  </w:style>
  <w:style w:type="paragraph" w:styleId="Footer">
    <w:name w:val="footer"/>
    <w:basedOn w:val="Normal"/>
    <w:link w:val="FooterChar"/>
    <w:uiPriority w:val="99"/>
    <w:unhideWhenUsed/>
    <w:rsid w:val="00A90B6A"/>
    <w:pPr>
      <w:tabs>
        <w:tab w:val="center" w:pos="4513"/>
        <w:tab w:val="right" w:pos="9026"/>
      </w:tabs>
    </w:pPr>
  </w:style>
  <w:style w:type="character" w:customStyle="1" w:styleId="FooterChar">
    <w:name w:val="Footer Char"/>
    <w:basedOn w:val="DefaultParagraphFont"/>
    <w:link w:val="Footer"/>
    <w:uiPriority w:val="99"/>
    <w:rsid w:val="00A90B6A"/>
    <w:rPr>
      <w:lang w:val="en-GB"/>
    </w:rPr>
  </w:style>
  <w:style w:type="character" w:customStyle="1" w:styleId="Heading4Char">
    <w:name w:val="Heading 4 Char"/>
    <w:basedOn w:val="DefaultParagraphFont"/>
    <w:link w:val="Heading4"/>
    <w:uiPriority w:val="9"/>
    <w:semiHidden/>
    <w:rsid w:val="00962F08"/>
    <w:rPr>
      <w:rFonts w:asciiTheme="majorHAnsi" w:eastAsiaTheme="majorEastAsia" w:hAnsiTheme="majorHAnsi" w:cstheme="majorBidi"/>
      <w:i/>
      <w:iCs/>
      <w:color w:val="2F5496" w:themeColor="accent1" w:themeShade="BF"/>
      <w:lang w:val="en-GB"/>
    </w:rPr>
  </w:style>
  <w:style w:type="character" w:styleId="Hyperlink">
    <w:name w:val="Hyperlink"/>
    <w:basedOn w:val="DefaultParagraphFont"/>
    <w:uiPriority w:val="99"/>
    <w:unhideWhenUsed/>
    <w:rsid w:val="00962F08"/>
    <w:rPr>
      <w:color w:val="0563C1" w:themeColor="hyperlink"/>
      <w:u w:val="single"/>
    </w:rPr>
  </w:style>
  <w:style w:type="character" w:customStyle="1" w:styleId="UnresolvedMention">
    <w:name w:val="Unresolved Mention"/>
    <w:basedOn w:val="DefaultParagraphFont"/>
    <w:uiPriority w:val="99"/>
    <w:semiHidden/>
    <w:unhideWhenUsed/>
    <w:rsid w:val="00962F08"/>
    <w:rPr>
      <w:color w:val="605E5C"/>
      <w:shd w:val="clear" w:color="auto" w:fill="E1DFDD"/>
    </w:rPr>
  </w:style>
  <w:style w:type="character" w:customStyle="1" w:styleId="Heading2Char">
    <w:name w:val="Heading 2 Char"/>
    <w:basedOn w:val="DefaultParagraphFont"/>
    <w:link w:val="Heading2"/>
    <w:uiPriority w:val="9"/>
    <w:rsid w:val="00145EFD"/>
    <w:rPr>
      <w:rFonts w:asciiTheme="majorHAnsi" w:eastAsiaTheme="majorEastAsia" w:hAnsiTheme="majorHAnsi" w:cstheme="majorBidi"/>
      <w:color w:val="2F5496" w:themeColor="accent1" w:themeShade="BF"/>
      <w:sz w:val="26"/>
      <w:szCs w:val="33"/>
      <w:lang w:val="en-GB"/>
    </w:rPr>
  </w:style>
  <w:style w:type="paragraph" w:styleId="TOCHeading">
    <w:name w:val="TOC Heading"/>
    <w:basedOn w:val="Heading1"/>
    <w:next w:val="Normal"/>
    <w:uiPriority w:val="39"/>
    <w:unhideWhenUsed/>
    <w:qFormat/>
    <w:rsid w:val="001D45AE"/>
    <w:pPr>
      <w:spacing w:line="259" w:lineRule="auto"/>
      <w:outlineLvl w:val="9"/>
    </w:pPr>
    <w:rPr>
      <w:szCs w:val="32"/>
      <w:lang w:val="en-US" w:eastAsia="en-US" w:bidi="ar-SA"/>
    </w:rPr>
  </w:style>
  <w:style w:type="paragraph" w:styleId="TOC1">
    <w:name w:val="toc 1"/>
    <w:basedOn w:val="Normal"/>
    <w:next w:val="Normal"/>
    <w:autoRedefine/>
    <w:uiPriority w:val="39"/>
    <w:unhideWhenUsed/>
    <w:rsid w:val="001D45AE"/>
    <w:pPr>
      <w:spacing w:after="100"/>
    </w:pPr>
  </w:style>
  <w:style w:type="paragraph" w:styleId="TOC2">
    <w:name w:val="toc 2"/>
    <w:basedOn w:val="Normal"/>
    <w:next w:val="Normal"/>
    <w:autoRedefine/>
    <w:uiPriority w:val="39"/>
    <w:unhideWhenUsed/>
    <w:rsid w:val="001D45AE"/>
    <w:pPr>
      <w:spacing w:after="100"/>
      <w:ind w:left="220"/>
    </w:pPr>
  </w:style>
  <w:style w:type="paragraph" w:styleId="BalloonText">
    <w:name w:val="Balloon Text"/>
    <w:basedOn w:val="Normal"/>
    <w:link w:val="BalloonTextChar"/>
    <w:uiPriority w:val="99"/>
    <w:semiHidden/>
    <w:unhideWhenUsed/>
    <w:rsid w:val="00356E84"/>
    <w:rPr>
      <w:rFonts w:ascii="Tahoma" w:hAnsi="Tahoma" w:cs="Tahoma"/>
      <w:sz w:val="16"/>
      <w:szCs w:val="20"/>
    </w:rPr>
  </w:style>
  <w:style w:type="character" w:customStyle="1" w:styleId="BalloonTextChar">
    <w:name w:val="Balloon Text Char"/>
    <w:basedOn w:val="DefaultParagraphFont"/>
    <w:link w:val="BalloonText"/>
    <w:uiPriority w:val="99"/>
    <w:semiHidden/>
    <w:rsid w:val="00356E84"/>
    <w:rPr>
      <w:rFonts w:ascii="Tahoma" w:hAnsi="Tahoma" w:cs="Tahoma"/>
      <w:sz w:val="16"/>
      <w:szCs w:val="20"/>
      <w:lang w:val="en-GB"/>
    </w:rPr>
  </w:style>
</w:styles>
</file>

<file path=word/webSettings.xml><?xml version="1.0" encoding="utf-8"?>
<w:webSettings xmlns:r="http://schemas.openxmlformats.org/officeDocument/2006/relationships" xmlns:w="http://schemas.openxmlformats.org/wordprocessingml/2006/main">
  <w:divs>
    <w:div w:id="33968601">
      <w:bodyDiv w:val="1"/>
      <w:marLeft w:val="0"/>
      <w:marRight w:val="0"/>
      <w:marTop w:val="0"/>
      <w:marBottom w:val="0"/>
      <w:divBdr>
        <w:top w:val="none" w:sz="0" w:space="0" w:color="auto"/>
        <w:left w:val="none" w:sz="0" w:space="0" w:color="auto"/>
        <w:bottom w:val="none" w:sz="0" w:space="0" w:color="auto"/>
        <w:right w:val="none" w:sz="0" w:space="0" w:color="auto"/>
      </w:divBdr>
    </w:div>
    <w:div w:id="753428895">
      <w:bodyDiv w:val="1"/>
      <w:marLeft w:val="0"/>
      <w:marRight w:val="0"/>
      <w:marTop w:val="0"/>
      <w:marBottom w:val="0"/>
      <w:divBdr>
        <w:top w:val="none" w:sz="0" w:space="0" w:color="auto"/>
        <w:left w:val="none" w:sz="0" w:space="0" w:color="auto"/>
        <w:bottom w:val="none" w:sz="0" w:space="0" w:color="auto"/>
        <w:right w:val="none" w:sz="0" w:space="0" w:color="auto"/>
      </w:divBdr>
    </w:div>
    <w:div w:id="884020535">
      <w:bodyDiv w:val="1"/>
      <w:marLeft w:val="0"/>
      <w:marRight w:val="0"/>
      <w:marTop w:val="0"/>
      <w:marBottom w:val="0"/>
      <w:divBdr>
        <w:top w:val="none" w:sz="0" w:space="0" w:color="auto"/>
        <w:left w:val="none" w:sz="0" w:space="0" w:color="auto"/>
        <w:bottom w:val="none" w:sz="0" w:space="0" w:color="auto"/>
        <w:right w:val="none" w:sz="0" w:space="0" w:color="auto"/>
      </w:divBdr>
    </w:div>
    <w:div w:id="1071192415">
      <w:bodyDiv w:val="1"/>
      <w:marLeft w:val="0"/>
      <w:marRight w:val="0"/>
      <w:marTop w:val="0"/>
      <w:marBottom w:val="0"/>
      <w:divBdr>
        <w:top w:val="none" w:sz="0" w:space="0" w:color="auto"/>
        <w:left w:val="none" w:sz="0" w:space="0" w:color="auto"/>
        <w:bottom w:val="none" w:sz="0" w:space="0" w:color="auto"/>
        <w:right w:val="none" w:sz="0" w:space="0" w:color="auto"/>
      </w:divBdr>
    </w:div>
    <w:div w:id="1244222375">
      <w:bodyDiv w:val="1"/>
      <w:marLeft w:val="0"/>
      <w:marRight w:val="0"/>
      <w:marTop w:val="0"/>
      <w:marBottom w:val="0"/>
      <w:divBdr>
        <w:top w:val="none" w:sz="0" w:space="0" w:color="auto"/>
        <w:left w:val="none" w:sz="0" w:space="0" w:color="auto"/>
        <w:bottom w:val="none" w:sz="0" w:space="0" w:color="auto"/>
        <w:right w:val="none" w:sz="0" w:space="0" w:color="auto"/>
      </w:divBdr>
    </w:div>
    <w:div w:id="1299408883">
      <w:bodyDiv w:val="1"/>
      <w:marLeft w:val="0"/>
      <w:marRight w:val="0"/>
      <w:marTop w:val="0"/>
      <w:marBottom w:val="0"/>
      <w:divBdr>
        <w:top w:val="none" w:sz="0" w:space="0" w:color="auto"/>
        <w:left w:val="none" w:sz="0" w:space="0" w:color="auto"/>
        <w:bottom w:val="none" w:sz="0" w:space="0" w:color="auto"/>
        <w:right w:val="none" w:sz="0" w:space="0" w:color="auto"/>
      </w:divBdr>
    </w:div>
    <w:div w:id="1991714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C1BAF0-1B4A-49DB-A6FF-D7DE4CE5FB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Pages>
  <Words>2830</Words>
  <Characters>16133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Farah Kaisar</dc:creator>
  <cp:keywords/>
  <dc:description/>
  <cp:lastModifiedBy>Toshiba</cp:lastModifiedBy>
  <cp:revision>92</cp:revision>
  <dcterms:created xsi:type="dcterms:W3CDTF">2019-08-16T04:50:00Z</dcterms:created>
  <dcterms:modified xsi:type="dcterms:W3CDTF">2019-08-19T20:16:00Z</dcterms:modified>
</cp:coreProperties>
</file>