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CFEC6D" w14:textId="77777777" w:rsidR="00CA1A70" w:rsidRPr="00CA1A70" w:rsidRDefault="00CA1A70" w:rsidP="00CA1A70">
      <w:pPr>
        <w:rPr>
          <w:rFonts w:ascii="Arial" w:hAnsi="Arial" w:cs="Arial"/>
        </w:rPr>
      </w:pPr>
      <w:r w:rsidRPr="00CA1A70">
        <w:rPr>
          <w:rFonts w:ascii="Arial" w:hAnsi="Arial" w:cs="Arial"/>
        </w:rPr>
        <w:t>My choice for E-com VV Ledger's legal structure is the Private Limited Company (Ltd by Shares).</w:t>
      </w:r>
    </w:p>
    <w:p w14:paraId="50ADF5C7" w14:textId="77777777" w:rsidR="00CA1A70" w:rsidRPr="00CA1A70" w:rsidRDefault="00CA1A70" w:rsidP="00CA1A70">
      <w:pPr>
        <w:rPr>
          <w:rFonts w:ascii="Arial" w:hAnsi="Arial" w:cs="Arial"/>
        </w:rPr>
      </w:pPr>
      <w:r w:rsidRPr="00CA1A70">
        <w:rPr>
          <w:rFonts w:ascii="Arial" w:hAnsi="Arial" w:cs="Arial"/>
        </w:rPr>
        <w:t>​I chose this structure primarily because it offers limited liability, which is essential given that I run a financial and tax advisory firm. This protection shields my personal assets from any significant business debts or potential professional negligence claims that might arise from handling complex sales tax and compliance matters.</w:t>
      </w:r>
    </w:p>
    <w:p w14:paraId="3CBAA796" w14:textId="77777777" w:rsidR="00CA1A70" w:rsidRPr="00CA1A70" w:rsidRDefault="00CA1A70" w:rsidP="00CA1A70">
      <w:pPr>
        <w:rPr>
          <w:rFonts w:ascii="Arial" w:hAnsi="Arial" w:cs="Arial"/>
        </w:rPr>
      </w:pPr>
      <w:r w:rsidRPr="00CA1A70">
        <w:rPr>
          <w:rFonts w:ascii="Arial" w:hAnsi="Arial" w:cs="Arial"/>
        </w:rPr>
        <w:t xml:space="preserve">​Furthermore, running the company as </w:t>
      </w:r>
      <w:proofErr w:type="gramStart"/>
      <w:r w:rsidRPr="00CA1A70">
        <w:rPr>
          <w:rFonts w:ascii="Arial" w:hAnsi="Arial" w:cs="Arial"/>
        </w:rPr>
        <w:t>an</w:t>
      </w:r>
      <w:proofErr w:type="gramEnd"/>
      <w:r w:rsidRPr="00CA1A70">
        <w:rPr>
          <w:rFonts w:ascii="Arial" w:hAnsi="Arial" w:cs="Arial"/>
        </w:rPr>
        <w:t xml:space="preserve"> "Ltd" instantly boosts my firm's professional credibility, which is crucial when dealing with high-growth e-commerce clients who require a trustworthy financial partner.</w:t>
      </w:r>
    </w:p>
    <w:p w14:paraId="5FBC0C98" w14:textId="77777777" w:rsidR="00CA1A70" w:rsidRPr="00CA1A70" w:rsidRDefault="00CA1A70" w:rsidP="00CA1A70">
      <w:pPr>
        <w:rPr>
          <w:rFonts w:ascii="Arial" w:hAnsi="Arial" w:cs="Arial"/>
        </w:rPr>
      </w:pPr>
      <w:r w:rsidRPr="00CA1A70">
        <w:rPr>
          <w:rFonts w:ascii="Arial" w:hAnsi="Arial" w:cs="Arial"/>
        </w:rPr>
        <w:t>​Finally, the Limited Company structure is inherently scalable. It makes it straightforward to attract investment or bring on specialized talent like the Directors and Consultants by offering them shares or equity, supporting my firm's aggressive growth strategy in the niche e-commerce market.</w:t>
      </w:r>
    </w:p>
    <w:p w14:paraId="661FE4FF" w14:textId="77777777" w:rsidR="00490494" w:rsidRPr="00CA1A70" w:rsidRDefault="00490494">
      <w:pPr>
        <w:rPr>
          <w:rFonts w:ascii="Arial" w:hAnsi="Arial" w:cs="Arial"/>
        </w:rPr>
      </w:pPr>
    </w:p>
    <w:sectPr w:rsidR="00490494" w:rsidRPr="00CA1A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1A70"/>
    <w:rsid w:val="00490494"/>
    <w:rsid w:val="0063514E"/>
    <w:rsid w:val="00850D27"/>
    <w:rsid w:val="00CA1A70"/>
    <w:rsid w:val="00DB29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60066"/>
  <w15:chartTrackingRefBased/>
  <w15:docId w15:val="{F913B1E2-8E59-45A1-9760-506C8070F4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1A7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A1A7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A1A7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1A7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1A7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1A7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1A7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1A7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1A7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1A7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A1A7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A1A7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1A7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1A7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1A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1A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1A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1A70"/>
    <w:rPr>
      <w:rFonts w:eastAsiaTheme="majorEastAsia" w:cstheme="majorBidi"/>
      <w:color w:val="272727" w:themeColor="text1" w:themeTint="D8"/>
    </w:rPr>
  </w:style>
  <w:style w:type="paragraph" w:styleId="Title">
    <w:name w:val="Title"/>
    <w:basedOn w:val="Normal"/>
    <w:next w:val="Normal"/>
    <w:link w:val="TitleChar"/>
    <w:uiPriority w:val="10"/>
    <w:qFormat/>
    <w:rsid w:val="00CA1A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1A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1A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1A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1A70"/>
    <w:pPr>
      <w:spacing w:before="160"/>
      <w:jc w:val="center"/>
    </w:pPr>
    <w:rPr>
      <w:i/>
      <w:iCs/>
      <w:color w:val="404040" w:themeColor="text1" w:themeTint="BF"/>
    </w:rPr>
  </w:style>
  <w:style w:type="character" w:customStyle="1" w:styleId="QuoteChar">
    <w:name w:val="Quote Char"/>
    <w:basedOn w:val="DefaultParagraphFont"/>
    <w:link w:val="Quote"/>
    <w:uiPriority w:val="29"/>
    <w:rsid w:val="00CA1A70"/>
    <w:rPr>
      <w:i/>
      <w:iCs/>
      <w:color w:val="404040" w:themeColor="text1" w:themeTint="BF"/>
    </w:rPr>
  </w:style>
  <w:style w:type="paragraph" w:styleId="ListParagraph">
    <w:name w:val="List Paragraph"/>
    <w:basedOn w:val="Normal"/>
    <w:uiPriority w:val="34"/>
    <w:qFormat/>
    <w:rsid w:val="00CA1A70"/>
    <w:pPr>
      <w:ind w:left="720"/>
      <w:contextualSpacing/>
    </w:pPr>
  </w:style>
  <w:style w:type="character" w:styleId="IntenseEmphasis">
    <w:name w:val="Intense Emphasis"/>
    <w:basedOn w:val="DefaultParagraphFont"/>
    <w:uiPriority w:val="21"/>
    <w:qFormat/>
    <w:rsid w:val="00CA1A70"/>
    <w:rPr>
      <w:i/>
      <w:iCs/>
      <w:color w:val="0F4761" w:themeColor="accent1" w:themeShade="BF"/>
    </w:rPr>
  </w:style>
  <w:style w:type="paragraph" w:styleId="IntenseQuote">
    <w:name w:val="Intense Quote"/>
    <w:basedOn w:val="Normal"/>
    <w:next w:val="Normal"/>
    <w:link w:val="IntenseQuoteChar"/>
    <w:uiPriority w:val="30"/>
    <w:qFormat/>
    <w:rsid w:val="00CA1A7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1A70"/>
    <w:rPr>
      <w:i/>
      <w:iCs/>
      <w:color w:val="0F4761" w:themeColor="accent1" w:themeShade="BF"/>
    </w:rPr>
  </w:style>
  <w:style w:type="character" w:styleId="IntenseReference">
    <w:name w:val="Intense Reference"/>
    <w:basedOn w:val="DefaultParagraphFont"/>
    <w:uiPriority w:val="32"/>
    <w:qFormat/>
    <w:rsid w:val="00CA1A7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TotalTime>
  <Pages>1</Pages>
  <Words>136</Words>
  <Characters>804</Characters>
  <Application>Microsoft Office Word</Application>
  <DocSecurity>0</DocSecurity>
  <Lines>13</Lines>
  <Paragraphs>4</Paragraphs>
  <ScaleCrop>false</ScaleCrop>
  <Company/>
  <LinksUpToDate>false</LinksUpToDate>
  <CharactersWithSpaces>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Василий КОВЕНЯ</dc:creator>
  <cp:keywords/>
  <dc:description/>
  <cp:lastModifiedBy>Василий КОВЕНЯ</cp:lastModifiedBy>
  <cp:revision>1</cp:revision>
  <dcterms:created xsi:type="dcterms:W3CDTF">2025-11-04T12:59:00Z</dcterms:created>
  <dcterms:modified xsi:type="dcterms:W3CDTF">2025-11-04T13:06:00Z</dcterms:modified>
</cp:coreProperties>
</file>