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E5BDBE" w14:textId="77777777" w:rsidR="00A27092" w:rsidRDefault="00DB50DB" w:rsidP="00DB50DB">
      <w:pPr>
        <w:spacing w:line="360" w:lineRule="auto"/>
        <w:jc w:val="both"/>
        <w:rPr>
          <w:rFonts w:cs="Arial"/>
          <w:b/>
          <w:sz w:val="28"/>
          <w:szCs w:val="28"/>
          <w:u w:val="single"/>
        </w:rPr>
      </w:pPr>
      <w:r w:rsidRPr="00DB50DB">
        <w:rPr>
          <w:rFonts w:cs="Arial"/>
          <w:b/>
          <w:sz w:val="28"/>
          <w:szCs w:val="28"/>
          <w:u w:val="single"/>
        </w:rPr>
        <w:t>C</w:t>
      </w:r>
      <w:r w:rsidRPr="00DB50DB">
        <w:rPr>
          <w:rFonts w:cs="Arial"/>
          <w:b/>
          <w:sz w:val="28"/>
          <w:szCs w:val="28"/>
          <w:u w:val="single"/>
        </w:rPr>
        <w:t xml:space="preserve">ritically explore how increased parental engagement can help to overcome barriers to </w:t>
      </w:r>
      <w:r>
        <w:rPr>
          <w:rFonts w:cs="Arial"/>
          <w:b/>
          <w:sz w:val="28"/>
          <w:szCs w:val="28"/>
          <w:u w:val="single"/>
        </w:rPr>
        <w:t xml:space="preserve">inclusion </w:t>
      </w:r>
    </w:p>
    <w:p w14:paraId="10ACF9C5" w14:textId="77777777" w:rsidR="00DB50DB" w:rsidRDefault="00DB50DB" w:rsidP="00DB50DB">
      <w:pPr>
        <w:spacing w:line="360" w:lineRule="auto"/>
        <w:jc w:val="both"/>
        <w:rPr>
          <w:rFonts w:cs="Arial"/>
          <w:b/>
          <w:sz w:val="28"/>
          <w:szCs w:val="28"/>
          <w:u w:val="single"/>
        </w:rPr>
      </w:pPr>
    </w:p>
    <w:p w14:paraId="56F6A294" w14:textId="77777777" w:rsidR="00DB50DB" w:rsidRDefault="00DB50DB" w:rsidP="000F2088">
      <w:pPr>
        <w:spacing w:line="360" w:lineRule="auto"/>
        <w:jc w:val="both"/>
        <w:rPr>
          <w:rFonts w:cs="Arial"/>
          <w:b/>
        </w:rPr>
      </w:pPr>
      <w:r w:rsidRPr="000F2088">
        <w:rPr>
          <w:rFonts w:cs="Arial"/>
          <w:b/>
        </w:rPr>
        <w:t xml:space="preserve">Introduction </w:t>
      </w:r>
    </w:p>
    <w:p w14:paraId="32237E98" w14:textId="77777777" w:rsidR="000F2088" w:rsidRPr="000F2088" w:rsidRDefault="000F2088" w:rsidP="000F2088">
      <w:pPr>
        <w:spacing w:line="360" w:lineRule="auto"/>
        <w:jc w:val="both"/>
        <w:rPr>
          <w:rFonts w:cs="Arial"/>
          <w:b/>
        </w:rPr>
      </w:pPr>
    </w:p>
    <w:p w14:paraId="3B676EF3" w14:textId="43B430D1" w:rsidR="00832820" w:rsidRPr="000F2088" w:rsidRDefault="00DB50DB" w:rsidP="000F2088">
      <w:pPr>
        <w:pStyle w:val="NormalWeb"/>
        <w:spacing w:before="0" w:beforeAutospacing="0" w:line="360" w:lineRule="auto"/>
        <w:jc w:val="both"/>
        <w:rPr>
          <w:rFonts w:asciiTheme="minorHAnsi" w:hAnsiTheme="minorHAnsi" w:cs="Segoe UI"/>
          <w:color w:val="000000"/>
        </w:rPr>
      </w:pPr>
      <w:r w:rsidRPr="000F2088">
        <w:rPr>
          <w:rFonts w:asciiTheme="minorHAnsi" w:eastAsia="Times New Roman" w:hAnsiTheme="minorHAnsi" w:cs="Arial"/>
          <w:bCs/>
          <w:color w:val="222222"/>
        </w:rPr>
        <w:t>Parental engag</w:t>
      </w:r>
      <w:r w:rsidR="008C2303" w:rsidRPr="000F2088">
        <w:rPr>
          <w:rFonts w:asciiTheme="minorHAnsi" w:eastAsia="Times New Roman" w:hAnsiTheme="minorHAnsi" w:cs="Arial"/>
          <w:bCs/>
          <w:color w:val="222222"/>
        </w:rPr>
        <w:t>ement is an important element that you must</w:t>
      </w:r>
      <w:r w:rsidRPr="000F2088">
        <w:rPr>
          <w:rFonts w:asciiTheme="minorHAnsi" w:eastAsia="Times New Roman" w:hAnsiTheme="minorHAnsi" w:cs="Arial"/>
          <w:bCs/>
          <w:color w:val="222222"/>
        </w:rPr>
        <w:t xml:space="preserve"> overcome</w:t>
      </w:r>
      <w:r w:rsidR="008C2303" w:rsidRPr="000F2088">
        <w:rPr>
          <w:rFonts w:asciiTheme="minorHAnsi" w:eastAsia="Times New Roman" w:hAnsiTheme="minorHAnsi" w:cs="Arial"/>
          <w:bCs/>
          <w:color w:val="222222"/>
        </w:rPr>
        <w:t xml:space="preserve"> the</w:t>
      </w:r>
      <w:r w:rsidRPr="000F2088">
        <w:rPr>
          <w:rFonts w:asciiTheme="minorHAnsi" w:eastAsia="Times New Roman" w:hAnsiTheme="minorHAnsi" w:cs="Arial"/>
          <w:bCs/>
          <w:color w:val="222222"/>
        </w:rPr>
        <w:t xml:space="preserve"> barriers to inclusion</w:t>
      </w:r>
      <w:r w:rsidR="008C2303" w:rsidRPr="000F2088">
        <w:rPr>
          <w:rFonts w:asciiTheme="minorHAnsi" w:eastAsia="Times New Roman" w:hAnsiTheme="minorHAnsi" w:cs="Arial"/>
          <w:bCs/>
          <w:color w:val="222222"/>
        </w:rPr>
        <w:t>,</w:t>
      </w:r>
      <w:r w:rsidRPr="000F2088">
        <w:rPr>
          <w:rFonts w:asciiTheme="minorHAnsi" w:eastAsia="Times New Roman" w:hAnsiTheme="minorHAnsi" w:cs="Arial"/>
          <w:bCs/>
          <w:color w:val="222222"/>
        </w:rPr>
        <w:t xml:space="preserve"> within an educational setting. School staff and parents must work together to help support and improve the learning, development and the health of the children. In some educational settings there are different actions put in place to encourage and help parental engagements that includes activities, meetings, programmes and workshops for the parents and school staff to attend </w:t>
      </w:r>
      <w:r w:rsidRPr="000F2088">
        <w:rPr>
          <w:rFonts w:asciiTheme="minorHAnsi" w:hAnsiTheme="minorHAnsi"/>
          <w:color w:val="282323"/>
        </w:rPr>
        <w:t>(Bastiani 1989; Blank and Kershaw 1998; Boult 2006; Grant and Ray 2010; Hornby 2000; Henderson et al. 2007)</w:t>
      </w:r>
      <w:r w:rsidRPr="000F2088">
        <w:rPr>
          <w:rFonts w:asciiTheme="minorHAnsi" w:hAnsiTheme="minorHAnsi"/>
          <w:color w:val="282323"/>
        </w:rPr>
        <w:t xml:space="preserve">. </w:t>
      </w:r>
      <w:r w:rsidRPr="000F2088">
        <w:rPr>
          <w:rFonts w:asciiTheme="minorHAnsi" w:hAnsiTheme="minorHAnsi"/>
          <w:color w:val="282323"/>
        </w:rPr>
        <w:t>Christenson and Sheridan (2001) have suggested that the</w:t>
      </w:r>
      <w:r w:rsidRPr="000F2088">
        <w:rPr>
          <w:rFonts w:asciiTheme="minorHAnsi" w:hAnsiTheme="minorHAnsi"/>
          <w:color w:val="282323"/>
        </w:rPr>
        <w:t>re are four different aspects of approaches to enlarge parental engagement which are; approach, attitudes, atmosphere</w:t>
      </w:r>
      <w:r w:rsidRPr="000F2088">
        <w:rPr>
          <w:rFonts w:asciiTheme="minorHAnsi" w:hAnsiTheme="minorHAnsi"/>
          <w:color w:val="282323"/>
        </w:rPr>
        <w:t xml:space="preserve"> and actions</w:t>
      </w:r>
      <w:r w:rsidRPr="000F2088">
        <w:rPr>
          <w:rFonts w:asciiTheme="minorHAnsi" w:hAnsiTheme="minorHAnsi"/>
          <w:color w:val="282323"/>
        </w:rPr>
        <w:t xml:space="preserve"> (Christenson and Sheridan, 2001). For these approaches to work it is important that the relationship between the school and parents are good to reinforce the children’s health and learning. It is important that parents are engaged in the child’s school life and education for a bright and positive future. CDC (2018) suggest that </w:t>
      </w:r>
      <w:r w:rsidRPr="000F2088">
        <w:rPr>
          <w:rFonts w:asciiTheme="minorHAnsi" w:hAnsiTheme="minorHAnsi" w:cs="Segoe UI"/>
          <w:color w:val="000000"/>
        </w:rPr>
        <w:t xml:space="preserve">research shows by having the children’s </w:t>
      </w:r>
      <w:r w:rsidRPr="000F2088">
        <w:rPr>
          <w:rFonts w:asciiTheme="minorHAnsi" w:hAnsiTheme="minorHAnsi" w:cs="Segoe UI"/>
          <w:color w:val="000000"/>
        </w:rPr>
        <w:t>parent</w:t>
      </w:r>
      <w:r w:rsidRPr="000F2088">
        <w:rPr>
          <w:rFonts w:asciiTheme="minorHAnsi" w:hAnsiTheme="minorHAnsi" w:cs="Segoe UI"/>
          <w:color w:val="000000"/>
        </w:rPr>
        <w:t>s engaged</w:t>
      </w:r>
      <w:r w:rsidRPr="000F2088">
        <w:rPr>
          <w:rFonts w:asciiTheme="minorHAnsi" w:hAnsiTheme="minorHAnsi" w:cs="Segoe UI"/>
          <w:color w:val="000000"/>
        </w:rPr>
        <w:t xml:space="preserve"> in </w:t>
      </w:r>
      <w:r w:rsidRPr="000F2088">
        <w:rPr>
          <w:rFonts w:asciiTheme="minorHAnsi" w:hAnsiTheme="minorHAnsi" w:cs="Segoe UI"/>
          <w:color w:val="000000"/>
        </w:rPr>
        <w:t xml:space="preserve">the school by working </w:t>
      </w:r>
      <w:r w:rsidRPr="000F2088">
        <w:rPr>
          <w:rFonts w:asciiTheme="minorHAnsi" w:hAnsiTheme="minorHAnsi" w:cs="Segoe UI"/>
          <w:color w:val="000000"/>
        </w:rPr>
        <w:t>closely</w:t>
      </w:r>
      <w:r w:rsidRPr="000F2088">
        <w:rPr>
          <w:rFonts w:asciiTheme="minorHAnsi" w:hAnsiTheme="minorHAnsi" w:cs="Segoe UI"/>
          <w:color w:val="000000"/>
        </w:rPr>
        <w:t xml:space="preserve"> with staff, links</w:t>
      </w:r>
      <w:r w:rsidRPr="000F2088">
        <w:rPr>
          <w:rFonts w:asciiTheme="minorHAnsi" w:hAnsiTheme="minorHAnsi" w:cs="Segoe UI"/>
          <w:color w:val="000000"/>
        </w:rPr>
        <w:t xml:space="preserve"> to better behavior</w:t>
      </w:r>
      <w:r w:rsidRPr="000F2088">
        <w:rPr>
          <w:rFonts w:asciiTheme="minorHAnsi" w:hAnsiTheme="minorHAnsi" w:cs="Segoe UI"/>
          <w:color w:val="000000"/>
        </w:rPr>
        <w:t xml:space="preserve"> in school and outside of school</w:t>
      </w:r>
      <w:r w:rsidRPr="000F2088">
        <w:rPr>
          <w:rFonts w:asciiTheme="minorHAnsi" w:hAnsiTheme="minorHAnsi" w:cs="Segoe UI"/>
          <w:color w:val="000000"/>
        </w:rPr>
        <w:t xml:space="preserve">, higher academic </w:t>
      </w:r>
      <w:r w:rsidRPr="000F2088">
        <w:rPr>
          <w:rFonts w:asciiTheme="minorHAnsi" w:hAnsiTheme="minorHAnsi" w:cs="Segoe UI"/>
          <w:color w:val="000000"/>
        </w:rPr>
        <w:t>resul</w:t>
      </w:r>
      <w:r w:rsidRPr="000F2088">
        <w:rPr>
          <w:rFonts w:asciiTheme="minorHAnsi" w:hAnsiTheme="minorHAnsi" w:cs="Segoe UI"/>
          <w:color w:val="000000"/>
        </w:rPr>
        <w:t>t</w:t>
      </w:r>
      <w:r w:rsidRPr="000F2088">
        <w:rPr>
          <w:rFonts w:asciiTheme="minorHAnsi" w:hAnsiTheme="minorHAnsi" w:cs="Segoe UI"/>
          <w:color w:val="000000"/>
        </w:rPr>
        <w:t>s</w:t>
      </w:r>
      <w:r w:rsidRPr="000F2088">
        <w:rPr>
          <w:rFonts w:asciiTheme="minorHAnsi" w:hAnsiTheme="minorHAnsi" w:cs="Segoe UI"/>
          <w:color w:val="000000"/>
        </w:rPr>
        <w:t xml:space="preserve"> and </w:t>
      </w:r>
      <w:r w:rsidRPr="000F2088">
        <w:rPr>
          <w:rFonts w:asciiTheme="minorHAnsi" w:hAnsiTheme="minorHAnsi" w:cs="Segoe UI"/>
          <w:color w:val="000000"/>
        </w:rPr>
        <w:t xml:space="preserve">improve </w:t>
      </w:r>
      <w:r w:rsidRPr="000F2088">
        <w:rPr>
          <w:rFonts w:asciiTheme="minorHAnsi" w:hAnsiTheme="minorHAnsi" w:cs="Segoe UI"/>
          <w:color w:val="000000"/>
        </w:rPr>
        <w:t>social skills</w:t>
      </w:r>
      <w:r w:rsidRPr="000F2088">
        <w:rPr>
          <w:rFonts w:asciiTheme="minorHAnsi" w:hAnsiTheme="minorHAnsi" w:cs="Segoe UI"/>
          <w:color w:val="000000"/>
        </w:rPr>
        <w:t xml:space="preserve"> (CDC, 2018)</w:t>
      </w:r>
      <w:r w:rsidRPr="000F2088">
        <w:rPr>
          <w:rFonts w:asciiTheme="minorHAnsi" w:hAnsiTheme="minorHAnsi" w:cs="Segoe UI"/>
          <w:color w:val="000000"/>
        </w:rPr>
        <w:t>.</w:t>
      </w:r>
    </w:p>
    <w:p w14:paraId="7CBCE1C2" w14:textId="6A021624" w:rsidR="00033C49" w:rsidRPr="000F2088" w:rsidRDefault="00832820" w:rsidP="000F2088">
      <w:pPr>
        <w:pStyle w:val="NormalWeb"/>
        <w:spacing w:before="75" w:beforeAutospacing="0" w:after="240" w:afterAutospacing="0" w:line="360" w:lineRule="auto"/>
        <w:jc w:val="both"/>
        <w:rPr>
          <w:rFonts w:asciiTheme="minorHAnsi" w:hAnsiTheme="minorHAnsi"/>
          <w:color w:val="1C1D1E"/>
        </w:rPr>
      </w:pPr>
      <w:r w:rsidRPr="000F2088">
        <w:rPr>
          <w:rFonts w:asciiTheme="minorHAnsi" w:hAnsiTheme="minorHAnsi"/>
          <w:color w:val="1C1D1E"/>
        </w:rPr>
        <w:t>Schools, local authorities and other professionals develop their cultures, policies and practice to involve children and parents based on a process of inclusion to encourage and support parental engagement within the educational setting (DFES, 2001). DFES (2001) continues by mentioning to use appropriate training, strategies and support whilst working together to have a good and successful outcome.</w:t>
      </w:r>
      <w:r w:rsidR="003B190B" w:rsidRPr="000F2088">
        <w:rPr>
          <w:rFonts w:asciiTheme="minorHAnsi" w:hAnsiTheme="minorHAnsi"/>
          <w:color w:val="1C1D1E"/>
        </w:rPr>
        <w:t xml:space="preserve"> The local authority and educational settings should ensure to remove all barriers to the child’s education and learning.</w:t>
      </w:r>
      <w:r w:rsidR="00662230" w:rsidRPr="000F2088">
        <w:rPr>
          <w:rFonts w:asciiTheme="minorHAnsi" w:hAnsiTheme="minorHAnsi"/>
          <w:color w:val="1C1D1E"/>
        </w:rPr>
        <w:t xml:space="preserve"> </w:t>
      </w:r>
      <w:r w:rsidR="00F80655" w:rsidRPr="000F2088">
        <w:rPr>
          <w:rFonts w:asciiTheme="minorHAnsi" w:hAnsiTheme="minorHAnsi"/>
          <w:color w:val="1C1D1E"/>
        </w:rPr>
        <w:t>Hornby (2011) goes on to mention that there are procedures in place that supports all schools to implement the parental involvement policies. Staff members must be trained appropriately</w:t>
      </w:r>
      <w:r w:rsidR="0047138E">
        <w:rPr>
          <w:rFonts w:asciiTheme="minorHAnsi" w:hAnsiTheme="minorHAnsi"/>
          <w:color w:val="1C1D1E"/>
        </w:rPr>
        <w:t xml:space="preserve"> in</w:t>
      </w:r>
      <w:r w:rsidR="00F80655" w:rsidRPr="000F2088">
        <w:rPr>
          <w:rFonts w:asciiTheme="minorHAnsi" w:hAnsiTheme="minorHAnsi"/>
          <w:color w:val="1C1D1E"/>
        </w:rPr>
        <w:t xml:space="preserve"> monitoring and offering support and guidance regarding the child and families ensuring good practice is carried out in regards of parental involvement. </w:t>
      </w:r>
      <w:r w:rsidR="00662230" w:rsidRPr="000F2088">
        <w:rPr>
          <w:rFonts w:asciiTheme="minorHAnsi" w:hAnsiTheme="minorHAnsi"/>
          <w:color w:val="1C1D1E"/>
        </w:rPr>
        <w:t xml:space="preserve">Parental involvement has changed a lot over </w:t>
      </w:r>
      <w:r w:rsidR="00662230" w:rsidRPr="000F2088">
        <w:rPr>
          <w:rFonts w:asciiTheme="minorHAnsi" w:hAnsiTheme="minorHAnsi"/>
          <w:color w:val="1C1D1E"/>
        </w:rPr>
        <w:lastRenderedPageBreak/>
        <w:t xml:space="preserve">the years as </w:t>
      </w:r>
      <w:r w:rsidR="00033C49" w:rsidRPr="000F2088">
        <w:rPr>
          <w:rFonts w:asciiTheme="minorHAnsi" w:hAnsiTheme="minorHAnsi"/>
          <w:color w:val="1C1D1E"/>
        </w:rPr>
        <w:t xml:space="preserve">Wilson </w:t>
      </w:r>
      <w:r w:rsidR="00662230" w:rsidRPr="000F2088">
        <w:rPr>
          <w:rFonts w:asciiTheme="minorHAnsi" w:hAnsiTheme="minorHAnsi"/>
          <w:color w:val="1C1D1E"/>
        </w:rPr>
        <w:t>(</w:t>
      </w:r>
      <w:r w:rsidR="00033C49" w:rsidRPr="000F2088">
        <w:rPr>
          <w:rFonts w:asciiTheme="minorHAnsi" w:hAnsiTheme="minorHAnsi"/>
          <w:color w:val="1C1D1E"/>
        </w:rPr>
        <w:t>2016</w:t>
      </w:r>
      <w:r w:rsidR="00662230" w:rsidRPr="000F2088">
        <w:rPr>
          <w:rFonts w:asciiTheme="minorHAnsi" w:hAnsiTheme="minorHAnsi"/>
          <w:color w:val="1C1D1E"/>
        </w:rPr>
        <w:t>) states back in the 1960’</w:t>
      </w:r>
      <w:r w:rsidR="0047138E">
        <w:rPr>
          <w:rFonts w:asciiTheme="minorHAnsi" w:hAnsiTheme="minorHAnsi"/>
          <w:color w:val="1C1D1E"/>
        </w:rPr>
        <w:t>s the government had</w:t>
      </w:r>
      <w:r w:rsidR="00662230" w:rsidRPr="000F2088">
        <w:rPr>
          <w:rFonts w:asciiTheme="minorHAnsi" w:hAnsiTheme="minorHAnsi"/>
          <w:color w:val="1C1D1E"/>
        </w:rPr>
        <w:t xml:space="preserve"> started to recognise the importance of parental involvement and the home learning environment. By </w:t>
      </w:r>
      <w:r w:rsidR="0076516E" w:rsidRPr="000F2088">
        <w:rPr>
          <w:rFonts w:asciiTheme="minorHAnsi" w:hAnsiTheme="minorHAnsi"/>
          <w:color w:val="1C1D1E"/>
        </w:rPr>
        <w:t>recognis</w:t>
      </w:r>
      <w:r w:rsidR="00662230" w:rsidRPr="000F2088">
        <w:rPr>
          <w:rFonts w:asciiTheme="minorHAnsi" w:hAnsiTheme="minorHAnsi"/>
          <w:color w:val="1C1D1E"/>
        </w:rPr>
        <w:t>ing that the role of a parent, carer plays an important part in the development and relationships between the school and at home.</w:t>
      </w:r>
    </w:p>
    <w:p w14:paraId="1E76324D" w14:textId="112F51EA" w:rsidR="00832820" w:rsidRPr="000F2088" w:rsidRDefault="00033C49" w:rsidP="000F2088">
      <w:pPr>
        <w:pStyle w:val="NormalWeb"/>
        <w:spacing w:before="75" w:beforeAutospacing="0" w:after="240" w:afterAutospacing="0" w:line="360" w:lineRule="auto"/>
        <w:jc w:val="both"/>
        <w:rPr>
          <w:rFonts w:asciiTheme="minorHAnsi" w:hAnsiTheme="minorHAnsi"/>
          <w:color w:val="1C1D1E"/>
        </w:rPr>
      </w:pPr>
      <w:r w:rsidRPr="000F2088">
        <w:rPr>
          <w:rFonts w:asciiTheme="minorHAnsi" w:hAnsiTheme="minorHAnsi"/>
          <w:color w:val="1C1D1E"/>
        </w:rPr>
        <w:t>As stated by Wilson (2016) in 1989 The Children Act mentioned that the child’s interest is important, therefore working with other professionals and agencies will help the process of decisions for the children. While the Children and Families Act gives the parents and carer the rights to make the decisions for the children.</w:t>
      </w:r>
      <w:r w:rsidR="00F80655" w:rsidRPr="000F2088">
        <w:rPr>
          <w:rFonts w:asciiTheme="minorHAnsi" w:hAnsiTheme="minorHAnsi"/>
          <w:color w:val="1C1D1E"/>
        </w:rPr>
        <w:t xml:space="preserve"> Hornby (2011) suggests that all schools must have a policy in place that includes parental involvement that focuses on the needs and condition of each child and families. </w:t>
      </w:r>
      <w:r w:rsidRPr="000F2088">
        <w:rPr>
          <w:rFonts w:asciiTheme="minorHAnsi" w:hAnsiTheme="minorHAnsi"/>
          <w:color w:val="1C1D1E"/>
        </w:rPr>
        <w:t xml:space="preserve"> </w:t>
      </w:r>
      <w:r w:rsidR="00662230" w:rsidRPr="000F2088">
        <w:rPr>
          <w:rFonts w:asciiTheme="minorHAnsi" w:hAnsiTheme="minorHAnsi"/>
          <w:color w:val="1C1D1E"/>
        </w:rPr>
        <w:t xml:space="preserve">  </w:t>
      </w:r>
    </w:p>
    <w:p w14:paraId="08038014" w14:textId="400C0EF0" w:rsidR="00DB50DB" w:rsidRPr="000F2088" w:rsidRDefault="003049A8" w:rsidP="000F2088">
      <w:pPr>
        <w:pStyle w:val="NormalWeb"/>
        <w:spacing w:before="0" w:beforeAutospacing="0" w:line="360" w:lineRule="auto"/>
        <w:jc w:val="both"/>
        <w:rPr>
          <w:rFonts w:asciiTheme="minorHAnsi" w:hAnsiTheme="minorHAnsi"/>
          <w:color w:val="282323"/>
        </w:rPr>
      </w:pPr>
      <w:r w:rsidRPr="000F2088">
        <w:rPr>
          <w:rFonts w:asciiTheme="minorHAnsi" w:hAnsiTheme="minorHAnsi"/>
          <w:bCs/>
          <w:iCs/>
          <w:color w:val="282323"/>
        </w:rPr>
        <w:t>A p</w:t>
      </w:r>
      <w:r w:rsidR="00DB50DB" w:rsidRPr="000F2088">
        <w:rPr>
          <w:rFonts w:asciiTheme="minorHAnsi" w:hAnsiTheme="minorHAnsi"/>
          <w:bCs/>
          <w:iCs/>
          <w:color w:val="282323"/>
        </w:rPr>
        <w:t>arent</w:t>
      </w:r>
      <w:r w:rsidRPr="000F2088">
        <w:rPr>
          <w:rFonts w:asciiTheme="minorHAnsi" w:hAnsiTheme="minorHAnsi"/>
          <w:bCs/>
          <w:iCs/>
          <w:color w:val="282323"/>
        </w:rPr>
        <w:t>’</w:t>
      </w:r>
      <w:r w:rsidR="00DB50DB" w:rsidRPr="000F2088">
        <w:rPr>
          <w:rFonts w:asciiTheme="minorHAnsi" w:hAnsiTheme="minorHAnsi"/>
          <w:bCs/>
          <w:iCs/>
          <w:color w:val="282323"/>
        </w:rPr>
        <w:t>s</w:t>
      </w:r>
      <w:r w:rsidRPr="000F2088">
        <w:rPr>
          <w:rFonts w:asciiTheme="minorHAnsi" w:hAnsiTheme="minorHAnsi"/>
          <w:bCs/>
          <w:iCs/>
          <w:color w:val="282323"/>
        </w:rPr>
        <w:t xml:space="preserve"> personal life can act as a barrier to inclusion, having an affect on their parental engagement within the educational setting. Having a low level of education and understanding can influence the parent’s views based on having accurate knowledge and skills to engage with the staff and professionals at the school being involved in the child’s education (Green et al. 2007). There are many solutions that may help to educate the parents by attending meetings, programs and activities to give them the up to date knowledge and what is expected of them to do to get more involved and engaged in their child’s education.   The child’s family circumstances act as a barrier to inclusion based on the parental engagement as single parents, young parents and larger families may find it difficult to get involved with the school and the child’s education and progress. There are clubs and activities</w:t>
      </w:r>
      <w:r w:rsidR="0047138E">
        <w:rPr>
          <w:rFonts w:asciiTheme="minorHAnsi" w:hAnsiTheme="minorHAnsi"/>
          <w:bCs/>
          <w:iCs/>
          <w:color w:val="282323"/>
        </w:rPr>
        <w:t xml:space="preserve"> that</w:t>
      </w:r>
      <w:r w:rsidRPr="000F2088">
        <w:rPr>
          <w:rFonts w:asciiTheme="minorHAnsi" w:hAnsiTheme="minorHAnsi"/>
          <w:bCs/>
          <w:iCs/>
          <w:color w:val="282323"/>
        </w:rPr>
        <w:t xml:space="preserve"> run in the school inviting all parents and siblings along</w:t>
      </w:r>
      <w:r w:rsidR="0047138E">
        <w:rPr>
          <w:rFonts w:asciiTheme="minorHAnsi" w:hAnsiTheme="minorHAnsi"/>
          <w:bCs/>
          <w:iCs/>
          <w:color w:val="282323"/>
        </w:rPr>
        <w:t>,</w:t>
      </w:r>
      <w:r w:rsidRPr="000F2088">
        <w:rPr>
          <w:rFonts w:asciiTheme="minorHAnsi" w:hAnsiTheme="minorHAnsi"/>
          <w:bCs/>
          <w:iCs/>
          <w:color w:val="282323"/>
        </w:rPr>
        <w:t xml:space="preserve"> giving the parents and children time to spend quality time together. These clubs and activities are free, therefore single parents and young parents are not spending money on attending these. </w:t>
      </w:r>
      <w:r w:rsidR="00033C49" w:rsidRPr="000F2088">
        <w:rPr>
          <w:rFonts w:asciiTheme="minorHAnsi" w:hAnsiTheme="minorHAnsi"/>
          <w:bCs/>
          <w:iCs/>
          <w:color w:val="282323"/>
        </w:rPr>
        <w:t xml:space="preserve">As Hornby (2011) suggests that activities and clubs are put in place for school staff and the parents to meet and work together to </w:t>
      </w:r>
      <w:r w:rsidR="0047138E">
        <w:rPr>
          <w:rFonts w:asciiTheme="minorHAnsi" w:hAnsiTheme="minorHAnsi"/>
          <w:bCs/>
          <w:iCs/>
          <w:color w:val="282323"/>
        </w:rPr>
        <w:t>problem solve</w:t>
      </w:r>
      <w:r w:rsidR="00033C49" w:rsidRPr="000F2088">
        <w:rPr>
          <w:rFonts w:asciiTheme="minorHAnsi" w:hAnsiTheme="minorHAnsi"/>
          <w:bCs/>
          <w:iCs/>
          <w:color w:val="282323"/>
        </w:rPr>
        <w:t xml:space="preserve"> whilst building a good relationship on the behalf of the children therefore work</w:t>
      </w:r>
      <w:r w:rsidR="0047138E">
        <w:rPr>
          <w:rFonts w:asciiTheme="minorHAnsi" w:hAnsiTheme="minorHAnsi"/>
          <w:bCs/>
          <w:iCs/>
          <w:color w:val="282323"/>
        </w:rPr>
        <w:t>ing</w:t>
      </w:r>
      <w:r w:rsidR="00033C49" w:rsidRPr="000F2088">
        <w:rPr>
          <w:rFonts w:asciiTheme="minorHAnsi" w:hAnsiTheme="minorHAnsi"/>
          <w:bCs/>
          <w:iCs/>
          <w:color w:val="282323"/>
        </w:rPr>
        <w:t xml:space="preserve"> on the barriers together that maybe between the school and parents (Hornby, G. 2011).  The p</w:t>
      </w:r>
      <w:r w:rsidRPr="000F2088">
        <w:rPr>
          <w:rFonts w:asciiTheme="minorHAnsi" w:hAnsiTheme="minorHAnsi"/>
          <w:bCs/>
          <w:iCs/>
          <w:color w:val="282323"/>
        </w:rPr>
        <w:t>arents who work full time find it difficult to be engaged in the child’</w:t>
      </w:r>
      <w:r w:rsidR="0076516E" w:rsidRPr="000F2088">
        <w:rPr>
          <w:rFonts w:asciiTheme="minorHAnsi" w:hAnsiTheme="minorHAnsi"/>
          <w:bCs/>
          <w:iCs/>
          <w:color w:val="282323"/>
        </w:rPr>
        <w:t>s education, this causes a barrier to inclusion for the child’s education.</w:t>
      </w:r>
      <w:r w:rsidRPr="000F2088">
        <w:rPr>
          <w:rFonts w:asciiTheme="minorHAnsi" w:hAnsiTheme="minorHAnsi"/>
          <w:bCs/>
          <w:iCs/>
          <w:color w:val="282323"/>
        </w:rPr>
        <w:t xml:space="preserve"> Where on the other hand parents who don’t work may find it hard getting to and from the school, not being able to afford to pay for transport or baby sitters for other siblings. Some jobs are more flexible than others allowing the parents time off for school based parental engagement where others may not get as much flexible time off. Leaving the parents or careers too </w:t>
      </w:r>
      <w:r w:rsidR="006275F6" w:rsidRPr="000F2088">
        <w:rPr>
          <w:rFonts w:asciiTheme="minorHAnsi" w:hAnsiTheme="minorHAnsi"/>
          <w:bCs/>
          <w:iCs/>
          <w:color w:val="282323"/>
        </w:rPr>
        <w:t>tired or busy to help with any home work or pro</w:t>
      </w:r>
      <w:r w:rsidR="0076516E" w:rsidRPr="000F2088">
        <w:rPr>
          <w:rFonts w:asciiTheme="minorHAnsi" w:hAnsiTheme="minorHAnsi"/>
          <w:bCs/>
          <w:iCs/>
          <w:color w:val="282323"/>
        </w:rPr>
        <w:t xml:space="preserve">jects, this can be a barrier to </w:t>
      </w:r>
      <w:r w:rsidR="006275F6" w:rsidRPr="000F2088">
        <w:rPr>
          <w:rFonts w:asciiTheme="minorHAnsi" w:hAnsiTheme="minorHAnsi"/>
          <w:bCs/>
          <w:iCs/>
          <w:color w:val="282323"/>
        </w:rPr>
        <w:t xml:space="preserve">a child’s education by not receiving the help and support they require </w:t>
      </w:r>
      <w:r w:rsidR="00DB50DB" w:rsidRPr="000F2088">
        <w:rPr>
          <w:rFonts w:asciiTheme="minorHAnsi" w:hAnsiTheme="minorHAnsi"/>
          <w:color w:val="282323"/>
        </w:rPr>
        <w:t xml:space="preserve">(Catsambis 2001; Green et al. 2007). </w:t>
      </w:r>
      <w:r w:rsidR="005013DE" w:rsidRPr="000F2088">
        <w:rPr>
          <w:rFonts w:asciiTheme="minorHAnsi" w:hAnsiTheme="minorHAnsi"/>
          <w:color w:val="282323"/>
        </w:rPr>
        <w:t xml:space="preserve">Parents having psychological problems can act as a barrier </w:t>
      </w:r>
      <w:r w:rsidR="0076516E" w:rsidRPr="000F2088">
        <w:rPr>
          <w:rFonts w:asciiTheme="minorHAnsi" w:hAnsiTheme="minorHAnsi"/>
          <w:color w:val="282323"/>
        </w:rPr>
        <w:t xml:space="preserve">to inclusion having an affect on the </w:t>
      </w:r>
      <w:r w:rsidR="005013DE" w:rsidRPr="000F2088">
        <w:rPr>
          <w:rFonts w:asciiTheme="minorHAnsi" w:hAnsiTheme="minorHAnsi"/>
          <w:color w:val="282323"/>
        </w:rPr>
        <w:t xml:space="preserve">parental engagement, some parents may have poor physical health or mental health without any support from other family members or friends therefore find it difficult to engage effectively (Eccles and Harold, 1993). </w:t>
      </w:r>
    </w:p>
    <w:p w14:paraId="654095E3" w14:textId="3CE45E4A" w:rsidR="00BA386D" w:rsidRPr="00BA386D" w:rsidRDefault="00A91EE0" w:rsidP="00BA386D">
      <w:pPr>
        <w:pStyle w:val="NormalWeb"/>
        <w:spacing w:before="0" w:beforeAutospacing="0" w:after="165" w:afterAutospacing="0" w:line="360" w:lineRule="auto"/>
        <w:jc w:val="both"/>
        <w:rPr>
          <w:rFonts w:asciiTheme="minorHAnsi" w:hAnsiTheme="minorHAnsi"/>
          <w:color w:val="333333"/>
        </w:rPr>
      </w:pPr>
      <w:r w:rsidRPr="000F2088">
        <w:rPr>
          <w:rFonts w:asciiTheme="minorHAnsi" w:hAnsiTheme="minorHAnsi"/>
          <w:color w:val="282323"/>
        </w:rPr>
        <w:t xml:space="preserve">Children with disabilities, difficulties and behaviour issues can interfere with their performances at school. This can cause some barriers to </w:t>
      </w:r>
      <w:r w:rsidR="0076516E" w:rsidRPr="000F2088">
        <w:rPr>
          <w:rFonts w:asciiTheme="minorHAnsi" w:hAnsiTheme="minorHAnsi"/>
          <w:color w:val="282323"/>
        </w:rPr>
        <w:t xml:space="preserve">inclusion interfering with </w:t>
      </w:r>
      <w:r w:rsidRPr="000F2088">
        <w:rPr>
          <w:rFonts w:asciiTheme="minorHAnsi" w:hAnsiTheme="minorHAnsi"/>
          <w:color w:val="282323"/>
        </w:rPr>
        <w:t xml:space="preserve">parental engagement with the school, as the child’s parents may have a negative outlook on their behaviours and disabilities or may face problems themselves. Although on the other hand if the child </w:t>
      </w:r>
      <w:r w:rsidR="00591F5B">
        <w:rPr>
          <w:rFonts w:asciiTheme="minorHAnsi" w:hAnsiTheme="minorHAnsi"/>
          <w:color w:val="282323"/>
        </w:rPr>
        <w:t xml:space="preserve">with disabilities </w:t>
      </w:r>
      <w:r w:rsidRPr="000F2088">
        <w:rPr>
          <w:rFonts w:asciiTheme="minorHAnsi" w:hAnsiTheme="minorHAnsi"/>
          <w:color w:val="282323"/>
        </w:rPr>
        <w:t>has difficulties or behaviours the parental involvement may improve as the parents will be required to attend meeting</w:t>
      </w:r>
      <w:r w:rsidR="00591F5B">
        <w:rPr>
          <w:rFonts w:asciiTheme="minorHAnsi" w:hAnsiTheme="minorHAnsi"/>
          <w:color w:val="282323"/>
        </w:rPr>
        <w:t>s</w:t>
      </w:r>
      <w:r w:rsidRPr="000F2088">
        <w:rPr>
          <w:rFonts w:asciiTheme="minorHAnsi" w:hAnsiTheme="minorHAnsi"/>
          <w:color w:val="282323"/>
        </w:rPr>
        <w:t xml:space="preserve"> to discuss the child’s needs in school. However, this may not be the case as some parents may have a disagreement with the school based on their child which acts as a barrier to </w:t>
      </w:r>
      <w:r w:rsidR="0076516E" w:rsidRPr="000F2088">
        <w:rPr>
          <w:rFonts w:asciiTheme="minorHAnsi" w:hAnsiTheme="minorHAnsi"/>
          <w:color w:val="282323"/>
        </w:rPr>
        <w:t xml:space="preserve">inclusion which can affect </w:t>
      </w:r>
      <w:r w:rsidRPr="000F2088">
        <w:rPr>
          <w:rFonts w:asciiTheme="minorHAnsi" w:hAnsiTheme="minorHAnsi"/>
          <w:color w:val="282323"/>
        </w:rPr>
        <w:t xml:space="preserve">the </w:t>
      </w:r>
      <w:r w:rsidR="0076516E" w:rsidRPr="000F2088">
        <w:rPr>
          <w:rFonts w:asciiTheme="minorHAnsi" w:hAnsiTheme="minorHAnsi"/>
          <w:color w:val="282323"/>
        </w:rPr>
        <w:t xml:space="preserve">involvement of the </w:t>
      </w:r>
      <w:r w:rsidRPr="000F2088">
        <w:rPr>
          <w:rFonts w:asciiTheme="minorHAnsi" w:hAnsiTheme="minorHAnsi"/>
          <w:color w:val="282323"/>
        </w:rPr>
        <w:t>parent</w:t>
      </w:r>
      <w:r w:rsidR="0076516E" w:rsidRPr="000F2088">
        <w:rPr>
          <w:rFonts w:asciiTheme="minorHAnsi" w:hAnsiTheme="minorHAnsi"/>
          <w:color w:val="282323"/>
        </w:rPr>
        <w:t>s</w:t>
      </w:r>
      <w:r w:rsidRPr="000F2088">
        <w:rPr>
          <w:rFonts w:asciiTheme="minorHAnsi" w:hAnsiTheme="minorHAnsi"/>
          <w:color w:val="282323"/>
        </w:rPr>
        <w:t xml:space="preserve">. Some parents may expect their child to achieve </w:t>
      </w:r>
      <w:r w:rsidRPr="000F2088">
        <w:rPr>
          <w:rFonts w:asciiTheme="minorHAnsi" w:hAnsiTheme="minorHAnsi"/>
          <w:color w:val="000000" w:themeColor="text1"/>
        </w:rPr>
        <w:t>better grades or expect more of them than what the teachers are saying (Seligman, 2000). Teacher</w:t>
      </w:r>
      <w:r w:rsidR="00591F5B">
        <w:rPr>
          <w:rFonts w:asciiTheme="minorHAnsi" w:hAnsiTheme="minorHAnsi"/>
          <w:color w:val="000000" w:themeColor="text1"/>
        </w:rPr>
        <w:t>s</w:t>
      </w:r>
      <w:r w:rsidRPr="000F2088">
        <w:rPr>
          <w:rFonts w:asciiTheme="minorHAnsi" w:hAnsiTheme="minorHAnsi"/>
          <w:color w:val="000000" w:themeColor="text1"/>
        </w:rPr>
        <w:t xml:space="preserve"> are expected to work with all types of children even with special educational needs (SEN) which all schools should ensure that these children are being taught whatever their background or abilities (DFES, 2004).</w:t>
      </w:r>
      <w:r w:rsidR="004E7279" w:rsidRPr="000F2088">
        <w:rPr>
          <w:rFonts w:asciiTheme="minorHAnsi" w:hAnsiTheme="minorHAnsi"/>
          <w:color w:val="000000" w:themeColor="text1"/>
        </w:rPr>
        <w:t xml:space="preserve"> Children who show behaviours in school develop a bad reputation, which some of their parents feel there is no point in attending the meetings about the child’s behaviour as they feel they are constantly receiving bad news about them. Sometimes there maybe a negative outcome on parental engagement and behaviour problems, meaning parents are less involved with the school due to the child’s behaviour. If the child’s behaviour gets worse under the circumstances of suspension or exclusion this may have a negative outcome on the relationship with the school and the parents therefore this will cause a barrier to inclusion</w:t>
      </w:r>
      <w:r w:rsidR="00D94509" w:rsidRPr="000F2088">
        <w:rPr>
          <w:rFonts w:asciiTheme="minorHAnsi" w:hAnsiTheme="minorHAnsi"/>
          <w:color w:val="000000" w:themeColor="text1"/>
        </w:rPr>
        <w:t>.</w:t>
      </w:r>
      <w:r w:rsidR="00BA386D">
        <w:rPr>
          <w:rFonts w:asciiTheme="minorHAnsi" w:hAnsiTheme="minorHAnsi"/>
          <w:color w:val="000000" w:themeColor="text1"/>
        </w:rPr>
        <w:t xml:space="preserve"> </w:t>
      </w:r>
      <w:r w:rsidR="00BA386D" w:rsidRPr="00BA386D">
        <w:rPr>
          <w:rFonts w:asciiTheme="minorHAnsi" w:hAnsiTheme="minorHAnsi"/>
          <w:color w:val="333333"/>
        </w:rPr>
        <w:t>Most behavior</w:t>
      </w:r>
      <w:r w:rsidR="00BA386D">
        <w:rPr>
          <w:rFonts w:asciiTheme="minorHAnsi" w:hAnsiTheme="minorHAnsi"/>
          <w:color w:val="333333"/>
        </w:rPr>
        <w:t>s</w:t>
      </w:r>
      <w:r w:rsidR="00BA386D" w:rsidRPr="00BA386D">
        <w:rPr>
          <w:rFonts w:asciiTheme="minorHAnsi" w:hAnsiTheme="minorHAnsi"/>
          <w:color w:val="333333"/>
        </w:rPr>
        <w:t xml:space="preserve"> in children are multi motivated meaning it can be determined by more than one basic need at the current moment in time. Skinner</w:t>
      </w:r>
      <w:r w:rsidR="00BA386D">
        <w:rPr>
          <w:rFonts w:asciiTheme="minorHAnsi" w:hAnsiTheme="minorHAnsi"/>
          <w:color w:val="333333"/>
        </w:rPr>
        <w:t xml:space="preserve"> (1948) </w:t>
      </w:r>
      <w:r w:rsidR="00BA386D" w:rsidRPr="00BA386D">
        <w:rPr>
          <w:rFonts w:asciiTheme="minorHAnsi" w:hAnsiTheme="minorHAnsi"/>
          <w:color w:val="333333"/>
        </w:rPr>
        <w:t xml:space="preserve">believes that motivating children by having positive and negative reinforcements and punishments is the best outcome as the children will progress by having that motivation to want to achieve the best outcome in their work. </w:t>
      </w:r>
    </w:p>
    <w:p w14:paraId="200E1D32" w14:textId="1BE96E7E" w:rsidR="00DB50DB" w:rsidRPr="000F2088" w:rsidRDefault="00D94509" w:rsidP="000F2088">
      <w:pPr>
        <w:pStyle w:val="NormalWeb"/>
        <w:spacing w:before="0" w:beforeAutospacing="0" w:line="360" w:lineRule="auto"/>
        <w:jc w:val="both"/>
        <w:rPr>
          <w:rFonts w:asciiTheme="minorHAnsi" w:hAnsiTheme="minorHAnsi"/>
          <w:color w:val="000000" w:themeColor="text1"/>
        </w:rPr>
      </w:pPr>
      <w:r w:rsidRPr="000F2088">
        <w:rPr>
          <w:rFonts w:asciiTheme="minorHAnsi" w:hAnsiTheme="minorHAnsi"/>
          <w:color w:val="000000" w:themeColor="text1"/>
        </w:rPr>
        <w:t xml:space="preserve"> </w:t>
      </w:r>
    </w:p>
    <w:p w14:paraId="6DEA1FB5" w14:textId="2A1EB86C" w:rsidR="006A3284" w:rsidRPr="000F2088" w:rsidRDefault="00D94509" w:rsidP="000F2088">
      <w:pPr>
        <w:pStyle w:val="NormalWeb"/>
        <w:spacing w:line="360" w:lineRule="auto"/>
        <w:jc w:val="both"/>
        <w:rPr>
          <w:rFonts w:asciiTheme="minorHAnsi" w:hAnsiTheme="minorHAnsi"/>
          <w:color w:val="000000" w:themeColor="text1"/>
        </w:rPr>
      </w:pPr>
      <w:r w:rsidRPr="000F2088">
        <w:rPr>
          <w:rFonts w:asciiTheme="minorHAnsi" w:hAnsiTheme="minorHAnsi"/>
          <w:color w:val="000000" w:themeColor="text1"/>
        </w:rPr>
        <w:t xml:space="preserve">Parent – teacher circumstances that may include; attitudes, agenda and language that they speak. Some parents may find it difficult communicating with staff members due to speaking a different language and very little of the English language. This maybe a barrier </w:t>
      </w:r>
      <w:r w:rsidR="0076516E" w:rsidRPr="000F2088">
        <w:rPr>
          <w:rFonts w:asciiTheme="minorHAnsi" w:hAnsiTheme="minorHAnsi"/>
          <w:color w:val="000000" w:themeColor="text1"/>
        </w:rPr>
        <w:t xml:space="preserve">to inclusion </w:t>
      </w:r>
      <w:r w:rsidRPr="000F2088">
        <w:rPr>
          <w:rFonts w:asciiTheme="minorHAnsi" w:hAnsiTheme="minorHAnsi"/>
          <w:color w:val="000000" w:themeColor="text1"/>
        </w:rPr>
        <w:t>as to why they are not responding to messages in the home school book or any letters being sent home. If they are unable to understand or speak the language they may choose to ignore the school instead of addressing the problems and asking for any help or assistance that is availab</w:t>
      </w:r>
      <w:r w:rsidR="00591F5B">
        <w:rPr>
          <w:rFonts w:asciiTheme="minorHAnsi" w:hAnsiTheme="minorHAnsi"/>
          <w:color w:val="000000" w:themeColor="text1"/>
        </w:rPr>
        <w:t>le. As Hornby (2011) states</w:t>
      </w:r>
      <w:r w:rsidRPr="000F2088">
        <w:rPr>
          <w:rFonts w:asciiTheme="minorHAnsi" w:hAnsiTheme="minorHAnsi"/>
          <w:color w:val="000000" w:themeColor="text1"/>
        </w:rPr>
        <w:t xml:space="preserve"> having a good relationship between the school and parents will have a better outcome on the child’s upbringing and education. </w:t>
      </w:r>
      <w:r w:rsidR="0012726B" w:rsidRPr="000F2088">
        <w:rPr>
          <w:rFonts w:asciiTheme="minorHAnsi" w:hAnsiTheme="minorHAnsi"/>
          <w:color w:val="000000" w:themeColor="text1"/>
        </w:rPr>
        <w:t xml:space="preserve">Inconvenience can be a barrier to </w:t>
      </w:r>
      <w:r w:rsidR="0076516E" w:rsidRPr="000F2088">
        <w:rPr>
          <w:rFonts w:asciiTheme="minorHAnsi" w:hAnsiTheme="minorHAnsi"/>
          <w:color w:val="000000" w:themeColor="text1"/>
        </w:rPr>
        <w:t>inclusion, which can have an affects on how the parents engage with the school</w:t>
      </w:r>
      <w:r w:rsidR="0012726B" w:rsidRPr="000F2088">
        <w:rPr>
          <w:rFonts w:asciiTheme="minorHAnsi" w:hAnsiTheme="minorHAnsi"/>
          <w:color w:val="000000" w:themeColor="text1"/>
        </w:rPr>
        <w:t xml:space="preserve">. Some parents are not getting </w:t>
      </w:r>
      <w:r w:rsidR="00591F5B">
        <w:rPr>
          <w:rFonts w:asciiTheme="minorHAnsi" w:hAnsiTheme="minorHAnsi"/>
          <w:color w:val="000000" w:themeColor="text1"/>
        </w:rPr>
        <w:t>involved using</w:t>
      </w:r>
      <w:r w:rsidR="0012726B" w:rsidRPr="000F2088">
        <w:rPr>
          <w:rFonts w:asciiTheme="minorHAnsi" w:hAnsiTheme="minorHAnsi"/>
          <w:color w:val="000000" w:themeColor="text1"/>
        </w:rPr>
        <w:t xml:space="preserve"> the new school systems such as websites, online dinner money accounts and the different activities that may take place. The parents may find it difficult keeping up with all new technology and not know how to use it or forget the log in details. There should be solutions put in place to ensure that these details are made clear and simple for parents to have access and be able to understand. Although parents who are having trouble or finding it difficult in using these should discuss it with the school in order to receive any help they can for the school to address the issues. </w:t>
      </w:r>
      <w:r w:rsidR="006A3284" w:rsidRPr="000F2088">
        <w:rPr>
          <w:rFonts w:asciiTheme="minorHAnsi" w:hAnsiTheme="minorHAnsi"/>
          <w:color w:val="000000" w:themeColor="text1"/>
        </w:rPr>
        <w:t xml:space="preserve">By parents being involved with the child’s school it will benefit the children, parents, family, school and community. Parents play an important role in the child’s education by being engaged.  (Beatrice Tate School, 2012). </w:t>
      </w:r>
    </w:p>
    <w:p w14:paraId="23552734" w14:textId="1CFF0E39" w:rsidR="000F2088" w:rsidRPr="000F2088" w:rsidRDefault="00591F5B" w:rsidP="000F2088">
      <w:pPr>
        <w:pStyle w:val="NormalWeb"/>
        <w:spacing w:line="360" w:lineRule="auto"/>
        <w:jc w:val="both"/>
        <w:rPr>
          <w:rFonts w:asciiTheme="minorHAnsi" w:hAnsiTheme="minorHAnsi"/>
        </w:rPr>
      </w:pPr>
      <w:r>
        <w:rPr>
          <w:rFonts w:asciiTheme="minorHAnsi" w:hAnsiTheme="minorHAnsi"/>
        </w:rPr>
        <w:t>When parents are</w:t>
      </w:r>
      <w:r w:rsidR="006A3284" w:rsidRPr="000F2088">
        <w:rPr>
          <w:rFonts w:asciiTheme="minorHAnsi" w:hAnsiTheme="minorHAnsi"/>
        </w:rPr>
        <w:t xml:space="preserve"> engaged in their child’s education it will have a positive impact on the child’s grades and achievements in school. Parents will be welcomed as a partner in working with the school and community to future their child’s learning and developm</w:t>
      </w:r>
      <w:r w:rsidR="00FB1AA6">
        <w:rPr>
          <w:rFonts w:asciiTheme="minorHAnsi" w:hAnsiTheme="minorHAnsi"/>
        </w:rPr>
        <w:t>ent whilst at school, giving</w:t>
      </w:r>
      <w:r w:rsidR="006A3284" w:rsidRPr="000F2088">
        <w:rPr>
          <w:rFonts w:asciiTheme="minorHAnsi" w:hAnsiTheme="minorHAnsi"/>
        </w:rPr>
        <w:t xml:space="preserve"> children and parents all different choices and opportunities by involving them. </w:t>
      </w:r>
      <w:r w:rsidR="006A3284" w:rsidRPr="000F2088">
        <w:rPr>
          <w:rFonts w:asciiTheme="minorHAnsi" w:hAnsiTheme="minorHAnsi"/>
        </w:rPr>
        <w:t>Parent</w:t>
      </w:r>
      <w:r w:rsidR="00FB1AA6">
        <w:rPr>
          <w:rFonts w:asciiTheme="minorHAnsi" w:hAnsiTheme="minorHAnsi"/>
        </w:rPr>
        <w:t>al</w:t>
      </w:r>
      <w:r w:rsidR="006A3284" w:rsidRPr="000F2088">
        <w:rPr>
          <w:rFonts w:asciiTheme="minorHAnsi" w:hAnsiTheme="minorHAnsi"/>
        </w:rPr>
        <w:t xml:space="preserve"> engagement has a positive impact on student achievement.</w:t>
      </w:r>
      <w:r w:rsidR="006A3284" w:rsidRPr="000F2088">
        <w:rPr>
          <w:rFonts w:asciiTheme="minorHAnsi" w:hAnsiTheme="minorHAnsi"/>
        </w:rPr>
        <w:t xml:space="preserve"> This </w:t>
      </w:r>
      <w:r w:rsidR="00FB1AA6">
        <w:rPr>
          <w:rFonts w:asciiTheme="minorHAnsi" w:hAnsiTheme="minorHAnsi"/>
        </w:rPr>
        <w:t>will help on</w:t>
      </w:r>
      <w:r w:rsidR="006A3284" w:rsidRPr="000F2088">
        <w:rPr>
          <w:rFonts w:asciiTheme="minorHAnsi" w:hAnsiTheme="minorHAnsi"/>
        </w:rPr>
        <w:t>going support and a good learning environment for the children when they are at home. There will be many solutions in place for both parents and the educational setting to achieve this by being supported by different tools which can enable them to participate in school life. Both parents and school staff have a big responsibility towards the development of their children’s education and progress whilst in school. Beatrice Tate School (2012) states that r</w:t>
      </w:r>
      <w:r w:rsidR="006A3284" w:rsidRPr="000F2088">
        <w:rPr>
          <w:rFonts w:asciiTheme="minorHAnsi" w:hAnsiTheme="minorHAnsi"/>
        </w:rPr>
        <w:t xml:space="preserve">esearch </w:t>
      </w:r>
      <w:r w:rsidR="006A3284" w:rsidRPr="000F2088">
        <w:rPr>
          <w:rFonts w:asciiTheme="minorHAnsi" w:hAnsiTheme="minorHAnsi"/>
        </w:rPr>
        <w:t xml:space="preserve">demonstrates a clear view that </w:t>
      </w:r>
      <w:r w:rsidR="006A3284" w:rsidRPr="000F2088">
        <w:rPr>
          <w:rFonts w:asciiTheme="minorHAnsi" w:hAnsiTheme="minorHAnsi"/>
        </w:rPr>
        <w:t xml:space="preserve">schools </w:t>
      </w:r>
      <w:r w:rsidR="006A3284" w:rsidRPr="000F2088">
        <w:rPr>
          <w:rFonts w:asciiTheme="minorHAnsi" w:hAnsiTheme="minorHAnsi"/>
        </w:rPr>
        <w:t xml:space="preserve">will become better in time due to good communication and relationships with the parents. </w:t>
      </w:r>
      <w:r w:rsidR="006A3284" w:rsidRPr="000F2088">
        <w:rPr>
          <w:rFonts w:asciiTheme="minorHAnsi" w:hAnsiTheme="minorHAnsi"/>
        </w:rPr>
        <w:t xml:space="preserve">Parents </w:t>
      </w:r>
      <w:r w:rsidR="006A3284" w:rsidRPr="000F2088">
        <w:rPr>
          <w:rFonts w:asciiTheme="minorHAnsi" w:hAnsiTheme="minorHAnsi"/>
        </w:rPr>
        <w:t xml:space="preserve">will have an </w:t>
      </w:r>
      <w:r w:rsidR="006A3284" w:rsidRPr="000F2088">
        <w:rPr>
          <w:rFonts w:asciiTheme="minorHAnsi" w:hAnsiTheme="minorHAnsi"/>
        </w:rPr>
        <w:t xml:space="preserve">influence on </w:t>
      </w:r>
      <w:r w:rsidR="006A3284" w:rsidRPr="000F2088">
        <w:rPr>
          <w:rFonts w:asciiTheme="minorHAnsi" w:hAnsiTheme="minorHAnsi"/>
        </w:rPr>
        <w:t xml:space="preserve">how their child behaves and </w:t>
      </w:r>
      <w:r w:rsidR="006A3284" w:rsidRPr="000F2088">
        <w:rPr>
          <w:rFonts w:asciiTheme="minorHAnsi" w:hAnsiTheme="minorHAnsi"/>
        </w:rPr>
        <w:t xml:space="preserve">their </w:t>
      </w:r>
      <w:r w:rsidR="006A3284" w:rsidRPr="000F2088">
        <w:rPr>
          <w:rFonts w:asciiTheme="minorHAnsi" w:hAnsiTheme="minorHAnsi"/>
        </w:rPr>
        <w:t>attitude toward</w:t>
      </w:r>
      <w:r w:rsidR="00452095" w:rsidRPr="000F2088">
        <w:rPr>
          <w:rFonts w:asciiTheme="minorHAnsi" w:hAnsiTheme="minorHAnsi"/>
        </w:rPr>
        <w:t xml:space="preserve">s the school and </w:t>
      </w:r>
      <w:r w:rsidR="006A3284" w:rsidRPr="000F2088">
        <w:rPr>
          <w:rFonts w:asciiTheme="minorHAnsi" w:hAnsiTheme="minorHAnsi"/>
        </w:rPr>
        <w:t>education</w:t>
      </w:r>
      <w:r w:rsidR="006A3284" w:rsidRPr="000F2088">
        <w:rPr>
          <w:rFonts w:asciiTheme="minorHAnsi" w:hAnsiTheme="minorHAnsi"/>
        </w:rPr>
        <w:t xml:space="preserve">, and their future success. </w:t>
      </w:r>
    </w:p>
    <w:p w14:paraId="2BB70BEE" w14:textId="14CDB19D" w:rsidR="00452095" w:rsidRPr="000F2088" w:rsidRDefault="00452095" w:rsidP="000F2088">
      <w:pPr>
        <w:pStyle w:val="NormalWeb"/>
        <w:spacing w:line="360" w:lineRule="auto"/>
        <w:jc w:val="both"/>
        <w:rPr>
          <w:rFonts w:asciiTheme="minorHAnsi" w:hAnsiTheme="minorHAnsi"/>
        </w:rPr>
      </w:pPr>
      <w:r w:rsidRPr="000F2088">
        <w:rPr>
          <w:rFonts w:asciiTheme="minorHAnsi" w:hAnsiTheme="minorHAnsi"/>
          <w:b/>
          <w:sz w:val="28"/>
          <w:szCs w:val="28"/>
          <w:u w:val="single"/>
        </w:rPr>
        <w:t>Conclusion</w:t>
      </w:r>
    </w:p>
    <w:p w14:paraId="36E0D67A" w14:textId="3EFA2504" w:rsidR="008C2303" w:rsidRDefault="008C2303" w:rsidP="008C2303">
      <w:pPr>
        <w:spacing w:line="360" w:lineRule="auto"/>
        <w:jc w:val="both"/>
        <w:rPr>
          <w:rFonts w:cs="Arial"/>
          <w:color w:val="262326"/>
        </w:rPr>
      </w:pPr>
      <w:r>
        <w:rPr>
          <w:lang w:val="en-GB"/>
        </w:rPr>
        <w:t>In conclusion, increasing</w:t>
      </w:r>
      <w:r w:rsidR="00FB1AA6">
        <w:rPr>
          <w:lang w:val="en-GB"/>
        </w:rPr>
        <w:t xml:space="preserve"> parental engagement </w:t>
      </w:r>
      <w:r>
        <w:rPr>
          <w:lang w:val="en-GB"/>
        </w:rPr>
        <w:t xml:space="preserve">can overcome the barriers to inclusion with </w:t>
      </w:r>
      <w:r w:rsidRPr="00011B90">
        <w:rPr>
          <w:lang w:val="en-GB"/>
        </w:rPr>
        <w:t xml:space="preserve">the use </w:t>
      </w:r>
      <w:r>
        <w:rPr>
          <w:lang w:val="en-GB"/>
        </w:rPr>
        <w:t>of different strategies and support</w:t>
      </w:r>
      <w:r w:rsidR="00FB1AA6">
        <w:rPr>
          <w:lang w:val="en-GB"/>
        </w:rPr>
        <w:t xml:space="preserve"> systems</w:t>
      </w:r>
      <w:r w:rsidRPr="00011B90">
        <w:rPr>
          <w:lang w:val="en-GB"/>
        </w:rPr>
        <w:t xml:space="preserve"> </w:t>
      </w:r>
      <w:r w:rsidR="00FB1AA6">
        <w:rPr>
          <w:lang w:val="en-GB"/>
        </w:rPr>
        <w:t>that</w:t>
      </w:r>
      <w:r>
        <w:rPr>
          <w:lang w:val="en-GB"/>
        </w:rPr>
        <w:t xml:space="preserve"> will help the child through their education</w:t>
      </w:r>
      <w:r>
        <w:rPr>
          <w:lang w:val="en-GB"/>
        </w:rPr>
        <w:t xml:space="preserve">. </w:t>
      </w:r>
      <w:r>
        <w:rPr>
          <w:rFonts w:cs="Arial"/>
          <w:color w:val="262326"/>
        </w:rPr>
        <w:t xml:space="preserve">Parental engagement is made up of different causes and barriers involving the parents, families, children and the educational setting. </w:t>
      </w:r>
      <w:r w:rsidRPr="00011B90">
        <w:rPr>
          <w:rFonts w:cs="Arial"/>
          <w:color w:val="262326"/>
        </w:rPr>
        <w:t>There a</w:t>
      </w:r>
      <w:r>
        <w:rPr>
          <w:rFonts w:cs="Arial"/>
          <w:color w:val="262326"/>
        </w:rPr>
        <w:t>re several barriers to inclusion that are associated with parental engagement</w:t>
      </w:r>
      <w:r w:rsidR="00FB1AA6">
        <w:rPr>
          <w:rFonts w:cs="Arial"/>
          <w:color w:val="262326"/>
        </w:rPr>
        <w:t xml:space="preserve"> and trying to solve these can help promote a positive education for children.</w:t>
      </w:r>
    </w:p>
    <w:p w14:paraId="73A4BC32" w14:textId="16A189A0" w:rsidR="00E11715" w:rsidRPr="00E11715" w:rsidRDefault="00E11715" w:rsidP="00E11715">
      <w:pPr>
        <w:spacing w:line="360" w:lineRule="auto"/>
        <w:jc w:val="both"/>
        <w:rPr>
          <w:lang w:val="en-GB"/>
        </w:rPr>
      </w:pPr>
      <w:r>
        <w:rPr>
          <w:rFonts w:cs="Arial"/>
          <w:color w:val="262326"/>
        </w:rPr>
        <w:t>P</w:t>
      </w:r>
      <w:r w:rsidRPr="00E11715">
        <w:rPr>
          <w:rFonts w:cs="Arial"/>
          <w:color w:val="262326"/>
        </w:rPr>
        <w:t xml:space="preserve">arents </w:t>
      </w:r>
      <w:r>
        <w:rPr>
          <w:rFonts w:cs="Arial"/>
          <w:color w:val="262326"/>
        </w:rPr>
        <w:t>that are not</w:t>
      </w:r>
      <w:r w:rsidRPr="00E11715">
        <w:rPr>
          <w:rFonts w:cs="Arial"/>
          <w:color w:val="262326"/>
        </w:rPr>
        <w:t xml:space="preserve"> involved and engaged in the child’s education</w:t>
      </w:r>
      <w:r w:rsidR="00FC1DFB">
        <w:rPr>
          <w:rFonts w:cs="Arial"/>
          <w:color w:val="262326"/>
        </w:rPr>
        <w:t xml:space="preserve"> </w:t>
      </w:r>
      <w:r w:rsidRPr="00E11715">
        <w:rPr>
          <w:rFonts w:cs="Arial"/>
          <w:color w:val="262326"/>
        </w:rPr>
        <w:t>can have an impact on the child’s school work and attitudes towards the school. Children whose parents have</w:t>
      </w:r>
      <w:r w:rsidRPr="00E11715">
        <w:rPr>
          <w:rFonts w:cs="Arial"/>
          <w:color w:val="262326"/>
        </w:rPr>
        <w:t xml:space="preserve"> poor </w:t>
      </w:r>
      <w:r w:rsidRPr="00E11715">
        <w:rPr>
          <w:rFonts w:cs="Arial"/>
          <w:color w:val="262326"/>
        </w:rPr>
        <w:t xml:space="preserve">parental involvement are causing the barriers to inclusion on several different scales. </w:t>
      </w:r>
      <w:r w:rsidRPr="00E11715">
        <w:t xml:space="preserve">Estyn (2006) believes that most teachers in Wales are getting better at managing the pupils behaviour in the classroom by ensuring to create a good and exciting atmosphere in their classroom. This is down to </w:t>
      </w:r>
      <w:r w:rsidRPr="00E11715">
        <w:t xml:space="preserve">a </w:t>
      </w:r>
      <w:r w:rsidRPr="00E11715">
        <w:t xml:space="preserve">good </w:t>
      </w:r>
      <w:r w:rsidR="00FC1DFB">
        <w:t xml:space="preserve">working </w:t>
      </w:r>
      <w:r w:rsidRPr="00E11715">
        <w:t xml:space="preserve">relationship and support from parents showing the </w:t>
      </w:r>
      <w:r w:rsidRPr="00E11715">
        <w:t xml:space="preserve">children </w:t>
      </w:r>
      <w:r w:rsidRPr="00E11715">
        <w:t xml:space="preserve">positivity by working together </w:t>
      </w:r>
      <w:r w:rsidRPr="00E11715">
        <w:t xml:space="preserve">to have a better outcome and progress in their work and attitudes towards school. </w:t>
      </w:r>
    </w:p>
    <w:p w14:paraId="6233F778" w14:textId="4256FA6E" w:rsidR="00E11715" w:rsidRPr="00E11715" w:rsidRDefault="00E11715" w:rsidP="00E11715">
      <w:pPr>
        <w:spacing w:line="360" w:lineRule="auto"/>
        <w:jc w:val="both"/>
      </w:pPr>
      <w:r w:rsidRPr="00E11715">
        <w:rPr>
          <w:lang w:val="en-GB"/>
        </w:rPr>
        <w:t>Skinner’s theory is</w:t>
      </w:r>
      <w:r w:rsidRPr="00E11715">
        <w:rPr>
          <w:lang w:val="en-GB"/>
        </w:rPr>
        <w:t xml:space="preserve"> based on behaviourism, linking it to achievement, reinforcement and punishment which has a positive outcome for good </w:t>
      </w:r>
      <w:r w:rsidRPr="00E11715">
        <w:rPr>
          <w:lang w:val="en-GB"/>
        </w:rPr>
        <w:t>team work which includes both parents and school staff</w:t>
      </w:r>
      <w:r w:rsidRPr="00E11715">
        <w:rPr>
          <w:lang w:val="en-GB"/>
        </w:rPr>
        <w:t xml:space="preserve">. </w:t>
      </w:r>
      <w:r w:rsidRPr="00E11715">
        <w:rPr>
          <w:lang w:val="en-GB"/>
        </w:rPr>
        <w:t xml:space="preserve">Although, </w:t>
      </w:r>
      <w:r w:rsidRPr="00E11715">
        <w:rPr>
          <w:lang w:val="en-GB"/>
        </w:rPr>
        <w:t xml:space="preserve">Maslow’s theory is linked to </w:t>
      </w:r>
      <w:r w:rsidRPr="00E11715">
        <w:rPr>
          <w:lang w:val="en-GB"/>
        </w:rPr>
        <w:t xml:space="preserve">the </w:t>
      </w:r>
      <w:r w:rsidRPr="00E11715">
        <w:rPr>
          <w:lang w:val="en-GB"/>
        </w:rPr>
        <w:t xml:space="preserve">humanist theory; </w:t>
      </w:r>
      <w:r w:rsidRPr="00E11715">
        <w:rPr>
          <w:lang w:val="en-GB"/>
        </w:rPr>
        <w:t>being</w:t>
      </w:r>
      <w:r w:rsidRPr="00E11715">
        <w:rPr>
          <w:lang w:val="en-GB"/>
        </w:rPr>
        <w:t xml:space="preserve"> based on a motivational theory being person centred. It is important to look after the safety, well being and care for the pupils in order for them to believe in themselves for them to progress in the classroom to have the best outcome.</w:t>
      </w:r>
      <w:r w:rsidRPr="00E11715">
        <w:rPr>
          <w:lang w:val="en-GB"/>
        </w:rPr>
        <w:t xml:space="preserve"> For this outcome to happen, parents must be involved in the child’s education. </w:t>
      </w:r>
      <w:r w:rsidRPr="00E11715">
        <w:rPr>
          <w:lang w:val="en-GB"/>
        </w:rPr>
        <w:t xml:space="preserve"> </w:t>
      </w:r>
    </w:p>
    <w:p w14:paraId="12EB2696" w14:textId="77777777" w:rsidR="00E11715" w:rsidRPr="00011B90" w:rsidRDefault="00E11715" w:rsidP="008C2303">
      <w:pPr>
        <w:spacing w:line="360" w:lineRule="auto"/>
        <w:jc w:val="both"/>
        <w:rPr>
          <w:lang w:val="en-GB"/>
        </w:rPr>
      </w:pPr>
    </w:p>
    <w:p w14:paraId="7609E399" w14:textId="77777777" w:rsidR="00452095" w:rsidRDefault="00452095" w:rsidP="00DB50DB">
      <w:pPr>
        <w:spacing w:line="360" w:lineRule="auto"/>
        <w:jc w:val="both"/>
        <w:rPr>
          <w:b/>
          <w:sz w:val="28"/>
          <w:szCs w:val="28"/>
          <w:u w:val="single"/>
        </w:rPr>
      </w:pPr>
    </w:p>
    <w:p w14:paraId="28516302" w14:textId="77777777" w:rsidR="00452095" w:rsidRDefault="00452095" w:rsidP="00DB50DB">
      <w:pPr>
        <w:spacing w:line="360" w:lineRule="auto"/>
        <w:jc w:val="both"/>
        <w:rPr>
          <w:b/>
          <w:sz w:val="28"/>
          <w:szCs w:val="28"/>
          <w:u w:val="single"/>
        </w:rPr>
      </w:pPr>
    </w:p>
    <w:p w14:paraId="09584B87" w14:textId="77777777" w:rsidR="00BA386D" w:rsidRDefault="00BA386D" w:rsidP="00DB50DB">
      <w:pPr>
        <w:spacing w:line="360" w:lineRule="auto"/>
        <w:jc w:val="both"/>
        <w:rPr>
          <w:b/>
          <w:sz w:val="28"/>
          <w:szCs w:val="28"/>
          <w:u w:val="single"/>
        </w:rPr>
      </w:pPr>
    </w:p>
    <w:p w14:paraId="2C309A65" w14:textId="77777777" w:rsidR="00DB50DB" w:rsidRDefault="00DB50DB" w:rsidP="00DB50DB">
      <w:pPr>
        <w:spacing w:line="360" w:lineRule="auto"/>
        <w:jc w:val="both"/>
        <w:rPr>
          <w:b/>
          <w:sz w:val="28"/>
          <w:szCs w:val="28"/>
          <w:u w:val="single"/>
        </w:rPr>
      </w:pPr>
      <w:r w:rsidRPr="00585950">
        <w:rPr>
          <w:b/>
          <w:sz w:val="28"/>
          <w:szCs w:val="28"/>
          <w:u w:val="single"/>
        </w:rPr>
        <w:t xml:space="preserve">Reference List </w:t>
      </w:r>
    </w:p>
    <w:p w14:paraId="586BF8ED" w14:textId="77777777" w:rsidR="00D67298" w:rsidRDefault="00D67298" w:rsidP="00DB50DB">
      <w:pPr>
        <w:spacing w:line="360" w:lineRule="auto"/>
        <w:jc w:val="both"/>
        <w:rPr>
          <w:b/>
          <w:sz w:val="28"/>
          <w:szCs w:val="28"/>
          <w:u w:val="single"/>
        </w:rPr>
      </w:pPr>
    </w:p>
    <w:p w14:paraId="4E06335E" w14:textId="77777777" w:rsidR="00D67298" w:rsidRDefault="00D67298" w:rsidP="00D67298">
      <w:pPr>
        <w:spacing w:line="360" w:lineRule="auto"/>
        <w:jc w:val="both"/>
        <w:rPr>
          <w:color w:val="282323"/>
        </w:rPr>
      </w:pPr>
      <w:r w:rsidRPr="005013DE">
        <w:rPr>
          <w:color w:val="282323"/>
        </w:rPr>
        <w:t xml:space="preserve">Bastiani, J. </w:t>
      </w:r>
      <w:r>
        <w:rPr>
          <w:color w:val="282323"/>
        </w:rPr>
        <w:t>(</w:t>
      </w:r>
      <w:r w:rsidRPr="005013DE">
        <w:rPr>
          <w:color w:val="282323"/>
        </w:rPr>
        <w:t>1989</w:t>
      </w:r>
      <w:r>
        <w:rPr>
          <w:color w:val="282323"/>
        </w:rPr>
        <w:t>)</w:t>
      </w:r>
      <w:r w:rsidRPr="005013DE">
        <w:rPr>
          <w:color w:val="282323"/>
        </w:rPr>
        <w:t xml:space="preserve"> </w:t>
      </w:r>
      <w:r w:rsidRPr="005013DE">
        <w:rPr>
          <w:i/>
          <w:iCs/>
          <w:color w:val="282323"/>
        </w:rPr>
        <w:t>Working with parents: A whole school approach</w:t>
      </w:r>
      <w:r w:rsidRPr="005013DE">
        <w:rPr>
          <w:iCs/>
          <w:color w:val="282323"/>
        </w:rPr>
        <w:t xml:space="preserve">. </w:t>
      </w:r>
      <w:r>
        <w:rPr>
          <w:color w:val="282323"/>
        </w:rPr>
        <w:t xml:space="preserve">Windsor: NFER: </w:t>
      </w:r>
      <w:r w:rsidRPr="005013DE">
        <w:rPr>
          <w:color w:val="282323"/>
        </w:rPr>
        <w:t xml:space="preserve">Nelson. </w:t>
      </w:r>
    </w:p>
    <w:p w14:paraId="5EED809D" w14:textId="77777777" w:rsidR="00D67298" w:rsidRDefault="00D67298" w:rsidP="00D67298">
      <w:pPr>
        <w:spacing w:line="360" w:lineRule="auto"/>
        <w:jc w:val="both"/>
        <w:rPr>
          <w:color w:val="282323"/>
        </w:rPr>
      </w:pPr>
    </w:p>
    <w:p w14:paraId="52D9DA4F" w14:textId="6B09EDC3" w:rsidR="006A3284" w:rsidRDefault="006A3284" w:rsidP="006A3284">
      <w:pPr>
        <w:spacing w:line="360" w:lineRule="auto"/>
        <w:jc w:val="both"/>
      </w:pPr>
      <w:r>
        <w:t xml:space="preserve">Beatrice Tate School (2012) </w:t>
      </w:r>
      <w:r w:rsidRPr="006A3284">
        <w:rPr>
          <w:i/>
        </w:rPr>
        <w:t>Parental Engagement Policy</w:t>
      </w:r>
      <w:r>
        <w:t xml:space="preserve">. London: Beatrice Tate School. </w:t>
      </w:r>
    </w:p>
    <w:p w14:paraId="223DE7D7" w14:textId="77777777" w:rsidR="00D67298" w:rsidRPr="006A3284" w:rsidRDefault="00D67298" w:rsidP="006A3284">
      <w:pPr>
        <w:spacing w:line="360" w:lineRule="auto"/>
        <w:jc w:val="both"/>
      </w:pPr>
    </w:p>
    <w:p w14:paraId="3D0578C0" w14:textId="77777777" w:rsidR="00D67298" w:rsidRPr="00D67298" w:rsidRDefault="00D67298" w:rsidP="00D67298">
      <w:pPr>
        <w:spacing w:line="360" w:lineRule="auto"/>
        <w:jc w:val="both"/>
        <w:rPr>
          <w:rFonts w:eastAsia="Times New Roman"/>
        </w:rPr>
      </w:pPr>
      <w:r w:rsidRPr="00D67298">
        <w:t xml:space="preserve">B.F. Skinner (2005) </w:t>
      </w:r>
      <w:r w:rsidRPr="00D67298">
        <w:rPr>
          <w:rStyle w:val="Strong"/>
          <w:rFonts w:eastAsia="Times New Roman" w:cs="Arial"/>
          <w:b w:val="0"/>
          <w:color w:val="000000"/>
        </w:rPr>
        <w:t>B.F. Skinner's Theory of Operant Conditioning</w:t>
      </w:r>
    </w:p>
    <w:p w14:paraId="15F63AE4" w14:textId="77777777" w:rsidR="00D67298" w:rsidRDefault="00D67298" w:rsidP="00D67298">
      <w:pPr>
        <w:spacing w:line="360" w:lineRule="auto"/>
        <w:jc w:val="both"/>
        <w:rPr>
          <w:rStyle w:val="Hyperlink"/>
          <w:color w:val="000000" w:themeColor="text1"/>
          <w:u w:val="none"/>
          <w:lang w:val="en-GB"/>
        </w:rPr>
      </w:pPr>
      <w:r w:rsidRPr="00D67298">
        <w:t>h</w:t>
      </w:r>
      <w:r w:rsidRPr="00D67298">
        <w:rPr>
          <w:lang w:val="en-GB"/>
        </w:rPr>
        <w:t>ttp://www.psychologistanywhereanytime.com/famous_psychologist_and_psychologists/psychologist_famous_b_f_skinner.htm</w:t>
      </w:r>
      <w:r w:rsidRPr="00D67298">
        <w:rPr>
          <w:rStyle w:val="Hyperlink"/>
          <w:color w:val="000000" w:themeColor="text1"/>
          <w:u w:val="none"/>
          <w:lang w:val="en-GB"/>
        </w:rPr>
        <w:t xml:space="preserve"> (Accessed: 3</w:t>
      </w:r>
      <w:r w:rsidRPr="00D67298">
        <w:rPr>
          <w:rStyle w:val="Hyperlink"/>
          <w:color w:val="000000" w:themeColor="text1"/>
          <w:u w:val="none"/>
          <w:vertAlign w:val="superscript"/>
          <w:lang w:val="en-GB"/>
        </w:rPr>
        <w:t>rd</w:t>
      </w:r>
      <w:r w:rsidRPr="00D67298">
        <w:rPr>
          <w:rStyle w:val="Hyperlink"/>
          <w:color w:val="000000" w:themeColor="text1"/>
          <w:u w:val="none"/>
          <w:lang w:val="en-GB"/>
        </w:rPr>
        <w:t xml:space="preserve"> March 2019). </w:t>
      </w:r>
    </w:p>
    <w:p w14:paraId="1D53A762" w14:textId="77777777" w:rsidR="001F468A" w:rsidRPr="00413108" w:rsidRDefault="001F468A" w:rsidP="001F468A">
      <w:pPr>
        <w:pStyle w:val="NormalWeb"/>
        <w:spacing w:line="360" w:lineRule="auto"/>
        <w:jc w:val="both"/>
        <w:rPr>
          <w:rFonts w:asciiTheme="minorHAnsi" w:hAnsiTheme="minorHAnsi"/>
        </w:rPr>
      </w:pPr>
      <w:r>
        <w:rPr>
          <w:rFonts w:asciiTheme="minorHAnsi" w:hAnsiTheme="minorHAnsi"/>
          <w:color w:val="282323"/>
        </w:rPr>
        <w:t xml:space="preserve">Catsambis, S. (2001) </w:t>
      </w:r>
      <w:r w:rsidRPr="00413108">
        <w:rPr>
          <w:rFonts w:asciiTheme="minorHAnsi" w:hAnsiTheme="minorHAnsi"/>
          <w:i/>
          <w:color w:val="282323"/>
        </w:rPr>
        <w:t>Expanding knowledge of parental involvement in children’s secondary education: Connections with high school senior’s academic success</w:t>
      </w:r>
      <w:r w:rsidRPr="00413108">
        <w:rPr>
          <w:rFonts w:asciiTheme="minorHAnsi" w:hAnsiTheme="minorHAnsi"/>
          <w:color w:val="282323"/>
        </w:rPr>
        <w:t xml:space="preserve">. </w:t>
      </w:r>
      <w:r w:rsidRPr="00413108">
        <w:rPr>
          <w:rFonts w:asciiTheme="minorHAnsi" w:hAnsiTheme="minorHAnsi"/>
          <w:iCs/>
          <w:color w:val="282323"/>
        </w:rPr>
        <w:t xml:space="preserve">Social Psychology of Education </w:t>
      </w:r>
      <w:r w:rsidRPr="00413108">
        <w:rPr>
          <w:rFonts w:asciiTheme="minorHAnsi" w:hAnsiTheme="minorHAnsi"/>
          <w:color w:val="282323"/>
        </w:rPr>
        <w:t xml:space="preserve">5: 149–77. </w:t>
      </w:r>
    </w:p>
    <w:p w14:paraId="1561DBAE" w14:textId="77777777" w:rsidR="00D67298" w:rsidRPr="00585950" w:rsidRDefault="00D67298" w:rsidP="00D67298">
      <w:pPr>
        <w:spacing w:line="360" w:lineRule="auto"/>
        <w:jc w:val="both"/>
        <w:rPr>
          <w:rFonts w:ascii="Times New Roman" w:eastAsia="Times New Roman" w:hAnsi="Times New Roman" w:cs="Times New Roman"/>
        </w:rPr>
      </w:pPr>
      <w:r w:rsidRPr="005013DE">
        <w:rPr>
          <w:color w:val="282323"/>
        </w:rPr>
        <w:t xml:space="preserve">Christenson, S.L., and S.M. Sheridan. </w:t>
      </w:r>
      <w:r>
        <w:rPr>
          <w:color w:val="282323"/>
        </w:rPr>
        <w:t>(2001)</w:t>
      </w:r>
      <w:r w:rsidRPr="005013DE">
        <w:rPr>
          <w:color w:val="282323"/>
        </w:rPr>
        <w:t xml:space="preserve"> </w:t>
      </w:r>
      <w:r w:rsidRPr="005013DE">
        <w:rPr>
          <w:i/>
          <w:iCs/>
          <w:color w:val="282323"/>
        </w:rPr>
        <w:t>Schools and famil</w:t>
      </w:r>
      <w:r>
        <w:rPr>
          <w:i/>
          <w:iCs/>
          <w:color w:val="282323"/>
        </w:rPr>
        <w:t>ies: Creating essential connec</w:t>
      </w:r>
      <w:r w:rsidRPr="005013DE">
        <w:rPr>
          <w:i/>
          <w:iCs/>
          <w:color w:val="282323"/>
        </w:rPr>
        <w:t xml:space="preserve">tions for learning. </w:t>
      </w:r>
      <w:r w:rsidRPr="005013DE">
        <w:rPr>
          <w:color w:val="282323"/>
        </w:rPr>
        <w:t xml:space="preserve">New York: Guilford Press. </w:t>
      </w:r>
    </w:p>
    <w:p w14:paraId="55EC672B" w14:textId="77777777" w:rsidR="00585950" w:rsidRPr="00585950" w:rsidRDefault="00585950" w:rsidP="00DB50DB">
      <w:pPr>
        <w:spacing w:line="360" w:lineRule="auto"/>
        <w:jc w:val="both"/>
        <w:rPr>
          <w:b/>
          <w:sz w:val="28"/>
          <w:szCs w:val="28"/>
          <w:u w:val="single"/>
        </w:rPr>
      </w:pPr>
    </w:p>
    <w:p w14:paraId="5F9FE7C9" w14:textId="349891A8" w:rsidR="00DB50DB" w:rsidRDefault="00585950" w:rsidP="00DB50DB">
      <w:pPr>
        <w:spacing w:line="360" w:lineRule="auto"/>
        <w:jc w:val="both"/>
      </w:pPr>
      <w:r>
        <w:t xml:space="preserve">CDC (2018) Parent Engagement in schools </w:t>
      </w:r>
      <w:r w:rsidR="00DB50DB" w:rsidRPr="00585950">
        <w:t>https://www.cdc.gov/healthyyouth/protective/parent_engagement.htm</w:t>
      </w:r>
      <w:r w:rsidR="00DB50DB" w:rsidRPr="00DB50DB">
        <w:t xml:space="preserve"> </w:t>
      </w:r>
      <w:r>
        <w:t xml:space="preserve">(Accessed: 28th February 2019). </w:t>
      </w:r>
    </w:p>
    <w:p w14:paraId="0CD8CE70" w14:textId="77777777" w:rsidR="00D67298" w:rsidRDefault="00D67298" w:rsidP="00DB50DB">
      <w:pPr>
        <w:spacing w:line="360" w:lineRule="auto"/>
        <w:jc w:val="both"/>
      </w:pPr>
    </w:p>
    <w:p w14:paraId="2117104B" w14:textId="77777777" w:rsidR="00D67298" w:rsidRDefault="00D67298" w:rsidP="00D67298">
      <w:pPr>
        <w:spacing w:line="360" w:lineRule="auto"/>
        <w:jc w:val="both"/>
        <w:rPr>
          <w:rFonts w:eastAsia="Times New Roman" w:cs="Times New Roman"/>
          <w:color w:val="1C1D1E"/>
          <w:shd w:val="clear" w:color="auto" w:fill="FFFFFF"/>
        </w:rPr>
      </w:pPr>
      <w:r w:rsidRPr="00D55785">
        <w:rPr>
          <w:rFonts w:eastAsia="Times New Roman" w:cs="Times New Roman"/>
          <w:color w:val="1C1D1E"/>
          <w:shd w:val="clear" w:color="auto" w:fill="FFFFFF"/>
        </w:rPr>
        <w:t>DfES (Department for Education and Skills) (</w:t>
      </w:r>
      <w:r w:rsidRPr="00585950">
        <w:rPr>
          <w:rFonts w:eastAsia="Times New Roman" w:cs="Times New Roman"/>
          <w:color w:val="1C1D1E"/>
        </w:rPr>
        <w:t>2001b</w:t>
      </w:r>
      <w:r w:rsidRPr="00D55785">
        <w:rPr>
          <w:rFonts w:eastAsia="Times New Roman" w:cs="Times New Roman"/>
          <w:color w:val="1C1D1E"/>
          <w:shd w:val="clear" w:color="auto" w:fill="FFFFFF"/>
        </w:rPr>
        <w:t>)</w:t>
      </w:r>
      <w:r w:rsidRPr="00585950">
        <w:rPr>
          <w:rFonts w:eastAsia="Times New Roman" w:cs="Times New Roman"/>
          <w:color w:val="1C1D1E"/>
          <w:shd w:val="clear" w:color="auto" w:fill="FFFFFF"/>
        </w:rPr>
        <w:t> </w:t>
      </w:r>
      <w:r w:rsidRPr="00585950">
        <w:rPr>
          <w:rFonts w:eastAsia="Times New Roman" w:cs="Times New Roman"/>
          <w:i/>
          <w:iCs/>
          <w:color w:val="1C1D1E"/>
        </w:rPr>
        <w:t>Inclusive Schooling – children with special educational needs</w:t>
      </w:r>
      <w:r w:rsidRPr="00D55785">
        <w:rPr>
          <w:rFonts w:eastAsia="Times New Roman" w:cs="Times New Roman"/>
          <w:color w:val="1C1D1E"/>
          <w:shd w:val="clear" w:color="auto" w:fill="FFFFFF"/>
        </w:rPr>
        <w:t>. London: DfES.</w:t>
      </w:r>
    </w:p>
    <w:p w14:paraId="292BC445" w14:textId="77777777" w:rsidR="00D67298" w:rsidRPr="00D55785" w:rsidRDefault="00D67298" w:rsidP="00D67298">
      <w:pPr>
        <w:spacing w:line="360" w:lineRule="auto"/>
        <w:jc w:val="both"/>
        <w:rPr>
          <w:rFonts w:eastAsia="Times New Roman" w:cs="Times New Roman"/>
        </w:rPr>
      </w:pPr>
    </w:p>
    <w:p w14:paraId="5AA28DEE" w14:textId="77777777" w:rsidR="00D67298" w:rsidRPr="00585950" w:rsidRDefault="00D67298" w:rsidP="00D67298">
      <w:pPr>
        <w:spacing w:line="360" w:lineRule="auto"/>
        <w:jc w:val="both"/>
        <w:rPr>
          <w:rFonts w:eastAsia="Times New Roman" w:cs="Times New Roman"/>
          <w:color w:val="1C1D1E"/>
          <w:shd w:val="clear" w:color="auto" w:fill="FFFFFF"/>
        </w:rPr>
      </w:pPr>
      <w:r w:rsidRPr="00832820">
        <w:rPr>
          <w:rFonts w:eastAsia="Times New Roman" w:cs="Times New Roman"/>
          <w:color w:val="1C1D1E"/>
          <w:shd w:val="clear" w:color="auto" w:fill="FFFFFF"/>
        </w:rPr>
        <w:t>DfES (Department for Education and Skills) (</w:t>
      </w:r>
      <w:r w:rsidRPr="00585950">
        <w:rPr>
          <w:rFonts w:eastAsia="Times New Roman" w:cs="Times New Roman"/>
          <w:color w:val="1C1D1E"/>
        </w:rPr>
        <w:t>2004</w:t>
      </w:r>
      <w:r w:rsidRPr="00832820">
        <w:rPr>
          <w:rFonts w:eastAsia="Times New Roman" w:cs="Times New Roman"/>
          <w:color w:val="1C1D1E"/>
          <w:shd w:val="clear" w:color="auto" w:fill="FFFFFF"/>
        </w:rPr>
        <w:t>)</w:t>
      </w:r>
      <w:r w:rsidRPr="00585950">
        <w:rPr>
          <w:rFonts w:eastAsia="Times New Roman" w:cs="Times New Roman"/>
          <w:color w:val="1C1D1E"/>
          <w:shd w:val="clear" w:color="auto" w:fill="FFFFFF"/>
        </w:rPr>
        <w:t> </w:t>
      </w:r>
      <w:r w:rsidRPr="00585950">
        <w:rPr>
          <w:rFonts w:eastAsia="Times New Roman" w:cs="Times New Roman"/>
          <w:i/>
          <w:iCs/>
          <w:color w:val="1C1D1E"/>
        </w:rPr>
        <w:t xml:space="preserve">Removing the Barriers to Achievement: </w:t>
      </w:r>
      <w:proofErr w:type="gramStart"/>
      <w:r w:rsidRPr="00585950">
        <w:rPr>
          <w:rFonts w:eastAsia="Times New Roman" w:cs="Times New Roman"/>
          <w:i/>
          <w:iCs/>
          <w:color w:val="1C1D1E"/>
        </w:rPr>
        <w:t>the</w:t>
      </w:r>
      <w:proofErr w:type="gramEnd"/>
      <w:r w:rsidRPr="00585950">
        <w:rPr>
          <w:rFonts w:eastAsia="Times New Roman" w:cs="Times New Roman"/>
          <w:i/>
          <w:iCs/>
          <w:color w:val="1C1D1E"/>
        </w:rPr>
        <w:t xml:space="preserve"> Government's strategy for SEN</w:t>
      </w:r>
      <w:r w:rsidRPr="00832820">
        <w:rPr>
          <w:rFonts w:eastAsia="Times New Roman" w:cs="Times New Roman"/>
          <w:color w:val="1C1D1E"/>
          <w:shd w:val="clear" w:color="auto" w:fill="FFFFFF"/>
        </w:rPr>
        <w:t>. London: DfES.</w:t>
      </w:r>
    </w:p>
    <w:p w14:paraId="67568318" w14:textId="4BCEFB97" w:rsidR="00BA386D" w:rsidRPr="001F468A" w:rsidRDefault="001F468A" w:rsidP="001F468A">
      <w:pPr>
        <w:pStyle w:val="NormalWeb"/>
        <w:spacing w:line="360" w:lineRule="auto"/>
        <w:jc w:val="both"/>
        <w:rPr>
          <w:rFonts w:asciiTheme="minorHAnsi" w:hAnsiTheme="minorHAnsi"/>
          <w:color w:val="282323"/>
        </w:rPr>
      </w:pPr>
      <w:r w:rsidRPr="00413108">
        <w:rPr>
          <w:rFonts w:asciiTheme="minorHAnsi" w:hAnsiTheme="minorHAnsi"/>
          <w:color w:val="282323"/>
        </w:rPr>
        <w:t>Eccles</w:t>
      </w:r>
      <w:r>
        <w:rPr>
          <w:rFonts w:asciiTheme="minorHAnsi" w:hAnsiTheme="minorHAnsi"/>
          <w:color w:val="282323"/>
        </w:rPr>
        <w:t>, J.S., and R.D. Harold. (1993)</w:t>
      </w:r>
      <w:r w:rsidRPr="00413108">
        <w:rPr>
          <w:rFonts w:asciiTheme="minorHAnsi" w:hAnsiTheme="minorHAnsi"/>
          <w:i/>
          <w:color w:val="282323"/>
        </w:rPr>
        <w:t xml:space="preserve"> Parent–school involvement during the early adolescent years</w:t>
      </w:r>
      <w:r w:rsidRPr="00413108">
        <w:rPr>
          <w:rFonts w:asciiTheme="minorHAnsi" w:hAnsiTheme="minorHAnsi"/>
          <w:color w:val="282323"/>
        </w:rPr>
        <w:t>.</w:t>
      </w:r>
      <w:r>
        <w:rPr>
          <w:rFonts w:asciiTheme="minorHAnsi" w:hAnsiTheme="minorHAnsi"/>
          <w:color w:val="282323"/>
        </w:rPr>
        <w:t xml:space="preserve"> </w:t>
      </w:r>
      <w:r w:rsidRPr="00413108">
        <w:rPr>
          <w:rFonts w:asciiTheme="minorHAnsi" w:hAnsiTheme="minorHAnsi"/>
          <w:iCs/>
          <w:color w:val="282323"/>
        </w:rPr>
        <w:t xml:space="preserve">Teachers College Record </w:t>
      </w:r>
      <w:r w:rsidRPr="00413108">
        <w:rPr>
          <w:rFonts w:asciiTheme="minorHAnsi" w:hAnsiTheme="minorHAnsi"/>
          <w:color w:val="282323"/>
        </w:rPr>
        <w:t>94, no. 3: 568–87.</w:t>
      </w:r>
    </w:p>
    <w:p w14:paraId="204C7D62" w14:textId="77777777" w:rsidR="00BA386D" w:rsidRDefault="00BA386D" w:rsidP="00BA386D">
      <w:pPr>
        <w:jc w:val="both"/>
      </w:pPr>
      <w:r w:rsidRPr="00BA386D">
        <w:t xml:space="preserve">Estyn (2006) </w:t>
      </w:r>
      <w:r w:rsidRPr="00BA386D">
        <w:rPr>
          <w:i/>
        </w:rPr>
        <w:t>Behaviour in Wales</w:t>
      </w:r>
      <w:r w:rsidRPr="00BA386D">
        <w:t xml:space="preserve">. Wales: Investor in People. </w:t>
      </w:r>
    </w:p>
    <w:p w14:paraId="5E96ADBD" w14:textId="77777777" w:rsidR="001F468A" w:rsidRPr="00BA386D" w:rsidRDefault="001F468A" w:rsidP="00BA386D">
      <w:pPr>
        <w:jc w:val="both"/>
      </w:pPr>
    </w:p>
    <w:p w14:paraId="781C2B10" w14:textId="77777777" w:rsidR="001F468A" w:rsidRDefault="001F468A" w:rsidP="001F468A">
      <w:pPr>
        <w:pStyle w:val="NormalWeb"/>
        <w:spacing w:line="360" w:lineRule="auto"/>
        <w:jc w:val="both"/>
        <w:rPr>
          <w:rFonts w:asciiTheme="minorHAnsi" w:hAnsiTheme="minorHAnsi"/>
          <w:color w:val="282323"/>
        </w:rPr>
      </w:pPr>
      <w:r w:rsidRPr="005013DE">
        <w:rPr>
          <w:rFonts w:asciiTheme="minorHAnsi" w:hAnsiTheme="minorHAnsi"/>
          <w:color w:val="282323"/>
        </w:rPr>
        <w:t xml:space="preserve">Green, C.L., J.M.T. Walker, K.V. Hoover-Dempsey, and H.M. Sandler. </w:t>
      </w:r>
      <w:r>
        <w:rPr>
          <w:rFonts w:asciiTheme="minorHAnsi" w:hAnsiTheme="minorHAnsi"/>
          <w:color w:val="282323"/>
        </w:rPr>
        <w:t>(</w:t>
      </w:r>
      <w:r w:rsidRPr="005013DE">
        <w:rPr>
          <w:rFonts w:asciiTheme="minorHAnsi" w:hAnsiTheme="minorHAnsi"/>
          <w:color w:val="282323"/>
        </w:rPr>
        <w:t>2007</w:t>
      </w:r>
      <w:r>
        <w:rPr>
          <w:rFonts w:asciiTheme="minorHAnsi" w:hAnsiTheme="minorHAnsi"/>
          <w:color w:val="282323"/>
        </w:rPr>
        <w:t xml:space="preserve">) </w:t>
      </w:r>
      <w:r w:rsidRPr="005013DE">
        <w:rPr>
          <w:rFonts w:asciiTheme="minorHAnsi" w:hAnsiTheme="minorHAnsi"/>
          <w:i/>
          <w:color w:val="282323"/>
        </w:rPr>
        <w:t>Parents’ motivations for involvement in children’s education: An empirical test of a theoretical model of parental involvement</w:t>
      </w:r>
      <w:r w:rsidRPr="005013DE">
        <w:rPr>
          <w:rFonts w:asciiTheme="minorHAnsi" w:hAnsiTheme="minorHAnsi"/>
          <w:color w:val="282323"/>
        </w:rPr>
        <w:t xml:space="preserve">. </w:t>
      </w:r>
      <w:r w:rsidRPr="005013DE">
        <w:rPr>
          <w:rFonts w:asciiTheme="minorHAnsi" w:hAnsiTheme="minorHAnsi"/>
          <w:iCs/>
          <w:color w:val="282323"/>
        </w:rPr>
        <w:t xml:space="preserve">Journal of Educational Psychology </w:t>
      </w:r>
      <w:r w:rsidRPr="005013DE">
        <w:rPr>
          <w:rFonts w:asciiTheme="minorHAnsi" w:hAnsiTheme="minorHAnsi"/>
          <w:color w:val="282323"/>
        </w:rPr>
        <w:t>99, no. 3: 532–44.</w:t>
      </w:r>
    </w:p>
    <w:p w14:paraId="22B0AC26" w14:textId="77777777" w:rsidR="001F468A" w:rsidRDefault="001F468A" w:rsidP="001F468A">
      <w:pPr>
        <w:pStyle w:val="NormalWeb"/>
        <w:spacing w:line="360" w:lineRule="auto"/>
        <w:jc w:val="both"/>
        <w:rPr>
          <w:rFonts w:asciiTheme="minorHAnsi" w:hAnsiTheme="minorHAnsi"/>
          <w:color w:val="282323"/>
        </w:rPr>
      </w:pPr>
      <w:r>
        <w:rPr>
          <w:rFonts w:asciiTheme="minorHAnsi" w:hAnsiTheme="minorHAnsi"/>
          <w:color w:val="282323"/>
        </w:rPr>
        <w:t xml:space="preserve">Hornby, G. (2011) </w:t>
      </w:r>
      <w:r w:rsidRPr="00D94509">
        <w:rPr>
          <w:rFonts w:asciiTheme="minorHAnsi" w:hAnsiTheme="minorHAnsi"/>
          <w:i/>
          <w:color w:val="282323"/>
        </w:rPr>
        <w:t>Parental Involvement in Childhood Education: Building Effective School-Family Partnerships</w:t>
      </w:r>
      <w:r>
        <w:rPr>
          <w:rFonts w:asciiTheme="minorHAnsi" w:hAnsiTheme="minorHAnsi"/>
          <w:color w:val="282323"/>
        </w:rPr>
        <w:t xml:space="preserve">. New York: Springer. </w:t>
      </w:r>
    </w:p>
    <w:p w14:paraId="01D01FD5" w14:textId="3F4964D3" w:rsidR="001F468A" w:rsidRDefault="001F468A" w:rsidP="001F468A">
      <w:pPr>
        <w:spacing w:line="360" w:lineRule="auto"/>
        <w:jc w:val="both"/>
      </w:pPr>
      <w:r w:rsidRPr="00285B4D">
        <w:rPr>
          <w:color w:val="282323"/>
        </w:rPr>
        <w:t xml:space="preserve">Seligman, M. </w:t>
      </w:r>
      <w:r>
        <w:rPr>
          <w:color w:val="282323"/>
        </w:rPr>
        <w:t>(2000)</w:t>
      </w:r>
      <w:r w:rsidRPr="00285B4D">
        <w:rPr>
          <w:color w:val="282323"/>
        </w:rPr>
        <w:t xml:space="preserve"> </w:t>
      </w:r>
      <w:r w:rsidRPr="00285B4D">
        <w:rPr>
          <w:i/>
          <w:iCs/>
          <w:color w:val="282323"/>
        </w:rPr>
        <w:t>Conducting effective conferences with pa</w:t>
      </w:r>
      <w:r>
        <w:rPr>
          <w:i/>
          <w:iCs/>
          <w:color w:val="282323"/>
        </w:rPr>
        <w:t>rents of children with disabili</w:t>
      </w:r>
      <w:r w:rsidRPr="00285B4D">
        <w:rPr>
          <w:i/>
          <w:iCs/>
          <w:color w:val="282323"/>
        </w:rPr>
        <w:t>ties</w:t>
      </w:r>
      <w:r w:rsidR="00590738">
        <w:rPr>
          <w:i/>
          <w:iCs/>
          <w:color w:val="282323"/>
        </w:rPr>
        <w:t xml:space="preserve"> and difficulties</w:t>
      </w:r>
      <w:r w:rsidRPr="00285B4D">
        <w:rPr>
          <w:i/>
          <w:iCs/>
          <w:color w:val="282323"/>
        </w:rPr>
        <w:t xml:space="preserve">. </w:t>
      </w:r>
      <w:r w:rsidRPr="00285B4D">
        <w:rPr>
          <w:color w:val="282323"/>
        </w:rPr>
        <w:t>New York: Guilford</w:t>
      </w:r>
      <w:r>
        <w:rPr>
          <w:color w:val="282323"/>
        </w:rPr>
        <w:t>.</w:t>
      </w:r>
      <w:r>
        <w:t xml:space="preserve"> </w:t>
      </w:r>
      <w:bookmarkStart w:id="0" w:name="_GoBack"/>
      <w:bookmarkEnd w:id="0"/>
    </w:p>
    <w:p w14:paraId="15ED0BDF" w14:textId="77777777" w:rsidR="00590738" w:rsidRDefault="00590738" w:rsidP="001F468A">
      <w:pPr>
        <w:spacing w:line="360" w:lineRule="auto"/>
        <w:jc w:val="both"/>
      </w:pPr>
    </w:p>
    <w:p w14:paraId="2063D5FE" w14:textId="31153708" w:rsidR="00590738" w:rsidRPr="00590738" w:rsidRDefault="00590738" w:rsidP="001F468A">
      <w:pPr>
        <w:spacing w:line="360" w:lineRule="auto"/>
        <w:jc w:val="both"/>
      </w:pPr>
      <w:r w:rsidRPr="00590738">
        <w:t xml:space="preserve">Steer, A. (2006) </w:t>
      </w:r>
      <w:r w:rsidRPr="00590738">
        <w:rPr>
          <w:i/>
        </w:rPr>
        <w:t>Learning Behaviour Principles and Practice</w:t>
      </w:r>
      <w:r w:rsidRPr="00590738">
        <w:t>. Nottingham: Department of Education.</w:t>
      </w:r>
    </w:p>
    <w:p w14:paraId="4F9DCF29" w14:textId="77777777" w:rsidR="001F468A" w:rsidRDefault="001F468A" w:rsidP="001F468A">
      <w:pPr>
        <w:spacing w:line="360" w:lineRule="auto"/>
        <w:jc w:val="both"/>
      </w:pPr>
    </w:p>
    <w:p w14:paraId="281E3250" w14:textId="41ED14F2" w:rsidR="00F80655" w:rsidRDefault="00033C49" w:rsidP="001F468A">
      <w:pPr>
        <w:spacing w:line="360" w:lineRule="auto"/>
        <w:jc w:val="both"/>
      </w:pPr>
      <w:r>
        <w:t xml:space="preserve">Wilson, T. (2016) </w:t>
      </w:r>
      <w:r w:rsidRPr="00033C49">
        <w:rPr>
          <w:i/>
        </w:rPr>
        <w:t>Working with Parents, Carers and Families in the Early Years</w:t>
      </w:r>
      <w:r>
        <w:t xml:space="preserve">. Oxon: Routledge. </w:t>
      </w:r>
      <w:r w:rsidR="00590738">
        <w:t xml:space="preserve"> </w:t>
      </w:r>
    </w:p>
    <w:p w14:paraId="7602B975" w14:textId="77777777" w:rsidR="00D94509" w:rsidRPr="00D94509" w:rsidRDefault="00D94509" w:rsidP="00D94509">
      <w:pPr>
        <w:spacing w:line="0" w:lineRule="auto"/>
        <w:rPr>
          <w:rFonts w:ascii="ff1" w:eastAsia="Times New Roman" w:hAnsi="ff1" w:cs="Times New Roman"/>
          <w:color w:val="000000"/>
          <w:sz w:val="84"/>
          <w:szCs w:val="84"/>
        </w:rPr>
      </w:pPr>
      <w:r w:rsidRPr="00D94509">
        <w:rPr>
          <w:rFonts w:ascii="ff1" w:eastAsia="Times New Roman" w:hAnsi="ff1" w:cs="Times New Roman"/>
          <w:color w:val="000000"/>
          <w:sz w:val="84"/>
          <w:szCs w:val="84"/>
        </w:rPr>
        <w:t>Hornby, G. 2011.</w:t>
      </w:r>
      <w:r w:rsidRPr="00D94509">
        <w:rPr>
          <w:rFonts w:ascii="ff3" w:eastAsia="Times New Roman" w:hAnsi="ff3" w:cs="Times New Roman"/>
          <w:color w:val="000000"/>
          <w:sz w:val="84"/>
          <w:szCs w:val="84"/>
        </w:rPr>
        <w:t xml:space="preserve"> </w:t>
      </w:r>
      <w:r w:rsidRPr="00D94509">
        <w:rPr>
          <w:rFonts w:ascii="ff2" w:eastAsia="Times New Roman" w:hAnsi="ff2" w:cs="Times New Roman"/>
          <w:color w:val="000000"/>
          <w:sz w:val="84"/>
          <w:szCs w:val="84"/>
        </w:rPr>
        <w:t xml:space="preserve">Parental Involvement in Childhood Education: </w:t>
      </w:r>
    </w:p>
    <w:p w14:paraId="6191A49A" w14:textId="77777777" w:rsidR="00D94509" w:rsidRPr="00D94509" w:rsidRDefault="00D94509" w:rsidP="00D94509">
      <w:pPr>
        <w:spacing w:line="0" w:lineRule="auto"/>
        <w:rPr>
          <w:rFonts w:ascii="ff2" w:eastAsia="Times New Roman" w:hAnsi="ff2" w:cs="Times New Roman"/>
          <w:color w:val="000000"/>
          <w:sz w:val="84"/>
          <w:szCs w:val="84"/>
        </w:rPr>
      </w:pPr>
      <w:r w:rsidRPr="00D94509">
        <w:rPr>
          <w:rFonts w:ascii="ff2" w:eastAsia="Times New Roman" w:hAnsi="ff2" w:cs="Times New Roman"/>
          <w:color w:val="000000"/>
          <w:sz w:val="84"/>
          <w:szCs w:val="84"/>
        </w:rPr>
        <w:t>Building Effective School-Family Partnerships.</w:t>
      </w:r>
      <w:r w:rsidRPr="00D94509">
        <w:rPr>
          <w:rFonts w:ascii="ff1" w:eastAsia="Times New Roman" w:hAnsi="ff1" w:cs="Times New Roman"/>
          <w:color w:val="000000"/>
          <w:sz w:val="84"/>
          <w:szCs w:val="84"/>
        </w:rPr>
        <w:t xml:space="preserve">  New York: Springer.</w:t>
      </w:r>
    </w:p>
    <w:p w14:paraId="47E03B39" w14:textId="5EA2248F" w:rsidR="00413108" w:rsidRPr="00285B4D" w:rsidRDefault="00413108" w:rsidP="00285B4D">
      <w:pPr>
        <w:pStyle w:val="NormalWeb"/>
        <w:spacing w:line="360" w:lineRule="auto"/>
        <w:jc w:val="both"/>
        <w:rPr>
          <w:rFonts w:asciiTheme="minorHAnsi" w:hAnsiTheme="minorHAnsi"/>
        </w:rPr>
      </w:pPr>
      <w:r>
        <w:rPr>
          <w:rFonts w:ascii="MingLiU" w:eastAsia="MingLiU" w:hAnsi="MingLiU" w:cs="MingLiU"/>
          <w:color w:val="282323"/>
          <w:sz w:val="20"/>
          <w:szCs w:val="20"/>
        </w:rPr>
        <w:br/>
      </w:r>
      <w:r>
        <w:rPr>
          <w:rFonts w:asciiTheme="minorHAnsi" w:hAnsiTheme="minorHAnsi"/>
        </w:rPr>
        <w:t xml:space="preserve"> </w:t>
      </w:r>
    </w:p>
    <w:sectPr w:rsidR="00413108" w:rsidRPr="00285B4D" w:rsidSect="00F4518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Segoe UI">
    <w:altName w:val="Calibri"/>
    <w:charset w:val="00"/>
    <w:family w:val="swiss"/>
    <w:pitch w:val="variable"/>
    <w:sig w:usb0="E4002EFF" w:usb1="C000E47F" w:usb2="00000009" w:usb3="00000000" w:csb0="000001FF" w:csb1="00000000"/>
  </w:font>
  <w:font w:name="ff1">
    <w:altName w:val="Times New Roman"/>
    <w:panose1 w:val="00000000000000000000"/>
    <w:charset w:val="00"/>
    <w:family w:val="roman"/>
    <w:notTrueType/>
    <w:pitch w:val="default"/>
  </w:font>
  <w:font w:name="ff3">
    <w:altName w:val="Times New Roman"/>
    <w:panose1 w:val="00000000000000000000"/>
    <w:charset w:val="00"/>
    <w:family w:val="roman"/>
    <w:notTrueType/>
    <w:pitch w:val="default"/>
  </w:font>
  <w:font w:name="ff2">
    <w:altName w:val="Times New Roman"/>
    <w:panose1 w:val="00000000000000000000"/>
    <w:charset w:val="00"/>
    <w:family w:val="roman"/>
    <w:notTrueType/>
    <w:pitch w:val="default"/>
  </w:font>
  <w:font w:name="MingLiU">
    <w:panose1 w:val="02020509000000000000"/>
    <w:charset w:val="88"/>
    <w:family w:val="auto"/>
    <w:pitch w:val="variable"/>
    <w:sig w:usb0="A00002FF" w:usb1="28CFFCFA" w:usb2="00000016" w:usb3="00000000" w:csb0="001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C977766"/>
    <w:multiLevelType w:val="multilevel"/>
    <w:tmpl w:val="A4387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4E2E0780"/>
    <w:multiLevelType w:val="multilevel"/>
    <w:tmpl w:val="D654F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50DB"/>
    <w:rsid w:val="00033C49"/>
    <w:rsid w:val="000F2088"/>
    <w:rsid w:val="0012726B"/>
    <w:rsid w:val="001F468A"/>
    <w:rsid w:val="00285B4D"/>
    <w:rsid w:val="003049A8"/>
    <w:rsid w:val="003B190B"/>
    <w:rsid w:val="00413108"/>
    <w:rsid w:val="00452095"/>
    <w:rsid w:val="0047138E"/>
    <w:rsid w:val="004E7279"/>
    <w:rsid w:val="005013DE"/>
    <w:rsid w:val="00585950"/>
    <w:rsid w:val="00590738"/>
    <w:rsid w:val="00591F5B"/>
    <w:rsid w:val="006275F6"/>
    <w:rsid w:val="00662230"/>
    <w:rsid w:val="006A3284"/>
    <w:rsid w:val="0076516E"/>
    <w:rsid w:val="00832820"/>
    <w:rsid w:val="008C2303"/>
    <w:rsid w:val="00A91EE0"/>
    <w:rsid w:val="00BA386D"/>
    <w:rsid w:val="00D55785"/>
    <w:rsid w:val="00D67298"/>
    <w:rsid w:val="00D94509"/>
    <w:rsid w:val="00DB50DB"/>
    <w:rsid w:val="00E11715"/>
    <w:rsid w:val="00ED60AD"/>
    <w:rsid w:val="00F45182"/>
    <w:rsid w:val="00F80655"/>
    <w:rsid w:val="00FB1AA6"/>
    <w:rsid w:val="00FC1D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27052B2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ED60AD"/>
    <w:pPr>
      <w:spacing w:before="100" w:beforeAutospacing="1" w:after="100" w:afterAutospacing="1"/>
      <w:outlineLvl w:val="0"/>
    </w:pPr>
    <w:rPr>
      <w:rFonts w:ascii="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B50DB"/>
    <w:pPr>
      <w:spacing w:before="100" w:beforeAutospacing="1" w:after="100" w:afterAutospacing="1"/>
    </w:pPr>
    <w:rPr>
      <w:rFonts w:ascii="Times New Roman" w:hAnsi="Times New Roman" w:cs="Times New Roman"/>
    </w:rPr>
  </w:style>
  <w:style w:type="character" w:customStyle="1" w:styleId="apple-converted-space">
    <w:name w:val="apple-converted-space"/>
    <w:basedOn w:val="DefaultParagraphFont"/>
    <w:rsid w:val="00DB50DB"/>
  </w:style>
  <w:style w:type="character" w:styleId="Hyperlink">
    <w:name w:val="Hyperlink"/>
    <w:basedOn w:val="DefaultParagraphFont"/>
    <w:uiPriority w:val="99"/>
    <w:unhideWhenUsed/>
    <w:rsid w:val="00DB50DB"/>
    <w:rPr>
      <w:color w:val="0563C1" w:themeColor="hyperlink"/>
      <w:u w:val="single"/>
    </w:rPr>
  </w:style>
  <w:style w:type="character" w:customStyle="1" w:styleId="pubyear">
    <w:name w:val="pubyear"/>
    <w:basedOn w:val="DefaultParagraphFont"/>
    <w:rsid w:val="00832820"/>
  </w:style>
  <w:style w:type="character" w:customStyle="1" w:styleId="booktitle">
    <w:name w:val="booktitle"/>
    <w:basedOn w:val="DefaultParagraphFont"/>
    <w:rsid w:val="00832820"/>
  </w:style>
  <w:style w:type="character" w:customStyle="1" w:styleId="number">
    <w:name w:val="number"/>
    <w:basedOn w:val="DefaultParagraphFont"/>
    <w:rsid w:val="00832820"/>
  </w:style>
  <w:style w:type="character" w:customStyle="1" w:styleId="Heading1Char">
    <w:name w:val="Heading 1 Char"/>
    <w:basedOn w:val="DefaultParagraphFont"/>
    <w:link w:val="Heading1"/>
    <w:uiPriority w:val="9"/>
    <w:rsid w:val="00ED60AD"/>
    <w:rPr>
      <w:rFonts w:ascii="Times New Roman" w:hAnsi="Times New Roman" w:cs="Times New Roman"/>
      <w:b/>
      <w:bCs/>
      <w:kern w:val="36"/>
      <w:sz w:val="48"/>
      <w:szCs w:val="48"/>
    </w:rPr>
  </w:style>
  <w:style w:type="character" w:styleId="Strong">
    <w:name w:val="Strong"/>
    <w:basedOn w:val="DefaultParagraphFont"/>
    <w:uiPriority w:val="22"/>
    <w:qFormat/>
    <w:rsid w:val="00ED60AD"/>
    <w:rPr>
      <w:b/>
      <w:bCs/>
    </w:rPr>
  </w:style>
  <w:style w:type="character" w:styleId="FollowedHyperlink">
    <w:name w:val="FollowedHyperlink"/>
    <w:basedOn w:val="DefaultParagraphFont"/>
    <w:uiPriority w:val="99"/>
    <w:semiHidden/>
    <w:unhideWhenUsed/>
    <w:rsid w:val="00585950"/>
    <w:rPr>
      <w:color w:val="954F72" w:themeColor="followedHyperlink"/>
      <w:u w:val="single"/>
    </w:rPr>
  </w:style>
  <w:style w:type="character" w:customStyle="1" w:styleId="ff3">
    <w:name w:val="ff3"/>
    <w:basedOn w:val="DefaultParagraphFont"/>
    <w:rsid w:val="00D94509"/>
  </w:style>
  <w:style w:type="character" w:customStyle="1" w:styleId="ff2">
    <w:name w:val="ff2"/>
    <w:basedOn w:val="DefaultParagraphFont"/>
    <w:rsid w:val="00D94509"/>
  </w:style>
  <w:style w:type="character" w:customStyle="1" w:styleId="ff1">
    <w:name w:val="ff1"/>
    <w:basedOn w:val="DefaultParagraphFont"/>
    <w:rsid w:val="00D94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229298">
      <w:bodyDiv w:val="1"/>
      <w:marLeft w:val="0"/>
      <w:marRight w:val="0"/>
      <w:marTop w:val="0"/>
      <w:marBottom w:val="0"/>
      <w:divBdr>
        <w:top w:val="none" w:sz="0" w:space="0" w:color="auto"/>
        <w:left w:val="none" w:sz="0" w:space="0" w:color="auto"/>
        <w:bottom w:val="none" w:sz="0" w:space="0" w:color="auto"/>
        <w:right w:val="none" w:sz="0" w:space="0" w:color="auto"/>
      </w:divBdr>
    </w:div>
    <w:div w:id="275144235">
      <w:bodyDiv w:val="1"/>
      <w:marLeft w:val="0"/>
      <w:marRight w:val="0"/>
      <w:marTop w:val="0"/>
      <w:marBottom w:val="0"/>
      <w:divBdr>
        <w:top w:val="none" w:sz="0" w:space="0" w:color="auto"/>
        <w:left w:val="none" w:sz="0" w:space="0" w:color="auto"/>
        <w:bottom w:val="none" w:sz="0" w:space="0" w:color="auto"/>
        <w:right w:val="none" w:sz="0" w:space="0" w:color="auto"/>
      </w:divBdr>
      <w:divsChild>
        <w:div w:id="303587388">
          <w:marLeft w:val="0"/>
          <w:marRight w:val="0"/>
          <w:marTop w:val="0"/>
          <w:marBottom w:val="0"/>
          <w:divBdr>
            <w:top w:val="none" w:sz="0" w:space="0" w:color="auto"/>
            <w:left w:val="none" w:sz="0" w:space="0" w:color="auto"/>
            <w:bottom w:val="none" w:sz="0" w:space="0" w:color="auto"/>
            <w:right w:val="none" w:sz="0" w:space="0" w:color="auto"/>
          </w:divBdr>
          <w:divsChild>
            <w:div w:id="1820029543">
              <w:marLeft w:val="0"/>
              <w:marRight w:val="0"/>
              <w:marTop w:val="0"/>
              <w:marBottom w:val="0"/>
              <w:divBdr>
                <w:top w:val="none" w:sz="0" w:space="0" w:color="auto"/>
                <w:left w:val="none" w:sz="0" w:space="0" w:color="auto"/>
                <w:bottom w:val="none" w:sz="0" w:space="0" w:color="auto"/>
                <w:right w:val="none" w:sz="0" w:space="0" w:color="auto"/>
              </w:divBdr>
              <w:divsChild>
                <w:div w:id="132828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3812321">
      <w:bodyDiv w:val="1"/>
      <w:marLeft w:val="0"/>
      <w:marRight w:val="0"/>
      <w:marTop w:val="0"/>
      <w:marBottom w:val="0"/>
      <w:divBdr>
        <w:top w:val="none" w:sz="0" w:space="0" w:color="auto"/>
        <w:left w:val="none" w:sz="0" w:space="0" w:color="auto"/>
        <w:bottom w:val="none" w:sz="0" w:space="0" w:color="auto"/>
        <w:right w:val="none" w:sz="0" w:space="0" w:color="auto"/>
      </w:divBdr>
    </w:div>
    <w:div w:id="579414250">
      <w:bodyDiv w:val="1"/>
      <w:marLeft w:val="0"/>
      <w:marRight w:val="0"/>
      <w:marTop w:val="0"/>
      <w:marBottom w:val="0"/>
      <w:divBdr>
        <w:top w:val="none" w:sz="0" w:space="0" w:color="auto"/>
        <w:left w:val="none" w:sz="0" w:space="0" w:color="auto"/>
        <w:bottom w:val="none" w:sz="0" w:space="0" w:color="auto"/>
        <w:right w:val="none" w:sz="0" w:space="0" w:color="auto"/>
      </w:divBdr>
      <w:divsChild>
        <w:div w:id="1493981208">
          <w:marLeft w:val="0"/>
          <w:marRight w:val="0"/>
          <w:marTop w:val="0"/>
          <w:marBottom w:val="0"/>
          <w:divBdr>
            <w:top w:val="none" w:sz="0" w:space="0" w:color="auto"/>
            <w:left w:val="none" w:sz="0" w:space="0" w:color="auto"/>
            <w:bottom w:val="none" w:sz="0" w:space="0" w:color="auto"/>
            <w:right w:val="none" w:sz="0" w:space="0" w:color="auto"/>
          </w:divBdr>
          <w:divsChild>
            <w:div w:id="1253508559">
              <w:marLeft w:val="0"/>
              <w:marRight w:val="0"/>
              <w:marTop w:val="0"/>
              <w:marBottom w:val="0"/>
              <w:divBdr>
                <w:top w:val="none" w:sz="0" w:space="0" w:color="auto"/>
                <w:left w:val="none" w:sz="0" w:space="0" w:color="auto"/>
                <w:bottom w:val="none" w:sz="0" w:space="0" w:color="auto"/>
                <w:right w:val="none" w:sz="0" w:space="0" w:color="auto"/>
              </w:divBdr>
              <w:divsChild>
                <w:div w:id="320233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1263009">
      <w:bodyDiv w:val="1"/>
      <w:marLeft w:val="0"/>
      <w:marRight w:val="0"/>
      <w:marTop w:val="0"/>
      <w:marBottom w:val="0"/>
      <w:divBdr>
        <w:top w:val="none" w:sz="0" w:space="0" w:color="auto"/>
        <w:left w:val="none" w:sz="0" w:space="0" w:color="auto"/>
        <w:bottom w:val="none" w:sz="0" w:space="0" w:color="auto"/>
        <w:right w:val="none" w:sz="0" w:space="0" w:color="auto"/>
      </w:divBdr>
      <w:divsChild>
        <w:div w:id="1319842274">
          <w:marLeft w:val="0"/>
          <w:marRight w:val="0"/>
          <w:marTop w:val="0"/>
          <w:marBottom w:val="0"/>
          <w:divBdr>
            <w:top w:val="none" w:sz="0" w:space="0" w:color="auto"/>
            <w:left w:val="none" w:sz="0" w:space="0" w:color="auto"/>
            <w:bottom w:val="none" w:sz="0" w:space="0" w:color="auto"/>
            <w:right w:val="none" w:sz="0" w:space="0" w:color="auto"/>
          </w:divBdr>
        </w:div>
      </w:divsChild>
    </w:div>
    <w:div w:id="914052692">
      <w:bodyDiv w:val="1"/>
      <w:marLeft w:val="0"/>
      <w:marRight w:val="0"/>
      <w:marTop w:val="0"/>
      <w:marBottom w:val="0"/>
      <w:divBdr>
        <w:top w:val="none" w:sz="0" w:space="0" w:color="auto"/>
        <w:left w:val="none" w:sz="0" w:space="0" w:color="auto"/>
        <w:bottom w:val="none" w:sz="0" w:space="0" w:color="auto"/>
        <w:right w:val="none" w:sz="0" w:space="0" w:color="auto"/>
      </w:divBdr>
    </w:div>
    <w:div w:id="1231036888">
      <w:bodyDiv w:val="1"/>
      <w:marLeft w:val="0"/>
      <w:marRight w:val="0"/>
      <w:marTop w:val="0"/>
      <w:marBottom w:val="0"/>
      <w:divBdr>
        <w:top w:val="none" w:sz="0" w:space="0" w:color="auto"/>
        <w:left w:val="none" w:sz="0" w:space="0" w:color="auto"/>
        <w:bottom w:val="none" w:sz="0" w:space="0" w:color="auto"/>
        <w:right w:val="none" w:sz="0" w:space="0" w:color="auto"/>
      </w:divBdr>
      <w:divsChild>
        <w:div w:id="435099308">
          <w:marLeft w:val="0"/>
          <w:marRight w:val="0"/>
          <w:marTop w:val="0"/>
          <w:marBottom w:val="0"/>
          <w:divBdr>
            <w:top w:val="none" w:sz="0" w:space="0" w:color="auto"/>
            <w:left w:val="none" w:sz="0" w:space="0" w:color="auto"/>
            <w:bottom w:val="none" w:sz="0" w:space="0" w:color="auto"/>
            <w:right w:val="none" w:sz="0" w:space="0" w:color="auto"/>
          </w:divBdr>
          <w:divsChild>
            <w:div w:id="269053497">
              <w:marLeft w:val="0"/>
              <w:marRight w:val="0"/>
              <w:marTop w:val="0"/>
              <w:marBottom w:val="0"/>
              <w:divBdr>
                <w:top w:val="none" w:sz="0" w:space="0" w:color="auto"/>
                <w:left w:val="none" w:sz="0" w:space="0" w:color="auto"/>
                <w:bottom w:val="none" w:sz="0" w:space="0" w:color="auto"/>
                <w:right w:val="none" w:sz="0" w:space="0" w:color="auto"/>
              </w:divBdr>
              <w:divsChild>
                <w:div w:id="1344939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3844071">
      <w:bodyDiv w:val="1"/>
      <w:marLeft w:val="0"/>
      <w:marRight w:val="0"/>
      <w:marTop w:val="0"/>
      <w:marBottom w:val="0"/>
      <w:divBdr>
        <w:top w:val="none" w:sz="0" w:space="0" w:color="auto"/>
        <w:left w:val="none" w:sz="0" w:space="0" w:color="auto"/>
        <w:bottom w:val="none" w:sz="0" w:space="0" w:color="auto"/>
        <w:right w:val="none" w:sz="0" w:space="0" w:color="auto"/>
      </w:divBdr>
    </w:div>
    <w:div w:id="1439250168">
      <w:bodyDiv w:val="1"/>
      <w:marLeft w:val="0"/>
      <w:marRight w:val="0"/>
      <w:marTop w:val="0"/>
      <w:marBottom w:val="0"/>
      <w:divBdr>
        <w:top w:val="none" w:sz="0" w:space="0" w:color="auto"/>
        <w:left w:val="none" w:sz="0" w:space="0" w:color="auto"/>
        <w:bottom w:val="none" w:sz="0" w:space="0" w:color="auto"/>
        <w:right w:val="none" w:sz="0" w:space="0" w:color="auto"/>
      </w:divBdr>
      <w:divsChild>
        <w:div w:id="2126196004">
          <w:marLeft w:val="0"/>
          <w:marRight w:val="0"/>
          <w:marTop w:val="0"/>
          <w:marBottom w:val="0"/>
          <w:divBdr>
            <w:top w:val="none" w:sz="0" w:space="0" w:color="auto"/>
            <w:left w:val="none" w:sz="0" w:space="0" w:color="auto"/>
            <w:bottom w:val="none" w:sz="0" w:space="0" w:color="auto"/>
            <w:right w:val="none" w:sz="0" w:space="0" w:color="auto"/>
          </w:divBdr>
          <w:divsChild>
            <w:div w:id="1716388537">
              <w:marLeft w:val="0"/>
              <w:marRight w:val="0"/>
              <w:marTop w:val="0"/>
              <w:marBottom w:val="0"/>
              <w:divBdr>
                <w:top w:val="none" w:sz="0" w:space="0" w:color="auto"/>
                <w:left w:val="none" w:sz="0" w:space="0" w:color="auto"/>
                <w:bottom w:val="none" w:sz="0" w:space="0" w:color="auto"/>
                <w:right w:val="none" w:sz="0" w:space="0" w:color="auto"/>
              </w:divBdr>
              <w:divsChild>
                <w:div w:id="139319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5360315">
      <w:bodyDiv w:val="1"/>
      <w:marLeft w:val="0"/>
      <w:marRight w:val="0"/>
      <w:marTop w:val="0"/>
      <w:marBottom w:val="0"/>
      <w:divBdr>
        <w:top w:val="none" w:sz="0" w:space="0" w:color="auto"/>
        <w:left w:val="none" w:sz="0" w:space="0" w:color="auto"/>
        <w:bottom w:val="none" w:sz="0" w:space="0" w:color="auto"/>
        <w:right w:val="none" w:sz="0" w:space="0" w:color="auto"/>
      </w:divBdr>
      <w:divsChild>
        <w:div w:id="1742287010">
          <w:marLeft w:val="0"/>
          <w:marRight w:val="0"/>
          <w:marTop w:val="0"/>
          <w:marBottom w:val="0"/>
          <w:divBdr>
            <w:top w:val="none" w:sz="0" w:space="0" w:color="auto"/>
            <w:left w:val="none" w:sz="0" w:space="0" w:color="auto"/>
            <w:bottom w:val="none" w:sz="0" w:space="0" w:color="auto"/>
            <w:right w:val="none" w:sz="0" w:space="0" w:color="auto"/>
          </w:divBdr>
          <w:divsChild>
            <w:div w:id="962689726">
              <w:marLeft w:val="0"/>
              <w:marRight w:val="0"/>
              <w:marTop w:val="0"/>
              <w:marBottom w:val="0"/>
              <w:divBdr>
                <w:top w:val="none" w:sz="0" w:space="0" w:color="auto"/>
                <w:left w:val="none" w:sz="0" w:space="0" w:color="auto"/>
                <w:bottom w:val="none" w:sz="0" w:space="0" w:color="auto"/>
                <w:right w:val="none" w:sz="0" w:space="0" w:color="auto"/>
              </w:divBdr>
              <w:divsChild>
                <w:div w:id="315957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1347766">
      <w:bodyDiv w:val="1"/>
      <w:marLeft w:val="0"/>
      <w:marRight w:val="0"/>
      <w:marTop w:val="0"/>
      <w:marBottom w:val="0"/>
      <w:divBdr>
        <w:top w:val="none" w:sz="0" w:space="0" w:color="auto"/>
        <w:left w:val="none" w:sz="0" w:space="0" w:color="auto"/>
        <w:bottom w:val="none" w:sz="0" w:space="0" w:color="auto"/>
        <w:right w:val="none" w:sz="0" w:space="0" w:color="auto"/>
      </w:divBdr>
    </w:div>
    <w:div w:id="1688485496">
      <w:bodyDiv w:val="1"/>
      <w:marLeft w:val="0"/>
      <w:marRight w:val="0"/>
      <w:marTop w:val="0"/>
      <w:marBottom w:val="0"/>
      <w:divBdr>
        <w:top w:val="none" w:sz="0" w:space="0" w:color="auto"/>
        <w:left w:val="none" w:sz="0" w:space="0" w:color="auto"/>
        <w:bottom w:val="none" w:sz="0" w:space="0" w:color="auto"/>
        <w:right w:val="none" w:sz="0" w:space="0" w:color="auto"/>
      </w:divBdr>
      <w:divsChild>
        <w:div w:id="619872057">
          <w:marLeft w:val="0"/>
          <w:marRight w:val="0"/>
          <w:marTop w:val="0"/>
          <w:marBottom w:val="0"/>
          <w:divBdr>
            <w:top w:val="none" w:sz="0" w:space="0" w:color="auto"/>
            <w:left w:val="none" w:sz="0" w:space="0" w:color="auto"/>
            <w:bottom w:val="none" w:sz="0" w:space="0" w:color="auto"/>
            <w:right w:val="none" w:sz="0" w:space="0" w:color="auto"/>
          </w:divBdr>
          <w:divsChild>
            <w:div w:id="740371116">
              <w:marLeft w:val="0"/>
              <w:marRight w:val="0"/>
              <w:marTop w:val="0"/>
              <w:marBottom w:val="0"/>
              <w:divBdr>
                <w:top w:val="none" w:sz="0" w:space="0" w:color="auto"/>
                <w:left w:val="none" w:sz="0" w:space="0" w:color="auto"/>
                <w:bottom w:val="none" w:sz="0" w:space="0" w:color="auto"/>
                <w:right w:val="none" w:sz="0" w:space="0" w:color="auto"/>
              </w:divBdr>
              <w:divsChild>
                <w:div w:id="138543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7221928">
      <w:bodyDiv w:val="1"/>
      <w:marLeft w:val="0"/>
      <w:marRight w:val="0"/>
      <w:marTop w:val="0"/>
      <w:marBottom w:val="0"/>
      <w:divBdr>
        <w:top w:val="none" w:sz="0" w:space="0" w:color="auto"/>
        <w:left w:val="none" w:sz="0" w:space="0" w:color="auto"/>
        <w:bottom w:val="none" w:sz="0" w:space="0" w:color="auto"/>
        <w:right w:val="none" w:sz="0" w:space="0" w:color="auto"/>
      </w:divBdr>
      <w:divsChild>
        <w:div w:id="756558930">
          <w:marLeft w:val="0"/>
          <w:marRight w:val="0"/>
          <w:marTop w:val="0"/>
          <w:marBottom w:val="0"/>
          <w:divBdr>
            <w:top w:val="none" w:sz="0" w:space="0" w:color="auto"/>
            <w:left w:val="none" w:sz="0" w:space="0" w:color="auto"/>
            <w:bottom w:val="none" w:sz="0" w:space="0" w:color="auto"/>
            <w:right w:val="none" w:sz="0" w:space="0" w:color="auto"/>
          </w:divBdr>
          <w:divsChild>
            <w:div w:id="1955751224">
              <w:marLeft w:val="0"/>
              <w:marRight w:val="0"/>
              <w:marTop w:val="0"/>
              <w:marBottom w:val="0"/>
              <w:divBdr>
                <w:top w:val="none" w:sz="0" w:space="0" w:color="auto"/>
                <w:left w:val="none" w:sz="0" w:space="0" w:color="auto"/>
                <w:bottom w:val="none" w:sz="0" w:space="0" w:color="auto"/>
                <w:right w:val="none" w:sz="0" w:space="0" w:color="auto"/>
              </w:divBdr>
              <w:divsChild>
                <w:div w:id="179551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0504883">
      <w:bodyDiv w:val="1"/>
      <w:marLeft w:val="0"/>
      <w:marRight w:val="0"/>
      <w:marTop w:val="0"/>
      <w:marBottom w:val="0"/>
      <w:divBdr>
        <w:top w:val="none" w:sz="0" w:space="0" w:color="auto"/>
        <w:left w:val="none" w:sz="0" w:space="0" w:color="auto"/>
        <w:bottom w:val="none" w:sz="0" w:space="0" w:color="auto"/>
        <w:right w:val="none" w:sz="0" w:space="0" w:color="auto"/>
      </w:divBdr>
      <w:divsChild>
        <w:div w:id="591276375">
          <w:marLeft w:val="0"/>
          <w:marRight w:val="0"/>
          <w:marTop w:val="0"/>
          <w:marBottom w:val="0"/>
          <w:divBdr>
            <w:top w:val="none" w:sz="0" w:space="0" w:color="auto"/>
            <w:left w:val="none" w:sz="0" w:space="0" w:color="auto"/>
            <w:bottom w:val="none" w:sz="0" w:space="0" w:color="auto"/>
            <w:right w:val="none" w:sz="0" w:space="0" w:color="auto"/>
          </w:divBdr>
          <w:divsChild>
            <w:div w:id="1615671690">
              <w:marLeft w:val="0"/>
              <w:marRight w:val="0"/>
              <w:marTop w:val="0"/>
              <w:marBottom w:val="0"/>
              <w:divBdr>
                <w:top w:val="none" w:sz="0" w:space="0" w:color="auto"/>
                <w:left w:val="none" w:sz="0" w:space="0" w:color="auto"/>
                <w:bottom w:val="none" w:sz="0" w:space="0" w:color="auto"/>
                <w:right w:val="none" w:sz="0" w:space="0" w:color="auto"/>
              </w:divBdr>
              <w:divsChild>
                <w:div w:id="917983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8369197">
      <w:bodyDiv w:val="1"/>
      <w:marLeft w:val="0"/>
      <w:marRight w:val="0"/>
      <w:marTop w:val="0"/>
      <w:marBottom w:val="0"/>
      <w:divBdr>
        <w:top w:val="none" w:sz="0" w:space="0" w:color="auto"/>
        <w:left w:val="none" w:sz="0" w:space="0" w:color="auto"/>
        <w:bottom w:val="none" w:sz="0" w:space="0" w:color="auto"/>
        <w:right w:val="none" w:sz="0" w:space="0" w:color="auto"/>
      </w:divBdr>
    </w:div>
    <w:div w:id="2038003615">
      <w:bodyDiv w:val="1"/>
      <w:marLeft w:val="0"/>
      <w:marRight w:val="0"/>
      <w:marTop w:val="0"/>
      <w:marBottom w:val="0"/>
      <w:divBdr>
        <w:top w:val="none" w:sz="0" w:space="0" w:color="auto"/>
        <w:left w:val="none" w:sz="0" w:space="0" w:color="auto"/>
        <w:bottom w:val="none" w:sz="0" w:space="0" w:color="auto"/>
        <w:right w:val="none" w:sz="0" w:space="0" w:color="auto"/>
      </w:divBdr>
    </w:div>
    <w:div w:id="2133359238">
      <w:bodyDiv w:val="1"/>
      <w:marLeft w:val="0"/>
      <w:marRight w:val="0"/>
      <w:marTop w:val="0"/>
      <w:marBottom w:val="0"/>
      <w:divBdr>
        <w:top w:val="none" w:sz="0" w:space="0" w:color="auto"/>
        <w:left w:val="none" w:sz="0" w:space="0" w:color="auto"/>
        <w:bottom w:val="none" w:sz="0" w:space="0" w:color="auto"/>
        <w:right w:val="none" w:sz="0" w:space="0" w:color="auto"/>
      </w:divBdr>
      <w:divsChild>
        <w:div w:id="1592661981">
          <w:marLeft w:val="0"/>
          <w:marRight w:val="0"/>
          <w:marTop w:val="0"/>
          <w:marBottom w:val="0"/>
          <w:divBdr>
            <w:top w:val="none" w:sz="0" w:space="0" w:color="auto"/>
            <w:left w:val="none" w:sz="0" w:space="0" w:color="auto"/>
            <w:bottom w:val="none" w:sz="0" w:space="0" w:color="auto"/>
            <w:right w:val="none" w:sz="0" w:space="0" w:color="auto"/>
          </w:divBdr>
          <w:divsChild>
            <w:div w:id="402947373">
              <w:marLeft w:val="0"/>
              <w:marRight w:val="0"/>
              <w:marTop w:val="0"/>
              <w:marBottom w:val="0"/>
              <w:divBdr>
                <w:top w:val="none" w:sz="0" w:space="0" w:color="auto"/>
                <w:left w:val="none" w:sz="0" w:space="0" w:color="auto"/>
                <w:bottom w:val="none" w:sz="0" w:space="0" w:color="auto"/>
                <w:right w:val="none" w:sz="0" w:space="0" w:color="auto"/>
              </w:divBdr>
              <w:divsChild>
                <w:div w:id="2003506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TotalTime>
  <Pages>7</Pages>
  <Words>2237</Words>
  <Characters>12327</Characters>
  <Application>Microsoft Macintosh Word</Application>
  <DocSecurity>0</DocSecurity>
  <Lines>246</Lines>
  <Paragraphs>73</Paragraphs>
  <ScaleCrop>false</ScaleCrop>
  <LinksUpToDate>false</LinksUpToDate>
  <CharactersWithSpaces>14491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Lewis (P130627)</dc:creator>
  <cp:keywords/>
  <dc:description/>
  <cp:lastModifiedBy>Lucy Lewis (P130627)</cp:lastModifiedBy>
  <cp:revision>35</cp:revision>
  <dcterms:created xsi:type="dcterms:W3CDTF">2019-02-24T07:27:00Z</dcterms:created>
  <dcterms:modified xsi:type="dcterms:W3CDTF">2019-03-04T20:56:00Z</dcterms:modified>
</cp:coreProperties>
</file>