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78833702"/>
        <w:docPartObj>
          <w:docPartGallery w:val="Cover Pages"/>
          <w:docPartUnique/>
        </w:docPartObj>
      </w:sdtPr>
      <w:sdtEndPr>
        <w:rPr>
          <w:rFonts w:ascii="Arial" w:hAnsi="Arial" w:cs="Arial"/>
          <w:b/>
          <w:sz w:val="24"/>
          <w:szCs w:val="24"/>
        </w:rPr>
      </w:sdtEndPr>
      <w:sdtContent>
        <w:p w14:paraId="2042A829" w14:textId="77777777" w:rsidR="00E77AF5" w:rsidRDefault="00E77AF5">
          <w:r>
            <w:rPr>
              <w:noProof/>
              <w:lang w:eastAsia="en-GB"/>
            </w:rPr>
            <mc:AlternateContent>
              <mc:Choice Requires="wpg">
                <w:drawing>
                  <wp:anchor distT="0" distB="0" distL="114300" distR="114300" simplePos="0" relativeHeight="251662336" behindDoc="0" locked="0" layoutInCell="1" allowOverlap="1" wp14:anchorId="2042A919" wp14:editId="2042A91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FBEDC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14:anchorId="2042A91B" wp14:editId="2042A91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42A92F" w14:textId="7FFC33A6" w:rsidR="00E77AF5" w:rsidRPr="00DB2E34" w:rsidRDefault="00E77AF5" w:rsidP="007E2C68">
                                <w:pPr>
                                  <w:pStyle w:val="NoSpacing"/>
                                  <w:spacing w:line="360" w:lineRule="auto"/>
                                  <w:jc w:val="right"/>
                                  <w:rPr>
                                    <w:rFonts w:ascii="Arial" w:hAnsi="Arial" w:cs="Arial"/>
                                    <w:color w:val="000000" w:themeColor="text1"/>
                                    <w:sz w:val="28"/>
                                    <w:szCs w:val="32"/>
                                  </w:rPr>
                                </w:pPr>
                              </w:p>
                              <w:p w14:paraId="2042A930" w14:textId="305B919B" w:rsidR="00DB2E34" w:rsidRDefault="00DB2E34" w:rsidP="007E2C68">
                                <w:pPr>
                                  <w:pStyle w:val="NoSpacing"/>
                                  <w:spacing w:line="360" w:lineRule="auto"/>
                                  <w:jc w:val="right"/>
                                  <w:rPr>
                                    <w:rFonts w:ascii="Arial" w:hAnsi="Arial" w:cs="Arial"/>
                                    <w:color w:val="000000" w:themeColor="text1"/>
                                    <w:sz w:val="28"/>
                                    <w:szCs w:val="32"/>
                                  </w:rPr>
                                </w:pPr>
                                <w:r w:rsidRPr="00DB2E34">
                                  <w:rPr>
                                    <w:rFonts w:ascii="Arial" w:hAnsi="Arial" w:cs="Arial"/>
                                    <w:color w:val="000000" w:themeColor="text1"/>
                                    <w:sz w:val="28"/>
                                    <w:szCs w:val="32"/>
                                  </w:rPr>
                                  <w:t>S</w:t>
                                </w:r>
                                <w:r w:rsidR="00E440CA">
                                  <w:rPr>
                                    <w:rFonts w:ascii="Arial" w:hAnsi="Arial" w:cs="Arial"/>
                                    <w:color w:val="000000" w:themeColor="text1"/>
                                    <w:sz w:val="28"/>
                                    <w:szCs w:val="32"/>
                                  </w:rPr>
                                  <w:t>tudent Name</w:t>
                                </w:r>
                                <w:r w:rsidRPr="00DB2E34">
                                  <w:rPr>
                                    <w:rFonts w:ascii="Arial" w:hAnsi="Arial" w:cs="Arial"/>
                                    <w:color w:val="000000" w:themeColor="text1"/>
                                    <w:sz w:val="28"/>
                                    <w:szCs w:val="32"/>
                                  </w:rPr>
                                  <w:t>:</w:t>
                                </w:r>
                                <w:r w:rsidR="00D55392">
                                  <w:rPr>
                                    <w:rFonts w:ascii="Arial" w:hAnsi="Arial" w:cs="Arial"/>
                                    <w:color w:val="000000" w:themeColor="text1"/>
                                    <w:sz w:val="28"/>
                                    <w:szCs w:val="32"/>
                                  </w:rPr>
                                  <w:t xml:space="preserve"> Ahmed Reza Helal</w:t>
                                </w:r>
                              </w:p>
                              <w:p w14:paraId="53605174" w14:textId="1D90D7A9" w:rsidR="004A7B5F" w:rsidRDefault="004A7B5F" w:rsidP="007E2C68">
                                <w:pPr>
                                  <w:pStyle w:val="NoSpacing"/>
                                  <w:spacing w:line="360" w:lineRule="auto"/>
                                  <w:jc w:val="right"/>
                                  <w:rPr>
                                    <w:rFonts w:ascii="Arial" w:hAnsi="Arial" w:cs="Arial"/>
                                    <w:color w:val="000000" w:themeColor="text1"/>
                                    <w:sz w:val="28"/>
                                    <w:szCs w:val="32"/>
                                  </w:rPr>
                                </w:pPr>
                                <w:r>
                                  <w:rPr>
                                    <w:rFonts w:ascii="Arial" w:hAnsi="Arial" w:cs="Arial"/>
                                    <w:color w:val="000000" w:themeColor="text1"/>
                                    <w:sz w:val="28"/>
                                    <w:szCs w:val="32"/>
                                  </w:rPr>
                                  <w:t>Lec</w:t>
                                </w:r>
                                <w:r w:rsidR="00E440CA">
                                  <w:rPr>
                                    <w:rFonts w:ascii="Arial" w:hAnsi="Arial" w:cs="Arial"/>
                                    <w:color w:val="000000" w:themeColor="text1"/>
                                    <w:sz w:val="28"/>
                                    <w:szCs w:val="32"/>
                                  </w:rPr>
                                  <w:t xml:space="preserve">turer: </w:t>
                                </w:r>
                                <w:r>
                                  <w:rPr>
                                    <w:rFonts w:ascii="Arial" w:hAnsi="Arial" w:cs="Arial"/>
                                    <w:color w:val="000000" w:themeColor="text1"/>
                                    <w:sz w:val="28"/>
                                    <w:szCs w:val="32"/>
                                  </w:rPr>
                                  <w:t>Jemma Smith</w:t>
                                </w:r>
                              </w:p>
                              <w:p w14:paraId="5AD13B2F" w14:textId="77BDF77A" w:rsidR="006B2ED3" w:rsidRPr="00DB2E34" w:rsidRDefault="006B2ED3" w:rsidP="007E2C68">
                                <w:pPr>
                                  <w:pStyle w:val="NoSpacing"/>
                                  <w:spacing w:line="360" w:lineRule="auto"/>
                                  <w:jc w:val="right"/>
                                  <w:rPr>
                                    <w:rFonts w:ascii="Arial" w:hAnsi="Arial" w:cs="Arial"/>
                                    <w:color w:val="000000" w:themeColor="text1"/>
                                    <w:sz w:val="28"/>
                                    <w:szCs w:val="32"/>
                                  </w:rPr>
                                </w:pPr>
                                <w:r>
                                  <w:rPr>
                                    <w:rFonts w:ascii="Arial" w:hAnsi="Arial" w:cs="Arial"/>
                                    <w:color w:val="000000" w:themeColor="text1"/>
                                    <w:sz w:val="28"/>
                                    <w:szCs w:val="32"/>
                                  </w:rPr>
                                  <w:t xml:space="preserve">Module: </w:t>
                                </w:r>
                                <w:r w:rsidR="00022BA9">
                                  <w:rPr>
                                    <w:rFonts w:ascii="Arial" w:hAnsi="Arial" w:cs="Arial"/>
                                    <w:color w:val="000000" w:themeColor="text1"/>
                                    <w:sz w:val="28"/>
                                    <w:szCs w:val="32"/>
                                  </w:rPr>
                                  <w:t>International Meeting</w:t>
                                </w:r>
                                <w:r w:rsidR="0017154B">
                                  <w:rPr>
                                    <w:rFonts w:ascii="Arial" w:hAnsi="Arial" w:cs="Arial"/>
                                    <w:color w:val="000000" w:themeColor="text1"/>
                                    <w:sz w:val="28"/>
                                    <w:szCs w:val="32"/>
                                  </w:rPr>
                                  <w:t>s</w:t>
                                </w:r>
                                <w:r w:rsidR="00022BA9">
                                  <w:rPr>
                                    <w:rFonts w:ascii="Arial" w:hAnsi="Arial" w:cs="Arial"/>
                                    <w:color w:val="000000" w:themeColor="text1"/>
                                    <w:sz w:val="28"/>
                                    <w:szCs w:val="32"/>
                                  </w:rPr>
                                  <w:t xml:space="preserve"> Management</w:t>
                                </w:r>
                                <w:r w:rsidR="0017154B">
                                  <w:rPr>
                                    <w:rFonts w:ascii="Arial" w:hAnsi="Arial" w:cs="Arial"/>
                                    <w:color w:val="000000" w:themeColor="text1"/>
                                    <w:sz w:val="28"/>
                                    <w:szCs w:val="32"/>
                                  </w:rPr>
                                  <w:t xml:space="preserve"> </w:t>
                                </w:r>
                                <w:r w:rsidR="005C20D7">
                                  <w:rPr>
                                    <w:rFonts w:ascii="Arial" w:hAnsi="Arial" w:cs="Arial"/>
                                    <w:color w:val="000000" w:themeColor="text1"/>
                                    <w:sz w:val="28"/>
                                    <w:szCs w:val="32"/>
                                  </w:rPr>
                                  <w:t>for</w:t>
                                </w:r>
                                <w:r w:rsidR="0017154B">
                                  <w:rPr>
                                    <w:rFonts w:ascii="Arial" w:hAnsi="Arial" w:cs="Arial"/>
                                    <w:color w:val="000000" w:themeColor="text1"/>
                                    <w:sz w:val="28"/>
                                    <w:szCs w:val="32"/>
                                  </w:rPr>
                                  <w:t xml:space="preserve"> </w:t>
                                </w:r>
                                <w:r w:rsidR="003F6CCE">
                                  <w:rPr>
                                    <w:rFonts w:ascii="Arial" w:hAnsi="Arial" w:cs="Arial"/>
                                    <w:color w:val="000000" w:themeColor="text1"/>
                                    <w:sz w:val="28"/>
                                    <w:szCs w:val="32"/>
                                  </w:rPr>
                                  <w:t>T</w:t>
                                </w:r>
                                <w:r w:rsidR="0017154B">
                                  <w:rPr>
                                    <w:rFonts w:ascii="Arial" w:hAnsi="Arial" w:cs="Arial"/>
                                    <w:color w:val="000000" w:themeColor="text1"/>
                                    <w:sz w:val="28"/>
                                    <w:szCs w:val="32"/>
                                  </w:rPr>
                                  <w:t>he Hotel Industry</w:t>
                                </w:r>
                                <w:r w:rsidR="00022BA9">
                                  <w:rPr>
                                    <w:rFonts w:ascii="Arial" w:hAnsi="Arial" w:cs="Arial"/>
                                    <w:color w:val="000000" w:themeColor="text1"/>
                                    <w:sz w:val="28"/>
                                    <w:szCs w:val="32"/>
                                  </w:rPr>
                                  <w:t xml:space="preserve"> </w:t>
                                </w:r>
                                <w:r w:rsidR="0017154B">
                                  <w:rPr>
                                    <w:rFonts w:ascii="Arial" w:hAnsi="Arial" w:cs="Arial"/>
                                    <w:color w:val="000000" w:themeColor="text1"/>
                                    <w:sz w:val="28"/>
                                    <w:szCs w:val="32"/>
                                  </w:rPr>
                                  <w:t>BMIH6007</w:t>
                                </w:r>
                              </w:p>
                              <w:p w14:paraId="2042A931" w14:textId="2353BEAF" w:rsidR="00DB2E34" w:rsidRPr="00DB2E34" w:rsidRDefault="00DB2E34" w:rsidP="007E2C68">
                                <w:pPr>
                                  <w:pStyle w:val="NoSpacing"/>
                                  <w:spacing w:line="360" w:lineRule="auto"/>
                                  <w:jc w:val="right"/>
                                  <w:rPr>
                                    <w:rFonts w:ascii="Arial" w:hAnsi="Arial" w:cs="Arial"/>
                                    <w:color w:val="000000" w:themeColor="text1"/>
                                    <w:sz w:val="28"/>
                                    <w:szCs w:val="32"/>
                                  </w:rPr>
                                </w:pPr>
                                <w:r w:rsidRPr="00DB2E34">
                                  <w:rPr>
                                    <w:rFonts w:ascii="Arial" w:hAnsi="Arial" w:cs="Arial"/>
                                    <w:color w:val="000000" w:themeColor="text1"/>
                                    <w:sz w:val="28"/>
                                    <w:szCs w:val="32"/>
                                  </w:rPr>
                                  <w:t>Student Number:</w:t>
                                </w:r>
                                <w:r w:rsidR="00D55392">
                                  <w:rPr>
                                    <w:rFonts w:ascii="Arial" w:hAnsi="Arial" w:cs="Arial"/>
                                    <w:color w:val="000000" w:themeColor="text1"/>
                                    <w:sz w:val="28"/>
                                    <w:szCs w:val="32"/>
                                  </w:rPr>
                                  <w:t xml:space="preserve"> 2021309701</w:t>
                                </w:r>
                              </w:p>
                              <w:p w14:paraId="2042A932" w14:textId="77777777" w:rsidR="00DB2E34" w:rsidRPr="00DB2E34" w:rsidRDefault="00DB2E34" w:rsidP="007E2C68">
                                <w:pPr>
                                  <w:pStyle w:val="NoSpacing"/>
                                  <w:spacing w:line="360" w:lineRule="auto"/>
                                  <w:jc w:val="right"/>
                                  <w:rPr>
                                    <w:rFonts w:ascii="Arial" w:hAnsi="Arial" w:cs="Arial"/>
                                    <w:color w:val="000000" w:themeColor="text1"/>
                                    <w:sz w:val="28"/>
                                    <w:szCs w:val="32"/>
                                  </w:rPr>
                                </w:pPr>
                                <w:r>
                                  <w:rPr>
                                    <w:rFonts w:ascii="Arial" w:hAnsi="Arial" w:cs="Arial"/>
                                    <w:color w:val="000000" w:themeColor="text1"/>
                                    <w:sz w:val="28"/>
                                    <w:szCs w:val="32"/>
                                  </w:rPr>
                                  <w:t>M</w:t>
                                </w:r>
                                <w:r w:rsidRPr="00DB2E34">
                                  <w:rPr>
                                    <w:rFonts w:ascii="Arial" w:hAnsi="Arial" w:cs="Arial"/>
                                    <w:color w:val="000000" w:themeColor="text1"/>
                                    <w:sz w:val="28"/>
                                    <w:szCs w:val="32"/>
                                  </w:rPr>
                                  <w:t>odule title: International Meetings Management BMIH6007</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042A91B"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2042A92F" w14:textId="7FFC33A6" w:rsidR="00E77AF5" w:rsidRPr="00DB2E34" w:rsidRDefault="00E77AF5" w:rsidP="007E2C68">
                          <w:pPr>
                            <w:pStyle w:val="NoSpacing"/>
                            <w:spacing w:line="360" w:lineRule="auto"/>
                            <w:jc w:val="right"/>
                            <w:rPr>
                              <w:rFonts w:ascii="Arial" w:hAnsi="Arial" w:cs="Arial"/>
                              <w:color w:val="000000" w:themeColor="text1"/>
                              <w:sz w:val="28"/>
                              <w:szCs w:val="32"/>
                            </w:rPr>
                          </w:pPr>
                        </w:p>
                        <w:p w14:paraId="2042A930" w14:textId="305B919B" w:rsidR="00DB2E34" w:rsidRDefault="00DB2E34" w:rsidP="007E2C68">
                          <w:pPr>
                            <w:pStyle w:val="NoSpacing"/>
                            <w:spacing w:line="360" w:lineRule="auto"/>
                            <w:jc w:val="right"/>
                            <w:rPr>
                              <w:rFonts w:ascii="Arial" w:hAnsi="Arial" w:cs="Arial"/>
                              <w:color w:val="000000" w:themeColor="text1"/>
                              <w:sz w:val="28"/>
                              <w:szCs w:val="32"/>
                            </w:rPr>
                          </w:pPr>
                          <w:r w:rsidRPr="00DB2E34">
                            <w:rPr>
                              <w:rFonts w:ascii="Arial" w:hAnsi="Arial" w:cs="Arial"/>
                              <w:color w:val="000000" w:themeColor="text1"/>
                              <w:sz w:val="28"/>
                              <w:szCs w:val="32"/>
                            </w:rPr>
                            <w:t>S</w:t>
                          </w:r>
                          <w:r w:rsidR="00E440CA">
                            <w:rPr>
                              <w:rFonts w:ascii="Arial" w:hAnsi="Arial" w:cs="Arial"/>
                              <w:color w:val="000000" w:themeColor="text1"/>
                              <w:sz w:val="28"/>
                              <w:szCs w:val="32"/>
                            </w:rPr>
                            <w:t>tudent Name</w:t>
                          </w:r>
                          <w:r w:rsidRPr="00DB2E34">
                            <w:rPr>
                              <w:rFonts w:ascii="Arial" w:hAnsi="Arial" w:cs="Arial"/>
                              <w:color w:val="000000" w:themeColor="text1"/>
                              <w:sz w:val="28"/>
                              <w:szCs w:val="32"/>
                            </w:rPr>
                            <w:t>:</w:t>
                          </w:r>
                          <w:r w:rsidR="00D55392">
                            <w:rPr>
                              <w:rFonts w:ascii="Arial" w:hAnsi="Arial" w:cs="Arial"/>
                              <w:color w:val="000000" w:themeColor="text1"/>
                              <w:sz w:val="28"/>
                              <w:szCs w:val="32"/>
                            </w:rPr>
                            <w:t xml:space="preserve"> Ahmed Reza Helal</w:t>
                          </w:r>
                        </w:p>
                        <w:p w14:paraId="53605174" w14:textId="1D90D7A9" w:rsidR="004A7B5F" w:rsidRDefault="004A7B5F" w:rsidP="007E2C68">
                          <w:pPr>
                            <w:pStyle w:val="NoSpacing"/>
                            <w:spacing w:line="360" w:lineRule="auto"/>
                            <w:jc w:val="right"/>
                            <w:rPr>
                              <w:rFonts w:ascii="Arial" w:hAnsi="Arial" w:cs="Arial"/>
                              <w:color w:val="000000" w:themeColor="text1"/>
                              <w:sz w:val="28"/>
                              <w:szCs w:val="32"/>
                            </w:rPr>
                          </w:pPr>
                          <w:r>
                            <w:rPr>
                              <w:rFonts w:ascii="Arial" w:hAnsi="Arial" w:cs="Arial"/>
                              <w:color w:val="000000" w:themeColor="text1"/>
                              <w:sz w:val="28"/>
                              <w:szCs w:val="32"/>
                            </w:rPr>
                            <w:t>Lec</w:t>
                          </w:r>
                          <w:r w:rsidR="00E440CA">
                            <w:rPr>
                              <w:rFonts w:ascii="Arial" w:hAnsi="Arial" w:cs="Arial"/>
                              <w:color w:val="000000" w:themeColor="text1"/>
                              <w:sz w:val="28"/>
                              <w:szCs w:val="32"/>
                            </w:rPr>
                            <w:t xml:space="preserve">turer: </w:t>
                          </w:r>
                          <w:r>
                            <w:rPr>
                              <w:rFonts w:ascii="Arial" w:hAnsi="Arial" w:cs="Arial"/>
                              <w:color w:val="000000" w:themeColor="text1"/>
                              <w:sz w:val="28"/>
                              <w:szCs w:val="32"/>
                            </w:rPr>
                            <w:t>Jemma Smith</w:t>
                          </w:r>
                        </w:p>
                        <w:p w14:paraId="5AD13B2F" w14:textId="77BDF77A" w:rsidR="006B2ED3" w:rsidRPr="00DB2E34" w:rsidRDefault="006B2ED3" w:rsidP="007E2C68">
                          <w:pPr>
                            <w:pStyle w:val="NoSpacing"/>
                            <w:spacing w:line="360" w:lineRule="auto"/>
                            <w:jc w:val="right"/>
                            <w:rPr>
                              <w:rFonts w:ascii="Arial" w:hAnsi="Arial" w:cs="Arial"/>
                              <w:color w:val="000000" w:themeColor="text1"/>
                              <w:sz w:val="28"/>
                              <w:szCs w:val="32"/>
                            </w:rPr>
                          </w:pPr>
                          <w:r>
                            <w:rPr>
                              <w:rFonts w:ascii="Arial" w:hAnsi="Arial" w:cs="Arial"/>
                              <w:color w:val="000000" w:themeColor="text1"/>
                              <w:sz w:val="28"/>
                              <w:szCs w:val="32"/>
                            </w:rPr>
                            <w:t xml:space="preserve">Module: </w:t>
                          </w:r>
                          <w:r w:rsidR="00022BA9">
                            <w:rPr>
                              <w:rFonts w:ascii="Arial" w:hAnsi="Arial" w:cs="Arial"/>
                              <w:color w:val="000000" w:themeColor="text1"/>
                              <w:sz w:val="28"/>
                              <w:szCs w:val="32"/>
                            </w:rPr>
                            <w:t>International Meeting</w:t>
                          </w:r>
                          <w:r w:rsidR="0017154B">
                            <w:rPr>
                              <w:rFonts w:ascii="Arial" w:hAnsi="Arial" w:cs="Arial"/>
                              <w:color w:val="000000" w:themeColor="text1"/>
                              <w:sz w:val="28"/>
                              <w:szCs w:val="32"/>
                            </w:rPr>
                            <w:t>s</w:t>
                          </w:r>
                          <w:r w:rsidR="00022BA9">
                            <w:rPr>
                              <w:rFonts w:ascii="Arial" w:hAnsi="Arial" w:cs="Arial"/>
                              <w:color w:val="000000" w:themeColor="text1"/>
                              <w:sz w:val="28"/>
                              <w:szCs w:val="32"/>
                            </w:rPr>
                            <w:t xml:space="preserve"> Management</w:t>
                          </w:r>
                          <w:r w:rsidR="0017154B">
                            <w:rPr>
                              <w:rFonts w:ascii="Arial" w:hAnsi="Arial" w:cs="Arial"/>
                              <w:color w:val="000000" w:themeColor="text1"/>
                              <w:sz w:val="28"/>
                              <w:szCs w:val="32"/>
                            </w:rPr>
                            <w:t xml:space="preserve"> </w:t>
                          </w:r>
                          <w:r w:rsidR="005C20D7">
                            <w:rPr>
                              <w:rFonts w:ascii="Arial" w:hAnsi="Arial" w:cs="Arial"/>
                              <w:color w:val="000000" w:themeColor="text1"/>
                              <w:sz w:val="28"/>
                              <w:szCs w:val="32"/>
                            </w:rPr>
                            <w:t>for</w:t>
                          </w:r>
                          <w:r w:rsidR="0017154B">
                            <w:rPr>
                              <w:rFonts w:ascii="Arial" w:hAnsi="Arial" w:cs="Arial"/>
                              <w:color w:val="000000" w:themeColor="text1"/>
                              <w:sz w:val="28"/>
                              <w:szCs w:val="32"/>
                            </w:rPr>
                            <w:t xml:space="preserve"> </w:t>
                          </w:r>
                          <w:r w:rsidR="003F6CCE">
                            <w:rPr>
                              <w:rFonts w:ascii="Arial" w:hAnsi="Arial" w:cs="Arial"/>
                              <w:color w:val="000000" w:themeColor="text1"/>
                              <w:sz w:val="28"/>
                              <w:szCs w:val="32"/>
                            </w:rPr>
                            <w:t>T</w:t>
                          </w:r>
                          <w:r w:rsidR="0017154B">
                            <w:rPr>
                              <w:rFonts w:ascii="Arial" w:hAnsi="Arial" w:cs="Arial"/>
                              <w:color w:val="000000" w:themeColor="text1"/>
                              <w:sz w:val="28"/>
                              <w:szCs w:val="32"/>
                            </w:rPr>
                            <w:t>he Hotel Industry</w:t>
                          </w:r>
                          <w:r w:rsidR="00022BA9">
                            <w:rPr>
                              <w:rFonts w:ascii="Arial" w:hAnsi="Arial" w:cs="Arial"/>
                              <w:color w:val="000000" w:themeColor="text1"/>
                              <w:sz w:val="28"/>
                              <w:szCs w:val="32"/>
                            </w:rPr>
                            <w:t xml:space="preserve"> </w:t>
                          </w:r>
                          <w:r w:rsidR="0017154B">
                            <w:rPr>
                              <w:rFonts w:ascii="Arial" w:hAnsi="Arial" w:cs="Arial"/>
                              <w:color w:val="000000" w:themeColor="text1"/>
                              <w:sz w:val="28"/>
                              <w:szCs w:val="32"/>
                            </w:rPr>
                            <w:t>BMIH6007</w:t>
                          </w:r>
                        </w:p>
                        <w:p w14:paraId="2042A931" w14:textId="2353BEAF" w:rsidR="00DB2E34" w:rsidRPr="00DB2E34" w:rsidRDefault="00DB2E34" w:rsidP="007E2C68">
                          <w:pPr>
                            <w:pStyle w:val="NoSpacing"/>
                            <w:spacing w:line="360" w:lineRule="auto"/>
                            <w:jc w:val="right"/>
                            <w:rPr>
                              <w:rFonts w:ascii="Arial" w:hAnsi="Arial" w:cs="Arial"/>
                              <w:color w:val="000000" w:themeColor="text1"/>
                              <w:sz w:val="28"/>
                              <w:szCs w:val="32"/>
                            </w:rPr>
                          </w:pPr>
                          <w:r w:rsidRPr="00DB2E34">
                            <w:rPr>
                              <w:rFonts w:ascii="Arial" w:hAnsi="Arial" w:cs="Arial"/>
                              <w:color w:val="000000" w:themeColor="text1"/>
                              <w:sz w:val="28"/>
                              <w:szCs w:val="32"/>
                            </w:rPr>
                            <w:t>Student Number:</w:t>
                          </w:r>
                          <w:r w:rsidR="00D55392">
                            <w:rPr>
                              <w:rFonts w:ascii="Arial" w:hAnsi="Arial" w:cs="Arial"/>
                              <w:color w:val="000000" w:themeColor="text1"/>
                              <w:sz w:val="28"/>
                              <w:szCs w:val="32"/>
                            </w:rPr>
                            <w:t xml:space="preserve"> 2021309701</w:t>
                          </w:r>
                        </w:p>
                        <w:p w14:paraId="2042A932" w14:textId="77777777" w:rsidR="00DB2E34" w:rsidRPr="00DB2E34" w:rsidRDefault="00DB2E34" w:rsidP="007E2C68">
                          <w:pPr>
                            <w:pStyle w:val="NoSpacing"/>
                            <w:spacing w:line="360" w:lineRule="auto"/>
                            <w:jc w:val="right"/>
                            <w:rPr>
                              <w:rFonts w:ascii="Arial" w:hAnsi="Arial" w:cs="Arial"/>
                              <w:color w:val="000000" w:themeColor="text1"/>
                              <w:sz w:val="28"/>
                              <w:szCs w:val="32"/>
                            </w:rPr>
                          </w:pPr>
                          <w:r>
                            <w:rPr>
                              <w:rFonts w:ascii="Arial" w:hAnsi="Arial" w:cs="Arial"/>
                              <w:color w:val="000000" w:themeColor="text1"/>
                              <w:sz w:val="28"/>
                              <w:szCs w:val="32"/>
                            </w:rPr>
                            <w:t>M</w:t>
                          </w:r>
                          <w:r w:rsidRPr="00DB2E34">
                            <w:rPr>
                              <w:rFonts w:ascii="Arial" w:hAnsi="Arial" w:cs="Arial"/>
                              <w:color w:val="000000" w:themeColor="text1"/>
                              <w:sz w:val="28"/>
                              <w:szCs w:val="32"/>
                            </w:rPr>
                            <w:t>odule title: International Meetings Management BMIH6007</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042A91D" wp14:editId="2042A91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42A933" w14:textId="4D504A63" w:rsidR="00E77AF5" w:rsidRPr="00DB2E34" w:rsidRDefault="005C20D7">
                                <w:pPr>
                                  <w:jc w:val="right"/>
                                  <w:rPr>
                                    <w:rFonts w:ascii="Arial" w:hAnsi="Arial" w:cs="Arial"/>
                                    <w:b/>
                                    <w:i/>
                                    <w:color w:val="5B9BD5" w:themeColor="accent1"/>
                                    <w:sz w:val="144"/>
                                    <w:szCs w:val="64"/>
                                  </w:rPr>
                                </w:pPr>
                                <w:sdt>
                                  <w:sdtPr>
                                    <w:rPr>
                                      <w:rFonts w:ascii="Arial" w:hAnsi="Arial" w:cs="Arial"/>
                                      <w:b/>
                                      <w:i/>
                                      <w:sz w:val="32"/>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2641BC">
                                      <w:rPr>
                                        <w:rFonts w:ascii="Arial" w:hAnsi="Arial" w:cs="Arial"/>
                                        <w:b/>
                                        <w:i/>
                                        <w:sz w:val="32"/>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042A934" w14:textId="0AC574A5" w:rsidR="00E77AF5" w:rsidRDefault="002641BC">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042A91D"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042A933" w14:textId="4D504A63" w:rsidR="00E77AF5" w:rsidRPr="00DB2E34" w:rsidRDefault="005C20D7">
                          <w:pPr>
                            <w:jc w:val="right"/>
                            <w:rPr>
                              <w:rFonts w:ascii="Arial" w:hAnsi="Arial" w:cs="Arial"/>
                              <w:b/>
                              <w:i/>
                              <w:color w:val="5B9BD5" w:themeColor="accent1"/>
                              <w:sz w:val="144"/>
                              <w:szCs w:val="64"/>
                            </w:rPr>
                          </w:pPr>
                          <w:sdt>
                            <w:sdtPr>
                              <w:rPr>
                                <w:rFonts w:ascii="Arial" w:hAnsi="Arial" w:cs="Arial"/>
                                <w:b/>
                                <w:i/>
                                <w:sz w:val="32"/>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2641BC">
                                <w:rPr>
                                  <w:rFonts w:ascii="Arial" w:hAnsi="Arial" w:cs="Arial"/>
                                  <w:b/>
                                  <w:i/>
                                  <w:sz w:val="32"/>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042A934" w14:textId="0AC574A5" w:rsidR="00E77AF5" w:rsidRDefault="002641BC">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042A82A" w14:textId="77777777" w:rsidR="00E77AF5" w:rsidRDefault="00E77AF5">
          <w:pPr>
            <w:rPr>
              <w:rFonts w:ascii="Arial" w:hAnsi="Arial" w:cs="Arial"/>
              <w:b/>
              <w:sz w:val="24"/>
              <w:szCs w:val="24"/>
            </w:rPr>
          </w:pPr>
          <w:r>
            <w:rPr>
              <w:rFonts w:ascii="Arial" w:hAnsi="Arial" w:cs="Arial"/>
              <w:b/>
              <w:sz w:val="24"/>
              <w:szCs w:val="24"/>
            </w:rPr>
            <w:br w:type="page"/>
          </w:r>
        </w:p>
      </w:sdtContent>
    </w:sdt>
    <w:sdt>
      <w:sdtPr>
        <w:rPr>
          <w:rFonts w:asciiTheme="minorHAnsi" w:eastAsiaTheme="minorHAnsi" w:hAnsiTheme="minorHAnsi" w:cstheme="minorBidi"/>
          <w:color w:val="auto"/>
          <w:sz w:val="22"/>
          <w:szCs w:val="22"/>
          <w:lang w:val="en-GB"/>
        </w:rPr>
        <w:id w:val="1826543484"/>
        <w:docPartObj>
          <w:docPartGallery w:val="Table of Contents"/>
          <w:docPartUnique/>
        </w:docPartObj>
      </w:sdtPr>
      <w:sdtEndPr>
        <w:rPr>
          <w:b/>
          <w:bCs/>
          <w:noProof/>
        </w:rPr>
      </w:sdtEndPr>
      <w:sdtContent>
        <w:p w14:paraId="2042A82B" w14:textId="77777777" w:rsidR="00E77AF5" w:rsidRPr="00E77AF5" w:rsidRDefault="00E77AF5" w:rsidP="00E77AF5">
          <w:pPr>
            <w:pStyle w:val="TOCHeading"/>
            <w:spacing w:line="360" w:lineRule="auto"/>
            <w:jc w:val="both"/>
            <w:rPr>
              <w:rFonts w:ascii="Arial" w:hAnsi="Arial" w:cs="Arial"/>
              <w:b/>
              <w:color w:val="000000" w:themeColor="text1"/>
              <w:sz w:val="24"/>
              <w:szCs w:val="24"/>
            </w:rPr>
          </w:pPr>
          <w:r w:rsidRPr="00E77AF5">
            <w:rPr>
              <w:rFonts w:ascii="Arial" w:hAnsi="Arial" w:cs="Arial"/>
              <w:b/>
              <w:color w:val="000000" w:themeColor="text1"/>
              <w:sz w:val="24"/>
              <w:szCs w:val="24"/>
            </w:rPr>
            <w:t>Contents</w:t>
          </w:r>
        </w:p>
        <w:p w14:paraId="2042A82C" w14:textId="77777777" w:rsidR="00E77AF5" w:rsidRPr="00E77AF5" w:rsidRDefault="00E77AF5" w:rsidP="00E77AF5">
          <w:pPr>
            <w:pStyle w:val="TOC1"/>
            <w:tabs>
              <w:tab w:val="right" w:leader="dot" w:pos="9016"/>
            </w:tabs>
            <w:spacing w:line="360" w:lineRule="auto"/>
            <w:jc w:val="both"/>
            <w:rPr>
              <w:rFonts w:ascii="Arial" w:hAnsi="Arial" w:cs="Arial"/>
              <w:noProof/>
              <w:sz w:val="24"/>
              <w:szCs w:val="24"/>
            </w:rPr>
          </w:pPr>
          <w:r w:rsidRPr="00E77AF5">
            <w:rPr>
              <w:rFonts w:ascii="Arial" w:hAnsi="Arial" w:cs="Arial"/>
              <w:sz w:val="24"/>
              <w:szCs w:val="24"/>
            </w:rPr>
            <w:fldChar w:fldCharType="begin"/>
          </w:r>
          <w:r w:rsidRPr="00E77AF5">
            <w:rPr>
              <w:rFonts w:ascii="Arial" w:hAnsi="Arial" w:cs="Arial"/>
              <w:sz w:val="24"/>
              <w:szCs w:val="24"/>
            </w:rPr>
            <w:instrText xml:space="preserve"> TOC \o "1-3" \h \z \u </w:instrText>
          </w:r>
          <w:r w:rsidRPr="00E77AF5">
            <w:rPr>
              <w:rFonts w:ascii="Arial" w:hAnsi="Arial" w:cs="Arial"/>
              <w:sz w:val="24"/>
              <w:szCs w:val="24"/>
            </w:rPr>
            <w:fldChar w:fldCharType="separate"/>
          </w:r>
          <w:hyperlink w:anchor="_Toc167055200" w:history="1">
            <w:r w:rsidRPr="00E77AF5">
              <w:rPr>
                <w:rStyle w:val="Hyperlink"/>
                <w:rFonts w:ascii="Arial" w:hAnsi="Arial" w:cs="Arial"/>
                <w:noProof/>
                <w:sz w:val="24"/>
                <w:szCs w:val="24"/>
              </w:rPr>
              <w:t>Executive Summary</w:t>
            </w:r>
            <w:r w:rsidRPr="00E77AF5">
              <w:rPr>
                <w:rFonts w:ascii="Arial" w:hAnsi="Arial" w:cs="Arial"/>
                <w:noProof/>
                <w:webHidden/>
                <w:sz w:val="24"/>
                <w:szCs w:val="24"/>
              </w:rPr>
              <w:tab/>
            </w:r>
            <w:r w:rsidRPr="00E77AF5">
              <w:rPr>
                <w:rFonts w:ascii="Arial" w:hAnsi="Arial" w:cs="Arial"/>
                <w:noProof/>
                <w:webHidden/>
                <w:sz w:val="24"/>
                <w:szCs w:val="24"/>
              </w:rPr>
              <w:fldChar w:fldCharType="begin"/>
            </w:r>
            <w:r w:rsidRPr="00E77AF5">
              <w:rPr>
                <w:rFonts w:ascii="Arial" w:hAnsi="Arial" w:cs="Arial"/>
                <w:noProof/>
                <w:webHidden/>
                <w:sz w:val="24"/>
                <w:szCs w:val="24"/>
              </w:rPr>
              <w:instrText xml:space="preserve"> PAGEREF _Toc167055200 \h </w:instrText>
            </w:r>
            <w:r w:rsidRPr="00E77AF5">
              <w:rPr>
                <w:rFonts w:ascii="Arial" w:hAnsi="Arial" w:cs="Arial"/>
                <w:noProof/>
                <w:webHidden/>
                <w:sz w:val="24"/>
                <w:szCs w:val="24"/>
              </w:rPr>
            </w:r>
            <w:r w:rsidRPr="00E77AF5">
              <w:rPr>
                <w:rFonts w:ascii="Arial" w:hAnsi="Arial" w:cs="Arial"/>
                <w:noProof/>
                <w:webHidden/>
                <w:sz w:val="24"/>
                <w:szCs w:val="24"/>
              </w:rPr>
              <w:fldChar w:fldCharType="separate"/>
            </w:r>
            <w:r w:rsidRPr="00E77AF5">
              <w:rPr>
                <w:rFonts w:ascii="Arial" w:hAnsi="Arial" w:cs="Arial"/>
                <w:noProof/>
                <w:webHidden/>
                <w:sz w:val="24"/>
                <w:szCs w:val="24"/>
              </w:rPr>
              <w:t>3</w:t>
            </w:r>
            <w:r w:rsidRPr="00E77AF5">
              <w:rPr>
                <w:rFonts w:ascii="Arial" w:hAnsi="Arial" w:cs="Arial"/>
                <w:noProof/>
                <w:webHidden/>
                <w:sz w:val="24"/>
                <w:szCs w:val="24"/>
              </w:rPr>
              <w:fldChar w:fldCharType="end"/>
            </w:r>
          </w:hyperlink>
        </w:p>
        <w:p w14:paraId="2042A82D" w14:textId="77777777" w:rsidR="00E77AF5" w:rsidRPr="00E77AF5" w:rsidRDefault="005C20D7" w:rsidP="00E77AF5">
          <w:pPr>
            <w:pStyle w:val="TOC1"/>
            <w:tabs>
              <w:tab w:val="right" w:leader="dot" w:pos="9016"/>
            </w:tabs>
            <w:spacing w:line="360" w:lineRule="auto"/>
            <w:jc w:val="both"/>
            <w:rPr>
              <w:rFonts w:ascii="Arial" w:hAnsi="Arial" w:cs="Arial"/>
              <w:noProof/>
              <w:sz w:val="24"/>
              <w:szCs w:val="24"/>
            </w:rPr>
          </w:pPr>
          <w:hyperlink w:anchor="_Toc167055201" w:history="1">
            <w:r w:rsidR="00E77AF5" w:rsidRPr="00E77AF5">
              <w:rPr>
                <w:rStyle w:val="Hyperlink"/>
                <w:rFonts w:ascii="Arial" w:hAnsi="Arial" w:cs="Arial"/>
                <w:noProof/>
                <w:sz w:val="24"/>
                <w:szCs w:val="24"/>
              </w:rPr>
              <w:t>Meeting/Event</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_Toc167055201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4</w:t>
            </w:r>
            <w:r w:rsidR="00E77AF5" w:rsidRPr="00E77AF5">
              <w:rPr>
                <w:rFonts w:ascii="Arial" w:hAnsi="Arial" w:cs="Arial"/>
                <w:noProof/>
                <w:webHidden/>
                <w:sz w:val="24"/>
                <w:szCs w:val="24"/>
              </w:rPr>
              <w:fldChar w:fldCharType="end"/>
            </w:r>
          </w:hyperlink>
        </w:p>
        <w:p w14:paraId="2042A82E" w14:textId="77777777" w:rsidR="00E77AF5" w:rsidRPr="00E77AF5" w:rsidRDefault="005C20D7" w:rsidP="00E77AF5">
          <w:pPr>
            <w:pStyle w:val="TOC1"/>
            <w:tabs>
              <w:tab w:val="right" w:leader="dot" w:pos="9016"/>
            </w:tabs>
            <w:spacing w:line="360" w:lineRule="auto"/>
            <w:jc w:val="both"/>
            <w:rPr>
              <w:rFonts w:ascii="Arial" w:hAnsi="Arial" w:cs="Arial"/>
              <w:noProof/>
              <w:sz w:val="24"/>
              <w:szCs w:val="24"/>
            </w:rPr>
          </w:pPr>
          <w:hyperlink w:anchor="_Toc167055202" w:history="1">
            <w:r w:rsidR="00E77AF5" w:rsidRPr="00E77AF5">
              <w:rPr>
                <w:rStyle w:val="Hyperlink"/>
                <w:rFonts w:ascii="Arial" w:eastAsia="Times New Roman" w:hAnsi="Arial" w:cs="Arial"/>
                <w:noProof/>
                <w:sz w:val="24"/>
                <w:szCs w:val="24"/>
                <w:lang w:val="en-US"/>
              </w:rPr>
              <w:t>Overview why it has been Chosen</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_Toc167055202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4</w:t>
            </w:r>
            <w:r w:rsidR="00E77AF5" w:rsidRPr="00E77AF5">
              <w:rPr>
                <w:rFonts w:ascii="Arial" w:hAnsi="Arial" w:cs="Arial"/>
                <w:noProof/>
                <w:webHidden/>
                <w:sz w:val="24"/>
                <w:szCs w:val="24"/>
              </w:rPr>
              <w:fldChar w:fldCharType="end"/>
            </w:r>
          </w:hyperlink>
        </w:p>
        <w:p w14:paraId="2042A82F" w14:textId="77777777" w:rsidR="00E77AF5" w:rsidRPr="00E77AF5" w:rsidRDefault="005C20D7" w:rsidP="00E77AF5">
          <w:pPr>
            <w:pStyle w:val="TOC1"/>
            <w:tabs>
              <w:tab w:val="right" w:leader="dot" w:pos="9016"/>
            </w:tabs>
            <w:spacing w:line="360" w:lineRule="auto"/>
            <w:jc w:val="both"/>
            <w:rPr>
              <w:rFonts w:ascii="Arial" w:hAnsi="Arial" w:cs="Arial"/>
              <w:noProof/>
              <w:sz w:val="24"/>
              <w:szCs w:val="24"/>
            </w:rPr>
          </w:pPr>
          <w:hyperlink w:anchor="_Toc167055203" w:history="1">
            <w:r w:rsidR="00E77AF5" w:rsidRPr="00E77AF5">
              <w:rPr>
                <w:rStyle w:val="Hyperlink"/>
                <w:rFonts w:ascii="Arial" w:hAnsi="Arial" w:cs="Arial"/>
                <w:noProof/>
                <w:sz w:val="24"/>
                <w:szCs w:val="24"/>
              </w:rPr>
              <w:t>Aim</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_Toc167055203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4</w:t>
            </w:r>
            <w:r w:rsidR="00E77AF5" w:rsidRPr="00E77AF5">
              <w:rPr>
                <w:rFonts w:ascii="Arial" w:hAnsi="Arial" w:cs="Arial"/>
                <w:noProof/>
                <w:webHidden/>
                <w:sz w:val="24"/>
                <w:szCs w:val="24"/>
              </w:rPr>
              <w:fldChar w:fldCharType="end"/>
            </w:r>
          </w:hyperlink>
        </w:p>
        <w:p w14:paraId="2042A830" w14:textId="77777777" w:rsidR="00E77AF5" w:rsidRPr="00E77AF5" w:rsidRDefault="005C20D7" w:rsidP="00E77AF5">
          <w:pPr>
            <w:pStyle w:val="TOC1"/>
            <w:tabs>
              <w:tab w:val="right" w:leader="dot" w:pos="9016"/>
            </w:tabs>
            <w:spacing w:line="360" w:lineRule="auto"/>
            <w:jc w:val="both"/>
            <w:rPr>
              <w:rFonts w:ascii="Arial" w:hAnsi="Arial" w:cs="Arial"/>
              <w:noProof/>
              <w:sz w:val="24"/>
              <w:szCs w:val="24"/>
            </w:rPr>
          </w:pPr>
          <w:hyperlink w:anchor="_Toc167055204" w:history="1">
            <w:r w:rsidR="00E77AF5" w:rsidRPr="00E77AF5">
              <w:rPr>
                <w:rStyle w:val="Hyperlink"/>
                <w:rFonts w:ascii="Arial" w:hAnsi="Arial" w:cs="Arial"/>
                <w:noProof/>
                <w:sz w:val="24"/>
                <w:szCs w:val="24"/>
              </w:rPr>
              <w:t>Objectives</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_Toc167055204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5</w:t>
            </w:r>
            <w:r w:rsidR="00E77AF5" w:rsidRPr="00E77AF5">
              <w:rPr>
                <w:rFonts w:ascii="Arial" w:hAnsi="Arial" w:cs="Arial"/>
                <w:noProof/>
                <w:webHidden/>
                <w:sz w:val="24"/>
                <w:szCs w:val="24"/>
              </w:rPr>
              <w:fldChar w:fldCharType="end"/>
            </w:r>
          </w:hyperlink>
        </w:p>
        <w:p w14:paraId="2042A831" w14:textId="77777777" w:rsidR="00E77AF5" w:rsidRPr="00E77AF5" w:rsidRDefault="005C20D7" w:rsidP="00E77AF5">
          <w:pPr>
            <w:pStyle w:val="TOC1"/>
            <w:tabs>
              <w:tab w:val="right" w:leader="dot" w:pos="9016"/>
            </w:tabs>
            <w:spacing w:line="360" w:lineRule="auto"/>
            <w:jc w:val="both"/>
            <w:rPr>
              <w:rFonts w:ascii="Arial" w:hAnsi="Arial" w:cs="Arial"/>
              <w:noProof/>
              <w:sz w:val="24"/>
              <w:szCs w:val="24"/>
            </w:rPr>
          </w:pPr>
          <w:hyperlink w:anchor="_Toc167055205" w:history="1">
            <w:r w:rsidR="00E77AF5" w:rsidRPr="00E77AF5">
              <w:rPr>
                <w:rStyle w:val="Hyperlink"/>
                <w:rFonts w:ascii="Arial" w:hAnsi="Arial" w:cs="Arial"/>
                <w:noProof/>
                <w:sz w:val="24"/>
                <w:szCs w:val="24"/>
              </w:rPr>
              <w:t>Venue and Location</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_Toc167055205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5</w:t>
            </w:r>
            <w:r w:rsidR="00E77AF5" w:rsidRPr="00E77AF5">
              <w:rPr>
                <w:rFonts w:ascii="Arial" w:hAnsi="Arial" w:cs="Arial"/>
                <w:noProof/>
                <w:webHidden/>
                <w:sz w:val="24"/>
                <w:szCs w:val="24"/>
              </w:rPr>
              <w:fldChar w:fldCharType="end"/>
            </w:r>
          </w:hyperlink>
        </w:p>
        <w:p w14:paraId="2042A832" w14:textId="77777777" w:rsidR="00E77AF5" w:rsidRPr="00E77AF5" w:rsidRDefault="005C20D7" w:rsidP="00E77AF5">
          <w:pPr>
            <w:pStyle w:val="TOC1"/>
            <w:tabs>
              <w:tab w:val="right" w:leader="dot" w:pos="9016"/>
            </w:tabs>
            <w:spacing w:line="360" w:lineRule="auto"/>
            <w:jc w:val="both"/>
            <w:rPr>
              <w:rFonts w:ascii="Arial" w:hAnsi="Arial" w:cs="Arial"/>
              <w:noProof/>
              <w:sz w:val="24"/>
              <w:szCs w:val="24"/>
            </w:rPr>
          </w:pPr>
          <w:hyperlink w:anchor="_Toc167055206" w:history="1">
            <w:r w:rsidR="00E77AF5" w:rsidRPr="00E77AF5">
              <w:rPr>
                <w:rStyle w:val="Hyperlink"/>
                <w:rFonts w:ascii="Arial" w:hAnsi="Arial" w:cs="Arial"/>
                <w:noProof/>
                <w:sz w:val="24"/>
                <w:szCs w:val="24"/>
              </w:rPr>
              <w:t>Importance of the Event</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_Toc167055206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5</w:t>
            </w:r>
            <w:r w:rsidR="00E77AF5" w:rsidRPr="00E77AF5">
              <w:rPr>
                <w:rFonts w:ascii="Arial" w:hAnsi="Arial" w:cs="Arial"/>
                <w:noProof/>
                <w:webHidden/>
                <w:sz w:val="24"/>
                <w:szCs w:val="24"/>
              </w:rPr>
              <w:fldChar w:fldCharType="end"/>
            </w:r>
          </w:hyperlink>
        </w:p>
        <w:p w14:paraId="2042A833" w14:textId="77777777" w:rsidR="00E77AF5" w:rsidRPr="00E77AF5" w:rsidRDefault="005C20D7" w:rsidP="00E77AF5">
          <w:pPr>
            <w:pStyle w:val="TOC1"/>
            <w:tabs>
              <w:tab w:val="right" w:leader="dot" w:pos="9016"/>
            </w:tabs>
            <w:spacing w:line="360" w:lineRule="auto"/>
            <w:jc w:val="both"/>
            <w:rPr>
              <w:rFonts w:ascii="Arial" w:hAnsi="Arial" w:cs="Arial"/>
              <w:noProof/>
              <w:sz w:val="24"/>
              <w:szCs w:val="24"/>
            </w:rPr>
          </w:pPr>
          <w:hyperlink w:anchor="_Toc167055207" w:history="1">
            <w:r w:rsidR="00E77AF5" w:rsidRPr="00E77AF5">
              <w:rPr>
                <w:rStyle w:val="Hyperlink"/>
                <w:rFonts w:ascii="Arial" w:hAnsi="Arial" w:cs="Arial"/>
                <w:noProof/>
                <w:sz w:val="24"/>
                <w:szCs w:val="24"/>
              </w:rPr>
              <w:t>Event Cycle</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_Toc167055207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6</w:t>
            </w:r>
            <w:r w:rsidR="00E77AF5" w:rsidRPr="00E77AF5">
              <w:rPr>
                <w:rFonts w:ascii="Arial" w:hAnsi="Arial" w:cs="Arial"/>
                <w:noProof/>
                <w:webHidden/>
                <w:sz w:val="24"/>
                <w:szCs w:val="24"/>
              </w:rPr>
              <w:fldChar w:fldCharType="end"/>
            </w:r>
          </w:hyperlink>
        </w:p>
        <w:p w14:paraId="2042A834" w14:textId="77777777" w:rsidR="00E77AF5" w:rsidRPr="00E77AF5" w:rsidRDefault="005C20D7" w:rsidP="00E77AF5">
          <w:pPr>
            <w:pStyle w:val="TOC1"/>
            <w:tabs>
              <w:tab w:val="right" w:leader="dot" w:pos="9016"/>
            </w:tabs>
            <w:spacing w:line="360" w:lineRule="auto"/>
            <w:jc w:val="both"/>
            <w:rPr>
              <w:rFonts w:ascii="Arial" w:hAnsi="Arial" w:cs="Arial"/>
              <w:noProof/>
              <w:sz w:val="24"/>
              <w:szCs w:val="24"/>
            </w:rPr>
          </w:pPr>
          <w:hyperlink w:anchor="_Toc167055208" w:history="1">
            <w:r w:rsidR="00E77AF5" w:rsidRPr="00E77AF5">
              <w:rPr>
                <w:rStyle w:val="Hyperlink"/>
                <w:rFonts w:ascii="Arial" w:hAnsi="Arial" w:cs="Arial"/>
                <w:noProof/>
                <w:sz w:val="24"/>
                <w:szCs w:val="24"/>
              </w:rPr>
              <w:t>Application of "Technology and Innovation within the Hospitality Sector"</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_Toc167055208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6</w:t>
            </w:r>
            <w:r w:rsidR="00E77AF5" w:rsidRPr="00E77AF5">
              <w:rPr>
                <w:rFonts w:ascii="Arial" w:hAnsi="Arial" w:cs="Arial"/>
                <w:noProof/>
                <w:webHidden/>
                <w:sz w:val="24"/>
                <w:szCs w:val="24"/>
              </w:rPr>
              <w:fldChar w:fldCharType="end"/>
            </w:r>
          </w:hyperlink>
        </w:p>
        <w:p w14:paraId="2042A835" w14:textId="77777777" w:rsidR="00E77AF5" w:rsidRPr="00E77AF5" w:rsidRDefault="005C20D7" w:rsidP="00E77AF5">
          <w:pPr>
            <w:pStyle w:val="TOC1"/>
            <w:tabs>
              <w:tab w:val="right" w:leader="dot" w:pos="9016"/>
            </w:tabs>
            <w:spacing w:line="360" w:lineRule="auto"/>
            <w:jc w:val="both"/>
            <w:rPr>
              <w:rFonts w:ascii="Arial" w:hAnsi="Arial" w:cs="Arial"/>
              <w:noProof/>
              <w:sz w:val="24"/>
              <w:szCs w:val="24"/>
            </w:rPr>
          </w:pPr>
          <w:hyperlink w:anchor="_Toc167055209" w:history="1">
            <w:r w:rsidR="00E77AF5" w:rsidRPr="00E77AF5">
              <w:rPr>
                <w:rStyle w:val="Hyperlink"/>
                <w:rFonts w:ascii="Arial" w:hAnsi="Arial" w:cs="Arial"/>
                <w:noProof/>
                <w:sz w:val="24"/>
                <w:szCs w:val="24"/>
              </w:rPr>
              <w:t>Delegate Experience</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_Toc167055209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10</w:t>
            </w:r>
            <w:r w:rsidR="00E77AF5" w:rsidRPr="00E77AF5">
              <w:rPr>
                <w:rFonts w:ascii="Arial" w:hAnsi="Arial" w:cs="Arial"/>
                <w:noProof/>
                <w:webHidden/>
                <w:sz w:val="24"/>
                <w:szCs w:val="24"/>
              </w:rPr>
              <w:fldChar w:fldCharType="end"/>
            </w:r>
          </w:hyperlink>
        </w:p>
        <w:p w14:paraId="2042A836" w14:textId="77777777" w:rsidR="00E77AF5" w:rsidRPr="00E77AF5" w:rsidRDefault="005C20D7" w:rsidP="00E77AF5">
          <w:pPr>
            <w:pStyle w:val="TOC1"/>
            <w:tabs>
              <w:tab w:val="right" w:leader="dot" w:pos="9016"/>
            </w:tabs>
            <w:spacing w:line="360" w:lineRule="auto"/>
            <w:jc w:val="both"/>
            <w:rPr>
              <w:rFonts w:ascii="Arial" w:hAnsi="Arial" w:cs="Arial"/>
              <w:noProof/>
              <w:sz w:val="24"/>
              <w:szCs w:val="24"/>
            </w:rPr>
          </w:pPr>
          <w:hyperlink w:anchor="_Toc167055210" w:history="1">
            <w:r w:rsidR="00E77AF5" w:rsidRPr="00E77AF5">
              <w:rPr>
                <w:rStyle w:val="Hyperlink"/>
                <w:rFonts w:ascii="Arial" w:hAnsi="Arial" w:cs="Arial"/>
                <w:noProof/>
                <w:sz w:val="24"/>
                <w:szCs w:val="24"/>
              </w:rPr>
              <w:t>Aims and Objectives</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_Toc167055210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10</w:t>
            </w:r>
            <w:r w:rsidR="00E77AF5" w:rsidRPr="00E77AF5">
              <w:rPr>
                <w:rFonts w:ascii="Arial" w:hAnsi="Arial" w:cs="Arial"/>
                <w:noProof/>
                <w:webHidden/>
                <w:sz w:val="24"/>
                <w:szCs w:val="24"/>
              </w:rPr>
              <w:fldChar w:fldCharType="end"/>
            </w:r>
          </w:hyperlink>
        </w:p>
        <w:p w14:paraId="2042A837" w14:textId="77777777" w:rsidR="00E77AF5" w:rsidRPr="00E77AF5" w:rsidRDefault="005C20D7" w:rsidP="00E77AF5">
          <w:pPr>
            <w:pStyle w:val="TOC1"/>
            <w:tabs>
              <w:tab w:val="right" w:leader="dot" w:pos="9016"/>
            </w:tabs>
            <w:spacing w:line="360" w:lineRule="auto"/>
            <w:jc w:val="both"/>
            <w:rPr>
              <w:rFonts w:ascii="Arial" w:hAnsi="Arial" w:cs="Arial"/>
              <w:noProof/>
              <w:sz w:val="24"/>
              <w:szCs w:val="24"/>
            </w:rPr>
          </w:pPr>
          <w:hyperlink w:anchor="_Toc167055211" w:history="1">
            <w:r w:rsidR="00E77AF5" w:rsidRPr="00E77AF5">
              <w:rPr>
                <w:rStyle w:val="Hyperlink"/>
                <w:rFonts w:ascii="Arial" w:hAnsi="Arial" w:cs="Arial"/>
                <w:noProof/>
                <w:sz w:val="24"/>
                <w:szCs w:val="24"/>
              </w:rPr>
              <w:t>Skills and Resources Required for the Event</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_Toc167055211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11</w:t>
            </w:r>
            <w:r w:rsidR="00E77AF5" w:rsidRPr="00E77AF5">
              <w:rPr>
                <w:rFonts w:ascii="Arial" w:hAnsi="Arial" w:cs="Arial"/>
                <w:noProof/>
                <w:webHidden/>
                <w:sz w:val="24"/>
                <w:szCs w:val="24"/>
              </w:rPr>
              <w:fldChar w:fldCharType="end"/>
            </w:r>
          </w:hyperlink>
        </w:p>
        <w:p w14:paraId="2042A838" w14:textId="77777777" w:rsidR="00E77AF5" w:rsidRPr="00E77AF5" w:rsidRDefault="005C20D7" w:rsidP="00E77AF5">
          <w:pPr>
            <w:pStyle w:val="TOC1"/>
            <w:tabs>
              <w:tab w:val="right" w:leader="dot" w:pos="9016"/>
            </w:tabs>
            <w:spacing w:line="360" w:lineRule="auto"/>
            <w:jc w:val="both"/>
            <w:rPr>
              <w:rFonts w:ascii="Arial" w:hAnsi="Arial" w:cs="Arial"/>
              <w:noProof/>
              <w:sz w:val="24"/>
              <w:szCs w:val="24"/>
            </w:rPr>
          </w:pPr>
          <w:hyperlink w:anchor="_Toc167055212" w:history="1">
            <w:r w:rsidR="00E77AF5" w:rsidRPr="00E77AF5">
              <w:rPr>
                <w:rStyle w:val="Hyperlink"/>
                <w:rFonts w:ascii="Arial" w:eastAsia="Times New Roman" w:hAnsi="Arial" w:cs="Arial"/>
                <w:noProof/>
                <w:sz w:val="24"/>
                <w:szCs w:val="24"/>
                <w:lang w:eastAsia="en-GB"/>
              </w:rPr>
              <w:t>Event Budget Breakdown</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_Toc167055212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12</w:t>
            </w:r>
            <w:r w:rsidR="00E77AF5" w:rsidRPr="00E77AF5">
              <w:rPr>
                <w:rFonts w:ascii="Arial" w:hAnsi="Arial" w:cs="Arial"/>
                <w:noProof/>
                <w:webHidden/>
                <w:sz w:val="24"/>
                <w:szCs w:val="24"/>
              </w:rPr>
              <w:fldChar w:fldCharType="end"/>
            </w:r>
          </w:hyperlink>
        </w:p>
        <w:p w14:paraId="2042A839" w14:textId="77777777" w:rsidR="00E77AF5" w:rsidRPr="00E77AF5" w:rsidRDefault="005C20D7" w:rsidP="00E77AF5">
          <w:pPr>
            <w:pStyle w:val="TOC1"/>
            <w:tabs>
              <w:tab w:val="right" w:leader="dot" w:pos="9016"/>
            </w:tabs>
            <w:spacing w:line="360" w:lineRule="auto"/>
            <w:jc w:val="both"/>
            <w:rPr>
              <w:rFonts w:ascii="Arial" w:hAnsi="Arial" w:cs="Arial"/>
              <w:noProof/>
              <w:sz w:val="24"/>
              <w:szCs w:val="24"/>
            </w:rPr>
          </w:pPr>
          <w:hyperlink w:anchor="_Toc167055213" w:history="1">
            <w:r w:rsidR="00E77AF5" w:rsidRPr="00E77AF5">
              <w:rPr>
                <w:rStyle w:val="Hyperlink"/>
                <w:rFonts w:ascii="Arial" w:hAnsi="Arial" w:cs="Arial"/>
                <w:noProof/>
                <w:sz w:val="24"/>
                <w:szCs w:val="24"/>
              </w:rPr>
              <w:t>Industry Trend, Issue and Impact</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_Toc167055213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13</w:t>
            </w:r>
            <w:r w:rsidR="00E77AF5" w:rsidRPr="00E77AF5">
              <w:rPr>
                <w:rFonts w:ascii="Arial" w:hAnsi="Arial" w:cs="Arial"/>
                <w:noProof/>
                <w:webHidden/>
                <w:sz w:val="24"/>
                <w:szCs w:val="24"/>
              </w:rPr>
              <w:fldChar w:fldCharType="end"/>
            </w:r>
          </w:hyperlink>
        </w:p>
        <w:p w14:paraId="2042A83A" w14:textId="77777777" w:rsidR="00E77AF5" w:rsidRPr="00E77AF5" w:rsidRDefault="005C20D7" w:rsidP="00E77AF5">
          <w:pPr>
            <w:pStyle w:val="TOC2"/>
            <w:tabs>
              <w:tab w:val="right" w:leader="dot" w:pos="9016"/>
            </w:tabs>
            <w:spacing w:line="360" w:lineRule="auto"/>
            <w:jc w:val="both"/>
            <w:rPr>
              <w:rFonts w:ascii="Arial" w:hAnsi="Arial" w:cs="Arial"/>
              <w:noProof/>
              <w:sz w:val="24"/>
              <w:szCs w:val="24"/>
            </w:rPr>
          </w:pPr>
          <w:hyperlink w:anchor="_Toc167055214" w:history="1">
            <w:r w:rsidR="00E77AF5" w:rsidRPr="00E77AF5">
              <w:rPr>
                <w:rStyle w:val="Hyperlink"/>
                <w:rFonts w:ascii="Arial" w:hAnsi="Arial" w:cs="Arial"/>
                <w:noProof/>
                <w:sz w:val="24"/>
                <w:szCs w:val="24"/>
              </w:rPr>
              <w:t>SWOT Analysis</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_Toc167055214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14</w:t>
            </w:r>
            <w:r w:rsidR="00E77AF5" w:rsidRPr="00E77AF5">
              <w:rPr>
                <w:rFonts w:ascii="Arial" w:hAnsi="Arial" w:cs="Arial"/>
                <w:noProof/>
                <w:webHidden/>
                <w:sz w:val="24"/>
                <w:szCs w:val="24"/>
              </w:rPr>
              <w:fldChar w:fldCharType="end"/>
            </w:r>
          </w:hyperlink>
        </w:p>
        <w:p w14:paraId="2042A83B" w14:textId="77777777" w:rsidR="00E77AF5" w:rsidRPr="00E77AF5" w:rsidRDefault="005C20D7" w:rsidP="00E77AF5">
          <w:pPr>
            <w:pStyle w:val="TOC2"/>
            <w:tabs>
              <w:tab w:val="right" w:leader="dot" w:pos="9016"/>
            </w:tabs>
            <w:spacing w:line="360" w:lineRule="auto"/>
            <w:jc w:val="both"/>
            <w:rPr>
              <w:rFonts w:ascii="Arial" w:hAnsi="Arial" w:cs="Arial"/>
              <w:noProof/>
              <w:sz w:val="24"/>
              <w:szCs w:val="24"/>
            </w:rPr>
          </w:pPr>
          <w:hyperlink w:anchor="_Toc167055215" w:history="1">
            <w:r w:rsidR="00E77AF5" w:rsidRPr="00E77AF5">
              <w:rPr>
                <w:rStyle w:val="Hyperlink"/>
                <w:rFonts w:ascii="Arial" w:hAnsi="Arial" w:cs="Arial"/>
                <w:noProof/>
                <w:sz w:val="24"/>
                <w:szCs w:val="24"/>
              </w:rPr>
              <w:t>PESTEL Analysis</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_Toc167055215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14</w:t>
            </w:r>
            <w:r w:rsidR="00E77AF5" w:rsidRPr="00E77AF5">
              <w:rPr>
                <w:rFonts w:ascii="Arial" w:hAnsi="Arial" w:cs="Arial"/>
                <w:noProof/>
                <w:webHidden/>
                <w:sz w:val="24"/>
                <w:szCs w:val="24"/>
              </w:rPr>
              <w:fldChar w:fldCharType="end"/>
            </w:r>
          </w:hyperlink>
        </w:p>
        <w:p w14:paraId="2042A83C" w14:textId="77777777" w:rsidR="00E77AF5" w:rsidRPr="00E77AF5" w:rsidRDefault="005C20D7" w:rsidP="00E77AF5">
          <w:pPr>
            <w:pStyle w:val="TOC1"/>
            <w:tabs>
              <w:tab w:val="right" w:leader="dot" w:pos="9016"/>
            </w:tabs>
            <w:spacing w:line="360" w:lineRule="auto"/>
            <w:jc w:val="both"/>
            <w:rPr>
              <w:rFonts w:ascii="Arial" w:hAnsi="Arial" w:cs="Arial"/>
              <w:noProof/>
              <w:sz w:val="24"/>
              <w:szCs w:val="24"/>
            </w:rPr>
          </w:pPr>
          <w:hyperlink w:anchor="_Toc167055216" w:history="1">
            <w:r w:rsidR="00E77AF5" w:rsidRPr="00E77AF5">
              <w:rPr>
                <w:rStyle w:val="Hyperlink"/>
                <w:rFonts w:ascii="Arial" w:hAnsi="Arial" w:cs="Arial"/>
                <w:noProof/>
                <w:sz w:val="24"/>
                <w:szCs w:val="24"/>
                <w:lang w:eastAsia="en-GB"/>
              </w:rPr>
              <w:t>Cultural and Situational Consideratio</w:t>
            </w:r>
            <w:r w:rsidR="00E77AF5" w:rsidRPr="00E77AF5">
              <w:rPr>
                <w:rStyle w:val="Hyperlink"/>
                <w:rFonts w:ascii="Arial" w:hAnsi="Arial" w:cs="Arial"/>
                <w:noProof/>
                <w:sz w:val="24"/>
                <w:szCs w:val="24"/>
              </w:rPr>
              <w:t>ns</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_Toc167055216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14</w:t>
            </w:r>
            <w:r w:rsidR="00E77AF5" w:rsidRPr="00E77AF5">
              <w:rPr>
                <w:rFonts w:ascii="Arial" w:hAnsi="Arial" w:cs="Arial"/>
                <w:noProof/>
                <w:webHidden/>
                <w:sz w:val="24"/>
                <w:szCs w:val="24"/>
              </w:rPr>
              <w:fldChar w:fldCharType="end"/>
            </w:r>
          </w:hyperlink>
        </w:p>
        <w:p w14:paraId="2042A83D" w14:textId="77777777" w:rsidR="00E77AF5" w:rsidRPr="00E77AF5" w:rsidRDefault="005C20D7" w:rsidP="00E77AF5">
          <w:pPr>
            <w:pStyle w:val="TOC1"/>
            <w:tabs>
              <w:tab w:val="right" w:leader="dot" w:pos="9016"/>
            </w:tabs>
            <w:spacing w:line="360" w:lineRule="auto"/>
            <w:jc w:val="both"/>
            <w:rPr>
              <w:rFonts w:ascii="Arial" w:hAnsi="Arial" w:cs="Arial"/>
              <w:noProof/>
              <w:sz w:val="24"/>
              <w:szCs w:val="24"/>
            </w:rPr>
          </w:pPr>
          <w:hyperlink w:anchor="_Toc167055217" w:history="1">
            <w:r w:rsidR="00E77AF5" w:rsidRPr="00E77AF5">
              <w:rPr>
                <w:rStyle w:val="Hyperlink"/>
                <w:rFonts w:ascii="Arial" w:hAnsi="Arial" w:cs="Arial"/>
                <w:noProof/>
                <w:sz w:val="24"/>
                <w:szCs w:val="24"/>
                <w:lang w:eastAsia="en-GB"/>
              </w:rPr>
              <w:t>Situationa</w:t>
            </w:r>
            <w:r w:rsidR="00E77AF5" w:rsidRPr="00E77AF5">
              <w:rPr>
                <w:rStyle w:val="Hyperlink"/>
                <w:rFonts w:ascii="Arial" w:hAnsi="Arial" w:cs="Arial"/>
                <w:noProof/>
                <w:sz w:val="24"/>
                <w:szCs w:val="24"/>
              </w:rPr>
              <w:t>l Considerations</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_Toc167055217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15</w:t>
            </w:r>
            <w:r w:rsidR="00E77AF5" w:rsidRPr="00E77AF5">
              <w:rPr>
                <w:rFonts w:ascii="Arial" w:hAnsi="Arial" w:cs="Arial"/>
                <w:noProof/>
                <w:webHidden/>
                <w:sz w:val="24"/>
                <w:szCs w:val="24"/>
              </w:rPr>
              <w:fldChar w:fldCharType="end"/>
            </w:r>
          </w:hyperlink>
        </w:p>
        <w:p w14:paraId="2042A83E" w14:textId="77777777" w:rsidR="00E77AF5" w:rsidRPr="00E77AF5" w:rsidRDefault="005C20D7" w:rsidP="00E77AF5">
          <w:pPr>
            <w:pStyle w:val="TOC1"/>
            <w:tabs>
              <w:tab w:val="right" w:leader="dot" w:pos="9016"/>
            </w:tabs>
            <w:spacing w:line="360" w:lineRule="auto"/>
            <w:jc w:val="both"/>
            <w:rPr>
              <w:rFonts w:ascii="Arial" w:hAnsi="Arial" w:cs="Arial"/>
              <w:noProof/>
              <w:sz w:val="24"/>
              <w:szCs w:val="24"/>
            </w:rPr>
          </w:pPr>
          <w:hyperlink w:anchor="_Toc167055218" w:history="1">
            <w:r w:rsidR="00E77AF5" w:rsidRPr="00E77AF5">
              <w:rPr>
                <w:rStyle w:val="Hyperlink"/>
                <w:rFonts w:ascii="Arial" w:hAnsi="Arial" w:cs="Arial"/>
                <w:noProof/>
                <w:sz w:val="24"/>
                <w:szCs w:val="24"/>
              </w:rPr>
              <w:t>Conclusion</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_Toc167055218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16</w:t>
            </w:r>
            <w:r w:rsidR="00E77AF5" w:rsidRPr="00E77AF5">
              <w:rPr>
                <w:rFonts w:ascii="Arial" w:hAnsi="Arial" w:cs="Arial"/>
                <w:noProof/>
                <w:webHidden/>
                <w:sz w:val="24"/>
                <w:szCs w:val="24"/>
              </w:rPr>
              <w:fldChar w:fldCharType="end"/>
            </w:r>
          </w:hyperlink>
        </w:p>
        <w:p w14:paraId="2042A83F" w14:textId="77777777" w:rsidR="00E77AF5" w:rsidRPr="00E77AF5" w:rsidRDefault="005C20D7" w:rsidP="00E77AF5">
          <w:pPr>
            <w:pStyle w:val="TOC1"/>
            <w:tabs>
              <w:tab w:val="right" w:leader="dot" w:pos="9016"/>
            </w:tabs>
            <w:spacing w:line="360" w:lineRule="auto"/>
            <w:jc w:val="both"/>
            <w:rPr>
              <w:rFonts w:ascii="Arial" w:hAnsi="Arial" w:cs="Arial"/>
              <w:noProof/>
              <w:sz w:val="24"/>
              <w:szCs w:val="24"/>
            </w:rPr>
          </w:pPr>
          <w:hyperlink w:anchor="_Toc167055219" w:history="1">
            <w:r w:rsidR="00E77AF5" w:rsidRPr="00E77AF5">
              <w:rPr>
                <w:rStyle w:val="Hyperlink"/>
                <w:rFonts w:ascii="Arial" w:hAnsi="Arial" w:cs="Arial"/>
                <w:noProof/>
                <w:sz w:val="24"/>
                <w:szCs w:val="24"/>
              </w:rPr>
              <w:t>References</w:t>
            </w:r>
            <w:r w:rsidR="00E77AF5" w:rsidRPr="00E77AF5">
              <w:rPr>
                <w:rFonts w:ascii="Arial" w:hAnsi="Arial" w:cs="Arial"/>
                <w:noProof/>
                <w:webHidden/>
                <w:sz w:val="24"/>
                <w:szCs w:val="24"/>
              </w:rPr>
              <w:tab/>
            </w:r>
            <w:r w:rsidR="00E77AF5" w:rsidRPr="00E77AF5">
              <w:rPr>
                <w:rFonts w:ascii="Arial" w:hAnsi="Arial" w:cs="Arial"/>
                <w:noProof/>
                <w:webHidden/>
                <w:sz w:val="24"/>
                <w:szCs w:val="24"/>
              </w:rPr>
              <w:fldChar w:fldCharType="begin"/>
            </w:r>
            <w:r w:rsidR="00E77AF5" w:rsidRPr="00E77AF5">
              <w:rPr>
                <w:rFonts w:ascii="Arial" w:hAnsi="Arial" w:cs="Arial"/>
                <w:noProof/>
                <w:webHidden/>
                <w:sz w:val="24"/>
                <w:szCs w:val="24"/>
              </w:rPr>
              <w:instrText xml:space="preserve"> PAGEREF _Toc167055219 \h </w:instrText>
            </w:r>
            <w:r w:rsidR="00E77AF5" w:rsidRPr="00E77AF5">
              <w:rPr>
                <w:rFonts w:ascii="Arial" w:hAnsi="Arial" w:cs="Arial"/>
                <w:noProof/>
                <w:webHidden/>
                <w:sz w:val="24"/>
                <w:szCs w:val="24"/>
              </w:rPr>
            </w:r>
            <w:r w:rsidR="00E77AF5" w:rsidRPr="00E77AF5">
              <w:rPr>
                <w:rFonts w:ascii="Arial" w:hAnsi="Arial" w:cs="Arial"/>
                <w:noProof/>
                <w:webHidden/>
                <w:sz w:val="24"/>
                <w:szCs w:val="24"/>
              </w:rPr>
              <w:fldChar w:fldCharType="separate"/>
            </w:r>
            <w:r w:rsidR="00E77AF5" w:rsidRPr="00E77AF5">
              <w:rPr>
                <w:rFonts w:ascii="Arial" w:hAnsi="Arial" w:cs="Arial"/>
                <w:noProof/>
                <w:webHidden/>
                <w:sz w:val="24"/>
                <w:szCs w:val="24"/>
              </w:rPr>
              <w:t>17</w:t>
            </w:r>
            <w:r w:rsidR="00E77AF5" w:rsidRPr="00E77AF5">
              <w:rPr>
                <w:rFonts w:ascii="Arial" w:hAnsi="Arial" w:cs="Arial"/>
                <w:noProof/>
                <w:webHidden/>
                <w:sz w:val="24"/>
                <w:szCs w:val="24"/>
              </w:rPr>
              <w:fldChar w:fldCharType="end"/>
            </w:r>
          </w:hyperlink>
        </w:p>
        <w:p w14:paraId="2042A840" w14:textId="77777777" w:rsidR="00E77AF5" w:rsidRDefault="00E77AF5" w:rsidP="00E77AF5">
          <w:pPr>
            <w:spacing w:line="360" w:lineRule="auto"/>
            <w:jc w:val="both"/>
          </w:pPr>
          <w:r w:rsidRPr="00E77AF5">
            <w:rPr>
              <w:rFonts w:ascii="Arial" w:hAnsi="Arial" w:cs="Arial"/>
              <w:b/>
              <w:bCs/>
              <w:noProof/>
              <w:sz w:val="24"/>
              <w:szCs w:val="24"/>
            </w:rPr>
            <w:fldChar w:fldCharType="end"/>
          </w:r>
        </w:p>
      </w:sdtContent>
    </w:sdt>
    <w:p w14:paraId="2042A841" w14:textId="77777777" w:rsidR="009A1138" w:rsidRDefault="009A1138">
      <w:pPr>
        <w:rPr>
          <w:rFonts w:ascii="Arial" w:hAnsi="Arial" w:cs="Arial"/>
          <w:b/>
          <w:sz w:val="24"/>
          <w:szCs w:val="24"/>
        </w:rPr>
      </w:pPr>
    </w:p>
    <w:p w14:paraId="2042A842" w14:textId="77777777" w:rsidR="009A1138" w:rsidRDefault="009A1138">
      <w:pPr>
        <w:rPr>
          <w:rFonts w:ascii="Arial" w:hAnsi="Arial" w:cs="Arial"/>
          <w:b/>
          <w:sz w:val="24"/>
          <w:szCs w:val="24"/>
        </w:rPr>
      </w:pPr>
    </w:p>
    <w:p w14:paraId="2042A843" w14:textId="77777777" w:rsidR="009A1138" w:rsidRDefault="009A1138">
      <w:pPr>
        <w:rPr>
          <w:rFonts w:ascii="Arial" w:hAnsi="Arial" w:cs="Arial"/>
          <w:b/>
          <w:sz w:val="24"/>
          <w:szCs w:val="24"/>
        </w:rPr>
      </w:pPr>
    </w:p>
    <w:p w14:paraId="2042A844" w14:textId="77777777" w:rsidR="009A1138" w:rsidRDefault="009A1138">
      <w:pPr>
        <w:rPr>
          <w:rFonts w:ascii="Arial" w:hAnsi="Arial" w:cs="Arial"/>
          <w:b/>
          <w:sz w:val="24"/>
          <w:szCs w:val="24"/>
        </w:rPr>
      </w:pPr>
    </w:p>
    <w:p w14:paraId="2042A845" w14:textId="77777777" w:rsidR="009A1138" w:rsidRDefault="009A1138">
      <w:pPr>
        <w:rPr>
          <w:rFonts w:ascii="Arial" w:hAnsi="Arial" w:cs="Arial"/>
          <w:b/>
          <w:sz w:val="24"/>
          <w:szCs w:val="24"/>
        </w:rPr>
      </w:pPr>
    </w:p>
    <w:p w14:paraId="2042A846" w14:textId="77777777" w:rsidR="009A1138" w:rsidRDefault="009A1138">
      <w:pPr>
        <w:rPr>
          <w:rFonts w:ascii="Arial" w:hAnsi="Arial" w:cs="Arial"/>
          <w:b/>
          <w:sz w:val="24"/>
          <w:szCs w:val="24"/>
        </w:rPr>
      </w:pPr>
    </w:p>
    <w:p w14:paraId="2042A847" w14:textId="77777777" w:rsidR="009A1138" w:rsidRPr="007E2C68" w:rsidRDefault="009A1138" w:rsidP="007E2C68">
      <w:pPr>
        <w:pStyle w:val="Heading1"/>
        <w:spacing w:before="0"/>
        <w:rPr>
          <w:rFonts w:cs="Arial"/>
        </w:rPr>
      </w:pPr>
      <w:bookmarkStart w:id="0" w:name="_Toc167055200"/>
      <w:r w:rsidRPr="007E2C68">
        <w:rPr>
          <w:rFonts w:cs="Arial"/>
        </w:rPr>
        <w:lastRenderedPageBreak/>
        <w:t>Executive Summary</w:t>
      </w:r>
      <w:bookmarkEnd w:id="0"/>
    </w:p>
    <w:p w14:paraId="2042A848" w14:textId="77777777" w:rsidR="00E70306" w:rsidRPr="00E70306" w:rsidRDefault="00E70306" w:rsidP="007E2C68">
      <w:pPr>
        <w:spacing w:after="0" w:line="360" w:lineRule="auto"/>
        <w:jc w:val="both"/>
        <w:rPr>
          <w:rFonts w:ascii="Arial" w:eastAsia="Times New Roman" w:hAnsi="Arial" w:cs="Arial"/>
          <w:sz w:val="24"/>
          <w:szCs w:val="24"/>
          <w:lang w:eastAsia="en-GB"/>
        </w:rPr>
      </w:pPr>
      <w:r w:rsidRPr="00E70306">
        <w:rPr>
          <w:rFonts w:ascii="Arial" w:eastAsia="Times New Roman" w:hAnsi="Arial" w:cs="Arial"/>
          <w:sz w:val="24"/>
          <w:szCs w:val="24"/>
          <w:lang w:eastAsia="en-GB"/>
        </w:rPr>
        <w:t xml:space="preserve">The "Technology and Innovation within the Hospitality Sector" event aims to highlight technical advancements that are altering the sector. It will improve operational efficiency and customer satisfaction by targeted planning and strategic execution, promoting industry growth and innovation while staying inclusive and accessible to all players. </w:t>
      </w:r>
    </w:p>
    <w:p w14:paraId="2042A849" w14:textId="77777777" w:rsidR="009A1138" w:rsidRPr="007E2C68" w:rsidRDefault="009A1138" w:rsidP="007E2C68">
      <w:pPr>
        <w:spacing w:line="360" w:lineRule="auto"/>
        <w:rPr>
          <w:rFonts w:ascii="Arial" w:hAnsi="Arial" w:cs="Arial"/>
          <w:b/>
          <w:sz w:val="24"/>
          <w:szCs w:val="24"/>
        </w:rPr>
      </w:pPr>
    </w:p>
    <w:p w14:paraId="2042A84A" w14:textId="77777777" w:rsidR="009A1138" w:rsidRPr="007E2C68" w:rsidRDefault="009A1138" w:rsidP="007E2C68">
      <w:pPr>
        <w:spacing w:line="360" w:lineRule="auto"/>
        <w:rPr>
          <w:rFonts w:ascii="Arial" w:hAnsi="Arial" w:cs="Arial"/>
          <w:b/>
          <w:sz w:val="24"/>
          <w:szCs w:val="24"/>
        </w:rPr>
      </w:pPr>
    </w:p>
    <w:p w14:paraId="2042A84B" w14:textId="77777777" w:rsidR="009A1138" w:rsidRPr="007E2C68" w:rsidRDefault="009A1138" w:rsidP="007E2C68">
      <w:pPr>
        <w:spacing w:line="360" w:lineRule="auto"/>
        <w:rPr>
          <w:rFonts w:ascii="Arial" w:hAnsi="Arial" w:cs="Arial"/>
          <w:b/>
          <w:sz w:val="24"/>
          <w:szCs w:val="24"/>
        </w:rPr>
      </w:pPr>
    </w:p>
    <w:p w14:paraId="2042A84C" w14:textId="77777777" w:rsidR="009A1138" w:rsidRPr="007E2C68" w:rsidRDefault="009A1138" w:rsidP="007E2C68">
      <w:pPr>
        <w:spacing w:line="360" w:lineRule="auto"/>
        <w:rPr>
          <w:rFonts w:ascii="Arial" w:hAnsi="Arial" w:cs="Arial"/>
          <w:b/>
          <w:sz w:val="24"/>
          <w:szCs w:val="24"/>
        </w:rPr>
      </w:pPr>
    </w:p>
    <w:p w14:paraId="2042A84D" w14:textId="77777777" w:rsidR="009A1138" w:rsidRPr="007E2C68" w:rsidRDefault="009A1138" w:rsidP="007E2C68">
      <w:pPr>
        <w:spacing w:line="360" w:lineRule="auto"/>
        <w:rPr>
          <w:rFonts w:ascii="Arial" w:hAnsi="Arial" w:cs="Arial"/>
          <w:b/>
          <w:sz w:val="24"/>
          <w:szCs w:val="24"/>
        </w:rPr>
      </w:pPr>
    </w:p>
    <w:p w14:paraId="2042A84E" w14:textId="77777777" w:rsidR="009A1138" w:rsidRPr="007E2C68" w:rsidRDefault="009A1138" w:rsidP="007E2C68">
      <w:pPr>
        <w:spacing w:line="360" w:lineRule="auto"/>
        <w:rPr>
          <w:rFonts w:ascii="Arial" w:hAnsi="Arial" w:cs="Arial"/>
          <w:b/>
          <w:sz w:val="24"/>
          <w:szCs w:val="24"/>
        </w:rPr>
      </w:pPr>
    </w:p>
    <w:p w14:paraId="2042A84F" w14:textId="77777777" w:rsidR="009A1138" w:rsidRPr="007E2C68" w:rsidRDefault="009A1138" w:rsidP="007E2C68">
      <w:pPr>
        <w:spacing w:line="360" w:lineRule="auto"/>
        <w:rPr>
          <w:rFonts w:ascii="Arial" w:hAnsi="Arial" w:cs="Arial"/>
          <w:b/>
          <w:sz w:val="24"/>
          <w:szCs w:val="24"/>
        </w:rPr>
      </w:pPr>
    </w:p>
    <w:p w14:paraId="2042A850" w14:textId="77777777" w:rsidR="009A1138" w:rsidRPr="007E2C68" w:rsidRDefault="009A1138" w:rsidP="007E2C68">
      <w:pPr>
        <w:spacing w:line="360" w:lineRule="auto"/>
        <w:rPr>
          <w:rFonts w:ascii="Arial" w:hAnsi="Arial" w:cs="Arial"/>
          <w:b/>
          <w:sz w:val="24"/>
          <w:szCs w:val="24"/>
        </w:rPr>
      </w:pPr>
    </w:p>
    <w:p w14:paraId="2042A851" w14:textId="77777777" w:rsidR="009A1138" w:rsidRPr="007E2C68" w:rsidRDefault="009A1138" w:rsidP="007E2C68">
      <w:pPr>
        <w:spacing w:line="360" w:lineRule="auto"/>
        <w:rPr>
          <w:rFonts w:ascii="Arial" w:hAnsi="Arial" w:cs="Arial"/>
          <w:b/>
          <w:sz w:val="24"/>
          <w:szCs w:val="24"/>
        </w:rPr>
      </w:pPr>
    </w:p>
    <w:p w14:paraId="2042A852" w14:textId="77777777" w:rsidR="009A1138" w:rsidRPr="007E2C68" w:rsidRDefault="009A1138" w:rsidP="007E2C68">
      <w:pPr>
        <w:spacing w:line="360" w:lineRule="auto"/>
        <w:rPr>
          <w:rFonts w:ascii="Arial" w:hAnsi="Arial" w:cs="Arial"/>
          <w:b/>
          <w:sz w:val="24"/>
          <w:szCs w:val="24"/>
        </w:rPr>
      </w:pPr>
    </w:p>
    <w:p w14:paraId="2042A853" w14:textId="77777777" w:rsidR="009A1138" w:rsidRPr="007E2C68" w:rsidRDefault="009A1138" w:rsidP="007E2C68">
      <w:pPr>
        <w:spacing w:line="360" w:lineRule="auto"/>
        <w:rPr>
          <w:rFonts w:ascii="Arial" w:hAnsi="Arial" w:cs="Arial"/>
          <w:b/>
          <w:sz w:val="24"/>
          <w:szCs w:val="24"/>
        </w:rPr>
      </w:pPr>
    </w:p>
    <w:p w14:paraId="2042A854" w14:textId="77777777" w:rsidR="009A1138" w:rsidRPr="007E2C68" w:rsidRDefault="009A1138" w:rsidP="007E2C68">
      <w:pPr>
        <w:spacing w:line="360" w:lineRule="auto"/>
        <w:rPr>
          <w:rFonts w:ascii="Arial" w:hAnsi="Arial" w:cs="Arial"/>
          <w:b/>
          <w:sz w:val="24"/>
          <w:szCs w:val="24"/>
        </w:rPr>
      </w:pPr>
    </w:p>
    <w:p w14:paraId="2042A855" w14:textId="77777777" w:rsidR="009A1138" w:rsidRPr="007E2C68" w:rsidRDefault="009A1138" w:rsidP="007E2C68">
      <w:pPr>
        <w:spacing w:line="360" w:lineRule="auto"/>
        <w:rPr>
          <w:rFonts w:ascii="Arial" w:hAnsi="Arial" w:cs="Arial"/>
          <w:b/>
          <w:sz w:val="24"/>
          <w:szCs w:val="24"/>
        </w:rPr>
      </w:pPr>
    </w:p>
    <w:p w14:paraId="2042A856" w14:textId="77777777" w:rsidR="009A1138" w:rsidRPr="007E2C68" w:rsidRDefault="009A1138" w:rsidP="007E2C68">
      <w:pPr>
        <w:spacing w:line="360" w:lineRule="auto"/>
        <w:rPr>
          <w:rFonts w:ascii="Arial" w:hAnsi="Arial" w:cs="Arial"/>
          <w:b/>
          <w:sz w:val="24"/>
          <w:szCs w:val="24"/>
        </w:rPr>
      </w:pPr>
    </w:p>
    <w:p w14:paraId="2042A857" w14:textId="77777777" w:rsidR="009A1138" w:rsidRPr="007E2C68" w:rsidRDefault="009A1138" w:rsidP="007E2C68">
      <w:pPr>
        <w:spacing w:line="360" w:lineRule="auto"/>
        <w:rPr>
          <w:rFonts w:ascii="Arial" w:hAnsi="Arial" w:cs="Arial"/>
          <w:b/>
          <w:sz w:val="24"/>
          <w:szCs w:val="24"/>
        </w:rPr>
      </w:pPr>
    </w:p>
    <w:p w14:paraId="2042A858" w14:textId="77777777" w:rsidR="009A1138" w:rsidRPr="007E2C68" w:rsidRDefault="009A1138" w:rsidP="007E2C68">
      <w:pPr>
        <w:spacing w:line="360" w:lineRule="auto"/>
        <w:rPr>
          <w:rFonts w:ascii="Arial" w:hAnsi="Arial" w:cs="Arial"/>
          <w:b/>
          <w:sz w:val="24"/>
          <w:szCs w:val="24"/>
        </w:rPr>
      </w:pPr>
    </w:p>
    <w:p w14:paraId="2042A859" w14:textId="77777777" w:rsidR="009A1138" w:rsidRPr="007E2C68" w:rsidRDefault="009A1138" w:rsidP="007E2C68">
      <w:pPr>
        <w:spacing w:line="360" w:lineRule="auto"/>
        <w:rPr>
          <w:rFonts w:ascii="Arial" w:hAnsi="Arial" w:cs="Arial"/>
          <w:b/>
          <w:sz w:val="24"/>
          <w:szCs w:val="24"/>
        </w:rPr>
      </w:pPr>
    </w:p>
    <w:p w14:paraId="2042A85A" w14:textId="77777777" w:rsidR="009A1138" w:rsidRPr="007E2C68" w:rsidRDefault="009A1138" w:rsidP="007E2C68">
      <w:pPr>
        <w:spacing w:line="360" w:lineRule="auto"/>
        <w:rPr>
          <w:rFonts w:ascii="Arial" w:hAnsi="Arial" w:cs="Arial"/>
          <w:b/>
          <w:sz w:val="24"/>
          <w:szCs w:val="24"/>
        </w:rPr>
      </w:pPr>
    </w:p>
    <w:p w14:paraId="2042A85B" w14:textId="77777777" w:rsidR="00E77AF5" w:rsidRDefault="00E77AF5" w:rsidP="007E2C68">
      <w:pPr>
        <w:spacing w:line="360" w:lineRule="auto"/>
        <w:rPr>
          <w:rFonts w:ascii="Arial" w:hAnsi="Arial" w:cs="Arial"/>
          <w:b/>
          <w:sz w:val="24"/>
          <w:szCs w:val="24"/>
        </w:rPr>
      </w:pPr>
    </w:p>
    <w:p w14:paraId="2042A85C" w14:textId="77777777" w:rsidR="00D43A52" w:rsidRPr="007E2C68" w:rsidRDefault="00D43A52" w:rsidP="007E2C68">
      <w:pPr>
        <w:spacing w:line="360" w:lineRule="auto"/>
        <w:rPr>
          <w:rFonts w:ascii="Arial" w:hAnsi="Arial" w:cs="Arial"/>
          <w:b/>
          <w:sz w:val="24"/>
          <w:szCs w:val="24"/>
        </w:rPr>
      </w:pPr>
    </w:p>
    <w:p w14:paraId="2042A85D" w14:textId="77777777" w:rsidR="000E05F0" w:rsidRPr="00B54AE1" w:rsidRDefault="00DB2E34" w:rsidP="00B54AE1">
      <w:pPr>
        <w:spacing w:line="360" w:lineRule="auto"/>
        <w:jc w:val="both"/>
        <w:rPr>
          <w:rFonts w:ascii="Arial" w:hAnsi="Arial" w:cs="Arial"/>
          <w:b/>
          <w:sz w:val="24"/>
          <w:szCs w:val="24"/>
        </w:rPr>
      </w:pPr>
      <w:bookmarkStart w:id="1" w:name="_Toc167055201"/>
      <w:r w:rsidRPr="007E2C68">
        <w:rPr>
          <w:rStyle w:val="Heading1Char"/>
          <w:rFonts w:cs="Arial"/>
        </w:rPr>
        <w:lastRenderedPageBreak/>
        <w:t xml:space="preserve">2. </w:t>
      </w:r>
      <w:r w:rsidR="00A45F58" w:rsidRPr="00B54AE1">
        <w:rPr>
          <w:rStyle w:val="Heading1Char"/>
          <w:rFonts w:cs="Arial"/>
          <w:szCs w:val="24"/>
        </w:rPr>
        <w:t>Meeting/Event</w:t>
      </w:r>
      <w:bookmarkEnd w:id="1"/>
      <w:r w:rsidR="00A45F58" w:rsidRPr="00B54AE1">
        <w:rPr>
          <w:rFonts w:ascii="Arial" w:hAnsi="Arial" w:cs="Arial"/>
          <w:b/>
          <w:sz w:val="24"/>
          <w:szCs w:val="24"/>
        </w:rPr>
        <w:t>:</w:t>
      </w:r>
    </w:p>
    <w:p w14:paraId="2042A85E" w14:textId="77777777" w:rsidR="000A32B8" w:rsidRPr="00B54AE1" w:rsidRDefault="000A32B8"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sz w:val="24"/>
          <w:szCs w:val="24"/>
          <w:lang w:eastAsia="en-GB"/>
        </w:rPr>
        <w:t xml:space="preserve">An event is a public meeting that serves a range of purposes, including celebrations, business gatherings, educational and career seminars and workshops, entertaining events, marketing, and so on. Events are classified into many categories based on their size, type, and context. Furthermore, every event necessitates </w:t>
      </w:r>
      <w:r w:rsidR="003B172A" w:rsidRPr="00B54AE1">
        <w:rPr>
          <w:rFonts w:ascii="Arial" w:eastAsia="Times New Roman" w:hAnsi="Arial" w:cs="Arial"/>
          <w:sz w:val="24"/>
          <w:szCs w:val="24"/>
          <w:lang w:eastAsia="en-GB"/>
        </w:rPr>
        <w:t>several</w:t>
      </w:r>
      <w:r w:rsidRPr="00B54AE1">
        <w:rPr>
          <w:rFonts w:ascii="Arial" w:eastAsia="Times New Roman" w:hAnsi="Arial" w:cs="Arial"/>
          <w:sz w:val="24"/>
          <w:szCs w:val="24"/>
          <w:lang w:eastAsia="en-GB"/>
        </w:rPr>
        <w:t xml:space="preserve"> actions to be completed </w:t>
      </w:r>
      <w:r w:rsidR="003B172A" w:rsidRPr="00B54AE1">
        <w:rPr>
          <w:rFonts w:ascii="Arial" w:eastAsia="Times New Roman" w:hAnsi="Arial" w:cs="Arial"/>
          <w:sz w:val="24"/>
          <w:szCs w:val="24"/>
          <w:lang w:eastAsia="en-GB"/>
        </w:rPr>
        <w:t>before</w:t>
      </w:r>
      <w:r w:rsidRPr="00B54AE1">
        <w:rPr>
          <w:rFonts w:ascii="Arial" w:eastAsia="Times New Roman" w:hAnsi="Arial" w:cs="Arial"/>
          <w:sz w:val="24"/>
          <w:szCs w:val="24"/>
          <w:lang w:eastAsia="en-GB"/>
        </w:rPr>
        <w:t>, during, and many times after it occurs</w:t>
      </w:r>
      <w:r w:rsidR="00053EEA" w:rsidRPr="00B54AE1">
        <w:rPr>
          <w:rFonts w:ascii="Arial" w:eastAsia="Times New Roman" w:hAnsi="Arial" w:cs="Arial"/>
          <w:sz w:val="24"/>
          <w:szCs w:val="24"/>
          <w:lang w:eastAsia="en-GB"/>
        </w:rPr>
        <w:t xml:space="preserve"> (Quick, 2020)</w:t>
      </w:r>
      <w:r w:rsidRPr="00B54AE1">
        <w:rPr>
          <w:rFonts w:ascii="Arial" w:eastAsia="Times New Roman" w:hAnsi="Arial" w:cs="Arial"/>
          <w:sz w:val="24"/>
          <w:szCs w:val="24"/>
          <w:lang w:eastAsia="en-GB"/>
        </w:rPr>
        <w:t>.</w:t>
      </w:r>
    </w:p>
    <w:p w14:paraId="2042A85F" w14:textId="77777777" w:rsidR="006D0DF8" w:rsidRPr="00B54AE1" w:rsidRDefault="001D1FFD" w:rsidP="00B54AE1">
      <w:pPr>
        <w:spacing w:after="0" w:line="360" w:lineRule="auto"/>
        <w:jc w:val="both"/>
        <w:rPr>
          <w:rFonts w:ascii="Arial" w:eastAsia="Times New Roman" w:hAnsi="Arial" w:cs="Arial"/>
          <w:sz w:val="24"/>
          <w:szCs w:val="24"/>
          <w:lang w:val="en-US"/>
        </w:rPr>
      </w:pPr>
      <w:r w:rsidRPr="00B54AE1">
        <w:rPr>
          <w:rFonts w:ascii="Arial" w:eastAsia="Times New Roman" w:hAnsi="Arial" w:cs="Arial"/>
          <w:sz w:val="24"/>
          <w:szCs w:val="24"/>
          <w:lang w:eastAsia="en-GB"/>
        </w:rPr>
        <w:t>The meeting/event named "Technology and Innovation within the Hospitality Sector" is a specialised conference that will look into the latest technological advancements and innovations that are revolutionizing the hotel business. This event is designed to bring together professionals from various segments of the hospitality industry, such as hotels, restaurants, and event planning services, to discuss how emerging technologies are reshaping operations, improving customer experiences, and driving revenue growth.</w:t>
      </w:r>
      <w:r w:rsidR="006D0DF8" w:rsidRPr="00B54AE1">
        <w:rPr>
          <w:rFonts w:ascii="Arial" w:eastAsia="Times New Roman" w:hAnsi="Arial" w:cs="Arial"/>
          <w:sz w:val="24"/>
          <w:szCs w:val="24"/>
          <w:lang w:eastAsia="en-GB"/>
        </w:rPr>
        <w:t xml:space="preserve"> This report is based on the </w:t>
      </w:r>
      <w:r w:rsidR="001B7723" w:rsidRPr="00B54AE1">
        <w:rPr>
          <w:rFonts w:ascii="Arial" w:eastAsia="Times New Roman" w:hAnsi="Arial" w:cs="Arial"/>
          <w:sz w:val="24"/>
          <w:szCs w:val="24"/>
          <w:lang w:eastAsia="en-GB"/>
        </w:rPr>
        <w:t>“</w:t>
      </w:r>
      <w:r w:rsidR="006D0DF8" w:rsidRPr="00B54AE1">
        <w:rPr>
          <w:rFonts w:ascii="Arial" w:eastAsia="Times New Roman" w:hAnsi="Arial" w:cs="Arial"/>
          <w:sz w:val="24"/>
          <w:szCs w:val="24"/>
          <w:lang w:val="en-US"/>
        </w:rPr>
        <w:t>feasibility research for a Meetings, Incentives, Conferences, and Exhibitions (MICE) event that is primarily intended for the hospi</w:t>
      </w:r>
      <w:r w:rsidR="008B1715" w:rsidRPr="00B54AE1">
        <w:rPr>
          <w:rFonts w:ascii="Arial" w:eastAsia="Times New Roman" w:hAnsi="Arial" w:cs="Arial"/>
          <w:sz w:val="24"/>
          <w:szCs w:val="24"/>
          <w:lang w:val="en-US"/>
        </w:rPr>
        <w:t>tality sector.</w:t>
      </w:r>
      <w:r w:rsidR="001B7723" w:rsidRPr="00B54AE1">
        <w:rPr>
          <w:rFonts w:ascii="Arial" w:eastAsia="Times New Roman" w:hAnsi="Arial" w:cs="Arial"/>
          <w:sz w:val="24"/>
          <w:szCs w:val="24"/>
          <w:lang w:val="en-US"/>
        </w:rPr>
        <w:t>”</w:t>
      </w:r>
      <w:r w:rsidR="008B1715" w:rsidRPr="00B54AE1">
        <w:rPr>
          <w:rFonts w:ascii="Arial" w:eastAsia="Times New Roman" w:hAnsi="Arial" w:cs="Arial"/>
          <w:sz w:val="24"/>
          <w:szCs w:val="24"/>
          <w:lang w:val="en-US"/>
        </w:rPr>
        <w:t xml:space="preserve"> In short</w:t>
      </w:r>
      <w:r w:rsidR="003B172A" w:rsidRPr="00B54AE1">
        <w:rPr>
          <w:rFonts w:ascii="Arial" w:eastAsia="Times New Roman" w:hAnsi="Arial" w:cs="Arial"/>
          <w:sz w:val="24"/>
          <w:szCs w:val="24"/>
          <w:lang w:val="en-US"/>
        </w:rPr>
        <w:t>,</w:t>
      </w:r>
      <w:r w:rsidR="008B1715" w:rsidRPr="00B54AE1">
        <w:rPr>
          <w:rFonts w:ascii="Arial" w:eastAsia="Times New Roman" w:hAnsi="Arial" w:cs="Arial"/>
          <w:sz w:val="24"/>
          <w:szCs w:val="24"/>
          <w:lang w:val="en-US"/>
        </w:rPr>
        <w:t xml:space="preserve"> </w:t>
      </w:r>
      <w:r w:rsidR="00F40AFB" w:rsidRPr="00B54AE1">
        <w:rPr>
          <w:rFonts w:ascii="Arial" w:eastAsia="Times New Roman" w:hAnsi="Arial" w:cs="Arial"/>
          <w:sz w:val="24"/>
          <w:szCs w:val="24"/>
          <w:lang w:val="en-US"/>
        </w:rPr>
        <w:t>it’s</w:t>
      </w:r>
      <w:r w:rsidR="008B1715" w:rsidRPr="00B54AE1">
        <w:rPr>
          <w:rFonts w:ascii="Arial" w:eastAsia="Times New Roman" w:hAnsi="Arial" w:cs="Arial"/>
          <w:sz w:val="24"/>
          <w:szCs w:val="24"/>
          <w:lang w:val="en-US"/>
        </w:rPr>
        <w:t xml:space="preserve"> </w:t>
      </w:r>
      <w:r w:rsidR="00F40AFB" w:rsidRPr="00B54AE1">
        <w:rPr>
          <w:rFonts w:ascii="Arial" w:eastAsia="Times New Roman" w:hAnsi="Arial" w:cs="Arial"/>
          <w:sz w:val="24"/>
          <w:szCs w:val="24"/>
          <w:lang w:val="en-US"/>
        </w:rPr>
        <w:t>mainly focused</w:t>
      </w:r>
      <w:r w:rsidR="006D0DF8" w:rsidRPr="00B54AE1">
        <w:rPr>
          <w:rFonts w:ascii="Arial" w:eastAsia="Times New Roman" w:hAnsi="Arial" w:cs="Arial"/>
          <w:sz w:val="24"/>
          <w:szCs w:val="24"/>
          <w:lang w:val="en-US"/>
        </w:rPr>
        <w:t xml:space="preserve"> on "Technology and Innovation within the Hospitality Sector."</w:t>
      </w:r>
    </w:p>
    <w:p w14:paraId="2042A860" w14:textId="77777777" w:rsidR="00C21C7A" w:rsidRPr="00B54AE1" w:rsidRDefault="00C21C7A" w:rsidP="00B54AE1">
      <w:pPr>
        <w:pStyle w:val="Heading1"/>
        <w:spacing w:before="0"/>
        <w:jc w:val="both"/>
        <w:rPr>
          <w:rFonts w:cs="Arial"/>
          <w:szCs w:val="24"/>
        </w:rPr>
      </w:pPr>
      <w:bookmarkStart w:id="2" w:name="_Toc167055202"/>
      <w:r w:rsidRPr="00B54AE1">
        <w:rPr>
          <w:rFonts w:eastAsia="Times New Roman" w:cs="Arial"/>
          <w:szCs w:val="24"/>
          <w:lang w:val="en-US"/>
        </w:rPr>
        <w:t xml:space="preserve">Overview </w:t>
      </w:r>
      <w:r w:rsidR="00D43A52" w:rsidRPr="00B54AE1">
        <w:rPr>
          <w:rFonts w:eastAsia="Times New Roman" w:cs="Arial"/>
          <w:szCs w:val="24"/>
          <w:lang w:val="en-US"/>
        </w:rPr>
        <w:t>why</w:t>
      </w:r>
      <w:r w:rsidR="00BC312A" w:rsidRPr="00B54AE1">
        <w:rPr>
          <w:rFonts w:eastAsia="Times New Roman" w:cs="Arial"/>
          <w:szCs w:val="24"/>
          <w:lang w:val="en-US"/>
        </w:rPr>
        <w:t xml:space="preserve"> it has been Chosen</w:t>
      </w:r>
      <w:bookmarkEnd w:id="2"/>
    </w:p>
    <w:p w14:paraId="2042A861" w14:textId="77777777" w:rsidR="00E80BEA" w:rsidRPr="00B54AE1" w:rsidRDefault="001B7723"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sz w:val="24"/>
          <w:szCs w:val="24"/>
          <w:lang w:eastAsia="en-GB"/>
        </w:rPr>
        <w:t xml:space="preserve">In the fast changing hotel industry, technological innovations are having a tremendous impact on how businesses function and engage with their customers. Technology has greatly improved tourism experiences, process optimisation, and market competitiveness. Examples include smartphone check-ins and AI-powered concierge services. </w:t>
      </w:r>
      <w:r w:rsidR="00D85ADA" w:rsidRPr="00B54AE1">
        <w:rPr>
          <w:rFonts w:ascii="Arial" w:eastAsia="Times New Roman" w:hAnsi="Arial" w:cs="Arial"/>
          <w:sz w:val="24"/>
          <w:szCs w:val="24"/>
          <w:lang w:val="en-US" w:eastAsia="en-GB"/>
        </w:rPr>
        <w:t xml:space="preserve"> </w:t>
      </w:r>
      <w:r w:rsidR="00D85ADA" w:rsidRPr="00B54AE1">
        <w:rPr>
          <w:rFonts w:ascii="Arial" w:eastAsia="Times New Roman" w:hAnsi="Arial" w:cs="Arial"/>
          <w:sz w:val="24"/>
          <w:szCs w:val="24"/>
          <w:lang w:eastAsia="en-GB"/>
        </w:rPr>
        <w:t>These improvements have transformed service delivery by increasing efficiency and consumer satisfaction (Deloitte, 2022; Evans and Rodriguez, 2023). The objective is to encourage hospitality professionals to use these technologies, which will improve overall service quality and operational efficiency.</w:t>
      </w:r>
    </w:p>
    <w:p w14:paraId="2042A862" w14:textId="77777777" w:rsidR="000A32B8" w:rsidRPr="00B54AE1" w:rsidRDefault="000A32B8" w:rsidP="00B54AE1">
      <w:pPr>
        <w:spacing w:after="0" w:line="360" w:lineRule="auto"/>
        <w:jc w:val="both"/>
        <w:rPr>
          <w:rFonts w:ascii="Arial" w:eastAsia="Times New Roman" w:hAnsi="Arial" w:cs="Arial"/>
          <w:b/>
          <w:sz w:val="24"/>
          <w:szCs w:val="24"/>
          <w:lang w:eastAsia="en-GB"/>
        </w:rPr>
      </w:pPr>
      <w:bookmarkStart w:id="3" w:name="_Toc167055203"/>
      <w:r w:rsidRPr="00B54AE1">
        <w:rPr>
          <w:rStyle w:val="Heading1Char"/>
          <w:rFonts w:cs="Arial"/>
          <w:szCs w:val="24"/>
        </w:rPr>
        <w:t>Aim</w:t>
      </w:r>
      <w:bookmarkEnd w:id="3"/>
      <w:r w:rsidRPr="00B54AE1">
        <w:rPr>
          <w:rFonts w:ascii="Arial" w:eastAsia="Times New Roman" w:hAnsi="Arial" w:cs="Arial"/>
          <w:b/>
          <w:sz w:val="24"/>
          <w:szCs w:val="24"/>
          <w:lang w:eastAsia="en-GB"/>
        </w:rPr>
        <w:t>:</w:t>
      </w:r>
    </w:p>
    <w:p w14:paraId="2042A863" w14:textId="77777777" w:rsidR="00FD3C8E" w:rsidRPr="00B54AE1" w:rsidRDefault="00507057" w:rsidP="00B54AE1">
      <w:pPr>
        <w:spacing w:after="0" w:line="360" w:lineRule="auto"/>
        <w:jc w:val="both"/>
        <w:rPr>
          <w:rStyle w:val="Heading1Char"/>
          <w:rFonts w:eastAsia="Times New Roman" w:cs="Arial"/>
          <w:b w:val="0"/>
          <w:color w:val="auto"/>
          <w:szCs w:val="24"/>
          <w:lang w:eastAsia="en-GB"/>
        </w:rPr>
      </w:pPr>
      <w:bookmarkStart w:id="4" w:name="_Toc167055204"/>
      <w:r w:rsidRPr="00B54AE1">
        <w:rPr>
          <w:rFonts w:ascii="Arial" w:eastAsia="Times New Roman" w:hAnsi="Arial" w:cs="Arial"/>
          <w:sz w:val="24"/>
          <w:szCs w:val="24"/>
          <w:lang w:eastAsia="en-GB"/>
        </w:rPr>
        <w:t>The event aims to investigate contemporary advancements in technology and their impact on the hospitality industry. The report will look at how different hospitality organisations, such as hotels and restaurants, are using technology to improve operations, personalise visitor experiences, and increase revenue (Jones et al., 2019). By emphasising technology and innovation, we seek to empower industry experts to embrace emerging trends and preserve a competitive advantage in an increasingly digital landscape.</w:t>
      </w:r>
    </w:p>
    <w:p w14:paraId="2042A864" w14:textId="77777777" w:rsidR="001D1FFD" w:rsidRPr="00B54AE1" w:rsidRDefault="00D41313" w:rsidP="00B54AE1">
      <w:pPr>
        <w:spacing w:after="0" w:line="360" w:lineRule="auto"/>
        <w:jc w:val="both"/>
        <w:rPr>
          <w:rFonts w:ascii="Arial" w:eastAsia="Times New Roman" w:hAnsi="Arial" w:cs="Arial"/>
          <w:b/>
          <w:sz w:val="24"/>
          <w:szCs w:val="24"/>
          <w:lang w:eastAsia="en-GB"/>
        </w:rPr>
      </w:pPr>
      <w:r w:rsidRPr="00B54AE1">
        <w:rPr>
          <w:rStyle w:val="Heading1Char"/>
          <w:rFonts w:cs="Arial"/>
          <w:szCs w:val="24"/>
        </w:rPr>
        <w:lastRenderedPageBreak/>
        <w:t>Objectives</w:t>
      </w:r>
      <w:bookmarkEnd w:id="4"/>
      <w:r w:rsidRPr="00B54AE1">
        <w:rPr>
          <w:rFonts w:ascii="Arial" w:eastAsia="Times New Roman" w:hAnsi="Arial" w:cs="Arial"/>
          <w:b/>
          <w:sz w:val="24"/>
          <w:szCs w:val="24"/>
          <w:lang w:eastAsia="en-GB"/>
        </w:rPr>
        <w:t>:</w:t>
      </w:r>
    </w:p>
    <w:p w14:paraId="2042A865" w14:textId="77777777" w:rsidR="00FF05C2" w:rsidRPr="00B54AE1" w:rsidRDefault="00FF05C2"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sz w:val="24"/>
          <w:szCs w:val="24"/>
          <w:lang w:eastAsia="en-GB"/>
        </w:rPr>
        <w:t xml:space="preserve">The major purpose of this report is to provide a thorough account of our feasibility studies and event planning. The report will discuss important themes </w:t>
      </w:r>
      <w:r w:rsidR="00507057" w:rsidRPr="00B54AE1">
        <w:rPr>
          <w:rFonts w:ascii="Arial" w:eastAsia="Times New Roman" w:hAnsi="Arial" w:cs="Arial"/>
          <w:color w:val="FFFFFF" w:themeColor="background1"/>
          <w:sz w:val="24"/>
          <w:szCs w:val="24"/>
          <w:lang w:eastAsia="en-GB"/>
        </w:rPr>
        <w:t>“</w:t>
      </w:r>
      <w:r w:rsidR="00DA7429" w:rsidRPr="00B54AE1">
        <w:rPr>
          <w:rFonts w:ascii="Arial" w:eastAsia="Times New Roman" w:hAnsi="Arial" w:cs="Arial"/>
          <w:color w:val="FFFFFF" w:themeColor="background1"/>
          <w:sz w:val="24"/>
          <w:szCs w:val="24"/>
          <w:lang w:eastAsia="en-GB"/>
        </w:rPr>
        <w:t>“</w:t>
      </w:r>
      <w:r w:rsidRPr="00B54AE1">
        <w:rPr>
          <w:rFonts w:ascii="Arial" w:eastAsia="Times New Roman" w:hAnsi="Arial" w:cs="Arial"/>
          <w:sz w:val="24"/>
          <w:szCs w:val="24"/>
          <w:lang w:eastAsia="en-GB"/>
        </w:rPr>
        <w:t>like risk management, budgeting, marketing tactics, target audience identification, and venue selection.</w:t>
      </w:r>
      <w:r w:rsidR="00507057" w:rsidRPr="00B54AE1">
        <w:rPr>
          <w:rFonts w:ascii="Arial" w:eastAsia="Times New Roman" w:hAnsi="Arial" w:cs="Arial"/>
          <w:color w:val="FFFFFF" w:themeColor="background1"/>
          <w:sz w:val="24"/>
          <w:szCs w:val="24"/>
          <w:lang w:eastAsia="en-GB"/>
        </w:rPr>
        <w:t xml:space="preserve">” </w:t>
      </w:r>
      <w:r w:rsidRPr="00B54AE1">
        <w:rPr>
          <w:rFonts w:ascii="Arial" w:eastAsia="Times New Roman" w:hAnsi="Arial" w:cs="Arial"/>
          <w:sz w:val="24"/>
          <w:szCs w:val="24"/>
          <w:lang w:eastAsia="en-GB"/>
        </w:rPr>
        <w:t>By addressing these essential components ahead of time, we intend to assure the event's success and sustainability, as well as increase its influence on participants and stakeholders.</w:t>
      </w:r>
    </w:p>
    <w:p w14:paraId="2042A866" w14:textId="77777777" w:rsidR="00A35D29" w:rsidRPr="00B54AE1" w:rsidRDefault="00053EEA" w:rsidP="00B54AE1">
      <w:pPr>
        <w:spacing w:after="0" w:line="360" w:lineRule="auto"/>
        <w:jc w:val="both"/>
        <w:rPr>
          <w:rFonts w:ascii="Arial" w:eastAsia="Times New Roman" w:hAnsi="Arial" w:cs="Arial"/>
          <w:b/>
          <w:sz w:val="24"/>
          <w:szCs w:val="24"/>
          <w:lang w:val="en-US" w:eastAsia="en-GB"/>
        </w:rPr>
      </w:pPr>
      <w:r w:rsidRPr="00B54AE1">
        <w:rPr>
          <w:rFonts w:ascii="Arial" w:eastAsia="Times New Roman" w:hAnsi="Arial" w:cs="Arial"/>
          <w:b/>
          <w:sz w:val="24"/>
          <w:szCs w:val="24"/>
          <w:lang w:val="en-US" w:eastAsia="en-GB"/>
        </w:rPr>
        <w:t>Market Factors:</w:t>
      </w:r>
    </w:p>
    <w:p w14:paraId="2042A867" w14:textId="77777777" w:rsidR="00053EEA" w:rsidRPr="00B54AE1" w:rsidRDefault="00053EEA" w:rsidP="00B54AE1">
      <w:pPr>
        <w:spacing w:after="0" w:line="360" w:lineRule="auto"/>
        <w:jc w:val="both"/>
        <w:rPr>
          <w:rFonts w:ascii="Arial" w:eastAsia="Times New Roman" w:hAnsi="Arial" w:cs="Arial"/>
          <w:b/>
          <w:sz w:val="24"/>
          <w:szCs w:val="24"/>
          <w:lang w:val="en-US" w:eastAsia="en-GB"/>
        </w:rPr>
      </w:pPr>
      <w:r w:rsidRPr="00B54AE1">
        <w:rPr>
          <w:rFonts w:ascii="Arial" w:eastAsia="Times New Roman" w:hAnsi="Arial" w:cs="Arial"/>
          <w:b/>
          <w:sz w:val="24"/>
          <w:szCs w:val="24"/>
          <w:lang w:eastAsia="en-GB"/>
        </w:rPr>
        <w:t>Target Market</w:t>
      </w:r>
    </w:p>
    <w:p w14:paraId="2042A868" w14:textId="77777777" w:rsidR="00053EEA" w:rsidRPr="00B54AE1" w:rsidRDefault="00053EEA"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sz w:val="24"/>
          <w:szCs w:val="24"/>
          <w:lang w:eastAsia="en-GB"/>
        </w:rPr>
        <w:t>The target market for a MICE industry event in the hospitality sector consists of:</w:t>
      </w:r>
      <w:r w:rsidR="002A665A" w:rsidRPr="00B54AE1">
        <w:rPr>
          <w:rFonts w:ascii="Arial" w:eastAsia="Times New Roman" w:hAnsi="Arial" w:cs="Arial"/>
          <w:color w:val="FFFFFF" w:themeColor="background1"/>
          <w:sz w:val="24"/>
          <w:szCs w:val="24"/>
          <w:lang w:eastAsia="en-GB"/>
        </w:rPr>
        <w:t>”</w:t>
      </w:r>
    </w:p>
    <w:p w14:paraId="2042A869" w14:textId="77777777" w:rsidR="00BE19D0" w:rsidRPr="00B54AE1" w:rsidRDefault="00FF05C2" w:rsidP="00B54AE1">
      <w:pPr>
        <w:pStyle w:val="ListParagraph"/>
        <w:numPr>
          <w:ilvl w:val="0"/>
          <w:numId w:val="5"/>
        </w:numPr>
        <w:spacing w:after="0" w:line="360" w:lineRule="auto"/>
        <w:jc w:val="both"/>
        <w:rPr>
          <w:rFonts w:ascii="Arial" w:hAnsi="Arial" w:cs="Arial"/>
          <w:sz w:val="24"/>
          <w:szCs w:val="24"/>
        </w:rPr>
      </w:pPr>
      <w:r w:rsidRPr="00B54AE1">
        <w:rPr>
          <w:rFonts w:ascii="Arial" w:eastAsia="Times New Roman" w:hAnsi="Arial" w:cs="Arial"/>
          <w:bCs/>
          <w:sz w:val="24"/>
          <w:szCs w:val="24"/>
          <w:lang w:eastAsia="en-GB"/>
        </w:rPr>
        <w:t>Business</w:t>
      </w:r>
      <w:r w:rsidR="00BE19D0" w:rsidRPr="00B54AE1">
        <w:rPr>
          <w:rFonts w:ascii="Arial" w:eastAsia="Times New Roman" w:hAnsi="Arial" w:cs="Arial"/>
          <w:bCs/>
          <w:sz w:val="24"/>
          <w:szCs w:val="24"/>
          <w:lang w:eastAsia="en-GB"/>
        </w:rPr>
        <w:t xml:space="preserve"> Clients</w:t>
      </w:r>
      <w:r w:rsidR="00BE19D0" w:rsidRPr="00B54AE1">
        <w:rPr>
          <w:rFonts w:ascii="Arial" w:hAnsi="Arial" w:cs="Arial"/>
          <w:sz w:val="24"/>
          <w:szCs w:val="24"/>
        </w:rPr>
        <w:t>.</w:t>
      </w:r>
      <w:r w:rsidR="007E637E" w:rsidRPr="00B54AE1">
        <w:rPr>
          <w:rFonts w:ascii="Arial" w:eastAsia="Times New Roman" w:hAnsi="Arial" w:cs="Arial"/>
          <w:bCs/>
          <w:sz w:val="24"/>
          <w:szCs w:val="24"/>
          <w:lang w:eastAsia="en-GB"/>
        </w:rPr>
        <w:t xml:space="preserve"> </w:t>
      </w:r>
    </w:p>
    <w:p w14:paraId="2042A86A" w14:textId="77777777" w:rsidR="007E637E" w:rsidRPr="00B54AE1" w:rsidRDefault="007E637E" w:rsidP="00B54AE1">
      <w:pPr>
        <w:pStyle w:val="ListParagraph"/>
        <w:numPr>
          <w:ilvl w:val="0"/>
          <w:numId w:val="5"/>
        </w:numPr>
        <w:spacing w:after="0" w:line="360" w:lineRule="auto"/>
        <w:jc w:val="both"/>
        <w:rPr>
          <w:rFonts w:ascii="Arial" w:hAnsi="Arial" w:cs="Arial"/>
          <w:sz w:val="24"/>
          <w:szCs w:val="24"/>
        </w:rPr>
      </w:pPr>
      <w:r w:rsidRPr="00B54AE1">
        <w:rPr>
          <w:rFonts w:ascii="Arial" w:eastAsia="Times New Roman" w:hAnsi="Arial" w:cs="Arial"/>
          <w:bCs/>
          <w:sz w:val="24"/>
          <w:szCs w:val="24"/>
          <w:lang w:eastAsia="en-GB"/>
        </w:rPr>
        <w:t>Event Planners</w:t>
      </w:r>
    </w:p>
    <w:p w14:paraId="2042A86B" w14:textId="77777777" w:rsidR="007E637E" w:rsidRPr="00B54AE1" w:rsidRDefault="00053EEA" w:rsidP="00B54AE1">
      <w:pPr>
        <w:pStyle w:val="ListParagraph"/>
        <w:numPr>
          <w:ilvl w:val="0"/>
          <w:numId w:val="5"/>
        </w:numPr>
        <w:spacing w:after="0" w:line="360" w:lineRule="auto"/>
        <w:jc w:val="both"/>
        <w:rPr>
          <w:rFonts w:ascii="Arial" w:hAnsi="Arial" w:cs="Arial"/>
          <w:sz w:val="24"/>
          <w:szCs w:val="24"/>
        </w:rPr>
      </w:pPr>
      <w:r w:rsidRPr="00B54AE1">
        <w:rPr>
          <w:rFonts w:ascii="Arial" w:eastAsia="Times New Roman" w:hAnsi="Arial" w:cs="Arial"/>
          <w:bCs/>
          <w:sz w:val="24"/>
          <w:szCs w:val="24"/>
          <w:lang w:eastAsia="en-GB"/>
        </w:rPr>
        <w:t xml:space="preserve">Technology Enthusiasts: </w:t>
      </w:r>
    </w:p>
    <w:p w14:paraId="2042A86C" w14:textId="77777777" w:rsidR="00FF05C2" w:rsidRPr="00B54AE1" w:rsidRDefault="00BE19D0" w:rsidP="00B54AE1">
      <w:pPr>
        <w:pStyle w:val="ListParagraph"/>
        <w:numPr>
          <w:ilvl w:val="0"/>
          <w:numId w:val="5"/>
        </w:numPr>
        <w:spacing w:after="0" w:line="360" w:lineRule="auto"/>
        <w:jc w:val="both"/>
        <w:rPr>
          <w:rFonts w:ascii="Arial" w:hAnsi="Arial" w:cs="Arial"/>
          <w:sz w:val="24"/>
          <w:szCs w:val="24"/>
        </w:rPr>
      </w:pPr>
      <w:r w:rsidRPr="00B54AE1">
        <w:rPr>
          <w:rFonts w:ascii="Arial" w:eastAsia="Times New Roman" w:hAnsi="Arial" w:cs="Arial"/>
          <w:bCs/>
          <w:sz w:val="24"/>
          <w:szCs w:val="24"/>
          <w:lang w:eastAsia="en-GB"/>
        </w:rPr>
        <w:t xml:space="preserve">Specialists from </w:t>
      </w:r>
      <w:r w:rsidR="0016414D" w:rsidRPr="00B54AE1">
        <w:rPr>
          <w:rFonts w:ascii="Arial" w:eastAsia="Times New Roman" w:hAnsi="Arial" w:cs="Arial"/>
          <w:bCs/>
          <w:sz w:val="24"/>
          <w:szCs w:val="24"/>
          <w:lang w:eastAsia="en-GB"/>
        </w:rPr>
        <w:t xml:space="preserve">related </w:t>
      </w:r>
      <w:r w:rsidR="007E637E" w:rsidRPr="00B54AE1">
        <w:rPr>
          <w:rFonts w:ascii="Arial" w:eastAsia="Times New Roman" w:hAnsi="Arial" w:cs="Arial"/>
          <w:bCs/>
          <w:sz w:val="24"/>
          <w:szCs w:val="24"/>
          <w:lang w:eastAsia="en-GB"/>
        </w:rPr>
        <w:t>Industries</w:t>
      </w:r>
    </w:p>
    <w:p w14:paraId="2042A86D" w14:textId="77777777" w:rsidR="00FF05C2" w:rsidRPr="00B54AE1" w:rsidRDefault="00FF05C2" w:rsidP="00B54AE1">
      <w:pPr>
        <w:spacing w:after="0" w:line="360" w:lineRule="auto"/>
        <w:jc w:val="both"/>
        <w:rPr>
          <w:rFonts w:ascii="Arial" w:eastAsia="Times New Roman" w:hAnsi="Arial" w:cs="Arial"/>
          <w:sz w:val="24"/>
          <w:szCs w:val="24"/>
          <w:lang w:eastAsia="en-GB"/>
        </w:rPr>
      </w:pPr>
      <w:bookmarkStart w:id="5" w:name="_Toc167055205"/>
      <w:r w:rsidRPr="00B54AE1">
        <w:rPr>
          <w:rFonts w:ascii="Arial" w:eastAsia="Times New Roman" w:hAnsi="Arial" w:cs="Arial"/>
          <w:sz w:val="24"/>
          <w:szCs w:val="24"/>
          <w:lang w:eastAsia="en-GB"/>
        </w:rPr>
        <w:t xml:space="preserve">The target market will consist of corporate clients, event planners, technology enthusiasts, and people from allied businesses looking for insights and opportunities at the junction of technology and hospitality. </w:t>
      </w:r>
    </w:p>
    <w:p w14:paraId="2042A86E" w14:textId="77777777" w:rsidR="00F664AE" w:rsidRPr="00B54AE1" w:rsidRDefault="00F664AE" w:rsidP="00B54AE1">
      <w:pPr>
        <w:spacing w:after="0" w:line="360" w:lineRule="auto"/>
        <w:jc w:val="both"/>
        <w:rPr>
          <w:rFonts w:ascii="Arial" w:eastAsia="Times New Roman" w:hAnsi="Arial" w:cs="Arial"/>
          <w:b/>
          <w:sz w:val="24"/>
          <w:szCs w:val="24"/>
          <w:lang w:eastAsia="en-GB"/>
        </w:rPr>
      </w:pPr>
      <w:r w:rsidRPr="00B54AE1">
        <w:rPr>
          <w:rStyle w:val="Heading1Char"/>
          <w:rFonts w:cs="Arial"/>
          <w:szCs w:val="24"/>
        </w:rPr>
        <w:t>Venue and Location</w:t>
      </w:r>
      <w:bookmarkEnd w:id="5"/>
      <w:r w:rsidRPr="00B54AE1">
        <w:rPr>
          <w:rFonts w:ascii="Arial" w:eastAsia="Times New Roman" w:hAnsi="Arial" w:cs="Arial"/>
          <w:b/>
          <w:sz w:val="24"/>
          <w:szCs w:val="24"/>
          <w:lang w:eastAsia="en-GB"/>
        </w:rPr>
        <w:t>:</w:t>
      </w:r>
    </w:p>
    <w:p w14:paraId="2042A86F" w14:textId="77777777" w:rsidR="00F664AE" w:rsidRPr="00B54AE1" w:rsidRDefault="00F664AE"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sz w:val="24"/>
          <w:szCs w:val="24"/>
          <w:lang w:eastAsia="en-GB"/>
        </w:rPr>
        <w:t xml:space="preserve">The event will be place in the </w:t>
      </w:r>
      <w:r w:rsidR="000E3BFF" w:rsidRPr="00B54AE1">
        <w:rPr>
          <w:rFonts w:ascii="Arial" w:eastAsia="Times New Roman" w:hAnsi="Arial" w:cs="Arial"/>
          <w:sz w:val="24"/>
          <w:szCs w:val="24"/>
          <w:lang w:eastAsia="en-GB"/>
        </w:rPr>
        <w:t>“</w:t>
      </w:r>
      <w:r w:rsidRPr="00B54AE1">
        <w:rPr>
          <w:rFonts w:ascii="Arial" w:eastAsia="Times New Roman" w:hAnsi="Arial" w:cs="Arial"/>
          <w:sz w:val="24"/>
          <w:szCs w:val="24"/>
          <w:lang w:eastAsia="en-GB"/>
        </w:rPr>
        <w:t>Grand Summit Hotel,</w:t>
      </w:r>
      <w:r w:rsidR="000E3BFF" w:rsidRPr="00B54AE1">
        <w:rPr>
          <w:rFonts w:ascii="Arial" w:eastAsia="Times New Roman" w:hAnsi="Arial" w:cs="Arial"/>
          <w:sz w:val="24"/>
          <w:szCs w:val="24"/>
          <w:lang w:eastAsia="en-GB"/>
        </w:rPr>
        <w:t>”</w:t>
      </w:r>
      <w:r w:rsidRPr="00B54AE1">
        <w:rPr>
          <w:rFonts w:ascii="Arial" w:eastAsia="Times New Roman" w:hAnsi="Arial" w:cs="Arial"/>
          <w:sz w:val="24"/>
          <w:szCs w:val="24"/>
          <w:lang w:eastAsia="en-GB"/>
        </w:rPr>
        <w:t xml:space="preserve"> which is renowned for its advanced technological infrastructure and convenient location. This location was specifically chosen to accommodate interactive speeches, demonstrations, and workshops, ensuring that all technical needs for the event </w:t>
      </w:r>
      <w:r w:rsidR="003B172A" w:rsidRPr="00B54AE1">
        <w:rPr>
          <w:rFonts w:ascii="Arial" w:eastAsia="Times New Roman" w:hAnsi="Arial" w:cs="Arial"/>
          <w:sz w:val="24"/>
          <w:szCs w:val="24"/>
          <w:lang w:eastAsia="en-GB"/>
        </w:rPr>
        <w:t>we</w:t>
      </w:r>
      <w:r w:rsidRPr="00B54AE1">
        <w:rPr>
          <w:rFonts w:ascii="Arial" w:eastAsia="Times New Roman" w:hAnsi="Arial" w:cs="Arial"/>
          <w:sz w:val="24"/>
          <w:szCs w:val="24"/>
          <w:lang w:eastAsia="en-GB"/>
        </w:rPr>
        <w:t>re fulfilled. The Grand Summit Hotel's modern amenities ensure an enjoyable and engaging experience for both presenters and guests (Smith and Johnson, 2021).</w:t>
      </w:r>
    </w:p>
    <w:p w14:paraId="2042A870" w14:textId="77777777" w:rsidR="00F664AE" w:rsidRPr="00B54AE1" w:rsidRDefault="00E955F6" w:rsidP="00B54AE1">
      <w:pPr>
        <w:spacing w:after="0" w:line="360" w:lineRule="auto"/>
        <w:jc w:val="both"/>
        <w:rPr>
          <w:rFonts w:ascii="Arial" w:eastAsia="Times New Roman" w:hAnsi="Arial" w:cs="Arial"/>
          <w:b/>
          <w:sz w:val="24"/>
          <w:szCs w:val="24"/>
          <w:lang w:eastAsia="en-GB"/>
        </w:rPr>
      </w:pPr>
      <w:bookmarkStart w:id="6" w:name="_Toc167055206"/>
      <w:r w:rsidRPr="00B54AE1">
        <w:rPr>
          <w:rStyle w:val="Heading1Char"/>
          <w:rFonts w:cs="Arial"/>
          <w:szCs w:val="24"/>
        </w:rPr>
        <w:t>Importance of the Event</w:t>
      </w:r>
      <w:bookmarkEnd w:id="6"/>
      <w:r w:rsidRPr="00B54AE1">
        <w:rPr>
          <w:rFonts w:ascii="Arial" w:eastAsia="Times New Roman" w:hAnsi="Arial" w:cs="Arial"/>
          <w:b/>
          <w:sz w:val="24"/>
          <w:szCs w:val="24"/>
          <w:lang w:eastAsia="en-GB"/>
        </w:rPr>
        <w:t>:</w:t>
      </w:r>
    </w:p>
    <w:p w14:paraId="2042A871" w14:textId="77777777" w:rsidR="00E955F6" w:rsidRPr="00B54AE1" w:rsidRDefault="00E955F6" w:rsidP="00B54AE1">
      <w:pPr>
        <w:spacing w:after="0" w:line="360" w:lineRule="auto"/>
        <w:jc w:val="both"/>
        <w:rPr>
          <w:rFonts w:ascii="Arial" w:hAnsi="Arial" w:cs="Arial"/>
          <w:sz w:val="24"/>
          <w:szCs w:val="24"/>
        </w:rPr>
      </w:pPr>
      <w:r w:rsidRPr="00B54AE1">
        <w:rPr>
          <w:rFonts w:ascii="Arial" w:hAnsi="Arial" w:cs="Arial"/>
          <w:sz w:val="24"/>
          <w:szCs w:val="24"/>
        </w:rPr>
        <w:t xml:space="preserve">The event will offer a </w:t>
      </w:r>
      <w:r w:rsidR="009E1509" w:rsidRPr="00B54AE1">
        <w:rPr>
          <w:rFonts w:ascii="Arial" w:hAnsi="Arial" w:cs="Arial"/>
          <w:color w:val="FFFFFF" w:themeColor="background1"/>
          <w:sz w:val="24"/>
          <w:szCs w:val="24"/>
        </w:rPr>
        <w:t>“</w:t>
      </w:r>
      <w:r w:rsidRPr="00B54AE1">
        <w:rPr>
          <w:rFonts w:ascii="Arial" w:hAnsi="Arial" w:cs="Arial"/>
          <w:sz w:val="24"/>
          <w:szCs w:val="24"/>
        </w:rPr>
        <w:t>comprehensive overview of feasibility research and pre-planning activities essential for its success. Topics will include risk management, budgeting, marketing strategies, target audience identification, and venue selection. By addressing these</w:t>
      </w:r>
      <w:r w:rsidR="009E1509" w:rsidRPr="00B54AE1">
        <w:rPr>
          <w:rFonts w:ascii="Arial" w:hAnsi="Arial" w:cs="Arial"/>
          <w:color w:val="FFFFFF" w:themeColor="background1"/>
          <w:sz w:val="24"/>
          <w:szCs w:val="24"/>
        </w:rPr>
        <w:t>”</w:t>
      </w:r>
      <w:r w:rsidRPr="00B54AE1">
        <w:rPr>
          <w:rFonts w:ascii="Arial" w:hAnsi="Arial" w:cs="Arial"/>
          <w:sz w:val="24"/>
          <w:szCs w:val="24"/>
        </w:rPr>
        <w:t xml:space="preserve"> components, the event aims to ensure its success and sustainability while maximizing its impact on participants and stakeholders.</w:t>
      </w:r>
    </w:p>
    <w:p w14:paraId="2042A872" w14:textId="77777777" w:rsidR="00053EEA" w:rsidRPr="00B54AE1" w:rsidRDefault="00DB2E34" w:rsidP="00B54AE1">
      <w:pPr>
        <w:spacing w:after="0" w:line="360" w:lineRule="auto"/>
        <w:jc w:val="both"/>
        <w:rPr>
          <w:rFonts w:ascii="Arial" w:eastAsia="Times New Roman" w:hAnsi="Arial" w:cs="Arial"/>
          <w:b/>
          <w:sz w:val="24"/>
          <w:szCs w:val="24"/>
          <w:lang w:eastAsia="en-GB"/>
        </w:rPr>
      </w:pPr>
      <w:bookmarkStart w:id="7" w:name="_Toc167055207"/>
      <w:r w:rsidRPr="00B54AE1">
        <w:rPr>
          <w:rStyle w:val="Heading1Char"/>
          <w:rFonts w:cs="Arial"/>
          <w:szCs w:val="24"/>
        </w:rPr>
        <w:t xml:space="preserve">3. </w:t>
      </w:r>
      <w:r w:rsidR="005E0A19" w:rsidRPr="00B54AE1">
        <w:rPr>
          <w:rStyle w:val="Heading1Char"/>
          <w:rFonts w:cs="Arial"/>
          <w:szCs w:val="24"/>
        </w:rPr>
        <w:t>Event Cycle</w:t>
      </w:r>
      <w:bookmarkEnd w:id="7"/>
      <w:r w:rsidR="005E0A19" w:rsidRPr="00B54AE1">
        <w:rPr>
          <w:rFonts w:ascii="Arial" w:eastAsia="Times New Roman" w:hAnsi="Arial" w:cs="Arial"/>
          <w:b/>
          <w:sz w:val="24"/>
          <w:szCs w:val="24"/>
          <w:lang w:eastAsia="en-GB"/>
        </w:rPr>
        <w:t>:</w:t>
      </w:r>
    </w:p>
    <w:p w14:paraId="2042A873" w14:textId="77777777" w:rsidR="005E0A19" w:rsidRPr="00B54AE1" w:rsidRDefault="005E0A19"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sz w:val="24"/>
          <w:szCs w:val="24"/>
          <w:lang w:eastAsia="en-GB"/>
        </w:rPr>
        <w:t xml:space="preserve">Each event contains specifics relevant to the event type. Throughout the procedure, each occurrence follows a predictable pattern. The process entails doing preliminary </w:t>
      </w:r>
      <w:r w:rsidRPr="00B54AE1">
        <w:rPr>
          <w:rFonts w:ascii="Arial" w:eastAsia="Times New Roman" w:hAnsi="Arial" w:cs="Arial"/>
          <w:sz w:val="24"/>
          <w:szCs w:val="24"/>
          <w:lang w:eastAsia="en-GB"/>
        </w:rPr>
        <w:lastRenderedPageBreak/>
        <w:t xml:space="preserve">research, determining feasibility, and carrying out operations and associated activities. </w:t>
      </w:r>
      <w:r w:rsidRPr="00B54AE1">
        <w:rPr>
          <w:rFonts w:ascii="Arial" w:eastAsia="Times New Roman" w:hAnsi="Arial" w:cs="Arial"/>
          <w:sz w:val="24"/>
          <w:szCs w:val="24"/>
          <w:lang w:eastAsia="en-GB"/>
        </w:rPr>
        <w:br/>
        <w:t xml:space="preserve">Budgeting and cultural differences are essential factors to consider while planning an event. </w:t>
      </w:r>
    </w:p>
    <w:p w14:paraId="2042A874" w14:textId="77777777" w:rsidR="00102249" w:rsidRPr="00B54AE1" w:rsidRDefault="00102249"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sz w:val="24"/>
          <w:szCs w:val="24"/>
          <w:lang w:eastAsia="en-GB"/>
        </w:rPr>
        <w:t>The Event Cycle is a structured framework that covers the whole event management process, from initial concept to final review. According to Van et al, (2010), the Event Cycle consists of up of the following main stages:</w:t>
      </w:r>
    </w:p>
    <w:p w14:paraId="2042A875" w14:textId="77777777" w:rsidR="00DC4CA6" w:rsidRPr="00B54AE1" w:rsidRDefault="00DC4CA6"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noProof/>
          <w:sz w:val="24"/>
          <w:szCs w:val="24"/>
          <w:lang w:eastAsia="en-GB"/>
        </w:rPr>
        <w:drawing>
          <wp:inline distT="0" distB="0" distL="0" distR="0" wp14:anchorId="2042A91F" wp14:editId="2042A920">
            <wp:extent cx="5775960" cy="1836420"/>
            <wp:effectExtent l="0" t="38100" r="0" b="4953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042A876" w14:textId="77777777" w:rsidR="00514704" w:rsidRPr="00B54AE1" w:rsidRDefault="00DB2E34" w:rsidP="00B54AE1">
      <w:pPr>
        <w:pStyle w:val="Heading1"/>
        <w:spacing w:before="0"/>
        <w:jc w:val="both"/>
        <w:rPr>
          <w:rFonts w:cs="Arial"/>
          <w:szCs w:val="24"/>
        </w:rPr>
      </w:pPr>
      <w:bookmarkStart w:id="8" w:name="_Toc167055208"/>
      <w:r w:rsidRPr="00B54AE1">
        <w:rPr>
          <w:rFonts w:cs="Arial"/>
          <w:szCs w:val="24"/>
        </w:rPr>
        <w:t xml:space="preserve">4. </w:t>
      </w:r>
      <w:r w:rsidR="00EA0ED0" w:rsidRPr="00B54AE1">
        <w:rPr>
          <w:rFonts w:cs="Arial"/>
          <w:szCs w:val="24"/>
        </w:rPr>
        <w:t>Application</w:t>
      </w:r>
      <w:r w:rsidR="00C725D0" w:rsidRPr="00B54AE1">
        <w:rPr>
          <w:rFonts w:cs="Arial"/>
          <w:szCs w:val="24"/>
        </w:rPr>
        <w:t xml:space="preserve"> of </w:t>
      </w:r>
      <w:r w:rsidR="00514704" w:rsidRPr="00B54AE1">
        <w:rPr>
          <w:rFonts w:cs="Arial"/>
          <w:szCs w:val="24"/>
        </w:rPr>
        <w:t>"Technology and Innovation within the Hospitality Sector"</w:t>
      </w:r>
      <w:bookmarkEnd w:id="8"/>
    </w:p>
    <w:p w14:paraId="2042A877" w14:textId="77777777" w:rsidR="001F75C6" w:rsidRPr="00B54AE1" w:rsidRDefault="00ED1762" w:rsidP="00B54AE1">
      <w:pPr>
        <w:spacing w:after="0" w:line="360" w:lineRule="auto"/>
        <w:jc w:val="both"/>
        <w:rPr>
          <w:rFonts w:ascii="Arial" w:hAnsi="Arial" w:cs="Arial"/>
          <w:sz w:val="24"/>
          <w:szCs w:val="24"/>
        </w:rPr>
      </w:pPr>
      <w:r w:rsidRPr="00B54AE1">
        <w:rPr>
          <w:rFonts w:ascii="Arial" w:hAnsi="Arial" w:cs="Arial"/>
          <w:sz w:val="24"/>
          <w:szCs w:val="24"/>
        </w:rPr>
        <w:t>The Grand Summit Hotel's Event Cycle for "Technology and Innovation within the Hospitality Sector" is divided into four primary stages: event research, planning, implementation, and evaluation. This comprehensive strategy ensures the event's success by focusing on feasibility, preparation, execution, and post-event evaluation.</w:t>
      </w:r>
    </w:p>
    <w:p w14:paraId="2042A878" w14:textId="77777777" w:rsidR="001F75C6" w:rsidRPr="00B54AE1" w:rsidRDefault="001F75C6" w:rsidP="00B54AE1">
      <w:pPr>
        <w:spacing w:after="0" w:line="360" w:lineRule="auto"/>
        <w:jc w:val="both"/>
        <w:rPr>
          <w:rFonts w:ascii="Arial" w:hAnsi="Arial" w:cs="Arial"/>
          <w:sz w:val="24"/>
          <w:szCs w:val="24"/>
        </w:rPr>
      </w:pPr>
      <w:r w:rsidRPr="00B54AE1">
        <w:rPr>
          <w:rFonts w:ascii="Arial" w:hAnsi="Arial" w:cs="Arial"/>
          <w:b/>
          <w:sz w:val="24"/>
          <w:szCs w:val="24"/>
        </w:rPr>
        <w:t>Event Research:</w:t>
      </w:r>
    </w:p>
    <w:p w14:paraId="2042A879" w14:textId="77777777" w:rsidR="00ED7D45" w:rsidRPr="00B54AE1" w:rsidRDefault="001F75C6" w:rsidP="00B54AE1">
      <w:pPr>
        <w:spacing w:after="0" w:line="360" w:lineRule="auto"/>
        <w:jc w:val="both"/>
        <w:rPr>
          <w:rFonts w:ascii="Arial" w:eastAsia="Times New Roman" w:hAnsi="Arial" w:cs="Arial"/>
          <w:sz w:val="24"/>
          <w:szCs w:val="24"/>
          <w:lang w:eastAsia="en-GB"/>
        </w:rPr>
      </w:pPr>
      <w:r w:rsidRPr="00B54AE1">
        <w:rPr>
          <w:rFonts w:ascii="Arial" w:hAnsi="Arial" w:cs="Arial"/>
          <w:b/>
          <w:sz w:val="24"/>
          <w:szCs w:val="24"/>
        </w:rPr>
        <w:t>Purpose:</w:t>
      </w:r>
      <w:r w:rsidR="00ED7D45" w:rsidRPr="00B54AE1">
        <w:rPr>
          <w:rFonts w:ascii="Arial" w:hAnsi="Arial" w:cs="Arial"/>
          <w:b/>
          <w:sz w:val="24"/>
          <w:szCs w:val="24"/>
        </w:rPr>
        <w:t xml:space="preserve"> </w:t>
      </w:r>
      <w:r w:rsidR="00ED7D45" w:rsidRPr="00B54AE1">
        <w:rPr>
          <w:rFonts w:ascii="Arial" w:eastAsia="Times New Roman" w:hAnsi="Arial" w:cs="Arial"/>
          <w:sz w:val="24"/>
          <w:szCs w:val="24"/>
          <w:lang w:eastAsia="en-GB"/>
        </w:rPr>
        <w:t>Collect and analyse data to establish the event's feasibility, target audience, and market need for technology and innovation in the hospitality industry.</w:t>
      </w:r>
    </w:p>
    <w:p w14:paraId="2042A87A" w14:textId="77777777" w:rsidR="00AC0CD1" w:rsidRPr="00B54AE1" w:rsidRDefault="00AC0CD1" w:rsidP="00B54AE1">
      <w:pPr>
        <w:spacing w:after="0" w:line="360" w:lineRule="auto"/>
        <w:jc w:val="both"/>
        <w:rPr>
          <w:rFonts w:ascii="Arial" w:eastAsia="Times New Roman" w:hAnsi="Arial" w:cs="Arial"/>
          <w:b/>
          <w:sz w:val="24"/>
          <w:szCs w:val="24"/>
          <w:lang w:eastAsia="en-GB"/>
        </w:rPr>
      </w:pPr>
      <w:r w:rsidRPr="00B54AE1">
        <w:rPr>
          <w:rFonts w:ascii="Arial" w:eastAsia="Times New Roman" w:hAnsi="Arial" w:cs="Arial"/>
          <w:b/>
          <w:sz w:val="24"/>
          <w:szCs w:val="24"/>
          <w:lang w:eastAsia="en-GB"/>
        </w:rPr>
        <w:t>Theoretical Consideration:</w:t>
      </w:r>
    </w:p>
    <w:p w14:paraId="2042A87B" w14:textId="77777777" w:rsidR="00AC0CD1" w:rsidRPr="00B54AE1" w:rsidRDefault="00AC0CD1"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b/>
          <w:sz w:val="24"/>
          <w:szCs w:val="24"/>
          <w:lang w:eastAsia="en-GB"/>
        </w:rPr>
        <w:t>Feasibility studies</w:t>
      </w:r>
      <w:r w:rsidRPr="00B54AE1">
        <w:rPr>
          <w:rFonts w:ascii="Arial" w:eastAsia="Times New Roman" w:hAnsi="Arial" w:cs="Arial"/>
          <w:sz w:val="24"/>
          <w:szCs w:val="24"/>
          <w:lang w:eastAsia="en-GB"/>
        </w:rPr>
        <w:t xml:space="preserve"> </w:t>
      </w:r>
      <w:r w:rsidRPr="00B54AE1">
        <w:rPr>
          <w:rFonts w:ascii="Arial" w:eastAsia="Times New Roman" w:hAnsi="Arial" w:cs="Arial"/>
          <w:sz w:val="24"/>
          <w:szCs w:val="24"/>
          <w:lang w:eastAsia="en-GB"/>
        </w:rPr>
        <w:br/>
        <w:t xml:space="preserve">According to Shone and Parry (2010), a feasibility study is required to establish the event's viability. This includes investigating financial, logistical, and operational issues.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Market Research:</w:t>
      </w:r>
      <w:r w:rsidRPr="00B54AE1">
        <w:rPr>
          <w:rFonts w:ascii="Arial" w:eastAsia="Times New Roman" w:hAnsi="Arial" w:cs="Arial"/>
          <w:sz w:val="24"/>
          <w:szCs w:val="24"/>
          <w:lang w:eastAsia="en-GB"/>
        </w:rPr>
        <w:t xml:space="preserve"> </w:t>
      </w:r>
      <w:r w:rsidRPr="00B54AE1">
        <w:rPr>
          <w:rFonts w:ascii="Arial" w:eastAsia="Times New Roman" w:hAnsi="Arial" w:cs="Arial"/>
          <w:sz w:val="24"/>
          <w:szCs w:val="24"/>
          <w:lang w:eastAsia="en-GB"/>
        </w:rPr>
        <w:br/>
        <w:t>Understanding market trends and customer demands is critical. Getz (2012) defines this as demographic research, competitive analysis, and trend spotting.</w:t>
      </w:r>
    </w:p>
    <w:p w14:paraId="2042A87C" w14:textId="77777777" w:rsidR="00AC0CD1" w:rsidRPr="00B54AE1" w:rsidRDefault="00AC0CD1" w:rsidP="00B54AE1">
      <w:pPr>
        <w:spacing w:after="0" w:line="360" w:lineRule="auto"/>
        <w:jc w:val="both"/>
        <w:rPr>
          <w:rFonts w:ascii="Arial" w:eastAsia="Times New Roman" w:hAnsi="Arial" w:cs="Arial"/>
          <w:b/>
          <w:sz w:val="24"/>
          <w:szCs w:val="24"/>
          <w:lang w:eastAsia="en-GB"/>
        </w:rPr>
      </w:pPr>
      <w:r w:rsidRPr="00B54AE1">
        <w:rPr>
          <w:rFonts w:ascii="Arial" w:eastAsia="Times New Roman" w:hAnsi="Arial" w:cs="Arial"/>
          <w:b/>
          <w:sz w:val="24"/>
          <w:szCs w:val="24"/>
          <w:lang w:eastAsia="en-GB"/>
        </w:rPr>
        <w:t>Practical Consideration</w:t>
      </w:r>
    </w:p>
    <w:p w14:paraId="2042A87D" w14:textId="77777777" w:rsidR="00AC0CD1" w:rsidRPr="00B54AE1" w:rsidRDefault="00AC0CD1"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b/>
          <w:sz w:val="24"/>
          <w:szCs w:val="24"/>
          <w:lang w:eastAsia="en-GB"/>
        </w:rPr>
        <w:t xml:space="preserve">Data Collection: </w:t>
      </w:r>
      <w:r w:rsidRPr="00B54AE1">
        <w:rPr>
          <w:rFonts w:ascii="Arial" w:eastAsia="Times New Roman" w:hAnsi="Arial" w:cs="Arial"/>
          <w:b/>
          <w:sz w:val="24"/>
          <w:szCs w:val="24"/>
          <w:lang w:eastAsia="en-GB"/>
        </w:rPr>
        <w:br/>
      </w:r>
      <w:r w:rsidRPr="00B54AE1">
        <w:rPr>
          <w:rFonts w:ascii="Arial" w:eastAsia="Times New Roman" w:hAnsi="Arial" w:cs="Arial"/>
          <w:sz w:val="24"/>
          <w:szCs w:val="24"/>
          <w:lang w:eastAsia="en-GB"/>
        </w:rPr>
        <w:t xml:space="preserve">Surveys, interviews, and focus groups can be used to gather data from potential participants and stakeholders (Smith and Johnson, 2021). This allows us to understand their preferences and expectations.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lastRenderedPageBreak/>
        <w:t xml:space="preserve">Risk Assessment: </w:t>
      </w:r>
      <w:r w:rsidRPr="00B54AE1">
        <w:rPr>
          <w:rFonts w:ascii="Arial" w:eastAsia="Times New Roman" w:hAnsi="Arial" w:cs="Arial"/>
          <w:b/>
          <w:sz w:val="24"/>
          <w:szCs w:val="24"/>
          <w:lang w:eastAsia="en-GB"/>
        </w:rPr>
        <w:br/>
      </w:r>
      <w:r w:rsidRPr="00B54AE1">
        <w:rPr>
          <w:rFonts w:ascii="Arial" w:eastAsia="Times New Roman" w:hAnsi="Arial" w:cs="Arial"/>
          <w:sz w:val="24"/>
          <w:szCs w:val="24"/>
          <w:lang w:eastAsia="en-GB"/>
        </w:rPr>
        <w:t xml:space="preserve">Identifying potential risks, such as technological failures or logistical challenges, is crucial. This allows for the construction of contingency plans to mitigate these risks (Bowdin et al, 2011).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Stakeholder Analysis:</w:t>
      </w:r>
      <w:r w:rsidRPr="00B54AE1">
        <w:rPr>
          <w:rFonts w:ascii="Arial" w:eastAsia="Times New Roman" w:hAnsi="Arial" w:cs="Arial"/>
          <w:sz w:val="24"/>
          <w:szCs w:val="24"/>
          <w:lang w:eastAsia="en-GB"/>
        </w:rPr>
        <w:t xml:space="preserve"> </w:t>
      </w:r>
      <w:r w:rsidRPr="00B54AE1">
        <w:rPr>
          <w:rFonts w:ascii="Arial" w:eastAsia="Times New Roman" w:hAnsi="Arial" w:cs="Arial"/>
          <w:sz w:val="24"/>
          <w:szCs w:val="24"/>
          <w:lang w:eastAsia="en-GB"/>
        </w:rPr>
        <w:br/>
        <w:t>Identifying and comprehending the needs and consequences of stakeholders, such as sponsors, partners, and attendees, is crucial for aligning event goals with stakeholder expectations (Allen et al, 2011).</w:t>
      </w:r>
    </w:p>
    <w:p w14:paraId="2042A87E" w14:textId="77777777" w:rsidR="00AC0CD1" w:rsidRPr="00B54AE1" w:rsidRDefault="00701E6F"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sz w:val="24"/>
          <w:szCs w:val="24"/>
          <w:lang w:eastAsia="en-GB"/>
        </w:rPr>
        <w:t xml:space="preserve">In short, </w:t>
      </w:r>
      <w:r w:rsidR="00AC0CD1" w:rsidRPr="00B54AE1">
        <w:rPr>
          <w:rFonts w:ascii="Arial" w:eastAsia="Times New Roman" w:hAnsi="Arial" w:cs="Arial"/>
          <w:sz w:val="24"/>
          <w:szCs w:val="24"/>
          <w:lang w:eastAsia="en-GB"/>
        </w:rPr>
        <w:t xml:space="preserve">Event research provides a comprehensive understanding of feasibility, market demand, and stakeholder expectations, </w:t>
      </w:r>
      <w:r w:rsidR="00CB07C0" w:rsidRPr="00B54AE1">
        <w:rPr>
          <w:rFonts w:ascii="Arial" w:eastAsia="Times New Roman" w:hAnsi="Arial" w:cs="Arial"/>
          <w:sz w:val="24"/>
          <w:szCs w:val="24"/>
          <w:lang w:eastAsia="en-GB"/>
        </w:rPr>
        <w:t xml:space="preserve">when applying this </w:t>
      </w:r>
      <w:r w:rsidR="001877A9" w:rsidRPr="00B54AE1">
        <w:rPr>
          <w:rFonts w:ascii="Arial" w:eastAsia="Times New Roman" w:hAnsi="Arial" w:cs="Arial"/>
          <w:sz w:val="24"/>
          <w:szCs w:val="24"/>
          <w:lang w:eastAsia="en-GB"/>
        </w:rPr>
        <w:t>to</w:t>
      </w:r>
      <w:r w:rsidR="00CB07C0" w:rsidRPr="00B54AE1">
        <w:rPr>
          <w:rFonts w:ascii="Arial" w:eastAsia="Times New Roman" w:hAnsi="Arial" w:cs="Arial"/>
          <w:sz w:val="24"/>
          <w:szCs w:val="24"/>
          <w:lang w:eastAsia="en-GB"/>
        </w:rPr>
        <w:t xml:space="preserve"> market research this </w:t>
      </w:r>
      <w:r w:rsidR="00AC0CD1" w:rsidRPr="00B54AE1">
        <w:rPr>
          <w:rFonts w:ascii="Arial" w:eastAsia="Times New Roman" w:hAnsi="Arial" w:cs="Arial"/>
          <w:sz w:val="24"/>
          <w:szCs w:val="24"/>
          <w:lang w:eastAsia="en-GB"/>
        </w:rPr>
        <w:t>ensur</w:t>
      </w:r>
      <w:r w:rsidR="001877A9" w:rsidRPr="00B54AE1">
        <w:rPr>
          <w:rFonts w:ascii="Arial" w:eastAsia="Times New Roman" w:hAnsi="Arial" w:cs="Arial"/>
          <w:sz w:val="24"/>
          <w:szCs w:val="24"/>
          <w:lang w:eastAsia="en-GB"/>
        </w:rPr>
        <w:t>es</w:t>
      </w:r>
      <w:r w:rsidR="00AC0CD1" w:rsidRPr="00B54AE1">
        <w:rPr>
          <w:rFonts w:ascii="Arial" w:eastAsia="Times New Roman" w:hAnsi="Arial" w:cs="Arial"/>
          <w:sz w:val="24"/>
          <w:szCs w:val="24"/>
          <w:lang w:eastAsia="en-GB"/>
        </w:rPr>
        <w:t xml:space="preserve"> that the Technology and Innovation in the Hospitality Sector event is relevant, well-targeted, and risks are well managed. This meticulous planning raises the likelihood of a successful and memorable event.</w:t>
      </w:r>
    </w:p>
    <w:p w14:paraId="2042A87F" w14:textId="77777777" w:rsidR="001F75C6" w:rsidRPr="00B54AE1" w:rsidRDefault="00701E6F" w:rsidP="00B54AE1">
      <w:pPr>
        <w:spacing w:after="0" w:line="360" w:lineRule="auto"/>
        <w:jc w:val="both"/>
        <w:rPr>
          <w:rFonts w:ascii="Arial" w:hAnsi="Arial" w:cs="Arial"/>
          <w:b/>
          <w:sz w:val="24"/>
          <w:szCs w:val="24"/>
        </w:rPr>
      </w:pPr>
      <w:r w:rsidRPr="00B54AE1">
        <w:rPr>
          <w:rFonts w:ascii="Arial" w:hAnsi="Arial" w:cs="Arial"/>
          <w:b/>
          <w:sz w:val="24"/>
          <w:szCs w:val="24"/>
        </w:rPr>
        <w:t>Event Planning:</w:t>
      </w:r>
    </w:p>
    <w:p w14:paraId="2042A880" w14:textId="77777777" w:rsidR="00701E6F" w:rsidRPr="00B54AE1" w:rsidRDefault="00701E6F" w:rsidP="00B54AE1">
      <w:pPr>
        <w:spacing w:after="0" w:line="360" w:lineRule="auto"/>
        <w:jc w:val="both"/>
        <w:rPr>
          <w:rFonts w:ascii="Arial" w:hAnsi="Arial" w:cs="Arial"/>
          <w:b/>
          <w:sz w:val="24"/>
          <w:szCs w:val="24"/>
        </w:rPr>
      </w:pPr>
      <w:r w:rsidRPr="00B54AE1">
        <w:rPr>
          <w:rFonts w:ascii="Arial" w:hAnsi="Arial" w:cs="Arial"/>
          <w:b/>
          <w:sz w:val="24"/>
          <w:szCs w:val="24"/>
        </w:rPr>
        <w:t>Purpose:</w:t>
      </w:r>
    </w:p>
    <w:p w14:paraId="2042A881" w14:textId="77777777" w:rsidR="00F620B3" w:rsidRPr="00B54AE1" w:rsidRDefault="00F620B3" w:rsidP="00B54AE1">
      <w:pPr>
        <w:spacing w:after="0" w:line="360" w:lineRule="auto"/>
        <w:jc w:val="both"/>
        <w:rPr>
          <w:rFonts w:ascii="Arial" w:eastAsia="Times New Roman" w:hAnsi="Arial" w:cs="Arial"/>
          <w:sz w:val="24"/>
          <w:szCs w:val="24"/>
          <w:lang w:eastAsia="en-GB"/>
        </w:rPr>
      </w:pPr>
      <w:r w:rsidRPr="00B54AE1">
        <w:rPr>
          <w:rFonts w:ascii="Arial" w:hAnsi="Arial" w:cs="Arial"/>
          <w:sz w:val="24"/>
          <w:szCs w:val="24"/>
        </w:rPr>
        <w:t xml:space="preserve">To make the "Technology and Innovation within the Hospitality Sector" event successful create extensive logistical, financial, marketing, and risk management plans. </w:t>
      </w:r>
      <w:r w:rsidR="00CB07C0" w:rsidRPr="00B54AE1">
        <w:rPr>
          <w:rFonts w:ascii="Arial" w:eastAsia="Times New Roman" w:hAnsi="Arial" w:cs="Arial"/>
          <w:sz w:val="24"/>
          <w:szCs w:val="24"/>
          <w:lang w:eastAsia="en-GB"/>
        </w:rPr>
        <w:t xml:space="preserve">Event planning </w:t>
      </w:r>
      <w:r w:rsidRPr="00B54AE1">
        <w:rPr>
          <w:rFonts w:ascii="Arial" w:eastAsia="Times New Roman" w:hAnsi="Arial" w:cs="Arial"/>
          <w:sz w:val="24"/>
          <w:szCs w:val="24"/>
          <w:lang w:eastAsia="en-GB"/>
        </w:rPr>
        <w:t>develop</w:t>
      </w:r>
      <w:r w:rsidR="001877A9" w:rsidRPr="00B54AE1">
        <w:rPr>
          <w:rFonts w:ascii="Arial" w:eastAsia="Times New Roman" w:hAnsi="Arial" w:cs="Arial"/>
          <w:sz w:val="24"/>
          <w:szCs w:val="24"/>
          <w:lang w:eastAsia="en-GB"/>
        </w:rPr>
        <w:t>ed</w:t>
      </w:r>
      <w:r w:rsidRPr="00B54AE1">
        <w:rPr>
          <w:rFonts w:ascii="Arial" w:eastAsia="Times New Roman" w:hAnsi="Arial" w:cs="Arial"/>
          <w:sz w:val="24"/>
          <w:szCs w:val="24"/>
          <w:lang w:eastAsia="en-GB"/>
        </w:rPr>
        <w:t xml:space="preserve"> </w:t>
      </w:r>
      <w:r w:rsidR="00CB07C0" w:rsidRPr="00B54AE1">
        <w:rPr>
          <w:rFonts w:ascii="Arial" w:eastAsia="Times New Roman" w:hAnsi="Arial" w:cs="Arial"/>
          <w:sz w:val="24"/>
          <w:szCs w:val="24"/>
          <w:lang w:eastAsia="en-GB"/>
        </w:rPr>
        <w:t xml:space="preserve">for the event </w:t>
      </w:r>
      <w:r w:rsidRPr="00B54AE1">
        <w:rPr>
          <w:rFonts w:ascii="Arial" w:eastAsia="Times New Roman" w:hAnsi="Arial" w:cs="Arial"/>
          <w:sz w:val="24"/>
          <w:szCs w:val="24"/>
          <w:lang w:eastAsia="en-GB"/>
        </w:rPr>
        <w:t>detailed plans that cover marketing, risk management, budgeting, and logistics to ensure the event's success.</w:t>
      </w:r>
    </w:p>
    <w:p w14:paraId="2042A882" w14:textId="77777777" w:rsidR="00F620B3" w:rsidRPr="00B54AE1" w:rsidRDefault="00F620B3" w:rsidP="00B54AE1">
      <w:pPr>
        <w:spacing w:after="0" w:line="360" w:lineRule="auto"/>
        <w:jc w:val="both"/>
        <w:rPr>
          <w:rFonts w:ascii="Arial" w:eastAsia="Times New Roman" w:hAnsi="Arial" w:cs="Arial"/>
          <w:b/>
          <w:sz w:val="24"/>
          <w:szCs w:val="24"/>
          <w:lang w:eastAsia="en-GB"/>
        </w:rPr>
      </w:pPr>
      <w:r w:rsidRPr="00B54AE1">
        <w:rPr>
          <w:rFonts w:ascii="Arial" w:eastAsia="Times New Roman" w:hAnsi="Arial" w:cs="Arial"/>
          <w:b/>
          <w:sz w:val="24"/>
          <w:szCs w:val="24"/>
          <w:lang w:eastAsia="en-GB"/>
        </w:rPr>
        <w:t>Theoretical Consideration:</w:t>
      </w:r>
    </w:p>
    <w:p w14:paraId="2042A883" w14:textId="77777777" w:rsidR="00F620B3" w:rsidRPr="00B54AE1" w:rsidRDefault="00F620B3"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b/>
          <w:sz w:val="24"/>
          <w:szCs w:val="24"/>
          <w:lang w:eastAsia="en-GB"/>
        </w:rPr>
        <w:t xml:space="preserve">Planning for Logistics: </w:t>
      </w:r>
      <w:r w:rsidRPr="00B54AE1">
        <w:rPr>
          <w:rFonts w:ascii="Arial" w:eastAsia="Times New Roman" w:hAnsi="Arial" w:cs="Arial"/>
          <w:b/>
          <w:sz w:val="24"/>
          <w:szCs w:val="24"/>
          <w:lang w:eastAsia="en-GB"/>
        </w:rPr>
        <w:br/>
      </w:r>
      <w:r w:rsidRPr="00B54AE1">
        <w:rPr>
          <w:rFonts w:ascii="Arial" w:eastAsia="Times New Roman" w:hAnsi="Arial" w:cs="Arial"/>
          <w:sz w:val="24"/>
          <w:szCs w:val="24"/>
          <w:lang w:eastAsia="en-GB"/>
        </w:rPr>
        <w:t>Thorough logistical planning is necessary to guarantee that every element of the event is appropriately arranged. This includes choosing the location, getting there, and staying put (Van et al, 2010</w:t>
      </w:r>
      <w:r w:rsidR="007C02AB" w:rsidRPr="00B54AE1">
        <w:rPr>
          <w:rFonts w:ascii="Arial" w:eastAsia="Times New Roman" w:hAnsi="Arial" w:cs="Arial"/>
          <w:sz w:val="24"/>
          <w:szCs w:val="24"/>
          <w:lang w:eastAsia="en-GB"/>
        </w:rPr>
        <w:t>, p.</w:t>
      </w:r>
      <w:r w:rsidRPr="00B54AE1">
        <w:rPr>
          <w:rFonts w:ascii="Arial" w:eastAsia="Times New Roman" w:hAnsi="Arial" w:cs="Arial"/>
          <w:sz w:val="24"/>
          <w:szCs w:val="24"/>
          <w:lang w:eastAsia="en-GB"/>
        </w:rPr>
        <w:t xml:space="preserve"> 54).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 xml:space="preserve">Budgeting: </w:t>
      </w:r>
      <w:r w:rsidRPr="00B54AE1">
        <w:rPr>
          <w:rFonts w:ascii="Arial" w:eastAsia="Times New Roman" w:hAnsi="Arial" w:cs="Arial"/>
          <w:b/>
          <w:sz w:val="24"/>
          <w:szCs w:val="24"/>
          <w:lang w:eastAsia="en-GB"/>
        </w:rPr>
        <w:br/>
      </w:r>
      <w:r w:rsidRPr="00B54AE1">
        <w:rPr>
          <w:rFonts w:ascii="Arial" w:eastAsia="Times New Roman" w:hAnsi="Arial" w:cs="Arial"/>
          <w:sz w:val="24"/>
          <w:szCs w:val="24"/>
          <w:lang w:eastAsia="en-GB"/>
        </w:rPr>
        <w:t>Allen et al, (2011) noted that it is essential to create an exact budget that accounts for all potential expenses and sources of revenue. Accurate budgeting guarantees resource allocation and financial management.</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 xml:space="preserve">Promotion and Marketing: </w:t>
      </w:r>
      <w:r w:rsidRPr="00B54AE1">
        <w:rPr>
          <w:rFonts w:ascii="Arial" w:eastAsia="Times New Roman" w:hAnsi="Arial" w:cs="Arial"/>
          <w:b/>
          <w:sz w:val="24"/>
          <w:szCs w:val="24"/>
          <w:lang w:eastAsia="en-GB"/>
        </w:rPr>
        <w:br/>
      </w:r>
      <w:r w:rsidRPr="00B54AE1">
        <w:rPr>
          <w:rFonts w:ascii="Arial" w:eastAsia="Times New Roman" w:hAnsi="Arial" w:cs="Arial"/>
          <w:sz w:val="24"/>
          <w:szCs w:val="24"/>
          <w:lang w:eastAsia="en-GB"/>
        </w:rPr>
        <w:t>To draw in attendees, marketing strategies that work must be implemented. This covers social media campaigns, digital marketing, and teamwork (Bladen et al, 2012).</w:t>
      </w:r>
    </w:p>
    <w:p w14:paraId="2042A884" w14:textId="77777777" w:rsidR="00F620B3" w:rsidRPr="00B54AE1" w:rsidRDefault="00F620B3" w:rsidP="00B54AE1">
      <w:pPr>
        <w:spacing w:after="0" w:line="360" w:lineRule="auto"/>
        <w:jc w:val="both"/>
        <w:rPr>
          <w:rFonts w:ascii="Arial" w:eastAsia="Times New Roman" w:hAnsi="Arial" w:cs="Arial"/>
          <w:b/>
          <w:sz w:val="24"/>
          <w:szCs w:val="24"/>
          <w:lang w:eastAsia="en-GB"/>
        </w:rPr>
      </w:pPr>
      <w:r w:rsidRPr="00B54AE1">
        <w:rPr>
          <w:rFonts w:ascii="Arial" w:eastAsia="Times New Roman" w:hAnsi="Arial" w:cs="Arial"/>
          <w:b/>
          <w:sz w:val="24"/>
          <w:szCs w:val="24"/>
          <w:lang w:eastAsia="en-GB"/>
        </w:rPr>
        <w:t>Practical Consideration</w:t>
      </w:r>
    </w:p>
    <w:p w14:paraId="2042A885" w14:textId="77777777" w:rsidR="00F620B3" w:rsidRPr="00B54AE1" w:rsidRDefault="00F620B3" w:rsidP="00B54AE1">
      <w:pPr>
        <w:spacing w:after="0" w:line="360" w:lineRule="auto"/>
        <w:jc w:val="both"/>
        <w:rPr>
          <w:rFonts w:ascii="Arial" w:eastAsia="Times New Roman" w:hAnsi="Arial" w:cs="Arial"/>
          <w:b/>
          <w:sz w:val="24"/>
          <w:szCs w:val="24"/>
          <w:lang w:eastAsia="en-GB"/>
        </w:rPr>
      </w:pPr>
      <w:r w:rsidRPr="00B54AE1">
        <w:rPr>
          <w:rFonts w:ascii="Arial" w:eastAsia="Times New Roman" w:hAnsi="Arial" w:cs="Arial"/>
          <w:b/>
          <w:sz w:val="24"/>
          <w:szCs w:val="24"/>
          <w:lang w:eastAsia="en-GB"/>
        </w:rPr>
        <w:t>Venue Selection:</w:t>
      </w:r>
    </w:p>
    <w:p w14:paraId="2042A886" w14:textId="77777777" w:rsidR="00F620B3" w:rsidRPr="00B54AE1" w:rsidRDefault="00F620B3"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sz w:val="24"/>
          <w:szCs w:val="24"/>
          <w:lang w:eastAsia="en-GB"/>
        </w:rPr>
        <w:lastRenderedPageBreak/>
        <w:t xml:space="preserve">A smart strategic choice, considering the Grand Summit Hotel's state-of-the-art technological infrastructure and the event's emphasis on innovation (Jones et al, 2019).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 xml:space="preserve">Comprehensive Schedule: </w:t>
      </w:r>
      <w:r w:rsidRPr="00B54AE1">
        <w:rPr>
          <w:rFonts w:ascii="Arial" w:eastAsia="Times New Roman" w:hAnsi="Arial" w:cs="Arial"/>
          <w:sz w:val="24"/>
          <w:szCs w:val="24"/>
          <w:lang w:eastAsia="en-GB"/>
        </w:rPr>
        <w:br/>
        <w:t>Creating a detailed schedule with networking opportunities, keynote speeches, panel discussions, seminars, and registration will guarantee a smooth execution (Shone and Parry, 2010</w:t>
      </w:r>
      <w:r w:rsidR="007C02AB" w:rsidRPr="00B54AE1">
        <w:rPr>
          <w:rFonts w:ascii="Arial" w:eastAsia="Times New Roman" w:hAnsi="Arial" w:cs="Arial"/>
          <w:sz w:val="24"/>
          <w:szCs w:val="24"/>
          <w:lang w:eastAsia="en-GB"/>
        </w:rPr>
        <w:t>, p.</w:t>
      </w:r>
      <w:r w:rsidRPr="00B54AE1">
        <w:rPr>
          <w:rFonts w:ascii="Arial" w:eastAsia="Times New Roman" w:hAnsi="Arial" w:cs="Arial"/>
          <w:sz w:val="24"/>
          <w:szCs w:val="24"/>
          <w:lang w:eastAsia="en-GB"/>
        </w:rPr>
        <w:t xml:space="preserve"> 26).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 xml:space="preserve">Campaign for Promotion: </w:t>
      </w:r>
      <w:r w:rsidRPr="00B54AE1">
        <w:rPr>
          <w:rFonts w:ascii="Arial" w:eastAsia="Times New Roman" w:hAnsi="Arial" w:cs="Arial"/>
          <w:b/>
          <w:sz w:val="24"/>
          <w:szCs w:val="24"/>
          <w:lang w:eastAsia="en-GB"/>
        </w:rPr>
        <w:br/>
      </w:r>
      <w:r w:rsidR="001D644E" w:rsidRPr="00B54AE1">
        <w:rPr>
          <w:rFonts w:ascii="Arial" w:eastAsia="Times New Roman" w:hAnsi="Arial" w:cs="Arial"/>
          <w:sz w:val="24"/>
          <w:szCs w:val="24"/>
          <w:lang w:eastAsia="en-GB"/>
        </w:rPr>
        <w:t>I</w:t>
      </w:r>
      <w:r w:rsidRPr="00B54AE1">
        <w:rPr>
          <w:rFonts w:ascii="Arial" w:eastAsia="Times New Roman" w:hAnsi="Arial" w:cs="Arial"/>
          <w:sz w:val="24"/>
          <w:szCs w:val="24"/>
          <w:lang w:eastAsia="en-GB"/>
        </w:rPr>
        <w:t>mplementing a thorough marketing plan that leverages social media, email marketing, and industry partnerships to boost attendance (Bladen et al, 2012).</w:t>
      </w:r>
    </w:p>
    <w:p w14:paraId="2042A887" w14:textId="77777777" w:rsidR="00F620B3" w:rsidRPr="00B54AE1" w:rsidRDefault="001D644E" w:rsidP="00B54AE1">
      <w:pPr>
        <w:spacing w:after="0" w:line="360" w:lineRule="auto"/>
        <w:jc w:val="both"/>
        <w:rPr>
          <w:rFonts w:ascii="Arial" w:eastAsia="Times New Roman" w:hAnsi="Arial" w:cs="Arial"/>
          <w:sz w:val="24"/>
          <w:szCs w:val="24"/>
          <w:lang w:eastAsia="en-GB"/>
        </w:rPr>
      </w:pPr>
      <w:r w:rsidRPr="00B54AE1">
        <w:rPr>
          <w:rFonts w:ascii="Arial" w:hAnsi="Arial" w:cs="Arial"/>
          <w:sz w:val="24"/>
          <w:szCs w:val="24"/>
        </w:rPr>
        <w:t>When apply</w:t>
      </w:r>
      <w:r w:rsidR="001877A9" w:rsidRPr="00B54AE1">
        <w:rPr>
          <w:rFonts w:ascii="Arial" w:hAnsi="Arial" w:cs="Arial"/>
          <w:sz w:val="24"/>
          <w:szCs w:val="24"/>
        </w:rPr>
        <w:t>ing</w:t>
      </w:r>
      <w:r w:rsidRPr="00B54AE1">
        <w:rPr>
          <w:rFonts w:ascii="Arial" w:hAnsi="Arial" w:cs="Arial"/>
          <w:sz w:val="24"/>
          <w:szCs w:val="24"/>
        </w:rPr>
        <w:t xml:space="preserve"> the event planning to the </w:t>
      </w:r>
      <w:r w:rsidR="00F620B3" w:rsidRPr="00B54AE1">
        <w:rPr>
          <w:rFonts w:ascii="Arial" w:eastAsia="Times New Roman" w:hAnsi="Arial" w:cs="Arial"/>
          <w:sz w:val="24"/>
          <w:szCs w:val="24"/>
          <w:lang w:eastAsia="en-GB"/>
        </w:rPr>
        <w:t xml:space="preserve">"Technology and Innovation within the Hospitality Sector" event </w:t>
      </w:r>
      <w:r w:rsidRPr="00B54AE1">
        <w:rPr>
          <w:rFonts w:ascii="Arial" w:eastAsia="Times New Roman" w:hAnsi="Arial" w:cs="Arial"/>
          <w:sz w:val="24"/>
          <w:szCs w:val="24"/>
          <w:lang w:eastAsia="en-GB"/>
        </w:rPr>
        <w:t xml:space="preserve">it </w:t>
      </w:r>
      <w:r w:rsidR="00F620B3" w:rsidRPr="00B54AE1">
        <w:rPr>
          <w:rFonts w:ascii="Arial" w:eastAsia="Times New Roman" w:hAnsi="Arial" w:cs="Arial"/>
          <w:sz w:val="24"/>
          <w:szCs w:val="24"/>
          <w:lang w:eastAsia="en-GB"/>
        </w:rPr>
        <w:t xml:space="preserve">matches market demands and stakeholder expectations, boosting relevance and engagement. </w:t>
      </w:r>
    </w:p>
    <w:p w14:paraId="2042A888" w14:textId="77777777" w:rsidR="00356909" w:rsidRPr="00B54AE1" w:rsidRDefault="00955AE2"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b/>
          <w:sz w:val="24"/>
          <w:szCs w:val="24"/>
          <w:lang w:eastAsia="en-GB"/>
        </w:rPr>
        <w:t xml:space="preserve">c) </w:t>
      </w:r>
      <w:r w:rsidR="00356909" w:rsidRPr="00B54AE1">
        <w:rPr>
          <w:rFonts w:ascii="Arial" w:eastAsia="Times New Roman" w:hAnsi="Arial" w:cs="Arial"/>
          <w:b/>
          <w:sz w:val="24"/>
          <w:szCs w:val="24"/>
          <w:lang w:eastAsia="en-GB"/>
        </w:rPr>
        <w:t xml:space="preserve">Event Implementation: </w:t>
      </w:r>
      <w:r w:rsidR="00356909" w:rsidRPr="00B54AE1">
        <w:rPr>
          <w:rFonts w:ascii="Arial" w:eastAsia="Times New Roman" w:hAnsi="Arial" w:cs="Arial"/>
          <w:sz w:val="24"/>
          <w:szCs w:val="24"/>
          <w:lang w:eastAsia="en-GB"/>
        </w:rPr>
        <w:br/>
      </w:r>
      <w:r w:rsidR="00356909" w:rsidRPr="00B54AE1">
        <w:rPr>
          <w:rFonts w:ascii="Arial" w:eastAsia="Times New Roman" w:hAnsi="Arial" w:cs="Arial"/>
          <w:b/>
          <w:sz w:val="24"/>
          <w:szCs w:val="24"/>
          <w:lang w:eastAsia="en-GB"/>
        </w:rPr>
        <w:t xml:space="preserve">Purpose: </w:t>
      </w:r>
      <w:r w:rsidR="00356909" w:rsidRPr="00B54AE1">
        <w:rPr>
          <w:rFonts w:ascii="Arial" w:eastAsia="Times New Roman" w:hAnsi="Arial" w:cs="Arial"/>
          <w:sz w:val="24"/>
          <w:szCs w:val="24"/>
          <w:lang w:eastAsia="en-GB"/>
        </w:rPr>
        <w:t>Event implementation is the phase in which the event plan is put into action. Apply the implementation step on the</w:t>
      </w:r>
      <w:r w:rsidRPr="00B54AE1">
        <w:rPr>
          <w:rFonts w:ascii="Arial" w:eastAsia="Times New Roman" w:hAnsi="Arial" w:cs="Arial"/>
          <w:sz w:val="24"/>
          <w:szCs w:val="24"/>
          <w:lang w:eastAsia="en-GB"/>
        </w:rPr>
        <w:t xml:space="preserve"> "Technology and Innovation within the Hospitality Sector" </w:t>
      </w:r>
      <w:r w:rsidR="00356909" w:rsidRPr="00B54AE1">
        <w:rPr>
          <w:rFonts w:ascii="Arial" w:eastAsia="Times New Roman" w:hAnsi="Arial" w:cs="Arial"/>
          <w:sz w:val="24"/>
          <w:szCs w:val="24"/>
          <w:lang w:eastAsia="en-GB"/>
        </w:rPr>
        <w:t xml:space="preserve">event </w:t>
      </w:r>
      <w:r w:rsidRPr="00B54AE1">
        <w:rPr>
          <w:rFonts w:ascii="Arial" w:eastAsia="Times New Roman" w:hAnsi="Arial" w:cs="Arial"/>
          <w:sz w:val="24"/>
          <w:szCs w:val="24"/>
          <w:lang w:eastAsia="en-GB"/>
        </w:rPr>
        <w:t>t</w:t>
      </w:r>
      <w:r w:rsidR="00356909" w:rsidRPr="00B54AE1">
        <w:rPr>
          <w:rFonts w:ascii="Arial" w:eastAsia="Times New Roman" w:hAnsi="Arial" w:cs="Arial"/>
          <w:sz w:val="24"/>
          <w:szCs w:val="24"/>
          <w:lang w:eastAsia="en-GB"/>
        </w:rPr>
        <w:t>o ensure the event runs smoothly, effective coordination and real-time problem-solving are essential.</w:t>
      </w:r>
    </w:p>
    <w:p w14:paraId="2042A889" w14:textId="77777777" w:rsidR="00356909" w:rsidRPr="00B54AE1" w:rsidRDefault="00356909" w:rsidP="00B54AE1">
      <w:pPr>
        <w:spacing w:after="0" w:line="360" w:lineRule="auto"/>
        <w:jc w:val="both"/>
        <w:rPr>
          <w:rFonts w:ascii="Arial" w:eastAsia="Times New Roman" w:hAnsi="Arial" w:cs="Arial"/>
          <w:b/>
          <w:sz w:val="24"/>
          <w:szCs w:val="24"/>
          <w:lang w:eastAsia="en-GB"/>
        </w:rPr>
      </w:pPr>
      <w:r w:rsidRPr="00B54AE1">
        <w:rPr>
          <w:rFonts w:ascii="Arial" w:eastAsia="Times New Roman" w:hAnsi="Arial" w:cs="Arial"/>
          <w:b/>
          <w:sz w:val="24"/>
          <w:szCs w:val="24"/>
          <w:lang w:eastAsia="en-GB"/>
        </w:rPr>
        <w:t>Theoretical Consideration:</w:t>
      </w:r>
    </w:p>
    <w:p w14:paraId="2042A88A" w14:textId="77777777" w:rsidR="00356909" w:rsidRPr="00B54AE1" w:rsidRDefault="00356909"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b/>
          <w:sz w:val="24"/>
          <w:szCs w:val="24"/>
          <w:lang w:eastAsia="en-GB"/>
        </w:rPr>
        <w:t xml:space="preserve">Operations Management: </w:t>
      </w:r>
      <w:r w:rsidRPr="00B54AE1">
        <w:rPr>
          <w:rFonts w:ascii="Arial" w:eastAsia="Times New Roman" w:hAnsi="Arial" w:cs="Arial"/>
          <w:b/>
          <w:sz w:val="24"/>
          <w:szCs w:val="24"/>
          <w:lang w:eastAsia="en-GB"/>
        </w:rPr>
        <w:br/>
      </w:r>
      <w:r w:rsidRPr="00B54AE1">
        <w:rPr>
          <w:rFonts w:ascii="Arial" w:eastAsia="Times New Roman" w:hAnsi="Arial" w:cs="Arial"/>
          <w:sz w:val="24"/>
          <w:szCs w:val="24"/>
          <w:lang w:eastAsia="en-GB"/>
        </w:rPr>
        <w:t xml:space="preserve">According to Allen et al, (2011), effective operational management comprises coordinating all event activities and ensuring that resources are utilised efficiently.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 xml:space="preserve">Communication Strategies: </w:t>
      </w:r>
      <w:r w:rsidRPr="00B54AE1">
        <w:rPr>
          <w:rFonts w:ascii="Arial" w:eastAsia="Times New Roman" w:hAnsi="Arial" w:cs="Arial"/>
          <w:sz w:val="24"/>
          <w:szCs w:val="24"/>
          <w:lang w:eastAsia="en-GB"/>
        </w:rPr>
        <w:br/>
        <w:t xml:space="preserve">Clear communication channels are essential when working with staff, speakers, and attendees (Bowdin et al, 2011).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Real-Time Problem Solving:</w:t>
      </w:r>
      <w:r w:rsidRPr="00B54AE1">
        <w:rPr>
          <w:rFonts w:ascii="Arial" w:eastAsia="Times New Roman" w:hAnsi="Arial" w:cs="Arial"/>
          <w:sz w:val="24"/>
          <w:szCs w:val="24"/>
          <w:lang w:eastAsia="en-GB"/>
        </w:rPr>
        <w:t xml:space="preserve"> </w:t>
      </w:r>
      <w:r w:rsidRPr="00B54AE1">
        <w:rPr>
          <w:rFonts w:ascii="Arial" w:eastAsia="Times New Roman" w:hAnsi="Arial" w:cs="Arial"/>
          <w:sz w:val="24"/>
          <w:szCs w:val="24"/>
          <w:lang w:eastAsia="en-GB"/>
        </w:rPr>
        <w:br/>
        <w:t>It is vital to be prepared to deal with issues when they arise. This calls for a flexible and responsive management strategy (Getz, 2012</w:t>
      </w:r>
      <w:r w:rsidR="007C02AB" w:rsidRPr="00B54AE1">
        <w:rPr>
          <w:rFonts w:ascii="Arial" w:eastAsia="Times New Roman" w:hAnsi="Arial" w:cs="Arial"/>
          <w:sz w:val="24"/>
          <w:szCs w:val="24"/>
          <w:lang w:eastAsia="en-GB"/>
        </w:rPr>
        <w:t>, p.</w:t>
      </w:r>
      <w:r w:rsidRPr="00B54AE1">
        <w:rPr>
          <w:rFonts w:ascii="Arial" w:eastAsia="Times New Roman" w:hAnsi="Arial" w:cs="Arial"/>
          <w:sz w:val="24"/>
          <w:szCs w:val="24"/>
          <w:lang w:eastAsia="en-GB"/>
        </w:rPr>
        <w:t xml:space="preserve"> 36).</w:t>
      </w:r>
    </w:p>
    <w:p w14:paraId="2042A88B" w14:textId="77777777" w:rsidR="00356909" w:rsidRPr="00B54AE1" w:rsidRDefault="00356909" w:rsidP="00B54AE1">
      <w:pPr>
        <w:spacing w:after="0" w:line="360" w:lineRule="auto"/>
        <w:jc w:val="both"/>
        <w:rPr>
          <w:rFonts w:ascii="Arial" w:eastAsia="Times New Roman" w:hAnsi="Arial" w:cs="Arial"/>
          <w:b/>
          <w:sz w:val="24"/>
          <w:szCs w:val="24"/>
          <w:lang w:eastAsia="en-GB"/>
        </w:rPr>
      </w:pPr>
      <w:r w:rsidRPr="00B54AE1">
        <w:rPr>
          <w:rFonts w:ascii="Arial" w:eastAsia="Times New Roman" w:hAnsi="Arial" w:cs="Arial"/>
          <w:b/>
          <w:sz w:val="24"/>
          <w:szCs w:val="24"/>
          <w:lang w:eastAsia="en-GB"/>
        </w:rPr>
        <w:t>Practical Consideration</w:t>
      </w:r>
    </w:p>
    <w:p w14:paraId="2042A88C" w14:textId="77777777" w:rsidR="00955AE2" w:rsidRPr="00B54AE1" w:rsidRDefault="00356909" w:rsidP="00B54AE1">
      <w:pPr>
        <w:spacing w:line="360" w:lineRule="auto"/>
        <w:jc w:val="both"/>
        <w:rPr>
          <w:rFonts w:ascii="Arial" w:eastAsia="Times New Roman" w:hAnsi="Arial" w:cs="Arial"/>
          <w:sz w:val="24"/>
          <w:szCs w:val="24"/>
          <w:lang w:eastAsia="en-GB"/>
        </w:rPr>
      </w:pPr>
      <w:r w:rsidRPr="00B54AE1">
        <w:rPr>
          <w:rFonts w:ascii="Arial" w:eastAsia="Times New Roman" w:hAnsi="Arial" w:cs="Arial"/>
          <w:b/>
          <w:sz w:val="24"/>
          <w:szCs w:val="24"/>
          <w:lang w:eastAsia="en-GB"/>
        </w:rPr>
        <w:t xml:space="preserve">On-site Coordination: </w:t>
      </w:r>
      <w:r w:rsidRPr="00B54AE1">
        <w:rPr>
          <w:rFonts w:ascii="Arial" w:eastAsia="Times New Roman" w:hAnsi="Arial" w:cs="Arial"/>
          <w:b/>
          <w:sz w:val="24"/>
          <w:szCs w:val="24"/>
          <w:lang w:eastAsia="en-GB"/>
        </w:rPr>
        <w:br/>
      </w:r>
      <w:r w:rsidRPr="00B54AE1">
        <w:rPr>
          <w:rFonts w:ascii="Arial" w:eastAsia="Times New Roman" w:hAnsi="Arial" w:cs="Arial"/>
          <w:sz w:val="24"/>
          <w:szCs w:val="24"/>
          <w:lang w:eastAsia="en-GB"/>
        </w:rPr>
        <w:t>Ensure that all teams, including technical support, logistics, and hospitality, are well-coordinated and prepared to carry out their roles</w:t>
      </w:r>
      <w:r w:rsidR="00C91D9F" w:rsidRPr="00B54AE1">
        <w:rPr>
          <w:rFonts w:ascii="Arial" w:eastAsia="Times New Roman" w:hAnsi="Arial" w:cs="Arial"/>
          <w:sz w:val="24"/>
          <w:szCs w:val="24"/>
          <w:lang w:eastAsia="en-GB"/>
        </w:rPr>
        <w:t xml:space="preserve"> (Jones et al, 2019)</w:t>
      </w:r>
      <w:r w:rsidRPr="00B54AE1">
        <w:rPr>
          <w:rFonts w:ascii="Arial" w:eastAsia="Times New Roman" w:hAnsi="Arial" w:cs="Arial"/>
          <w:sz w:val="24"/>
          <w:szCs w:val="24"/>
          <w:lang w:eastAsia="en-GB"/>
        </w:rPr>
        <w:t xml:space="preserve">.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 xml:space="preserve">Technical Support: </w:t>
      </w:r>
      <w:r w:rsidRPr="00B54AE1">
        <w:rPr>
          <w:rFonts w:ascii="Arial" w:eastAsia="Times New Roman" w:hAnsi="Arial" w:cs="Arial"/>
          <w:b/>
          <w:sz w:val="24"/>
          <w:szCs w:val="24"/>
          <w:lang w:eastAsia="en-GB"/>
        </w:rPr>
        <w:br/>
      </w:r>
      <w:r w:rsidRPr="00B54AE1">
        <w:rPr>
          <w:rFonts w:ascii="Arial" w:eastAsia="Times New Roman" w:hAnsi="Arial" w:cs="Arial"/>
          <w:sz w:val="24"/>
          <w:szCs w:val="24"/>
          <w:lang w:eastAsia="en-GB"/>
        </w:rPr>
        <w:t xml:space="preserve">A specialised technical support staff will be on-site to oversee and troubleshoot any </w:t>
      </w:r>
      <w:r w:rsidRPr="00B54AE1">
        <w:rPr>
          <w:rFonts w:ascii="Arial" w:eastAsia="Times New Roman" w:hAnsi="Arial" w:cs="Arial"/>
          <w:sz w:val="24"/>
          <w:szCs w:val="24"/>
          <w:lang w:eastAsia="en-GB"/>
        </w:rPr>
        <w:lastRenderedPageBreak/>
        <w:t>technological issues that may emerge during the event</w:t>
      </w:r>
      <w:r w:rsidR="00C91D9F" w:rsidRPr="00B54AE1">
        <w:rPr>
          <w:rFonts w:ascii="Arial" w:eastAsia="Times New Roman" w:hAnsi="Arial" w:cs="Arial"/>
          <w:sz w:val="24"/>
          <w:szCs w:val="24"/>
          <w:lang w:eastAsia="en-GB"/>
        </w:rPr>
        <w:t xml:space="preserve"> (Bowdin et al, 2011)</w:t>
      </w:r>
      <w:r w:rsidRPr="00B54AE1">
        <w:rPr>
          <w:rFonts w:ascii="Arial" w:eastAsia="Times New Roman" w:hAnsi="Arial" w:cs="Arial"/>
          <w:sz w:val="24"/>
          <w:szCs w:val="24"/>
          <w:lang w:eastAsia="en-GB"/>
        </w:rPr>
        <w:t xml:space="preserve">.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 xml:space="preserve">Attendee management: </w:t>
      </w:r>
      <w:r w:rsidRPr="00B54AE1">
        <w:rPr>
          <w:rFonts w:ascii="Arial" w:eastAsia="Times New Roman" w:hAnsi="Arial" w:cs="Arial"/>
          <w:b/>
          <w:sz w:val="24"/>
          <w:szCs w:val="24"/>
          <w:lang w:eastAsia="en-GB"/>
        </w:rPr>
        <w:br/>
      </w:r>
      <w:r w:rsidRPr="00B54AE1">
        <w:rPr>
          <w:rFonts w:ascii="Arial" w:eastAsia="Times New Roman" w:hAnsi="Arial" w:cs="Arial"/>
          <w:sz w:val="24"/>
          <w:szCs w:val="24"/>
          <w:lang w:eastAsia="en-GB"/>
        </w:rPr>
        <w:t>Implementing quick check-in processes, offering clear directions, and ensuring that participants have a smooth experience from arrival to departure</w:t>
      </w:r>
      <w:r w:rsidR="00CF3F5F" w:rsidRPr="00B54AE1">
        <w:rPr>
          <w:rFonts w:ascii="Arial" w:eastAsia="Times New Roman" w:hAnsi="Arial" w:cs="Arial"/>
          <w:sz w:val="24"/>
          <w:szCs w:val="24"/>
          <w:lang w:eastAsia="en-GB"/>
        </w:rPr>
        <w:t xml:space="preserve"> (Bladen et al, 2012)</w:t>
      </w:r>
      <w:r w:rsidRPr="00B54AE1">
        <w:rPr>
          <w:rFonts w:ascii="Arial" w:eastAsia="Times New Roman" w:hAnsi="Arial" w:cs="Arial"/>
          <w:sz w:val="24"/>
          <w:szCs w:val="24"/>
          <w:lang w:eastAsia="en-GB"/>
        </w:rPr>
        <w:t>.</w:t>
      </w:r>
    </w:p>
    <w:p w14:paraId="2042A88D" w14:textId="77777777" w:rsidR="00CF3F5F" w:rsidRPr="00B54AE1" w:rsidRDefault="00955AE2"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sz w:val="24"/>
          <w:szCs w:val="24"/>
          <w:lang w:eastAsia="en-GB"/>
        </w:rPr>
        <w:t>When apply</w:t>
      </w:r>
      <w:r w:rsidR="00ED734B" w:rsidRPr="00B54AE1">
        <w:rPr>
          <w:rFonts w:ascii="Arial" w:eastAsia="Times New Roman" w:hAnsi="Arial" w:cs="Arial"/>
          <w:sz w:val="24"/>
          <w:szCs w:val="24"/>
          <w:lang w:eastAsia="en-GB"/>
        </w:rPr>
        <w:t>ing</w:t>
      </w:r>
      <w:r w:rsidRPr="00B54AE1">
        <w:rPr>
          <w:rFonts w:ascii="Arial" w:eastAsia="Times New Roman" w:hAnsi="Arial" w:cs="Arial"/>
          <w:sz w:val="24"/>
          <w:szCs w:val="24"/>
          <w:lang w:eastAsia="en-GB"/>
        </w:rPr>
        <w:t xml:space="preserve"> this stage </w:t>
      </w:r>
      <w:r w:rsidR="00ED734B" w:rsidRPr="00B54AE1">
        <w:rPr>
          <w:rFonts w:ascii="Arial" w:eastAsia="Times New Roman" w:hAnsi="Arial" w:cs="Arial"/>
          <w:sz w:val="24"/>
          <w:szCs w:val="24"/>
          <w:lang w:eastAsia="en-GB"/>
        </w:rPr>
        <w:t>to</w:t>
      </w:r>
      <w:r w:rsidRPr="00B54AE1">
        <w:rPr>
          <w:rFonts w:ascii="Arial" w:eastAsia="Times New Roman" w:hAnsi="Arial" w:cs="Arial"/>
          <w:sz w:val="24"/>
          <w:szCs w:val="24"/>
          <w:lang w:eastAsia="en-GB"/>
        </w:rPr>
        <w:t xml:space="preserve"> the event then </w:t>
      </w:r>
      <w:r w:rsidR="007C02AB" w:rsidRPr="00B54AE1">
        <w:rPr>
          <w:rFonts w:ascii="Arial" w:eastAsia="Times New Roman" w:hAnsi="Arial" w:cs="Arial"/>
          <w:sz w:val="24"/>
          <w:szCs w:val="24"/>
          <w:lang w:eastAsia="en-GB"/>
        </w:rPr>
        <w:t>will promote</w:t>
      </w:r>
      <w:r w:rsidRPr="00B54AE1">
        <w:rPr>
          <w:rFonts w:ascii="Arial" w:eastAsia="Times New Roman" w:hAnsi="Arial" w:cs="Arial"/>
          <w:sz w:val="24"/>
          <w:szCs w:val="24"/>
          <w:lang w:eastAsia="en-GB"/>
        </w:rPr>
        <w:t xml:space="preserve"> real-time issue</w:t>
      </w:r>
      <w:r w:rsidR="00ED734B" w:rsidRPr="00B54AE1">
        <w:rPr>
          <w:rFonts w:ascii="Arial" w:eastAsia="Times New Roman" w:hAnsi="Arial" w:cs="Arial"/>
          <w:sz w:val="24"/>
          <w:szCs w:val="24"/>
          <w:lang w:eastAsia="en-GB"/>
        </w:rPr>
        <w:t>-</w:t>
      </w:r>
      <w:r w:rsidRPr="00B54AE1">
        <w:rPr>
          <w:rFonts w:ascii="Arial" w:eastAsia="Times New Roman" w:hAnsi="Arial" w:cs="Arial"/>
          <w:sz w:val="24"/>
          <w:szCs w:val="24"/>
          <w:lang w:eastAsia="en-GB"/>
        </w:rPr>
        <w:t>solving and effective communication, hence improving the overall attendee experience</w:t>
      </w:r>
      <w:r w:rsidR="00C91D9F" w:rsidRPr="00B54AE1">
        <w:rPr>
          <w:rFonts w:ascii="Arial" w:eastAsia="Times New Roman" w:hAnsi="Arial" w:cs="Arial"/>
          <w:sz w:val="24"/>
          <w:szCs w:val="24"/>
          <w:lang w:eastAsia="en-GB"/>
        </w:rPr>
        <w:t xml:space="preserve"> </w:t>
      </w:r>
    </w:p>
    <w:p w14:paraId="2042A88E" w14:textId="77777777" w:rsidR="00356909" w:rsidRPr="00B54AE1" w:rsidRDefault="00356909"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b/>
          <w:sz w:val="24"/>
          <w:szCs w:val="24"/>
          <w:lang w:eastAsia="en-GB"/>
        </w:rPr>
        <w:t xml:space="preserve">d. Event Evaluation: </w:t>
      </w:r>
      <w:r w:rsidRPr="00B54AE1">
        <w:rPr>
          <w:rFonts w:ascii="Arial" w:eastAsia="Times New Roman" w:hAnsi="Arial" w:cs="Arial"/>
          <w:sz w:val="24"/>
          <w:szCs w:val="24"/>
          <w:lang w:eastAsia="en-GB"/>
        </w:rPr>
        <w:br/>
      </w:r>
      <w:r w:rsidR="007C02AB" w:rsidRPr="00B54AE1">
        <w:rPr>
          <w:rFonts w:ascii="Arial" w:eastAsia="Times New Roman" w:hAnsi="Arial" w:cs="Arial"/>
          <w:sz w:val="24"/>
          <w:szCs w:val="24"/>
          <w:lang w:eastAsia="en-GB"/>
        </w:rPr>
        <w:t xml:space="preserve">Event evaluation helps to </w:t>
      </w:r>
      <w:r w:rsidRPr="00B54AE1">
        <w:rPr>
          <w:rFonts w:ascii="Arial" w:eastAsia="Times New Roman" w:hAnsi="Arial" w:cs="Arial"/>
          <w:sz w:val="24"/>
          <w:szCs w:val="24"/>
          <w:lang w:eastAsia="en-GB"/>
        </w:rPr>
        <w:t xml:space="preserve">review the </w:t>
      </w:r>
      <w:r w:rsidR="007C02AB" w:rsidRPr="00B54AE1">
        <w:rPr>
          <w:rFonts w:ascii="Arial" w:eastAsia="Times New Roman" w:hAnsi="Arial" w:cs="Arial"/>
          <w:sz w:val="24"/>
          <w:szCs w:val="24"/>
          <w:lang w:eastAsia="en-GB"/>
        </w:rPr>
        <w:t xml:space="preserve">"Technology and Innovation within the Hospitality Sector" </w:t>
      </w:r>
      <w:r w:rsidRPr="00B54AE1">
        <w:rPr>
          <w:rFonts w:ascii="Arial" w:eastAsia="Times New Roman" w:hAnsi="Arial" w:cs="Arial"/>
          <w:sz w:val="24"/>
          <w:szCs w:val="24"/>
          <w:lang w:eastAsia="en-GB"/>
        </w:rPr>
        <w:t xml:space="preserve">event's success, identifying its strengths and weaknesses, and asking for feedback for future modifications. </w:t>
      </w:r>
    </w:p>
    <w:p w14:paraId="2042A88F" w14:textId="77777777" w:rsidR="00356909" w:rsidRPr="00B54AE1" w:rsidRDefault="00356909" w:rsidP="00B54AE1">
      <w:pPr>
        <w:spacing w:after="0" w:line="360" w:lineRule="auto"/>
        <w:jc w:val="both"/>
        <w:rPr>
          <w:rFonts w:ascii="Arial" w:eastAsia="Times New Roman" w:hAnsi="Arial" w:cs="Arial"/>
          <w:b/>
          <w:sz w:val="24"/>
          <w:szCs w:val="24"/>
          <w:lang w:eastAsia="en-GB"/>
        </w:rPr>
      </w:pPr>
      <w:r w:rsidRPr="00B54AE1">
        <w:rPr>
          <w:rFonts w:ascii="Arial" w:eastAsia="Times New Roman" w:hAnsi="Arial" w:cs="Arial"/>
          <w:b/>
          <w:sz w:val="24"/>
          <w:szCs w:val="24"/>
          <w:lang w:eastAsia="en-GB"/>
        </w:rPr>
        <w:t>Theoretical Consideration:</w:t>
      </w:r>
    </w:p>
    <w:p w14:paraId="2042A890" w14:textId="77777777" w:rsidR="00356909" w:rsidRPr="00B54AE1" w:rsidRDefault="00356909"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b/>
          <w:sz w:val="24"/>
          <w:szCs w:val="24"/>
          <w:lang w:eastAsia="en-GB"/>
        </w:rPr>
        <w:t xml:space="preserve">Post-event surveys: </w:t>
      </w:r>
      <w:r w:rsidRPr="00B54AE1">
        <w:rPr>
          <w:rFonts w:ascii="Arial" w:eastAsia="Times New Roman" w:hAnsi="Arial" w:cs="Arial"/>
          <w:b/>
          <w:sz w:val="24"/>
          <w:szCs w:val="24"/>
          <w:lang w:eastAsia="en-GB"/>
        </w:rPr>
        <w:br/>
      </w:r>
      <w:r w:rsidRPr="00B54AE1">
        <w:rPr>
          <w:rFonts w:ascii="Arial" w:eastAsia="Times New Roman" w:hAnsi="Arial" w:cs="Arial"/>
          <w:sz w:val="24"/>
          <w:szCs w:val="24"/>
          <w:lang w:eastAsia="en-GB"/>
        </w:rPr>
        <w:t>Surveys are used for collecting feedback from attendees to assess satisfaction and gain insights for future events (Shone and Parry, 2010</w:t>
      </w:r>
      <w:r w:rsidR="007C02AB" w:rsidRPr="00B54AE1">
        <w:rPr>
          <w:rFonts w:ascii="Arial" w:eastAsia="Times New Roman" w:hAnsi="Arial" w:cs="Arial"/>
          <w:sz w:val="24"/>
          <w:szCs w:val="24"/>
          <w:lang w:eastAsia="en-GB"/>
        </w:rPr>
        <w:t>, p. 38</w:t>
      </w:r>
      <w:r w:rsidRPr="00B54AE1">
        <w:rPr>
          <w:rFonts w:ascii="Arial" w:eastAsia="Times New Roman" w:hAnsi="Arial" w:cs="Arial"/>
          <w:sz w:val="24"/>
          <w:szCs w:val="24"/>
          <w:lang w:eastAsia="en-GB"/>
        </w:rPr>
        <w:t xml:space="preserve">).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Data Analysis:</w:t>
      </w:r>
      <w:r w:rsidRPr="00B54AE1">
        <w:rPr>
          <w:rFonts w:ascii="Arial" w:eastAsia="Times New Roman" w:hAnsi="Arial" w:cs="Arial"/>
          <w:sz w:val="24"/>
          <w:szCs w:val="24"/>
          <w:lang w:eastAsia="en-GB"/>
        </w:rPr>
        <w:t xml:space="preserve"> </w:t>
      </w:r>
      <w:r w:rsidRPr="00B54AE1">
        <w:rPr>
          <w:rFonts w:ascii="Arial" w:eastAsia="Times New Roman" w:hAnsi="Arial" w:cs="Arial"/>
          <w:sz w:val="24"/>
          <w:szCs w:val="24"/>
          <w:lang w:eastAsia="en-GB"/>
        </w:rPr>
        <w:br/>
        <w:t>Data analysis involves identifying patterns, areas for improvement, and accomplishments (Getz, 2012</w:t>
      </w:r>
      <w:r w:rsidR="007C02AB" w:rsidRPr="00B54AE1">
        <w:rPr>
          <w:rFonts w:ascii="Arial" w:eastAsia="Times New Roman" w:hAnsi="Arial" w:cs="Arial"/>
          <w:sz w:val="24"/>
          <w:szCs w:val="24"/>
          <w:lang w:eastAsia="en-GB"/>
        </w:rPr>
        <w:t>, p.</w:t>
      </w:r>
      <w:r w:rsidRPr="00B54AE1">
        <w:rPr>
          <w:rFonts w:ascii="Arial" w:eastAsia="Times New Roman" w:hAnsi="Arial" w:cs="Arial"/>
          <w:sz w:val="24"/>
          <w:szCs w:val="24"/>
          <w:lang w:eastAsia="en-GB"/>
        </w:rPr>
        <w:t xml:space="preserve"> 54).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 xml:space="preserve">Continuous Improvement: </w:t>
      </w:r>
      <w:r w:rsidRPr="00B54AE1">
        <w:rPr>
          <w:rFonts w:ascii="Arial" w:eastAsia="Times New Roman" w:hAnsi="Arial" w:cs="Arial"/>
          <w:sz w:val="24"/>
          <w:szCs w:val="24"/>
          <w:lang w:eastAsia="en-GB"/>
        </w:rPr>
        <w:br/>
        <w:t>Using evaluation data to inform decisions and enhance future events (Allen et al, 2011).</w:t>
      </w:r>
    </w:p>
    <w:p w14:paraId="2042A891" w14:textId="77777777" w:rsidR="00356909" w:rsidRPr="00B54AE1" w:rsidRDefault="00356909" w:rsidP="00B54AE1">
      <w:pPr>
        <w:spacing w:after="0" w:line="360" w:lineRule="auto"/>
        <w:jc w:val="both"/>
        <w:rPr>
          <w:rFonts w:ascii="Arial" w:eastAsia="Times New Roman" w:hAnsi="Arial" w:cs="Arial"/>
          <w:b/>
          <w:sz w:val="24"/>
          <w:szCs w:val="24"/>
          <w:lang w:eastAsia="en-GB"/>
        </w:rPr>
      </w:pPr>
      <w:r w:rsidRPr="00B54AE1">
        <w:rPr>
          <w:rFonts w:ascii="Arial" w:eastAsia="Times New Roman" w:hAnsi="Arial" w:cs="Arial"/>
          <w:b/>
          <w:sz w:val="24"/>
          <w:szCs w:val="24"/>
          <w:lang w:eastAsia="en-GB"/>
        </w:rPr>
        <w:t>Practical Consideration</w:t>
      </w:r>
    </w:p>
    <w:p w14:paraId="2042A892" w14:textId="77777777" w:rsidR="001F75C6" w:rsidRPr="00B54AE1" w:rsidRDefault="00356909"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b/>
          <w:sz w:val="24"/>
          <w:szCs w:val="24"/>
          <w:lang w:eastAsia="en-GB"/>
        </w:rPr>
        <w:t xml:space="preserve">Feedback Collection: </w:t>
      </w:r>
      <w:r w:rsidRPr="00B54AE1">
        <w:rPr>
          <w:rFonts w:ascii="Arial" w:eastAsia="Times New Roman" w:hAnsi="Arial" w:cs="Arial"/>
          <w:sz w:val="24"/>
          <w:szCs w:val="24"/>
          <w:lang w:eastAsia="en-GB"/>
        </w:rPr>
        <w:br/>
        <w:t>Post-event surveys and feedback forms will be distributed to all attendees, speakers, and stakeholders to collect full feedback</w:t>
      </w:r>
      <w:r w:rsidR="00DE4BAB" w:rsidRPr="00B54AE1">
        <w:rPr>
          <w:rFonts w:ascii="Arial" w:eastAsia="Times New Roman" w:hAnsi="Arial" w:cs="Arial"/>
          <w:sz w:val="24"/>
          <w:szCs w:val="24"/>
          <w:lang w:eastAsia="en-GB"/>
        </w:rPr>
        <w:t xml:space="preserve"> (Smith, 2023)</w:t>
      </w:r>
      <w:r w:rsidRPr="00B54AE1">
        <w:rPr>
          <w:rFonts w:ascii="Arial" w:eastAsia="Times New Roman" w:hAnsi="Arial" w:cs="Arial"/>
          <w:sz w:val="24"/>
          <w:szCs w:val="24"/>
          <w:lang w:eastAsia="en-GB"/>
        </w:rPr>
        <w:t xml:space="preserve">.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 xml:space="preserve">Data Interpretation: </w:t>
      </w:r>
      <w:r w:rsidRPr="00B54AE1">
        <w:rPr>
          <w:rFonts w:ascii="Arial" w:eastAsia="Times New Roman" w:hAnsi="Arial" w:cs="Arial"/>
          <w:sz w:val="24"/>
          <w:szCs w:val="24"/>
          <w:lang w:eastAsia="en-GB"/>
        </w:rPr>
        <w:br/>
        <w:t>Analysing feedback to discover significant themes and actionable lessons that may be used in future events</w:t>
      </w:r>
      <w:r w:rsidR="00DE4BAB" w:rsidRPr="00B54AE1">
        <w:rPr>
          <w:rFonts w:ascii="Arial" w:eastAsia="Times New Roman" w:hAnsi="Arial" w:cs="Arial"/>
          <w:sz w:val="24"/>
          <w:szCs w:val="24"/>
          <w:lang w:eastAsia="en-GB"/>
        </w:rPr>
        <w:t xml:space="preserve"> (Jhonson and Brown, 2022)</w:t>
      </w:r>
      <w:r w:rsidRPr="00B54AE1">
        <w:rPr>
          <w:rFonts w:ascii="Arial" w:eastAsia="Times New Roman" w:hAnsi="Arial" w:cs="Arial"/>
          <w:sz w:val="24"/>
          <w:szCs w:val="24"/>
          <w:lang w:eastAsia="en-GB"/>
        </w:rPr>
        <w:t xml:space="preserve">. </w:t>
      </w:r>
      <w:r w:rsidRPr="00B54AE1">
        <w:rPr>
          <w:rFonts w:ascii="Arial" w:eastAsia="Times New Roman" w:hAnsi="Arial" w:cs="Arial"/>
          <w:sz w:val="24"/>
          <w:szCs w:val="24"/>
          <w:lang w:eastAsia="en-GB"/>
        </w:rPr>
        <w:br/>
      </w:r>
      <w:r w:rsidR="0053425F" w:rsidRPr="00B54AE1">
        <w:rPr>
          <w:rFonts w:ascii="Arial" w:eastAsia="Times New Roman" w:hAnsi="Arial" w:cs="Arial"/>
          <w:sz w:val="24"/>
          <w:szCs w:val="24"/>
          <w:lang w:eastAsia="en-GB"/>
        </w:rPr>
        <w:t>When evaluation applies to the</w:t>
      </w:r>
      <w:r w:rsidR="007C02AB" w:rsidRPr="00B54AE1">
        <w:rPr>
          <w:rFonts w:ascii="Arial" w:eastAsia="Times New Roman" w:hAnsi="Arial" w:cs="Arial"/>
          <w:sz w:val="24"/>
          <w:szCs w:val="24"/>
          <w:lang w:eastAsia="en-GB"/>
        </w:rPr>
        <w:t xml:space="preserve"> "Technology and Innovation within the Hospitality Sector" event </w:t>
      </w:r>
      <w:r w:rsidR="0053425F" w:rsidRPr="00B54AE1">
        <w:rPr>
          <w:rFonts w:ascii="Arial" w:eastAsia="Times New Roman" w:hAnsi="Arial" w:cs="Arial"/>
          <w:sz w:val="24"/>
          <w:szCs w:val="24"/>
          <w:lang w:eastAsia="en-GB"/>
        </w:rPr>
        <w:t xml:space="preserve">it </w:t>
      </w:r>
      <w:r w:rsidR="007C02AB" w:rsidRPr="00B54AE1">
        <w:rPr>
          <w:rFonts w:ascii="Arial" w:eastAsia="Times New Roman" w:hAnsi="Arial" w:cs="Arial"/>
          <w:sz w:val="24"/>
          <w:szCs w:val="24"/>
          <w:lang w:eastAsia="en-GB"/>
        </w:rPr>
        <w:t>provides valuable insights into its strengths and weaknesses, enabling further development. This feedback-driven strategy improves future events, enhancing participant satisfaction and overall effectiveness.</w:t>
      </w:r>
    </w:p>
    <w:p w14:paraId="2042A893" w14:textId="77777777" w:rsidR="00F22610" w:rsidRPr="00B54AE1" w:rsidRDefault="00DB2E34" w:rsidP="00B54AE1">
      <w:pPr>
        <w:spacing w:after="0" w:line="360" w:lineRule="auto"/>
        <w:jc w:val="both"/>
        <w:rPr>
          <w:rFonts w:ascii="Arial" w:hAnsi="Arial" w:cs="Arial"/>
          <w:b/>
          <w:sz w:val="24"/>
          <w:szCs w:val="24"/>
        </w:rPr>
      </w:pPr>
      <w:r w:rsidRPr="00B54AE1">
        <w:rPr>
          <w:rFonts w:ascii="Arial" w:hAnsi="Arial" w:cs="Arial"/>
          <w:b/>
          <w:sz w:val="24"/>
          <w:szCs w:val="24"/>
        </w:rPr>
        <w:t xml:space="preserve">5. </w:t>
      </w:r>
      <w:r w:rsidR="00F22610" w:rsidRPr="00B54AE1">
        <w:rPr>
          <w:rFonts w:ascii="Arial" w:hAnsi="Arial" w:cs="Arial"/>
          <w:b/>
          <w:sz w:val="24"/>
          <w:szCs w:val="24"/>
        </w:rPr>
        <w:t>Event Concept:</w:t>
      </w:r>
    </w:p>
    <w:p w14:paraId="2042A894" w14:textId="77777777" w:rsidR="00F22610" w:rsidRPr="00B54AE1" w:rsidRDefault="00F22610" w:rsidP="00B54AE1">
      <w:pPr>
        <w:spacing w:after="0" w:line="360" w:lineRule="auto"/>
        <w:jc w:val="both"/>
        <w:rPr>
          <w:rFonts w:ascii="Arial" w:hAnsi="Arial" w:cs="Arial"/>
          <w:b/>
          <w:sz w:val="24"/>
          <w:szCs w:val="24"/>
        </w:rPr>
      </w:pPr>
      <w:r w:rsidRPr="00B54AE1">
        <w:rPr>
          <w:rFonts w:ascii="Arial" w:eastAsia="Times New Roman" w:hAnsi="Arial" w:cs="Arial"/>
          <w:b/>
          <w:sz w:val="24"/>
          <w:szCs w:val="24"/>
          <w:lang w:eastAsia="en-GB"/>
        </w:rPr>
        <w:lastRenderedPageBreak/>
        <w:t xml:space="preserve">Overview: </w:t>
      </w:r>
      <w:r w:rsidRPr="00B54AE1">
        <w:rPr>
          <w:rFonts w:ascii="Arial" w:eastAsia="Times New Roman" w:hAnsi="Arial" w:cs="Arial"/>
          <w:b/>
          <w:sz w:val="24"/>
          <w:szCs w:val="24"/>
          <w:lang w:eastAsia="en-GB"/>
        </w:rPr>
        <w:br/>
      </w:r>
      <w:r w:rsidRPr="00B54AE1">
        <w:rPr>
          <w:rFonts w:ascii="Arial" w:eastAsia="Times New Roman" w:hAnsi="Arial" w:cs="Arial"/>
          <w:sz w:val="24"/>
          <w:szCs w:val="24"/>
          <w:lang w:eastAsia="en-GB"/>
        </w:rPr>
        <w:t>The event focuses on advancements in technology in the hotel industry. It aims to show how developing technology may improve operational efficiency and consumer satisfaction.</w:t>
      </w:r>
    </w:p>
    <w:p w14:paraId="2042A895" w14:textId="77777777" w:rsidR="00F22610" w:rsidRPr="00B54AE1" w:rsidRDefault="00F22610" w:rsidP="00B54AE1">
      <w:pPr>
        <w:spacing w:after="0" w:line="360" w:lineRule="auto"/>
        <w:jc w:val="both"/>
        <w:rPr>
          <w:rFonts w:ascii="Arial" w:hAnsi="Arial" w:cs="Arial"/>
          <w:b/>
          <w:sz w:val="24"/>
          <w:szCs w:val="24"/>
        </w:rPr>
      </w:pPr>
      <w:bookmarkStart w:id="9" w:name="_Toc167055209"/>
      <w:r w:rsidRPr="00B54AE1">
        <w:rPr>
          <w:rStyle w:val="Heading1Char"/>
          <w:rFonts w:cs="Arial"/>
          <w:szCs w:val="24"/>
        </w:rPr>
        <w:t>Delegate Experience</w:t>
      </w:r>
      <w:bookmarkEnd w:id="9"/>
      <w:r w:rsidRPr="00B54AE1">
        <w:rPr>
          <w:rFonts w:ascii="Arial" w:hAnsi="Arial" w:cs="Arial"/>
          <w:b/>
          <w:sz w:val="24"/>
          <w:szCs w:val="24"/>
        </w:rPr>
        <w:t>:</w:t>
      </w:r>
    </w:p>
    <w:p w14:paraId="2042A896" w14:textId="77777777" w:rsidR="00F22610" w:rsidRPr="00B54AE1" w:rsidRDefault="00F22610" w:rsidP="00B54AE1">
      <w:pPr>
        <w:spacing w:after="0" w:line="360" w:lineRule="auto"/>
        <w:jc w:val="both"/>
        <w:rPr>
          <w:rFonts w:ascii="Arial" w:hAnsi="Arial" w:cs="Arial"/>
          <w:b/>
          <w:sz w:val="24"/>
          <w:szCs w:val="24"/>
        </w:rPr>
      </w:pPr>
      <w:r w:rsidRPr="00B54AE1">
        <w:rPr>
          <w:rFonts w:ascii="Arial" w:hAnsi="Arial" w:cs="Arial"/>
          <w:b/>
          <w:sz w:val="24"/>
          <w:szCs w:val="24"/>
        </w:rPr>
        <w:t>Day 1:</w:t>
      </w:r>
    </w:p>
    <w:p w14:paraId="2042A897" w14:textId="77777777" w:rsidR="00F22610" w:rsidRPr="00B54AE1" w:rsidRDefault="00F22610" w:rsidP="00B54AE1">
      <w:pPr>
        <w:pStyle w:val="ListParagraph"/>
        <w:numPr>
          <w:ilvl w:val="0"/>
          <w:numId w:val="3"/>
        </w:numPr>
        <w:spacing w:after="0" w:line="360" w:lineRule="auto"/>
        <w:jc w:val="both"/>
        <w:rPr>
          <w:rFonts w:ascii="Arial" w:hAnsi="Arial" w:cs="Arial"/>
          <w:sz w:val="24"/>
          <w:szCs w:val="24"/>
        </w:rPr>
      </w:pPr>
      <w:r w:rsidRPr="00B54AE1">
        <w:rPr>
          <w:rFonts w:ascii="Arial" w:hAnsi="Arial" w:cs="Arial"/>
          <w:sz w:val="24"/>
          <w:szCs w:val="24"/>
        </w:rPr>
        <w:t>09:00 - 10:00: Registration and Welcome Breakfast</w:t>
      </w:r>
    </w:p>
    <w:p w14:paraId="2042A898" w14:textId="77777777" w:rsidR="00F22610" w:rsidRPr="00B54AE1" w:rsidRDefault="00F22610" w:rsidP="00B54AE1">
      <w:pPr>
        <w:pStyle w:val="ListParagraph"/>
        <w:numPr>
          <w:ilvl w:val="0"/>
          <w:numId w:val="3"/>
        </w:numPr>
        <w:spacing w:after="0" w:line="360" w:lineRule="auto"/>
        <w:jc w:val="both"/>
        <w:rPr>
          <w:rFonts w:ascii="Arial" w:hAnsi="Arial" w:cs="Arial"/>
          <w:sz w:val="24"/>
          <w:szCs w:val="24"/>
        </w:rPr>
      </w:pPr>
      <w:r w:rsidRPr="00B54AE1">
        <w:rPr>
          <w:rFonts w:ascii="Arial" w:hAnsi="Arial" w:cs="Arial"/>
          <w:sz w:val="24"/>
          <w:szCs w:val="24"/>
        </w:rPr>
        <w:t>10:00 - 11:00: Keynote Speech: "The Future of Hospitality Technology"</w:t>
      </w:r>
    </w:p>
    <w:p w14:paraId="2042A899" w14:textId="77777777" w:rsidR="00F22610" w:rsidRPr="00B54AE1" w:rsidRDefault="00F22610" w:rsidP="00B54AE1">
      <w:pPr>
        <w:pStyle w:val="ListParagraph"/>
        <w:numPr>
          <w:ilvl w:val="0"/>
          <w:numId w:val="3"/>
        </w:numPr>
        <w:spacing w:after="0" w:line="360" w:lineRule="auto"/>
        <w:jc w:val="both"/>
        <w:rPr>
          <w:rFonts w:ascii="Arial" w:hAnsi="Arial" w:cs="Arial"/>
          <w:sz w:val="24"/>
          <w:szCs w:val="24"/>
        </w:rPr>
      </w:pPr>
      <w:r w:rsidRPr="00B54AE1">
        <w:rPr>
          <w:rFonts w:ascii="Arial" w:hAnsi="Arial" w:cs="Arial"/>
          <w:sz w:val="24"/>
          <w:szCs w:val="24"/>
        </w:rPr>
        <w:t>11:00 - 12:30: Panel Discussion: "AI and Automation in Hotels"</w:t>
      </w:r>
    </w:p>
    <w:p w14:paraId="2042A89A" w14:textId="77777777" w:rsidR="00F22610" w:rsidRPr="00B54AE1" w:rsidRDefault="00F22610" w:rsidP="00B54AE1">
      <w:pPr>
        <w:pStyle w:val="ListParagraph"/>
        <w:numPr>
          <w:ilvl w:val="0"/>
          <w:numId w:val="3"/>
        </w:numPr>
        <w:spacing w:after="0" w:line="360" w:lineRule="auto"/>
        <w:jc w:val="both"/>
        <w:rPr>
          <w:rFonts w:ascii="Arial" w:hAnsi="Arial" w:cs="Arial"/>
          <w:sz w:val="24"/>
          <w:szCs w:val="24"/>
        </w:rPr>
      </w:pPr>
      <w:r w:rsidRPr="00B54AE1">
        <w:rPr>
          <w:rFonts w:ascii="Arial" w:hAnsi="Arial" w:cs="Arial"/>
          <w:sz w:val="24"/>
          <w:szCs w:val="24"/>
        </w:rPr>
        <w:t>12:30 - 02:00: Lunch Break</w:t>
      </w:r>
    </w:p>
    <w:p w14:paraId="2042A89B" w14:textId="77777777" w:rsidR="00F22610" w:rsidRPr="00B54AE1" w:rsidRDefault="00F22610" w:rsidP="00B54AE1">
      <w:pPr>
        <w:pStyle w:val="ListParagraph"/>
        <w:numPr>
          <w:ilvl w:val="0"/>
          <w:numId w:val="3"/>
        </w:numPr>
        <w:spacing w:after="0" w:line="360" w:lineRule="auto"/>
        <w:jc w:val="both"/>
        <w:rPr>
          <w:rFonts w:ascii="Arial" w:hAnsi="Arial" w:cs="Arial"/>
          <w:sz w:val="24"/>
          <w:szCs w:val="24"/>
        </w:rPr>
      </w:pPr>
      <w:r w:rsidRPr="00B54AE1">
        <w:rPr>
          <w:rFonts w:ascii="Arial" w:hAnsi="Arial" w:cs="Arial"/>
          <w:sz w:val="24"/>
          <w:szCs w:val="24"/>
        </w:rPr>
        <w:t>02:00 - 3:30: Workshops: "</w:t>
      </w:r>
      <w:r w:rsidR="00B31D3A" w:rsidRPr="00B54AE1">
        <w:rPr>
          <w:rFonts w:ascii="Arial" w:hAnsi="Arial" w:cs="Arial"/>
          <w:sz w:val="24"/>
          <w:szCs w:val="24"/>
        </w:rPr>
        <w:t>Applying</w:t>
      </w:r>
      <w:r w:rsidRPr="00B54AE1">
        <w:rPr>
          <w:rFonts w:ascii="Arial" w:hAnsi="Arial" w:cs="Arial"/>
          <w:sz w:val="24"/>
          <w:szCs w:val="24"/>
        </w:rPr>
        <w:t xml:space="preserve"> Mobile Solutions" and "Data-Driven Customer Service"</w:t>
      </w:r>
    </w:p>
    <w:p w14:paraId="2042A89C" w14:textId="77777777" w:rsidR="00F22610" w:rsidRPr="00B54AE1" w:rsidRDefault="00F22610" w:rsidP="00B54AE1">
      <w:pPr>
        <w:pStyle w:val="ListParagraph"/>
        <w:numPr>
          <w:ilvl w:val="0"/>
          <w:numId w:val="3"/>
        </w:numPr>
        <w:spacing w:after="0" w:line="360" w:lineRule="auto"/>
        <w:jc w:val="both"/>
        <w:rPr>
          <w:rFonts w:ascii="Arial" w:hAnsi="Arial" w:cs="Arial"/>
          <w:sz w:val="24"/>
          <w:szCs w:val="24"/>
        </w:rPr>
      </w:pPr>
      <w:r w:rsidRPr="00B54AE1">
        <w:rPr>
          <w:rFonts w:ascii="Arial" w:hAnsi="Arial" w:cs="Arial"/>
          <w:sz w:val="24"/>
          <w:szCs w:val="24"/>
        </w:rPr>
        <w:t xml:space="preserve">3:30 - 4:00: Coffee </w:t>
      </w:r>
      <w:r w:rsidR="00B31D3A" w:rsidRPr="00B54AE1">
        <w:rPr>
          <w:rFonts w:ascii="Arial" w:hAnsi="Arial" w:cs="Arial"/>
          <w:sz w:val="24"/>
          <w:szCs w:val="24"/>
        </w:rPr>
        <w:t xml:space="preserve">or Tea </w:t>
      </w:r>
      <w:r w:rsidRPr="00B54AE1">
        <w:rPr>
          <w:rFonts w:ascii="Arial" w:hAnsi="Arial" w:cs="Arial"/>
          <w:sz w:val="24"/>
          <w:szCs w:val="24"/>
        </w:rPr>
        <w:t>Break and Networking</w:t>
      </w:r>
    </w:p>
    <w:p w14:paraId="2042A89D" w14:textId="77777777" w:rsidR="00F22610" w:rsidRPr="00B54AE1" w:rsidRDefault="00F22610" w:rsidP="00B54AE1">
      <w:pPr>
        <w:pStyle w:val="ListParagraph"/>
        <w:numPr>
          <w:ilvl w:val="0"/>
          <w:numId w:val="3"/>
        </w:numPr>
        <w:spacing w:after="0" w:line="360" w:lineRule="auto"/>
        <w:jc w:val="both"/>
        <w:rPr>
          <w:rFonts w:ascii="Arial" w:hAnsi="Arial" w:cs="Arial"/>
          <w:sz w:val="24"/>
          <w:szCs w:val="24"/>
        </w:rPr>
      </w:pPr>
      <w:r w:rsidRPr="00B54AE1">
        <w:rPr>
          <w:rFonts w:ascii="Arial" w:hAnsi="Arial" w:cs="Arial"/>
          <w:sz w:val="24"/>
          <w:szCs w:val="24"/>
        </w:rPr>
        <w:t xml:space="preserve">4:00 - 05:30: Case Studies: </w:t>
      </w:r>
      <w:r w:rsidR="00B31D3A" w:rsidRPr="00B54AE1">
        <w:rPr>
          <w:rFonts w:ascii="Arial" w:hAnsi="Arial" w:cs="Arial"/>
          <w:sz w:val="24"/>
          <w:szCs w:val="24"/>
        </w:rPr>
        <w:t>Effective</w:t>
      </w:r>
      <w:r w:rsidRPr="00B54AE1">
        <w:rPr>
          <w:rFonts w:ascii="Arial" w:hAnsi="Arial" w:cs="Arial"/>
          <w:sz w:val="24"/>
          <w:szCs w:val="24"/>
        </w:rPr>
        <w:t xml:space="preserve"> Tech Implementations</w:t>
      </w:r>
      <w:r w:rsidR="00B31D3A" w:rsidRPr="00B54AE1">
        <w:rPr>
          <w:rFonts w:ascii="Arial" w:hAnsi="Arial" w:cs="Arial"/>
          <w:sz w:val="24"/>
          <w:szCs w:val="24"/>
        </w:rPr>
        <w:t>.</w:t>
      </w:r>
    </w:p>
    <w:p w14:paraId="2042A89E" w14:textId="77777777" w:rsidR="00F22610" w:rsidRPr="00B54AE1" w:rsidRDefault="00F22610" w:rsidP="00B54AE1">
      <w:pPr>
        <w:spacing w:after="0" w:line="360" w:lineRule="auto"/>
        <w:jc w:val="both"/>
        <w:rPr>
          <w:rFonts w:ascii="Arial" w:hAnsi="Arial" w:cs="Arial"/>
          <w:b/>
          <w:sz w:val="24"/>
          <w:szCs w:val="24"/>
        </w:rPr>
      </w:pPr>
      <w:r w:rsidRPr="00B54AE1">
        <w:rPr>
          <w:rFonts w:ascii="Arial" w:hAnsi="Arial" w:cs="Arial"/>
          <w:b/>
          <w:sz w:val="24"/>
          <w:szCs w:val="24"/>
        </w:rPr>
        <w:t>Day 2:</w:t>
      </w:r>
    </w:p>
    <w:p w14:paraId="2042A89F" w14:textId="77777777" w:rsidR="00F22610" w:rsidRPr="00B54AE1" w:rsidRDefault="00F22610" w:rsidP="00B54AE1">
      <w:pPr>
        <w:pStyle w:val="ListParagraph"/>
        <w:numPr>
          <w:ilvl w:val="0"/>
          <w:numId w:val="4"/>
        </w:numPr>
        <w:spacing w:after="0" w:line="360" w:lineRule="auto"/>
        <w:jc w:val="both"/>
        <w:rPr>
          <w:rFonts w:ascii="Arial" w:hAnsi="Arial" w:cs="Arial"/>
          <w:sz w:val="24"/>
          <w:szCs w:val="24"/>
        </w:rPr>
      </w:pPr>
      <w:r w:rsidRPr="00B54AE1">
        <w:rPr>
          <w:rFonts w:ascii="Arial" w:hAnsi="Arial" w:cs="Arial"/>
          <w:sz w:val="24"/>
          <w:szCs w:val="24"/>
        </w:rPr>
        <w:t xml:space="preserve">09:00 - 10:00: </w:t>
      </w:r>
      <w:r w:rsidR="00B31D3A" w:rsidRPr="00B54AE1">
        <w:rPr>
          <w:rFonts w:ascii="Arial" w:hAnsi="Arial" w:cs="Arial"/>
          <w:sz w:val="24"/>
          <w:szCs w:val="24"/>
        </w:rPr>
        <w:t>Interacting</w:t>
      </w:r>
      <w:r w:rsidRPr="00B54AE1">
        <w:rPr>
          <w:rFonts w:ascii="Arial" w:hAnsi="Arial" w:cs="Arial"/>
          <w:sz w:val="24"/>
          <w:szCs w:val="24"/>
        </w:rPr>
        <w:t xml:space="preserve"> Breakfast</w:t>
      </w:r>
    </w:p>
    <w:p w14:paraId="2042A8A0" w14:textId="77777777" w:rsidR="00F22610" w:rsidRPr="00B54AE1" w:rsidRDefault="00F22610" w:rsidP="00B54AE1">
      <w:pPr>
        <w:pStyle w:val="ListParagraph"/>
        <w:numPr>
          <w:ilvl w:val="0"/>
          <w:numId w:val="4"/>
        </w:numPr>
        <w:spacing w:after="0" w:line="360" w:lineRule="auto"/>
        <w:jc w:val="both"/>
        <w:rPr>
          <w:rFonts w:ascii="Arial" w:hAnsi="Arial" w:cs="Arial"/>
          <w:sz w:val="24"/>
          <w:szCs w:val="24"/>
        </w:rPr>
      </w:pPr>
      <w:r w:rsidRPr="00B54AE1">
        <w:rPr>
          <w:rFonts w:ascii="Arial" w:hAnsi="Arial" w:cs="Arial"/>
          <w:sz w:val="24"/>
          <w:szCs w:val="24"/>
        </w:rPr>
        <w:t xml:space="preserve">10:00 - 11:30: </w:t>
      </w:r>
      <w:r w:rsidR="00B31D3A" w:rsidRPr="00B54AE1">
        <w:rPr>
          <w:rFonts w:ascii="Arial" w:hAnsi="Arial" w:cs="Arial"/>
          <w:sz w:val="24"/>
          <w:szCs w:val="24"/>
        </w:rPr>
        <w:t>Collaborating</w:t>
      </w:r>
      <w:r w:rsidRPr="00B54AE1">
        <w:rPr>
          <w:rFonts w:ascii="Arial" w:hAnsi="Arial" w:cs="Arial"/>
          <w:sz w:val="24"/>
          <w:szCs w:val="24"/>
        </w:rPr>
        <w:t xml:space="preserve"> Session: "Virtual </w:t>
      </w:r>
      <w:r w:rsidR="00B31D3A" w:rsidRPr="00B54AE1">
        <w:rPr>
          <w:rFonts w:ascii="Arial" w:hAnsi="Arial" w:cs="Arial"/>
          <w:sz w:val="24"/>
          <w:szCs w:val="24"/>
        </w:rPr>
        <w:t>Authenticity</w:t>
      </w:r>
      <w:r w:rsidRPr="00B54AE1">
        <w:rPr>
          <w:rFonts w:ascii="Arial" w:hAnsi="Arial" w:cs="Arial"/>
          <w:sz w:val="24"/>
          <w:szCs w:val="24"/>
        </w:rPr>
        <w:t xml:space="preserve"> in Event Planning"</w:t>
      </w:r>
    </w:p>
    <w:p w14:paraId="2042A8A1" w14:textId="77777777" w:rsidR="00F22610" w:rsidRPr="00B54AE1" w:rsidRDefault="00B31D3A" w:rsidP="00B54AE1">
      <w:pPr>
        <w:pStyle w:val="ListParagraph"/>
        <w:numPr>
          <w:ilvl w:val="0"/>
          <w:numId w:val="4"/>
        </w:numPr>
        <w:spacing w:after="0" w:line="360" w:lineRule="auto"/>
        <w:jc w:val="both"/>
        <w:rPr>
          <w:rFonts w:ascii="Arial" w:hAnsi="Arial" w:cs="Arial"/>
          <w:sz w:val="24"/>
          <w:szCs w:val="24"/>
        </w:rPr>
      </w:pPr>
      <w:r w:rsidRPr="00B54AE1">
        <w:rPr>
          <w:rFonts w:ascii="Arial" w:hAnsi="Arial" w:cs="Arial"/>
          <w:sz w:val="24"/>
          <w:szCs w:val="24"/>
        </w:rPr>
        <w:t>11:30 - 01</w:t>
      </w:r>
      <w:r w:rsidR="00F22610" w:rsidRPr="00B54AE1">
        <w:rPr>
          <w:rFonts w:ascii="Arial" w:hAnsi="Arial" w:cs="Arial"/>
          <w:sz w:val="24"/>
          <w:szCs w:val="24"/>
        </w:rPr>
        <w:t>:00: Workshop: "</w:t>
      </w:r>
      <w:r w:rsidR="00A3605E" w:rsidRPr="00B54AE1">
        <w:rPr>
          <w:rFonts w:ascii="Arial" w:hAnsi="Arial" w:cs="Arial"/>
          <w:sz w:val="24"/>
          <w:szCs w:val="24"/>
        </w:rPr>
        <w:t>Block chain</w:t>
      </w:r>
      <w:r w:rsidR="00F22610" w:rsidRPr="00B54AE1">
        <w:rPr>
          <w:rFonts w:ascii="Arial" w:hAnsi="Arial" w:cs="Arial"/>
          <w:sz w:val="24"/>
          <w:szCs w:val="24"/>
        </w:rPr>
        <w:t xml:space="preserve"> for </w:t>
      </w:r>
      <w:r w:rsidRPr="00B54AE1">
        <w:rPr>
          <w:rFonts w:ascii="Arial" w:hAnsi="Arial" w:cs="Arial"/>
          <w:sz w:val="24"/>
          <w:szCs w:val="24"/>
        </w:rPr>
        <w:t>Protected</w:t>
      </w:r>
      <w:r w:rsidR="00F22610" w:rsidRPr="00B54AE1">
        <w:rPr>
          <w:rFonts w:ascii="Arial" w:hAnsi="Arial" w:cs="Arial"/>
          <w:sz w:val="24"/>
          <w:szCs w:val="24"/>
        </w:rPr>
        <w:t xml:space="preserve"> Transactions"</w:t>
      </w:r>
    </w:p>
    <w:p w14:paraId="2042A8A2" w14:textId="77777777" w:rsidR="00F22610" w:rsidRPr="00B54AE1" w:rsidRDefault="00B31D3A" w:rsidP="00B54AE1">
      <w:pPr>
        <w:pStyle w:val="ListParagraph"/>
        <w:numPr>
          <w:ilvl w:val="0"/>
          <w:numId w:val="4"/>
        </w:numPr>
        <w:spacing w:after="0" w:line="360" w:lineRule="auto"/>
        <w:jc w:val="both"/>
        <w:rPr>
          <w:rFonts w:ascii="Arial" w:hAnsi="Arial" w:cs="Arial"/>
          <w:sz w:val="24"/>
          <w:szCs w:val="24"/>
        </w:rPr>
      </w:pPr>
      <w:r w:rsidRPr="00B54AE1">
        <w:rPr>
          <w:rFonts w:ascii="Arial" w:hAnsi="Arial" w:cs="Arial"/>
          <w:sz w:val="24"/>
          <w:szCs w:val="24"/>
        </w:rPr>
        <w:t>01:00 - 02</w:t>
      </w:r>
      <w:r w:rsidR="00F22610" w:rsidRPr="00B54AE1">
        <w:rPr>
          <w:rFonts w:ascii="Arial" w:hAnsi="Arial" w:cs="Arial"/>
          <w:sz w:val="24"/>
          <w:szCs w:val="24"/>
        </w:rPr>
        <w:t>:30: Lunch Break</w:t>
      </w:r>
    </w:p>
    <w:p w14:paraId="2042A8A3" w14:textId="77777777" w:rsidR="00F22610" w:rsidRPr="00B54AE1" w:rsidRDefault="00B31D3A" w:rsidP="00B54AE1">
      <w:pPr>
        <w:pStyle w:val="ListParagraph"/>
        <w:numPr>
          <w:ilvl w:val="0"/>
          <w:numId w:val="4"/>
        </w:numPr>
        <w:spacing w:after="0" w:line="360" w:lineRule="auto"/>
        <w:jc w:val="both"/>
        <w:rPr>
          <w:rFonts w:ascii="Arial" w:hAnsi="Arial" w:cs="Arial"/>
          <w:sz w:val="24"/>
          <w:szCs w:val="24"/>
        </w:rPr>
      </w:pPr>
      <w:r w:rsidRPr="00B54AE1">
        <w:rPr>
          <w:rFonts w:ascii="Arial" w:hAnsi="Arial" w:cs="Arial"/>
          <w:sz w:val="24"/>
          <w:szCs w:val="24"/>
        </w:rPr>
        <w:t>02:30 - 4</w:t>
      </w:r>
      <w:r w:rsidR="00F22610" w:rsidRPr="00B54AE1">
        <w:rPr>
          <w:rFonts w:ascii="Arial" w:hAnsi="Arial" w:cs="Arial"/>
          <w:sz w:val="24"/>
          <w:szCs w:val="24"/>
        </w:rPr>
        <w:t xml:space="preserve">:00: Closing Panel: "Trends </w:t>
      </w:r>
      <w:r w:rsidR="009C6401" w:rsidRPr="00B54AE1">
        <w:rPr>
          <w:rFonts w:ascii="Arial" w:hAnsi="Arial" w:cs="Arial"/>
          <w:sz w:val="24"/>
          <w:szCs w:val="24"/>
        </w:rPr>
        <w:t>Influencing</w:t>
      </w:r>
      <w:r w:rsidR="00F22610" w:rsidRPr="00B54AE1">
        <w:rPr>
          <w:rFonts w:ascii="Arial" w:hAnsi="Arial" w:cs="Arial"/>
          <w:sz w:val="24"/>
          <w:szCs w:val="24"/>
        </w:rPr>
        <w:t xml:space="preserve"> the Future of Hospitality"</w:t>
      </w:r>
    </w:p>
    <w:p w14:paraId="2042A8A4" w14:textId="77777777" w:rsidR="00F22610" w:rsidRPr="00B54AE1" w:rsidRDefault="00DB2E34" w:rsidP="00B54AE1">
      <w:pPr>
        <w:spacing w:after="0" w:line="360" w:lineRule="auto"/>
        <w:jc w:val="both"/>
        <w:rPr>
          <w:rFonts w:ascii="Arial" w:hAnsi="Arial" w:cs="Arial"/>
          <w:b/>
          <w:sz w:val="24"/>
          <w:szCs w:val="24"/>
        </w:rPr>
      </w:pPr>
      <w:bookmarkStart w:id="10" w:name="_Toc167055210"/>
      <w:r w:rsidRPr="00B54AE1">
        <w:rPr>
          <w:rStyle w:val="Heading1Char"/>
          <w:rFonts w:cs="Arial"/>
          <w:szCs w:val="24"/>
        </w:rPr>
        <w:t xml:space="preserve">6. </w:t>
      </w:r>
      <w:r w:rsidR="00C8018B" w:rsidRPr="00B54AE1">
        <w:rPr>
          <w:rStyle w:val="Heading1Char"/>
          <w:rFonts w:cs="Arial"/>
          <w:szCs w:val="24"/>
        </w:rPr>
        <w:t>Aims and Objectives</w:t>
      </w:r>
      <w:bookmarkEnd w:id="10"/>
      <w:r w:rsidR="00C8018B" w:rsidRPr="00B54AE1">
        <w:rPr>
          <w:rFonts w:ascii="Arial" w:hAnsi="Arial" w:cs="Arial"/>
          <w:b/>
          <w:sz w:val="24"/>
          <w:szCs w:val="24"/>
        </w:rPr>
        <w:t>:</w:t>
      </w:r>
    </w:p>
    <w:p w14:paraId="2042A8A5" w14:textId="77777777" w:rsidR="00C8018B" w:rsidRPr="00B54AE1" w:rsidRDefault="007B75F3" w:rsidP="00B54AE1">
      <w:pPr>
        <w:spacing w:after="0" w:line="360" w:lineRule="auto"/>
        <w:jc w:val="both"/>
        <w:rPr>
          <w:rFonts w:ascii="Arial" w:hAnsi="Arial" w:cs="Arial"/>
          <w:b/>
          <w:sz w:val="24"/>
          <w:szCs w:val="24"/>
        </w:rPr>
      </w:pPr>
      <w:r w:rsidRPr="00B54AE1">
        <w:rPr>
          <w:rFonts w:ascii="Arial" w:hAnsi="Arial" w:cs="Arial"/>
          <w:b/>
          <w:sz w:val="24"/>
          <w:szCs w:val="24"/>
        </w:rPr>
        <w:t>Aim:</w:t>
      </w:r>
    </w:p>
    <w:p w14:paraId="2042A8A6" w14:textId="77777777" w:rsidR="0078376B" w:rsidRPr="00B54AE1" w:rsidRDefault="0078376B"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sz w:val="24"/>
          <w:szCs w:val="24"/>
          <w:lang w:eastAsia="en-GB"/>
        </w:rPr>
        <w:t>Evaluate and promote the use of technological advancements in the hospitality business.</w:t>
      </w:r>
    </w:p>
    <w:p w14:paraId="2042A8A7" w14:textId="77777777" w:rsidR="00F429D9" w:rsidRPr="00B54AE1" w:rsidRDefault="00C475CC"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b/>
          <w:sz w:val="24"/>
          <w:szCs w:val="24"/>
          <w:lang w:eastAsia="en-GB"/>
        </w:rPr>
        <w:t xml:space="preserve">Objectives: </w:t>
      </w:r>
      <w:r w:rsidRPr="00B54AE1">
        <w:rPr>
          <w:rFonts w:ascii="Arial" w:eastAsia="Times New Roman" w:hAnsi="Arial" w:cs="Arial"/>
          <w:b/>
          <w:sz w:val="24"/>
          <w:szCs w:val="24"/>
          <w:lang w:eastAsia="en-GB"/>
        </w:rPr>
        <w:br/>
      </w:r>
      <w:r w:rsidR="00F429D9" w:rsidRPr="00B54AE1">
        <w:rPr>
          <w:rFonts w:ascii="Arial" w:eastAsia="Times New Roman" w:hAnsi="Arial" w:cs="Arial"/>
          <w:sz w:val="24"/>
          <w:szCs w:val="24"/>
          <w:lang w:eastAsia="en-GB"/>
        </w:rPr>
        <w:t>There are the following SMART objectives:</w:t>
      </w:r>
    </w:p>
    <w:p w14:paraId="2042A8A8" w14:textId="77777777" w:rsidR="00C475CC" w:rsidRPr="00B54AE1" w:rsidRDefault="00C475CC"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b/>
          <w:sz w:val="24"/>
          <w:szCs w:val="24"/>
          <w:lang w:eastAsia="en-GB"/>
        </w:rPr>
        <w:t>Specific</w:t>
      </w:r>
      <w:r w:rsidR="00DD54A0" w:rsidRPr="00B54AE1">
        <w:rPr>
          <w:rFonts w:ascii="Arial" w:eastAsia="Times New Roman" w:hAnsi="Arial" w:cs="Arial"/>
          <w:b/>
          <w:sz w:val="24"/>
          <w:szCs w:val="24"/>
          <w:lang w:eastAsia="en-GB"/>
        </w:rPr>
        <w:t xml:space="preserve">: </w:t>
      </w:r>
      <w:r w:rsidRPr="00B54AE1">
        <w:rPr>
          <w:rFonts w:ascii="Arial" w:eastAsia="Times New Roman" w:hAnsi="Arial" w:cs="Arial"/>
          <w:b/>
          <w:sz w:val="24"/>
          <w:szCs w:val="24"/>
          <w:lang w:eastAsia="en-GB"/>
        </w:rPr>
        <w:br/>
      </w:r>
      <w:r w:rsidR="001F75C6" w:rsidRPr="00B54AE1">
        <w:rPr>
          <w:rFonts w:ascii="Arial" w:eastAsia="Times New Roman" w:hAnsi="Arial" w:cs="Arial"/>
          <w:sz w:val="24"/>
          <w:szCs w:val="24"/>
          <w:lang w:eastAsia="en-GB"/>
        </w:rPr>
        <w:t>Technology and Innovation within the Hospitality Sector r</w:t>
      </w:r>
      <w:r w:rsidRPr="00B54AE1">
        <w:rPr>
          <w:rFonts w:ascii="Arial" w:eastAsia="Times New Roman" w:hAnsi="Arial" w:cs="Arial"/>
          <w:sz w:val="24"/>
          <w:szCs w:val="24"/>
          <w:lang w:eastAsia="en-GB"/>
        </w:rPr>
        <w:t xml:space="preserve">aise awareness of modern technologies.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 xml:space="preserve">Measurable: </w:t>
      </w:r>
      <w:r w:rsidRPr="00B54AE1">
        <w:rPr>
          <w:rFonts w:ascii="Arial" w:eastAsia="Times New Roman" w:hAnsi="Arial" w:cs="Arial"/>
          <w:b/>
          <w:sz w:val="24"/>
          <w:szCs w:val="24"/>
          <w:lang w:eastAsia="en-GB"/>
        </w:rPr>
        <w:br/>
      </w:r>
      <w:r w:rsidR="0053425F" w:rsidRPr="00B54AE1">
        <w:rPr>
          <w:rFonts w:ascii="Arial" w:eastAsia="Times New Roman" w:hAnsi="Arial" w:cs="Arial"/>
          <w:sz w:val="24"/>
          <w:szCs w:val="24"/>
          <w:lang w:eastAsia="en-GB"/>
        </w:rPr>
        <w:t>W</w:t>
      </w:r>
      <w:r w:rsidR="001F75C6" w:rsidRPr="00B54AE1">
        <w:rPr>
          <w:rFonts w:ascii="Arial" w:eastAsia="Times New Roman" w:hAnsi="Arial" w:cs="Arial"/>
          <w:sz w:val="24"/>
          <w:szCs w:val="24"/>
          <w:lang w:eastAsia="en-GB"/>
        </w:rPr>
        <w:t xml:space="preserve">hen the event work </w:t>
      </w:r>
      <w:r w:rsidR="00ED734B" w:rsidRPr="00B54AE1">
        <w:rPr>
          <w:rFonts w:ascii="Arial" w:eastAsia="Times New Roman" w:hAnsi="Arial" w:cs="Arial"/>
          <w:sz w:val="24"/>
          <w:szCs w:val="24"/>
          <w:lang w:eastAsia="en-GB"/>
        </w:rPr>
        <w:t>starts</w:t>
      </w:r>
      <w:r w:rsidR="001F75C6" w:rsidRPr="00B54AE1">
        <w:rPr>
          <w:rFonts w:ascii="Arial" w:eastAsia="Times New Roman" w:hAnsi="Arial" w:cs="Arial"/>
          <w:sz w:val="24"/>
          <w:szCs w:val="24"/>
          <w:lang w:eastAsia="en-GB"/>
        </w:rPr>
        <w:t xml:space="preserve"> </w:t>
      </w:r>
      <w:r w:rsidR="005C5463" w:rsidRPr="00B54AE1">
        <w:rPr>
          <w:rFonts w:ascii="Arial" w:eastAsia="Times New Roman" w:hAnsi="Arial" w:cs="Arial"/>
          <w:sz w:val="24"/>
          <w:szCs w:val="24"/>
          <w:lang w:eastAsia="en-GB"/>
        </w:rPr>
        <w:t>it’s</w:t>
      </w:r>
      <w:r w:rsidR="001F75C6" w:rsidRPr="00B54AE1">
        <w:rPr>
          <w:rFonts w:ascii="Arial" w:eastAsia="Times New Roman" w:hAnsi="Arial" w:cs="Arial"/>
          <w:sz w:val="24"/>
          <w:szCs w:val="24"/>
          <w:lang w:eastAsia="en-GB"/>
        </w:rPr>
        <w:t xml:space="preserve"> o</w:t>
      </w:r>
      <w:r w:rsidRPr="00B54AE1">
        <w:rPr>
          <w:rFonts w:ascii="Arial" w:eastAsia="Times New Roman" w:hAnsi="Arial" w:cs="Arial"/>
          <w:sz w:val="24"/>
          <w:szCs w:val="24"/>
          <w:lang w:eastAsia="en-GB"/>
        </w:rPr>
        <w:t>btain</w:t>
      </w:r>
      <w:r w:rsidR="00ED734B" w:rsidRPr="00B54AE1">
        <w:rPr>
          <w:rFonts w:ascii="Arial" w:eastAsia="Times New Roman" w:hAnsi="Arial" w:cs="Arial"/>
          <w:sz w:val="24"/>
          <w:szCs w:val="24"/>
          <w:lang w:eastAsia="en-GB"/>
        </w:rPr>
        <w:t>ing</w:t>
      </w:r>
      <w:r w:rsidRPr="00B54AE1">
        <w:rPr>
          <w:rFonts w:ascii="Arial" w:eastAsia="Times New Roman" w:hAnsi="Arial" w:cs="Arial"/>
          <w:sz w:val="24"/>
          <w:szCs w:val="24"/>
          <w:lang w:eastAsia="en-GB"/>
        </w:rPr>
        <w:t xml:space="preserve"> a 90% satisfaction percentage from guests via post-event surveys.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 xml:space="preserve">Achievable: </w:t>
      </w:r>
      <w:r w:rsidRPr="00B54AE1">
        <w:rPr>
          <w:rFonts w:ascii="Arial" w:eastAsia="Times New Roman" w:hAnsi="Arial" w:cs="Arial"/>
          <w:b/>
          <w:sz w:val="24"/>
          <w:szCs w:val="24"/>
          <w:lang w:eastAsia="en-GB"/>
        </w:rPr>
        <w:br/>
      </w:r>
      <w:r w:rsidR="005C5463" w:rsidRPr="00B54AE1">
        <w:rPr>
          <w:rFonts w:ascii="Arial" w:eastAsia="Times New Roman" w:hAnsi="Arial" w:cs="Arial"/>
          <w:sz w:val="24"/>
          <w:szCs w:val="24"/>
          <w:lang w:eastAsia="en-GB"/>
        </w:rPr>
        <w:lastRenderedPageBreak/>
        <w:t>T</w:t>
      </w:r>
      <w:r w:rsidR="001F75C6" w:rsidRPr="00B54AE1">
        <w:rPr>
          <w:rFonts w:ascii="Arial" w:eastAsia="Times New Roman" w:hAnsi="Arial" w:cs="Arial"/>
          <w:sz w:val="24"/>
          <w:szCs w:val="24"/>
          <w:lang w:eastAsia="en-GB"/>
        </w:rPr>
        <w:t>he event technology and innovation within the hospitality sector s</w:t>
      </w:r>
      <w:r w:rsidRPr="00B54AE1">
        <w:rPr>
          <w:rFonts w:ascii="Arial" w:eastAsia="Times New Roman" w:hAnsi="Arial" w:cs="Arial"/>
          <w:sz w:val="24"/>
          <w:szCs w:val="24"/>
          <w:lang w:eastAsia="en-GB"/>
        </w:rPr>
        <w:t xml:space="preserve">ecure the involvement of at least 70 industry professionals.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 xml:space="preserve">Relevant: </w:t>
      </w:r>
      <w:r w:rsidRPr="00B54AE1">
        <w:rPr>
          <w:rFonts w:ascii="Arial" w:eastAsia="Times New Roman" w:hAnsi="Arial" w:cs="Arial"/>
          <w:b/>
          <w:sz w:val="24"/>
          <w:szCs w:val="24"/>
          <w:lang w:eastAsia="en-GB"/>
        </w:rPr>
        <w:br/>
      </w:r>
      <w:r w:rsidR="005C5463" w:rsidRPr="00B54AE1">
        <w:rPr>
          <w:rFonts w:ascii="Arial" w:eastAsia="Times New Roman" w:hAnsi="Arial" w:cs="Arial"/>
          <w:sz w:val="24"/>
          <w:szCs w:val="24"/>
          <w:lang w:eastAsia="en-GB"/>
        </w:rPr>
        <w:t>The event f</w:t>
      </w:r>
      <w:r w:rsidRPr="00B54AE1">
        <w:rPr>
          <w:rFonts w:ascii="Arial" w:eastAsia="Times New Roman" w:hAnsi="Arial" w:cs="Arial"/>
          <w:sz w:val="24"/>
          <w:szCs w:val="24"/>
          <w:lang w:eastAsia="en-GB"/>
        </w:rPr>
        <w:t>ocu</w:t>
      </w:r>
      <w:r w:rsidR="00ED734B" w:rsidRPr="00B54AE1">
        <w:rPr>
          <w:rFonts w:ascii="Arial" w:eastAsia="Times New Roman" w:hAnsi="Arial" w:cs="Arial"/>
          <w:sz w:val="24"/>
          <w:szCs w:val="24"/>
          <w:lang w:eastAsia="en-GB"/>
        </w:rPr>
        <w:t>se</w:t>
      </w:r>
      <w:r w:rsidRPr="00B54AE1">
        <w:rPr>
          <w:rFonts w:ascii="Arial" w:eastAsia="Times New Roman" w:hAnsi="Arial" w:cs="Arial"/>
          <w:sz w:val="24"/>
          <w:szCs w:val="24"/>
          <w:lang w:eastAsia="en-GB"/>
        </w:rPr>
        <w:t xml:space="preserve">s on technology that </w:t>
      </w:r>
      <w:r w:rsidR="003B172A" w:rsidRPr="00B54AE1">
        <w:rPr>
          <w:rFonts w:ascii="Arial" w:eastAsia="Times New Roman" w:hAnsi="Arial" w:cs="Arial"/>
          <w:sz w:val="24"/>
          <w:szCs w:val="24"/>
          <w:lang w:eastAsia="en-GB"/>
        </w:rPr>
        <w:t>is</w:t>
      </w:r>
      <w:r w:rsidRPr="00B54AE1">
        <w:rPr>
          <w:rFonts w:ascii="Arial" w:eastAsia="Times New Roman" w:hAnsi="Arial" w:cs="Arial"/>
          <w:sz w:val="24"/>
          <w:szCs w:val="24"/>
          <w:lang w:eastAsia="en-GB"/>
        </w:rPr>
        <w:t xml:space="preserve"> directly useful to hospitality operations.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 xml:space="preserve">Time-bound: </w:t>
      </w:r>
      <w:r w:rsidRPr="00B54AE1">
        <w:rPr>
          <w:rFonts w:ascii="Arial" w:eastAsia="Times New Roman" w:hAnsi="Arial" w:cs="Arial"/>
          <w:b/>
          <w:sz w:val="24"/>
          <w:szCs w:val="24"/>
          <w:lang w:eastAsia="en-GB"/>
        </w:rPr>
        <w:br/>
      </w:r>
      <w:r w:rsidRPr="00B54AE1">
        <w:rPr>
          <w:rFonts w:ascii="Arial" w:eastAsia="Times New Roman" w:hAnsi="Arial" w:cs="Arial"/>
          <w:sz w:val="24"/>
          <w:szCs w:val="24"/>
          <w:lang w:eastAsia="en-GB"/>
        </w:rPr>
        <w:t>Conduct all event activities within a two-day timeframe.</w:t>
      </w:r>
    </w:p>
    <w:p w14:paraId="2042A8A9" w14:textId="77777777" w:rsidR="007B75F3" w:rsidRPr="00B54AE1" w:rsidRDefault="00D90D79" w:rsidP="00B54AE1">
      <w:pPr>
        <w:spacing w:after="0" w:line="360" w:lineRule="auto"/>
        <w:jc w:val="both"/>
        <w:rPr>
          <w:rFonts w:ascii="Arial" w:hAnsi="Arial" w:cs="Arial"/>
          <w:b/>
          <w:sz w:val="24"/>
          <w:szCs w:val="24"/>
        </w:rPr>
      </w:pPr>
      <w:bookmarkStart w:id="11" w:name="_Toc167055211"/>
      <w:r w:rsidRPr="00B54AE1">
        <w:rPr>
          <w:rStyle w:val="Heading1Char"/>
          <w:rFonts w:cs="Arial"/>
          <w:szCs w:val="24"/>
        </w:rPr>
        <w:t>Skills and Resources Required for the Event</w:t>
      </w:r>
      <w:bookmarkEnd w:id="11"/>
      <w:r w:rsidRPr="00B54AE1">
        <w:rPr>
          <w:rFonts w:ascii="Arial" w:hAnsi="Arial" w:cs="Arial"/>
          <w:b/>
          <w:sz w:val="24"/>
          <w:szCs w:val="24"/>
        </w:rPr>
        <w:t>:</w:t>
      </w:r>
    </w:p>
    <w:p w14:paraId="2042A8AA" w14:textId="77777777" w:rsidR="00F87449" w:rsidRPr="00B54AE1" w:rsidRDefault="00F87449"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sz w:val="24"/>
          <w:szCs w:val="24"/>
          <w:lang w:eastAsia="en-GB"/>
        </w:rPr>
        <w:t xml:space="preserve">Effective event management requires a diverse set of skills and resources. The success of the "Technology and Innovation within the Hospitality Sector" event is dependent on the joint efforts of numerous teams, each with </w:t>
      </w:r>
      <w:r w:rsidR="003B172A" w:rsidRPr="00B54AE1">
        <w:rPr>
          <w:rFonts w:ascii="Arial" w:eastAsia="Times New Roman" w:hAnsi="Arial" w:cs="Arial"/>
          <w:sz w:val="24"/>
          <w:szCs w:val="24"/>
          <w:lang w:eastAsia="en-GB"/>
        </w:rPr>
        <w:t>its</w:t>
      </w:r>
      <w:r w:rsidRPr="00B54AE1">
        <w:rPr>
          <w:rFonts w:ascii="Arial" w:eastAsia="Times New Roman" w:hAnsi="Arial" w:cs="Arial"/>
          <w:sz w:val="24"/>
          <w:szCs w:val="24"/>
          <w:lang w:eastAsia="en-GB"/>
        </w:rPr>
        <w:t xml:space="preserve"> own set of roles and responsibilities. </w:t>
      </w:r>
    </w:p>
    <w:p w14:paraId="2042A8AB" w14:textId="77777777" w:rsidR="0017680E" w:rsidRPr="00B54AE1" w:rsidRDefault="0017680E"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noProof/>
          <w:sz w:val="24"/>
          <w:szCs w:val="24"/>
          <w:lang w:eastAsia="en-GB"/>
        </w:rPr>
        <w:drawing>
          <wp:inline distT="0" distB="0" distL="0" distR="0" wp14:anchorId="2042A921" wp14:editId="2042A922">
            <wp:extent cx="5737860" cy="1851660"/>
            <wp:effectExtent l="0" t="38100" r="0" b="5334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042A8AC" w14:textId="77777777" w:rsidR="0053425F" w:rsidRPr="00B54AE1" w:rsidRDefault="002869DA"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b/>
          <w:sz w:val="24"/>
          <w:szCs w:val="24"/>
          <w:lang w:eastAsia="en-GB"/>
        </w:rPr>
        <w:t xml:space="preserve">Event Management Team: </w:t>
      </w:r>
      <w:r w:rsidRPr="00B54AE1">
        <w:rPr>
          <w:rFonts w:ascii="Arial" w:eastAsia="Times New Roman" w:hAnsi="Arial" w:cs="Arial"/>
          <w:b/>
          <w:sz w:val="24"/>
          <w:szCs w:val="24"/>
          <w:lang w:eastAsia="en-GB"/>
        </w:rPr>
        <w:br/>
      </w:r>
      <w:r w:rsidRPr="00B54AE1">
        <w:rPr>
          <w:rFonts w:ascii="Arial" w:eastAsia="Times New Roman" w:hAnsi="Arial" w:cs="Arial"/>
          <w:sz w:val="24"/>
          <w:szCs w:val="24"/>
          <w:lang w:eastAsia="en-GB"/>
        </w:rPr>
        <w:t>The event management team is responsible for coordinating all components of the event, which are critical to its success (Allen et</w:t>
      </w:r>
      <w:r w:rsidR="00B73D86" w:rsidRPr="00B54AE1">
        <w:rPr>
          <w:rFonts w:ascii="Arial" w:eastAsia="Times New Roman" w:hAnsi="Arial" w:cs="Arial"/>
          <w:sz w:val="24"/>
          <w:szCs w:val="24"/>
          <w:lang w:eastAsia="en-GB"/>
        </w:rPr>
        <w:t xml:space="preserve"> al</w:t>
      </w:r>
      <w:r w:rsidRPr="00B54AE1">
        <w:rPr>
          <w:rFonts w:ascii="Arial" w:eastAsia="Times New Roman" w:hAnsi="Arial" w:cs="Arial"/>
          <w:sz w:val="24"/>
          <w:szCs w:val="24"/>
          <w:lang w:eastAsia="en-GB"/>
        </w:rPr>
        <w:t xml:space="preserve">, 2011). </w:t>
      </w:r>
      <w:r w:rsidR="0053425F" w:rsidRPr="00B54AE1">
        <w:rPr>
          <w:rFonts w:ascii="Arial" w:eastAsia="Times New Roman" w:hAnsi="Arial" w:cs="Arial"/>
          <w:sz w:val="24"/>
          <w:szCs w:val="24"/>
          <w:lang w:eastAsia="en-GB"/>
        </w:rPr>
        <w:t xml:space="preserve">When the event management team is responsible for the "Technology and Innovation within the Hospitality Sector" event to coordinate all the components then it will help to do the best </w:t>
      </w:r>
      <w:r w:rsidRPr="00B54AE1">
        <w:rPr>
          <w:rFonts w:ascii="Arial" w:eastAsia="Times New Roman" w:hAnsi="Arial" w:cs="Arial"/>
          <w:sz w:val="24"/>
          <w:szCs w:val="24"/>
          <w:lang w:eastAsia="en-GB"/>
        </w:rPr>
        <w:t xml:space="preserve">Leadership, problem-solving skills, and good communication </w:t>
      </w:r>
      <w:r w:rsidR="0053425F" w:rsidRPr="00B54AE1">
        <w:rPr>
          <w:rFonts w:ascii="Arial" w:eastAsia="Times New Roman" w:hAnsi="Arial" w:cs="Arial"/>
          <w:sz w:val="24"/>
          <w:szCs w:val="24"/>
          <w:lang w:eastAsia="en-GB"/>
        </w:rPr>
        <w:t xml:space="preserve">to make </w:t>
      </w:r>
      <w:r w:rsidRPr="00B54AE1">
        <w:rPr>
          <w:rFonts w:ascii="Arial" w:eastAsia="Times New Roman" w:hAnsi="Arial" w:cs="Arial"/>
          <w:sz w:val="24"/>
          <w:szCs w:val="24"/>
          <w:lang w:eastAsia="en-GB"/>
        </w:rPr>
        <w:t>smooth operations</w:t>
      </w:r>
      <w:r w:rsidR="0053425F" w:rsidRPr="00B54AE1">
        <w:rPr>
          <w:rFonts w:ascii="Arial" w:eastAsia="Times New Roman" w:hAnsi="Arial" w:cs="Arial"/>
          <w:sz w:val="24"/>
          <w:szCs w:val="24"/>
          <w:lang w:eastAsia="en-GB"/>
        </w:rPr>
        <w:t xml:space="preserve"> and stakeholder participation. </w:t>
      </w:r>
      <w:r w:rsidR="007036A8" w:rsidRPr="00B54AE1">
        <w:rPr>
          <w:rFonts w:ascii="Arial" w:eastAsia="Times New Roman" w:hAnsi="Arial" w:cs="Arial"/>
          <w:sz w:val="24"/>
          <w:szCs w:val="24"/>
          <w:lang w:eastAsia="en-GB"/>
        </w:rPr>
        <w:t xml:space="preserve">Then the event will done successfully. </w:t>
      </w:r>
    </w:p>
    <w:p w14:paraId="2042A8AD" w14:textId="77777777" w:rsidR="002869DA" w:rsidRPr="00B54AE1" w:rsidRDefault="002869DA"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b/>
          <w:sz w:val="24"/>
          <w:szCs w:val="24"/>
          <w:lang w:eastAsia="en-GB"/>
        </w:rPr>
        <w:t>Technical Support Staff:</w:t>
      </w:r>
      <w:r w:rsidRPr="00B54AE1">
        <w:rPr>
          <w:rFonts w:ascii="Arial" w:eastAsia="Times New Roman" w:hAnsi="Arial" w:cs="Arial"/>
          <w:sz w:val="24"/>
          <w:szCs w:val="24"/>
          <w:lang w:eastAsia="en-GB"/>
        </w:rPr>
        <w:t xml:space="preserve"> </w:t>
      </w:r>
      <w:r w:rsidRPr="00B54AE1">
        <w:rPr>
          <w:rFonts w:ascii="Arial" w:eastAsia="Times New Roman" w:hAnsi="Arial" w:cs="Arial"/>
          <w:sz w:val="24"/>
          <w:szCs w:val="24"/>
          <w:lang w:eastAsia="en-GB"/>
        </w:rPr>
        <w:br/>
        <w:t>Technical support</w:t>
      </w:r>
      <w:r w:rsidR="00FF2050" w:rsidRPr="00B54AE1">
        <w:rPr>
          <w:rFonts w:ascii="Arial" w:eastAsia="Times New Roman" w:hAnsi="Arial" w:cs="Arial"/>
          <w:sz w:val="24"/>
          <w:szCs w:val="24"/>
          <w:lang w:eastAsia="en-GB"/>
        </w:rPr>
        <w:t xml:space="preserve"> of the </w:t>
      </w:r>
      <w:r w:rsidR="00B521CF" w:rsidRPr="00B54AE1">
        <w:rPr>
          <w:rFonts w:ascii="Arial" w:eastAsia="Times New Roman" w:hAnsi="Arial" w:cs="Arial"/>
          <w:sz w:val="24"/>
          <w:szCs w:val="24"/>
          <w:lang w:eastAsia="en-GB"/>
        </w:rPr>
        <w:t>event</w:t>
      </w:r>
      <w:r w:rsidR="00FF2050" w:rsidRPr="00B54AE1">
        <w:rPr>
          <w:rFonts w:ascii="Arial" w:eastAsia="Times New Roman" w:hAnsi="Arial" w:cs="Arial"/>
          <w:sz w:val="24"/>
          <w:szCs w:val="24"/>
          <w:lang w:eastAsia="en-GB"/>
        </w:rPr>
        <w:t xml:space="preserve"> is technology and innovation within the hospitality sector</w:t>
      </w:r>
      <w:r w:rsidRPr="00B54AE1">
        <w:rPr>
          <w:rFonts w:ascii="Arial" w:eastAsia="Times New Roman" w:hAnsi="Arial" w:cs="Arial"/>
          <w:sz w:val="24"/>
          <w:szCs w:val="24"/>
          <w:lang w:eastAsia="en-GB"/>
        </w:rPr>
        <w:t xml:space="preserve"> personnel are in charge of all technological equipment and configurations</w:t>
      </w:r>
      <w:r w:rsidR="00895984" w:rsidRPr="00B54AE1">
        <w:rPr>
          <w:rFonts w:ascii="Arial" w:eastAsia="Times New Roman" w:hAnsi="Arial" w:cs="Arial"/>
          <w:sz w:val="24"/>
          <w:szCs w:val="24"/>
          <w:lang w:eastAsia="en-GB"/>
        </w:rPr>
        <w:t xml:space="preserve"> (Bladen et al, 2012). Then the event </w:t>
      </w:r>
      <w:r w:rsidRPr="00B54AE1">
        <w:rPr>
          <w:rFonts w:ascii="Arial" w:eastAsia="Times New Roman" w:hAnsi="Arial" w:cs="Arial"/>
          <w:sz w:val="24"/>
          <w:szCs w:val="24"/>
          <w:lang w:eastAsia="en-GB"/>
        </w:rPr>
        <w:t>require</w:t>
      </w:r>
      <w:r w:rsidR="00895984" w:rsidRPr="00B54AE1">
        <w:rPr>
          <w:rFonts w:ascii="Arial" w:eastAsia="Times New Roman" w:hAnsi="Arial" w:cs="Arial"/>
          <w:sz w:val="24"/>
          <w:szCs w:val="24"/>
          <w:lang w:eastAsia="en-GB"/>
        </w:rPr>
        <w:t>s</w:t>
      </w:r>
      <w:r w:rsidRPr="00B54AE1">
        <w:rPr>
          <w:rFonts w:ascii="Arial" w:eastAsia="Times New Roman" w:hAnsi="Arial" w:cs="Arial"/>
          <w:sz w:val="24"/>
          <w:szCs w:val="24"/>
          <w:lang w:eastAsia="en-GB"/>
        </w:rPr>
        <w:t xml:space="preserve"> </w:t>
      </w:r>
      <w:r w:rsidR="003B172A" w:rsidRPr="00B54AE1">
        <w:rPr>
          <w:rFonts w:ascii="Arial" w:eastAsia="Times New Roman" w:hAnsi="Arial" w:cs="Arial"/>
          <w:sz w:val="24"/>
          <w:szCs w:val="24"/>
          <w:lang w:eastAsia="en-GB"/>
        </w:rPr>
        <w:t xml:space="preserve">an </w:t>
      </w:r>
      <w:r w:rsidRPr="00B54AE1">
        <w:rPr>
          <w:rFonts w:ascii="Arial" w:eastAsia="Times New Roman" w:hAnsi="Arial" w:cs="Arial"/>
          <w:sz w:val="24"/>
          <w:szCs w:val="24"/>
          <w:lang w:eastAsia="en-GB"/>
        </w:rPr>
        <w:t>understanding of AV systems, maintenance abilities, and adaptability to</w:t>
      </w:r>
      <w:r w:rsidR="00B73D86" w:rsidRPr="00B54AE1">
        <w:rPr>
          <w:rFonts w:ascii="Arial" w:eastAsia="Times New Roman" w:hAnsi="Arial" w:cs="Arial"/>
          <w:sz w:val="24"/>
          <w:szCs w:val="24"/>
          <w:lang w:eastAsia="en-GB"/>
        </w:rPr>
        <w:t xml:space="preserve"> new technologies</w:t>
      </w:r>
      <w:r w:rsidR="00895984" w:rsidRPr="00B54AE1">
        <w:rPr>
          <w:rFonts w:ascii="Arial" w:eastAsia="Times New Roman" w:hAnsi="Arial" w:cs="Arial"/>
          <w:sz w:val="24"/>
          <w:szCs w:val="24"/>
          <w:lang w:eastAsia="en-GB"/>
        </w:rPr>
        <w:t>.</w:t>
      </w:r>
      <w:r w:rsidR="00B73D86" w:rsidRPr="00B54AE1">
        <w:rPr>
          <w:rFonts w:ascii="Arial" w:eastAsia="Times New Roman" w:hAnsi="Arial" w:cs="Arial"/>
          <w:sz w:val="24"/>
          <w:szCs w:val="24"/>
          <w:lang w:eastAsia="en-GB"/>
        </w:rPr>
        <w:t xml:space="preserve"> </w:t>
      </w:r>
      <w:r w:rsidRPr="00B54AE1">
        <w:rPr>
          <w:rFonts w:ascii="Arial" w:eastAsia="Times New Roman" w:hAnsi="Arial" w:cs="Arial"/>
          <w:sz w:val="24"/>
          <w:szCs w:val="24"/>
          <w:lang w:eastAsia="en-GB"/>
        </w:rPr>
        <w:t xml:space="preserve">Their efforts are critical in avoiding technical glitches and ensuring flawless presentations and interactive sessions.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 xml:space="preserve">Marketing Team: </w:t>
      </w:r>
      <w:r w:rsidRPr="00B54AE1">
        <w:rPr>
          <w:rFonts w:ascii="Arial" w:eastAsia="Times New Roman" w:hAnsi="Arial" w:cs="Arial"/>
          <w:b/>
          <w:sz w:val="24"/>
          <w:szCs w:val="24"/>
          <w:lang w:eastAsia="en-GB"/>
        </w:rPr>
        <w:br/>
      </w:r>
      <w:r w:rsidRPr="00B54AE1">
        <w:rPr>
          <w:rFonts w:ascii="Arial" w:eastAsia="Times New Roman" w:hAnsi="Arial" w:cs="Arial"/>
          <w:sz w:val="24"/>
          <w:szCs w:val="24"/>
          <w:lang w:eastAsia="en-GB"/>
        </w:rPr>
        <w:lastRenderedPageBreak/>
        <w:t xml:space="preserve">The marketing team advertises the event and manages all correspondence. They require knowledge </w:t>
      </w:r>
      <w:r w:rsidR="003B172A" w:rsidRPr="00B54AE1">
        <w:rPr>
          <w:rFonts w:ascii="Arial" w:eastAsia="Times New Roman" w:hAnsi="Arial" w:cs="Arial"/>
          <w:sz w:val="24"/>
          <w:szCs w:val="24"/>
          <w:lang w:eastAsia="en-GB"/>
        </w:rPr>
        <w:t>of</w:t>
      </w:r>
      <w:r w:rsidRPr="00B54AE1">
        <w:rPr>
          <w:rFonts w:ascii="Arial" w:eastAsia="Times New Roman" w:hAnsi="Arial" w:cs="Arial"/>
          <w:sz w:val="24"/>
          <w:szCs w:val="24"/>
          <w:lang w:eastAsia="en-GB"/>
        </w:rPr>
        <w:t xml:space="preserve"> digital marketing, content production, public relations, and analytics (Allen et al, 2011).</w:t>
      </w:r>
      <w:r w:rsidR="00184FCA" w:rsidRPr="00B54AE1">
        <w:rPr>
          <w:rFonts w:ascii="Arial" w:eastAsia="Times New Roman" w:hAnsi="Arial" w:cs="Arial"/>
          <w:sz w:val="24"/>
          <w:szCs w:val="24"/>
          <w:lang w:eastAsia="en-GB"/>
        </w:rPr>
        <w:t xml:space="preserve"> When the</w:t>
      </w:r>
      <w:r w:rsidR="0011761B" w:rsidRPr="00B54AE1">
        <w:rPr>
          <w:rFonts w:ascii="Arial" w:eastAsia="Times New Roman" w:hAnsi="Arial" w:cs="Arial"/>
          <w:sz w:val="24"/>
          <w:szCs w:val="24"/>
          <w:lang w:eastAsia="en-GB"/>
        </w:rPr>
        <w:t xml:space="preserve"> staff of the</w:t>
      </w:r>
      <w:r w:rsidR="00184FCA" w:rsidRPr="00B54AE1">
        <w:rPr>
          <w:rFonts w:ascii="Arial" w:eastAsia="Times New Roman" w:hAnsi="Arial" w:cs="Arial"/>
          <w:sz w:val="24"/>
          <w:szCs w:val="24"/>
          <w:lang w:eastAsia="en-GB"/>
        </w:rPr>
        <w:t xml:space="preserve"> event uses an e</w:t>
      </w:r>
      <w:r w:rsidRPr="00B54AE1">
        <w:rPr>
          <w:rFonts w:ascii="Arial" w:eastAsia="Times New Roman" w:hAnsi="Arial" w:cs="Arial"/>
          <w:sz w:val="24"/>
          <w:szCs w:val="24"/>
          <w:lang w:eastAsia="en-GB"/>
        </w:rPr>
        <w:t xml:space="preserve">ffective use of social media, email marketing, and online advertising </w:t>
      </w:r>
      <w:r w:rsidR="00184FCA" w:rsidRPr="00B54AE1">
        <w:rPr>
          <w:rFonts w:ascii="Arial" w:eastAsia="Times New Roman" w:hAnsi="Arial" w:cs="Arial"/>
          <w:sz w:val="24"/>
          <w:szCs w:val="24"/>
          <w:lang w:eastAsia="en-GB"/>
        </w:rPr>
        <w:t xml:space="preserve">it </w:t>
      </w:r>
      <w:r w:rsidRPr="00B54AE1">
        <w:rPr>
          <w:rFonts w:ascii="Arial" w:eastAsia="Times New Roman" w:hAnsi="Arial" w:cs="Arial"/>
          <w:sz w:val="24"/>
          <w:szCs w:val="24"/>
          <w:lang w:eastAsia="en-GB"/>
        </w:rPr>
        <w:t>attracts and engages the targ</w:t>
      </w:r>
      <w:r w:rsidR="00184FCA" w:rsidRPr="00B54AE1">
        <w:rPr>
          <w:rFonts w:ascii="Arial" w:eastAsia="Times New Roman" w:hAnsi="Arial" w:cs="Arial"/>
          <w:sz w:val="24"/>
          <w:szCs w:val="24"/>
          <w:lang w:eastAsia="en-GB"/>
        </w:rPr>
        <w:t>et audience</w:t>
      </w:r>
      <w:r w:rsidRPr="00B54AE1">
        <w:rPr>
          <w:rFonts w:ascii="Arial" w:eastAsia="Times New Roman" w:hAnsi="Arial" w:cs="Arial"/>
          <w:sz w:val="24"/>
          <w:szCs w:val="24"/>
          <w:lang w:eastAsia="en-GB"/>
        </w:rPr>
        <w:t xml:space="preserve">. </w:t>
      </w:r>
    </w:p>
    <w:p w14:paraId="2042A8AE" w14:textId="77777777" w:rsidR="002869DA" w:rsidRPr="00B54AE1" w:rsidRDefault="002869DA"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b/>
          <w:sz w:val="24"/>
          <w:szCs w:val="24"/>
          <w:lang w:eastAsia="en-GB"/>
        </w:rPr>
        <w:t xml:space="preserve">Logistics Team: </w:t>
      </w:r>
      <w:r w:rsidRPr="00B54AE1">
        <w:rPr>
          <w:rFonts w:ascii="Arial" w:eastAsia="Times New Roman" w:hAnsi="Arial" w:cs="Arial"/>
          <w:b/>
          <w:sz w:val="24"/>
          <w:szCs w:val="24"/>
          <w:lang w:eastAsia="en-GB"/>
        </w:rPr>
        <w:br/>
      </w:r>
      <w:r w:rsidRPr="00B54AE1">
        <w:rPr>
          <w:rFonts w:ascii="Arial" w:eastAsia="Times New Roman" w:hAnsi="Arial" w:cs="Arial"/>
          <w:sz w:val="24"/>
          <w:szCs w:val="24"/>
          <w:lang w:eastAsia="en-GB"/>
        </w:rPr>
        <w:t>This personnel is in charge of transportation, venue reservations, and lodging</w:t>
      </w:r>
      <w:r w:rsidR="007036A8" w:rsidRPr="00B54AE1">
        <w:rPr>
          <w:rFonts w:ascii="Arial" w:eastAsia="Times New Roman" w:hAnsi="Arial" w:cs="Arial"/>
          <w:sz w:val="24"/>
          <w:szCs w:val="24"/>
          <w:lang w:eastAsia="en-GB"/>
        </w:rPr>
        <w:t xml:space="preserve"> (Bladen et al, 2012)</w:t>
      </w:r>
      <w:r w:rsidRPr="00B54AE1">
        <w:rPr>
          <w:rFonts w:ascii="Arial" w:eastAsia="Times New Roman" w:hAnsi="Arial" w:cs="Arial"/>
          <w:sz w:val="24"/>
          <w:szCs w:val="24"/>
          <w:lang w:eastAsia="en-GB"/>
        </w:rPr>
        <w:t xml:space="preserve">. </w:t>
      </w:r>
      <w:r w:rsidR="007036A8" w:rsidRPr="00B54AE1">
        <w:rPr>
          <w:rFonts w:ascii="Arial" w:eastAsia="Times New Roman" w:hAnsi="Arial" w:cs="Arial"/>
          <w:sz w:val="24"/>
          <w:szCs w:val="24"/>
          <w:lang w:eastAsia="en-GB"/>
        </w:rPr>
        <w:t>The event requires s</w:t>
      </w:r>
      <w:r w:rsidRPr="00B54AE1">
        <w:rPr>
          <w:rFonts w:ascii="Arial" w:eastAsia="Times New Roman" w:hAnsi="Arial" w:cs="Arial"/>
          <w:sz w:val="24"/>
          <w:szCs w:val="24"/>
          <w:lang w:eastAsia="en-GB"/>
        </w:rPr>
        <w:t>trong organisational and negotiation skills, attention to detail, and effective coordination are necessary for efficient scheduling, resource allocation, and logistics management</w:t>
      </w:r>
      <w:r w:rsidR="007036A8" w:rsidRPr="00B54AE1">
        <w:rPr>
          <w:rFonts w:ascii="Arial" w:eastAsia="Times New Roman" w:hAnsi="Arial" w:cs="Arial"/>
          <w:sz w:val="24"/>
          <w:szCs w:val="24"/>
          <w:lang w:eastAsia="en-GB"/>
        </w:rPr>
        <w:t>. Then the event will be completed effectively.</w:t>
      </w:r>
      <w:r w:rsidRPr="00B54AE1">
        <w:rPr>
          <w:rFonts w:ascii="Arial" w:eastAsia="Times New Roman" w:hAnsi="Arial" w:cs="Arial"/>
          <w:sz w:val="24"/>
          <w:szCs w:val="24"/>
          <w:lang w:eastAsia="en-GB"/>
        </w:rPr>
        <w:t xml:space="preserve"> </w:t>
      </w:r>
    </w:p>
    <w:p w14:paraId="2042A8AF" w14:textId="77777777" w:rsidR="00236402" w:rsidRPr="00B54AE1" w:rsidRDefault="00DB2E34" w:rsidP="00B54AE1">
      <w:pPr>
        <w:pStyle w:val="Heading1"/>
        <w:spacing w:before="0"/>
        <w:jc w:val="both"/>
        <w:rPr>
          <w:rFonts w:eastAsia="Times New Roman" w:cs="Arial"/>
          <w:szCs w:val="24"/>
          <w:lang w:eastAsia="en-GB"/>
        </w:rPr>
      </w:pPr>
      <w:bookmarkStart w:id="12" w:name="_Toc167055212"/>
      <w:r w:rsidRPr="00B54AE1">
        <w:rPr>
          <w:rFonts w:eastAsia="Times New Roman" w:cs="Arial"/>
          <w:szCs w:val="24"/>
          <w:lang w:eastAsia="en-GB"/>
        </w:rPr>
        <w:t xml:space="preserve">7. </w:t>
      </w:r>
      <w:r w:rsidR="00236402" w:rsidRPr="00B54AE1">
        <w:rPr>
          <w:rFonts w:eastAsia="Times New Roman" w:cs="Arial"/>
          <w:szCs w:val="24"/>
          <w:lang w:eastAsia="en-GB"/>
        </w:rPr>
        <w:t>Event Budget Breakdown</w:t>
      </w:r>
      <w:bookmarkEnd w:id="12"/>
    </w:p>
    <w:p w14:paraId="2042A8B0" w14:textId="77777777" w:rsidR="00236402" w:rsidRPr="00B54AE1" w:rsidRDefault="00537722" w:rsidP="00B54AE1">
      <w:pPr>
        <w:spacing w:after="0" w:line="360" w:lineRule="auto"/>
        <w:jc w:val="both"/>
        <w:rPr>
          <w:rFonts w:ascii="Arial" w:eastAsia="Times New Roman" w:hAnsi="Arial" w:cs="Arial"/>
          <w:b/>
          <w:sz w:val="24"/>
          <w:szCs w:val="24"/>
          <w:lang w:eastAsia="en-GB"/>
        </w:rPr>
      </w:pPr>
      <w:r w:rsidRPr="00B54AE1">
        <w:rPr>
          <w:rFonts w:ascii="Arial" w:eastAsia="Times New Roman" w:hAnsi="Arial" w:cs="Arial"/>
          <w:b/>
          <w:sz w:val="24"/>
          <w:szCs w:val="24"/>
          <w:lang w:eastAsia="en-GB"/>
        </w:rPr>
        <w:t>Income:</w:t>
      </w:r>
    </w:p>
    <w:p w14:paraId="2042A8B1" w14:textId="77777777" w:rsidR="00537722" w:rsidRPr="00B54AE1" w:rsidRDefault="00537722" w:rsidP="00B54AE1">
      <w:pPr>
        <w:spacing w:line="360" w:lineRule="auto"/>
        <w:jc w:val="both"/>
        <w:rPr>
          <w:rFonts w:ascii="Arial" w:hAnsi="Arial" w:cs="Arial"/>
          <w:b/>
          <w:sz w:val="24"/>
          <w:szCs w:val="24"/>
        </w:rPr>
      </w:pPr>
      <w:r w:rsidRPr="00B54AE1">
        <w:rPr>
          <w:rFonts w:ascii="Arial" w:hAnsi="Arial" w:cs="Arial"/>
          <w:b/>
          <w:sz w:val="24"/>
          <w:szCs w:val="24"/>
        </w:rPr>
        <w:t>Sponsorship Revenue: £20,000</w:t>
      </w:r>
    </w:p>
    <w:p w14:paraId="2042A8B2" w14:textId="77777777" w:rsidR="00D90D79" w:rsidRPr="00B54AE1" w:rsidRDefault="009626F8" w:rsidP="00B54AE1">
      <w:pPr>
        <w:spacing w:line="360" w:lineRule="auto"/>
        <w:jc w:val="both"/>
        <w:rPr>
          <w:rFonts w:ascii="Arial" w:hAnsi="Arial" w:cs="Arial"/>
          <w:sz w:val="24"/>
          <w:szCs w:val="24"/>
        </w:rPr>
      </w:pPr>
      <w:r w:rsidRPr="00B54AE1">
        <w:rPr>
          <w:rFonts w:ascii="Arial" w:eastAsia="Times New Roman" w:hAnsi="Arial" w:cs="Arial"/>
          <w:sz w:val="24"/>
          <w:szCs w:val="24"/>
          <w:lang w:eastAsia="en-GB"/>
        </w:rPr>
        <w:t>Securing sponsorships from industry partners generates substantial revenue while also providing sponsors with branding, speaking slots, and networking opportunities to assist them boost their visibility and audience engagement</w:t>
      </w:r>
      <w:r w:rsidR="008A134D" w:rsidRPr="00B54AE1">
        <w:rPr>
          <w:rFonts w:ascii="Arial" w:eastAsia="Times New Roman" w:hAnsi="Arial" w:cs="Arial"/>
          <w:sz w:val="24"/>
          <w:szCs w:val="24"/>
          <w:lang w:eastAsia="en-GB"/>
        </w:rPr>
        <w:t xml:space="preserve"> (Kenton, 2021)</w:t>
      </w:r>
      <w:r w:rsidRPr="00B54AE1">
        <w:rPr>
          <w:rFonts w:ascii="Arial" w:eastAsia="Times New Roman" w:hAnsi="Arial" w:cs="Arial"/>
          <w:sz w:val="24"/>
          <w:szCs w:val="24"/>
          <w:lang w:eastAsia="en-GB"/>
        </w:rPr>
        <w:t>.</w:t>
      </w:r>
      <w:r w:rsidR="00B521CF" w:rsidRPr="00B54AE1">
        <w:rPr>
          <w:rFonts w:ascii="Arial" w:eastAsia="Times New Roman" w:hAnsi="Arial" w:cs="Arial"/>
          <w:sz w:val="24"/>
          <w:szCs w:val="24"/>
          <w:lang w:eastAsia="en-GB"/>
        </w:rPr>
        <w:t xml:space="preserve"> The sponsorship revenue of the event will </w:t>
      </w:r>
      <w:r w:rsidR="00ED734B" w:rsidRPr="00B54AE1">
        <w:rPr>
          <w:rFonts w:ascii="Arial" w:eastAsia="Times New Roman" w:hAnsi="Arial" w:cs="Arial"/>
          <w:sz w:val="24"/>
          <w:szCs w:val="24"/>
          <w:lang w:eastAsia="en-GB"/>
        </w:rPr>
        <w:t xml:space="preserve">be </w:t>
      </w:r>
      <w:r w:rsidR="00B521CF" w:rsidRPr="00B54AE1">
        <w:rPr>
          <w:rFonts w:ascii="Arial" w:hAnsi="Arial" w:cs="Arial"/>
          <w:sz w:val="24"/>
          <w:szCs w:val="24"/>
        </w:rPr>
        <w:t>£20,000.</w:t>
      </w:r>
    </w:p>
    <w:p w14:paraId="2042A8B3" w14:textId="77777777" w:rsidR="005D62EA" w:rsidRPr="00B54AE1" w:rsidRDefault="005D62EA" w:rsidP="00B54AE1">
      <w:pPr>
        <w:spacing w:line="360" w:lineRule="auto"/>
        <w:jc w:val="both"/>
        <w:rPr>
          <w:rFonts w:ascii="Arial" w:hAnsi="Arial" w:cs="Arial"/>
          <w:b/>
          <w:sz w:val="24"/>
          <w:szCs w:val="24"/>
        </w:rPr>
      </w:pPr>
      <w:r w:rsidRPr="00B54AE1">
        <w:rPr>
          <w:rFonts w:ascii="Arial" w:hAnsi="Arial" w:cs="Arial"/>
          <w:b/>
          <w:sz w:val="24"/>
          <w:szCs w:val="24"/>
        </w:rPr>
        <w:t>Registration Fees: £25,000</w:t>
      </w:r>
    </w:p>
    <w:p w14:paraId="2042A8B4" w14:textId="77777777" w:rsidR="00DB0551" w:rsidRPr="00B54AE1" w:rsidRDefault="00DB0551" w:rsidP="00B54AE1">
      <w:pPr>
        <w:spacing w:after="0" w:line="360" w:lineRule="auto"/>
        <w:jc w:val="both"/>
        <w:rPr>
          <w:rFonts w:ascii="Arial" w:hAnsi="Arial" w:cs="Arial"/>
          <w:sz w:val="24"/>
          <w:szCs w:val="24"/>
        </w:rPr>
      </w:pPr>
      <w:r w:rsidRPr="00B54AE1">
        <w:rPr>
          <w:rFonts w:ascii="Arial" w:hAnsi="Arial" w:cs="Arial"/>
          <w:sz w:val="24"/>
          <w:szCs w:val="24"/>
        </w:rPr>
        <w:t>The event generates revenue through tiered registration fees (Basic, Regular, and Exclusive), which cater to different budgets and access levels to maximise overall revenue.</w:t>
      </w:r>
    </w:p>
    <w:p w14:paraId="2042A8B5" w14:textId="77777777" w:rsidR="00D90D79" w:rsidRPr="00B54AE1" w:rsidRDefault="00C7762B" w:rsidP="00B54AE1">
      <w:pPr>
        <w:spacing w:after="0" w:line="360" w:lineRule="auto"/>
        <w:jc w:val="both"/>
        <w:rPr>
          <w:rFonts w:ascii="Arial" w:hAnsi="Arial" w:cs="Arial"/>
          <w:b/>
          <w:sz w:val="24"/>
          <w:szCs w:val="24"/>
        </w:rPr>
      </w:pPr>
      <w:r w:rsidRPr="00B54AE1">
        <w:rPr>
          <w:rFonts w:ascii="Arial" w:hAnsi="Arial" w:cs="Arial"/>
          <w:b/>
          <w:sz w:val="24"/>
          <w:szCs w:val="24"/>
        </w:rPr>
        <w:t>Total Income: £45,000</w:t>
      </w:r>
    </w:p>
    <w:p w14:paraId="2042A8B6" w14:textId="77777777" w:rsidR="00C7762B" w:rsidRPr="00B54AE1" w:rsidRDefault="00C7762B" w:rsidP="00B54AE1">
      <w:pPr>
        <w:spacing w:after="0" w:line="360" w:lineRule="auto"/>
        <w:jc w:val="both"/>
        <w:rPr>
          <w:rFonts w:ascii="Arial" w:hAnsi="Arial" w:cs="Arial"/>
          <w:b/>
          <w:sz w:val="24"/>
          <w:szCs w:val="24"/>
        </w:rPr>
      </w:pPr>
      <w:r w:rsidRPr="00B54AE1">
        <w:rPr>
          <w:rFonts w:ascii="Arial" w:hAnsi="Arial" w:cs="Arial"/>
          <w:b/>
          <w:sz w:val="24"/>
          <w:szCs w:val="24"/>
        </w:rPr>
        <w:t>Expenditure:</w:t>
      </w:r>
    </w:p>
    <w:p w14:paraId="2042A8B7" w14:textId="77777777" w:rsidR="00C7762B" w:rsidRPr="00B54AE1" w:rsidRDefault="00C7762B" w:rsidP="00B54AE1">
      <w:pPr>
        <w:spacing w:after="0" w:line="360" w:lineRule="auto"/>
        <w:jc w:val="both"/>
        <w:rPr>
          <w:rFonts w:ascii="Arial" w:hAnsi="Arial" w:cs="Arial"/>
          <w:b/>
          <w:sz w:val="24"/>
          <w:szCs w:val="24"/>
        </w:rPr>
      </w:pPr>
      <w:r w:rsidRPr="00B54AE1">
        <w:rPr>
          <w:rFonts w:ascii="Arial" w:hAnsi="Arial" w:cs="Arial"/>
          <w:b/>
          <w:sz w:val="24"/>
          <w:szCs w:val="24"/>
        </w:rPr>
        <w:t>Catering: £8,000</w:t>
      </w:r>
    </w:p>
    <w:p w14:paraId="2042A8B8" w14:textId="77777777" w:rsidR="00C7762B" w:rsidRPr="00B54AE1" w:rsidRDefault="00C7762B" w:rsidP="00B54AE1">
      <w:pPr>
        <w:spacing w:after="0" w:line="360" w:lineRule="auto"/>
        <w:jc w:val="both"/>
        <w:rPr>
          <w:rFonts w:ascii="Arial" w:hAnsi="Arial" w:cs="Arial"/>
          <w:sz w:val="24"/>
          <w:szCs w:val="24"/>
        </w:rPr>
      </w:pPr>
      <w:r w:rsidRPr="00B54AE1">
        <w:rPr>
          <w:rFonts w:ascii="Arial" w:hAnsi="Arial" w:cs="Arial"/>
          <w:sz w:val="24"/>
          <w:szCs w:val="24"/>
        </w:rPr>
        <w:t xml:space="preserve">Catering expenses cover meals, snacks, and beverages offered during the event. This includes lunch on the first day, breakfast on the second day, and all drinks during the event. </w:t>
      </w:r>
    </w:p>
    <w:p w14:paraId="2042A8B9" w14:textId="77777777" w:rsidR="00C7762B" w:rsidRPr="00B54AE1" w:rsidRDefault="00C7762B" w:rsidP="00B54AE1">
      <w:pPr>
        <w:spacing w:after="0" w:line="360" w:lineRule="auto"/>
        <w:jc w:val="both"/>
        <w:rPr>
          <w:rFonts w:ascii="Arial" w:hAnsi="Arial" w:cs="Arial"/>
          <w:b/>
          <w:sz w:val="24"/>
          <w:szCs w:val="24"/>
        </w:rPr>
      </w:pPr>
      <w:r w:rsidRPr="00B54AE1">
        <w:rPr>
          <w:rFonts w:ascii="Arial" w:hAnsi="Arial" w:cs="Arial"/>
          <w:b/>
          <w:sz w:val="24"/>
          <w:szCs w:val="24"/>
        </w:rPr>
        <w:t>Technological Equipment: £5,000</w:t>
      </w:r>
    </w:p>
    <w:p w14:paraId="2042A8BA" w14:textId="77777777" w:rsidR="00C7762B" w:rsidRPr="00B54AE1" w:rsidRDefault="00A50D5D" w:rsidP="00B54AE1">
      <w:pPr>
        <w:spacing w:after="0" w:line="360" w:lineRule="auto"/>
        <w:jc w:val="both"/>
        <w:rPr>
          <w:rFonts w:ascii="Arial" w:hAnsi="Arial" w:cs="Arial"/>
          <w:sz w:val="24"/>
          <w:szCs w:val="24"/>
        </w:rPr>
      </w:pPr>
      <w:r w:rsidRPr="00B54AE1">
        <w:rPr>
          <w:rFonts w:ascii="Arial" w:hAnsi="Arial" w:cs="Arial"/>
          <w:sz w:val="24"/>
          <w:szCs w:val="24"/>
        </w:rPr>
        <w:t xml:space="preserve">This price includes the rental and installation of </w:t>
      </w:r>
      <w:r w:rsidR="00D43A52" w:rsidRPr="00B54AE1">
        <w:rPr>
          <w:rFonts w:ascii="Arial" w:hAnsi="Arial" w:cs="Arial"/>
          <w:sz w:val="24"/>
          <w:szCs w:val="24"/>
        </w:rPr>
        <w:t>audio-visual</w:t>
      </w:r>
      <w:r w:rsidRPr="00B54AE1">
        <w:rPr>
          <w:rFonts w:ascii="Arial" w:hAnsi="Arial" w:cs="Arial"/>
          <w:sz w:val="24"/>
          <w:szCs w:val="24"/>
        </w:rPr>
        <w:t xml:space="preserve"> equipment, computers, projectors, and internet access. </w:t>
      </w:r>
    </w:p>
    <w:p w14:paraId="2042A8BB" w14:textId="77777777" w:rsidR="00C7762B" w:rsidRPr="00B54AE1" w:rsidRDefault="00C7762B" w:rsidP="00B54AE1">
      <w:pPr>
        <w:spacing w:after="0" w:line="360" w:lineRule="auto"/>
        <w:jc w:val="both"/>
        <w:rPr>
          <w:rFonts w:ascii="Arial" w:hAnsi="Arial" w:cs="Arial"/>
          <w:b/>
          <w:sz w:val="24"/>
          <w:szCs w:val="24"/>
        </w:rPr>
      </w:pPr>
      <w:r w:rsidRPr="00B54AE1">
        <w:rPr>
          <w:rFonts w:ascii="Arial" w:hAnsi="Arial" w:cs="Arial"/>
          <w:b/>
          <w:sz w:val="24"/>
          <w:szCs w:val="24"/>
        </w:rPr>
        <w:t>Marketing: £3,000</w:t>
      </w:r>
    </w:p>
    <w:p w14:paraId="2042A8BC" w14:textId="77777777" w:rsidR="00C7762B" w:rsidRPr="00B54AE1" w:rsidRDefault="00A50D5D" w:rsidP="00B54AE1">
      <w:pPr>
        <w:spacing w:after="0" w:line="360" w:lineRule="auto"/>
        <w:jc w:val="both"/>
        <w:rPr>
          <w:rFonts w:ascii="Arial" w:hAnsi="Arial" w:cs="Arial"/>
          <w:sz w:val="24"/>
          <w:szCs w:val="24"/>
        </w:rPr>
      </w:pPr>
      <w:r w:rsidRPr="00B54AE1">
        <w:rPr>
          <w:rFonts w:ascii="Arial" w:hAnsi="Arial" w:cs="Arial"/>
          <w:sz w:val="24"/>
          <w:szCs w:val="24"/>
        </w:rPr>
        <w:lastRenderedPageBreak/>
        <w:t xml:space="preserve">Marketing expenses include digital marketing initiatives, promotional materials, social media advertising, and public relations efforts to increase event attendance and awareness. </w:t>
      </w:r>
    </w:p>
    <w:p w14:paraId="2042A8BD" w14:textId="77777777" w:rsidR="00C7762B" w:rsidRPr="00B54AE1" w:rsidRDefault="00C7762B" w:rsidP="00B54AE1">
      <w:pPr>
        <w:spacing w:after="0" w:line="360" w:lineRule="auto"/>
        <w:jc w:val="both"/>
        <w:rPr>
          <w:rFonts w:ascii="Arial" w:hAnsi="Arial" w:cs="Arial"/>
          <w:b/>
          <w:sz w:val="24"/>
          <w:szCs w:val="24"/>
        </w:rPr>
      </w:pPr>
      <w:r w:rsidRPr="00B54AE1">
        <w:rPr>
          <w:rFonts w:ascii="Arial" w:hAnsi="Arial" w:cs="Arial"/>
          <w:b/>
          <w:sz w:val="24"/>
          <w:szCs w:val="24"/>
        </w:rPr>
        <w:t>Speaker Fees: £4,000</w:t>
      </w:r>
    </w:p>
    <w:p w14:paraId="2042A8BE" w14:textId="77777777" w:rsidR="00C7762B" w:rsidRPr="00B54AE1" w:rsidRDefault="00A50D5D" w:rsidP="00B54AE1">
      <w:pPr>
        <w:spacing w:after="0" w:line="360" w:lineRule="auto"/>
        <w:jc w:val="both"/>
        <w:rPr>
          <w:rFonts w:ascii="Arial" w:hAnsi="Arial" w:cs="Arial"/>
          <w:sz w:val="24"/>
          <w:szCs w:val="24"/>
        </w:rPr>
      </w:pPr>
      <w:r w:rsidRPr="00B54AE1">
        <w:rPr>
          <w:rFonts w:ascii="Arial" w:hAnsi="Arial" w:cs="Arial"/>
          <w:sz w:val="24"/>
          <w:szCs w:val="24"/>
        </w:rPr>
        <w:t xml:space="preserve">This budget item includes fees for keynote speakers, panellists, and workshop leaders. </w:t>
      </w:r>
    </w:p>
    <w:p w14:paraId="2042A8BF" w14:textId="77777777" w:rsidR="00C7762B" w:rsidRPr="00B54AE1" w:rsidRDefault="00C7762B" w:rsidP="00B54AE1">
      <w:pPr>
        <w:spacing w:after="0" w:line="360" w:lineRule="auto"/>
        <w:jc w:val="both"/>
        <w:rPr>
          <w:rFonts w:ascii="Arial" w:hAnsi="Arial" w:cs="Arial"/>
          <w:b/>
          <w:sz w:val="24"/>
          <w:szCs w:val="24"/>
        </w:rPr>
      </w:pPr>
      <w:r w:rsidRPr="00B54AE1">
        <w:rPr>
          <w:rFonts w:ascii="Arial" w:hAnsi="Arial" w:cs="Arial"/>
          <w:b/>
          <w:sz w:val="24"/>
          <w:szCs w:val="24"/>
        </w:rPr>
        <w:t>Staffing: £6,000</w:t>
      </w:r>
    </w:p>
    <w:p w14:paraId="2042A8C0" w14:textId="77777777" w:rsidR="00C7762B" w:rsidRPr="00B54AE1" w:rsidRDefault="00A50D5D" w:rsidP="00B54AE1">
      <w:pPr>
        <w:spacing w:after="0" w:line="360" w:lineRule="auto"/>
        <w:jc w:val="both"/>
        <w:rPr>
          <w:rFonts w:ascii="Arial" w:hAnsi="Arial" w:cs="Arial"/>
          <w:sz w:val="24"/>
          <w:szCs w:val="24"/>
        </w:rPr>
      </w:pPr>
      <w:r w:rsidRPr="00B54AE1">
        <w:rPr>
          <w:rFonts w:ascii="Arial" w:hAnsi="Arial" w:cs="Arial"/>
          <w:sz w:val="24"/>
          <w:szCs w:val="24"/>
        </w:rPr>
        <w:t xml:space="preserve">Salaries for event coordinators, support staff, and volunteers are all included in the staffing budget. </w:t>
      </w:r>
    </w:p>
    <w:p w14:paraId="2042A8C1" w14:textId="77777777" w:rsidR="00C7762B" w:rsidRPr="00B54AE1" w:rsidRDefault="00C7762B" w:rsidP="00B54AE1">
      <w:pPr>
        <w:spacing w:after="0" w:line="360" w:lineRule="auto"/>
        <w:jc w:val="both"/>
        <w:rPr>
          <w:rFonts w:ascii="Arial" w:hAnsi="Arial" w:cs="Arial"/>
          <w:b/>
          <w:sz w:val="24"/>
          <w:szCs w:val="24"/>
        </w:rPr>
      </w:pPr>
      <w:r w:rsidRPr="00B54AE1">
        <w:rPr>
          <w:rFonts w:ascii="Arial" w:hAnsi="Arial" w:cs="Arial"/>
          <w:b/>
          <w:sz w:val="24"/>
          <w:szCs w:val="24"/>
        </w:rPr>
        <w:t>Transportation: £2,000</w:t>
      </w:r>
    </w:p>
    <w:p w14:paraId="2042A8C2" w14:textId="77777777" w:rsidR="00C7762B" w:rsidRPr="00B54AE1" w:rsidRDefault="00A50D5D" w:rsidP="00B54AE1">
      <w:pPr>
        <w:spacing w:after="0" w:line="360" w:lineRule="auto"/>
        <w:jc w:val="both"/>
        <w:rPr>
          <w:rFonts w:ascii="Arial" w:hAnsi="Arial" w:cs="Arial"/>
          <w:sz w:val="24"/>
          <w:szCs w:val="24"/>
        </w:rPr>
      </w:pPr>
      <w:r w:rsidRPr="00B54AE1">
        <w:rPr>
          <w:rFonts w:ascii="Arial" w:hAnsi="Arial" w:cs="Arial"/>
          <w:sz w:val="24"/>
          <w:szCs w:val="24"/>
        </w:rPr>
        <w:t>Transportation costs include shuttles for attendees, speaker travel reimbursements, and any other necessary transportation requirements.</w:t>
      </w:r>
    </w:p>
    <w:p w14:paraId="2042A8C3" w14:textId="77777777" w:rsidR="00C7762B" w:rsidRPr="00B54AE1" w:rsidRDefault="00C7762B" w:rsidP="00B54AE1">
      <w:pPr>
        <w:spacing w:after="0" w:line="360" w:lineRule="auto"/>
        <w:jc w:val="both"/>
        <w:rPr>
          <w:rFonts w:ascii="Arial" w:hAnsi="Arial" w:cs="Arial"/>
          <w:b/>
          <w:sz w:val="24"/>
          <w:szCs w:val="24"/>
        </w:rPr>
      </w:pPr>
      <w:r w:rsidRPr="00B54AE1">
        <w:rPr>
          <w:rFonts w:ascii="Arial" w:hAnsi="Arial" w:cs="Arial"/>
          <w:b/>
          <w:sz w:val="24"/>
          <w:szCs w:val="24"/>
        </w:rPr>
        <w:t>Miscellaneous: £2,000</w:t>
      </w:r>
    </w:p>
    <w:p w14:paraId="2042A8C4" w14:textId="77777777" w:rsidR="00C7762B" w:rsidRPr="00B54AE1" w:rsidRDefault="00A50D5D" w:rsidP="00B54AE1">
      <w:pPr>
        <w:spacing w:after="0" w:line="360" w:lineRule="auto"/>
        <w:jc w:val="both"/>
        <w:rPr>
          <w:rFonts w:ascii="Arial" w:hAnsi="Arial" w:cs="Arial"/>
          <w:sz w:val="24"/>
          <w:szCs w:val="24"/>
        </w:rPr>
      </w:pPr>
      <w:r w:rsidRPr="00B54AE1">
        <w:rPr>
          <w:rFonts w:ascii="Arial" w:hAnsi="Arial" w:cs="Arial"/>
          <w:sz w:val="24"/>
          <w:szCs w:val="24"/>
        </w:rPr>
        <w:t>This budget area accounts for unexpected expenses such as extra supplies, last-minute changes, and other contingencies.</w:t>
      </w:r>
    </w:p>
    <w:p w14:paraId="2042A8C5" w14:textId="77777777" w:rsidR="00C7762B" w:rsidRPr="00B54AE1" w:rsidRDefault="00C7762B" w:rsidP="00B54AE1">
      <w:pPr>
        <w:spacing w:after="0" w:line="360" w:lineRule="auto"/>
        <w:jc w:val="both"/>
        <w:rPr>
          <w:rFonts w:ascii="Arial" w:hAnsi="Arial" w:cs="Arial"/>
          <w:b/>
          <w:sz w:val="24"/>
          <w:szCs w:val="24"/>
        </w:rPr>
      </w:pPr>
      <w:r w:rsidRPr="00B54AE1">
        <w:rPr>
          <w:rFonts w:ascii="Arial" w:hAnsi="Arial" w:cs="Arial"/>
          <w:b/>
          <w:sz w:val="24"/>
          <w:szCs w:val="24"/>
        </w:rPr>
        <w:t>Total Expenses: £40,000</w:t>
      </w:r>
    </w:p>
    <w:p w14:paraId="2042A8C6" w14:textId="77777777" w:rsidR="00C7762B" w:rsidRPr="00B54AE1" w:rsidRDefault="00C7762B" w:rsidP="00B54AE1">
      <w:pPr>
        <w:spacing w:after="0" w:line="360" w:lineRule="auto"/>
        <w:jc w:val="both"/>
        <w:rPr>
          <w:rFonts w:ascii="Arial" w:hAnsi="Arial" w:cs="Arial"/>
          <w:b/>
          <w:sz w:val="24"/>
          <w:szCs w:val="24"/>
        </w:rPr>
      </w:pPr>
      <w:r w:rsidRPr="00B54AE1">
        <w:rPr>
          <w:rFonts w:ascii="Arial" w:hAnsi="Arial" w:cs="Arial"/>
          <w:b/>
          <w:sz w:val="24"/>
          <w:szCs w:val="24"/>
        </w:rPr>
        <w:t>Net Profit: £5,000</w:t>
      </w:r>
    </w:p>
    <w:p w14:paraId="2042A8C7" w14:textId="77777777" w:rsidR="00C7762B" w:rsidRPr="00B54AE1" w:rsidRDefault="00DB2E34" w:rsidP="00B54AE1">
      <w:pPr>
        <w:spacing w:after="0" w:line="360" w:lineRule="auto"/>
        <w:jc w:val="both"/>
        <w:rPr>
          <w:rFonts w:ascii="Arial" w:hAnsi="Arial" w:cs="Arial"/>
          <w:b/>
          <w:sz w:val="24"/>
          <w:szCs w:val="24"/>
        </w:rPr>
      </w:pPr>
      <w:bookmarkStart w:id="13" w:name="_Toc167055213"/>
      <w:r w:rsidRPr="00B54AE1">
        <w:rPr>
          <w:rStyle w:val="Heading1Char"/>
          <w:rFonts w:cs="Arial"/>
          <w:szCs w:val="24"/>
        </w:rPr>
        <w:t xml:space="preserve">8. </w:t>
      </w:r>
      <w:r w:rsidR="0073785B" w:rsidRPr="00B54AE1">
        <w:rPr>
          <w:rStyle w:val="Heading1Char"/>
          <w:rFonts w:cs="Arial"/>
          <w:szCs w:val="24"/>
        </w:rPr>
        <w:t>Industry Trend, Issue and Impact</w:t>
      </w:r>
      <w:bookmarkEnd w:id="13"/>
      <w:r w:rsidR="0073785B" w:rsidRPr="00B54AE1">
        <w:rPr>
          <w:rFonts w:ascii="Arial" w:hAnsi="Arial" w:cs="Arial"/>
          <w:b/>
          <w:sz w:val="24"/>
          <w:szCs w:val="24"/>
        </w:rPr>
        <w:t>:</w:t>
      </w:r>
    </w:p>
    <w:p w14:paraId="2042A8C8" w14:textId="77777777" w:rsidR="00DE7343" w:rsidRPr="00B54AE1" w:rsidRDefault="00DE7343" w:rsidP="00B54AE1">
      <w:pPr>
        <w:spacing w:after="0" w:line="360" w:lineRule="auto"/>
        <w:jc w:val="both"/>
        <w:rPr>
          <w:rFonts w:ascii="Arial" w:eastAsia="Times New Roman" w:hAnsi="Arial" w:cs="Arial"/>
          <w:b/>
          <w:sz w:val="24"/>
          <w:szCs w:val="24"/>
          <w:lang w:eastAsia="en-GB"/>
        </w:rPr>
      </w:pPr>
      <w:r w:rsidRPr="00B54AE1">
        <w:rPr>
          <w:rFonts w:ascii="Arial" w:eastAsia="Times New Roman" w:hAnsi="Arial" w:cs="Arial"/>
          <w:b/>
          <w:sz w:val="24"/>
          <w:szCs w:val="24"/>
          <w:lang w:eastAsia="en-GB"/>
        </w:rPr>
        <w:t>Trends:</w:t>
      </w:r>
    </w:p>
    <w:p w14:paraId="2042A8C9" w14:textId="77777777" w:rsidR="00505312" w:rsidRPr="00B54AE1" w:rsidRDefault="00505312"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b/>
          <w:sz w:val="24"/>
          <w:szCs w:val="24"/>
          <w:lang w:eastAsia="en-GB"/>
        </w:rPr>
        <w:t xml:space="preserve">AI and Automation: </w:t>
      </w:r>
      <w:r w:rsidRPr="00B54AE1">
        <w:rPr>
          <w:rFonts w:ascii="Arial" w:eastAsia="Times New Roman" w:hAnsi="Arial" w:cs="Arial"/>
          <w:b/>
          <w:sz w:val="24"/>
          <w:szCs w:val="24"/>
          <w:lang w:eastAsia="en-GB"/>
        </w:rPr>
        <w:br/>
      </w:r>
      <w:r w:rsidR="00ED734B" w:rsidRPr="00B54AE1">
        <w:rPr>
          <w:rFonts w:ascii="Arial" w:eastAsia="Times New Roman" w:hAnsi="Arial" w:cs="Arial"/>
          <w:sz w:val="24"/>
          <w:szCs w:val="24"/>
          <w:lang w:eastAsia="en-GB"/>
        </w:rPr>
        <w:t>The event improves</w:t>
      </w:r>
      <w:r w:rsidRPr="00B54AE1">
        <w:rPr>
          <w:rFonts w:ascii="Arial" w:eastAsia="Times New Roman" w:hAnsi="Arial" w:cs="Arial"/>
          <w:sz w:val="24"/>
          <w:szCs w:val="24"/>
          <w:lang w:eastAsia="en-GB"/>
        </w:rPr>
        <w:t xml:space="preserve"> service efficiency and customisation in the hotel ind</w:t>
      </w:r>
      <w:r w:rsidR="002A105F" w:rsidRPr="00B54AE1">
        <w:rPr>
          <w:rFonts w:ascii="Arial" w:eastAsia="Times New Roman" w:hAnsi="Arial" w:cs="Arial"/>
          <w:sz w:val="24"/>
          <w:szCs w:val="24"/>
          <w:lang w:eastAsia="en-GB"/>
        </w:rPr>
        <w:t>ustry (</w:t>
      </w:r>
      <w:r w:rsidRPr="00B54AE1">
        <w:rPr>
          <w:rFonts w:ascii="Arial" w:eastAsia="Times New Roman" w:hAnsi="Arial" w:cs="Arial"/>
          <w:sz w:val="24"/>
          <w:szCs w:val="24"/>
          <w:lang w:eastAsia="en-GB"/>
        </w:rPr>
        <w:t xml:space="preserve">Brown, 2024).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 xml:space="preserve">Mobile Integration: </w:t>
      </w:r>
      <w:r w:rsidRPr="00B54AE1">
        <w:rPr>
          <w:rFonts w:ascii="Arial" w:eastAsia="Times New Roman" w:hAnsi="Arial" w:cs="Arial"/>
          <w:b/>
          <w:sz w:val="24"/>
          <w:szCs w:val="24"/>
          <w:lang w:eastAsia="en-GB"/>
        </w:rPr>
        <w:br/>
      </w:r>
      <w:r w:rsidR="00ED734B" w:rsidRPr="00B54AE1">
        <w:rPr>
          <w:rFonts w:ascii="Arial" w:eastAsia="Times New Roman" w:hAnsi="Arial" w:cs="Arial"/>
          <w:sz w:val="24"/>
          <w:szCs w:val="24"/>
          <w:lang w:eastAsia="en-GB"/>
        </w:rPr>
        <w:t>The event s</w:t>
      </w:r>
      <w:r w:rsidRPr="00B54AE1">
        <w:rPr>
          <w:rFonts w:ascii="Arial" w:eastAsia="Times New Roman" w:hAnsi="Arial" w:cs="Arial"/>
          <w:sz w:val="24"/>
          <w:szCs w:val="24"/>
          <w:lang w:eastAsia="en-GB"/>
        </w:rPr>
        <w:t>treamlin</w:t>
      </w:r>
      <w:r w:rsidR="00747F44" w:rsidRPr="00B54AE1">
        <w:rPr>
          <w:rFonts w:ascii="Arial" w:eastAsia="Times New Roman" w:hAnsi="Arial" w:cs="Arial"/>
          <w:sz w:val="24"/>
          <w:szCs w:val="24"/>
          <w:lang w:eastAsia="en-GB"/>
        </w:rPr>
        <w:t>es</w:t>
      </w:r>
      <w:r w:rsidRPr="00B54AE1">
        <w:rPr>
          <w:rFonts w:ascii="Arial" w:eastAsia="Times New Roman" w:hAnsi="Arial" w:cs="Arial"/>
          <w:sz w:val="24"/>
          <w:szCs w:val="24"/>
          <w:lang w:eastAsia="en-GB"/>
        </w:rPr>
        <w:t xml:space="preserve"> customer interactions while improving the entire guest experience (Evans and Rodriguez, 2023).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 xml:space="preserve">Sustainability: </w:t>
      </w:r>
      <w:r w:rsidRPr="00B54AE1">
        <w:rPr>
          <w:rFonts w:ascii="Arial" w:eastAsia="Times New Roman" w:hAnsi="Arial" w:cs="Arial"/>
          <w:b/>
          <w:sz w:val="24"/>
          <w:szCs w:val="24"/>
          <w:lang w:eastAsia="en-GB"/>
        </w:rPr>
        <w:br/>
      </w:r>
      <w:r w:rsidR="00ED734B" w:rsidRPr="00B54AE1">
        <w:rPr>
          <w:rFonts w:ascii="Arial" w:eastAsia="Times New Roman" w:hAnsi="Arial" w:cs="Arial"/>
          <w:sz w:val="24"/>
          <w:szCs w:val="24"/>
          <w:lang w:eastAsia="en-GB"/>
        </w:rPr>
        <w:t>The event adopts environment-</w:t>
      </w:r>
      <w:r w:rsidRPr="00B54AE1">
        <w:rPr>
          <w:rFonts w:ascii="Arial" w:eastAsia="Times New Roman" w:hAnsi="Arial" w:cs="Arial"/>
          <w:sz w:val="24"/>
          <w:szCs w:val="24"/>
          <w:lang w:eastAsia="en-GB"/>
        </w:rPr>
        <w:t>friendly technologies and practices (Thompson, 2024).</w:t>
      </w:r>
    </w:p>
    <w:p w14:paraId="2042A8CA" w14:textId="77777777" w:rsidR="0073785B" w:rsidRPr="00B54AE1" w:rsidRDefault="00DE7343" w:rsidP="00B54AE1">
      <w:pPr>
        <w:spacing w:after="0" w:line="360" w:lineRule="auto"/>
        <w:jc w:val="both"/>
        <w:rPr>
          <w:rFonts w:ascii="Arial" w:hAnsi="Arial" w:cs="Arial"/>
          <w:b/>
          <w:sz w:val="24"/>
          <w:szCs w:val="24"/>
        </w:rPr>
      </w:pPr>
      <w:r w:rsidRPr="00B54AE1">
        <w:rPr>
          <w:rFonts w:ascii="Arial" w:hAnsi="Arial" w:cs="Arial"/>
          <w:b/>
          <w:sz w:val="24"/>
          <w:szCs w:val="24"/>
        </w:rPr>
        <w:t>Issues:</w:t>
      </w:r>
    </w:p>
    <w:p w14:paraId="2042A8CB" w14:textId="77777777" w:rsidR="000F1D43" w:rsidRPr="00B54AE1" w:rsidRDefault="000F1D43"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b/>
          <w:sz w:val="24"/>
          <w:szCs w:val="24"/>
          <w:lang w:eastAsia="en-GB"/>
        </w:rPr>
        <w:t xml:space="preserve">Data Security: </w:t>
      </w:r>
      <w:r w:rsidRPr="00B54AE1">
        <w:rPr>
          <w:rFonts w:ascii="Arial" w:eastAsia="Times New Roman" w:hAnsi="Arial" w:cs="Arial"/>
          <w:sz w:val="24"/>
          <w:szCs w:val="24"/>
          <w:lang w:eastAsia="en-GB"/>
        </w:rPr>
        <w:br/>
      </w:r>
      <w:r w:rsidR="00ED734B" w:rsidRPr="00B54AE1">
        <w:rPr>
          <w:rFonts w:ascii="Arial" w:eastAsia="Times New Roman" w:hAnsi="Arial" w:cs="Arial"/>
          <w:sz w:val="24"/>
          <w:szCs w:val="24"/>
          <w:lang w:eastAsia="en-GB"/>
        </w:rPr>
        <w:t>The event p</w:t>
      </w:r>
      <w:r w:rsidRPr="00B54AE1">
        <w:rPr>
          <w:rFonts w:ascii="Arial" w:eastAsia="Times New Roman" w:hAnsi="Arial" w:cs="Arial"/>
          <w:sz w:val="24"/>
          <w:szCs w:val="24"/>
          <w:lang w:eastAsia="en-GB"/>
        </w:rPr>
        <w:t>rotect</w:t>
      </w:r>
      <w:r w:rsidR="00ED734B" w:rsidRPr="00B54AE1">
        <w:rPr>
          <w:rFonts w:ascii="Arial" w:eastAsia="Times New Roman" w:hAnsi="Arial" w:cs="Arial"/>
          <w:sz w:val="24"/>
          <w:szCs w:val="24"/>
          <w:lang w:eastAsia="en-GB"/>
        </w:rPr>
        <w:t>s</w:t>
      </w:r>
      <w:r w:rsidRPr="00B54AE1">
        <w:rPr>
          <w:rFonts w:ascii="Arial" w:eastAsia="Times New Roman" w:hAnsi="Arial" w:cs="Arial"/>
          <w:sz w:val="24"/>
          <w:szCs w:val="24"/>
          <w:lang w:eastAsia="en-GB"/>
        </w:rPr>
        <w:t xml:space="preserve"> information about clients in an increasingly digital era.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 xml:space="preserve">Technological Adoption: </w:t>
      </w:r>
      <w:r w:rsidRPr="00B54AE1">
        <w:rPr>
          <w:rFonts w:ascii="Arial" w:eastAsia="Times New Roman" w:hAnsi="Arial" w:cs="Arial"/>
          <w:sz w:val="24"/>
          <w:szCs w:val="24"/>
          <w:lang w:eastAsia="en-GB"/>
        </w:rPr>
        <w:br/>
      </w:r>
      <w:r w:rsidR="00ED734B" w:rsidRPr="00B54AE1">
        <w:rPr>
          <w:rFonts w:ascii="Arial" w:eastAsia="Times New Roman" w:hAnsi="Arial" w:cs="Arial"/>
          <w:sz w:val="24"/>
          <w:szCs w:val="24"/>
          <w:lang w:eastAsia="en-GB"/>
        </w:rPr>
        <w:t>The event o</w:t>
      </w:r>
      <w:r w:rsidRPr="00B54AE1">
        <w:rPr>
          <w:rFonts w:ascii="Arial" w:eastAsia="Times New Roman" w:hAnsi="Arial" w:cs="Arial"/>
          <w:sz w:val="24"/>
          <w:szCs w:val="24"/>
          <w:lang w:eastAsia="en-GB"/>
        </w:rPr>
        <w:t>vercoming resistance to change among hospitality professionals.</w:t>
      </w:r>
    </w:p>
    <w:p w14:paraId="2042A8CC" w14:textId="77777777" w:rsidR="00FF7A94" w:rsidRPr="00B54AE1" w:rsidRDefault="006A4316" w:rsidP="00B54AE1">
      <w:pPr>
        <w:spacing w:after="0" w:line="360" w:lineRule="auto"/>
        <w:jc w:val="both"/>
        <w:rPr>
          <w:rFonts w:ascii="Arial" w:hAnsi="Arial" w:cs="Arial"/>
          <w:b/>
          <w:sz w:val="24"/>
          <w:szCs w:val="24"/>
        </w:rPr>
      </w:pPr>
      <w:r w:rsidRPr="00B54AE1">
        <w:rPr>
          <w:rFonts w:ascii="Arial" w:hAnsi="Arial" w:cs="Arial"/>
          <w:b/>
          <w:sz w:val="24"/>
          <w:szCs w:val="24"/>
        </w:rPr>
        <w:t>Impact:</w:t>
      </w:r>
    </w:p>
    <w:p w14:paraId="2042A8CD" w14:textId="77777777" w:rsidR="00747F44" w:rsidRPr="00B54AE1" w:rsidRDefault="00747F44" w:rsidP="00B54AE1">
      <w:pPr>
        <w:spacing w:after="0" w:line="360" w:lineRule="auto"/>
        <w:jc w:val="both"/>
        <w:rPr>
          <w:rFonts w:ascii="Arial" w:hAnsi="Arial" w:cs="Arial"/>
          <w:sz w:val="24"/>
          <w:szCs w:val="24"/>
        </w:rPr>
      </w:pPr>
      <w:r w:rsidRPr="00B54AE1">
        <w:rPr>
          <w:rFonts w:ascii="Arial" w:hAnsi="Arial" w:cs="Arial"/>
          <w:sz w:val="24"/>
          <w:szCs w:val="24"/>
        </w:rPr>
        <w:lastRenderedPageBreak/>
        <w:t>There are the following impacts on the event that are explained through SWOT and PESTEL analysis:</w:t>
      </w:r>
    </w:p>
    <w:p w14:paraId="2042A8CE" w14:textId="77777777" w:rsidR="005E4F5C" w:rsidRPr="00B54AE1" w:rsidRDefault="005E4F5C" w:rsidP="00B54AE1">
      <w:pPr>
        <w:pStyle w:val="Heading2"/>
        <w:spacing w:before="0" w:line="360" w:lineRule="auto"/>
        <w:jc w:val="both"/>
        <w:rPr>
          <w:rFonts w:cs="Arial"/>
          <w:szCs w:val="24"/>
        </w:rPr>
      </w:pPr>
      <w:bookmarkStart w:id="14" w:name="_Toc167055214"/>
      <w:r w:rsidRPr="00B54AE1">
        <w:rPr>
          <w:rFonts w:cs="Arial"/>
          <w:szCs w:val="24"/>
        </w:rPr>
        <w:t>SWOT Analysis</w:t>
      </w:r>
      <w:bookmarkEnd w:id="14"/>
    </w:p>
    <w:p w14:paraId="2042A8CF" w14:textId="77777777" w:rsidR="006A4316" w:rsidRPr="00B54AE1" w:rsidRDefault="005E4F5C" w:rsidP="00B54AE1">
      <w:pPr>
        <w:spacing w:after="0" w:line="360" w:lineRule="auto"/>
        <w:jc w:val="both"/>
        <w:rPr>
          <w:rFonts w:ascii="Arial" w:hAnsi="Arial" w:cs="Arial"/>
          <w:sz w:val="24"/>
          <w:szCs w:val="24"/>
        </w:rPr>
      </w:pPr>
      <w:r w:rsidRPr="00B54AE1">
        <w:rPr>
          <w:rFonts w:ascii="Arial" w:hAnsi="Arial" w:cs="Arial"/>
          <w:noProof/>
          <w:sz w:val="24"/>
          <w:szCs w:val="24"/>
          <w:lang w:eastAsia="en-GB"/>
        </w:rPr>
        <w:drawing>
          <wp:inline distT="0" distB="0" distL="0" distR="0" wp14:anchorId="2042A923" wp14:editId="2042A924">
            <wp:extent cx="5829300" cy="7688580"/>
            <wp:effectExtent l="38100" t="57150" r="38100" b="4572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2042A8D0" w14:textId="77777777" w:rsidR="009D483A" w:rsidRPr="00B54AE1" w:rsidRDefault="009D483A" w:rsidP="00B54AE1">
      <w:pPr>
        <w:spacing w:after="0" w:line="360" w:lineRule="auto"/>
        <w:jc w:val="both"/>
        <w:rPr>
          <w:rFonts w:ascii="Arial" w:hAnsi="Arial" w:cs="Arial"/>
          <w:sz w:val="24"/>
          <w:szCs w:val="24"/>
        </w:rPr>
      </w:pPr>
    </w:p>
    <w:p w14:paraId="2042A8D1" w14:textId="77777777" w:rsidR="009D483A" w:rsidRPr="00B54AE1" w:rsidRDefault="009D483A" w:rsidP="00B54AE1">
      <w:pPr>
        <w:pStyle w:val="Heading2"/>
        <w:spacing w:before="0" w:line="360" w:lineRule="auto"/>
        <w:jc w:val="both"/>
        <w:rPr>
          <w:rFonts w:cs="Arial"/>
          <w:szCs w:val="24"/>
        </w:rPr>
      </w:pPr>
      <w:bookmarkStart w:id="15" w:name="_Toc167055215"/>
      <w:r w:rsidRPr="00B54AE1">
        <w:rPr>
          <w:rFonts w:cs="Arial"/>
          <w:szCs w:val="24"/>
        </w:rPr>
        <w:lastRenderedPageBreak/>
        <w:t>PESTEL Analysis</w:t>
      </w:r>
      <w:bookmarkEnd w:id="15"/>
    </w:p>
    <w:p w14:paraId="2042A8D2" w14:textId="77777777" w:rsidR="00E20F01" w:rsidRPr="00B54AE1" w:rsidRDefault="009D483A" w:rsidP="00B54AE1">
      <w:pPr>
        <w:spacing w:after="0" w:line="360" w:lineRule="auto"/>
        <w:jc w:val="both"/>
        <w:rPr>
          <w:rFonts w:ascii="Arial" w:hAnsi="Arial" w:cs="Arial"/>
          <w:sz w:val="24"/>
          <w:szCs w:val="24"/>
        </w:rPr>
      </w:pPr>
      <w:r w:rsidRPr="00B54AE1">
        <w:rPr>
          <w:rFonts w:ascii="Arial" w:hAnsi="Arial" w:cs="Arial"/>
          <w:noProof/>
          <w:sz w:val="24"/>
          <w:szCs w:val="24"/>
          <w:lang w:eastAsia="en-GB"/>
        </w:rPr>
        <w:drawing>
          <wp:inline distT="0" distB="0" distL="0" distR="0" wp14:anchorId="2042A925" wp14:editId="2042A926">
            <wp:extent cx="5806440" cy="8305800"/>
            <wp:effectExtent l="0" t="0" r="2286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2042A8D3" w14:textId="77777777" w:rsidR="00F3661C" w:rsidRPr="00B54AE1" w:rsidRDefault="00DB2E34" w:rsidP="00B54AE1">
      <w:pPr>
        <w:spacing w:after="0" w:line="360" w:lineRule="auto"/>
        <w:jc w:val="both"/>
        <w:rPr>
          <w:rFonts w:ascii="Arial" w:eastAsia="Times New Roman" w:hAnsi="Arial" w:cs="Arial"/>
          <w:sz w:val="24"/>
          <w:szCs w:val="24"/>
          <w:lang w:eastAsia="en-GB"/>
        </w:rPr>
      </w:pPr>
      <w:bookmarkStart w:id="16" w:name="_Toc167055216"/>
      <w:r w:rsidRPr="00B54AE1">
        <w:rPr>
          <w:rStyle w:val="Heading1Char"/>
          <w:rFonts w:cs="Arial"/>
          <w:szCs w:val="24"/>
          <w:lang w:eastAsia="en-GB"/>
        </w:rPr>
        <w:lastRenderedPageBreak/>
        <w:t xml:space="preserve">9. </w:t>
      </w:r>
      <w:r w:rsidR="00F3661C" w:rsidRPr="00B54AE1">
        <w:rPr>
          <w:rStyle w:val="Heading1Char"/>
          <w:rFonts w:cs="Arial"/>
          <w:szCs w:val="24"/>
          <w:lang w:eastAsia="en-GB"/>
        </w:rPr>
        <w:t>Cultural and Situational Consideratio</w:t>
      </w:r>
      <w:r w:rsidR="00F3661C" w:rsidRPr="00B54AE1">
        <w:rPr>
          <w:rStyle w:val="Heading1Char"/>
          <w:rFonts w:cs="Arial"/>
          <w:szCs w:val="24"/>
        </w:rPr>
        <w:t>ns</w:t>
      </w:r>
      <w:bookmarkEnd w:id="16"/>
      <w:r w:rsidR="00F3661C" w:rsidRPr="00B54AE1">
        <w:rPr>
          <w:rFonts w:ascii="Arial" w:eastAsia="Times New Roman" w:hAnsi="Arial" w:cs="Arial"/>
          <w:b/>
          <w:sz w:val="24"/>
          <w:szCs w:val="24"/>
          <w:lang w:eastAsia="en-GB"/>
        </w:rPr>
        <w:t xml:space="preserve"> </w:t>
      </w:r>
      <w:r w:rsidR="00F3661C" w:rsidRPr="00B54AE1">
        <w:rPr>
          <w:rFonts w:ascii="Arial" w:eastAsia="Times New Roman" w:hAnsi="Arial" w:cs="Arial"/>
          <w:b/>
          <w:sz w:val="24"/>
          <w:szCs w:val="24"/>
          <w:lang w:eastAsia="en-GB"/>
        </w:rPr>
        <w:br/>
        <w:t xml:space="preserve">Cultural Considerations: </w:t>
      </w:r>
      <w:r w:rsidR="00F3661C" w:rsidRPr="00B54AE1">
        <w:rPr>
          <w:rFonts w:ascii="Arial" w:eastAsia="Times New Roman" w:hAnsi="Arial" w:cs="Arial"/>
          <w:b/>
          <w:sz w:val="24"/>
          <w:szCs w:val="24"/>
          <w:lang w:eastAsia="en-GB"/>
        </w:rPr>
        <w:br/>
      </w:r>
      <w:r w:rsidR="00F3661C" w:rsidRPr="00B54AE1">
        <w:rPr>
          <w:rFonts w:ascii="Arial" w:eastAsia="Times New Roman" w:hAnsi="Arial" w:cs="Arial"/>
          <w:sz w:val="24"/>
          <w:szCs w:val="24"/>
          <w:lang w:eastAsia="en-GB"/>
        </w:rPr>
        <w:t>Raj and Musgrave (2009) stress the value of diversity and inclusion in establishing a welcoming atmosphere for people of d</w:t>
      </w:r>
      <w:r w:rsidR="00D12F76" w:rsidRPr="00B54AE1">
        <w:rPr>
          <w:rFonts w:ascii="Arial" w:eastAsia="Times New Roman" w:hAnsi="Arial" w:cs="Arial"/>
          <w:sz w:val="24"/>
          <w:szCs w:val="24"/>
          <w:lang w:eastAsia="en-GB"/>
        </w:rPr>
        <w:t xml:space="preserve">ifferent cultures and origins. </w:t>
      </w:r>
      <w:r w:rsidR="00B521CF" w:rsidRPr="00B54AE1">
        <w:rPr>
          <w:rFonts w:ascii="Arial" w:eastAsia="Times New Roman" w:hAnsi="Arial" w:cs="Arial"/>
          <w:sz w:val="24"/>
          <w:szCs w:val="24"/>
          <w:lang w:eastAsia="en-GB"/>
        </w:rPr>
        <w:t xml:space="preserve">So </w:t>
      </w:r>
      <w:r w:rsidR="00ED734B" w:rsidRPr="00B54AE1">
        <w:rPr>
          <w:rFonts w:ascii="Arial" w:eastAsia="Times New Roman" w:hAnsi="Arial" w:cs="Arial"/>
          <w:sz w:val="24"/>
          <w:szCs w:val="24"/>
          <w:lang w:eastAsia="en-GB"/>
        </w:rPr>
        <w:t>when the event starts</w:t>
      </w:r>
      <w:r w:rsidR="00B521CF" w:rsidRPr="00B54AE1">
        <w:rPr>
          <w:rFonts w:ascii="Arial" w:eastAsia="Times New Roman" w:hAnsi="Arial" w:cs="Arial"/>
          <w:sz w:val="24"/>
          <w:szCs w:val="24"/>
          <w:lang w:eastAsia="en-GB"/>
        </w:rPr>
        <w:t xml:space="preserve"> </w:t>
      </w:r>
      <w:r w:rsidR="00ED734B" w:rsidRPr="00B54AE1">
        <w:rPr>
          <w:rFonts w:ascii="Arial" w:eastAsia="Times New Roman" w:hAnsi="Arial" w:cs="Arial"/>
          <w:sz w:val="24"/>
          <w:szCs w:val="24"/>
          <w:lang w:eastAsia="en-GB"/>
        </w:rPr>
        <w:t xml:space="preserve">must </w:t>
      </w:r>
      <w:r w:rsidR="00B521CF" w:rsidRPr="00B54AE1">
        <w:rPr>
          <w:rFonts w:ascii="Arial" w:eastAsia="Times New Roman" w:hAnsi="Arial" w:cs="Arial"/>
          <w:sz w:val="24"/>
          <w:szCs w:val="24"/>
          <w:lang w:eastAsia="en-GB"/>
        </w:rPr>
        <w:t>welcoming atmosphere for people of different cultures and origins</w:t>
      </w:r>
      <w:r w:rsidR="00F3661C" w:rsidRPr="00B54AE1">
        <w:rPr>
          <w:rFonts w:ascii="Arial" w:eastAsia="Times New Roman" w:hAnsi="Arial" w:cs="Arial"/>
          <w:sz w:val="24"/>
          <w:szCs w:val="24"/>
          <w:lang w:eastAsia="en-GB"/>
        </w:rPr>
        <w:br/>
      </w:r>
      <w:r w:rsidR="00F3661C" w:rsidRPr="00B54AE1">
        <w:rPr>
          <w:rFonts w:ascii="Arial" w:eastAsia="Times New Roman" w:hAnsi="Arial" w:cs="Arial"/>
          <w:b/>
          <w:sz w:val="24"/>
          <w:szCs w:val="24"/>
          <w:lang w:eastAsia="en-GB"/>
        </w:rPr>
        <w:t xml:space="preserve">Language Barriers: </w:t>
      </w:r>
      <w:r w:rsidR="00F3661C" w:rsidRPr="00B54AE1">
        <w:rPr>
          <w:rFonts w:ascii="Arial" w:eastAsia="Times New Roman" w:hAnsi="Arial" w:cs="Arial"/>
          <w:b/>
          <w:sz w:val="24"/>
          <w:szCs w:val="24"/>
          <w:lang w:eastAsia="en-GB"/>
        </w:rPr>
        <w:br/>
      </w:r>
      <w:r w:rsidR="003B172A" w:rsidRPr="00B54AE1">
        <w:rPr>
          <w:rFonts w:ascii="Arial" w:eastAsia="Times New Roman" w:hAnsi="Arial" w:cs="Arial"/>
          <w:sz w:val="24"/>
          <w:szCs w:val="24"/>
          <w:lang w:eastAsia="en-GB"/>
        </w:rPr>
        <w:t>T</w:t>
      </w:r>
      <w:r w:rsidR="00F3661C" w:rsidRPr="00B54AE1">
        <w:rPr>
          <w:rFonts w:ascii="Arial" w:eastAsia="Times New Roman" w:hAnsi="Arial" w:cs="Arial"/>
          <w:sz w:val="24"/>
          <w:szCs w:val="24"/>
          <w:lang w:eastAsia="en-GB"/>
        </w:rPr>
        <w:t>he customer</w:t>
      </w:r>
      <w:r w:rsidR="003B172A" w:rsidRPr="00B54AE1">
        <w:rPr>
          <w:rFonts w:ascii="Arial" w:eastAsia="Times New Roman" w:hAnsi="Arial" w:cs="Arial"/>
          <w:sz w:val="24"/>
          <w:szCs w:val="24"/>
          <w:lang w:eastAsia="en-GB"/>
        </w:rPr>
        <w:t>s</w:t>
      </w:r>
      <w:r w:rsidR="00F3661C" w:rsidRPr="00B54AE1">
        <w:rPr>
          <w:rFonts w:ascii="Arial" w:eastAsia="Times New Roman" w:hAnsi="Arial" w:cs="Arial"/>
          <w:sz w:val="24"/>
          <w:szCs w:val="24"/>
          <w:lang w:eastAsia="en-GB"/>
        </w:rPr>
        <w:t xml:space="preserve"> of </w:t>
      </w:r>
      <w:r w:rsidR="003B172A" w:rsidRPr="00B54AE1">
        <w:rPr>
          <w:rFonts w:ascii="Arial" w:eastAsia="Times New Roman" w:hAnsi="Arial" w:cs="Arial"/>
          <w:sz w:val="24"/>
          <w:szCs w:val="24"/>
          <w:lang w:eastAsia="en-GB"/>
        </w:rPr>
        <w:t xml:space="preserve">the </w:t>
      </w:r>
      <w:r w:rsidR="00F3661C" w:rsidRPr="00B54AE1">
        <w:rPr>
          <w:rFonts w:ascii="Arial" w:eastAsia="Times New Roman" w:hAnsi="Arial" w:cs="Arial"/>
          <w:sz w:val="24"/>
          <w:szCs w:val="24"/>
          <w:lang w:eastAsia="en-GB"/>
        </w:rPr>
        <w:t xml:space="preserve">hospitality industry belong </w:t>
      </w:r>
      <w:r w:rsidR="003B172A" w:rsidRPr="00B54AE1">
        <w:rPr>
          <w:rFonts w:ascii="Arial" w:eastAsia="Times New Roman" w:hAnsi="Arial" w:cs="Arial"/>
          <w:sz w:val="24"/>
          <w:szCs w:val="24"/>
          <w:lang w:eastAsia="en-GB"/>
        </w:rPr>
        <w:t>to</w:t>
      </w:r>
      <w:r w:rsidR="00F3661C" w:rsidRPr="00B54AE1">
        <w:rPr>
          <w:rFonts w:ascii="Arial" w:eastAsia="Times New Roman" w:hAnsi="Arial" w:cs="Arial"/>
          <w:sz w:val="24"/>
          <w:szCs w:val="24"/>
          <w:lang w:eastAsia="en-GB"/>
        </w:rPr>
        <w:t xml:space="preserve"> different countries</w:t>
      </w:r>
      <w:r w:rsidR="00B40DC7" w:rsidRPr="00B54AE1">
        <w:rPr>
          <w:rFonts w:ascii="Arial" w:eastAsia="Times New Roman" w:hAnsi="Arial" w:cs="Arial"/>
          <w:sz w:val="24"/>
          <w:szCs w:val="24"/>
          <w:lang w:eastAsia="en-GB"/>
        </w:rPr>
        <w:t xml:space="preserve"> (John, 2021)</w:t>
      </w:r>
      <w:r w:rsidR="00F3661C" w:rsidRPr="00B54AE1">
        <w:rPr>
          <w:rFonts w:ascii="Arial" w:eastAsia="Times New Roman" w:hAnsi="Arial" w:cs="Arial"/>
          <w:sz w:val="24"/>
          <w:szCs w:val="24"/>
          <w:lang w:eastAsia="en-GB"/>
        </w:rPr>
        <w:t xml:space="preserve">. So it is essential </w:t>
      </w:r>
      <w:r w:rsidR="00BC77A0" w:rsidRPr="00B54AE1">
        <w:rPr>
          <w:rFonts w:ascii="Arial" w:eastAsia="Times New Roman" w:hAnsi="Arial" w:cs="Arial"/>
          <w:sz w:val="24"/>
          <w:szCs w:val="24"/>
          <w:lang w:eastAsia="en-GB"/>
        </w:rPr>
        <w:t xml:space="preserve">in the event </w:t>
      </w:r>
      <w:r w:rsidR="003F01CB" w:rsidRPr="00B54AE1">
        <w:rPr>
          <w:rFonts w:ascii="Arial" w:eastAsia="Times New Roman" w:hAnsi="Arial" w:cs="Arial"/>
          <w:sz w:val="24"/>
          <w:szCs w:val="24"/>
          <w:lang w:eastAsia="en-GB"/>
        </w:rPr>
        <w:t xml:space="preserve">of the </w:t>
      </w:r>
      <w:r w:rsidR="003F01CB" w:rsidRPr="00B54AE1">
        <w:rPr>
          <w:rFonts w:ascii="Arial" w:hAnsi="Arial" w:cs="Arial"/>
          <w:sz w:val="24"/>
          <w:szCs w:val="24"/>
        </w:rPr>
        <w:t xml:space="preserve">“Technology and Innovation within the Hospitality Sector” </w:t>
      </w:r>
      <w:r w:rsidR="00F3661C" w:rsidRPr="00B54AE1">
        <w:rPr>
          <w:rFonts w:ascii="Arial" w:eastAsia="Times New Roman" w:hAnsi="Arial" w:cs="Arial"/>
          <w:sz w:val="24"/>
          <w:szCs w:val="24"/>
          <w:lang w:eastAsia="en-GB"/>
        </w:rPr>
        <w:t>to provid</w:t>
      </w:r>
      <w:r w:rsidR="003B172A" w:rsidRPr="00B54AE1">
        <w:rPr>
          <w:rFonts w:ascii="Arial" w:eastAsia="Times New Roman" w:hAnsi="Arial" w:cs="Arial"/>
          <w:sz w:val="24"/>
          <w:szCs w:val="24"/>
          <w:lang w:eastAsia="en-GB"/>
        </w:rPr>
        <w:t>e</w:t>
      </w:r>
      <w:r w:rsidR="00F3661C" w:rsidRPr="00B54AE1">
        <w:rPr>
          <w:rFonts w:ascii="Arial" w:eastAsia="Times New Roman" w:hAnsi="Arial" w:cs="Arial"/>
          <w:sz w:val="24"/>
          <w:szCs w:val="24"/>
          <w:lang w:eastAsia="en-GB"/>
        </w:rPr>
        <w:t xml:space="preserve"> translation services and information in multiple languages as needed.</w:t>
      </w:r>
    </w:p>
    <w:p w14:paraId="2042A8D4" w14:textId="77777777" w:rsidR="00DD696E" w:rsidRPr="00B54AE1" w:rsidRDefault="00DD696E" w:rsidP="00B54AE1">
      <w:pPr>
        <w:spacing w:after="0" w:line="360" w:lineRule="auto"/>
        <w:jc w:val="both"/>
        <w:rPr>
          <w:rFonts w:ascii="Arial" w:eastAsia="Times New Roman" w:hAnsi="Arial" w:cs="Arial"/>
          <w:sz w:val="24"/>
          <w:szCs w:val="24"/>
          <w:lang w:eastAsia="en-GB"/>
        </w:rPr>
      </w:pPr>
      <w:bookmarkStart w:id="17" w:name="_Toc167055217"/>
      <w:r w:rsidRPr="00B54AE1">
        <w:rPr>
          <w:rStyle w:val="Heading1Char"/>
          <w:rFonts w:cs="Arial"/>
          <w:szCs w:val="24"/>
          <w:lang w:eastAsia="en-GB"/>
        </w:rPr>
        <w:t>Situationa</w:t>
      </w:r>
      <w:r w:rsidRPr="00B54AE1">
        <w:rPr>
          <w:rStyle w:val="Heading1Char"/>
          <w:rFonts w:cs="Arial"/>
          <w:szCs w:val="24"/>
        </w:rPr>
        <w:t>l Considerations</w:t>
      </w:r>
      <w:bookmarkEnd w:id="17"/>
      <w:r w:rsidRPr="00B54AE1">
        <w:rPr>
          <w:rFonts w:ascii="Arial" w:eastAsia="Times New Roman" w:hAnsi="Arial" w:cs="Arial"/>
          <w:b/>
          <w:sz w:val="24"/>
          <w:szCs w:val="24"/>
          <w:lang w:eastAsia="en-GB"/>
        </w:rPr>
        <w:t xml:space="preserve">: </w:t>
      </w:r>
      <w:r w:rsidRPr="00B54AE1">
        <w:rPr>
          <w:rFonts w:ascii="Arial" w:eastAsia="Times New Roman" w:hAnsi="Arial" w:cs="Arial"/>
          <w:b/>
          <w:sz w:val="24"/>
          <w:szCs w:val="24"/>
          <w:lang w:eastAsia="en-GB"/>
        </w:rPr>
        <w:br/>
        <w:t xml:space="preserve">COVID-19: </w:t>
      </w:r>
      <w:r w:rsidRPr="00B54AE1">
        <w:rPr>
          <w:rFonts w:ascii="Arial" w:eastAsia="Times New Roman" w:hAnsi="Arial" w:cs="Arial"/>
          <w:sz w:val="24"/>
          <w:szCs w:val="24"/>
          <w:lang w:eastAsia="en-GB"/>
        </w:rPr>
        <w:br/>
      </w:r>
      <w:r w:rsidR="00BC77A0" w:rsidRPr="00B54AE1">
        <w:rPr>
          <w:rFonts w:ascii="Arial" w:eastAsia="Times New Roman" w:hAnsi="Arial" w:cs="Arial"/>
          <w:sz w:val="24"/>
          <w:szCs w:val="24"/>
          <w:lang w:eastAsia="en-GB"/>
        </w:rPr>
        <w:t xml:space="preserve">The event </w:t>
      </w:r>
      <w:r w:rsidR="00ED734B" w:rsidRPr="00B54AE1">
        <w:rPr>
          <w:rFonts w:ascii="Arial" w:eastAsia="Times New Roman" w:hAnsi="Arial" w:cs="Arial"/>
          <w:sz w:val="24"/>
          <w:szCs w:val="24"/>
          <w:lang w:eastAsia="en-GB"/>
        </w:rPr>
        <w:t xml:space="preserve">of the </w:t>
      </w:r>
      <w:r w:rsidR="00ED734B" w:rsidRPr="00B54AE1">
        <w:rPr>
          <w:rFonts w:ascii="Arial" w:hAnsi="Arial" w:cs="Arial"/>
          <w:sz w:val="24"/>
          <w:szCs w:val="24"/>
        </w:rPr>
        <w:t>“Technology and Innovation within the Hospitality Sector”</w:t>
      </w:r>
      <w:r w:rsidR="00ED734B" w:rsidRPr="00B54AE1">
        <w:rPr>
          <w:rFonts w:ascii="Arial" w:eastAsia="Times New Roman" w:hAnsi="Arial" w:cs="Arial"/>
          <w:sz w:val="24"/>
          <w:szCs w:val="24"/>
          <w:lang w:eastAsia="en-GB"/>
        </w:rPr>
        <w:t xml:space="preserve"> implements</w:t>
      </w:r>
      <w:r w:rsidRPr="00B54AE1">
        <w:rPr>
          <w:rFonts w:ascii="Arial" w:eastAsia="Times New Roman" w:hAnsi="Arial" w:cs="Arial"/>
          <w:sz w:val="24"/>
          <w:szCs w:val="24"/>
          <w:lang w:eastAsia="en-GB"/>
        </w:rPr>
        <w:t xml:space="preserve"> health and safety measures to protect all participants. </w:t>
      </w:r>
      <w:r w:rsidRPr="00B54AE1">
        <w:rPr>
          <w:rFonts w:ascii="Arial" w:eastAsia="Times New Roman" w:hAnsi="Arial" w:cs="Arial"/>
          <w:sz w:val="24"/>
          <w:szCs w:val="24"/>
          <w:lang w:eastAsia="en-GB"/>
        </w:rPr>
        <w:br/>
      </w:r>
      <w:r w:rsidRPr="00B54AE1">
        <w:rPr>
          <w:rFonts w:ascii="Arial" w:eastAsia="Times New Roman" w:hAnsi="Arial" w:cs="Arial"/>
          <w:b/>
          <w:sz w:val="24"/>
          <w:szCs w:val="24"/>
          <w:lang w:eastAsia="en-GB"/>
        </w:rPr>
        <w:t xml:space="preserve">Accessibility: </w:t>
      </w:r>
      <w:r w:rsidRPr="00B54AE1">
        <w:rPr>
          <w:rFonts w:ascii="Arial" w:eastAsia="Times New Roman" w:hAnsi="Arial" w:cs="Arial"/>
          <w:sz w:val="24"/>
          <w:szCs w:val="24"/>
          <w:lang w:eastAsia="en-GB"/>
        </w:rPr>
        <w:br/>
        <w:t xml:space="preserve">Ensure that the site and event </w:t>
      </w:r>
      <w:r w:rsidR="00BC77A0" w:rsidRPr="00B54AE1">
        <w:rPr>
          <w:rFonts w:ascii="Arial" w:eastAsia="Times New Roman" w:hAnsi="Arial" w:cs="Arial"/>
          <w:sz w:val="24"/>
          <w:szCs w:val="24"/>
          <w:lang w:eastAsia="en-GB"/>
        </w:rPr>
        <w:t xml:space="preserve">of </w:t>
      </w:r>
      <w:r w:rsidR="00ED7D45" w:rsidRPr="00B54AE1">
        <w:rPr>
          <w:rFonts w:ascii="Arial" w:eastAsia="Times New Roman" w:hAnsi="Arial" w:cs="Arial"/>
          <w:sz w:val="24"/>
          <w:szCs w:val="24"/>
          <w:lang w:eastAsia="en-GB"/>
        </w:rPr>
        <w:t xml:space="preserve">the </w:t>
      </w:r>
      <w:r w:rsidR="00ED7D45" w:rsidRPr="00B54AE1">
        <w:rPr>
          <w:rFonts w:ascii="Arial" w:hAnsi="Arial" w:cs="Arial"/>
          <w:sz w:val="24"/>
          <w:szCs w:val="24"/>
        </w:rPr>
        <w:t>“</w:t>
      </w:r>
      <w:r w:rsidR="00BC77A0" w:rsidRPr="00B54AE1">
        <w:rPr>
          <w:rFonts w:ascii="Arial" w:hAnsi="Arial" w:cs="Arial"/>
          <w:sz w:val="24"/>
          <w:szCs w:val="24"/>
        </w:rPr>
        <w:t>Technology and Innovation within the Hospitality Sector”</w:t>
      </w:r>
      <w:r w:rsidR="00BC77A0" w:rsidRPr="00B54AE1">
        <w:rPr>
          <w:rFonts w:ascii="Arial" w:eastAsia="Times New Roman" w:hAnsi="Arial" w:cs="Arial"/>
          <w:sz w:val="24"/>
          <w:szCs w:val="24"/>
          <w:lang w:eastAsia="en-GB"/>
        </w:rPr>
        <w:t xml:space="preserve"> </w:t>
      </w:r>
      <w:r w:rsidRPr="00B54AE1">
        <w:rPr>
          <w:rFonts w:ascii="Arial" w:eastAsia="Times New Roman" w:hAnsi="Arial" w:cs="Arial"/>
          <w:sz w:val="24"/>
          <w:szCs w:val="24"/>
          <w:lang w:eastAsia="en-GB"/>
        </w:rPr>
        <w:t>activities are accessible to all attendees, including those with disabilities.</w:t>
      </w:r>
    </w:p>
    <w:p w14:paraId="2042A8D5" w14:textId="77777777" w:rsidR="00DE0CA7" w:rsidRPr="00B54AE1" w:rsidRDefault="00DE0CA7"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b/>
          <w:sz w:val="24"/>
          <w:szCs w:val="24"/>
          <w:lang w:eastAsia="en-GB"/>
        </w:rPr>
        <w:t xml:space="preserve">Importance: </w:t>
      </w:r>
      <w:r w:rsidRPr="00B54AE1">
        <w:rPr>
          <w:rFonts w:ascii="Arial" w:eastAsia="Times New Roman" w:hAnsi="Arial" w:cs="Arial"/>
          <w:sz w:val="24"/>
          <w:szCs w:val="24"/>
          <w:lang w:eastAsia="en-GB"/>
        </w:rPr>
        <w:br/>
      </w:r>
      <w:r w:rsidR="00ED734B" w:rsidRPr="00B54AE1">
        <w:rPr>
          <w:rFonts w:ascii="Arial" w:eastAsia="Times New Roman" w:hAnsi="Arial" w:cs="Arial"/>
          <w:sz w:val="24"/>
          <w:szCs w:val="24"/>
          <w:lang w:eastAsia="en-GB"/>
        </w:rPr>
        <w:t xml:space="preserve">The event </w:t>
      </w:r>
      <w:r w:rsidR="00ED734B" w:rsidRPr="00B54AE1">
        <w:rPr>
          <w:rFonts w:ascii="Arial" w:hAnsi="Arial" w:cs="Arial"/>
          <w:sz w:val="24"/>
          <w:szCs w:val="24"/>
        </w:rPr>
        <w:t xml:space="preserve">“Technology and Innovation within the Hospitality Sector” addresses </w:t>
      </w:r>
      <w:r w:rsidR="00ED734B" w:rsidRPr="00B54AE1">
        <w:rPr>
          <w:rFonts w:ascii="Arial" w:eastAsia="Times New Roman" w:hAnsi="Arial" w:cs="Arial"/>
          <w:sz w:val="24"/>
          <w:szCs w:val="24"/>
          <w:lang w:eastAsia="en-GB"/>
        </w:rPr>
        <w:t>these concerns that are crucial to creating an inclusive, safe, and engaging environment</w:t>
      </w:r>
      <w:r w:rsidR="00ED734B" w:rsidRPr="00B54AE1">
        <w:rPr>
          <w:rFonts w:ascii="Arial" w:hAnsi="Arial" w:cs="Arial"/>
          <w:sz w:val="24"/>
          <w:szCs w:val="24"/>
        </w:rPr>
        <w:t xml:space="preserve"> all these concerns to increase </w:t>
      </w:r>
      <w:r w:rsidR="00ED734B" w:rsidRPr="00B54AE1">
        <w:rPr>
          <w:rFonts w:ascii="Arial" w:eastAsia="Times New Roman" w:hAnsi="Arial" w:cs="Arial"/>
          <w:sz w:val="24"/>
          <w:szCs w:val="24"/>
          <w:lang w:eastAsia="en-GB"/>
        </w:rPr>
        <w:t>participant satisfaction.</w:t>
      </w:r>
    </w:p>
    <w:p w14:paraId="2042A8D6" w14:textId="77777777" w:rsidR="009D483A" w:rsidRPr="00B54AE1" w:rsidRDefault="009D483A" w:rsidP="00B54AE1">
      <w:pPr>
        <w:spacing w:after="0" w:line="360" w:lineRule="auto"/>
        <w:jc w:val="both"/>
        <w:rPr>
          <w:rFonts w:ascii="Arial" w:hAnsi="Arial" w:cs="Arial"/>
          <w:sz w:val="24"/>
          <w:szCs w:val="24"/>
        </w:rPr>
      </w:pPr>
    </w:p>
    <w:p w14:paraId="2042A8D7" w14:textId="77777777" w:rsidR="002D0EC4" w:rsidRPr="00B54AE1" w:rsidRDefault="002D0EC4" w:rsidP="00B54AE1">
      <w:pPr>
        <w:spacing w:after="0" w:line="360" w:lineRule="auto"/>
        <w:jc w:val="both"/>
        <w:rPr>
          <w:rFonts w:ascii="Arial" w:hAnsi="Arial" w:cs="Arial"/>
          <w:sz w:val="24"/>
          <w:szCs w:val="24"/>
        </w:rPr>
      </w:pPr>
    </w:p>
    <w:p w14:paraId="2042A8D8" w14:textId="77777777" w:rsidR="002D0EC4" w:rsidRPr="00B54AE1" w:rsidRDefault="002D0EC4" w:rsidP="00B54AE1">
      <w:pPr>
        <w:spacing w:after="0" w:line="360" w:lineRule="auto"/>
        <w:jc w:val="both"/>
        <w:rPr>
          <w:rFonts w:ascii="Arial" w:hAnsi="Arial" w:cs="Arial"/>
          <w:sz w:val="24"/>
          <w:szCs w:val="24"/>
        </w:rPr>
      </w:pPr>
    </w:p>
    <w:p w14:paraId="2042A8D9" w14:textId="77777777" w:rsidR="002D0EC4" w:rsidRPr="00B54AE1" w:rsidRDefault="002D0EC4" w:rsidP="00B54AE1">
      <w:pPr>
        <w:spacing w:after="0" w:line="360" w:lineRule="auto"/>
        <w:jc w:val="both"/>
        <w:rPr>
          <w:rFonts w:ascii="Arial" w:hAnsi="Arial" w:cs="Arial"/>
          <w:sz w:val="24"/>
          <w:szCs w:val="24"/>
        </w:rPr>
      </w:pPr>
    </w:p>
    <w:p w14:paraId="2042A8DA" w14:textId="77777777" w:rsidR="002D0EC4" w:rsidRPr="00B54AE1" w:rsidRDefault="002D0EC4" w:rsidP="00B54AE1">
      <w:pPr>
        <w:spacing w:after="0" w:line="360" w:lineRule="auto"/>
        <w:jc w:val="both"/>
        <w:rPr>
          <w:rFonts w:ascii="Arial" w:hAnsi="Arial" w:cs="Arial"/>
          <w:sz w:val="24"/>
          <w:szCs w:val="24"/>
        </w:rPr>
      </w:pPr>
    </w:p>
    <w:p w14:paraId="2042A8DB" w14:textId="77777777" w:rsidR="002D0EC4" w:rsidRPr="00B54AE1" w:rsidRDefault="002D0EC4" w:rsidP="00B54AE1">
      <w:pPr>
        <w:spacing w:after="0" w:line="360" w:lineRule="auto"/>
        <w:jc w:val="both"/>
        <w:rPr>
          <w:rFonts w:ascii="Arial" w:hAnsi="Arial" w:cs="Arial"/>
          <w:sz w:val="24"/>
          <w:szCs w:val="24"/>
        </w:rPr>
      </w:pPr>
    </w:p>
    <w:p w14:paraId="2042A8DC" w14:textId="77777777" w:rsidR="002D0EC4" w:rsidRPr="00B54AE1" w:rsidRDefault="002D0EC4" w:rsidP="00B54AE1">
      <w:pPr>
        <w:spacing w:after="0" w:line="360" w:lineRule="auto"/>
        <w:jc w:val="both"/>
        <w:rPr>
          <w:rFonts w:ascii="Arial" w:hAnsi="Arial" w:cs="Arial"/>
          <w:sz w:val="24"/>
          <w:szCs w:val="24"/>
        </w:rPr>
      </w:pPr>
    </w:p>
    <w:p w14:paraId="2042A8DD" w14:textId="77777777" w:rsidR="002D0EC4" w:rsidRPr="00B54AE1" w:rsidRDefault="002D0EC4" w:rsidP="00B54AE1">
      <w:pPr>
        <w:spacing w:after="0" w:line="360" w:lineRule="auto"/>
        <w:jc w:val="both"/>
        <w:rPr>
          <w:rFonts w:ascii="Arial" w:hAnsi="Arial" w:cs="Arial"/>
          <w:sz w:val="24"/>
          <w:szCs w:val="24"/>
        </w:rPr>
      </w:pPr>
    </w:p>
    <w:p w14:paraId="2042A8DE" w14:textId="77777777" w:rsidR="002D0EC4" w:rsidRPr="00B54AE1" w:rsidRDefault="002D0EC4" w:rsidP="00B54AE1">
      <w:pPr>
        <w:spacing w:after="0" w:line="360" w:lineRule="auto"/>
        <w:jc w:val="both"/>
        <w:rPr>
          <w:rFonts w:ascii="Arial" w:hAnsi="Arial" w:cs="Arial"/>
          <w:sz w:val="24"/>
          <w:szCs w:val="24"/>
        </w:rPr>
      </w:pPr>
    </w:p>
    <w:p w14:paraId="2042A8DF" w14:textId="77777777" w:rsidR="002D0EC4" w:rsidRPr="00B54AE1" w:rsidRDefault="002D0EC4" w:rsidP="00B54AE1">
      <w:pPr>
        <w:spacing w:after="0" w:line="360" w:lineRule="auto"/>
        <w:jc w:val="both"/>
        <w:rPr>
          <w:rFonts w:ascii="Arial" w:hAnsi="Arial" w:cs="Arial"/>
          <w:sz w:val="24"/>
          <w:szCs w:val="24"/>
        </w:rPr>
      </w:pPr>
    </w:p>
    <w:p w14:paraId="2042A8E0" w14:textId="77777777" w:rsidR="002D0EC4" w:rsidRPr="00B54AE1" w:rsidRDefault="002D0EC4" w:rsidP="00B54AE1">
      <w:pPr>
        <w:spacing w:after="0" w:line="360" w:lineRule="auto"/>
        <w:jc w:val="both"/>
        <w:rPr>
          <w:rFonts w:ascii="Arial" w:hAnsi="Arial" w:cs="Arial"/>
          <w:sz w:val="24"/>
          <w:szCs w:val="24"/>
        </w:rPr>
      </w:pPr>
    </w:p>
    <w:p w14:paraId="2042A8E1" w14:textId="77777777" w:rsidR="002D0EC4" w:rsidRPr="00B54AE1" w:rsidRDefault="002D0EC4" w:rsidP="00B54AE1">
      <w:pPr>
        <w:spacing w:after="0" w:line="360" w:lineRule="auto"/>
        <w:jc w:val="both"/>
        <w:rPr>
          <w:rFonts w:ascii="Arial" w:hAnsi="Arial" w:cs="Arial"/>
          <w:sz w:val="24"/>
          <w:szCs w:val="24"/>
        </w:rPr>
      </w:pPr>
    </w:p>
    <w:p w14:paraId="2042A8E2" w14:textId="77777777" w:rsidR="002D0EC4" w:rsidRPr="00B54AE1" w:rsidRDefault="002D0EC4" w:rsidP="00B54AE1">
      <w:pPr>
        <w:spacing w:after="0" w:line="360" w:lineRule="auto"/>
        <w:jc w:val="both"/>
        <w:rPr>
          <w:rFonts w:ascii="Arial" w:hAnsi="Arial" w:cs="Arial"/>
          <w:sz w:val="24"/>
          <w:szCs w:val="24"/>
        </w:rPr>
      </w:pPr>
    </w:p>
    <w:p w14:paraId="2042A8E3" w14:textId="77777777" w:rsidR="002D0EC4" w:rsidRPr="00B54AE1" w:rsidRDefault="002D0EC4" w:rsidP="00B54AE1">
      <w:pPr>
        <w:spacing w:after="0" w:line="360" w:lineRule="auto"/>
        <w:jc w:val="both"/>
        <w:rPr>
          <w:rFonts w:ascii="Arial" w:hAnsi="Arial" w:cs="Arial"/>
          <w:b/>
          <w:sz w:val="24"/>
          <w:szCs w:val="24"/>
        </w:rPr>
      </w:pPr>
      <w:bookmarkStart w:id="18" w:name="_Toc167055218"/>
      <w:r w:rsidRPr="00B54AE1">
        <w:rPr>
          <w:rStyle w:val="Heading1Char"/>
          <w:rFonts w:cs="Arial"/>
          <w:szCs w:val="24"/>
        </w:rPr>
        <w:lastRenderedPageBreak/>
        <w:t>Conclusion</w:t>
      </w:r>
      <w:bookmarkEnd w:id="18"/>
      <w:r w:rsidRPr="00B54AE1">
        <w:rPr>
          <w:rFonts w:ascii="Arial" w:hAnsi="Arial" w:cs="Arial"/>
          <w:b/>
          <w:sz w:val="24"/>
          <w:szCs w:val="24"/>
        </w:rPr>
        <w:t>:</w:t>
      </w:r>
    </w:p>
    <w:p w14:paraId="2042A8E4" w14:textId="77777777" w:rsidR="002D0EC4" w:rsidRPr="00B54AE1" w:rsidRDefault="002D0EC4" w:rsidP="00B54AE1">
      <w:pPr>
        <w:spacing w:after="0" w:line="360" w:lineRule="auto"/>
        <w:jc w:val="both"/>
        <w:rPr>
          <w:rFonts w:ascii="Arial" w:eastAsia="Times New Roman" w:hAnsi="Arial" w:cs="Arial"/>
          <w:sz w:val="24"/>
          <w:szCs w:val="24"/>
          <w:lang w:eastAsia="en-GB"/>
        </w:rPr>
      </w:pPr>
      <w:r w:rsidRPr="00B54AE1">
        <w:rPr>
          <w:rFonts w:ascii="Arial" w:eastAsia="Times New Roman" w:hAnsi="Arial" w:cs="Arial"/>
          <w:sz w:val="24"/>
          <w:szCs w:val="24"/>
          <w:lang w:eastAsia="en-GB"/>
        </w:rPr>
        <w:t>Finally, the "Technology and Innovation within the Hospitality Sector" event is projected to have a significant impact on the industry by promoting the usage of modern technologies. The event's goal is to improve operational efficiency and customer satisfaction in hospitality businesses through comprehensive preparation, market analysis, and strategic execution. By addressing essential issues such as budgeting, risk management, and stakeholder engagement, the event ensures a positive experience for all participants. The emphasis on AI, mobile integration, and sustainability determines the industry's future course, while addressing cultural and situational variables ensures inclusivity and accessibility, ultimately leading to a forward-thinking and resilient hospitality business.</w:t>
      </w:r>
    </w:p>
    <w:p w14:paraId="2042A8E5" w14:textId="77777777" w:rsidR="002D0EC4" w:rsidRPr="00B54AE1" w:rsidRDefault="002D0EC4" w:rsidP="00B54AE1">
      <w:pPr>
        <w:spacing w:after="0" w:line="360" w:lineRule="auto"/>
        <w:jc w:val="both"/>
        <w:rPr>
          <w:rFonts w:ascii="Arial" w:hAnsi="Arial" w:cs="Arial"/>
          <w:sz w:val="24"/>
          <w:szCs w:val="24"/>
        </w:rPr>
      </w:pPr>
    </w:p>
    <w:p w14:paraId="2042A8E6" w14:textId="77777777" w:rsidR="002D0EC4" w:rsidRPr="00B54AE1" w:rsidRDefault="00FB6FC8" w:rsidP="00B54AE1">
      <w:pPr>
        <w:spacing w:after="0" w:line="360" w:lineRule="auto"/>
        <w:jc w:val="both"/>
        <w:rPr>
          <w:rFonts w:ascii="Arial" w:hAnsi="Arial" w:cs="Arial"/>
          <w:sz w:val="24"/>
          <w:szCs w:val="24"/>
        </w:rPr>
      </w:pPr>
      <w:r w:rsidRPr="00B54AE1">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14:anchorId="2042A927" wp14:editId="2042A928">
                <wp:simplePos x="0" y="0"/>
                <wp:positionH relativeFrom="column">
                  <wp:posOffset>1620520</wp:posOffset>
                </wp:positionH>
                <wp:positionV relativeFrom="paragraph">
                  <wp:posOffset>191135</wp:posOffset>
                </wp:positionV>
                <wp:extent cx="2778101" cy="6980"/>
                <wp:effectExtent l="38100" t="76200" r="99060" b="88900"/>
                <wp:wrapNone/>
                <wp:docPr id="2" name="Straight Arrow Connector 2"/>
                <wp:cNvGraphicFramePr/>
                <a:graphic xmlns:a="http://schemas.openxmlformats.org/drawingml/2006/main">
                  <a:graphicData uri="http://schemas.microsoft.com/office/word/2010/wordprocessingShape">
                    <wps:wsp>
                      <wps:cNvCnPr/>
                      <wps:spPr>
                        <a:xfrm>
                          <a:off x="0" y="0"/>
                          <a:ext cx="2778101" cy="698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CDFF77A" id="_x0000_t32" coordsize="21600,21600" o:spt="32" o:oned="t" path="m,l21600,21600e" filled="f">
                <v:path arrowok="t" fillok="f" o:connecttype="none"/>
                <o:lock v:ext="edit" shapetype="t"/>
              </v:shapetype>
              <v:shape id="Straight Arrow Connector 2" o:spid="_x0000_s1026" type="#_x0000_t32" style="position:absolute;margin-left:127.6pt;margin-top:15.05pt;width:218.75pt;height:.5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" strokecolor="black [3200]" strokeweight=".5pt">
                <v:stroke startarrow="block" endarrow="block" joinstyle="miter"/>
              </v:shape>
            </w:pict>
          </mc:Fallback>
        </mc:AlternateContent>
      </w:r>
    </w:p>
    <w:p w14:paraId="2042A8E7" w14:textId="77777777" w:rsidR="00E77AF5" w:rsidRPr="00B54AE1" w:rsidRDefault="00E77AF5" w:rsidP="00B54AE1">
      <w:pPr>
        <w:spacing w:after="0" w:line="360" w:lineRule="auto"/>
        <w:jc w:val="both"/>
        <w:rPr>
          <w:rFonts w:ascii="Arial" w:hAnsi="Arial" w:cs="Arial"/>
          <w:sz w:val="24"/>
          <w:szCs w:val="24"/>
        </w:rPr>
      </w:pPr>
    </w:p>
    <w:p w14:paraId="2042A8E8" w14:textId="77777777" w:rsidR="00E77AF5" w:rsidRPr="00B54AE1" w:rsidRDefault="00E77AF5" w:rsidP="00B54AE1">
      <w:pPr>
        <w:spacing w:after="0" w:line="360" w:lineRule="auto"/>
        <w:jc w:val="both"/>
        <w:rPr>
          <w:rFonts w:ascii="Arial" w:hAnsi="Arial" w:cs="Arial"/>
          <w:sz w:val="24"/>
          <w:szCs w:val="24"/>
        </w:rPr>
      </w:pPr>
    </w:p>
    <w:p w14:paraId="2042A8E9" w14:textId="77777777" w:rsidR="00E77AF5" w:rsidRPr="00BE1ABF" w:rsidRDefault="00E77AF5" w:rsidP="00BE1ABF">
      <w:pPr>
        <w:spacing w:after="0" w:line="360" w:lineRule="auto"/>
        <w:jc w:val="both"/>
        <w:rPr>
          <w:rFonts w:ascii="Arial" w:hAnsi="Arial" w:cs="Arial"/>
          <w:sz w:val="24"/>
          <w:szCs w:val="24"/>
        </w:rPr>
      </w:pPr>
    </w:p>
    <w:p w14:paraId="2042A8EA" w14:textId="77777777" w:rsidR="00E77AF5" w:rsidRPr="00BE1ABF" w:rsidRDefault="00E77AF5" w:rsidP="00BE1ABF">
      <w:pPr>
        <w:spacing w:after="0" w:line="360" w:lineRule="auto"/>
        <w:jc w:val="both"/>
        <w:rPr>
          <w:rFonts w:ascii="Arial" w:hAnsi="Arial" w:cs="Arial"/>
          <w:sz w:val="24"/>
          <w:szCs w:val="24"/>
        </w:rPr>
      </w:pPr>
    </w:p>
    <w:p w14:paraId="2042A8EB" w14:textId="77777777" w:rsidR="00E77AF5" w:rsidRPr="00BE1ABF" w:rsidRDefault="00E77AF5" w:rsidP="00BE1ABF">
      <w:pPr>
        <w:spacing w:after="0" w:line="360" w:lineRule="auto"/>
        <w:jc w:val="both"/>
        <w:rPr>
          <w:rFonts w:ascii="Arial" w:hAnsi="Arial" w:cs="Arial"/>
          <w:sz w:val="24"/>
          <w:szCs w:val="24"/>
        </w:rPr>
      </w:pPr>
    </w:p>
    <w:p w14:paraId="2042A8EC" w14:textId="77777777" w:rsidR="00E77AF5" w:rsidRPr="00BE1ABF" w:rsidRDefault="00E77AF5" w:rsidP="00BE1ABF">
      <w:pPr>
        <w:spacing w:after="0" w:line="360" w:lineRule="auto"/>
        <w:jc w:val="both"/>
        <w:rPr>
          <w:rFonts w:ascii="Arial" w:hAnsi="Arial" w:cs="Arial"/>
          <w:sz w:val="24"/>
          <w:szCs w:val="24"/>
        </w:rPr>
      </w:pPr>
    </w:p>
    <w:p w14:paraId="2042A8ED" w14:textId="77777777" w:rsidR="00E77AF5" w:rsidRPr="00BE1ABF" w:rsidRDefault="00E77AF5" w:rsidP="00BE1ABF">
      <w:pPr>
        <w:spacing w:after="0" w:line="360" w:lineRule="auto"/>
        <w:jc w:val="both"/>
        <w:rPr>
          <w:rFonts w:ascii="Arial" w:hAnsi="Arial" w:cs="Arial"/>
          <w:sz w:val="24"/>
          <w:szCs w:val="24"/>
        </w:rPr>
      </w:pPr>
    </w:p>
    <w:p w14:paraId="2042A8EE" w14:textId="77777777" w:rsidR="00E77AF5" w:rsidRPr="00BE1ABF" w:rsidRDefault="00E77AF5" w:rsidP="00BE1ABF">
      <w:pPr>
        <w:spacing w:after="0" w:line="360" w:lineRule="auto"/>
        <w:jc w:val="both"/>
        <w:rPr>
          <w:rFonts w:ascii="Arial" w:hAnsi="Arial" w:cs="Arial"/>
          <w:sz w:val="24"/>
          <w:szCs w:val="24"/>
        </w:rPr>
      </w:pPr>
    </w:p>
    <w:p w14:paraId="2042A8EF" w14:textId="77777777" w:rsidR="00E77AF5" w:rsidRPr="00BE1ABF" w:rsidRDefault="00E77AF5" w:rsidP="00BE1ABF">
      <w:pPr>
        <w:spacing w:after="0" w:line="360" w:lineRule="auto"/>
        <w:jc w:val="both"/>
        <w:rPr>
          <w:rFonts w:ascii="Arial" w:hAnsi="Arial" w:cs="Arial"/>
          <w:sz w:val="24"/>
          <w:szCs w:val="24"/>
        </w:rPr>
      </w:pPr>
    </w:p>
    <w:p w14:paraId="2042A8F0" w14:textId="77777777" w:rsidR="00E77AF5" w:rsidRPr="00BE1ABF" w:rsidRDefault="00E77AF5" w:rsidP="00BE1ABF">
      <w:pPr>
        <w:spacing w:after="0" w:line="360" w:lineRule="auto"/>
        <w:jc w:val="both"/>
        <w:rPr>
          <w:rFonts w:ascii="Arial" w:hAnsi="Arial" w:cs="Arial"/>
          <w:sz w:val="24"/>
          <w:szCs w:val="24"/>
        </w:rPr>
      </w:pPr>
    </w:p>
    <w:p w14:paraId="2042A8F1" w14:textId="77777777" w:rsidR="00E77AF5" w:rsidRPr="00BE1ABF" w:rsidRDefault="00E77AF5" w:rsidP="00BE1ABF">
      <w:pPr>
        <w:spacing w:after="0" w:line="360" w:lineRule="auto"/>
        <w:jc w:val="both"/>
        <w:rPr>
          <w:rFonts w:ascii="Arial" w:hAnsi="Arial" w:cs="Arial"/>
          <w:sz w:val="24"/>
          <w:szCs w:val="24"/>
        </w:rPr>
      </w:pPr>
    </w:p>
    <w:p w14:paraId="2042A8F2" w14:textId="77777777" w:rsidR="00E77AF5" w:rsidRPr="00BE1ABF" w:rsidRDefault="00E77AF5" w:rsidP="00BE1ABF">
      <w:pPr>
        <w:spacing w:after="0" w:line="360" w:lineRule="auto"/>
        <w:jc w:val="both"/>
        <w:rPr>
          <w:rFonts w:ascii="Arial" w:hAnsi="Arial" w:cs="Arial"/>
          <w:sz w:val="24"/>
          <w:szCs w:val="24"/>
        </w:rPr>
      </w:pPr>
    </w:p>
    <w:p w14:paraId="2042A8F3" w14:textId="77777777" w:rsidR="00E77AF5" w:rsidRPr="00BE1ABF" w:rsidRDefault="00E77AF5" w:rsidP="00BE1ABF">
      <w:pPr>
        <w:spacing w:after="0" w:line="360" w:lineRule="auto"/>
        <w:jc w:val="both"/>
        <w:rPr>
          <w:rFonts w:ascii="Arial" w:hAnsi="Arial" w:cs="Arial"/>
          <w:sz w:val="24"/>
          <w:szCs w:val="24"/>
        </w:rPr>
      </w:pPr>
    </w:p>
    <w:p w14:paraId="2042A8F4" w14:textId="77777777" w:rsidR="00E77AF5" w:rsidRPr="00BE1ABF" w:rsidRDefault="00E77AF5" w:rsidP="00BE1ABF">
      <w:pPr>
        <w:spacing w:after="0" w:line="360" w:lineRule="auto"/>
        <w:jc w:val="both"/>
        <w:rPr>
          <w:rFonts w:ascii="Arial" w:hAnsi="Arial" w:cs="Arial"/>
          <w:sz w:val="24"/>
          <w:szCs w:val="24"/>
        </w:rPr>
      </w:pPr>
    </w:p>
    <w:p w14:paraId="2042A8F5" w14:textId="77777777" w:rsidR="00E77AF5" w:rsidRPr="00BE1ABF" w:rsidRDefault="00E77AF5" w:rsidP="00BE1ABF">
      <w:pPr>
        <w:spacing w:after="0" w:line="360" w:lineRule="auto"/>
        <w:jc w:val="both"/>
        <w:rPr>
          <w:rFonts w:ascii="Arial" w:hAnsi="Arial" w:cs="Arial"/>
          <w:sz w:val="24"/>
          <w:szCs w:val="24"/>
        </w:rPr>
      </w:pPr>
    </w:p>
    <w:p w14:paraId="2042A8F6" w14:textId="77777777" w:rsidR="00E77AF5" w:rsidRDefault="00E77AF5" w:rsidP="00DD696E">
      <w:pPr>
        <w:spacing w:after="0" w:line="360" w:lineRule="auto"/>
        <w:jc w:val="both"/>
        <w:rPr>
          <w:rFonts w:ascii="Arial" w:hAnsi="Arial" w:cs="Arial"/>
          <w:sz w:val="24"/>
          <w:szCs w:val="24"/>
        </w:rPr>
      </w:pPr>
    </w:p>
    <w:p w14:paraId="2042A8F7" w14:textId="77777777" w:rsidR="00E77AF5" w:rsidRDefault="00E77AF5" w:rsidP="00DD696E">
      <w:pPr>
        <w:spacing w:after="0" w:line="360" w:lineRule="auto"/>
        <w:jc w:val="both"/>
        <w:rPr>
          <w:rFonts w:ascii="Arial" w:hAnsi="Arial" w:cs="Arial"/>
          <w:sz w:val="24"/>
          <w:szCs w:val="24"/>
        </w:rPr>
      </w:pPr>
    </w:p>
    <w:p w14:paraId="2042A8F8" w14:textId="77777777" w:rsidR="00E77AF5" w:rsidRDefault="00E77AF5" w:rsidP="00DD696E">
      <w:pPr>
        <w:spacing w:after="0" w:line="360" w:lineRule="auto"/>
        <w:jc w:val="both"/>
        <w:rPr>
          <w:rFonts w:ascii="Arial" w:hAnsi="Arial" w:cs="Arial"/>
          <w:sz w:val="24"/>
          <w:szCs w:val="24"/>
        </w:rPr>
      </w:pPr>
    </w:p>
    <w:p w14:paraId="2042A8F9" w14:textId="77777777" w:rsidR="00E77AF5" w:rsidRDefault="00E77AF5" w:rsidP="00DD696E">
      <w:pPr>
        <w:spacing w:after="0" w:line="360" w:lineRule="auto"/>
        <w:jc w:val="both"/>
        <w:rPr>
          <w:rFonts w:ascii="Arial" w:hAnsi="Arial" w:cs="Arial"/>
          <w:sz w:val="24"/>
          <w:szCs w:val="24"/>
        </w:rPr>
      </w:pPr>
    </w:p>
    <w:p w14:paraId="2042A8FA" w14:textId="77777777" w:rsidR="00E77AF5" w:rsidRDefault="00E77AF5" w:rsidP="00DD696E">
      <w:pPr>
        <w:spacing w:after="0" w:line="360" w:lineRule="auto"/>
        <w:jc w:val="both"/>
        <w:rPr>
          <w:rFonts w:ascii="Arial" w:hAnsi="Arial" w:cs="Arial"/>
          <w:sz w:val="24"/>
          <w:szCs w:val="24"/>
        </w:rPr>
      </w:pPr>
    </w:p>
    <w:p w14:paraId="2042A8FB" w14:textId="77777777" w:rsidR="00E77AF5" w:rsidRDefault="00E77AF5" w:rsidP="00E77AF5">
      <w:pPr>
        <w:pStyle w:val="Heading1"/>
      </w:pPr>
      <w:bookmarkStart w:id="19" w:name="_Toc167055219"/>
      <w:r w:rsidRPr="00E77AF5">
        <w:lastRenderedPageBreak/>
        <w:t>References</w:t>
      </w:r>
      <w:bookmarkEnd w:id="19"/>
    </w:p>
    <w:p w14:paraId="2042A8FC" w14:textId="77777777" w:rsidR="00E558DC" w:rsidRPr="00CB0ED6" w:rsidRDefault="00E558DC" w:rsidP="00E558DC">
      <w:pPr>
        <w:pStyle w:val="ListParagraph"/>
        <w:numPr>
          <w:ilvl w:val="0"/>
          <w:numId w:val="2"/>
        </w:numPr>
        <w:spacing w:line="360" w:lineRule="auto"/>
        <w:jc w:val="both"/>
        <w:rPr>
          <w:rFonts w:ascii="Arial" w:hAnsi="Arial" w:cs="Arial"/>
          <w:sz w:val="24"/>
          <w:szCs w:val="24"/>
        </w:rPr>
      </w:pPr>
      <w:r w:rsidRPr="00CB0ED6">
        <w:rPr>
          <w:rFonts w:ascii="Arial" w:hAnsi="Arial" w:cs="Arial"/>
          <w:sz w:val="24"/>
          <w:szCs w:val="24"/>
        </w:rPr>
        <w:t xml:space="preserve">Allen, J., O'Toole, W., Harris, R., and McDonnell, I. (2011). </w:t>
      </w:r>
      <w:r w:rsidRPr="00CB0ED6">
        <w:rPr>
          <w:rFonts w:ascii="Arial" w:hAnsi="Arial" w:cs="Arial"/>
          <w:i/>
          <w:sz w:val="24"/>
          <w:szCs w:val="24"/>
        </w:rPr>
        <w:t>Festival and Special Event Management.</w:t>
      </w:r>
      <w:r w:rsidRPr="00CB0ED6">
        <w:rPr>
          <w:rFonts w:ascii="Arial" w:hAnsi="Arial" w:cs="Arial"/>
          <w:sz w:val="24"/>
          <w:szCs w:val="24"/>
        </w:rPr>
        <w:t xml:space="preserve"> 5th ed. Brisbane: Wiley.</w:t>
      </w:r>
    </w:p>
    <w:p w14:paraId="2042A8FD" w14:textId="77777777" w:rsidR="00E558DC" w:rsidRPr="00CB0ED6" w:rsidRDefault="00E558DC" w:rsidP="00E558DC">
      <w:pPr>
        <w:pStyle w:val="ListParagraph"/>
        <w:numPr>
          <w:ilvl w:val="0"/>
          <w:numId w:val="2"/>
        </w:numPr>
        <w:spacing w:line="360" w:lineRule="auto"/>
        <w:jc w:val="both"/>
        <w:rPr>
          <w:rFonts w:ascii="Arial" w:hAnsi="Arial" w:cs="Arial"/>
          <w:sz w:val="24"/>
          <w:szCs w:val="24"/>
        </w:rPr>
      </w:pPr>
      <w:r w:rsidRPr="00CB0ED6">
        <w:rPr>
          <w:rFonts w:ascii="Arial" w:hAnsi="Arial" w:cs="Arial"/>
          <w:sz w:val="24"/>
          <w:szCs w:val="24"/>
        </w:rPr>
        <w:t xml:space="preserve">Anderson, R., and Wilson, T. (2021). </w:t>
      </w:r>
      <w:r w:rsidRPr="00CB0ED6">
        <w:rPr>
          <w:rFonts w:ascii="Arial" w:hAnsi="Arial" w:cs="Arial"/>
          <w:i/>
          <w:iCs/>
          <w:sz w:val="24"/>
          <w:szCs w:val="24"/>
        </w:rPr>
        <w:t xml:space="preserve">"The Impact of Mobile Applications on Hotel Operations: A Case Study of Leading Hotel Chains." </w:t>
      </w:r>
      <w:r w:rsidRPr="00CB0ED6">
        <w:rPr>
          <w:rFonts w:ascii="Arial" w:hAnsi="Arial" w:cs="Arial"/>
          <w:sz w:val="24"/>
          <w:szCs w:val="24"/>
        </w:rPr>
        <w:t>International Journal of Contemporary Hospitality Management, 38(2), pp. 178-192.</w:t>
      </w:r>
    </w:p>
    <w:p w14:paraId="2042A8FE" w14:textId="77777777" w:rsidR="00E558DC" w:rsidRPr="00CB0ED6" w:rsidRDefault="00E558DC" w:rsidP="00E558DC">
      <w:pPr>
        <w:pStyle w:val="ListParagraph"/>
        <w:numPr>
          <w:ilvl w:val="0"/>
          <w:numId w:val="2"/>
        </w:numPr>
        <w:spacing w:line="360" w:lineRule="auto"/>
        <w:jc w:val="both"/>
        <w:rPr>
          <w:rFonts w:ascii="Arial" w:hAnsi="Arial" w:cs="Arial"/>
          <w:sz w:val="24"/>
          <w:szCs w:val="24"/>
        </w:rPr>
      </w:pPr>
      <w:r w:rsidRPr="00CB0ED6">
        <w:rPr>
          <w:rFonts w:ascii="Arial" w:hAnsi="Arial" w:cs="Arial"/>
          <w:sz w:val="24"/>
          <w:szCs w:val="24"/>
        </w:rPr>
        <w:t xml:space="preserve">Brown, K. (2024). </w:t>
      </w:r>
      <w:r w:rsidRPr="00CB0ED6">
        <w:rPr>
          <w:rFonts w:ascii="Arial" w:hAnsi="Arial" w:cs="Arial"/>
          <w:i/>
          <w:sz w:val="24"/>
          <w:szCs w:val="24"/>
        </w:rPr>
        <w:t xml:space="preserve">AI and Automation: Transforming Hospitality Services. </w:t>
      </w:r>
      <w:r w:rsidRPr="00CB0ED6">
        <w:rPr>
          <w:rFonts w:ascii="Arial" w:hAnsi="Arial" w:cs="Arial"/>
          <w:sz w:val="24"/>
          <w:szCs w:val="24"/>
        </w:rPr>
        <w:t>International Journal of Hospitality Management, 33(2), pp. 123-137.</w:t>
      </w:r>
    </w:p>
    <w:p w14:paraId="2042A8FF" w14:textId="77777777" w:rsidR="00E558DC" w:rsidRPr="00CB0ED6" w:rsidRDefault="00E558DC" w:rsidP="00E558DC">
      <w:pPr>
        <w:pStyle w:val="ListParagraph"/>
        <w:numPr>
          <w:ilvl w:val="0"/>
          <w:numId w:val="2"/>
        </w:numPr>
        <w:spacing w:line="360" w:lineRule="auto"/>
        <w:jc w:val="both"/>
        <w:rPr>
          <w:rFonts w:ascii="Arial" w:hAnsi="Arial" w:cs="Arial"/>
          <w:sz w:val="24"/>
          <w:szCs w:val="24"/>
        </w:rPr>
      </w:pPr>
      <w:r w:rsidRPr="00CB0ED6">
        <w:rPr>
          <w:rFonts w:ascii="Arial" w:hAnsi="Arial" w:cs="Arial"/>
          <w:sz w:val="24"/>
          <w:szCs w:val="24"/>
        </w:rPr>
        <w:t xml:space="preserve">Bladen, C., Kennell, J., Abson, E., and Wilde, N. (2012). </w:t>
      </w:r>
      <w:r w:rsidRPr="00CB0ED6">
        <w:rPr>
          <w:rFonts w:ascii="Arial" w:hAnsi="Arial" w:cs="Arial"/>
          <w:i/>
          <w:sz w:val="24"/>
          <w:szCs w:val="24"/>
        </w:rPr>
        <w:t>Events Management: An Introduction. London</w:t>
      </w:r>
      <w:r w:rsidRPr="00CB0ED6">
        <w:rPr>
          <w:rFonts w:ascii="Arial" w:hAnsi="Arial" w:cs="Arial"/>
          <w:sz w:val="24"/>
          <w:szCs w:val="24"/>
        </w:rPr>
        <w:t>: Routledge.</w:t>
      </w:r>
    </w:p>
    <w:p w14:paraId="2042A900" w14:textId="77777777" w:rsidR="00E558DC" w:rsidRPr="00CB0ED6" w:rsidRDefault="00E558DC" w:rsidP="00E558DC">
      <w:pPr>
        <w:numPr>
          <w:ilvl w:val="0"/>
          <w:numId w:val="2"/>
        </w:numPr>
        <w:spacing w:line="360" w:lineRule="auto"/>
        <w:jc w:val="both"/>
        <w:rPr>
          <w:rFonts w:ascii="Arial" w:hAnsi="Arial" w:cs="Arial"/>
          <w:sz w:val="24"/>
          <w:szCs w:val="24"/>
        </w:rPr>
      </w:pPr>
      <w:r w:rsidRPr="00CB0ED6">
        <w:rPr>
          <w:rFonts w:ascii="Arial" w:hAnsi="Arial" w:cs="Arial"/>
          <w:sz w:val="24"/>
          <w:szCs w:val="24"/>
        </w:rPr>
        <w:t xml:space="preserve">Clark, H., and White, P. (2023). </w:t>
      </w:r>
      <w:r w:rsidRPr="00CB0ED6">
        <w:rPr>
          <w:rFonts w:ascii="Arial" w:hAnsi="Arial" w:cs="Arial"/>
          <w:i/>
          <w:iCs/>
          <w:sz w:val="24"/>
          <w:szCs w:val="24"/>
        </w:rPr>
        <w:t>"Virtual Reality Applications in Hotel Marketing: Enhancing Customer Engagement and Satisfaction."</w:t>
      </w:r>
      <w:r w:rsidRPr="00CB0ED6">
        <w:rPr>
          <w:rFonts w:ascii="Arial" w:hAnsi="Arial" w:cs="Arial"/>
          <w:sz w:val="24"/>
          <w:szCs w:val="24"/>
        </w:rPr>
        <w:t xml:space="preserve"> Journal of Travel &amp; Tourism Marketing, 40(5), pp: 560-575.</w:t>
      </w:r>
    </w:p>
    <w:p w14:paraId="2042A901" w14:textId="77777777" w:rsidR="00E558DC" w:rsidRPr="00CB0ED6" w:rsidRDefault="00E558DC" w:rsidP="00E558DC">
      <w:pPr>
        <w:numPr>
          <w:ilvl w:val="0"/>
          <w:numId w:val="2"/>
        </w:numPr>
        <w:spacing w:line="360" w:lineRule="auto"/>
        <w:jc w:val="both"/>
        <w:rPr>
          <w:rFonts w:ascii="Arial" w:hAnsi="Arial" w:cs="Arial"/>
          <w:sz w:val="24"/>
          <w:szCs w:val="24"/>
        </w:rPr>
      </w:pPr>
      <w:r w:rsidRPr="00CB0ED6">
        <w:rPr>
          <w:rFonts w:ascii="Arial" w:hAnsi="Arial" w:cs="Arial"/>
          <w:sz w:val="24"/>
          <w:szCs w:val="24"/>
        </w:rPr>
        <w:t xml:space="preserve">Cooper, D., and Hill, M. (2023). </w:t>
      </w:r>
      <w:r w:rsidRPr="00CB0ED6">
        <w:rPr>
          <w:rFonts w:ascii="Arial" w:hAnsi="Arial" w:cs="Arial"/>
          <w:i/>
          <w:iCs/>
          <w:sz w:val="24"/>
          <w:szCs w:val="24"/>
        </w:rPr>
        <w:t xml:space="preserve">"Social Media Marketing Strategies for Hotels: Best Practices and Case Studies." </w:t>
      </w:r>
      <w:r w:rsidRPr="00CB0ED6">
        <w:rPr>
          <w:rFonts w:ascii="Arial" w:hAnsi="Arial" w:cs="Arial"/>
          <w:sz w:val="24"/>
          <w:szCs w:val="24"/>
        </w:rPr>
        <w:t>Journal of Hospitality Marketing &amp; Management, 32(2), pp: 180-195.</w:t>
      </w:r>
    </w:p>
    <w:p w14:paraId="2042A902" w14:textId="77777777" w:rsidR="00E558DC" w:rsidRPr="00CB0ED6" w:rsidRDefault="00E558DC" w:rsidP="00E558DC">
      <w:pPr>
        <w:pStyle w:val="ListParagraph"/>
        <w:numPr>
          <w:ilvl w:val="0"/>
          <w:numId w:val="2"/>
        </w:numPr>
        <w:spacing w:line="360" w:lineRule="auto"/>
        <w:jc w:val="both"/>
        <w:rPr>
          <w:rFonts w:ascii="Arial" w:hAnsi="Arial" w:cs="Arial"/>
          <w:sz w:val="24"/>
          <w:szCs w:val="24"/>
        </w:rPr>
      </w:pPr>
      <w:r w:rsidRPr="00CB0ED6">
        <w:rPr>
          <w:rFonts w:ascii="Arial" w:hAnsi="Arial" w:cs="Arial"/>
          <w:sz w:val="24"/>
          <w:szCs w:val="24"/>
        </w:rPr>
        <w:t xml:space="preserve">Deloitte. (2022). </w:t>
      </w:r>
      <w:r w:rsidRPr="00CB0ED6">
        <w:rPr>
          <w:rFonts w:ascii="Arial" w:hAnsi="Arial" w:cs="Arial"/>
          <w:i/>
          <w:sz w:val="24"/>
          <w:szCs w:val="24"/>
        </w:rPr>
        <w:t>Hospitality Technology Trends Report</w:t>
      </w:r>
      <w:r w:rsidRPr="00CB0ED6">
        <w:rPr>
          <w:rFonts w:ascii="Arial" w:hAnsi="Arial" w:cs="Arial"/>
          <w:sz w:val="24"/>
          <w:szCs w:val="24"/>
        </w:rPr>
        <w:t xml:space="preserve">. Available at: </w:t>
      </w:r>
      <w:hyperlink r:id="rId30" w:history="1">
        <w:r w:rsidRPr="00CB0ED6">
          <w:rPr>
            <w:rStyle w:val="Hyperlink"/>
            <w:rFonts w:ascii="Arial" w:hAnsi="Arial" w:cs="Arial"/>
            <w:sz w:val="24"/>
            <w:szCs w:val="24"/>
          </w:rPr>
          <w:t>https://www2.deloitte.com/us/en/insights/focus/tech-trends/2022.html</w:t>
        </w:r>
      </w:hyperlink>
      <w:r w:rsidRPr="00CB0ED6">
        <w:rPr>
          <w:rFonts w:ascii="Arial" w:hAnsi="Arial" w:cs="Arial"/>
          <w:sz w:val="24"/>
          <w:szCs w:val="24"/>
        </w:rPr>
        <w:t>. Accessed: (17 May 2024).</w:t>
      </w:r>
    </w:p>
    <w:p w14:paraId="2042A903" w14:textId="77777777" w:rsidR="00E558DC" w:rsidRPr="00CB0ED6" w:rsidRDefault="00E558DC" w:rsidP="00E558DC">
      <w:pPr>
        <w:pStyle w:val="ListParagraph"/>
        <w:numPr>
          <w:ilvl w:val="0"/>
          <w:numId w:val="2"/>
        </w:numPr>
        <w:spacing w:line="360" w:lineRule="auto"/>
        <w:jc w:val="both"/>
        <w:rPr>
          <w:rFonts w:ascii="Arial" w:hAnsi="Arial" w:cs="Arial"/>
          <w:sz w:val="24"/>
          <w:szCs w:val="24"/>
        </w:rPr>
      </w:pPr>
      <w:r w:rsidRPr="00CB0ED6">
        <w:rPr>
          <w:rFonts w:ascii="Arial" w:hAnsi="Arial" w:cs="Arial"/>
          <w:sz w:val="24"/>
          <w:szCs w:val="24"/>
        </w:rPr>
        <w:t xml:space="preserve">Evans, J., and Rodriguez, M. (2023). </w:t>
      </w:r>
      <w:r w:rsidRPr="00CB0ED6">
        <w:rPr>
          <w:rFonts w:ascii="Arial" w:hAnsi="Arial" w:cs="Arial"/>
          <w:i/>
          <w:sz w:val="24"/>
          <w:szCs w:val="24"/>
        </w:rPr>
        <w:t>Innovations in Hospitality Technology</w:t>
      </w:r>
      <w:r w:rsidRPr="00CB0ED6">
        <w:rPr>
          <w:rFonts w:ascii="Arial" w:hAnsi="Arial" w:cs="Arial"/>
          <w:sz w:val="24"/>
          <w:szCs w:val="24"/>
        </w:rPr>
        <w:t>. Journal of Hospitality Management, 15(2), Pp: 19-35</w:t>
      </w:r>
    </w:p>
    <w:p w14:paraId="2042A904" w14:textId="77777777" w:rsidR="00E558DC" w:rsidRPr="00CB0ED6" w:rsidRDefault="00E558DC" w:rsidP="00E558DC">
      <w:pPr>
        <w:pStyle w:val="ListParagraph"/>
        <w:numPr>
          <w:ilvl w:val="0"/>
          <w:numId w:val="2"/>
        </w:numPr>
        <w:spacing w:line="360" w:lineRule="auto"/>
        <w:jc w:val="both"/>
        <w:rPr>
          <w:rFonts w:ascii="Arial" w:hAnsi="Arial" w:cs="Arial"/>
          <w:sz w:val="24"/>
          <w:szCs w:val="24"/>
        </w:rPr>
      </w:pPr>
      <w:r w:rsidRPr="00CB0ED6">
        <w:rPr>
          <w:rFonts w:ascii="Arial" w:hAnsi="Arial" w:cs="Arial"/>
          <w:sz w:val="24"/>
          <w:szCs w:val="24"/>
        </w:rPr>
        <w:t xml:space="preserve">Getz, D. (2012). </w:t>
      </w:r>
      <w:r w:rsidRPr="00CB0ED6">
        <w:rPr>
          <w:rFonts w:ascii="Arial" w:hAnsi="Arial" w:cs="Arial"/>
          <w:i/>
          <w:sz w:val="24"/>
          <w:szCs w:val="24"/>
        </w:rPr>
        <w:t>Event Studies: Theory, Research and Policy for Planned Events</w:t>
      </w:r>
      <w:r w:rsidRPr="00CB0ED6">
        <w:rPr>
          <w:rFonts w:ascii="Arial" w:hAnsi="Arial" w:cs="Arial"/>
          <w:sz w:val="24"/>
          <w:szCs w:val="24"/>
        </w:rPr>
        <w:t>. 2nd ed. London: Routledge.</w:t>
      </w:r>
    </w:p>
    <w:p w14:paraId="2042A905" w14:textId="77777777" w:rsidR="00E558DC" w:rsidRPr="00CB0ED6" w:rsidRDefault="00E558DC" w:rsidP="00E558DC">
      <w:pPr>
        <w:numPr>
          <w:ilvl w:val="0"/>
          <w:numId w:val="2"/>
        </w:numPr>
        <w:spacing w:line="360" w:lineRule="auto"/>
        <w:jc w:val="both"/>
        <w:rPr>
          <w:rFonts w:ascii="Arial" w:hAnsi="Arial" w:cs="Arial"/>
          <w:sz w:val="24"/>
          <w:szCs w:val="24"/>
        </w:rPr>
      </w:pPr>
      <w:r w:rsidRPr="00CB0ED6">
        <w:rPr>
          <w:rFonts w:ascii="Arial" w:hAnsi="Arial" w:cs="Arial"/>
          <w:sz w:val="24"/>
          <w:szCs w:val="24"/>
        </w:rPr>
        <w:t xml:space="preserve">Garcia, R., and Martin, K. (2022). </w:t>
      </w:r>
      <w:r w:rsidRPr="00CB0ED6">
        <w:rPr>
          <w:rFonts w:ascii="Arial" w:hAnsi="Arial" w:cs="Arial"/>
          <w:i/>
          <w:iCs/>
          <w:sz w:val="24"/>
          <w:szCs w:val="24"/>
        </w:rPr>
        <w:t xml:space="preserve">"The Impact of Technological Innovations on Conference Planning: A Case Study of Virtual and Hybrid Events." </w:t>
      </w:r>
      <w:r w:rsidRPr="00CB0ED6">
        <w:rPr>
          <w:rFonts w:ascii="Arial" w:hAnsi="Arial" w:cs="Arial"/>
          <w:sz w:val="24"/>
          <w:szCs w:val="24"/>
        </w:rPr>
        <w:t>Journal of Convention &amp; Exhibition Management, 19(1), pp: 80-95.</w:t>
      </w:r>
    </w:p>
    <w:p w14:paraId="2042A906" w14:textId="77777777" w:rsidR="00E558DC" w:rsidRPr="00CB0ED6" w:rsidRDefault="00E558DC" w:rsidP="00E558DC">
      <w:pPr>
        <w:numPr>
          <w:ilvl w:val="0"/>
          <w:numId w:val="2"/>
        </w:numPr>
        <w:spacing w:line="360" w:lineRule="auto"/>
        <w:jc w:val="both"/>
        <w:rPr>
          <w:rFonts w:ascii="Arial" w:hAnsi="Arial" w:cs="Arial"/>
          <w:sz w:val="24"/>
          <w:szCs w:val="24"/>
        </w:rPr>
      </w:pPr>
      <w:r w:rsidRPr="00CB0ED6">
        <w:rPr>
          <w:rFonts w:ascii="Arial" w:hAnsi="Arial" w:cs="Arial"/>
          <w:sz w:val="24"/>
          <w:szCs w:val="24"/>
        </w:rPr>
        <w:t xml:space="preserve">Harris, G., &amp; Moore, E. (2021). </w:t>
      </w:r>
      <w:r w:rsidRPr="00CB0ED6">
        <w:rPr>
          <w:rFonts w:ascii="Arial" w:hAnsi="Arial" w:cs="Arial"/>
          <w:i/>
          <w:iCs/>
          <w:sz w:val="24"/>
          <w:szCs w:val="24"/>
        </w:rPr>
        <w:t xml:space="preserve">"Sustainability Practices in the Hospitality Industry: A Comparative Analysis of Eco-friendly Initiatives." Journal of Sustainable Tourism, </w:t>
      </w:r>
      <w:r w:rsidRPr="00CB0ED6">
        <w:rPr>
          <w:rFonts w:ascii="Arial" w:hAnsi="Arial" w:cs="Arial"/>
          <w:sz w:val="24"/>
          <w:szCs w:val="24"/>
        </w:rPr>
        <w:t>25(3), pp: 320-335.</w:t>
      </w:r>
    </w:p>
    <w:p w14:paraId="2042A907" w14:textId="77777777" w:rsidR="00E558DC" w:rsidRPr="00CB0ED6" w:rsidRDefault="00E558DC" w:rsidP="00E558DC">
      <w:pPr>
        <w:numPr>
          <w:ilvl w:val="0"/>
          <w:numId w:val="2"/>
        </w:numPr>
        <w:spacing w:line="360" w:lineRule="auto"/>
        <w:jc w:val="both"/>
        <w:rPr>
          <w:rFonts w:ascii="Arial" w:hAnsi="Arial" w:cs="Arial"/>
          <w:sz w:val="24"/>
          <w:szCs w:val="24"/>
        </w:rPr>
      </w:pPr>
      <w:r w:rsidRPr="00CB0ED6">
        <w:rPr>
          <w:rFonts w:ascii="Arial" w:hAnsi="Arial" w:cs="Arial"/>
          <w:sz w:val="24"/>
          <w:szCs w:val="24"/>
        </w:rPr>
        <w:t xml:space="preserve">Harvard, J. (2018). </w:t>
      </w:r>
      <w:r w:rsidRPr="00CB0ED6">
        <w:rPr>
          <w:rFonts w:ascii="Arial" w:hAnsi="Arial" w:cs="Arial"/>
          <w:i/>
          <w:iCs/>
          <w:sz w:val="24"/>
          <w:szCs w:val="24"/>
        </w:rPr>
        <w:t xml:space="preserve">"Event Planning and Management: A Comprehensive Guide." </w:t>
      </w:r>
      <w:r w:rsidRPr="00CB0ED6">
        <w:rPr>
          <w:rFonts w:ascii="Arial" w:hAnsi="Arial" w:cs="Arial"/>
          <w:sz w:val="24"/>
          <w:szCs w:val="24"/>
        </w:rPr>
        <w:t>Boston: Harvard Press.</w:t>
      </w:r>
    </w:p>
    <w:p w14:paraId="2042A908" w14:textId="77777777" w:rsidR="00E558DC" w:rsidRPr="00CB0ED6" w:rsidRDefault="00E558DC" w:rsidP="00E558DC">
      <w:pPr>
        <w:numPr>
          <w:ilvl w:val="0"/>
          <w:numId w:val="2"/>
        </w:numPr>
        <w:spacing w:line="360" w:lineRule="auto"/>
        <w:jc w:val="both"/>
        <w:rPr>
          <w:rFonts w:ascii="Arial" w:hAnsi="Arial" w:cs="Arial"/>
          <w:sz w:val="24"/>
          <w:szCs w:val="24"/>
        </w:rPr>
      </w:pPr>
      <w:r w:rsidRPr="00CB0ED6">
        <w:rPr>
          <w:rFonts w:ascii="Arial" w:hAnsi="Arial" w:cs="Arial"/>
          <w:sz w:val="24"/>
          <w:szCs w:val="24"/>
        </w:rPr>
        <w:lastRenderedPageBreak/>
        <w:t xml:space="preserve">Johnson, M., and Smith, K. (2021). </w:t>
      </w:r>
      <w:r w:rsidRPr="00CB0ED6">
        <w:rPr>
          <w:rFonts w:ascii="Arial" w:hAnsi="Arial" w:cs="Arial"/>
          <w:i/>
          <w:iCs/>
          <w:sz w:val="24"/>
          <w:szCs w:val="24"/>
        </w:rPr>
        <w:t xml:space="preserve">"Emerging Technologies in the Hospitality Industry: Opportunities and Challenges." </w:t>
      </w:r>
      <w:r w:rsidRPr="00CB0ED6">
        <w:rPr>
          <w:rFonts w:ascii="Arial" w:hAnsi="Arial" w:cs="Arial"/>
          <w:sz w:val="24"/>
          <w:szCs w:val="24"/>
        </w:rPr>
        <w:t>International Journal of Contemporary Hospitality Management,19(3), pp: 456-470.</w:t>
      </w:r>
    </w:p>
    <w:p w14:paraId="2042A909" w14:textId="77777777" w:rsidR="00E558DC" w:rsidRPr="00CB0ED6" w:rsidRDefault="00E558DC" w:rsidP="00E558DC">
      <w:pPr>
        <w:numPr>
          <w:ilvl w:val="0"/>
          <w:numId w:val="2"/>
        </w:numPr>
        <w:spacing w:line="360" w:lineRule="auto"/>
        <w:jc w:val="both"/>
        <w:rPr>
          <w:rFonts w:ascii="Arial" w:hAnsi="Arial" w:cs="Arial"/>
          <w:sz w:val="24"/>
          <w:szCs w:val="24"/>
        </w:rPr>
      </w:pPr>
      <w:r w:rsidRPr="00CB0ED6">
        <w:rPr>
          <w:rFonts w:ascii="Arial" w:hAnsi="Arial" w:cs="Arial"/>
          <w:sz w:val="24"/>
          <w:szCs w:val="24"/>
        </w:rPr>
        <w:t xml:space="preserve">Jones, C., Brown, D., &amp; Roberts, E. (2022). </w:t>
      </w:r>
      <w:r w:rsidRPr="00CB0ED6">
        <w:rPr>
          <w:rFonts w:ascii="Arial" w:hAnsi="Arial" w:cs="Arial"/>
          <w:i/>
          <w:iCs/>
          <w:sz w:val="24"/>
          <w:szCs w:val="24"/>
        </w:rPr>
        <w:t xml:space="preserve">"Catering for Diverse Attendees: A Case Study of Student-Centric Event Planning." </w:t>
      </w:r>
      <w:r w:rsidRPr="00CB0ED6">
        <w:rPr>
          <w:rFonts w:ascii="Arial" w:hAnsi="Arial" w:cs="Arial"/>
          <w:sz w:val="24"/>
          <w:szCs w:val="24"/>
        </w:rPr>
        <w:t>Hospitality Studies Quarterly, 21(2), 221-235.</w:t>
      </w:r>
    </w:p>
    <w:p w14:paraId="2042A90A" w14:textId="77777777" w:rsidR="00E558DC" w:rsidRPr="00CB0ED6" w:rsidRDefault="00E558DC" w:rsidP="00E558DC">
      <w:pPr>
        <w:pStyle w:val="ListParagraph"/>
        <w:numPr>
          <w:ilvl w:val="0"/>
          <w:numId w:val="2"/>
        </w:numPr>
        <w:spacing w:line="360" w:lineRule="auto"/>
        <w:jc w:val="both"/>
        <w:rPr>
          <w:rFonts w:ascii="Arial" w:hAnsi="Arial" w:cs="Arial"/>
          <w:sz w:val="24"/>
          <w:szCs w:val="24"/>
        </w:rPr>
      </w:pPr>
      <w:r w:rsidRPr="00CB0ED6">
        <w:rPr>
          <w:rFonts w:ascii="Arial" w:hAnsi="Arial" w:cs="Arial"/>
          <w:sz w:val="24"/>
          <w:szCs w:val="24"/>
        </w:rPr>
        <w:t xml:space="preserve">Jones, P., Hillier, D., and Comfort, D. (2019). </w:t>
      </w:r>
      <w:r w:rsidRPr="00CB0ED6">
        <w:rPr>
          <w:rFonts w:ascii="Arial" w:hAnsi="Arial" w:cs="Arial"/>
          <w:i/>
          <w:sz w:val="24"/>
          <w:szCs w:val="24"/>
        </w:rPr>
        <w:t xml:space="preserve">The Future of the Hospitality Industry. </w:t>
      </w:r>
      <w:r w:rsidRPr="00CB0ED6">
        <w:rPr>
          <w:rFonts w:ascii="Arial" w:hAnsi="Arial" w:cs="Arial"/>
          <w:sz w:val="24"/>
          <w:szCs w:val="24"/>
        </w:rPr>
        <w:t>International Journal of Hospitality Management, 38(4), pp. 234-245.</w:t>
      </w:r>
    </w:p>
    <w:p w14:paraId="2042A90B" w14:textId="77777777" w:rsidR="00E558DC" w:rsidRPr="00CB0ED6" w:rsidRDefault="00E558DC" w:rsidP="00E558DC">
      <w:pPr>
        <w:pStyle w:val="ListParagraph"/>
        <w:numPr>
          <w:ilvl w:val="0"/>
          <w:numId w:val="2"/>
        </w:numPr>
        <w:spacing w:line="360" w:lineRule="auto"/>
        <w:jc w:val="both"/>
        <w:rPr>
          <w:rFonts w:ascii="Arial" w:hAnsi="Arial" w:cs="Arial"/>
          <w:sz w:val="24"/>
          <w:szCs w:val="24"/>
        </w:rPr>
      </w:pPr>
      <w:r w:rsidRPr="00CB0ED6">
        <w:rPr>
          <w:rFonts w:ascii="Arial" w:hAnsi="Arial" w:cs="Arial"/>
          <w:sz w:val="24"/>
          <w:szCs w:val="24"/>
        </w:rPr>
        <w:t xml:space="preserve">King, R., and Wright, L. (2021). </w:t>
      </w:r>
      <w:r w:rsidRPr="00CB0ED6">
        <w:rPr>
          <w:rFonts w:ascii="Arial" w:hAnsi="Arial" w:cs="Arial"/>
          <w:i/>
          <w:sz w:val="24"/>
          <w:szCs w:val="24"/>
        </w:rPr>
        <w:t>Technology Enthusiasts in the Hospitality Industry</w:t>
      </w:r>
      <w:r w:rsidRPr="00CB0ED6">
        <w:rPr>
          <w:rFonts w:ascii="Arial" w:hAnsi="Arial" w:cs="Arial"/>
          <w:sz w:val="24"/>
          <w:szCs w:val="24"/>
        </w:rPr>
        <w:t>. Hospitality Tech Journal, 22(3), pp:109-125.</w:t>
      </w:r>
    </w:p>
    <w:p w14:paraId="2042A90C" w14:textId="77777777" w:rsidR="00E558DC" w:rsidRPr="00CB0ED6" w:rsidRDefault="00E558DC" w:rsidP="00E558DC">
      <w:pPr>
        <w:pStyle w:val="ListParagraph"/>
        <w:numPr>
          <w:ilvl w:val="0"/>
          <w:numId w:val="2"/>
        </w:numPr>
        <w:spacing w:line="360" w:lineRule="auto"/>
        <w:jc w:val="both"/>
        <w:rPr>
          <w:rFonts w:ascii="Arial" w:hAnsi="Arial" w:cs="Arial"/>
          <w:sz w:val="24"/>
          <w:szCs w:val="24"/>
        </w:rPr>
      </w:pPr>
      <w:r w:rsidRPr="00CB0ED6">
        <w:rPr>
          <w:rFonts w:ascii="Arial" w:hAnsi="Arial" w:cs="Arial"/>
          <w:sz w:val="24"/>
          <w:szCs w:val="24"/>
        </w:rPr>
        <w:t xml:space="preserve">Kenton, W. (2021). </w:t>
      </w:r>
      <w:r w:rsidRPr="00CB0ED6">
        <w:rPr>
          <w:rFonts w:ascii="Arial" w:hAnsi="Arial" w:cs="Arial"/>
          <w:i/>
          <w:sz w:val="24"/>
          <w:szCs w:val="24"/>
        </w:rPr>
        <w:t>Corporate Sponsorship: Definition, Benefits &amp; risk.</w:t>
      </w:r>
      <w:r w:rsidRPr="00CB0ED6">
        <w:rPr>
          <w:rFonts w:ascii="Arial" w:hAnsi="Arial" w:cs="Arial"/>
          <w:sz w:val="24"/>
          <w:szCs w:val="24"/>
        </w:rPr>
        <w:t xml:space="preserve">  Available at: </w:t>
      </w:r>
      <w:hyperlink r:id="rId31" w:history="1">
        <w:r w:rsidRPr="00CB0ED6">
          <w:rPr>
            <w:rStyle w:val="Hyperlink"/>
            <w:rFonts w:ascii="Arial" w:hAnsi="Arial" w:cs="Arial"/>
            <w:sz w:val="24"/>
            <w:szCs w:val="24"/>
          </w:rPr>
          <w:t>https://www.investopedia.com/terms/c/corporate-sponsorship.asp</w:t>
        </w:r>
      </w:hyperlink>
      <w:r w:rsidRPr="00CB0ED6">
        <w:rPr>
          <w:rFonts w:ascii="Arial" w:hAnsi="Arial" w:cs="Arial"/>
          <w:sz w:val="24"/>
          <w:szCs w:val="24"/>
        </w:rPr>
        <w:t>. Accessed: (17 May 2024).</w:t>
      </w:r>
    </w:p>
    <w:p w14:paraId="2042A90D" w14:textId="77777777" w:rsidR="00E558DC" w:rsidRPr="00CB0ED6" w:rsidRDefault="00E558DC" w:rsidP="00E558DC">
      <w:pPr>
        <w:numPr>
          <w:ilvl w:val="0"/>
          <w:numId w:val="2"/>
        </w:numPr>
        <w:spacing w:line="360" w:lineRule="auto"/>
        <w:jc w:val="both"/>
        <w:rPr>
          <w:rFonts w:ascii="Arial" w:hAnsi="Arial" w:cs="Arial"/>
          <w:sz w:val="24"/>
          <w:szCs w:val="24"/>
        </w:rPr>
      </w:pPr>
      <w:r w:rsidRPr="00CB0ED6">
        <w:rPr>
          <w:rFonts w:ascii="Arial" w:hAnsi="Arial" w:cs="Arial"/>
          <w:sz w:val="24"/>
          <w:szCs w:val="24"/>
        </w:rPr>
        <w:t xml:space="preserve">Miller, A., and Johnson, B. (2023). </w:t>
      </w:r>
      <w:r w:rsidRPr="00CB0ED6">
        <w:rPr>
          <w:rFonts w:ascii="Arial" w:hAnsi="Arial" w:cs="Arial"/>
          <w:i/>
          <w:iCs/>
          <w:sz w:val="24"/>
          <w:szCs w:val="24"/>
        </w:rPr>
        <w:t xml:space="preserve">"The Role of Artificial Intelligence in Enhancing Customer Experiences in the Hospitality Industry." </w:t>
      </w:r>
      <w:r w:rsidRPr="00CB0ED6">
        <w:rPr>
          <w:rFonts w:ascii="Arial" w:hAnsi="Arial" w:cs="Arial"/>
          <w:sz w:val="24"/>
          <w:szCs w:val="24"/>
        </w:rPr>
        <w:t>Journal of Hospitality and Tourism Technology, 10(3), pp. 245-260.</w:t>
      </w:r>
    </w:p>
    <w:p w14:paraId="2042A90E" w14:textId="77777777" w:rsidR="00E558DC" w:rsidRPr="00CB0ED6" w:rsidRDefault="00E558DC" w:rsidP="00E558DC">
      <w:pPr>
        <w:numPr>
          <w:ilvl w:val="0"/>
          <w:numId w:val="2"/>
        </w:numPr>
        <w:spacing w:line="360" w:lineRule="auto"/>
        <w:jc w:val="both"/>
        <w:rPr>
          <w:rFonts w:ascii="Arial" w:hAnsi="Arial" w:cs="Arial"/>
          <w:sz w:val="24"/>
          <w:szCs w:val="24"/>
        </w:rPr>
      </w:pPr>
      <w:r w:rsidRPr="00CB0ED6">
        <w:rPr>
          <w:rFonts w:ascii="Arial" w:hAnsi="Arial" w:cs="Arial"/>
          <w:sz w:val="24"/>
          <w:szCs w:val="24"/>
        </w:rPr>
        <w:t>Martinez, R., and Turner, L. (2022</w:t>
      </w:r>
      <w:r w:rsidRPr="00CB0ED6">
        <w:rPr>
          <w:rFonts w:ascii="Arial" w:hAnsi="Arial" w:cs="Arial"/>
          <w:i/>
          <w:iCs/>
          <w:sz w:val="24"/>
          <w:szCs w:val="24"/>
        </w:rPr>
        <w:t>). "Innovative Revenue Management Strategies in the Hotel Industry: A Case Study Approach." Journal of Revenue and Pricing Management,</w:t>
      </w:r>
      <w:r w:rsidRPr="00CB0ED6">
        <w:rPr>
          <w:rFonts w:ascii="Arial" w:hAnsi="Arial" w:cs="Arial"/>
          <w:sz w:val="24"/>
          <w:szCs w:val="24"/>
        </w:rPr>
        <w:t xml:space="preserve"> 19(1), pp: 45-60.</w:t>
      </w:r>
    </w:p>
    <w:p w14:paraId="2042A90F" w14:textId="77777777" w:rsidR="00E558DC" w:rsidRPr="00CB0ED6" w:rsidRDefault="00E558DC" w:rsidP="00E558DC">
      <w:pPr>
        <w:pStyle w:val="ListParagraph"/>
        <w:numPr>
          <w:ilvl w:val="0"/>
          <w:numId w:val="2"/>
        </w:numPr>
        <w:spacing w:line="360" w:lineRule="auto"/>
        <w:jc w:val="both"/>
        <w:rPr>
          <w:rFonts w:ascii="Arial" w:hAnsi="Arial" w:cs="Arial"/>
          <w:sz w:val="24"/>
          <w:szCs w:val="24"/>
        </w:rPr>
      </w:pPr>
      <w:r w:rsidRPr="00CB0ED6">
        <w:rPr>
          <w:rFonts w:ascii="Arial" w:hAnsi="Arial" w:cs="Arial"/>
          <w:sz w:val="24"/>
          <w:szCs w:val="24"/>
        </w:rPr>
        <w:t xml:space="preserve">Nguyen, T., and Lee, H. (2023). </w:t>
      </w:r>
      <w:r w:rsidRPr="00CB0ED6">
        <w:rPr>
          <w:rFonts w:ascii="Arial" w:hAnsi="Arial" w:cs="Arial"/>
          <w:i/>
          <w:iCs/>
          <w:sz w:val="24"/>
          <w:szCs w:val="24"/>
        </w:rPr>
        <w:t xml:space="preserve">"The Influence of Augmented Reality on Event Experiences: A Study of Attendee Perceptions." </w:t>
      </w:r>
      <w:r w:rsidRPr="00CB0ED6">
        <w:rPr>
          <w:rFonts w:ascii="Arial" w:hAnsi="Arial" w:cs="Arial"/>
          <w:sz w:val="24"/>
          <w:szCs w:val="24"/>
        </w:rPr>
        <w:t>Event Management, 27(1), pp: 80-95.</w:t>
      </w:r>
    </w:p>
    <w:p w14:paraId="2042A910" w14:textId="77777777" w:rsidR="00E558DC" w:rsidRPr="00CB0ED6" w:rsidRDefault="00E558DC" w:rsidP="00E558DC">
      <w:pPr>
        <w:pStyle w:val="ListParagraph"/>
        <w:numPr>
          <w:ilvl w:val="0"/>
          <w:numId w:val="2"/>
        </w:numPr>
        <w:spacing w:line="360" w:lineRule="auto"/>
        <w:jc w:val="both"/>
        <w:rPr>
          <w:rFonts w:ascii="Arial" w:hAnsi="Arial" w:cs="Arial"/>
          <w:sz w:val="24"/>
          <w:szCs w:val="24"/>
        </w:rPr>
      </w:pPr>
      <w:r w:rsidRPr="00CB0ED6">
        <w:rPr>
          <w:rFonts w:ascii="Arial" w:hAnsi="Arial" w:cs="Arial"/>
          <w:sz w:val="24"/>
          <w:szCs w:val="24"/>
        </w:rPr>
        <w:t xml:space="preserve">Nguyen, P., and Lee, S. (2023). </w:t>
      </w:r>
      <w:r w:rsidRPr="00CB0ED6">
        <w:rPr>
          <w:rFonts w:ascii="Arial" w:hAnsi="Arial" w:cs="Arial"/>
          <w:i/>
          <w:sz w:val="24"/>
          <w:szCs w:val="24"/>
        </w:rPr>
        <w:t>Event Planning in the MICE Industry</w:t>
      </w:r>
      <w:r w:rsidRPr="00CB0ED6">
        <w:rPr>
          <w:rFonts w:ascii="Arial" w:hAnsi="Arial" w:cs="Arial"/>
          <w:sz w:val="24"/>
          <w:szCs w:val="24"/>
        </w:rPr>
        <w:t>. Event Management Review.</w:t>
      </w:r>
    </w:p>
    <w:p w14:paraId="2042A911" w14:textId="77777777" w:rsidR="00E558DC" w:rsidRPr="00CB0ED6" w:rsidRDefault="00E558DC" w:rsidP="00E558DC">
      <w:pPr>
        <w:pStyle w:val="ListParagraph"/>
        <w:numPr>
          <w:ilvl w:val="0"/>
          <w:numId w:val="2"/>
        </w:numPr>
        <w:spacing w:line="360" w:lineRule="auto"/>
        <w:jc w:val="both"/>
        <w:rPr>
          <w:rFonts w:ascii="Arial" w:hAnsi="Arial" w:cs="Arial"/>
          <w:sz w:val="24"/>
          <w:szCs w:val="24"/>
        </w:rPr>
      </w:pPr>
      <w:r w:rsidRPr="00CB0ED6">
        <w:rPr>
          <w:rFonts w:ascii="Arial" w:hAnsi="Arial" w:cs="Arial"/>
          <w:sz w:val="24"/>
          <w:szCs w:val="24"/>
        </w:rPr>
        <w:t xml:space="preserve">Smith, J., and Johnson, L. (2021). </w:t>
      </w:r>
      <w:r w:rsidRPr="00CB0ED6">
        <w:rPr>
          <w:rFonts w:ascii="Arial" w:hAnsi="Arial" w:cs="Arial"/>
          <w:i/>
          <w:sz w:val="24"/>
          <w:szCs w:val="24"/>
        </w:rPr>
        <w:t xml:space="preserve">Strategic Planning for Hospitality Events. </w:t>
      </w:r>
      <w:r w:rsidRPr="00CB0ED6">
        <w:rPr>
          <w:rFonts w:ascii="Arial" w:hAnsi="Arial" w:cs="Arial"/>
          <w:sz w:val="24"/>
          <w:szCs w:val="24"/>
        </w:rPr>
        <w:t>Hospitality Management Insights, 35(4), pp: 21-45</w:t>
      </w:r>
    </w:p>
    <w:p w14:paraId="2042A912" w14:textId="77777777" w:rsidR="00E558DC" w:rsidRPr="00CB0ED6" w:rsidRDefault="00E558DC" w:rsidP="00E558DC">
      <w:pPr>
        <w:pStyle w:val="ListParagraph"/>
        <w:numPr>
          <w:ilvl w:val="0"/>
          <w:numId w:val="2"/>
        </w:numPr>
        <w:spacing w:line="360" w:lineRule="auto"/>
        <w:jc w:val="both"/>
        <w:rPr>
          <w:rFonts w:ascii="Arial" w:hAnsi="Arial" w:cs="Arial"/>
          <w:sz w:val="24"/>
          <w:szCs w:val="24"/>
        </w:rPr>
      </w:pPr>
      <w:r w:rsidRPr="00CB0ED6">
        <w:rPr>
          <w:rFonts w:ascii="Arial" w:hAnsi="Arial" w:cs="Arial"/>
          <w:sz w:val="24"/>
          <w:szCs w:val="24"/>
        </w:rPr>
        <w:t>Shone, A., and Parry, B. (2010). S</w:t>
      </w:r>
      <w:r w:rsidRPr="00CB0ED6">
        <w:rPr>
          <w:rFonts w:ascii="Arial" w:hAnsi="Arial" w:cs="Arial"/>
          <w:i/>
          <w:sz w:val="24"/>
          <w:szCs w:val="24"/>
        </w:rPr>
        <w:t>uccessful Event Management: A Practical Handbook. 3rd ed.</w:t>
      </w:r>
      <w:r w:rsidRPr="00CB0ED6">
        <w:rPr>
          <w:rFonts w:ascii="Arial" w:hAnsi="Arial" w:cs="Arial"/>
          <w:sz w:val="24"/>
          <w:szCs w:val="24"/>
        </w:rPr>
        <w:t xml:space="preserve"> London: Cengage Learning.</w:t>
      </w:r>
    </w:p>
    <w:p w14:paraId="2042A913" w14:textId="77777777" w:rsidR="00E558DC" w:rsidRPr="00CB0ED6" w:rsidRDefault="00E558DC" w:rsidP="00E558DC">
      <w:pPr>
        <w:pStyle w:val="ListParagraph"/>
        <w:numPr>
          <w:ilvl w:val="0"/>
          <w:numId w:val="2"/>
        </w:numPr>
        <w:spacing w:line="360" w:lineRule="auto"/>
        <w:jc w:val="both"/>
        <w:rPr>
          <w:rFonts w:ascii="Arial" w:hAnsi="Arial" w:cs="Arial"/>
          <w:sz w:val="24"/>
          <w:szCs w:val="24"/>
        </w:rPr>
      </w:pPr>
      <w:r w:rsidRPr="00CB0ED6">
        <w:rPr>
          <w:rFonts w:ascii="Arial" w:hAnsi="Arial" w:cs="Arial"/>
          <w:sz w:val="24"/>
          <w:szCs w:val="24"/>
        </w:rPr>
        <w:t xml:space="preserve">Thompson, R. (2024). </w:t>
      </w:r>
      <w:r w:rsidRPr="00CB0ED6">
        <w:rPr>
          <w:rFonts w:ascii="Arial" w:hAnsi="Arial" w:cs="Arial"/>
          <w:i/>
          <w:sz w:val="24"/>
          <w:szCs w:val="24"/>
        </w:rPr>
        <w:t>Eco-friendly Technologies in Hospitality.</w:t>
      </w:r>
      <w:r w:rsidRPr="00CB0ED6">
        <w:rPr>
          <w:rFonts w:ascii="Arial" w:hAnsi="Arial" w:cs="Arial"/>
          <w:sz w:val="24"/>
          <w:szCs w:val="24"/>
        </w:rPr>
        <w:t xml:space="preserve"> Sustainable Hospitality Journal, 15(4), pp. 67-80.</w:t>
      </w:r>
    </w:p>
    <w:p w14:paraId="2042A914" w14:textId="77777777" w:rsidR="00E558DC" w:rsidRPr="00CB0ED6" w:rsidRDefault="00E558DC" w:rsidP="00E558DC">
      <w:pPr>
        <w:pStyle w:val="ListParagraph"/>
        <w:numPr>
          <w:ilvl w:val="0"/>
          <w:numId w:val="2"/>
        </w:numPr>
        <w:spacing w:line="360" w:lineRule="auto"/>
        <w:jc w:val="both"/>
        <w:rPr>
          <w:rFonts w:ascii="Arial" w:hAnsi="Arial" w:cs="Arial"/>
          <w:sz w:val="24"/>
          <w:szCs w:val="24"/>
        </w:rPr>
      </w:pPr>
      <w:r w:rsidRPr="00CB0ED6">
        <w:rPr>
          <w:rFonts w:ascii="Arial" w:hAnsi="Arial" w:cs="Arial"/>
          <w:sz w:val="24"/>
          <w:szCs w:val="24"/>
        </w:rPr>
        <w:lastRenderedPageBreak/>
        <w:t xml:space="preserve">Van der Wagen, L., and White, L. (2010). </w:t>
      </w:r>
      <w:r w:rsidRPr="00CB0ED6">
        <w:rPr>
          <w:rFonts w:ascii="Arial" w:hAnsi="Arial" w:cs="Arial"/>
          <w:i/>
          <w:sz w:val="24"/>
          <w:szCs w:val="24"/>
        </w:rPr>
        <w:t>Event Management: For Tourism, Cultural, Business and Sporting Events. 4th ed</w:t>
      </w:r>
      <w:r w:rsidRPr="00CB0ED6">
        <w:rPr>
          <w:rFonts w:ascii="Arial" w:hAnsi="Arial" w:cs="Arial"/>
          <w:sz w:val="24"/>
          <w:szCs w:val="24"/>
        </w:rPr>
        <w:t>. Sydney: Pearson.</w:t>
      </w:r>
    </w:p>
    <w:p w14:paraId="2042A915" w14:textId="77777777" w:rsidR="00E558DC" w:rsidRPr="00CB0ED6" w:rsidRDefault="00E558DC" w:rsidP="00E558DC">
      <w:pPr>
        <w:numPr>
          <w:ilvl w:val="0"/>
          <w:numId w:val="2"/>
        </w:numPr>
        <w:spacing w:line="360" w:lineRule="auto"/>
        <w:jc w:val="both"/>
        <w:rPr>
          <w:rFonts w:ascii="Arial" w:hAnsi="Arial" w:cs="Arial"/>
          <w:sz w:val="24"/>
          <w:szCs w:val="24"/>
        </w:rPr>
      </w:pPr>
      <w:r w:rsidRPr="00CB0ED6">
        <w:rPr>
          <w:rFonts w:ascii="Arial" w:hAnsi="Arial" w:cs="Arial"/>
          <w:sz w:val="24"/>
          <w:szCs w:val="24"/>
        </w:rPr>
        <w:t xml:space="preserve">Walker, S., and Lopez, D. (2021). </w:t>
      </w:r>
      <w:r w:rsidRPr="00CB0ED6">
        <w:rPr>
          <w:rFonts w:ascii="Arial" w:hAnsi="Arial" w:cs="Arial"/>
          <w:i/>
          <w:iCs/>
          <w:sz w:val="24"/>
          <w:szCs w:val="24"/>
        </w:rPr>
        <w:t xml:space="preserve">"Smart Technology Integration in Convention Centres: Enhancing Attendee Experience and Operational Efficiency." </w:t>
      </w:r>
      <w:r w:rsidRPr="00CB0ED6">
        <w:rPr>
          <w:rFonts w:ascii="Arial" w:hAnsi="Arial" w:cs="Arial"/>
          <w:sz w:val="24"/>
          <w:szCs w:val="24"/>
        </w:rPr>
        <w:t>Journal of Convention &amp; Event Tourism, 22(4), pp:</w:t>
      </w:r>
      <w:r>
        <w:rPr>
          <w:rFonts w:ascii="Arial" w:hAnsi="Arial" w:cs="Arial"/>
          <w:sz w:val="24"/>
          <w:szCs w:val="24"/>
        </w:rPr>
        <w:t xml:space="preserve"> </w:t>
      </w:r>
      <w:r w:rsidRPr="00CB0ED6">
        <w:rPr>
          <w:rFonts w:ascii="Arial" w:hAnsi="Arial" w:cs="Arial"/>
          <w:sz w:val="24"/>
          <w:szCs w:val="24"/>
        </w:rPr>
        <w:t>340-355.</w:t>
      </w:r>
    </w:p>
    <w:p w14:paraId="2042A916" w14:textId="77777777" w:rsidR="00E558DC" w:rsidRPr="00CB0ED6" w:rsidRDefault="00E558DC" w:rsidP="00E558DC">
      <w:pPr>
        <w:numPr>
          <w:ilvl w:val="0"/>
          <w:numId w:val="2"/>
        </w:numPr>
        <w:spacing w:line="360" w:lineRule="auto"/>
        <w:jc w:val="both"/>
        <w:rPr>
          <w:rFonts w:ascii="Arial" w:hAnsi="Arial" w:cs="Arial"/>
          <w:sz w:val="24"/>
          <w:szCs w:val="24"/>
        </w:rPr>
      </w:pPr>
      <w:r w:rsidRPr="00CB0ED6">
        <w:rPr>
          <w:rFonts w:ascii="Arial" w:hAnsi="Arial" w:cs="Arial"/>
          <w:sz w:val="24"/>
          <w:szCs w:val="24"/>
        </w:rPr>
        <w:t xml:space="preserve">Wilson, E., and Thompson, L. (2021). </w:t>
      </w:r>
      <w:r w:rsidRPr="00CB0ED6">
        <w:rPr>
          <w:rFonts w:ascii="Arial" w:hAnsi="Arial" w:cs="Arial"/>
          <w:i/>
          <w:iCs/>
          <w:sz w:val="24"/>
          <w:szCs w:val="24"/>
        </w:rPr>
        <w:t xml:space="preserve">"Event Risk Management: Strategies for Mitigating and Responding to Potential Threats." </w:t>
      </w:r>
      <w:r w:rsidRPr="00CB0ED6">
        <w:rPr>
          <w:rFonts w:ascii="Arial" w:hAnsi="Arial" w:cs="Arial"/>
          <w:sz w:val="24"/>
          <w:szCs w:val="24"/>
        </w:rPr>
        <w:t>Journal of Event and Tourism Management, 28(2), pp: 200-215.</w:t>
      </w:r>
    </w:p>
    <w:p w14:paraId="2042A917" w14:textId="77777777" w:rsidR="00E558DC" w:rsidRPr="004307D1" w:rsidRDefault="00E558DC" w:rsidP="00E558DC">
      <w:pPr>
        <w:spacing w:line="360" w:lineRule="auto"/>
        <w:jc w:val="both"/>
        <w:rPr>
          <w:rFonts w:ascii="Arial" w:hAnsi="Arial" w:cs="Arial"/>
          <w:sz w:val="24"/>
          <w:szCs w:val="24"/>
        </w:rPr>
      </w:pPr>
    </w:p>
    <w:p w14:paraId="2042A918" w14:textId="77777777" w:rsidR="00E558DC" w:rsidRPr="00E558DC" w:rsidRDefault="00E558DC" w:rsidP="00E558DC"/>
    <w:sectPr w:rsidR="00E558DC" w:rsidRPr="00E558DC" w:rsidSect="00DB2E34">
      <w:footerReference w:type="default" r:id="rId3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D90700" w14:textId="77777777" w:rsidR="00006835" w:rsidRDefault="00006835" w:rsidP="009E366F">
      <w:pPr>
        <w:spacing w:after="0" w:line="240" w:lineRule="auto"/>
      </w:pPr>
      <w:r>
        <w:separator/>
      </w:r>
    </w:p>
  </w:endnote>
  <w:endnote w:type="continuationSeparator" w:id="0">
    <w:p w14:paraId="0F4F63EF" w14:textId="77777777" w:rsidR="00006835" w:rsidRDefault="00006835" w:rsidP="009E3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1766999"/>
      <w:docPartObj>
        <w:docPartGallery w:val="Page Numbers (Bottom of Page)"/>
        <w:docPartUnique/>
      </w:docPartObj>
    </w:sdtPr>
    <w:sdtEndPr>
      <w:rPr>
        <w:noProof/>
      </w:rPr>
    </w:sdtEndPr>
    <w:sdtContent>
      <w:p w14:paraId="2042A92D" w14:textId="77777777" w:rsidR="009E366F" w:rsidRDefault="009E366F">
        <w:pPr>
          <w:pStyle w:val="Footer"/>
          <w:jc w:val="right"/>
        </w:pPr>
        <w:r>
          <w:fldChar w:fldCharType="begin"/>
        </w:r>
        <w:r>
          <w:instrText xml:space="preserve"> PAGE   \* MERGEFORMAT </w:instrText>
        </w:r>
        <w:r>
          <w:fldChar w:fldCharType="separate"/>
        </w:r>
        <w:r w:rsidR="00B54AE1">
          <w:rPr>
            <w:noProof/>
          </w:rPr>
          <w:t>19</w:t>
        </w:r>
        <w:r>
          <w:rPr>
            <w:noProof/>
          </w:rPr>
          <w:fldChar w:fldCharType="end"/>
        </w:r>
      </w:p>
    </w:sdtContent>
  </w:sdt>
  <w:p w14:paraId="2042A92E" w14:textId="77777777" w:rsidR="009E366F" w:rsidRDefault="009E36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3CFC5B" w14:textId="77777777" w:rsidR="00006835" w:rsidRDefault="00006835" w:rsidP="009E366F">
      <w:pPr>
        <w:spacing w:after="0" w:line="240" w:lineRule="auto"/>
      </w:pPr>
      <w:r>
        <w:separator/>
      </w:r>
    </w:p>
  </w:footnote>
  <w:footnote w:type="continuationSeparator" w:id="0">
    <w:p w14:paraId="2481DC77" w14:textId="77777777" w:rsidR="00006835" w:rsidRDefault="00006835" w:rsidP="009E36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EB755A"/>
    <w:multiLevelType w:val="hybridMultilevel"/>
    <w:tmpl w:val="8278A81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D85C5D"/>
    <w:multiLevelType w:val="hybridMultilevel"/>
    <w:tmpl w:val="3968B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311C66"/>
    <w:multiLevelType w:val="hybridMultilevel"/>
    <w:tmpl w:val="68B8D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3101DE"/>
    <w:multiLevelType w:val="hybridMultilevel"/>
    <w:tmpl w:val="8B2E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E83AEF"/>
    <w:multiLevelType w:val="multilevel"/>
    <w:tmpl w:val="5B0064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1959172">
    <w:abstractNumId w:val="4"/>
  </w:num>
  <w:num w:numId="2" w16cid:durableId="1819758512">
    <w:abstractNumId w:val="0"/>
  </w:num>
  <w:num w:numId="3" w16cid:durableId="160122329">
    <w:abstractNumId w:val="3"/>
  </w:num>
  <w:num w:numId="4" w16cid:durableId="1487092796">
    <w:abstractNumId w:val="1"/>
  </w:num>
  <w:num w:numId="5" w16cid:durableId="16614951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A1MjAxNzUxNTUzNzVQ0lEKTi0uzszPAykwNKwFAAphuhQtAAAA"/>
  </w:docVars>
  <w:rsids>
    <w:rsidRoot w:val="002259B6"/>
    <w:rsid w:val="00006084"/>
    <w:rsid w:val="00006616"/>
    <w:rsid w:val="00006835"/>
    <w:rsid w:val="00015220"/>
    <w:rsid w:val="00022BA9"/>
    <w:rsid w:val="00027FA5"/>
    <w:rsid w:val="00053EEA"/>
    <w:rsid w:val="00056770"/>
    <w:rsid w:val="00057E8F"/>
    <w:rsid w:val="00067BC1"/>
    <w:rsid w:val="000800A7"/>
    <w:rsid w:val="000A32B8"/>
    <w:rsid w:val="000D457E"/>
    <w:rsid w:val="000E05F0"/>
    <w:rsid w:val="000E3BFF"/>
    <w:rsid w:val="000E496D"/>
    <w:rsid w:val="000F1D43"/>
    <w:rsid w:val="0010155A"/>
    <w:rsid w:val="00102249"/>
    <w:rsid w:val="00103664"/>
    <w:rsid w:val="00107881"/>
    <w:rsid w:val="0011401B"/>
    <w:rsid w:val="0011761B"/>
    <w:rsid w:val="001241A6"/>
    <w:rsid w:val="0016414D"/>
    <w:rsid w:val="0017154B"/>
    <w:rsid w:val="0017680E"/>
    <w:rsid w:val="00184FCA"/>
    <w:rsid w:val="001877A9"/>
    <w:rsid w:val="001A6EDD"/>
    <w:rsid w:val="001B7723"/>
    <w:rsid w:val="001D1FFD"/>
    <w:rsid w:val="001D644E"/>
    <w:rsid w:val="001F75C6"/>
    <w:rsid w:val="00201BC2"/>
    <w:rsid w:val="00215146"/>
    <w:rsid w:val="002259B6"/>
    <w:rsid w:val="00236402"/>
    <w:rsid w:val="00241869"/>
    <w:rsid w:val="00245D8B"/>
    <w:rsid w:val="002641BC"/>
    <w:rsid w:val="00266DA0"/>
    <w:rsid w:val="002869DA"/>
    <w:rsid w:val="002A105F"/>
    <w:rsid w:val="002A665A"/>
    <w:rsid w:val="002C02FA"/>
    <w:rsid w:val="002D0EC4"/>
    <w:rsid w:val="002E74C5"/>
    <w:rsid w:val="00312292"/>
    <w:rsid w:val="003123F8"/>
    <w:rsid w:val="003166A6"/>
    <w:rsid w:val="0035592B"/>
    <w:rsid w:val="00356909"/>
    <w:rsid w:val="003B172A"/>
    <w:rsid w:val="003E6FFC"/>
    <w:rsid w:val="003F01CB"/>
    <w:rsid w:val="003F6CCE"/>
    <w:rsid w:val="004162B7"/>
    <w:rsid w:val="004331C5"/>
    <w:rsid w:val="004877AA"/>
    <w:rsid w:val="004A29D8"/>
    <w:rsid w:val="004A7B5F"/>
    <w:rsid w:val="004D2903"/>
    <w:rsid w:val="004E499B"/>
    <w:rsid w:val="00505312"/>
    <w:rsid w:val="00507057"/>
    <w:rsid w:val="00514704"/>
    <w:rsid w:val="0053425F"/>
    <w:rsid w:val="00537722"/>
    <w:rsid w:val="005C20D7"/>
    <w:rsid w:val="005C2CD5"/>
    <w:rsid w:val="005C53F7"/>
    <w:rsid w:val="005C5463"/>
    <w:rsid w:val="005C5EB9"/>
    <w:rsid w:val="005D62EA"/>
    <w:rsid w:val="005E0A19"/>
    <w:rsid w:val="005E431F"/>
    <w:rsid w:val="005E4F5C"/>
    <w:rsid w:val="006244FF"/>
    <w:rsid w:val="006334B4"/>
    <w:rsid w:val="00650FF1"/>
    <w:rsid w:val="00670CD2"/>
    <w:rsid w:val="006A4316"/>
    <w:rsid w:val="006B1DF4"/>
    <w:rsid w:val="006B2ED3"/>
    <w:rsid w:val="006D0DF8"/>
    <w:rsid w:val="00701E6F"/>
    <w:rsid w:val="007036A8"/>
    <w:rsid w:val="0073785B"/>
    <w:rsid w:val="00747F44"/>
    <w:rsid w:val="0078376B"/>
    <w:rsid w:val="007B3C19"/>
    <w:rsid w:val="007B6EC4"/>
    <w:rsid w:val="007B75F3"/>
    <w:rsid w:val="007C02AB"/>
    <w:rsid w:val="007D710F"/>
    <w:rsid w:val="007E2C68"/>
    <w:rsid w:val="007E35BE"/>
    <w:rsid w:val="007E637E"/>
    <w:rsid w:val="008122AC"/>
    <w:rsid w:val="008130C8"/>
    <w:rsid w:val="0082434A"/>
    <w:rsid w:val="00824ED3"/>
    <w:rsid w:val="00855ED0"/>
    <w:rsid w:val="00876125"/>
    <w:rsid w:val="00886D70"/>
    <w:rsid w:val="00895984"/>
    <w:rsid w:val="008A0E2F"/>
    <w:rsid w:val="008A134D"/>
    <w:rsid w:val="008B1715"/>
    <w:rsid w:val="008B1C4C"/>
    <w:rsid w:val="008B3076"/>
    <w:rsid w:val="008F45AB"/>
    <w:rsid w:val="00906FDD"/>
    <w:rsid w:val="0094144D"/>
    <w:rsid w:val="009438AB"/>
    <w:rsid w:val="00950845"/>
    <w:rsid w:val="00953FF3"/>
    <w:rsid w:val="00955AE2"/>
    <w:rsid w:val="009626F8"/>
    <w:rsid w:val="009925A9"/>
    <w:rsid w:val="009A1138"/>
    <w:rsid w:val="009C6401"/>
    <w:rsid w:val="009D46D7"/>
    <w:rsid w:val="009D483A"/>
    <w:rsid w:val="009E1509"/>
    <w:rsid w:val="009E366F"/>
    <w:rsid w:val="009E75E9"/>
    <w:rsid w:val="00A0175A"/>
    <w:rsid w:val="00A154D7"/>
    <w:rsid w:val="00A35D29"/>
    <w:rsid w:val="00A3605E"/>
    <w:rsid w:val="00A45F58"/>
    <w:rsid w:val="00A50D5D"/>
    <w:rsid w:val="00A705B1"/>
    <w:rsid w:val="00A81392"/>
    <w:rsid w:val="00AB1A08"/>
    <w:rsid w:val="00AC0CD1"/>
    <w:rsid w:val="00AC1C09"/>
    <w:rsid w:val="00AD7489"/>
    <w:rsid w:val="00AE1D3D"/>
    <w:rsid w:val="00AF4683"/>
    <w:rsid w:val="00B31D3A"/>
    <w:rsid w:val="00B40DC7"/>
    <w:rsid w:val="00B521CF"/>
    <w:rsid w:val="00B54AE1"/>
    <w:rsid w:val="00B73D86"/>
    <w:rsid w:val="00B80FE8"/>
    <w:rsid w:val="00B90247"/>
    <w:rsid w:val="00BC0FAF"/>
    <w:rsid w:val="00BC312A"/>
    <w:rsid w:val="00BC4E7C"/>
    <w:rsid w:val="00BC77A0"/>
    <w:rsid w:val="00BC7BAF"/>
    <w:rsid w:val="00BE19D0"/>
    <w:rsid w:val="00BE1ABF"/>
    <w:rsid w:val="00C21C7A"/>
    <w:rsid w:val="00C475CC"/>
    <w:rsid w:val="00C725D0"/>
    <w:rsid w:val="00C7762B"/>
    <w:rsid w:val="00C8018B"/>
    <w:rsid w:val="00C91D9F"/>
    <w:rsid w:val="00CA3A57"/>
    <w:rsid w:val="00CA7D04"/>
    <w:rsid w:val="00CB07C0"/>
    <w:rsid w:val="00CF3F5F"/>
    <w:rsid w:val="00D12F76"/>
    <w:rsid w:val="00D174A5"/>
    <w:rsid w:val="00D41313"/>
    <w:rsid w:val="00D43A52"/>
    <w:rsid w:val="00D55392"/>
    <w:rsid w:val="00D83F67"/>
    <w:rsid w:val="00D85ADA"/>
    <w:rsid w:val="00D90D79"/>
    <w:rsid w:val="00DA7429"/>
    <w:rsid w:val="00DB0551"/>
    <w:rsid w:val="00DB2E34"/>
    <w:rsid w:val="00DB7C62"/>
    <w:rsid w:val="00DC4CA6"/>
    <w:rsid w:val="00DD54A0"/>
    <w:rsid w:val="00DD696E"/>
    <w:rsid w:val="00DE0CA7"/>
    <w:rsid w:val="00DE4BAB"/>
    <w:rsid w:val="00DE7343"/>
    <w:rsid w:val="00DF25F8"/>
    <w:rsid w:val="00E20F01"/>
    <w:rsid w:val="00E278E1"/>
    <w:rsid w:val="00E440CA"/>
    <w:rsid w:val="00E558DC"/>
    <w:rsid w:val="00E6326E"/>
    <w:rsid w:val="00E65C02"/>
    <w:rsid w:val="00E70306"/>
    <w:rsid w:val="00E70FE8"/>
    <w:rsid w:val="00E77AF5"/>
    <w:rsid w:val="00E80BEA"/>
    <w:rsid w:val="00E955F6"/>
    <w:rsid w:val="00EA0ED0"/>
    <w:rsid w:val="00EB2552"/>
    <w:rsid w:val="00ED1762"/>
    <w:rsid w:val="00ED67FF"/>
    <w:rsid w:val="00ED734B"/>
    <w:rsid w:val="00ED7D45"/>
    <w:rsid w:val="00EE6A70"/>
    <w:rsid w:val="00F017DB"/>
    <w:rsid w:val="00F22610"/>
    <w:rsid w:val="00F34EB3"/>
    <w:rsid w:val="00F35006"/>
    <w:rsid w:val="00F3661C"/>
    <w:rsid w:val="00F40AFB"/>
    <w:rsid w:val="00F429D9"/>
    <w:rsid w:val="00F620B3"/>
    <w:rsid w:val="00F664AE"/>
    <w:rsid w:val="00F87449"/>
    <w:rsid w:val="00FB6FC8"/>
    <w:rsid w:val="00FC0B7B"/>
    <w:rsid w:val="00FD3401"/>
    <w:rsid w:val="00FD3C8E"/>
    <w:rsid w:val="00FD52CF"/>
    <w:rsid w:val="00FF05C2"/>
    <w:rsid w:val="00FF2050"/>
    <w:rsid w:val="00FF7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2A829"/>
  <w15:chartTrackingRefBased/>
  <w15:docId w15:val="{326C794E-8542-407C-AB3B-4673E7D88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77AF5"/>
    <w:pPr>
      <w:keepNext/>
      <w:keepLines/>
      <w:spacing w:before="240" w:after="0" w:line="360" w:lineRule="auto"/>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670CD2"/>
    <w:pPr>
      <w:keepNext/>
      <w:keepLines/>
      <w:spacing w:before="40" w:after="0"/>
      <w:outlineLvl w:val="1"/>
    </w:pPr>
    <w:rPr>
      <w:rFonts w:ascii="Arial" w:eastAsiaTheme="majorEastAsia" w:hAnsi="Arial" w:cstheme="majorBidi"/>
      <w:b/>
      <w:color w:val="000000" w:themeColor="text1"/>
      <w:sz w:val="24"/>
      <w:szCs w:val="26"/>
    </w:rPr>
  </w:style>
  <w:style w:type="paragraph" w:styleId="Heading4">
    <w:name w:val="heading 4"/>
    <w:basedOn w:val="Normal"/>
    <w:next w:val="Normal"/>
    <w:link w:val="Heading4Char"/>
    <w:uiPriority w:val="9"/>
    <w:semiHidden/>
    <w:unhideWhenUsed/>
    <w:qFormat/>
    <w:rsid w:val="0051470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AF5"/>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670CD2"/>
    <w:rPr>
      <w:rFonts w:ascii="Arial" w:eastAsiaTheme="majorEastAsia" w:hAnsi="Arial" w:cstheme="majorBidi"/>
      <w:b/>
      <w:color w:val="000000" w:themeColor="text1"/>
      <w:sz w:val="24"/>
      <w:szCs w:val="26"/>
    </w:rPr>
  </w:style>
  <w:style w:type="paragraph" w:styleId="NormalWeb">
    <w:name w:val="Normal (Web)"/>
    <w:basedOn w:val="Normal"/>
    <w:uiPriority w:val="99"/>
    <w:semiHidden/>
    <w:unhideWhenUsed/>
    <w:rsid w:val="006D0D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514704"/>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7D710F"/>
    <w:pPr>
      <w:ind w:left="720"/>
      <w:contextualSpacing/>
    </w:pPr>
  </w:style>
  <w:style w:type="character" w:styleId="Strong">
    <w:name w:val="Strong"/>
    <w:basedOn w:val="DefaultParagraphFont"/>
    <w:uiPriority w:val="22"/>
    <w:qFormat/>
    <w:rsid w:val="00F22610"/>
    <w:rPr>
      <w:b/>
      <w:bCs/>
    </w:rPr>
  </w:style>
  <w:style w:type="paragraph" w:styleId="NoSpacing">
    <w:name w:val="No Spacing"/>
    <w:link w:val="NoSpacingChar"/>
    <w:uiPriority w:val="1"/>
    <w:qFormat/>
    <w:rsid w:val="00E77A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77AF5"/>
    <w:rPr>
      <w:rFonts w:eastAsiaTheme="minorEastAsia"/>
      <w:lang w:val="en-US"/>
    </w:rPr>
  </w:style>
  <w:style w:type="paragraph" w:styleId="TOCHeading">
    <w:name w:val="TOC Heading"/>
    <w:basedOn w:val="Heading1"/>
    <w:next w:val="Normal"/>
    <w:uiPriority w:val="39"/>
    <w:unhideWhenUsed/>
    <w:qFormat/>
    <w:rsid w:val="00E77AF5"/>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E77AF5"/>
    <w:pPr>
      <w:spacing w:after="100"/>
    </w:pPr>
  </w:style>
  <w:style w:type="paragraph" w:styleId="TOC2">
    <w:name w:val="toc 2"/>
    <w:basedOn w:val="Normal"/>
    <w:next w:val="Normal"/>
    <w:autoRedefine/>
    <w:uiPriority w:val="39"/>
    <w:unhideWhenUsed/>
    <w:rsid w:val="00E77AF5"/>
    <w:pPr>
      <w:spacing w:after="100"/>
      <w:ind w:left="220"/>
    </w:pPr>
  </w:style>
  <w:style w:type="character" w:styleId="Hyperlink">
    <w:name w:val="Hyperlink"/>
    <w:basedOn w:val="DefaultParagraphFont"/>
    <w:uiPriority w:val="99"/>
    <w:unhideWhenUsed/>
    <w:rsid w:val="00E77AF5"/>
    <w:rPr>
      <w:color w:val="0563C1" w:themeColor="hyperlink"/>
      <w:u w:val="single"/>
    </w:rPr>
  </w:style>
  <w:style w:type="paragraph" w:styleId="Header">
    <w:name w:val="header"/>
    <w:basedOn w:val="Normal"/>
    <w:link w:val="HeaderChar"/>
    <w:uiPriority w:val="99"/>
    <w:unhideWhenUsed/>
    <w:rsid w:val="009E36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66F"/>
  </w:style>
  <w:style w:type="paragraph" w:styleId="Footer">
    <w:name w:val="footer"/>
    <w:basedOn w:val="Normal"/>
    <w:link w:val="FooterChar"/>
    <w:uiPriority w:val="99"/>
    <w:unhideWhenUsed/>
    <w:rsid w:val="009E36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6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409299">
      <w:bodyDiv w:val="1"/>
      <w:marLeft w:val="0"/>
      <w:marRight w:val="0"/>
      <w:marTop w:val="0"/>
      <w:marBottom w:val="0"/>
      <w:divBdr>
        <w:top w:val="none" w:sz="0" w:space="0" w:color="auto"/>
        <w:left w:val="none" w:sz="0" w:space="0" w:color="auto"/>
        <w:bottom w:val="none" w:sz="0" w:space="0" w:color="auto"/>
        <w:right w:val="none" w:sz="0" w:space="0" w:color="auto"/>
      </w:divBdr>
    </w:div>
    <w:div w:id="58359328">
      <w:bodyDiv w:val="1"/>
      <w:marLeft w:val="0"/>
      <w:marRight w:val="0"/>
      <w:marTop w:val="0"/>
      <w:marBottom w:val="0"/>
      <w:divBdr>
        <w:top w:val="none" w:sz="0" w:space="0" w:color="auto"/>
        <w:left w:val="none" w:sz="0" w:space="0" w:color="auto"/>
        <w:bottom w:val="none" w:sz="0" w:space="0" w:color="auto"/>
        <w:right w:val="none" w:sz="0" w:space="0" w:color="auto"/>
      </w:divBdr>
    </w:div>
    <w:div w:id="88283679">
      <w:bodyDiv w:val="1"/>
      <w:marLeft w:val="0"/>
      <w:marRight w:val="0"/>
      <w:marTop w:val="0"/>
      <w:marBottom w:val="0"/>
      <w:divBdr>
        <w:top w:val="none" w:sz="0" w:space="0" w:color="auto"/>
        <w:left w:val="none" w:sz="0" w:space="0" w:color="auto"/>
        <w:bottom w:val="none" w:sz="0" w:space="0" w:color="auto"/>
        <w:right w:val="none" w:sz="0" w:space="0" w:color="auto"/>
      </w:divBdr>
    </w:div>
    <w:div w:id="116720667">
      <w:bodyDiv w:val="1"/>
      <w:marLeft w:val="0"/>
      <w:marRight w:val="0"/>
      <w:marTop w:val="0"/>
      <w:marBottom w:val="0"/>
      <w:divBdr>
        <w:top w:val="none" w:sz="0" w:space="0" w:color="auto"/>
        <w:left w:val="none" w:sz="0" w:space="0" w:color="auto"/>
        <w:bottom w:val="none" w:sz="0" w:space="0" w:color="auto"/>
        <w:right w:val="none" w:sz="0" w:space="0" w:color="auto"/>
      </w:divBdr>
    </w:div>
    <w:div w:id="117144411">
      <w:bodyDiv w:val="1"/>
      <w:marLeft w:val="0"/>
      <w:marRight w:val="0"/>
      <w:marTop w:val="0"/>
      <w:marBottom w:val="0"/>
      <w:divBdr>
        <w:top w:val="none" w:sz="0" w:space="0" w:color="auto"/>
        <w:left w:val="none" w:sz="0" w:space="0" w:color="auto"/>
        <w:bottom w:val="none" w:sz="0" w:space="0" w:color="auto"/>
        <w:right w:val="none" w:sz="0" w:space="0" w:color="auto"/>
      </w:divBdr>
    </w:div>
    <w:div w:id="132912674">
      <w:bodyDiv w:val="1"/>
      <w:marLeft w:val="0"/>
      <w:marRight w:val="0"/>
      <w:marTop w:val="0"/>
      <w:marBottom w:val="0"/>
      <w:divBdr>
        <w:top w:val="none" w:sz="0" w:space="0" w:color="auto"/>
        <w:left w:val="none" w:sz="0" w:space="0" w:color="auto"/>
        <w:bottom w:val="none" w:sz="0" w:space="0" w:color="auto"/>
        <w:right w:val="none" w:sz="0" w:space="0" w:color="auto"/>
      </w:divBdr>
    </w:div>
    <w:div w:id="147983319">
      <w:bodyDiv w:val="1"/>
      <w:marLeft w:val="0"/>
      <w:marRight w:val="0"/>
      <w:marTop w:val="0"/>
      <w:marBottom w:val="0"/>
      <w:divBdr>
        <w:top w:val="none" w:sz="0" w:space="0" w:color="auto"/>
        <w:left w:val="none" w:sz="0" w:space="0" w:color="auto"/>
        <w:bottom w:val="none" w:sz="0" w:space="0" w:color="auto"/>
        <w:right w:val="none" w:sz="0" w:space="0" w:color="auto"/>
      </w:divBdr>
    </w:div>
    <w:div w:id="163670486">
      <w:bodyDiv w:val="1"/>
      <w:marLeft w:val="0"/>
      <w:marRight w:val="0"/>
      <w:marTop w:val="0"/>
      <w:marBottom w:val="0"/>
      <w:divBdr>
        <w:top w:val="none" w:sz="0" w:space="0" w:color="auto"/>
        <w:left w:val="none" w:sz="0" w:space="0" w:color="auto"/>
        <w:bottom w:val="none" w:sz="0" w:space="0" w:color="auto"/>
        <w:right w:val="none" w:sz="0" w:space="0" w:color="auto"/>
      </w:divBdr>
    </w:div>
    <w:div w:id="172964889">
      <w:bodyDiv w:val="1"/>
      <w:marLeft w:val="0"/>
      <w:marRight w:val="0"/>
      <w:marTop w:val="0"/>
      <w:marBottom w:val="0"/>
      <w:divBdr>
        <w:top w:val="none" w:sz="0" w:space="0" w:color="auto"/>
        <w:left w:val="none" w:sz="0" w:space="0" w:color="auto"/>
        <w:bottom w:val="none" w:sz="0" w:space="0" w:color="auto"/>
        <w:right w:val="none" w:sz="0" w:space="0" w:color="auto"/>
      </w:divBdr>
    </w:div>
    <w:div w:id="188222090">
      <w:bodyDiv w:val="1"/>
      <w:marLeft w:val="0"/>
      <w:marRight w:val="0"/>
      <w:marTop w:val="0"/>
      <w:marBottom w:val="0"/>
      <w:divBdr>
        <w:top w:val="none" w:sz="0" w:space="0" w:color="auto"/>
        <w:left w:val="none" w:sz="0" w:space="0" w:color="auto"/>
        <w:bottom w:val="none" w:sz="0" w:space="0" w:color="auto"/>
        <w:right w:val="none" w:sz="0" w:space="0" w:color="auto"/>
      </w:divBdr>
    </w:div>
    <w:div w:id="193466901">
      <w:bodyDiv w:val="1"/>
      <w:marLeft w:val="0"/>
      <w:marRight w:val="0"/>
      <w:marTop w:val="0"/>
      <w:marBottom w:val="0"/>
      <w:divBdr>
        <w:top w:val="none" w:sz="0" w:space="0" w:color="auto"/>
        <w:left w:val="none" w:sz="0" w:space="0" w:color="auto"/>
        <w:bottom w:val="none" w:sz="0" w:space="0" w:color="auto"/>
        <w:right w:val="none" w:sz="0" w:space="0" w:color="auto"/>
      </w:divBdr>
    </w:div>
    <w:div w:id="236522945">
      <w:bodyDiv w:val="1"/>
      <w:marLeft w:val="0"/>
      <w:marRight w:val="0"/>
      <w:marTop w:val="0"/>
      <w:marBottom w:val="0"/>
      <w:divBdr>
        <w:top w:val="none" w:sz="0" w:space="0" w:color="auto"/>
        <w:left w:val="none" w:sz="0" w:space="0" w:color="auto"/>
        <w:bottom w:val="none" w:sz="0" w:space="0" w:color="auto"/>
        <w:right w:val="none" w:sz="0" w:space="0" w:color="auto"/>
      </w:divBdr>
    </w:div>
    <w:div w:id="262960083">
      <w:bodyDiv w:val="1"/>
      <w:marLeft w:val="0"/>
      <w:marRight w:val="0"/>
      <w:marTop w:val="0"/>
      <w:marBottom w:val="0"/>
      <w:divBdr>
        <w:top w:val="none" w:sz="0" w:space="0" w:color="auto"/>
        <w:left w:val="none" w:sz="0" w:space="0" w:color="auto"/>
        <w:bottom w:val="none" w:sz="0" w:space="0" w:color="auto"/>
        <w:right w:val="none" w:sz="0" w:space="0" w:color="auto"/>
      </w:divBdr>
    </w:div>
    <w:div w:id="268199206">
      <w:bodyDiv w:val="1"/>
      <w:marLeft w:val="0"/>
      <w:marRight w:val="0"/>
      <w:marTop w:val="0"/>
      <w:marBottom w:val="0"/>
      <w:divBdr>
        <w:top w:val="none" w:sz="0" w:space="0" w:color="auto"/>
        <w:left w:val="none" w:sz="0" w:space="0" w:color="auto"/>
        <w:bottom w:val="none" w:sz="0" w:space="0" w:color="auto"/>
        <w:right w:val="none" w:sz="0" w:space="0" w:color="auto"/>
      </w:divBdr>
    </w:div>
    <w:div w:id="279607931">
      <w:bodyDiv w:val="1"/>
      <w:marLeft w:val="0"/>
      <w:marRight w:val="0"/>
      <w:marTop w:val="0"/>
      <w:marBottom w:val="0"/>
      <w:divBdr>
        <w:top w:val="none" w:sz="0" w:space="0" w:color="auto"/>
        <w:left w:val="none" w:sz="0" w:space="0" w:color="auto"/>
        <w:bottom w:val="none" w:sz="0" w:space="0" w:color="auto"/>
        <w:right w:val="none" w:sz="0" w:space="0" w:color="auto"/>
      </w:divBdr>
    </w:div>
    <w:div w:id="306395175">
      <w:bodyDiv w:val="1"/>
      <w:marLeft w:val="0"/>
      <w:marRight w:val="0"/>
      <w:marTop w:val="0"/>
      <w:marBottom w:val="0"/>
      <w:divBdr>
        <w:top w:val="none" w:sz="0" w:space="0" w:color="auto"/>
        <w:left w:val="none" w:sz="0" w:space="0" w:color="auto"/>
        <w:bottom w:val="none" w:sz="0" w:space="0" w:color="auto"/>
        <w:right w:val="none" w:sz="0" w:space="0" w:color="auto"/>
      </w:divBdr>
    </w:div>
    <w:div w:id="394931309">
      <w:bodyDiv w:val="1"/>
      <w:marLeft w:val="0"/>
      <w:marRight w:val="0"/>
      <w:marTop w:val="0"/>
      <w:marBottom w:val="0"/>
      <w:divBdr>
        <w:top w:val="none" w:sz="0" w:space="0" w:color="auto"/>
        <w:left w:val="none" w:sz="0" w:space="0" w:color="auto"/>
        <w:bottom w:val="none" w:sz="0" w:space="0" w:color="auto"/>
        <w:right w:val="none" w:sz="0" w:space="0" w:color="auto"/>
      </w:divBdr>
    </w:div>
    <w:div w:id="461114950">
      <w:bodyDiv w:val="1"/>
      <w:marLeft w:val="0"/>
      <w:marRight w:val="0"/>
      <w:marTop w:val="0"/>
      <w:marBottom w:val="0"/>
      <w:divBdr>
        <w:top w:val="none" w:sz="0" w:space="0" w:color="auto"/>
        <w:left w:val="none" w:sz="0" w:space="0" w:color="auto"/>
        <w:bottom w:val="none" w:sz="0" w:space="0" w:color="auto"/>
        <w:right w:val="none" w:sz="0" w:space="0" w:color="auto"/>
      </w:divBdr>
    </w:div>
    <w:div w:id="461732576">
      <w:bodyDiv w:val="1"/>
      <w:marLeft w:val="0"/>
      <w:marRight w:val="0"/>
      <w:marTop w:val="0"/>
      <w:marBottom w:val="0"/>
      <w:divBdr>
        <w:top w:val="none" w:sz="0" w:space="0" w:color="auto"/>
        <w:left w:val="none" w:sz="0" w:space="0" w:color="auto"/>
        <w:bottom w:val="none" w:sz="0" w:space="0" w:color="auto"/>
        <w:right w:val="none" w:sz="0" w:space="0" w:color="auto"/>
      </w:divBdr>
    </w:div>
    <w:div w:id="474418108">
      <w:bodyDiv w:val="1"/>
      <w:marLeft w:val="0"/>
      <w:marRight w:val="0"/>
      <w:marTop w:val="0"/>
      <w:marBottom w:val="0"/>
      <w:divBdr>
        <w:top w:val="none" w:sz="0" w:space="0" w:color="auto"/>
        <w:left w:val="none" w:sz="0" w:space="0" w:color="auto"/>
        <w:bottom w:val="none" w:sz="0" w:space="0" w:color="auto"/>
        <w:right w:val="none" w:sz="0" w:space="0" w:color="auto"/>
      </w:divBdr>
    </w:div>
    <w:div w:id="509294884">
      <w:bodyDiv w:val="1"/>
      <w:marLeft w:val="0"/>
      <w:marRight w:val="0"/>
      <w:marTop w:val="0"/>
      <w:marBottom w:val="0"/>
      <w:divBdr>
        <w:top w:val="none" w:sz="0" w:space="0" w:color="auto"/>
        <w:left w:val="none" w:sz="0" w:space="0" w:color="auto"/>
        <w:bottom w:val="none" w:sz="0" w:space="0" w:color="auto"/>
        <w:right w:val="none" w:sz="0" w:space="0" w:color="auto"/>
      </w:divBdr>
    </w:div>
    <w:div w:id="552162332">
      <w:bodyDiv w:val="1"/>
      <w:marLeft w:val="0"/>
      <w:marRight w:val="0"/>
      <w:marTop w:val="0"/>
      <w:marBottom w:val="0"/>
      <w:divBdr>
        <w:top w:val="none" w:sz="0" w:space="0" w:color="auto"/>
        <w:left w:val="none" w:sz="0" w:space="0" w:color="auto"/>
        <w:bottom w:val="none" w:sz="0" w:space="0" w:color="auto"/>
        <w:right w:val="none" w:sz="0" w:space="0" w:color="auto"/>
      </w:divBdr>
    </w:div>
    <w:div w:id="557667639">
      <w:bodyDiv w:val="1"/>
      <w:marLeft w:val="0"/>
      <w:marRight w:val="0"/>
      <w:marTop w:val="0"/>
      <w:marBottom w:val="0"/>
      <w:divBdr>
        <w:top w:val="none" w:sz="0" w:space="0" w:color="auto"/>
        <w:left w:val="none" w:sz="0" w:space="0" w:color="auto"/>
        <w:bottom w:val="none" w:sz="0" w:space="0" w:color="auto"/>
        <w:right w:val="none" w:sz="0" w:space="0" w:color="auto"/>
      </w:divBdr>
    </w:div>
    <w:div w:id="592321902">
      <w:bodyDiv w:val="1"/>
      <w:marLeft w:val="0"/>
      <w:marRight w:val="0"/>
      <w:marTop w:val="0"/>
      <w:marBottom w:val="0"/>
      <w:divBdr>
        <w:top w:val="none" w:sz="0" w:space="0" w:color="auto"/>
        <w:left w:val="none" w:sz="0" w:space="0" w:color="auto"/>
        <w:bottom w:val="none" w:sz="0" w:space="0" w:color="auto"/>
        <w:right w:val="none" w:sz="0" w:space="0" w:color="auto"/>
      </w:divBdr>
    </w:div>
    <w:div w:id="602079654">
      <w:bodyDiv w:val="1"/>
      <w:marLeft w:val="0"/>
      <w:marRight w:val="0"/>
      <w:marTop w:val="0"/>
      <w:marBottom w:val="0"/>
      <w:divBdr>
        <w:top w:val="none" w:sz="0" w:space="0" w:color="auto"/>
        <w:left w:val="none" w:sz="0" w:space="0" w:color="auto"/>
        <w:bottom w:val="none" w:sz="0" w:space="0" w:color="auto"/>
        <w:right w:val="none" w:sz="0" w:space="0" w:color="auto"/>
      </w:divBdr>
    </w:div>
    <w:div w:id="605233419">
      <w:bodyDiv w:val="1"/>
      <w:marLeft w:val="0"/>
      <w:marRight w:val="0"/>
      <w:marTop w:val="0"/>
      <w:marBottom w:val="0"/>
      <w:divBdr>
        <w:top w:val="none" w:sz="0" w:space="0" w:color="auto"/>
        <w:left w:val="none" w:sz="0" w:space="0" w:color="auto"/>
        <w:bottom w:val="none" w:sz="0" w:space="0" w:color="auto"/>
        <w:right w:val="none" w:sz="0" w:space="0" w:color="auto"/>
      </w:divBdr>
    </w:div>
    <w:div w:id="631977996">
      <w:bodyDiv w:val="1"/>
      <w:marLeft w:val="0"/>
      <w:marRight w:val="0"/>
      <w:marTop w:val="0"/>
      <w:marBottom w:val="0"/>
      <w:divBdr>
        <w:top w:val="none" w:sz="0" w:space="0" w:color="auto"/>
        <w:left w:val="none" w:sz="0" w:space="0" w:color="auto"/>
        <w:bottom w:val="none" w:sz="0" w:space="0" w:color="auto"/>
        <w:right w:val="none" w:sz="0" w:space="0" w:color="auto"/>
      </w:divBdr>
    </w:div>
    <w:div w:id="671494991">
      <w:bodyDiv w:val="1"/>
      <w:marLeft w:val="0"/>
      <w:marRight w:val="0"/>
      <w:marTop w:val="0"/>
      <w:marBottom w:val="0"/>
      <w:divBdr>
        <w:top w:val="none" w:sz="0" w:space="0" w:color="auto"/>
        <w:left w:val="none" w:sz="0" w:space="0" w:color="auto"/>
        <w:bottom w:val="none" w:sz="0" w:space="0" w:color="auto"/>
        <w:right w:val="none" w:sz="0" w:space="0" w:color="auto"/>
      </w:divBdr>
    </w:div>
    <w:div w:id="685987473">
      <w:bodyDiv w:val="1"/>
      <w:marLeft w:val="0"/>
      <w:marRight w:val="0"/>
      <w:marTop w:val="0"/>
      <w:marBottom w:val="0"/>
      <w:divBdr>
        <w:top w:val="none" w:sz="0" w:space="0" w:color="auto"/>
        <w:left w:val="none" w:sz="0" w:space="0" w:color="auto"/>
        <w:bottom w:val="none" w:sz="0" w:space="0" w:color="auto"/>
        <w:right w:val="none" w:sz="0" w:space="0" w:color="auto"/>
      </w:divBdr>
    </w:div>
    <w:div w:id="708577251">
      <w:bodyDiv w:val="1"/>
      <w:marLeft w:val="0"/>
      <w:marRight w:val="0"/>
      <w:marTop w:val="0"/>
      <w:marBottom w:val="0"/>
      <w:divBdr>
        <w:top w:val="none" w:sz="0" w:space="0" w:color="auto"/>
        <w:left w:val="none" w:sz="0" w:space="0" w:color="auto"/>
        <w:bottom w:val="none" w:sz="0" w:space="0" w:color="auto"/>
        <w:right w:val="none" w:sz="0" w:space="0" w:color="auto"/>
      </w:divBdr>
    </w:div>
    <w:div w:id="752166561">
      <w:bodyDiv w:val="1"/>
      <w:marLeft w:val="0"/>
      <w:marRight w:val="0"/>
      <w:marTop w:val="0"/>
      <w:marBottom w:val="0"/>
      <w:divBdr>
        <w:top w:val="none" w:sz="0" w:space="0" w:color="auto"/>
        <w:left w:val="none" w:sz="0" w:space="0" w:color="auto"/>
        <w:bottom w:val="none" w:sz="0" w:space="0" w:color="auto"/>
        <w:right w:val="none" w:sz="0" w:space="0" w:color="auto"/>
      </w:divBdr>
    </w:div>
    <w:div w:id="813717712">
      <w:bodyDiv w:val="1"/>
      <w:marLeft w:val="0"/>
      <w:marRight w:val="0"/>
      <w:marTop w:val="0"/>
      <w:marBottom w:val="0"/>
      <w:divBdr>
        <w:top w:val="none" w:sz="0" w:space="0" w:color="auto"/>
        <w:left w:val="none" w:sz="0" w:space="0" w:color="auto"/>
        <w:bottom w:val="none" w:sz="0" w:space="0" w:color="auto"/>
        <w:right w:val="none" w:sz="0" w:space="0" w:color="auto"/>
      </w:divBdr>
    </w:div>
    <w:div w:id="818571256">
      <w:bodyDiv w:val="1"/>
      <w:marLeft w:val="0"/>
      <w:marRight w:val="0"/>
      <w:marTop w:val="0"/>
      <w:marBottom w:val="0"/>
      <w:divBdr>
        <w:top w:val="none" w:sz="0" w:space="0" w:color="auto"/>
        <w:left w:val="none" w:sz="0" w:space="0" w:color="auto"/>
        <w:bottom w:val="none" w:sz="0" w:space="0" w:color="auto"/>
        <w:right w:val="none" w:sz="0" w:space="0" w:color="auto"/>
      </w:divBdr>
    </w:div>
    <w:div w:id="860126189">
      <w:bodyDiv w:val="1"/>
      <w:marLeft w:val="0"/>
      <w:marRight w:val="0"/>
      <w:marTop w:val="0"/>
      <w:marBottom w:val="0"/>
      <w:divBdr>
        <w:top w:val="none" w:sz="0" w:space="0" w:color="auto"/>
        <w:left w:val="none" w:sz="0" w:space="0" w:color="auto"/>
        <w:bottom w:val="none" w:sz="0" w:space="0" w:color="auto"/>
        <w:right w:val="none" w:sz="0" w:space="0" w:color="auto"/>
      </w:divBdr>
    </w:div>
    <w:div w:id="864711735">
      <w:bodyDiv w:val="1"/>
      <w:marLeft w:val="0"/>
      <w:marRight w:val="0"/>
      <w:marTop w:val="0"/>
      <w:marBottom w:val="0"/>
      <w:divBdr>
        <w:top w:val="none" w:sz="0" w:space="0" w:color="auto"/>
        <w:left w:val="none" w:sz="0" w:space="0" w:color="auto"/>
        <w:bottom w:val="none" w:sz="0" w:space="0" w:color="auto"/>
        <w:right w:val="none" w:sz="0" w:space="0" w:color="auto"/>
      </w:divBdr>
    </w:div>
    <w:div w:id="884171258">
      <w:bodyDiv w:val="1"/>
      <w:marLeft w:val="0"/>
      <w:marRight w:val="0"/>
      <w:marTop w:val="0"/>
      <w:marBottom w:val="0"/>
      <w:divBdr>
        <w:top w:val="none" w:sz="0" w:space="0" w:color="auto"/>
        <w:left w:val="none" w:sz="0" w:space="0" w:color="auto"/>
        <w:bottom w:val="none" w:sz="0" w:space="0" w:color="auto"/>
        <w:right w:val="none" w:sz="0" w:space="0" w:color="auto"/>
      </w:divBdr>
    </w:div>
    <w:div w:id="893812637">
      <w:bodyDiv w:val="1"/>
      <w:marLeft w:val="0"/>
      <w:marRight w:val="0"/>
      <w:marTop w:val="0"/>
      <w:marBottom w:val="0"/>
      <w:divBdr>
        <w:top w:val="none" w:sz="0" w:space="0" w:color="auto"/>
        <w:left w:val="none" w:sz="0" w:space="0" w:color="auto"/>
        <w:bottom w:val="none" w:sz="0" w:space="0" w:color="auto"/>
        <w:right w:val="none" w:sz="0" w:space="0" w:color="auto"/>
      </w:divBdr>
    </w:div>
    <w:div w:id="916327022">
      <w:bodyDiv w:val="1"/>
      <w:marLeft w:val="0"/>
      <w:marRight w:val="0"/>
      <w:marTop w:val="0"/>
      <w:marBottom w:val="0"/>
      <w:divBdr>
        <w:top w:val="none" w:sz="0" w:space="0" w:color="auto"/>
        <w:left w:val="none" w:sz="0" w:space="0" w:color="auto"/>
        <w:bottom w:val="none" w:sz="0" w:space="0" w:color="auto"/>
        <w:right w:val="none" w:sz="0" w:space="0" w:color="auto"/>
      </w:divBdr>
    </w:div>
    <w:div w:id="932860034">
      <w:bodyDiv w:val="1"/>
      <w:marLeft w:val="0"/>
      <w:marRight w:val="0"/>
      <w:marTop w:val="0"/>
      <w:marBottom w:val="0"/>
      <w:divBdr>
        <w:top w:val="none" w:sz="0" w:space="0" w:color="auto"/>
        <w:left w:val="none" w:sz="0" w:space="0" w:color="auto"/>
        <w:bottom w:val="none" w:sz="0" w:space="0" w:color="auto"/>
        <w:right w:val="none" w:sz="0" w:space="0" w:color="auto"/>
      </w:divBdr>
    </w:div>
    <w:div w:id="958150189">
      <w:bodyDiv w:val="1"/>
      <w:marLeft w:val="0"/>
      <w:marRight w:val="0"/>
      <w:marTop w:val="0"/>
      <w:marBottom w:val="0"/>
      <w:divBdr>
        <w:top w:val="none" w:sz="0" w:space="0" w:color="auto"/>
        <w:left w:val="none" w:sz="0" w:space="0" w:color="auto"/>
        <w:bottom w:val="none" w:sz="0" w:space="0" w:color="auto"/>
        <w:right w:val="none" w:sz="0" w:space="0" w:color="auto"/>
      </w:divBdr>
    </w:div>
    <w:div w:id="963390273">
      <w:bodyDiv w:val="1"/>
      <w:marLeft w:val="0"/>
      <w:marRight w:val="0"/>
      <w:marTop w:val="0"/>
      <w:marBottom w:val="0"/>
      <w:divBdr>
        <w:top w:val="none" w:sz="0" w:space="0" w:color="auto"/>
        <w:left w:val="none" w:sz="0" w:space="0" w:color="auto"/>
        <w:bottom w:val="none" w:sz="0" w:space="0" w:color="auto"/>
        <w:right w:val="none" w:sz="0" w:space="0" w:color="auto"/>
      </w:divBdr>
    </w:div>
    <w:div w:id="980427696">
      <w:bodyDiv w:val="1"/>
      <w:marLeft w:val="0"/>
      <w:marRight w:val="0"/>
      <w:marTop w:val="0"/>
      <w:marBottom w:val="0"/>
      <w:divBdr>
        <w:top w:val="none" w:sz="0" w:space="0" w:color="auto"/>
        <w:left w:val="none" w:sz="0" w:space="0" w:color="auto"/>
        <w:bottom w:val="none" w:sz="0" w:space="0" w:color="auto"/>
        <w:right w:val="none" w:sz="0" w:space="0" w:color="auto"/>
      </w:divBdr>
    </w:div>
    <w:div w:id="1047684475">
      <w:bodyDiv w:val="1"/>
      <w:marLeft w:val="0"/>
      <w:marRight w:val="0"/>
      <w:marTop w:val="0"/>
      <w:marBottom w:val="0"/>
      <w:divBdr>
        <w:top w:val="none" w:sz="0" w:space="0" w:color="auto"/>
        <w:left w:val="none" w:sz="0" w:space="0" w:color="auto"/>
        <w:bottom w:val="none" w:sz="0" w:space="0" w:color="auto"/>
        <w:right w:val="none" w:sz="0" w:space="0" w:color="auto"/>
      </w:divBdr>
    </w:div>
    <w:div w:id="1078211941">
      <w:bodyDiv w:val="1"/>
      <w:marLeft w:val="0"/>
      <w:marRight w:val="0"/>
      <w:marTop w:val="0"/>
      <w:marBottom w:val="0"/>
      <w:divBdr>
        <w:top w:val="none" w:sz="0" w:space="0" w:color="auto"/>
        <w:left w:val="none" w:sz="0" w:space="0" w:color="auto"/>
        <w:bottom w:val="none" w:sz="0" w:space="0" w:color="auto"/>
        <w:right w:val="none" w:sz="0" w:space="0" w:color="auto"/>
      </w:divBdr>
    </w:div>
    <w:div w:id="1113131171">
      <w:bodyDiv w:val="1"/>
      <w:marLeft w:val="0"/>
      <w:marRight w:val="0"/>
      <w:marTop w:val="0"/>
      <w:marBottom w:val="0"/>
      <w:divBdr>
        <w:top w:val="none" w:sz="0" w:space="0" w:color="auto"/>
        <w:left w:val="none" w:sz="0" w:space="0" w:color="auto"/>
        <w:bottom w:val="none" w:sz="0" w:space="0" w:color="auto"/>
        <w:right w:val="none" w:sz="0" w:space="0" w:color="auto"/>
      </w:divBdr>
    </w:div>
    <w:div w:id="1165973885">
      <w:bodyDiv w:val="1"/>
      <w:marLeft w:val="0"/>
      <w:marRight w:val="0"/>
      <w:marTop w:val="0"/>
      <w:marBottom w:val="0"/>
      <w:divBdr>
        <w:top w:val="none" w:sz="0" w:space="0" w:color="auto"/>
        <w:left w:val="none" w:sz="0" w:space="0" w:color="auto"/>
        <w:bottom w:val="none" w:sz="0" w:space="0" w:color="auto"/>
        <w:right w:val="none" w:sz="0" w:space="0" w:color="auto"/>
      </w:divBdr>
    </w:div>
    <w:div w:id="1269774059">
      <w:bodyDiv w:val="1"/>
      <w:marLeft w:val="0"/>
      <w:marRight w:val="0"/>
      <w:marTop w:val="0"/>
      <w:marBottom w:val="0"/>
      <w:divBdr>
        <w:top w:val="none" w:sz="0" w:space="0" w:color="auto"/>
        <w:left w:val="none" w:sz="0" w:space="0" w:color="auto"/>
        <w:bottom w:val="none" w:sz="0" w:space="0" w:color="auto"/>
        <w:right w:val="none" w:sz="0" w:space="0" w:color="auto"/>
      </w:divBdr>
    </w:div>
    <w:div w:id="1275937755">
      <w:bodyDiv w:val="1"/>
      <w:marLeft w:val="0"/>
      <w:marRight w:val="0"/>
      <w:marTop w:val="0"/>
      <w:marBottom w:val="0"/>
      <w:divBdr>
        <w:top w:val="none" w:sz="0" w:space="0" w:color="auto"/>
        <w:left w:val="none" w:sz="0" w:space="0" w:color="auto"/>
        <w:bottom w:val="none" w:sz="0" w:space="0" w:color="auto"/>
        <w:right w:val="none" w:sz="0" w:space="0" w:color="auto"/>
      </w:divBdr>
    </w:div>
    <w:div w:id="1292444433">
      <w:bodyDiv w:val="1"/>
      <w:marLeft w:val="0"/>
      <w:marRight w:val="0"/>
      <w:marTop w:val="0"/>
      <w:marBottom w:val="0"/>
      <w:divBdr>
        <w:top w:val="none" w:sz="0" w:space="0" w:color="auto"/>
        <w:left w:val="none" w:sz="0" w:space="0" w:color="auto"/>
        <w:bottom w:val="none" w:sz="0" w:space="0" w:color="auto"/>
        <w:right w:val="none" w:sz="0" w:space="0" w:color="auto"/>
      </w:divBdr>
    </w:div>
    <w:div w:id="1296446613">
      <w:bodyDiv w:val="1"/>
      <w:marLeft w:val="0"/>
      <w:marRight w:val="0"/>
      <w:marTop w:val="0"/>
      <w:marBottom w:val="0"/>
      <w:divBdr>
        <w:top w:val="none" w:sz="0" w:space="0" w:color="auto"/>
        <w:left w:val="none" w:sz="0" w:space="0" w:color="auto"/>
        <w:bottom w:val="none" w:sz="0" w:space="0" w:color="auto"/>
        <w:right w:val="none" w:sz="0" w:space="0" w:color="auto"/>
      </w:divBdr>
    </w:div>
    <w:div w:id="1297948182">
      <w:bodyDiv w:val="1"/>
      <w:marLeft w:val="0"/>
      <w:marRight w:val="0"/>
      <w:marTop w:val="0"/>
      <w:marBottom w:val="0"/>
      <w:divBdr>
        <w:top w:val="none" w:sz="0" w:space="0" w:color="auto"/>
        <w:left w:val="none" w:sz="0" w:space="0" w:color="auto"/>
        <w:bottom w:val="none" w:sz="0" w:space="0" w:color="auto"/>
        <w:right w:val="none" w:sz="0" w:space="0" w:color="auto"/>
      </w:divBdr>
    </w:div>
    <w:div w:id="1338731894">
      <w:bodyDiv w:val="1"/>
      <w:marLeft w:val="0"/>
      <w:marRight w:val="0"/>
      <w:marTop w:val="0"/>
      <w:marBottom w:val="0"/>
      <w:divBdr>
        <w:top w:val="none" w:sz="0" w:space="0" w:color="auto"/>
        <w:left w:val="none" w:sz="0" w:space="0" w:color="auto"/>
        <w:bottom w:val="none" w:sz="0" w:space="0" w:color="auto"/>
        <w:right w:val="none" w:sz="0" w:space="0" w:color="auto"/>
      </w:divBdr>
    </w:div>
    <w:div w:id="1389306505">
      <w:bodyDiv w:val="1"/>
      <w:marLeft w:val="0"/>
      <w:marRight w:val="0"/>
      <w:marTop w:val="0"/>
      <w:marBottom w:val="0"/>
      <w:divBdr>
        <w:top w:val="none" w:sz="0" w:space="0" w:color="auto"/>
        <w:left w:val="none" w:sz="0" w:space="0" w:color="auto"/>
        <w:bottom w:val="none" w:sz="0" w:space="0" w:color="auto"/>
        <w:right w:val="none" w:sz="0" w:space="0" w:color="auto"/>
      </w:divBdr>
    </w:div>
    <w:div w:id="1411465673">
      <w:bodyDiv w:val="1"/>
      <w:marLeft w:val="0"/>
      <w:marRight w:val="0"/>
      <w:marTop w:val="0"/>
      <w:marBottom w:val="0"/>
      <w:divBdr>
        <w:top w:val="none" w:sz="0" w:space="0" w:color="auto"/>
        <w:left w:val="none" w:sz="0" w:space="0" w:color="auto"/>
        <w:bottom w:val="none" w:sz="0" w:space="0" w:color="auto"/>
        <w:right w:val="none" w:sz="0" w:space="0" w:color="auto"/>
      </w:divBdr>
    </w:div>
    <w:div w:id="1425106875">
      <w:bodyDiv w:val="1"/>
      <w:marLeft w:val="0"/>
      <w:marRight w:val="0"/>
      <w:marTop w:val="0"/>
      <w:marBottom w:val="0"/>
      <w:divBdr>
        <w:top w:val="none" w:sz="0" w:space="0" w:color="auto"/>
        <w:left w:val="none" w:sz="0" w:space="0" w:color="auto"/>
        <w:bottom w:val="none" w:sz="0" w:space="0" w:color="auto"/>
        <w:right w:val="none" w:sz="0" w:space="0" w:color="auto"/>
      </w:divBdr>
    </w:div>
    <w:div w:id="1449736501">
      <w:bodyDiv w:val="1"/>
      <w:marLeft w:val="0"/>
      <w:marRight w:val="0"/>
      <w:marTop w:val="0"/>
      <w:marBottom w:val="0"/>
      <w:divBdr>
        <w:top w:val="none" w:sz="0" w:space="0" w:color="auto"/>
        <w:left w:val="none" w:sz="0" w:space="0" w:color="auto"/>
        <w:bottom w:val="none" w:sz="0" w:space="0" w:color="auto"/>
        <w:right w:val="none" w:sz="0" w:space="0" w:color="auto"/>
      </w:divBdr>
    </w:div>
    <w:div w:id="1461026685">
      <w:bodyDiv w:val="1"/>
      <w:marLeft w:val="0"/>
      <w:marRight w:val="0"/>
      <w:marTop w:val="0"/>
      <w:marBottom w:val="0"/>
      <w:divBdr>
        <w:top w:val="none" w:sz="0" w:space="0" w:color="auto"/>
        <w:left w:val="none" w:sz="0" w:space="0" w:color="auto"/>
        <w:bottom w:val="none" w:sz="0" w:space="0" w:color="auto"/>
        <w:right w:val="none" w:sz="0" w:space="0" w:color="auto"/>
      </w:divBdr>
    </w:div>
    <w:div w:id="1468399999">
      <w:bodyDiv w:val="1"/>
      <w:marLeft w:val="0"/>
      <w:marRight w:val="0"/>
      <w:marTop w:val="0"/>
      <w:marBottom w:val="0"/>
      <w:divBdr>
        <w:top w:val="none" w:sz="0" w:space="0" w:color="auto"/>
        <w:left w:val="none" w:sz="0" w:space="0" w:color="auto"/>
        <w:bottom w:val="none" w:sz="0" w:space="0" w:color="auto"/>
        <w:right w:val="none" w:sz="0" w:space="0" w:color="auto"/>
      </w:divBdr>
    </w:div>
    <w:div w:id="1576622777">
      <w:bodyDiv w:val="1"/>
      <w:marLeft w:val="0"/>
      <w:marRight w:val="0"/>
      <w:marTop w:val="0"/>
      <w:marBottom w:val="0"/>
      <w:divBdr>
        <w:top w:val="none" w:sz="0" w:space="0" w:color="auto"/>
        <w:left w:val="none" w:sz="0" w:space="0" w:color="auto"/>
        <w:bottom w:val="none" w:sz="0" w:space="0" w:color="auto"/>
        <w:right w:val="none" w:sz="0" w:space="0" w:color="auto"/>
      </w:divBdr>
    </w:div>
    <w:div w:id="1599213847">
      <w:bodyDiv w:val="1"/>
      <w:marLeft w:val="0"/>
      <w:marRight w:val="0"/>
      <w:marTop w:val="0"/>
      <w:marBottom w:val="0"/>
      <w:divBdr>
        <w:top w:val="none" w:sz="0" w:space="0" w:color="auto"/>
        <w:left w:val="none" w:sz="0" w:space="0" w:color="auto"/>
        <w:bottom w:val="none" w:sz="0" w:space="0" w:color="auto"/>
        <w:right w:val="none" w:sz="0" w:space="0" w:color="auto"/>
      </w:divBdr>
    </w:div>
    <w:div w:id="1656182006">
      <w:bodyDiv w:val="1"/>
      <w:marLeft w:val="0"/>
      <w:marRight w:val="0"/>
      <w:marTop w:val="0"/>
      <w:marBottom w:val="0"/>
      <w:divBdr>
        <w:top w:val="none" w:sz="0" w:space="0" w:color="auto"/>
        <w:left w:val="none" w:sz="0" w:space="0" w:color="auto"/>
        <w:bottom w:val="none" w:sz="0" w:space="0" w:color="auto"/>
        <w:right w:val="none" w:sz="0" w:space="0" w:color="auto"/>
      </w:divBdr>
    </w:div>
    <w:div w:id="1661889761">
      <w:bodyDiv w:val="1"/>
      <w:marLeft w:val="0"/>
      <w:marRight w:val="0"/>
      <w:marTop w:val="0"/>
      <w:marBottom w:val="0"/>
      <w:divBdr>
        <w:top w:val="none" w:sz="0" w:space="0" w:color="auto"/>
        <w:left w:val="none" w:sz="0" w:space="0" w:color="auto"/>
        <w:bottom w:val="none" w:sz="0" w:space="0" w:color="auto"/>
        <w:right w:val="none" w:sz="0" w:space="0" w:color="auto"/>
      </w:divBdr>
    </w:div>
    <w:div w:id="1706634214">
      <w:bodyDiv w:val="1"/>
      <w:marLeft w:val="0"/>
      <w:marRight w:val="0"/>
      <w:marTop w:val="0"/>
      <w:marBottom w:val="0"/>
      <w:divBdr>
        <w:top w:val="none" w:sz="0" w:space="0" w:color="auto"/>
        <w:left w:val="none" w:sz="0" w:space="0" w:color="auto"/>
        <w:bottom w:val="none" w:sz="0" w:space="0" w:color="auto"/>
        <w:right w:val="none" w:sz="0" w:space="0" w:color="auto"/>
      </w:divBdr>
    </w:div>
    <w:div w:id="1823083738">
      <w:bodyDiv w:val="1"/>
      <w:marLeft w:val="0"/>
      <w:marRight w:val="0"/>
      <w:marTop w:val="0"/>
      <w:marBottom w:val="0"/>
      <w:divBdr>
        <w:top w:val="none" w:sz="0" w:space="0" w:color="auto"/>
        <w:left w:val="none" w:sz="0" w:space="0" w:color="auto"/>
        <w:bottom w:val="none" w:sz="0" w:space="0" w:color="auto"/>
        <w:right w:val="none" w:sz="0" w:space="0" w:color="auto"/>
      </w:divBdr>
    </w:div>
    <w:div w:id="1826970327">
      <w:bodyDiv w:val="1"/>
      <w:marLeft w:val="0"/>
      <w:marRight w:val="0"/>
      <w:marTop w:val="0"/>
      <w:marBottom w:val="0"/>
      <w:divBdr>
        <w:top w:val="none" w:sz="0" w:space="0" w:color="auto"/>
        <w:left w:val="none" w:sz="0" w:space="0" w:color="auto"/>
        <w:bottom w:val="none" w:sz="0" w:space="0" w:color="auto"/>
        <w:right w:val="none" w:sz="0" w:space="0" w:color="auto"/>
      </w:divBdr>
    </w:div>
    <w:div w:id="1833133428">
      <w:bodyDiv w:val="1"/>
      <w:marLeft w:val="0"/>
      <w:marRight w:val="0"/>
      <w:marTop w:val="0"/>
      <w:marBottom w:val="0"/>
      <w:divBdr>
        <w:top w:val="none" w:sz="0" w:space="0" w:color="auto"/>
        <w:left w:val="none" w:sz="0" w:space="0" w:color="auto"/>
        <w:bottom w:val="none" w:sz="0" w:space="0" w:color="auto"/>
        <w:right w:val="none" w:sz="0" w:space="0" w:color="auto"/>
      </w:divBdr>
    </w:div>
    <w:div w:id="1835102624">
      <w:bodyDiv w:val="1"/>
      <w:marLeft w:val="0"/>
      <w:marRight w:val="0"/>
      <w:marTop w:val="0"/>
      <w:marBottom w:val="0"/>
      <w:divBdr>
        <w:top w:val="none" w:sz="0" w:space="0" w:color="auto"/>
        <w:left w:val="none" w:sz="0" w:space="0" w:color="auto"/>
        <w:bottom w:val="none" w:sz="0" w:space="0" w:color="auto"/>
        <w:right w:val="none" w:sz="0" w:space="0" w:color="auto"/>
      </w:divBdr>
    </w:div>
    <w:div w:id="1837914800">
      <w:bodyDiv w:val="1"/>
      <w:marLeft w:val="0"/>
      <w:marRight w:val="0"/>
      <w:marTop w:val="0"/>
      <w:marBottom w:val="0"/>
      <w:divBdr>
        <w:top w:val="none" w:sz="0" w:space="0" w:color="auto"/>
        <w:left w:val="none" w:sz="0" w:space="0" w:color="auto"/>
        <w:bottom w:val="none" w:sz="0" w:space="0" w:color="auto"/>
        <w:right w:val="none" w:sz="0" w:space="0" w:color="auto"/>
      </w:divBdr>
    </w:div>
    <w:div w:id="1865165817">
      <w:bodyDiv w:val="1"/>
      <w:marLeft w:val="0"/>
      <w:marRight w:val="0"/>
      <w:marTop w:val="0"/>
      <w:marBottom w:val="0"/>
      <w:divBdr>
        <w:top w:val="none" w:sz="0" w:space="0" w:color="auto"/>
        <w:left w:val="none" w:sz="0" w:space="0" w:color="auto"/>
        <w:bottom w:val="none" w:sz="0" w:space="0" w:color="auto"/>
        <w:right w:val="none" w:sz="0" w:space="0" w:color="auto"/>
      </w:divBdr>
    </w:div>
    <w:div w:id="1971594201">
      <w:bodyDiv w:val="1"/>
      <w:marLeft w:val="0"/>
      <w:marRight w:val="0"/>
      <w:marTop w:val="0"/>
      <w:marBottom w:val="0"/>
      <w:divBdr>
        <w:top w:val="none" w:sz="0" w:space="0" w:color="auto"/>
        <w:left w:val="none" w:sz="0" w:space="0" w:color="auto"/>
        <w:bottom w:val="none" w:sz="0" w:space="0" w:color="auto"/>
        <w:right w:val="none" w:sz="0" w:space="0" w:color="auto"/>
      </w:divBdr>
    </w:div>
    <w:div w:id="2073188844">
      <w:bodyDiv w:val="1"/>
      <w:marLeft w:val="0"/>
      <w:marRight w:val="0"/>
      <w:marTop w:val="0"/>
      <w:marBottom w:val="0"/>
      <w:divBdr>
        <w:top w:val="none" w:sz="0" w:space="0" w:color="auto"/>
        <w:left w:val="none" w:sz="0" w:space="0" w:color="auto"/>
        <w:bottom w:val="none" w:sz="0" w:space="0" w:color="auto"/>
        <w:right w:val="none" w:sz="0" w:space="0" w:color="auto"/>
      </w:divBdr>
    </w:div>
    <w:div w:id="210318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3" Type="http://schemas.openxmlformats.org/officeDocument/2006/relationships/styles" Target="styles.xml"/><Relationship Id="rId21" Type="http://schemas.openxmlformats.org/officeDocument/2006/relationships/diagramLayout" Target="diagrams/layout3.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microsoft.com/office/2007/relationships/diagramDrawing" Target="diagrams/drawing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hyperlink" Target="https://www.investopedia.com/terms/c/corporate-sponsorship.asp"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hyperlink" Target="https://www2.deloitte.com/us/en/insights/focus/tech-trends/2022.html" TargetMode="Externa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2B739D-DE66-4DF5-8094-7A905337DE8A}" type="doc">
      <dgm:prSet loTypeId="urn:microsoft.com/office/officeart/2005/8/layout/default" loCatId="list" qsTypeId="urn:microsoft.com/office/officeart/2005/8/quickstyle/3d1" qsCatId="3D" csTypeId="urn:microsoft.com/office/officeart/2005/8/colors/accent1_4" csCatId="accent1" phldr="1"/>
      <dgm:spPr/>
      <dgm:t>
        <a:bodyPr/>
        <a:lstStyle/>
        <a:p>
          <a:endParaRPr lang="en-US"/>
        </a:p>
      </dgm:t>
    </dgm:pt>
    <dgm:pt modelId="{B95B5741-CC89-4945-839C-AEE7240E3461}">
      <dgm:prSet phldrT="[Text]"/>
      <dgm:spPr/>
      <dgm:t>
        <a:bodyPr/>
        <a:lstStyle/>
        <a:p>
          <a:r>
            <a:rPr lang="en-US"/>
            <a:t>Event Research</a:t>
          </a:r>
        </a:p>
      </dgm:t>
    </dgm:pt>
    <dgm:pt modelId="{4B64AAD8-BBFD-4181-8849-80606247FD7F}" type="parTrans" cxnId="{5427990C-6720-45BD-9080-CB0C1C7995EE}">
      <dgm:prSet/>
      <dgm:spPr/>
      <dgm:t>
        <a:bodyPr/>
        <a:lstStyle/>
        <a:p>
          <a:endParaRPr lang="en-US"/>
        </a:p>
      </dgm:t>
    </dgm:pt>
    <dgm:pt modelId="{7D96EF19-88C0-40D5-B51B-BFC64D3F371C}" type="sibTrans" cxnId="{5427990C-6720-45BD-9080-CB0C1C7995EE}">
      <dgm:prSet/>
      <dgm:spPr/>
      <dgm:t>
        <a:bodyPr/>
        <a:lstStyle/>
        <a:p>
          <a:endParaRPr lang="en-US"/>
        </a:p>
      </dgm:t>
    </dgm:pt>
    <dgm:pt modelId="{91E85D4E-BACF-4870-B4AB-CAA91AD18CFA}">
      <dgm:prSet phldrT="[Text]"/>
      <dgm:spPr/>
      <dgm:t>
        <a:bodyPr/>
        <a:lstStyle/>
        <a:p>
          <a:r>
            <a:rPr lang="en-US"/>
            <a:t>Event Planning</a:t>
          </a:r>
        </a:p>
      </dgm:t>
    </dgm:pt>
    <dgm:pt modelId="{ECF2E4F2-6CAE-48EE-9402-94AF3BE18B67}" type="parTrans" cxnId="{C3C4CB83-AC9D-4EEB-B319-6476CE418EA3}">
      <dgm:prSet/>
      <dgm:spPr/>
      <dgm:t>
        <a:bodyPr/>
        <a:lstStyle/>
        <a:p>
          <a:endParaRPr lang="en-US"/>
        </a:p>
      </dgm:t>
    </dgm:pt>
    <dgm:pt modelId="{F8DE0691-7F3C-43BB-963E-986FB3EAFBD7}" type="sibTrans" cxnId="{C3C4CB83-AC9D-4EEB-B319-6476CE418EA3}">
      <dgm:prSet/>
      <dgm:spPr/>
      <dgm:t>
        <a:bodyPr/>
        <a:lstStyle/>
        <a:p>
          <a:endParaRPr lang="en-US"/>
        </a:p>
      </dgm:t>
    </dgm:pt>
    <dgm:pt modelId="{DC3392A7-7767-4728-94CE-9BE6F03188D8}">
      <dgm:prSet phldrT="[Text]"/>
      <dgm:spPr/>
      <dgm:t>
        <a:bodyPr/>
        <a:lstStyle/>
        <a:p>
          <a:r>
            <a:rPr lang="en-US"/>
            <a:t>Event Implementation</a:t>
          </a:r>
        </a:p>
      </dgm:t>
    </dgm:pt>
    <dgm:pt modelId="{28D038CF-037B-42BE-B067-FCDBDA1FF2A1}" type="parTrans" cxnId="{4250A1E2-9C87-40B1-B0D4-545BC5B499F6}">
      <dgm:prSet/>
      <dgm:spPr/>
      <dgm:t>
        <a:bodyPr/>
        <a:lstStyle/>
        <a:p>
          <a:endParaRPr lang="en-US"/>
        </a:p>
      </dgm:t>
    </dgm:pt>
    <dgm:pt modelId="{B6AF2D6E-6C3D-4E50-AD77-B4F1FB08786A}" type="sibTrans" cxnId="{4250A1E2-9C87-40B1-B0D4-545BC5B499F6}">
      <dgm:prSet/>
      <dgm:spPr/>
      <dgm:t>
        <a:bodyPr/>
        <a:lstStyle/>
        <a:p>
          <a:endParaRPr lang="en-US"/>
        </a:p>
      </dgm:t>
    </dgm:pt>
    <dgm:pt modelId="{8A846195-B12E-4FC2-B7E5-3E1A69B6E659}">
      <dgm:prSet phldrT="[Text]"/>
      <dgm:spPr/>
      <dgm:t>
        <a:bodyPr/>
        <a:lstStyle/>
        <a:p>
          <a:r>
            <a:rPr lang="en-US"/>
            <a:t>Event Evaluation</a:t>
          </a:r>
        </a:p>
      </dgm:t>
    </dgm:pt>
    <dgm:pt modelId="{1E5A486A-D4A9-4B7C-A390-E9F1269C7248}" type="parTrans" cxnId="{E8478FF6-4E4D-4E8F-B1FE-2A13768C79CA}">
      <dgm:prSet/>
      <dgm:spPr/>
      <dgm:t>
        <a:bodyPr/>
        <a:lstStyle/>
        <a:p>
          <a:endParaRPr lang="en-US"/>
        </a:p>
      </dgm:t>
    </dgm:pt>
    <dgm:pt modelId="{75521C9F-EF6D-4A26-AF44-DE998BD0D6C9}" type="sibTrans" cxnId="{E8478FF6-4E4D-4E8F-B1FE-2A13768C79CA}">
      <dgm:prSet/>
      <dgm:spPr/>
      <dgm:t>
        <a:bodyPr/>
        <a:lstStyle/>
        <a:p>
          <a:endParaRPr lang="en-US"/>
        </a:p>
      </dgm:t>
    </dgm:pt>
    <dgm:pt modelId="{3412A651-2957-409D-9217-60EE11E56151}" type="pres">
      <dgm:prSet presAssocID="{6A2B739D-DE66-4DF5-8094-7A905337DE8A}" presName="diagram" presStyleCnt="0">
        <dgm:presLayoutVars>
          <dgm:dir/>
          <dgm:resizeHandles val="exact"/>
        </dgm:presLayoutVars>
      </dgm:prSet>
      <dgm:spPr/>
    </dgm:pt>
    <dgm:pt modelId="{391FF49C-F987-4BA6-8087-F8468B365299}" type="pres">
      <dgm:prSet presAssocID="{B95B5741-CC89-4945-839C-AEE7240E3461}" presName="node" presStyleLbl="node1" presStyleIdx="0" presStyleCnt="4">
        <dgm:presLayoutVars>
          <dgm:bulletEnabled val="1"/>
        </dgm:presLayoutVars>
      </dgm:prSet>
      <dgm:spPr/>
    </dgm:pt>
    <dgm:pt modelId="{E02DC8CE-9EDA-4056-BF44-1552230CCCFE}" type="pres">
      <dgm:prSet presAssocID="{7D96EF19-88C0-40D5-B51B-BFC64D3F371C}" presName="sibTrans" presStyleCnt="0"/>
      <dgm:spPr/>
    </dgm:pt>
    <dgm:pt modelId="{040545D8-524F-4AD5-944A-0C211747A958}" type="pres">
      <dgm:prSet presAssocID="{91E85D4E-BACF-4870-B4AB-CAA91AD18CFA}" presName="node" presStyleLbl="node1" presStyleIdx="1" presStyleCnt="4">
        <dgm:presLayoutVars>
          <dgm:bulletEnabled val="1"/>
        </dgm:presLayoutVars>
      </dgm:prSet>
      <dgm:spPr/>
    </dgm:pt>
    <dgm:pt modelId="{2068F2AF-EA68-4274-8E59-2C7A3731E9EC}" type="pres">
      <dgm:prSet presAssocID="{F8DE0691-7F3C-43BB-963E-986FB3EAFBD7}" presName="sibTrans" presStyleCnt="0"/>
      <dgm:spPr/>
    </dgm:pt>
    <dgm:pt modelId="{F5507F29-EA3F-468B-95E9-B6456555B0D5}" type="pres">
      <dgm:prSet presAssocID="{DC3392A7-7767-4728-94CE-9BE6F03188D8}" presName="node" presStyleLbl="node1" presStyleIdx="2" presStyleCnt="4">
        <dgm:presLayoutVars>
          <dgm:bulletEnabled val="1"/>
        </dgm:presLayoutVars>
      </dgm:prSet>
      <dgm:spPr/>
    </dgm:pt>
    <dgm:pt modelId="{411B5D3C-D81A-428D-91A5-3F40B2E80C4C}" type="pres">
      <dgm:prSet presAssocID="{B6AF2D6E-6C3D-4E50-AD77-B4F1FB08786A}" presName="sibTrans" presStyleCnt="0"/>
      <dgm:spPr/>
    </dgm:pt>
    <dgm:pt modelId="{117A135B-9029-4B9E-9884-D4C1CDEEE037}" type="pres">
      <dgm:prSet presAssocID="{8A846195-B12E-4FC2-B7E5-3E1A69B6E659}" presName="node" presStyleLbl="node1" presStyleIdx="3" presStyleCnt="4">
        <dgm:presLayoutVars>
          <dgm:bulletEnabled val="1"/>
        </dgm:presLayoutVars>
      </dgm:prSet>
      <dgm:spPr/>
    </dgm:pt>
  </dgm:ptLst>
  <dgm:cxnLst>
    <dgm:cxn modelId="{5427990C-6720-45BD-9080-CB0C1C7995EE}" srcId="{6A2B739D-DE66-4DF5-8094-7A905337DE8A}" destId="{B95B5741-CC89-4945-839C-AEE7240E3461}" srcOrd="0" destOrd="0" parTransId="{4B64AAD8-BBFD-4181-8849-80606247FD7F}" sibTransId="{7D96EF19-88C0-40D5-B51B-BFC64D3F371C}"/>
    <dgm:cxn modelId="{174BDE31-618B-4765-BD7A-F7F77852C863}" type="presOf" srcId="{8A846195-B12E-4FC2-B7E5-3E1A69B6E659}" destId="{117A135B-9029-4B9E-9884-D4C1CDEEE037}" srcOrd="0" destOrd="0" presId="urn:microsoft.com/office/officeart/2005/8/layout/default"/>
    <dgm:cxn modelId="{C1A38344-5C7C-498B-A5CB-C796032A4A66}" type="presOf" srcId="{6A2B739D-DE66-4DF5-8094-7A905337DE8A}" destId="{3412A651-2957-409D-9217-60EE11E56151}" srcOrd="0" destOrd="0" presId="urn:microsoft.com/office/officeart/2005/8/layout/default"/>
    <dgm:cxn modelId="{42DFE94D-5DF6-4C88-8B66-A18256647FBE}" type="presOf" srcId="{91E85D4E-BACF-4870-B4AB-CAA91AD18CFA}" destId="{040545D8-524F-4AD5-944A-0C211747A958}" srcOrd="0" destOrd="0" presId="urn:microsoft.com/office/officeart/2005/8/layout/default"/>
    <dgm:cxn modelId="{C3C4CB83-AC9D-4EEB-B319-6476CE418EA3}" srcId="{6A2B739D-DE66-4DF5-8094-7A905337DE8A}" destId="{91E85D4E-BACF-4870-B4AB-CAA91AD18CFA}" srcOrd="1" destOrd="0" parTransId="{ECF2E4F2-6CAE-48EE-9402-94AF3BE18B67}" sibTransId="{F8DE0691-7F3C-43BB-963E-986FB3EAFBD7}"/>
    <dgm:cxn modelId="{326921AF-0C1C-4326-9DEB-0F109B6FC3AB}" type="presOf" srcId="{DC3392A7-7767-4728-94CE-9BE6F03188D8}" destId="{F5507F29-EA3F-468B-95E9-B6456555B0D5}" srcOrd="0" destOrd="0" presId="urn:microsoft.com/office/officeart/2005/8/layout/default"/>
    <dgm:cxn modelId="{AC9001E2-9A13-4AFB-AD92-E767E23390AC}" type="presOf" srcId="{B95B5741-CC89-4945-839C-AEE7240E3461}" destId="{391FF49C-F987-4BA6-8087-F8468B365299}" srcOrd="0" destOrd="0" presId="urn:microsoft.com/office/officeart/2005/8/layout/default"/>
    <dgm:cxn modelId="{4250A1E2-9C87-40B1-B0D4-545BC5B499F6}" srcId="{6A2B739D-DE66-4DF5-8094-7A905337DE8A}" destId="{DC3392A7-7767-4728-94CE-9BE6F03188D8}" srcOrd="2" destOrd="0" parTransId="{28D038CF-037B-42BE-B067-FCDBDA1FF2A1}" sibTransId="{B6AF2D6E-6C3D-4E50-AD77-B4F1FB08786A}"/>
    <dgm:cxn modelId="{E8478FF6-4E4D-4E8F-B1FE-2A13768C79CA}" srcId="{6A2B739D-DE66-4DF5-8094-7A905337DE8A}" destId="{8A846195-B12E-4FC2-B7E5-3E1A69B6E659}" srcOrd="3" destOrd="0" parTransId="{1E5A486A-D4A9-4B7C-A390-E9F1269C7248}" sibTransId="{75521C9F-EF6D-4A26-AF44-DE998BD0D6C9}"/>
    <dgm:cxn modelId="{906F25A0-828D-48DF-80A4-E21D23905C07}" type="presParOf" srcId="{3412A651-2957-409D-9217-60EE11E56151}" destId="{391FF49C-F987-4BA6-8087-F8468B365299}" srcOrd="0" destOrd="0" presId="urn:microsoft.com/office/officeart/2005/8/layout/default"/>
    <dgm:cxn modelId="{289E74D5-2D0A-4699-AE37-8F0256CB9AE9}" type="presParOf" srcId="{3412A651-2957-409D-9217-60EE11E56151}" destId="{E02DC8CE-9EDA-4056-BF44-1552230CCCFE}" srcOrd="1" destOrd="0" presId="urn:microsoft.com/office/officeart/2005/8/layout/default"/>
    <dgm:cxn modelId="{794675AE-0D96-452C-8BC4-A4D6CFC37F4F}" type="presParOf" srcId="{3412A651-2957-409D-9217-60EE11E56151}" destId="{040545D8-524F-4AD5-944A-0C211747A958}" srcOrd="2" destOrd="0" presId="urn:microsoft.com/office/officeart/2005/8/layout/default"/>
    <dgm:cxn modelId="{7FAA30C8-6339-4453-88C1-DB949D24C1FB}" type="presParOf" srcId="{3412A651-2957-409D-9217-60EE11E56151}" destId="{2068F2AF-EA68-4274-8E59-2C7A3731E9EC}" srcOrd="3" destOrd="0" presId="urn:microsoft.com/office/officeart/2005/8/layout/default"/>
    <dgm:cxn modelId="{5274E659-8986-4919-B86C-FD3F3D30358E}" type="presParOf" srcId="{3412A651-2957-409D-9217-60EE11E56151}" destId="{F5507F29-EA3F-468B-95E9-B6456555B0D5}" srcOrd="4" destOrd="0" presId="urn:microsoft.com/office/officeart/2005/8/layout/default"/>
    <dgm:cxn modelId="{D86751FA-7EA2-4195-947A-BC39632B2154}" type="presParOf" srcId="{3412A651-2957-409D-9217-60EE11E56151}" destId="{411B5D3C-D81A-428D-91A5-3F40B2E80C4C}" srcOrd="5" destOrd="0" presId="urn:microsoft.com/office/officeart/2005/8/layout/default"/>
    <dgm:cxn modelId="{78C645BF-5EEC-490D-8057-A7437FE34259}" type="presParOf" srcId="{3412A651-2957-409D-9217-60EE11E56151}" destId="{117A135B-9029-4B9E-9884-D4C1CDEEE037}" srcOrd="6"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4FDF148-DD91-4674-AF7B-2A5F50041A46}" type="doc">
      <dgm:prSet loTypeId="urn:microsoft.com/office/officeart/2005/8/layout/default" loCatId="list" qsTypeId="urn:microsoft.com/office/officeart/2005/8/quickstyle/3d1" qsCatId="3D" csTypeId="urn:microsoft.com/office/officeart/2005/8/colors/colorful2" csCatId="colorful" phldr="1"/>
      <dgm:spPr/>
      <dgm:t>
        <a:bodyPr/>
        <a:lstStyle/>
        <a:p>
          <a:endParaRPr lang="en-US"/>
        </a:p>
      </dgm:t>
    </dgm:pt>
    <dgm:pt modelId="{BC4BCEC2-7EDA-4A3C-8AD6-3C73092CB1E7}">
      <dgm:prSet phldrT="[Text]"/>
      <dgm:spPr/>
      <dgm:t>
        <a:bodyPr/>
        <a:lstStyle/>
        <a:p>
          <a:r>
            <a:rPr lang="en-US"/>
            <a:t>Event Management Team</a:t>
          </a:r>
        </a:p>
      </dgm:t>
    </dgm:pt>
    <dgm:pt modelId="{5068E08D-6D6C-44E2-9A38-DFF932235D39}" type="parTrans" cxnId="{879A7722-9CAF-4C24-A497-421C87705445}">
      <dgm:prSet/>
      <dgm:spPr/>
      <dgm:t>
        <a:bodyPr/>
        <a:lstStyle/>
        <a:p>
          <a:endParaRPr lang="en-US"/>
        </a:p>
      </dgm:t>
    </dgm:pt>
    <dgm:pt modelId="{684DB217-2296-483C-B3EC-24802CB62BBE}" type="sibTrans" cxnId="{879A7722-9CAF-4C24-A497-421C87705445}">
      <dgm:prSet/>
      <dgm:spPr/>
      <dgm:t>
        <a:bodyPr/>
        <a:lstStyle/>
        <a:p>
          <a:endParaRPr lang="en-US"/>
        </a:p>
      </dgm:t>
    </dgm:pt>
    <dgm:pt modelId="{70802088-5EB5-4AF9-BE55-B50602BF36F7}">
      <dgm:prSet phldrT="[Text]"/>
      <dgm:spPr/>
      <dgm:t>
        <a:bodyPr/>
        <a:lstStyle/>
        <a:p>
          <a:r>
            <a:rPr lang="en-US"/>
            <a:t>Technical Support Staff</a:t>
          </a:r>
        </a:p>
      </dgm:t>
    </dgm:pt>
    <dgm:pt modelId="{F570F48B-82EE-4B57-8411-50FA9594B2D6}" type="parTrans" cxnId="{327D27D0-EA88-45FB-AD73-66AFE67FDEB6}">
      <dgm:prSet/>
      <dgm:spPr/>
      <dgm:t>
        <a:bodyPr/>
        <a:lstStyle/>
        <a:p>
          <a:endParaRPr lang="en-US"/>
        </a:p>
      </dgm:t>
    </dgm:pt>
    <dgm:pt modelId="{C86960CA-3571-48DE-83D2-692C0E9F9487}" type="sibTrans" cxnId="{327D27D0-EA88-45FB-AD73-66AFE67FDEB6}">
      <dgm:prSet/>
      <dgm:spPr/>
      <dgm:t>
        <a:bodyPr/>
        <a:lstStyle/>
        <a:p>
          <a:endParaRPr lang="en-US"/>
        </a:p>
      </dgm:t>
    </dgm:pt>
    <dgm:pt modelId="{49922312-F286-401A-813F-73703AB7564A}">
      <dgm:prSet phldrT="[Text]"/>
      <dgm:spPr/>
      <dgm:t>
        <a:bodyPr/>
        <a:lstStyle/>
        <a:p>
          <a:r>
            <a:rPr lang="en-US"/>
            <a:t>Marketing Team</a:t>
          </a:r>
        </a:p>
      </dgm:t>
    </dgm:pt>
    <dgm:pt modelId="{DC79680F-CD6C-476D-90F6-8307F79F233B}" type="parTrans" cxnId="{4D593038-E0AA-4EDC-A0F8-06BD10543880}">
      <dgm:prSet/>
      <dgm:spPr/>
      <dgm:t>
        <a:bodyPr/>
        <a:lstStyle/>
        <a:p>
          <a:endParaRPr lang="en-US"/>
        </a:p>
      </dgm:t>
    </dgm:pt>
    <dgm:pt modelId="{4981A9B2-7BED-466C-951E-3DA4C7D77B5D}" type="sibTrans" cxnId="{4D593038-E0AA-4EDC-A0F8-06BD10543880}">
      <dgm:prSet/>
      <dgm:spPr/>
      <dgm:t>
        <a:bodyPr/>
        <a:lstStyle/>
        <a:p>
          <a:endParaRPr lang="en-US"/>
        </a:p>
      </dgm:t>
    </dgm:pt>
    <dgm:pt modelId="{ABA4FD1A-BD7F-4A4D-987B-D518CB6DA3B8}">
      <dgm:prSet phldrT="[Text]"/>
      <dgm:spPr/>
      <dgm:t>
        <a:bodyPr/>
        <a:lstStyle/>
        <a:p>
          <a:r>
            <a:rPr lang="en-US"/>
            <a:t>Logistics Team</a:t>
          </a:r>
        </a:p>
      </dgm:t>
    </dgm:pt>
    <dgm:pt modelId="{70B5335A-965B-44E5-8A04-F7EFEC121A27}" type="parTrans" cxnId="{846BD3EB-45AB-4A93-84E7-E088FA690549}">
      <dgm:prSet/>
      <dgm:spPr/>
      <dgm:t>
        <a:bodyPr/>
        <a:lstStyle/>
        <a:p>
          <a:endParaRPr lang="en-US"/>
        </a:p>
      </dgm:t>
    </dgm:pt>
    <dgm:pt modelId="{32DA4F09-5CDF-4110-AB25-089B738DED53}" type="sibTrans" cxnId="{846BD3EB-45AB-4A93-84E7-E088FA690549}">
      <dgm:prSet/>
      <dgm:spPr/>
      <dgm:t>
        <a:bodyPr/>
        <a:lstStyle/>
        <a:p>
          <a:endParaRPr lang="en-US"/>
        </a:p>
      </dgm:t>
    </dgm:pt>
    <dgm:pt modelId="{A42A181B-54B7-4E52-8649-07CC3203A978}" type="pres">
      <dgm:prSet presAssocID="{24FDF148-DD91-4674-AF7B-2A5F50041A46}" presName="diagram" presStyleCnt="0">
        <dgm:presLayoutVars>
          <dgm:dir/>
          <dgm:resizeHandles val="exact"/>
        </dgm:presLayoutVars>
      </dgm:prSet>
      <dgm:spPr/>
    </dgm:pt>
    <dgm:pt modelId="{E61C237C-4433-495D-9C1E-8A934107F9FE}" type="pres">
      <dgm:prSet presAssocID="{BC4BCEC2-7EDA-4A3C-8AD6-3C73092CB1E7}" presName="node" presStyleLbl="node1" presStyleIdx="0" presStyleCnt="4">
        <dgm:presLayoutVars>
          <dgm:bulletEnabled val="1"/>
        </dgm:presLayoutVars>
      </dgm:prSet>
      <dgm:spPr>
        <a:prstGeom prst="snipRoundRect">
          <a:avLst/>
        </a:prstGeom>
      </dgm:spPr>
    </dgm:pt>
    <dgm:pt modelId="{67371171-FF09-4031-B3EC-59643FF9478B}" type="pres">
      <dgm:prSet presAssocID="{684DB217-2296-483C-B3EC-24802CB62BBE}" presName="sibTrans" presStyleCnt="0"/>
      <dgm:spPr/>
    </dgm:pt>
    <dgm:pt modelId="{573866A5-B997-418D-A7BC-86A662985BB9}" type="pres">
      <dgm:prSet presAssocID="{70802088-5EB5-4AF9-BE55-B50602BF36F7}" presName="node" presStyleLbl="node1" presStyleIdx="1" presStyleCnt="4">
        <dgm:presLayoutVars>
          <dgm:bulletEnabled val="1"/>
        </dgm:presLayoutVars>
      </dgm:prSet>
      <dgm:spPr>
        <a:prstGeom prst="snip2DiagRect">
          <a:avLst/>
        </a:prstGeom>
      </dgm:spPr>
    </dgm:pt>
    <dgm:pt modelId="{276D0346-5B66-433D-A0AF-A4B9301828C2}" type="pres">
      <dgm:prSet presAssocID="{C86960CA-3571-48DE-83D2-692C0E9F9487}" presName="sibTrans" presStyleCnt="0"/>
      <dgm:spPr/>
    </dgm:pt>
    <dgm:pt modelId="{C2F0184E-6E37-4BB7-872B-591106C2EFBC}" type="pres">
      <dgm:prSet presAssocID="{49922312-F286-401A-813F-73703AB7564A}" presName="node" presStyleLbl="node1" presStyleIdx="2" presStyleCnt="4">
        <dgm:presLayoutVars>
          <dgm:bulletEnabled val="1"/>
        </dgm:presLayoutVars>
      </dgm:prSet>
      <dgm:spPr>
        <a:prstGeom prst="snipRoundRect">
          <a:avLst/>
        </a:prstGeom>
      </dgm:spPr>
    </dgm:pt>
    <dgm:pt modelId="{783ACA69-AB87-49ED-80D5-09001B6B4F1B}" type="pres">
      <dgm:prSet presAssocID="{4981A9B2-7BED-466C-951E-3DA4C7D77B5D}" presName="sibTrans" presStyleCnt="0"/>
      <dgm:spPr/>
    </dgm:pt>
    <dgm:pt modelId="{C0BE4A3D-634E-41FC-9551-0F42D73FA97A}" type="pres">
      <dgm:prSet presAssocID="{ABA4FD1A-BD7F-4A4D-987B-D518CB6DA3B8}" presName="node" presStyleLbl="node1" presStyleIdx="3" presStyleCnt="4">
        <dgm:presLayoutVars>
          <dgm:bulletEnabled val="1"/>
        </dgm:presLayoutVars>
      </dgm:prSet>
      <dgm:spPr>
        <a:prstGeom prst="snipRoundRect">
          <a:avLst/>
        </a:prstGeom>
      </dgm:spPr>
    </dgm:pt>
  </dgm:ptLst>
  <dgm:cxnLst>
    <dgm:cxn modelId="{879A7722-9CAF-4C24-A497-421C87705445}" srcId="{24FDF148-DD91-4674-AF7B-2A5F50041A46}" destId="{BC4BCEC2-7EDA-4A3C-8AD6-3C73092CB1E7}" srcOrd="0" destOrd="0" parTransId="{5068E08D-6D6C-44E2-9A38-DFF932235D39}" sibTransId="{684DB217-2296-483C-B3EC-24802CB62BBE}"/>
    <dgm:cxn modelId="{9F536D2F-BC8E-4712-9F6B-DD32F01D9E4F}" type="presOf" srcId="{49922312-F286-401A-813F-73703AB7564A}" destId="{C2F0184E-6E37-4BB7-872B-591106C2EFBC}" srcOrd="0" destOrd="0" presId="urn:microsoft.com/office/officeart/2005/8/layout/default"/>
    <dgm:cxn modelId="{4D593038-E0AA-4EDC-A0F8-06BD10543880}" srcId="{24FDF148-DD91-4674-AF7B-2A5F50041A46}" destId="{49922312-F286-401A-813F-73703AB7564A}" srcOrd="2" destOrd="0" parTransId="{DC79680F-CD6C-476D-90F6-8307F79F233B}" sibTransId="{4981A9B2-7BED-466C-951E-3DA4C7D77B5D}"/>
    <dgm:cxn modelId="{51AD4A38-7BFC-48D8-A62C-CE031B4C1A9E}" type="presOf" srcId="{24FDF148-DD91-4674-AF7B-2A5F50041A46}" destId="{A42A181B-54B7-4E52-8649-07CC3203A978}" srcOrd="0" destOrd="0" presId="urn:microsoft.com/office/officeart/2005/8/layout/default"/>
    <dgm:cxn modelId="{4146D086-CC0C-40D6-B647-2BA53ECEBEC5}" type="presOf" srcId="{70802088-5EB5-4AF9-BE55-B50602BF36F7}" destId="{573866A5-B997-418D-A7BC-86A662985BB9}" srcOrd="0" destOrd="0" presId="urn:microsoft.com/office/officeart/2005/8/layout/default"/>
    <dgm:cxn modelId="{327D27D0-EA88-45FB-AD73-66AFE67FDEB6}" srcId="{24FDF148-DD91-4674-AF7B-2A5F50041A46}" destId="{70802088-5EB5-4AF9-BE55-B50602BF36F7}" srcOrd="1" destOrd="0" parTransId="{F570F48B-82EE-4B57-8411-50FA9594B2D6}" sibTransId="{C86960CA-3571-48DE-83D2-692C0E9F9487}"/>
    <dgm:cxn modelId="{705343D6-D09E-48AA-B2C0-B310D30B2E38}" type="presOf" srcId="{ABA4FD1A-BD7F-4A4D-987B-D518CB6DA3B8}" destId="{C0BE4A3D-634E-41FC-9551-0F42D73FA97A}" srcOrd="0" destOrd="0" presId="urn:microsoft.com/office/officeart/2005/8/layout/default"/>
    <dgm:cxn modelId="{0431F3E4-5D2E-4B11-8CCF-1F2660933E72}" type="presOf" srcId="{BC4BCEC2-7EDA-4A3C-8AD6-3C73092CB1E7}" destId="{E61C237C-4433-495D-9C1E-8A934107F9FE}" srcOrd="0" destOrd="0" presId="urn:microsoft.com/office/officeart/2005/8/layout/default"/>
    <dgm:cxn modelId="{846BD3EB-45AB-4A93-84E7-E088FA690549}" srcId="{24FDF148-DD91-4674-AF7B-2A5F50041A46}" destId="{ABA4FD1A-BD7F-4A4D-987B-D518CB6DA3B8}" srcOrd="3" destOrd="0" parTransId="{70B5335A-965B-44E5-8A04-F7EFEC121A27}" sibTransId="{32DA4F09-5CDF-4110-AB25-089B738DED53}"/>
    <dgm:cxn modelId="{4CBB1C99-4452-4CF2-9085-020FEA2E46EF}" type="presParOf" srcId="{A42A181B-54B7-4E52-8649-07CC3203A978}" destId="{E61C237C-4433-495D-9C1E-8A934107F9FE}" srcOrd="0" destOrd="0" presId="urn:microsoft.com/office/officeart/2005/8/layout/default"/>
    <dgm:cxn modelId="{7376FC94-1CED-4773-B53C-723D27AA267C}" type="presParOf" srcId="{A42A181B-54B7-4E52-8649-07CC3203A978}" destId="{67371171-FF09-4031-B3EC-59643FF9478B}" srcOrd="1" destOrd="0" presId="urn:microsoft.com/office/officeart/2005/8/layout/default"/>
    <dgm:cxn modelId="{37B10267-9F4E-446D-91D5-EDBB22ED55B4}" type="presParOf" srcId="{A42A181B-54B7-4E52-8649-07CC3203A978}" destId="{573866A5-B997-418D-A7BC-86A662985BB9}" srcOrd="2" destOrd="0" presId="urn:microsoft.com/office/officeart/2005/8/layout/default"/>
    <dgm:cxn modelId="{D40AF174-58AB-4177-8613-39E97912F5F0}" type="presParOf" srcId="{A42A181B-54B7-4E52-8649-07CC3203A978}" destId="{276D0346-5B66-433D-A0AF-A4B9301828C2}" srcOrd="3" destOrd="0" presId="urn:microsoft.com/office/officeart/2005/8/layout/default"/>
    <dgm:cxn modelId="{DC3BA246-A0E7-494F-B527-C25C57CB9DFA}" type="presParOf" srcId="{A42A181B-54B7-4E52-8649-07CC3203A978}" destId="{C2F0184E-6E37-4BB7-872B-591106C2EFBC}" srcOrd="4" destOrd="0" presId="urn:microsoft.com/office/officeart/2005/8/layout/default"/>
    <dgm:cxn modelId="{942D5C63-B297-4761-BB57-362473C853E1}" type="presParOf" srcId="{A42A181B-54B7-4E52-8649-07CC3203A978}" destId="{783ACA69-AB87-49ED-80D5-09001B6B4F1B}" srcOrd="5" destOrd="0" presId="urn:microsoft.com/office/officeart/2005/8/layout/default"/>
    <dgm:cxn modelId="{5E69FAA4-B7B5-4B48-A2FB-E4609D808716}" type="presParOf" srcId="{A42A181B-54B7-4E52-8649-07CC3203A978}" destId="{C0BE4A3D-634E-41FC-9551-0F42D73FA97A}" srcOrd="6" destOrd="0" presId="urn:microsoft.com/office/officeart/2005/8/layout/defaul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006397E-1F8F-4364-851D-E0FBDB7467CA}" type="doc">
      <dgm:prSet loTypeId="urn:microsoft.com/office/officeart/2005/8/layout/matrix1" loCatId="matrix" qsTypeId="urn:microsoft.com/office/officeart/2005/8/quickstyle/3d1" qsCatId="3D" csTypeId="urn:microsoft.com/office/officeart/2005/8/colors/colorful5" csCatId="colorful" phldr="1"/>
      <dgm:spPr/>
      <dgm:t>
        <a:bodyPr/>
        <a:lstStyle/>
        <a:p>
          <a:endParaRPr lang="en-US"/>
        </a:p>
      </dgm:t>
    </dgm:pt>
    <dgm:pt modelId="{9C8D4CA0-F660-40EB-B53E-133B50972A80}">
      <dgm:prSet phldrT="[Text]"/>
      <dgm:spPr/>
      <dgm:t>
        <a:bodyPr/>
        <a:lstStyle/>
        <a:p>
          <a:r>
            <a:rPr lang="en-US" b="1"/>
            <a:t>SWOT Analysis</a:t>
          </a:r>
        </a:p>
      </dgm:t>
    </dgm:pt>
    <dgm:pt modelId="{6CE91E27-C29D-485C-A623-69FD9C84E188}" type="parTrans" cxnId="{5A59F601-DAD2-4233-8945-7B4E3ABE1FE5}">
      <dgm:prSet/>
      <dgm:spPr/>
      <dgm:t>
        <a:bodyPr/>
        <a:lstStyle/>
        <a:p>
          <a:endParaRPr lang="en-US"/>
        </a:p>
      </dgm:t>
    </dgm:pt>
    <dgm:pt modelId="{07C8B22B-F0E1-4E17-8BCF-5B8B271109FD}" type="sibTrans" cxnId="{5A59F601-DAD2-4233-8945-7B4E3ABE1FE5}">
      <dgm:prSet/>
      <dgm:spPr/>
      <dgm:t>
        <a:bodyPr/>
        <a:lstStyle/>
        <a:p>
          <a:endParaRPr lang="en-US"/>
        </a:p>
      </dgm:t>
    </dgm:pt>
    <dgm:pt modelId="{45A9685D-9ED5-4284-8D4E-3B01A9FB4A6A}">
      <dgm:prSet phldrT="[Text]" custT="1"/>
      <dgm:spPr/>
      <dgm:t>
        <a:bodyPr/>
        <a:lstStyle/>
        <a:p>
          <a:r>
            <a:rPr lang="en-US" sz="1200" b="1">
              <a:latin typeface="Arial" panose="020B0604020202020204" pitchFamily="34" charset="0"/>
              <a:cs typeface="Arial" panose="020B0604020202020204" pitchFamily="34" charset="0"/>
            </a:rPr>
            <a:t>Strength</a:t>
          </a:r>
        </a:p>
        <a:p>
          <a:r>
            <a:rPr lang="en-US" sz="1100" b="1">
              <a:latin typeface="Arial" panose="020B0604020202020204" pitchFamily="34" charset="0"/>
              <a:cs typeface="Arial" panose="020B0604020202020204" pitchFamily="34" charset="0"/>
            </a:rPr>
            <a:t>Cutting-edge subjects: </a:t>
          </a:r>
          <a:r>
            <a:rPr lang="en-US" sz="1100">
              <a:latin typeface="Arial" panose="020B0604020202020204" pitchFamily="34" charset="0"/>
              <a:cs typeface="Arial" panose="020B0604020202020204" pitchFamily="34" charset="0"/>
            </a:rPr>
            <a:t>The attendees of the event will discover the most recent advances and upcoming trends in hospitality technology and innovation.
High-profile speakers: In the event Industry leaders and professionals will discuss their views, experiences, and visionary approaches to improving the hotel industry.
</a:t>
          </a:r>
          <a:r>
            <a:rPr lang="en-US" sz="1100" b="1">
              <a:latin typeface="Arial" panose="020B0604020202020204" pitchFamily="34" charset="0"/>
              <a:cs typeface="Arial" panose="020B0604020202020204" pitchFamily="34" charset="0"/>
            </a:rPr>
            <a:t>A strong industry focus:</a:t>
          </a:r>
          <a:r>
            <a:rPr lang="en-US" sz="1100">
              <a:latin typeface="Arial" panose="020B0604020202020204" pitchFamily="34" charset="0"/>
              <a:cs typeface="Arial" panose="020B0604020202020204" pitchFamily="34" charset="0"/>
            </a:rPr>
            <a:t> The event is customised to meet the hospitality industry's specific demands and difficulties, with targeted material and solutions for professionals.</a:t>
          </a:r>
        </a:p>
      </dgm:t>
    </dgm:pt>
    <dgm:pt modelId="{56545F55-7EFD-4933-A40D-6A4E60D0A3FA}" type="parTrans" cxnId="{D14F24D8-C489-4C5B-B05B-AF305FF96AD5}">
      <dgm:prSet/>
      <dgm:spPr/>
      <dgm:t>
        <a:bodyPr/>
        <a:lstStyle/>
        <a:p>
          <a:endParaRPr lang="en-US"/>
        </a:p>
      </dgm:t>
    </dgm:pt>
    <dgm:pt modelId="{05F66E85-555F-4FFC-9C19-B7A5230232EA}" type="sibTrans" cxnId="{D14F24D8-C489-4C5B-B05B-AF305FF96AD5}">
      <dgm:prSet/>
      <dgm:spPr/>
      <dgm:t>
        <a:bodyPr/>
        <a:lstStyle/>
        <a:p>
          <a:endParaRPr lang="en-US"/>
        </a:p>
      </dgm:t>
    </dgm:pt>
    <dgm:pt modelId="{2AF22AE6-B411-4A0E-A8A5-1008A48F2736}">
      <dgm:prSet phldrT="[Text]" custT="1"/>
      <dgm:spPr/>
      <dgm:t>
        <a:bodyPr/>
        <a:lstStyle/>
        <a:p>
          <a:r>
            <a:rPr lang="en-US" sz="1400" b="1">
              <a:latin typeface="Arial" panose="020B0604020202020204" pitchFamily="34" charset="0"/>
              <a:cs typeface="Arial" panose="020B0604020202020204" pitchFamily="34" charset="0"/>
            </a:rPr>
            <a:t>Weaknesses</a:t>
          </a:r>
        </a:p>
        <a:p>
          <a:r>
            <a:rPr lang="en-US" sz="1400" b="1">
              <a:latin typeface="Arial" panose="020B0604020202020204" pitchFamily="34" charset="0"/>
              <a:cs typeface="Arial" panose="020B0604020202020204" pitchFamily="34" charset="0"/>
            </a:rPr>
            <a:t>Limited Capacity:  </a:t>
          </a:r>
          <a:r>
            <a:rPr lang="en-US" sz="1400">
              <a:latin typeface="Arial" panose="020B0604020202020204" pitchFamily="34" charset="0"/>
              <a:cs typeface="Arial" panose="020B0604020202020204" pitchFamily="34" charset="0"/>
            </a:rPr>
            <a:t>The event's venue may only fit a limited number of participants, thereby discouraging prospective guests and restricting networking opportunities.</a:t>
          </a:r>
        </a:p>
        <a:p>
          <a:r>
            <a:rPr lang="en-US" sz="1400" b="1">
              <a:latin typeface="Arial" panose="020B0604020202020204" pitchFamily="34" charset="0"/>
              <a:cs typeface="Arial" panose="020B0604020202020204" pitchFamily="34" charset="0"/>
            </a:rPr>
            <a:t>High Costs:  </a:t>
          </a:r>
          <a:r>
            <a:rPr lang="en-US" sz="1400">
              <a:latin typeface="Arial" panose="020B0604020202020204" pitchFamily="34" charset="0"/>
              <a:cs typeface="Arial" panose="020B0604020202020204" pitchFamily="34" charset="0"/>
            </a:rPr>
            <a:t>Some professionals and organisations may be unable to attend the event due to the high costs associated with registration, transport, and lodging.</a:t>
          </a:r>
        </a:p>
      </dgm:t>
    </dgm:pt>
    <dgm:pt modelId="{00CCF204-ED07-43A8-8C4B-DBDBB8B06E7B}" type="parTrans" cxnId="{1B482FF1-23BA-4FC8-A61B-73354D8FD698}">
      <dgm:prSet/>
      <dgm:spPr/>
      <dgm:t>
        <a:bodyPr/>
        <a:lstStyle/>
        <a:p>
          <a:endParaRPr lang="en-US"/>
        </a:p>
      </dgm:t>
    </dgm:pt>
    <dgm:pt modelId="{8E808E2C-2C48-4BBA-B65A-558C08C2374C}" type="sibTrans" cxnId="{1B482FF1-23BA-4FC8-A61B-73354D8FD698}">
      <dgm:prSet/>
      <dgm:spPr/>
      <dgm:t>
        <a:bodyPr/>
        <a:lstStyle/>
        <a:p>
          <a:endParaRPr lang="en-US"/>
        </a:p>
      </dgm:t>
    </dgm:pt>
    <dgm:pt modelId="{1722ACDD-F71D-40A5-8793-5794804112A1}">
      <dgm:prSet phldrT="[Text]" custT="1"/>
      <dgm:spPr/>
      <dgm:t>
        <a:bodyPr/>
        <a:lstStyle/>
        <a:p>
          <a:r>
            <a:rPr lang="en-US" sz="1200" b="1">
              <a:latin typeface="Arial" panose="020B0604020202020204" pitchFamily="34" charset="0"/>
              <a:cs typeface="Arial" panose="020B0604020202020204" pitchFamily="34" charset="0"/>
            </a:rPr>
            <a:t>Opportunities</a:t>
          </a:r>
        </a:p>
        <a:p>
          <a:r>
            <a:rPr lang="en-US" sz="1200" b="1">
              <a:latin typeface="Arial" panose="020B0604020202020204" pitchFamily="34" charset="0"/>
              <a:cs typeface="Arial" panose="020B0604020202020204" pitchFamily="34" charset="0"/>
            </a:rPr>
            <a:t>Opportunities of Networking: </a:t>
          </a:r>
          <a:r>
            <a:rPr lang="en-US" sz="1200">
              <a:latin typeface="Arial" panose="020B0604020202020204" pitchFamily="34" charset="0"/>
              <a:cs typeface="Arial" panose="020B0604020202020204" pitchFamily="34" charset="0"/>
            </a:rPr>
            <a:t>Attendees at the event can network with industry leaders, experts, and peers, building valuable contacts and prospective collaborations.</a:t>
          </a:r>
        </a:p>
        <a:p>
          <a:r>
            <a:rPr lang="en-US" sz="1200" b="1">
              <a:latin typeface="Arial" panose="020B0604020202020204" pitchFamily="34" charset="0"/>
              <a:cs typeface="Arial" panose="020B0604020202020204" pitchFamily="34" charset="0"/>
            </a:rPr>
            <a:t>Skills Developement: </a:t>
          </a:r>
          <a:r>
            <a:rPr lang="en-US" sz="1200">
              <a:latin typeface="Arial" panose="020B0604020202020204" pitchFamily="34" charset="0"/>
              <a:cs typeface="Arial" panose="020B0604020202020204" pitchFamily="34" charset="0"/>
            </a:rPr>
            <a:t>Participants in the event will have access to workshops and sessions targeted at expanding their knowledge and abilities in the most recent hospitality technologies and innovative practices.</a:t>
          </a:r>
        </a:p>
        <a:p>
          <a:endParaRPr lang="en-US" sz="1200">
            <a:latin typeface="Arial" panose="020B0604020202020204" pitchFamily="34" charset="0"/>
            <a:cs typeface="Arial" panose="020B0604020202020204" pitchFamily="34" charset="0"/>
          </a:endParaRPr>
        </a:p>
      </dgm:t>
    </dgm:pt>
    <dgm:pt modelId="{B676AFE0-9E74-4A01-8391-F21FC0985920}" type="parTrans" cxnId="{D7A14725-DE6E-4B3E-AA46-8911366E5739}">
      <dgm:prSet/>
      <dgm:spPr/>
      <dgm:t>
        <a:bodyPr/>
        <a:lstStyle/>
        <a:p>
          <a:endParaRPr lang="en-US"/>
        </a:p>
      </dgm:t>
    </dgm:pt>
    <dgm:pt modelId="{621B593F-DF82-46D2-B1CF-3FFDFA651975}" type="sibTrans" cxnId="{D7A14725-DE6E-4B3E-AA46-8911366E5739}">
      <dgm:prSet/>
      <dgm:spPr/>
      <dgm:t>
        <a:bodyPr/>
        <a:lstStyle/>
        <a:p>
          <a:endParaRPr lang="en-US"/>
        </a:p>
      </dgm:t>
    </dgm:pt>
    <dgm:pt modelId="{C268DA6B-92DE-4F89-9607-EBF73CCB3A86}">
      <dgm:prSet phldrT="[Text]" custT="1"/>
      <dgm:spPr/>
      <dgm:t>
        <a:bodyPr/>
        <a:lstStyle/>
        <a:p>
          <a:r>
            <a:rPr lang="en-US" sz="1200" b="1">
              <a:latin typeface="Arial" panose="020B0604020202020204" pitchFamily="34" charset="0"/>
              <a:cs typeface="Arial" panose="020B0604020202020204" pitchFamily="34" charset="0"/>
            </a:rPr>
            <a:t>Threats</a:t>
          </a:r>
        </a:p>
        <a:p>
          <a:r>
            <a:rPr lang="en-US" sz="1200" b="1">
              <a:latin typeface="Arial" panose="020B0604020202020204" pitchFamily="34" charset="0"/>
              <a:cs typeface="Arial" panose="020B0604020202020204" pitchFamily="34" charset="0"/>
            </a:rPr>
            <a:t>Potential technological failures:  </a:t>
          </a:r>
          <a:r>
            <a:rPr lang="en-US" sz="1200">
              <a:latin typeface="Arial" panose="020B0604020202020204" pitchFamily="34" charset="0"/>
              <a:cs typeface="Arial" panose="020B0604020202020204" pitchFamily="34" charset="0"/>
            </a:rPr>
            <a:t>Technology issues, such as defective presentation equipment or connectivity issues, have the potential to disrupt sessions and damage the overall event experience. </a:t>
          </a:r>
        </a:p>
        <a:p>
          <a:r>
            <a:rPr lang="en-US" sz="1200" b="1">
              <a:latin typeface="Arial" panose="020B0604020202020204" pitchFamily="34" charset="0"/>
              <a:cs typeface="Arial" panose="020B0604020202020204" pitchFamily="34" charset="0"/>
            </a:rPr>
            <a:t>Low Level of Participation: </a:t>
          </a:r>
          <a:r>
            <a:rPr lang="en-US" sz="1200">
              <a:latin typeface="Arial" panose="020B0604020202020204" pitchFamily="34" charset="0"/>
              <a:cs typeface="Arial" panose="020B0604020202020204" pitchFamily="34" charset="0"/>
            </a:rPr>
            <a:t>If the event does not draw enough attendees, it may fail to meet its networking and industry impact objectives, diminishing its efficacy and perceived value.</a:t>
          </a:r>
        </a:p>
      </dgm:t>
    </dgm:pt>
    <dgm:pt modelId="{C4E407EC-59B6-45C4-AC18-E7FDBC0C4F8C}" type="parTrans" cxnId="{4CCE2734-16CB-4FB0-BA23-90B9B520EE77}">
      <dgm:prSet/>
      <dgm:spPr/>
      <dgm:t>
        <a:bodyPr/>
        <a:lstStyle/>
        <a:p>
          <a:endParaRPr lang="en-US"/>
        </a:p>
      </dgm:t>
    </dgm:pt>
    <dgm:pt modelId="{7E9E742A-82F7-41B4-BA24-7A76F35A579D}" type="sibTrans" cxnId="{4CCE2734-16CB-4FB0-BA23-90B9B520EE77}">
      <dgm:prSet/>
      <dgm:spPr/>
      <dgm:t>
        <a:bodyPr/>
        <a:lstStyle/>
        <a:p>
          <a:endParaRPr lang="en-US"/>
        </a:p>
      </dgm:t>
    </dgm:pt>
    <dgm:pt modelId="{2DFC7D2A-3573-415A-9DA9-FD7CBBBBD579}">
      <dgm:prSet phldrT="[Text]"/>
      <dgm:spPr/>
      <dgm:t>
        <a:bodyPr/>
        <a:lstStyle/>
        <a:p>
          <a:endParaRPr lang="en-US"/>
        </a:p>
      </dgm:t>
    </dgm:pt>
    <dgm:pt modelId="{89A4746F-C3B2-47D9-86B4-809779FA61A7}" type="parTrans" cxnId="{A24EB410-1C06-400A-AEC4-53774F396211}">
      <dgm:prSet/>
      <dgm:spPr/>
      <dgm:t>
        <a:bodyPr/>
        <a:lstStyle/>
        <a:p>
          <a:endParaRPr lang="en-US"/>
        </a:p>
      </dgm:t>
    </dgm:pt>
    <dgm:pt modelId="{0BAC800F-AD27-4103-94B0-65DC8A6D0CCD}" type="sibTrans" cxnId="{A24EB410-1C06-400A-AEC4-53774F396211}">
      <dgm:prSet/>
      <dgm:spPr/>
      <dgm:t>
        <a:bodyPr/>
        <a:lstStyle/>
        <a:p>
          <a:endParaRPr lang="en-US"/>
        </a:p>
      </dgm:t>
    </dgm:pt>
    <dgm:pt modelId="{1E97CE78-0366-4D70-B87E-F27FB32125E1}">
      <dgm:prSet phldrT="[Text]"/>
      <dgm:spPr/>
      <dgm:t>
        <a:bodyPr/>
        <a:lstStyle/>
        <a:p>
          <a:endParaRPr lang="en-US"/>
        </a:p>
      </dgm:t>
    </dgm:pt>
    <dgm:pt modelId="{53AEA1D9-3302-4587-86FF-470E590E4AFD}" type="parTrans" cxnId="{0379953A-AA51-48AA-955D-C70F723B27F1}">
      <dgm:prSet/>
      <dgm:spPr/>
      <dgm:t>
        <a:bodyPr/>
        <a:lstStyle/>
        <a:p>
          <a:endParaRPr lang="en-US"/>
        </a:p>
      </dgm:t>
    </dgm:pt>
    <dgm:pt modelId="{23F47D3B-D6B2-4404-A01A-3B974672A55B}" type="sibTrans" cxnId="{0379953A-AA51-48AA-955D-C70F723B27F1}">
      <dgm:prSet/>
      <dgm:spPr/>
      <dgm:t>
        <a:bodyPr/>
        <a:lstStyle/>
        <a:p>
          <a:endParaRPr lang="en-US"/>
        </a:p>
      </dgm:t>
    </dgm:pt>
    <dgm:pt modelId="{7A7FD9A7-BB8F-4B70-83DD-2E8D8B0BE204}">
      <dgm:prSet phldrT="[Text]"/>
      <dgm:spPr/>
    </dgm:pt>
    <dgm:pt modelId="{09D0283A-C288-4BD8-A57A-F3AE8E7149DA}" type="parTrans" cxnId="{B814B767-0A33-4995-B826-B4E6ACBD22CB}">
      <dgm:prSet/>
      <dgm:spPr/>
      <dgm:t>
        <a:bodyPr/>
        <a:lstStyle/>
        <a:p>
          <a:endParaRPr lang="en-US"/>
        </a:p>
      </dgm:t>
    </dgm:pt>
    <dgm:pt modelId="{ACAFD212-9ADD-4F1C-87FB-5E5CC67D25DF}" type="sibTrans" cxnId="{B814B767-0A33-4995-B826-B4E6ACBD22CB}">
      <dgm:prSet/>
      <dgm:spPr/>
      <dgm:t>
        <a:bodyPr/>
        <a:lstStyle/>
        <a:p>
          <a:endParaRPr lang="en-US"/>
        </a:p>
      </dgm:t>
    </dgm:pt>
    <dgm:pt modelId="{7769EA99-31AE-49A0-8743-F1C77B512909}">
      <dgm:prSet phldrT="[Text]"/>
      <dgm:spPr/>
      <dgm:t>
        <a:bodyPr/>
        <a:lstStyle/>
        <a:p>
          <a:endParaRPr lang="en-US"/>
        </a:p>
      </dgm:t>
    </dgm:pt>
    <dgm:pt modelId="{5E4732C4-AF5A-4E42-8890-035AB35EC58C}" type="parTrans" cxnId="{7C6BEECB-43A0-4832-844E-7099077F6F65}">
      <dgm:prSet/>
      <dgm:spPr/>
      <dgm:t>
        <a:bodyPr/>
        <a:lstStyle/>
        <a:p>
          <a:endParaRPr lang="en-US"/>
        </a:p>
      </dgm:t>
    </dgm:pt>
    <dgm:pt modelId="{47CC9C30-DEFD-46FE-915A-C2B9A6CAF54E}" type="sibTrans" cxnId="{7C6BEECB-43A0-4832-844E-7099077F6F65}">
      <dgm:prSet/>
      <dgm:spPr/>
      <dgm:t>
        <a:bodyPr/>
        <a:lstStyle/>
        <a:p>
          <a:endParaRPr lang="en-US"/>
        </a:p>
      </dgm:t>
    </dgm:pt>
    <dgm:pt modelId="{06990EDF-B37D-490E-A0EA-B943D80896DF}">
      <dgm:prSet phldrT="[Text]"/>
      <dgm:spPr/>
      <dgm:t>
        <a:bodyPr/>
        <a:lstStyle/>
        <a:p>
          <a:endParaRPr lang="en-US"/>
        </a:p>
      </dgm:t>
    </dgm:pt>
    <dgm:pt modelId="{F71A4ED4-286A-44A1-A710-676F3EC990B5}" type="parTrans" cxnId="{26AA674E-ECDA-45EC-8781-C26D5ACC3D9B}">
      <dgm:prSet/>
      <dgm:spPr/>
      <dgm:t>
        <a:bodyPr/>
        <a:lstStyle/>
        <a:p>
          <a:endParaRPr lang="en-US"/>
        </a:p>
      </dgm:t>
    </dgm:pt>
    <dgm:pt modelId="{72FA89DC-838D-4818-8C67-896327076471}" type="sibTrans" cxnId="{26AA674E-ECDA-45EC-8781-C26D5ACC3D9B}">
      <dgm:prSet/>
      <dgm:spPr/>
      <dgm:t>
        <a:bodyPr/>
        <a:lstStyle/>
        <a:p>
          <a:endParaRPr lang="en-US"/>
        </a:p>
      </dgm:t>
    </dgm:pt>
    <dgm:pt modelId="{83896C47-FEDD-4F20-AD83-26C88815271C}" type="pres">
      <dgm:prSet presAssocID="{6006397E-1F8F-4364-851D-E0FBDB7467CA}" presName="diagram" presStyleCnt="0">
        <dgm:presLayoutVars>
          <dgm:chMax val="1"/>
          <dgm:dir/>
          <dgm:animLvl val="ctr"/>
          <dgm:resizeHandles val="exact"/>
        </dgm:presLayoutVars>
      </dgm:prSet>
      <dgm:spPr/>
    </dgm:pt>
    <dgm:pt modelId="{95DBDDE9-BDC5-4002-8272-52688DFA74F9}" type="pres">
      <dgm:prSet presAssocID="{6006397E-1F8F-4364-851D-E0FBDB7467CA}" presName="matrix" presStyleCnt="0"/>
      <dgm:spPr/>
    </dgm:pt>
    <dgm:pt modelId="{623F52FD-78BF-4149-9094-E337D2887AE9}" type="pres">
      <dgm:prSet presAssocID="{6006397E-1F8F-4364-851D-E0FBDB7467CA}" presName="tile1" presStyleLbl="node1" presStyleIdx="0" presStyleCnt="4" custLinFactNeighborX="-4580"/>
      <dgm:spPr/>
    </dgm:pt>
    <dgm:pt modelId="{B39EAAEA-DAE7-4CB2-9E31-041C7C70E9A2}" type="pres">
      <dgm:prSet presAssocID="{6006397E-1F8F-4364-851D-E0FBDB7467CA}" presName="tile1text" presStyleLbl="node1" presStyleIdx="0" presStyleCnt="4">
        <dgm:presLayoutVars>
          <dgm:chMax val="0"/>
          <dgm:chPref val="0"/>
          <dgm:bulletEnabled val="1"/>
        </dgm:presLayoutVars>
      </dgm:prSet>
      <dgm:spPr/>
    </dgm:pt>
    <dgm:pt modelId="{27CF5A43-B861-403F-842D-7DE509F001FE}" type="pres">
      <dgm:prSet presAssocID="{6006397E-1F8F-4364-851D-E0FBDB7467CA}" presName="tile2" presStyleLbl="node1" presStyleIdx="1" presStyleCnt="4"/>
      <dgm:spPr/>
    </dgm:pt>
    <dgm:pt modelId="{9C5BFEDF-F7B6-4984-8E5B-F85E2D9305B0}" type="pres">
      <dgm:prSet presAssocID="{6006397E-1F8F-4364-851D-E0FBDB7467CA}" presName="tile2text" presStyleLbl="node1" presStyleIdx="1" presStyleCnt="4">
        <dgm:presLayoutVars>
          <dgm:chMax val="0"/>
          <dgm:chPref val="0"/>
          <dgm:bulletEnabled val="1"/>
        </dgm:presLayoutVars>
      </dgm:prSet>
      <dgm:spPr/>
    </dgm:pt>
    <dgm:pt modelId="{6AA1DDEF-4BCC-494B-9F81-B987ED65CC47}" type="pres">
      <dgm:prSet presAssocID="{6006397E-1F8F-4364-851D-E0FBDB7467CA}" presName="tile3" presStyleLbl="node1" presStyleIdx="2" presStyleCnt="4"/>
      <dgm:spPr/>
    </dgm:pt>
    <dgm:pt modelId="{700B60EC-55EE-41E7-AC83-62FF5B22C2C6}" type="pres">
      <dgm:prSet presAssocID="{6006397E-1F8F-4364-851D-E0FBDB7467CA}" presName="tile3text" presStyleLbl="node1" presStyleIdx="2" presStyleCnt="4">
        <dgm:presLayoutVars>
          <dgm:chMax val="0"/>
          <dgm:chPref val="0"/>
          <dgm:bulletEnabled val="1"/>
        </dgm:presLayoutVars>
      </dgm:prSet>
      <dgm:spPr/>
    </dgm:pt>
    <dgm:pt modelId="{EDA90DBF-3A37-42AA-8641-E485C85B346C}" type="pres">
      <dgm:prSet presAssocID="{6006397E-1F8F-4364-851D-E0FBDB7467CA}" presName="tile4" presStyleLbl="node1" presStyleIdx="3" presStyleCnt="4"/>
      <dgm:spPr/>
    </dgm:pt>
    <dgm:pt modelId="{9F80D2CB-DA5A-482A-B7A0-8DE839D7222B}" type="pres">
      <dgm:prSet presAssocID="{6006397E-1F8F-4364-851D-E0FBDB7467CA}" presName="tile4text" presStyleLbl="node1" presStyleIdx="3" presStyleCnt="4">
        <dgm:presLayoutVars>
          <dgm:chMax val="0"/>
          <dgm:chPref val="0"/>
          <dgm:bulletEnabled val="1"/>
        </dgm:presLayoutVars>
      </dgm:prSet>
      <dgm:spPr/>
    </dgm:pt>
    <dgm:pt modelId="{42C489CB-8618-4C36-B65F-2F5F4CDD6C6F}" type="pres">
      <dgm:prSet presAssocID="{6006397E-1F8F-4364-851D-E0FBDB7467CA}" presName="centerTile" presStyleLbl="fgShp" presStyleIdx="0" presStyleCnt="1">
        <dgm:presLayoutVars>
          <dgm:chMax val="0"/>
          <dgm:chPref val="0"/>
        </dgm:presLayoutVars>
      </dgm:prSet>
      <dgm:spPr/>
    </dgm:pt>
  </dgm:ptLst>
  <dgm:cxnLst>
    <dgm:cxn modelId="{5A59F601-DAD2-4233-8945-7B4E3ABE1FE5}" srcId="{6006397E-1F8F-4364-851D-E0FBDB7467CA}" destId="{9C8D4CA0-F660-40EB-B53E-133B50972A80}" srcOrd="0" destOrd="0" parTransId="{6CE91E27-C29D-485C-A623-69FD9C84E188}" sibTransId="{07C8B22B-F0E1-4E17-8BCF-5B8B271109FD}"/>
    <dgm:cxn modelId="{CD790D0D-0061-4545-B2E9-F7058097F8B2}" type="presOf" srcId="{45A9685D-9ED5-4284-8D4E-3B01A9FB4A6A}" destId="{623F52FD-78BF-4149-9094-E337D2887AE9}" srcOrd="0" destOrd="0" presId="urn:microsoft.com/office/officeart/2005/8/layout/matrix1"/>
    <dgm:cxn modelId="{A24EB410-1C06-400A-AEC4-53774F396211}" srcId="{6006397E-1F8F-4364-851D-E0FBDB7467CA}" destId="{2DFC7D2A-3573-415A-9DA9-FD7CBBBBD579}" srcOrd="1" destOrd="0" parTransId="{89A4746F-C3B2-47D9-86B4-809779FA61A7}" sibTransId="{0BAC800F-AD27-4103-94B0-65DC8A6D0CCD}"/>
    <dgm:cxn modelId="{D7A14725-DE6E-4B3E-AA46-8911366E5739}" srcId="{9C8D4CA0-F660-40EB-B53E-133B50972A80}" destId="{1722ACDD-F71D-40A5-8793-5794804112A1}" srcOrd="2" destOrd="0" parTransId="{B676AFE0-9E74-4A01-8391-F21FC0985920}" sibTransId="{621B593F-DF82-46D2-B1CF-3FFDFA651975}"/>
    <dgm:cxn modelId="{9A455326-0024-47A7-B814-1A909FC9B440}" type="presOf" srcId="{45A9685D-9ED5-4284-8D4E-3B01A9FB4A6A}" destId="{B39EAAEA-DAE7-4CB2-9E31-041C7C70E9A2}" srcOrd="1" destOrd="0" presId="urn:microsoft.com/office/officeart/2005/8/layout/matrix1"/>
    <dgm:cxn modelId="{4CCE2734-16CB-4FB0-BA23-90B9B520EE77}" srcId="{9C8D4CA0-F660-40EB-B53E-133B50972A80}" destId="{C268DA6B-92DE-4F89-9607-EBF73CCB3A86}" srcOrd="3" destOrd="0" parTransId="{C4E407EC-59B6-45C4-AC18-E7FDBC0C4F8C}" sibTransId="{7E9E742A-82F7-41B4-BA24-7A76F35A579D}"/>
    <dgm:cxn modelId="{1FD24735-B5E5-486D-A92D-7B348CAB649D}" type="presOf" srcId="{6006397E-1F8F-4364-851D-E0FBDB7467CA}" destId="{83896C47-FEDD-4F20-AD83-26C88815271C}" srcOrd="0" destOrd="0" presId="urn:microsoft.com/office/officeart/2005/8/layout/matrix1"/>
    <dgm:cxn modelId="{0379953A-AA51-48AA-955D-C70F723B27F1}" srcId="{2DFC7D2A-3573-415A-9DA9-FD7CBBBBD579}" destId="{1E97CE78-0366-4D70-B87E-F27FB32125E1}" srcOrd="0" destOrd="0" parTransId="{53AEA1D9-3302-4587-86FF-470E590E4AFD}" sibTransId="{23F47D3B-D6B2-4404-A01A-3B974672A55B}"/>
    <dgm:cxn modelId="{B814B767-0A33-4995-B826-B4E6ACBD22CB}" srcId="{2DFC7D2A-3573-415A-9DA9-FD7CBBBBD579}" destId="{7A7FD9A7-BB8F-4B70-83DD-2E8D8B0BE204}" srcOrd="1" destOrd="0" parTransId="{09D0283A-C288-4BD8-A57A-F3AE8E7149DA}" sibTransId="{ACAFD212-9ADD-4F1C-87FB-5E5CC67D25DF}"/>
    <dgm:cxn modelId="{263E0069-EDAF-4A51-8D75-2E65ACB2697B}" type="presOf" srcId="{2AF22AE6-B411-4A0E-A8A5-1008A48F2736}" destId="{27CF5A43-B861-403F-842D-7DE509F001FE}" srcOrd="0" destOrd="0" presId="urn:microsoft.com/office/officeart/2005/8/layout/matrix1"/>
    <dgm:cxn modelId="{26AA674E-ECDA-45EC-8781-C26D5ACC3D9B}" srcId="{9C8D4CA0-F660-40EB-B53E-133B50972A80}" destId="{06990EDF-B37D-490E-A0EA-B943D80896DF}" srcOrd="5" destOrd="0" parTransId="{F71A4ED4-286A-44A1-A710-676F3EC990B5}" sibTransId="{72FA89DC-838D-4818-8C67-896327076471}"/>
    <dgm:cxn modelId="{3A7F9755-6C05-4848-B5CE-1140444E15CE}" type="presOf" srcId="{1722ACDD-F71D-40A5-8793-5794804112A1}" destId="{700B60EC-55EE-41E7-AC83-62FF5B22C2C6}" srcOrd="1" destOrd="0" presId="urn:microsoft.com/office/officeart/2005/8/layout/matrix1"/>
    <dgm:cxn modelId="{2AED31A3-5C79-4BB5-8DF3-019ECC29740F}" type="presOf" srcId="{C268DA6B-92DE-4F89-9607-EBF73CCB3A86}" destId="{EDA90DBF-3A37-42AA-8641-E485C85B346C}" srcOrd="0" destOrd="0" presId="urn:microsoft.com/office/officeart/2005/8/layout/matrix1"/>
    <dgm:cxn modelId="{5CED04CB-226A-476C-BF5F-ACAFBA3E5FC2}" type="presOf" srcId="{1722ACDD-F71D-40A5-8793-5794804112A1}" destId="{6AA1DDEF-4BCC-494B-9F81-B987ED65CC47}" srcOrd="0" destOrd="0" presId="urn:microsoft.com/office/officeart/2005/8/layout/matrix1"/>
    <dgm:cxn modelId="{7C6BEECB-43A0-4832-844E-7099077F6F65}" srcId="{9C8D4CA0-F660-40EB-B53E-133B50972A80}" destId="{7769EA99-31AE-49A0-8743-F1C77B512909}" srcOrd="4" destOrd="0" parTransId="{5E4732C4-AF5A-4E42-8890-035AB35EC58C}" sibTransId="{47CC9C30-DEFD-46FE-915A-C2B9A6CAF54E}"/>
    <dgm:cxn modelId="{F78484D0-6BC5-45A7-AB65-86F048CCE122}" type="presOf" srcId="{2AF22AE6-B411-4A0E-A8A5-1008A48F2736}" destId="{9C5BFEDF-F7B6-4984-8E5B-F85E2D9305B0}" srcOrd="1" destOrd="0" presId="urn:microsoft.com/office/officeart/2005/8/layout/matrix1"/>
    <dgm:cxn modelId="{D14F24D8-C489-4C5B-B05B-AF305FF96AD5}" srcId="{9C8D4CA0-F660-40EB-B53E-133B50972A80}" destId="{45A9685D-9ED5-4284-8D4E-3B01A9FB4A6A}" srcOrd="0" destOrd="0" parTransId="{56545F55-7EFD-4933-A40D-6A4E60D0A3FA}" sibTransId="{05F66E85-555F-4FFC-9C19-B7A5230232EA}"/>
    <dgm:cxn modelId="{158722E9-1BC8-4655-B11B-A6C6E40BBA5B}" type="presOf" srcId="{C268DA6B-92DE-4F89-9607-EBF73CCB3A86}" destId="{9F80D2CB-DA5A-482A-B7A0-8DE839D7222B}" srcOrd="1" destOrd="0" presId="urn:microsoft.com/office/officeart/2005/8/layout/matrix1"/>
    <dgm:cxn modelId="{1B482FF1-23BA-4FC8-A61B-73354D8FD698}" srcId="{9C8D4CA0-F660-40EB-B53E-133B50972A80}" destId="{2AF22AE6-B411-4A0E-A8A5-1008A48F2736}" srcOrd="1" destOrd="0" parTransId="{00CCF204-ED07-43A8-8C4B-DBDBB8B06E7B}" sibTransId="{8E808E2C-2C48-4BBA-B65A-558C08C2374C}"/>
    <dgm:cxn modelId="{331DF1F9-1622-4493-91C6-06B180443EAF}" type="presOf" srcId="{9C8D4CA0-F660-40EB-B53E-133B50972A80}" destId="{42C489CB-8618-4C36-B65F-2F5F4CDD6C6F}" srcOrd="0" destOrd="0" presId="urn:microsoft.com/office/officeart/2005/8/layout/matrix1"/>
    <dgm:cxn modelId="{EF72F0D8-2DFA-40BA-BC30-C3E0E9EC223A}" type="presParOf" srcId="{83896C47-FEDD-4F20-AD83-26C88815271C}" destId="{95DBDDE9-BDC5-4002-8272-52688DFA74F9}" srcOrd="0" destOrd="0" presId="urn:microsoft.com/office/officeart/2005/8/layout/matrix1"/>
    <dgm:cxn modelId="{B20D7181-DC6E-4CDA-8375-3AAD5C3E702E}" type="presParOf" srcId="{95DBDDE9-BDC5-4002-8272-52688DFA74F9}" destId="{623F52FD-78BF-4149-9094-E337D2887AE9}" srcOrd="0" destOrd="0" presId="urn:microsoft.com/office/officeart/2005/8/layout/matrix1"/>
    <dgm:cxn modelId="{0C39DDD7-718E-49C4-90D1-09AB3D40F02A}" type="presParOf" srcId="{95DBDDE9-BDC5-4002-8272-52688DFA74F9}" destId="{B39EAAEA-DAE7-4CB2-9E31-041C7C70E9A2}" srcOrd="1" destOrd="0" presId="urn:microsoft.com/office/officeart/2005/8/layout/matrix1"/>
    <dgm:cxn modelId="{6A51338F-54CD-4D01-AC78-88AE8E8BB429}" type="presParOf" srcId="{95DBDDE9-BDC5-4002-8272-52688DFA74F9}" destId="{27CF5A43-B861-403F-842D-7DE509F001FE}" srcOrd="2" destOrd="0" presId="urn:microsoft.com/office/officeart/2005/8/layout/matrix1"/>
    <dgm:cxn modelId="{71423923-DA56-46AB-8BC7-A20B230FE233}" type="presParOf" srcId="{95DBDDE9-BDC5-4002-8272-52688DFA74F9}" destId="{9C5BFEDF-F7B6-4984-8E5B-F85E2D9305B0}" srcOrd="3" destOrd="0" presId="urn:microsoft.com/office/officeart/2005/8/layout/matrix1"/>
    <dgm:cxn modelId="{07530FF4-626C-48E9-B44C-B61BD0BD0656}" type="presParOf" srcId="{95DBDDE9-BDC5-4002-8272-52688DFA74F9}" destId="{6AA1DDEF-4BCC-494B-9F81-B987ED65CC47}" srcOrd="4" destOrd="0" presId="urn:microsoft.com/office/officeart/2005/8/layout/matrix1"/>
    <dgm:cxn modelId="{A8D14E9C-AD84-4124-AC2D-AF4155CE7F3C}" type="presParOf" srcId="{95DBDDE9-BDC5-4002-8272-52688DFA74F9}" destId="{700B60EC-55EE-41E7-AC83-62FF5B22C2C6}" srcOrd="5" destOrd="0" presId="urn:microsoft.com/office/officeart/2005/8/layout/matrix1"/>
    <dgm:cxn modelId="{DD18D6F4-3A67-483D-AD6D-28065CA172EB}" type="presParOf" srcId="{95DBDDE9-BDC5-4002-8272-52688DFA74F9}" destId="{EDA90DBF-3A37-42AA-8641-E485C85B346C}" srcOrd="6" destOrd="0" presId="urn:microsoft.com/office/officeart/2005/8/layout/matrix1"/>
    <dgm:cxn modelId="{C32B1148-D551-4D03-9576-4CAAE368B03B}" type="presParOf" srcId="{95DBDDE9-BDC5-4002-8272-52688DFA74F9}" destId="{9F80D2CB-DA5A-482A-B7A0-8DE839D7222B}" srcOrd="7" destOrd="0" presId="urn:microsoft.com/office/officeart/2005/8/layout/matrix1"/>
    <dgm:cxn modelId="{FB2B914D-870C-480A-B3AC-6573E0827C43}" type="presParOf" srcId="{83896C47-FEDD-4F20-AD83-26C88815271C}" destId="{42C489CB-8618-4C36-B65F-2F5F4CDD6C6F}" srcOrd="1" destOrd="0" presId="urn:microsoft.com/office/officeart/2005/8/layout/matrix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E41685F-BFCA-4BFA-8A12-10154C3BFCE3}" type="doc">
      <dgm:prSet loTypeId="urn:microsoft.com/office/officeart/2005/8/layout/list1" loCatId="list" qsTypeId="urn:microsoft.com/office/officeart/2005/8/quickstyle/simple1" qsCatId="simple" csTypeId="urn:microsoft.com/office/officeart/2005/8/colors/colorful3" csCatId="colorful" phldr="1"/>
      <dgm:spPr/>
      <dgm:t>
        <a:bodyPr/>
        <a:lstStyle/>
        <a:p>
          <a:endParaRPr lang="en-US"/>
        </a:p>
      </dgm:t>
    </dgm:pt>
    <dgm:pt modelId="{01D18195-D4FA-482B-98D6-0A2B8A4D7FD2}">
      <dgm:prSet phldrT="[Text]" custT="1"/>
      <dgm:spPr/>
      <dgm:t>
        <a:bodyPr/>
        <a:lstStyle/>
        <a:p>
          <a:pPr algn="just"/>
          <a:r>
            <a:rPr lang="en-US" sz="1200">
              <a:latin typeface="Arial" panose="020B0604020202020204" pitchFamily="34" charset="0"/>
              <a:cs typeface="Arial" panose="020B0604020202020204" pitchFamily="34" charset="0"/>
            </a:rPr>
            <a:t>Political: The "Technology and Innovation within the Hospitality Sector" event at the Grand Summit Hotel will ensure that local needs are met by adhering to local laws, obtaining necessary approvals, and implementing health and safety procedures.</a:t>
          </a:r>
        </a:p>
      </dgm:t>
    </dgm:pt>
    <dgm:pt modelId="{B5A8A032-E28E-4296-AF50-C5C37409991A}" type="parTrans" cxnId="{BD50CE43-B429-4156-8CFC-2C693930D67E}">
      <dgm:prSet/>
      <dgm:spPr/>
      <dgm:t>
        <a:bodyPr/>
        <a:lstStyle/>
        <a:p>
          <a:endParaRPr lang="en-US"/>
        </a:p>
      </dgm:t>
    </dgm:pt>
    <dgm:pt modelId="{B384E5D3-613E-4A8E-9590-8737AA4920CB}" type="sibTrans" cxnId="{BD50CE43-B429-4156-8CFC-2C693930D67E}">
      <dgm:prSet/>
      <dgm:spPr/>
      <dgm:t>
        <a:bodyPr/>
        <a:lstStyle/>
        <a:p>
          <a:endParaRPr lang="en-US"/>
        </a:p>
      </dgm:t>
    </dgm:pt>
    <dgm:pt modelId="{79E3263F-17F8-49FF-94AD-6701BFE3F348}">
      <dgm:prSet phldrT="[Text]" custT="1"/>
      <dgm:spPr/>
      <dgm:t>
        <a:bodyPr/>
        <a:lstStyle/>
        <a:p>
          <a:pPr algn="just"/>
          <a:r>
            <a:rPr lang="en-US" sz="1200">
              <a:latin typeface="Arial" panose="020B0604020202020204" pitchFamily="34" charset="0"/>
              <a:cs typeface="Arial" panose="020B0604020202020204" pitchFamily="34" charset="0"/>
            </a:rPr>
            <a:t>Environmental: The "Technology and Innovation within the Hospitality Sector" event at the Grand Summit Hotel will focus on applying sustainable practices to reduce environmental impact and promote eco-friendly solutions.</a:t>
          </a:r>
        </a:p>
      </dgm:t>
    </dgm:pt>
    <dgm:pt modelId="{F385CC4A-8FB0-4ADC-8137-E27F4559E584}" type="parTrans" cxnId="{A4453E19-FA36-48EC-B478-75FAB4557DBF}">
      <dgm:prSet/>
      <dgm:spPr/>
      <dgm:t>
        <a:bodyPr/>
        <a:lstStyle/>
        <a:p>
          <a:endParaRPr lang="en-US"/>
        </a:p>
      </dgm:t>
    </dgm:pt>
    <dgm:pt modelId="{A96425AC-72E1-4963-8D2D-6B4A3F3AE408}" type="sibTrans" cxnId="{A4453E19-FA36-48EC-B478-75FAB4557DBF}">
      <dgm:prSet/>
      <dgm:spPr/>
      <dgm:t>
        <a:bodyPr/>
        <a:lstStyle/>
        <a:p>
          <a:endParaRPr lang="en-US"/>
        </a:p>
      </dgm:t>
    </dgm:pt>
    <dgm:pt modelId="{7EC77D44-506C-42D8-A5CD-01172FDBB64A}">
      <dgm:prSet custT="1"/>
      <dgm:spPr/>
      <dgm:t>
        <a:bodyPr/>
        <a:lstStyle/>
        <a:p>
          <a:pPr algn="just"/>
          <a:r>
            <a:rPr lang="en-US" sz="1200">
              <a:latin typeface="Arial" panose="020B0604020202020204" pitchFamily="34" charset="0"/>
              <a:cs typeface="Arial" panose="020B0604020202020204" pitchFamily="34" charset="0"/>
            </a:rPr>
            <a:t>Technological: To remain current and provide guests with cutting-edge insights, the "Technology and Innovation within the Hospitality Sector" event at the Grand Summit Hotel must be constantly updated and adapted to rapid technological changes.</a:t>
          </a:r>
          <a:endParaRPr lang="en-GB" sz="1200">
            <a:latin typeface="Arial" panose="020B0604020202020204" pitchFamily="34" charset="0"/>
            <a:cs typeface="Arial" panose="020B0604020202020204" pitchFamily="34" charset="0"/>
          </a:endParaRPr>
        </a:p>
      </dgm:t>
    </dgm:pt>
    <dgm:pt modelId="{CE0F3E82-91A2-441E-8C16-281597172A0F}" type="parTrans" cxnId="{A27A7BB3-4FEB-4B56-BA6E-D5A6C4BE21B5}">
      <dgm:prSet/>
      <dgm:spPr/>
      <dgm:t>
        <a:bodyPr/>
        <a:lstStyle/>
        <a:p>
          <a:endParaRPr lang="en-US"/>
        </a:p>
      </dgm:t>
    </dgm:pt>
    <dgm:pt modelId="{D1DF5A27-DC2F-4A92-B359-FC7A11555B3D}" type="sibTrans" cxnId="{A27A7BB3-4FEB-4B56-BA6E-D5A6C4BE21B5}">
      <dgm:prSet/>
      <dgm:spPr/>
      <dgm:t>
        <a:bodyPr/>
        <a:lstStyle/>
        <a:p>
          <a:endParaRPr lang="en-US"/>
        </a:p>
      </dgm:t>
    </dgm:pt>
    <dgm:pt modelId="{EC7EAD48-9EC8-4EA6-AC0D-80D109235BB7}">
      <dgm:prSet phldrT="[Text]" custT="1"/>
      <dgm:spPr/>
      <dgm:t>
        <a:bodyPr/>
        <a:lstStyle/>
        <a:p>
          <a:pPr algn="just"/>
          <a:r>
            <a:rPr lang="en-US" sz="1200">
              <a:latin typeface="Arial" panose="020B0604020202020204" pitchFamily="34" charset="0"/>
              <a:cs typeface="Arial" panose="020B0604020202020204" pitchFamily="34" charset="0"/>
            </a:rPr>
            <a:t>Economic: The "Technology and Innovation within the Hospitality Sector" event at the Grand Summit Hotel will address economic issues by carefully managing budgets and securing necessary funding to ensure its success.</a:t>
          </a:r>
        </a:p>
      </dgm:t>
    </dgm:pt>
    <dgm:pt modelId="{190B06D2-C653-4F3C-80FF-E003B55696A0}" type="parTrans" cxnId="{C7F90562-E0A2-4AEF-9DD7-8B44F531E518}">
      <dgm:prSet/>
      <dgm:spPr/>
      <dgm:t>
        <a:bodyPr/>
        <a:lstStyle/>
        <a:p>
          <a:endParaRPr lang="en-US"/>
        </a:p>
      </dgm:t>
    </dgm:pt>
    <dgm:pt modelId="{3AAD44F1-DEFE-4C40-A9AA-F504AC1A58B0}" type="sibTrans" cxnId="{C7F90562-E0A2-4AEF-9DD7-8B44F531E518}">
      <dgm:prSet/>
      <dgm:spPr/>
      <dgm:t>
        <a:bodyPr/>
        <a:lstStyle/>
        <a:p>
          <a:endParaRPr lang="en-US"/>
        </a:p>
      </dgm:t>
    </dgm:pt>
    <dgm:pt modelId="{73420789-21BC-4278-9F04-C1692FFB02DA}">
      <dgm:prSet custT="1"/>
      <dgm:spPr/>
      <dgm:t>
        <a:bodyPr/>
        <a:lstStyle/>
        <a:p>
          <a:pPr algn="just"/>
          <a:r>
            <a:rPr lang="en-US" sz="1200">
              <a:latin typeface="Arial" panose="020B0604020202020204" pitchFamily="34" charset="0"/>
              <a:cs typeface="Arial" panose="020B0604020202020204" pitchFamily="34" charset="0"/>
            </a:rPr>
            <a:t>Social: The "Technology and Innovation within the Hospitality Sector" event at the Grand Summit Hotel will meet social expectations by displaying and implementing cutting-edge technologies to meet client needs.</a:t>
          </a:r>
        </a:p>
      </dgm:t>
    </dgm:pt>
    <dgm:pt modelId="{52FC9848-898C-4543-8712-C330818C782B}" type="parTrans" cxnId="{4D63C76D-7B5E-4856-9102-0AF522BEEFF0}">
      <dgm:prSet/>
      <dgm:spPr/>
      <dgm:t>
        <a:bodyPr/>
        <a:lstStyle/>
        <a:p>
          <a:endParaRPr lang="en-US"/>
        </a:p>
      </dgm:t>
    </dgm:pt>
    <dgm:pt modelId="{33CA4904-FBF5-4331-8E5E-927C64440DC2}" type="sibTrans" cxnId="{4D63C76D-7B5E-4856-9102-0AF522BEEFF0}">
      <dgm:prSet/>
      <dgm:spPr/>
      <dgm:t>
        <a:bodyPr/>
        <a:lstStyle/>
        <a:p>
          <a:endParaRPr lang="en-US"/>
        </a:p>
      </dgm:t>
    </dgm:pt>
    <dgm:pt modelId="{92C8FF30-CD98-448F-861D-A4FABAB101B3}">
      <dgm:prSet custT="1"/>
      <dgm:spPr/>
      <dgm:t>
        <a:bodyPr/>
        <a:lstStyle/>
        <a:p>
          <a:r>
            <a:rPr lang="en-US" sz="1200">
              <a:latin typeface="Arial" panose="020B0604020202020204" pitchFamily="34" charset="0"/>
              <a:cs typeface="Arial" panose="020B0604020202020204" pitchFamily="34" charset="0"/>
            </a:rPr>
            <a:t>Legal:  The "Technology and Innovation within the Hospitality Sector" event at the Grand Summit Hotel will ensure legal compliance by adhering to all applicable rules and regulations governing technology use and intellectual property rights.</a:t>
          </a:r>
        </a:p>
      </dgm:t>
    </dgm:pt>
    <dgm:pt modelId="{2BE23369-1E40-4D0F-93A3-2608248EC2F7}" type="parTrans" cxnId="{7878786D-D346-4DA9-A381-562373C845D0}">
      <dgm:prSet/>
      <dgm:spPr/>
      <dgm:t>
        <a:bodyPr/>
        <a:lstStyle/>
        <a:p>
          <a:endParaRPr lang="en-US"/>
        </a:p>
      </dgm:t>
    </dgm:pt>
    <dgm:pt modelId="{B3DDE5E7-CA40-4819-AE5D-AAA8C5155817}" type="sibTrans" cxnId="{7878786D-D346-4DA9-A381-562373C845D0}">
      <dgm:prSet/>
      <dgm:spPr/>
      <dgm:t>
        <a:bodyPr/>
        <a:lstStyle/>
        <a:p>
          <a:endParaRPr lang="en-US"/>
        </a:p>
      </dgm:t>
    </dgm:pt>
    <dgm:pt modelId="{71639AA3-C363-4C69-B0E5-FDBB95011560}" type="pres">
      <dgm:prSet presAssocID="{3E41685F-BFCA-4BFA-8A12-10154C3BFCE3}" presName="linear" presStyleCnt="0">
        <dgm:presLayoutVars>
          <dgm:dir/>
          <dgm:animLvl val="lvl"/>
          <dgm:resizeHandles val="exact"/>
        </dgm:presLayoutVars>
      </dgm:prSet>
      <dgm:spPr/>
    </dgm:pt>
    <dgm:pt modelId="{99499ACF-604E-477F-B1B3-78D0D04578D6}" type="pres">
      <dgm:prSet presAssocID="{01D18195-D4FA-482B-98D6-0A2B8A4D7FD2}" presName="parentLin" presStyleCnt="0"/>
      <dgm:spPr/>
    </dgm:pt>
    <dgm:pt modelId="{9A7C10B8-015F-4218-92FE-3B92553AA480}" type="pres">
      <dgm:prSet presAssocID="{01D18195-D4FA-482B-98D6-0A2B8A4D7FD2}" presName="parentLeftMargin" presStyleLbl="node1" presStyleIdx="0" presStyleCnt="6"/>
      <dgm:spPr/>
    </dgm:pt>
    <dgm:pt modelId="{84F876E1-6C97-4B98-949F-FDACDBEEE775}" type="pres">
      <dgm:prSet presAssocID="{01D18195-D4FA-482B-98D6-0A2B8A4D7FD2}" presName="parentText" presStyleLbl="node1" presStyleIdx="0" presStyleCnt="6" custScaleX="133810" custScaleY="89499">
        <dgm:presLayoutVars>
          <dgm:chMax val="0"/>
          <dgm:bulletEnabled val="1"/>
        </dgm:presLayoutVars>
      </dgm:prSet>
      <dgm:spPr/>
    </dgm:pt>
    <dgm:pt modelId="{6BA7EE21-3A9A-40DD-92F1-E5911D1B07BD}" type="pres">
      <dgm:prSet presAssocID="{01D18195-D4FA-482B-98D6-0A2B8A4D7FD2}" presName="negativeSpace" presStyleCnt="0"/>
      <dgm:spPr/>
    </dgm:pt>
    <dgm:pt modelId="{54E42B7A-EBAA-49D7-A3DC-693F05C8F554}" type="pres">
      <dgm:prSet presAssocID="{01D18195-D4FA-482B-98D6-0A2B8A4D7FD2}" presName="childText" presStyleLbl="conFgAcc1" presStyleIdx="0" presStyleCnt="6">
        <dgm:presLayoutVars>
          <dgm:bulletEnabled val="1"/>
        </dgm:presLayoutVars>
      </dgm:prSet>
      <dgm:spPr/>
    </dgm:pt>
    <dgm:pt modelId="{0522A3B6-B2FD-4B50-813F-A7B8BF3C29BF}" type="pres">
      <dgm:prSet presAssocID="{B384E5D3-613E-4A8E-9590-8737AA4920CB}" presName="spaceBetweenRectangles" presStyleCnt="0"/>
      <dgm:spPr/>
    </dgm:pt>
    <dgm:pt modelId="{377D37C5-57A8-42A8-9010-34CAF80E015D}" type="pres">
      <dgm:prSet presAssocID="{EC7EAD48-9EC8-4EA6-AC0D-80D109235BB7}" presName="parentLin" presStyleCnt="0"/>
      <dgm:spPr/>
    </dgm:pt>
    <dgm:pt modelId="{ADEB4D21-873A-4D3D-986D-56DF809107BA}" type="pres">
      <dgm:prSet presAssocID="{EC7EAD48-9EC8-4EA6-AC0D-80D109235BB7}" presName="parentLeftMargin" presStyleLbl="node1" presStyleIdx="0" presStyleCnt="6"/>
      <dgm:spPr/>
    </dgm:pt>
    <dgm:pt modelId="{16C76AA0-39CF-4D27-9C7B-6A923A457A2E}" type="pres">
      <dgm:prSet presAssocID="{EC7EAD48-9EC8-4EA6-AC0D-80D109235BB7}" presName="parentText" presStyleLbl="node1" presStyleIdx="1" presStyleCnt="6" custScaleX="134121" custScaleY="82687">
        <dgm:presLayoutVars>
          <dgm:chMax val="0"/>
          <dgm:bulletEnabled val="1"/>
        </dgm:presLayoutVars>
      </dgm:prSet>
      <dgm:spPr/>
    </dgm:pt>
    <dgm:pt modelId="{98EB7C23-9B8B-4FA8-AB90-AFE64FC6A313}" type="pres">
      <dgm:prSet presAssocID="{EC7EAD48-9EC8-4EA6-AC0D-80D109235BB7}" presName="negativeSpace" presStyleCnt="0"/>
      <dgm:spPr/>
    </dgm:pt>
    <dgm:pt modelId="{1F5450AD-14C1-45BC-970A-50BBDECB6A44}" type="pres">
      <dgm:prSet presAssocID="{EC7EAD48-9EC8-4EA6-AC0D-80D109235BB7}" presName="childText" presStyleLbl="conFgAcc1" presStyleIdx="1" presStyleCnt="6">
        <dgm:presLayoutVars>
          <dgm:bulletEnabled val="1"/>
        </dgm:presLayoutVars>
      </dgm:prSet>
      <dgm:spPr/>
    </dgm:pt>
    <dgm:pt modelId="{2B067B83-54C9-4E21-9D6A-D86120949C2B}" type="pres">
      <dgm:prSet presAssocID="{3AAD44F1-DEFE-4C40-A9AA-F504AC1A58B0}" presName="spaceBetweenRectangles" presStyleCnt="0"/>
      <dgm:spPr/>
    </dgm:pt>
    <dgm:pt modelId="{4F54D679-6D25-415A-8A2E-2A4B22876B59}" type="pres">
      <dgm:prSet presAssocID="{73420789-21BC-4278-9F04-C1692FFB02DA}" presName="parentLin" presStyleCnt="0"/>
      <dgm:spPr/>
    </dgm:pt>
    <dgm:pt modelId="{EE4BDEF4-FF40-44A2-A230-2E52DFF01F03}" type="pres">
      <dgm:prSet presAssocID="{73420789-21BC-4278-9F04-C1692FFB02DA}" presName="parentLeftMargin" presStyleLbl="node1" presStyleIdx="1" presStyleCnt="6"/>
      <dgm:spPr/>
    </dgm:pt>
    <dgm:pt modelId="{65C45755-7B97-449F-BA56-7F90274AAB43}" type="pres">
      <dgm:prSet presAssocID="{73420789-21BC-4278-9F04-C1692FFB02DA}" presName="parentText" presStyleLbl="node1" presStyleIdx="2" presStyleCnt="6" custScaleX="134396" custScaleY="84547">
        <dgm:presLayoutVars>
          <dgm:chMax val="0"/>
          <dgm:bulletEnabled val="1"/>
        </dgm:presLayoutVars>
      </dgm:prSet>
      <dgm:spPr/>
    </dgm:pt>
    <dgm:pt modelId="{B59DEA7E-F0BD-4E86-8F6C-34E47C2445E5}" type="pres">
      <dgm:prSet presAssocID="{73420789-21BC-4278-9F04-C1692FFB02DA}" presName="negativeSpace" presStyleCnt="0"/>
      <dgm:spPr/>
    </dgm:pt>
    <dgm:pt modelId="{038942DC-2E3E-4D47-B08B-081B22DF0829}" type="pres">
      <dgm:prSet presAssocID="{73420789-21BC-4278-9F04-C1692FFB02DA}" presName="childText" presStyleLbl="conFgAcc1" presStyleIdx="2" presStyleCnt="6">
        <dgm:presLayoutVars>
          <dgm:bulletEnabled val="1"/>
        </dgm:presLayoutVars>
      </dgm:prSet>
      <dgm:spPr/>
    </dgm:pt>
    <dgm:pt modelId="{A3B7C68C-FB5C-4214-9866-583E9385D034}" type="pres">
      <dgm:prSet presAssocID="{33CA4904-FBF5-4331-8E5E-927C64440DC2}" presName="spaceBetweenRectangles" presStyleCnt="0"/>
      <dgm:spPr/>
    </dgm:pt>
    <dgm:pt modelId="{13081F8F-8A7C-4451-A59C-92D4151B4477}" type="pres">
      <dgm:prSet presAssocID="{7EC77D44-506C-42D8-A5CD-01172FDBB64A}" presName="parentLin" presStyleCnt="0"/>
      <dgm:spPr/>
    </dgm:pt>
    <dgm:pt modelId="{F6644A23-27A5-4F61-AC88-3C0861FBBA1D}" type="pres">
      <dgm:prSet presAssocID="{7EC77D44-506C-42D8-A5CD-01172FDBB64A}" presName="parentLeftMargin" presStyleLbl="node1" presStyleIdx="2" presStyleCnt="6"/>
      <dgm:spPr/>
    </dgm:pt>
    <dgm:pt modelId="{BF10D572-2E8A-45F7-8F88-35D88C69F38F}" type="pres">
      <dgm:prSet presAssocID="{7EC77D44-506C-42D8-A5CD-01172FDBB64A}" presName="parentText" presStyleLbl="node1" presStyleIdx="3" presStyleCnt="6" custScaleX="135428" custScaleY="77294">
        <dgm:presLayoutVars>
          <dgm:chMax val="0"/>
          <dgm:bulletEnabled val="1"/>
        </dgm:presLayoutVars>
      </dgm:prSet>
      <dgm:spPr/>
    </dgm:pt>
    <dgm:pt modelId="{B759E194-632E-4519-AB8B-D25FAB0A9174}" type="pres">
      <dgm:prSet presAssocID="{7EC77D44-506C-42D8-A5CD-01172FDBB64A}" presName="negativeSpace" presStyleCnt="0"/>
      <dgm:spPr/>
    </dgm:pt>
    <dgm:pt modelId="{A167B935-1F9E-48B9-B172-DF77EBFAD22A}" type="pres">
      <dgm:prSet presAssocID="{7EC77D44-506C-42D8-A5CD-01172FDBB64A}" presName="childText" presStyleLbl="conFgAcc1" presStyleIdx="3" presStyleCnt="6">
        <dgm:presLayoutVars>
          <dgm:bulletEnabled val="1"/>
        </dgm:presLayoutVars>
      </dgm:prSet>
      <dgm:spPr/>
    </dgm:pt>
    <dgm:pt modelId="{CAE130F6-D9D0-495B-9401-0094840E029F}" type="pres">
      <dgm:prSet presAssocID="{D1DF5A27-DC2F-4A92-B359-FC7A11555B3D}" presName="spaceBetweenRectangles" presStyleCnt="0"/>
      <dgm:spPr/>
    </dgm:pt>
    <dgm:pt modelId="{92E659F2-8B6B-4C43-ADEE-90EA29610913}" type="pres">
      <dgm:prSet presAssocID="{79E3263F-17F8-49FF-94AD-6701BFE3F348}" presName="parentLin" presStyleCnt="0"/>
      <dgm:spPr/>
    </dgm:pt>
    <dgm:pt modelId="{FD4B394B-3073-47F3-ACE4-4F9055EC69B5}" type="pres">
      <dgm:prSet presAssocID="{79E3263F-17F8-49FF-94AD-6701BFE3F348}" presName="parentLeftMargin" presStyleLbl="node1" presStyleIdx="3" presStyleCnt="6"/>
      <dgm:spPr/>
    </dgm:pt>
    <dgm:pt modelId="{73C3F877-3D3B-4B2E-87BA-276A72C2D1BE}" type="pres">
      <dgm:prSet presAssocID="{79E3263F-17F8-49FF-94AD-6701BFE3F348}" presName="parentText" presStyleLbl="node1" presStyleIdx="4" presStyleCnt="6" custScaleX="140962" custScaleY="87789">
        <dgm:presLayoutVars>
          <dgm:chMax val="0"/>
          <dgm:bulletEnabled val="1"/>
        </dgm:presLayoutVars>
      </dgm:prSet>
      <dgm:spPr/>
    </dgm:pt>
    <dgm:pt modelId="{08662656-74A9-48F4-87C0-63516D64D16D}" type="pres">
      <dgm:prSet presAssocID="{79E3263F-17F8-49FF-94AD-6701BFE3F348}" presName="negativeSpace" presStyleCnt="0"/>
      <dgm:spPr/>
    </dgm:pt>
    <dgm:pt modelId="{5E400499-734E-4373-8A69-0E3A0570A011}" type="pres">
      <dgm:prSet presAssocID="{79E3263F-17F8-49FF-94AD-6701BFE3F348}" presName="childText" presStyleLbl="conFgAcc1" presStyleIdx="4" presStyleCnt="6">
        <dgm:presLayoutVars>
          <dgm:bulletEnabled val="1"/>
        </dgm:presLayoutVars>
      </dgm:prSet>
      <dgm:spPr/>
    </dgm:pt>
    <dgm:pt modelId="{3F34FB6C-6FC6-41E4-9236-8D57DBB223BC}" type="pres">
      <dgm:prSet presAssocID="{A96425AC-72E1-4963-8D2D-6B4A3F3AE408}" presName="spaceBetweenRectangles" presStyleCnt="0"/>
      <dgm:spPr/>
    </dgm:pt>
    <dgm:pt modelId="{3620481A-876B-4C24-8C80-12D414BD9697}" type="pres">
      <dgm:prSet presAssocID="{92C8FF30-CD98-448F-861D-A4FABAB101B3}" presName="parentLin" presStyleCnt="0"/>
      <dgm:spPr/>
    </dgm:pt>
    <dgm:pt modelId="{FE599DF6-DB15-4911-B3F1-D58D68535C83}" type="pres">
      <dgm:prSet presAssocID="{92C8FF30-CD98-448F-861D-A4FABAB101B3}" presName="parentLeftMargin" presStyleLbl="node1" presStyleIdx="4" presStyleCnt="6"/>
      <dgm:spPr/>
    </dgm:pt>
    <dgm:pt modelId="{E3F68FE8-0ACD-4490-AF0A-2CF4B0FAEF1E}" type="pres">
      <dgm:prSet presAssocID="{92C8FF30-CD98-448F-861D-A4FABAB101B3}" presName="parentText" presStyleLbl="node1" presStyleIdx="5" presStyleCnt="6" custScaleX="140568" custScaleY="102945">
        <dgm:presLayoutVars>
          <dgm:chMax val="0"/>
          <dgm:bulletEnabled val="1"/>
        </dgm:presLayoutVars>
      </dgm:prSet>
      <dgm:spPr/>
    </dgm:pt>
    <dgm:pt modelId="{D7472BDC-E4BE-4271-AFA7-4A411D05930A}" type="pres">
      <dgm:prSet presAssocID="{92C8FF30-CD98-448F-861D-A4FABAB101B3}" presName="negativeSpace" presStyleCnt="0"/>
      <dgm:spPr/>
    </dgm:pt>
    <dgm:pt modelId="{282B621B-ED7B-485C-BF40-CC6802F9FF3D}" type="pres">
      <dgm:prSet presAssocID="{92C8FF30-CD98-448F-861D-A4FABAB101B3}" presName="childText" presStyleLbl="conFgAcc1" presStyleIdx="5" presStyleCnt="6">
        <dgm:presLayoutVars>
          <dgm:bulletEnabled val="1"/>
        </dgm:presLayoutVars>
      </dgm:prSet>
      <dgm:spPr/>
    </dgm:pt>
  </dgm:ptLst>
  <dgm:cxnLst>
    <dgm:cxn modelId="{87108109-4B20-4A5C-BEE5-C70CFE8BF845}" type="presOf" srcId="{7EC77D44-506C-42D8-A5CD-01172FDBB64A}" destId="{BF10D572-2E8A-45F7-8F88-35D88C69F38F}" srcOrd="1" destOrd="0" presId="urn:microsoft.com/office/officeart/2005/8/layout/list1"/>
    <dgm:cxn modelId="{ECA2330F-AC20-4BD5-B759-2ED2E8977BFB}" type="presOf" srcId="{73420789-21BC-4278-9F04-C1692FFB02DA}" destId="{EE4BDEF4-FF40-44A2-A230-2E52DFF01F03}" srcOrd="0" destOrd="0" presId="urn:microsoft.com/office/officeart/2005/8/layout/list1"/>
    <dgm:cxn modelId="{A4453E19-FA36-48EC-B478-75FAB4557DBF}" srcId="{3E41685F-BFCA-4BFA-8A12-10154C3BFCE3}" destId="{79E3263F-17F8-49FF-94AD-6701BFE3F348}" srcOrd="4" destOrd="0" parTransId="{F385CC4A-8FB0-4ADC-8137-E27F4559E584}" sibTransId="{A96425AC-72E1-4963-8D2D-6B4A3F3AE408}"/>
    <dgm:cxn modelId="{B172BF1E-C9C8-4A74-9F0F-6C5130810C59}" type="presOf" srcId="{3E41685F-BFCA-4BFA-8A12-10154C3BFCE3}" destId="{71639AA3-C363-4C69-B0E5-FDBB95011560}" srcOrd="0" destOrd="0" presId="urn:microsoft.com/office/officeart/2005/8/layout/list1"/>
    <dgm:cxn modelId="{B49F6124-53D5-4F86-91A6-A7B30E7CA39E}" type="presOf" srcId="{73420789-21BC-4278-9F04-C1692FFB02DA}" destId="{65C45755-7B97-449F-BA56-7F90274AAB43}" srcOrd="1" destOrd="0" presId="urn:microsoft.com/office/officeart/2005/8/layout/list1"/>
    <dgm:cxn modelId="{C7F90562-E0A2-4AEF-9DD7-8B44F531E518}" srcId="{3E41685F-BFCA-4BFA-8A12-10154C3BFCE3}" destId="{EC7EAD48-9EC8-4EA6-AC0D-80D109235BB7}" srcOrd="1" destOrd="0" parTransId="{190B06D2-C653-4F3C-80FF-E003B55696A0}" sibTransId="{3AAD44F1-DEFE-4C40-A9AA-F504AC1A58B0}"/>
    <dgm:cxn modelId="{BD50CE43-B429-4156-8CFC-2C693930D67E}" srcId="{3E41685F-BFCA-4BFA-8A12-10154C3BFCE3}" destId="{01D18195-D4FA-482B-98D6-0A2B8A4D7FD2}" srcOrd="0" destOrd="0" parTransId="{B5A8A032-E28E-4296-AF50-C5C37409991A}" sibTransId="{B384E5D3-613E-4A8E-9590-8737AA4920CB}"/>
    <dgm:cxn modelId="{12A36945-A36F-4A11-9C2A-300970D6D1CC}" type="presOf" srcId="{92C8FF30-CD98-448F-861D-A4FABAB101B3}" destId="{E3F68FE8-0ACD-4490-AF0A-2CF4B0FAEF1E}" srcOrd="1" destOrd="0" presId="urn:microsoft.com/office/officeart/2005/8/layout/list1"/>
    <dgm:cxn modelId="{99D4E74B-9E44-4AA9-973F-18A5B348B551}" type="presOf" srcId="{92C8FF30-CD98-448F-861D-A4FABAB101B3}" destId="{FE599DF6-DB15-4911-B3F1-D58D68535C83}" srcOrd="0" destOrd="0" presId="urn:microsoft.com/office/officeart/2005/8/layout/list1"/>
    <dgm:cxn modelId="{7878786D-D346-4DA9-A381-562373C845D0}" srcId="{3E41685F-BFCA-4BFA-8A12-10154C3BFCE3}" destId="{92C8FF30-CD98-448F-861D-A4FABAB101B3}" srcOrd="5" destOrd="0" parTransId="{2BE23369-1E40-4D0F-93A3-2608248EC2F7}" sibTransId="{B3DDE5E7-CA40-4819-AE5D-AAA8C5155817}"/>
    <dgm:cxn modelId="{4D63C76D-7B5E-4856-9102-0AF522BEEFF0}" srcId="{3E41685F-BFCA-4BFA-8A12-10154C3BFCE3}" destId="{73420789-21BC-4278-9F04-C1692FFB02DA}" srcOrd="2" destOrd="0" parTransId="{52FC9848-898C-4543-8712-C330818C782B}" sibTransId="{33CA4904-FBF5-4331-8E5E-927C64440DC2}"/>
    <dgm:cxn modelId="{144BBA6F-F544-4609-A575-6287573A7BFF}" type="presOf" srcId="{01D18195-D4FA-482B-98D6-0A2B8A4D7FD2}" destId="{84F876E1-6C97-4B98-949F-FDACDBEEE775}" srcOrd="1" destOrd="0" presId="urn:microsoft.com/office/officeart/2005/8/layout/list1"/>
    <dgm:cxn modelId="{2E029C57-24F7-4331-875E-F5D5382818E0}" type="presOf" srcId="{EC7EAD48-9EC8-4EA6-AC0D-80D109235BB7}" destId="{16C76AA0-39CF-4D27-9C7B-6A923A457A2E}" srcOrd="1" destOrd="0" presId="urn:microsoft.com/office/officeart/2005/8/layout/list1"/>
    <dgm:cxn modelId="{A110878C-5697-4160-BB1A-7FD0D1566E90}" type="presOf" srcId="{79E3263F-17F8-49FF-94AD-6701BFE3F348}" destId="{73C3F877-3D3B-4B2E-87BA-276A72C2D1BE}" srcOrd="1" destOrd="0" presId="urn:microsoft.com/office/officeart/2005/8/layout/list1"/>
    <dgm:cxn modelId="{629CDA97-64F7-4FF5-9033-7D5C044EC0EC}" type="presOf" srcId="{7EC77D44-506C-42D8-A5CD-01172FDBB64A}" destId="{F6644A23-27A5-4F61-AC88-3C0861FBBA1D}" srcOrd="0" destOrd="0" presId="urn:microsoft.com/office/officeart/2005/8/layout/list1"/>
    <dgm:cxn modelId="{049293AC-37BA-4712-8914-528A00551083}" type="presOf" srcId="{79E3263F-17F8-49FF-94AD-6701BFE3F348}" destId="{FD4B394B-3073-47F3-ACE4-4F9055EC69B5}" srcOrd="0" destOrd="0" presId="urn:microsoft.com/office/officeart/2005/8/layout/list1"/>
    <dgm:cxn modelId="{A27A7BB3-4FEB-4B56-BA6E-D5A6C4BE21B5}" srcId="{3E41685F-BFCA-4BFA-8A12-10154C3BFCE3}" destId="{7EC77D44-506C-42D8-A5CD-01172FDBB64A}" srcOrd="3" destOrd="0" parTransId="{CE0F3E82-91A2-441E-8C16-281597172A0F}" sibTransId="{D1DF5A27-DC2F-4A92-B359-FC7A11555B3D}"/>
    <dgm:cxn modelId="{5158C7FD-FCF2-41D9-9960-ECCE55394CC0}" type="presOf" srcId="{EC7EAD48-9EC8-4EA6-AC0D-80D109235BB7}" destId="{ADEB4D21-873A-4D3D-986D-56DF809107BA}" srcOrd="0" destOrd="0" presId="urn:microsoft.com/office/officeart/2005/8/layout/list1"/>
    <dgm:cxn modelId="{DF4FFBFD-32DC-4049-9E8E-1866082366DE}" type="presOf" srcId="{01D18195-D4FA-482B-98D6-0A2B8A4D7FD2}" destId="{9A7C10B8-015F-4218-92FE-3B92553AA480}" srcOrd="0" destOrd="0" presId="urn:microsoft.com/office/officeart/2005/8/layout/list1"/>
    <dgm:cxn modelId="{B0A0BCAC-0A7F-4F9C-9C81-1026D1D32FD8}" type="presParOf" srcId="{71639AA3-C363-4C69-B0E5-FDBB95011560}" destId="{99499ACF-604E-477F-B1B3-78D0D04578D6}" srcOrd="0" destOrd="0" presId="urn:microsoft.com/office/officeart/2005/8/layout/list1"/>
    <dgm:cxn modelId="{8523F1AC-FBEE-4700-8B8E-41F48B776557}" type="presParOf" srcId="{99499ACF-604E-477F-B1B3-78D0D04578D6}" destId="{9A7C10B8-015F-4218-92FE-3B92553AA480}" srcOrd="0" destOrd="0" presId="urn:microsoft.com/office/officeart/2005/8/layout/list1"/>
    <dgm:cxn modelId="{9E1E8751-01EF-4EE4-86A7-863F4FACBA2A}" type="presParOf" srcId="{99499ACF-604E-477F-B1B3-78D0D04578D6}" destId="{84F876E1-6C97-4B98-949F-FDACDBEEE775}" srcOrd="1" destOrd="0" presId="urn:microsoft.com/office/officeart/2005/8/layout/list1"/>
    <dgm:cxn modelId="{EB0DA9E9-4F2F-4033-9D4A-82A1B3C0D3EA}" type="presParOf" srcId="{71639AA3-C363-4C69-B0E5-FDBB95011560}" destId="{6BA7EE21-3A9A-40DD-92F1-E5911D1B07BD}" srcOrd="1" destOrd="0" presId="urn:microsoft.com/office/officeart/2005/8/layout/list1"/>
    <dgm:cxn modelId="{BC51BC2F-8AF7-4DC1-8ABF-8DA9AD1D7B84}" type="presParOf" srcId="{71639AA3-C363-4C69-B0E5-FDBB95011560}" destId="{54E42B7A-EBAA-49D7-A3DC-693F05C8F554}" srcOrd="2" destOrd="0" presId="urn:microsoft.com/office/officeart/2005/8/layout/list1"/>
    <dgm:cxn modelId="{BA8307F9-4DE1-44C6-9B97-B5881BE5882A}" type="presParOf" srcId="{71639AA3-C363-4C69-B0E5-FDBB95011560}" destId="{0522A3B6-B2FD-4B50-813F-A7B8BF3C29BF}" srcOrd="3" destOrd="0" presId="urn:microsoft.com/office/officeart/2005/8/layout/list1"/>
    <dgm:cxn modelId="{6E0F21D5-32CF-4091-A6CA-5A5B34798D2F}" type="presParOf" srcId="{71639AA3-C363-4C69-B0E5-FDBB95011560}" destId="{377D37C5-57A8-42A8-9010-34CAF80E015D}" srcOrd="4" destOrd="0" presId="urn:microsoft.com/office/officeart/2005/8/layout/list1"/>
    <dgm:cxn modelId="{2B023DEF-CD2E-40F1-B929-6086368B4BB9}" type="presParOf" srcId="{377D37C5-57A8-42A8-9010-34CAF80E015D}" destId="{ADEB4D21-873A-4D3D-986D-56DF809107BA}" srcOrd="0" destOrd="0" presId="urn:microsoft.com/office/officeart/2005/8/layout/list1"/>
    <dgm:cxn modelId="{B6EC51E3-C298-4014-BE80-C186428FD9E7}" type="presParOf" srcId="{377D37C5-57A8-42A8-9010-34CAF80E015D}" destId="{16C76AA0-39CF-4D27-9C7B-6A923A457A2E}" srcOrd="1" destOrd="0" presId="urn:microsoft.com/office/officeart/2005/8/layout/list1"/>
    <dgm:cxn modelId="{B0686A64-EEDC-4934-9177-51FDCA781DFE}" type="presParOf" srcId="{71639AA3-C363-4C69-B0E5-FDBB95011560}" destId="{98EB7C23-9B8B-4FA8-AB90-AFE64FC6A313}" srcOrd="5" destOrd="0" presId="urn:microsoft.com/office/officeart/2005/8/layout/list1"/>
    <dgm:cxn modelId="{70337449-F381-4E00-BD3B-6E8CDDD28F47}" type="presParOf" srcId="{71639AA3-C363-4C69-B0E5-FDBB95011560}" destId="{1F5450AD-14C1-45BC-970A-50BBDECB6A44}" srcOrd="6" destOrd="0" presId="urn:microsoft.com/office/officeart/2005/8/layout/list1"/>
    <dgm:cxn modelId="{85121695-3645-4FD0-98D2-99CBFC9985A4}" type="presParOf" srcId="{71639AA3-C363-4C69-B0E5-FDBB95011560}" destId="{2B067B83-54C9-4E21-9D6A-D86120949C2B}" srcOrd="7" destOrd="0" presId="urn:microsoft.com/office/officeart/2005/8/layout/list1"/>
    <dgm:cxn modelId="{31E3B3F5-1053-4425-A2AD-EEA435855E4A}" type="presParOf" srcId="{71639AA3-C363-4C69-B0E5-FDBB95011560}" destId="{4F54D679-6D25-415A-8A2E-2A4B22876B59}" srcOrd="8" destOrd="0" presId="urn:microsoft.com/office/officeart/2005/8/layout/list1"/>
    <dgm:cxn modelId="{06EFB17D-10C4-44DE-9013-61FD27D8A004}" type="presParOf" srcId="{4F54D679-6D25-415A-8A2E-2A4B22876B59}" destId="{EE4BDEF4-FF40-44A2-A230-2E52DFF01F03}" srcOrd="0" destOrd="0" presId="urn:microsoft.com/office/officeart/2005/8/layout/list1"/>
    <dgm:cxn modelId="{0DDA423F-7E4D-4AD2-B1A2-74BB6E008009}" type="presParOf" srcId="{4F54D679-6D25-415A-8A2E-2A4B22876B59}" destId="{65C45755-7B97-449F-BA56-7F90274AAB43}" srcOrd="1" destOrd="0" presId="urn:microsoft.com/office/officeart/2005/8/layout/list1"/>
    <dgm:cxn modelId="{329169B8-C3EF-447A-89AA-E05AE9C90E92}" type="presParOf" srcId="{71639AA3-C363-4C69-B0E5-FDBB95011560}" destId="{B59DEA7E-F0BD-4E86-8F6C-34E47C2445E5}" srcOrd="9" destOrd="0" presId="urn:microsoft.com/office/officeart/2005/8/layout/list1"/>
    <dgm:cxn modelId="{D8F76EF7-ED90-4278-B941-7391EC592504}" type="presParOf" srcId="{71639AA3-C363-4C69-B0E5-FDBB95011560}" destId="{038942DC-2E3E-4D47-B08B-081B22DF0829}" srcOrd="10" destOrd="0" presId="urn:microsoft.com/office/officeart/2005/8/layout/list1"/>
    <dgm:cxn modelId="{595BA909-9135-456D-8804-AD333CEB3BF4}" type="presParOf" srcId="{71639AA3-C363-4C69-B0E5-FDBB95011560}" destId="{A3B7C68C-FB5C-4214-9866-583E9385D034}" srcOrd="11" destOrd="0" presId="urn:microsoft.com/office/officeart/2005/8/layout/list1"/>
    <dgm:cxn modelId="{13FE4B9C-4A7B-4C63-930E-FDDFB7FE91A7}" type="presParOf" srcId="{71639AA3-C363-4C69-B0E5-FDBB95011560}" destId="{13081F8F-8A7C-4451-A59C-92D4151B4477}" srcOrd="12" destOrd="0" presId="urn:microsoft.com/office/officeart/2005/8/layout/list1"/>
    <dgm:cxn modelId="{3CFD7FFB-EC23-40A9-A5A5-CE8B46CC7CE2}" type="presParOf" srcId="{13081F8F-8A7C-4451-A59C-92D4151B4477}" destId="{F6644A23-27A5-4F61-AC88-3C0861FBBA1D}" srcOrd="0" destOrd="0" presId="urn:microsoft.com/office/officeart/2005/8/layout/list1"/>
    <dgm:cxn modelId="{B830E764-B266-4856-A2DF-5D34A193B8AA}" type="presParOf" srcId="{13081F8F-8A7C-4451-A59C-92D4151B4477}" destId="{BF10D572-2E8A-45F7-8F88-35D88C69F38F}" srcOrd="1" destOrd="0" presId="urn:microsoft.com/office/officeart/2005/8/layout/list1"/>
    <dgm:cxn modelId="{06C9BA5F-9702-47FF-804B-C1BB6AC40F73}" type="presParOf" srcId="{71639AA3-C363-4C69-B0E5-FDBB95011560}" destId="{B759E194-632E-4519-AB8B-D25FAB0A9174}" srcOrd="13" destOrd="0" presId="urn:microsoft.com/office/officeart/2005/8/layout/list1"/>
    <dgm:cxn modelId="{86C8DFAF-2F67-408D-92CA-7A5BB5268CEB}" type="presParOf" srcId="{71639AA3-C363-4C69-B0E5-FDBB95011560}" destId="{A167B935-1F9E-48B9-B172-DF77EBFAD22A}" srcOrd="14" destOrd="0" presId="urn:microsoft.com/office/officeart/2005/8/layout/list1"/>
    <dgm:cxn modelId="{9FF7D702-198A-4BF7-A7D2-51D0FABE765D}" type="presParOf" srcId="{71639AA3-C363-4C69-B0E5-FDBB95011560}" destId="{CAE130F6-D9D0-495B-9401-0094840E029F}" srcOrd="15" destOrd="0" presId="urn:microsoft.com/office/officeart/2005/8/layout/list1"/>
    <dgm:cxn modelId="{366576E2-952A-4BAB-BED4-834ABE954A06}" type="presParOf" srcId="{71639AA3-C363-4C69-B0E5-FDBB95011560}" destId="{92E659F2-8B6B-4C43-ADEE-90EA29610913}" srcOrd="16" destOrd="0" presId="urn:microsoft.com/office/officeart/2005/8/layout/list1"/>
    <dgm:cxn modelId="{8B5BE096-6489-4210-92D3-BEED7CFF75FA}" type="presParOf" srcId="{92E659F2-8B6B-4C43-ADEE-90EA29610913}" destId="{FD4B394B-3073-47F3-ACE4-4F9055EC69B5}" srcOrd="0" destOrd="0" presId="urn:microsoft.com/office/officeart/2005/8/layout/list1"/>
    <dgm:cxn modelId="{DA5FA546-2D44-4EBD-AAF0-8B45B208F9CB}" type="presParOf" srcId="{92E659F2-8B6B-4C43-ADEE-90EA29610913}" destId="{73C3F877-3D3B-4B2E-87BA-276A72C2D1BE}" srcOrd="1" destOrd="0" presId="urn:microsoft.com/office/officeart/2005/8/layout/list1"/>
    <dgm:cxn modelId="{EDF066CD-3F83-4BA1-BD2E-DF1391522ECA}" type="presParOf" srcId="{71639AA3-C363-4C69-B0E5-FDBB95011560}" destId="{08662656-74A9-48F4-87C0-63516D64D16D}" srcOrd="17" destOrd="0" presId="urn:microsoft.com/office/officeart/2005/8/layout/list1"/>
    <dgm:cxn modelId="{5CDA6277-5033-41C5-9AC8-B09F0C951E3D}" type="presParOf" srcId="{71639AA3-C363-4C69-B0E5-FDBB95011560}" destId="{5E400499-734E-4373-8A69-0E3A0570A011}" srcOrd="18" destOrd="0" presId="urn:microsoft.com/office/officeart/2005/8/layout/list1"/>
    <dgm:cxn modelId="{516D416B-8E6B-4E54-8585-B6FE826D9672}" type="presParOf" srcId="{71639AA3-C363-4C69-B0E5-FDBB95011560}" destId="{3F34FB6C-6FC6-41E4-9236-8D57DBB223BC}" srcOrd="19" destOrd="0" presId="urn:microsoft.com/office/officeart/2005/8/layout/list1"/>
    <dgm:cxn modelId="{2CDAB565-CAC1-4878-9602-684368A05129}" type="presParOf" srcId="{71639AA3-C363-4C69-B0E5-FDBB95011560}" destId="{3620481A-876B-4C24-8C80-12D414BD9697}" srcOrd="20" destOrd="0" presId="urn:microsoft.com/office/officeart/2005/8/layout/list1"/>
    <dgm:cxn modelId="{FD50947A-8394-423A-ABBF-3576F0AB2AAD}" type="presParOf" srcId="{3620481A-876B-4C24-8C80-12D414BD9697}" destId="{FE599DF6-DB15-4911-B3F1-D58D68535C83}" srcOrd="0" destOrd="0" presId="urn:microsoft.com/office/officeart/2005/8/layout/list1"/>
    <dgm:cxn modelId="{7DB6DF33-E909-46F1-A81E-266C861346BC}" type="presParOf" srcId="{3620481A-876B-4C24-8C80-12D414BD9697}" destId="{E3F68FE8-0ACD-4490-AF0A-2CF4B0FAEF1E}" srcOrd="1" destOrd="0" presId="urn:microsoft.com/office/officeart/2005/8/layout/list1"/>
    <dgm:cxn modelId="{F8E70AB5-65F8-463A-B788-62D9BA71510E}" type="presParOf" srcId="{71639AA3-C363-4C69-B0E5-FDBB95011560}" destId="{D7472BDC-E4BE-4271-AFA7-4A411D05930A}" srcOrd="21" destOrd="0" presId="urn:microsoft.com/office/officeart/2005/8/layout/list1"/>
    <dgm:cxn modelId="{B804CB20-1739-4015-B313-9FDAC5D5FEC9}" type="presParOf" srcId="{71639AA3-C363-4C69-B0E5-FDBB95011560}" destId="{282B621B-ED7B-485C-BF40-CC6802F9FF3D}" srcOrd="22" destOrd="0" presId="urn:microsoft.com/office/officeart/2005/8/layout/list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1FF49C-F987-4BA6-8087-F8468B365299}">
      <dsp:nvSpPr>
        <dsp:cNvPr id="0" name=""/>
        <dsp:cNvSpPr/>
      </dsp:nvSpPr>
      <dsp:spPr>
        <a:xfrm>
          <a:off x="629489" y="698"/>
          <a:ext cx="1411556" cy="846933"/>
        </a:xfrm>
        <a:prstGeom prst="rect">
          <a:avLst/>
        </a:prstGeom>
        <a:gradFill rotWithShape="0">
          <a:gsLst>
            <a:gs pos="0">
              <a:schemeClr val="accent1">
                <a:shade val="50000"/>
                <a:hueOff val="0"/>
                <a:satOff val="0"/>
                <a:lumOff val="0"/>
                <a:alphaOff val="0"/>
                <a:satMod val="103000"/>
                <a:lumMod val="102000"/>
                <a:tint val="94000"/>
              </a:schemeClr>
            </a:gs>
            <a:gs pos="50000">
              <a:schemeClr val="accent1">
                <a:shade val="50000"/>
                <a:hueOff val="0"/>
                <a:satOff val="0"/>
                <a:lumOff val="0"/>
                <a:alphaOff val="0"/>
                <a:satMod val="110000"/>
                <a:lumMod val="100000"/>
                <a:shade val="100000"/>
              </a:schemeClr>
            </a:gs>
            <a:gs pos="100000">
              <a:schemeClr val="accent1">
                <a:shade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Event Research</a:t>
          </a:r>
        </a:p>
      </dsp:txBody>
      <dsp:txXfrm>
        <a:off x="629489" y="698"/>
        <a:ext cx="1411556" cy="846933"/>
      </dsp:txXfrm>
    </dsp:sp>
    <dsp:sp modelId="{040545D8-524F-4AD5-944A-0C211747A958}">
      <dsp:nvSpPr>
        <dsp:cNvPr id="0" name=""/>
        <dsp:cNvSpPr/>
      </dsp:nvSpPr>
      <dsp:spPr>
        <a:xfrm>
          <a:off x="2182201" y="698"/>
          <a:ext cx="1411556" cy="846933"/>
        </a:xfrm>
        <a:prstGeom prst="rect">
          <a:avLst/>
        </a:prstGeom>
        <a:gradFill rotWithShape="0">
          <a:gsLst>
            <a:gs pos="0">
              <a:schemeClr val="accent1">
                <a:shade val="50000"/>
                <a:hueOff val="167129"/>
                <a:satOff val="4478"/>
                <a:lumOff val="19726"/>
                <a:alphaOff val="0"/>
                <a:satMod val="103000"/>
                <a:lumMod val="102000"/>
                <a:tint val="94000"/>
              </a:schemeClr>
            </a:gs>
            <a:gs pos="50000">
              <a:schemeClr val="accent1">
                <a:shade val="50000"/>
                <a:hueOff val="167129"/>
                <a:satOff val="4478"/>
                <a:lumOff val="19726"/>
                <a:alphaOff val="0"/>
                <a:satMod val="110000"/>
                <a:lumMod val="100000"/>
                <a:shade val="100000"/>
              </a:schemeClr>
            </a:gs>
            <a:gs pos="100000">
              <a:schemeClr val="accent1">
                <a:shade val="50000"/>
                <a:hueOff val="167129"/>
                <a:satOff val="4478"/>
                <a:lumOff val="1972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Event Planning</a:t>
          </a:r>
        </a:p>
      </dsp:txBody>
      <dsp:txXfrm>
        <a:off x="2182201" y="698"/>
        <a:ext cx="1411556" cy="846933"/>
      </dsp:txXfrm>
    </dsp:sp>
    <dsp:sp modelId="{F5507F29-EA3F-468B-95E9-B6456555B0D5}">
      <dsp:nvSpPr>
        <dsp:cNvPr id="0" name=""/>
        <dsp:cNvSpPr/>
      </dsp:nvSpPr>
      <dsp:spPr>
        <a:xfrm>
          <a:off x="3734913" y="698"/>
          <a:ext cx="1411556" cy="846933"/>
        </a:xfrm>
        <a:prstGeom prst="rect">
          <a:avLst/>
        </a:prstGeom>
        <a:gradFill rotWithShape="0">
          <a:gsLst>
            <a:gs pos="0">
              <a:schemeClr val="accent1">
                <a:shade val="50000"/>
                <a:hueOff val="334258"/>
                <a:satOff val="8955"/>
                <a:lumOff val="39453"/>
                <a:alphaOff val="0"/>
                <a:satMod val="103000"/>
                <a:lumMod val="102000"/>
                <a:tint val="94000"/>
              </a:schemeClr>
            </a:gs>
            <a:gs pos="50000">
              <a:schemeClr val="accent1">
                <a:shade val="50000"/>
                <a:hueOff val="334258"/>
                <a:satOff val="8955"/>
                <a:lumOff val="39453"/>
                <a:alphaOff val="0"/>
                <a:satMod val="110000"/>
                <a:lumMod val="100000"/>
                <a:shade val="100000"/>
              </a:schemeClr>
            </a:gs>
            <a:gs pos="100000">
              <a:schemeClr val="accent1">
                <a:shade val="50000"/>
                <a:hueOff val="334258"/>
                <a:satOff val="8955"/>
                <a:lumOff val="3945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Event Implementation</a:t>
          </a:r>
        </a:p>
      </dsp:txBody>
      <dsp:txXfrm>
        <a:off x="3734913" y="698"/>
        <a:ext cx="1411556" cy="846933"/>
      </dsp:txXfrm>
    </dsp:sp>
    <dsp:sp modelId="{117A135B-9029-4B9E-9884-D4C1CDEEE037}">
      <dsp:nvSpPr>
        <dsp:cNvPr id="0" name=""/>
        <dsp:cNvSpPr/>
      </dsp:nvSpPr>
      <dsp:spPr>
        <a:xfrm>
          <a:off x="2182201" y="988787"/>
          <a:ext cx="1411556" cy="846933"/>
        </a:xfrm>
        <a:prstGeom prst="rect">
          <a:avLst/>
        </a:prstGeom>
        <a:gradFill rotWithShape="0">
          <a:gsLst>
            <a:gs pos="0">
              <a:schemeClr val="accent1">
                <a:shade val="50000"/>
                <a:hueOff val="167129"/>
                <a:satOff val="4478"/>
                <a:lumOff val="19726"/>
                <a:alphaOff val="0"/>
                <a:satMod val="103000"/>
                <a:lumMod val="102000"/>
                <a:tint val="94000"/>
              </a:schemeClr>
            </a:gs>
            <a:gs pos="50000">
              <a:schemeClr val="accent1">
                <a:shade val="50000"/>
                <a:hueOff val="167129"/>
                <a:satOff val="4478"/>
                <a:lumOff val="19726"/>
                <a:alphaOff val="0"/>
                <a:satMod val="110000"/>
                <a:lumMod val="100000"/>
                <a:shade val="100000"/>
              </a:schemeClr>
            </a:gs>
            <a:gs pos="100000">
              <a:schemeClr val="accent1">
                <a:shade val="50000"/>
                <a:hueOff val="167129"/>
                <a:satOff val="4478"/>
                <a:lumOff val="1972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Event Evaluation</a:t>
          </a:r>
        </a:p>
      </dsp:txBody>
      <dsp:txXfrm>
        <a:off x="2182201" y="988787"/>
        <a:ext cx="1411556" cy="84693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1C237C-4433-495D-9C1E-8A934107F9FE}">
      <dsp:nvSpPr>
        <dsp:cNvPr id="0" name=""/>
        <dsp:cNvSpPr/>
      </dsp:nvSpPr>
      <dsp:spPr>
        <a:xfrm>
          <a:off x="591716" y="712"/>
          <a:ext cx="1423258" cy="853954"/>
        </a:xfrm>
        <a:prstGeom prst="snip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Event Management Team</a:t>
          </a:r>
        </a:p>
      </dsp:txBody>
      <dsp:txXfrm>
        <a:off x="633403" y="42399"/>
        <a:ext cx="1310407" cy="812267"/>
      </dsp:txXfrm>
    </dsp:sp>
    <dsp:sp modelId="{573866A5-B997-418D-A7BC-86A662985BB9}">
      <dsp:nvSpPr>
        <dsp:cNvPr id="0" name=""/>
        <dsp:cNvSpPr/>
      </dsp:nvSpPr>
      <dsp:spPr>
        <a:xfrm>
          <a:off x="2157300" y="712"/>
          <a:ext cx="1423258" cy="853954"/>
        </a:xfrm>
        <a:prstGeom prst="snip2DiagRect">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Technical Support Staff</a:t>
          </a:r>
        </a:p>
      </dsp:txBody>
      <dsp:txXfrm>
        <a:off x="2228464" y="71876"/>
        <a:ext cx="1280930" cy="711626"/>
      </dsp:txXfrm>
    </dsp:sp>
    <dsp:sp modelId="{C2F0184E-6E37-4BB7-872B-591106C2EFBC}">
      <dsp:nvSpPr>
        <dsp:cNvPr id="0" name=""/>
        <dsp:cNvSpPr/>
      </dsp:nvSpPr>
      <dsp:spPr>
        <a:xfrm>
          <a:off x="3722884" y="712"/>
          <a:ext cx="1423258" cy="853954"/>
        </a:xfrm>
        <a:prstGeom prst="snipRoundRect">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Marketing Team</a:t>
          </a:r>
        </a:p>
      </dsp:txBody>
      <dsp:txXfrm>
        <a:off x="3764571" y="42399"/>
        <a:ext cx="1310407" cy="812267"/>
      </dsp:txXfrm>
    </dsp:sp>
    <dsp:sp modelId="{C0BE4A3D-634E-41FC-9551-0F42D73FA97A}">
      <dsp:nvSpPr>
        <dsp:cNvPr id="0" name=""/>
        <dsp:cNvSpPr/>
      </dsp:nvSpPr>
      <dsp:spPr>
        <a:xfrm>
          <a:off x="2157300" y="996992"/>
          <a:ext cx="1423258" cy="853954"/>
        </a:xfrm>
        <a:prstGeom prst="snipRoundRect">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Logistics Team</a:t>
          </a:r>
        </a:p>
      </dsp:txBody>
      <dsp:txXfrm>
        <a:off x="2198987" y="1038679"/>
        <a:ext cx="1310407" cy="81226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3F52FD-78BF-4149-9094-E337D2887AE9}">
      <dsp:nvSpPr>
        <dsp:cNvPr id="0" name=""/>
        <dsp:cNvSpPr/>
      </dsp:nvSpPr>
      <dsp:spPr>
        <a:xfrm rot="16200000">
          <a:off x="-464819" y="464819"/>
          <a:ext cx="3844290" cy="2914650"/>
        </a:xfrm>
        <a:prstGeom prst="round1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Strength</a:t>
          </a:r>
        </a:p>
        <a:p>
          <a:pPr marL="0" lvl="0" indent="0" algn="ctr" defTabSz="53340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Cutting-edge subjects: </a:t>
          </a:r>
          <a:r>
            <a:rPr lang="en-US" sz="1100" kern="1200">
              <a:latin typeface="Arial" panose="020B0604020202020204" pitchFamily="34" charset="0"/>
              <a:cs typeface="Arial" panose="020B0604020202020204" pitchFamily="34" charset="0"/>
            </a:rPr>
            <a:t>The attendees of the event will discover the most recent advances and upcoming trends in hospitality technology and innovation.
High-profile speakers: In the event Industry leaders and professionals will discuss their views, experiences, and visionary approaches to improving the hotel industry.
</a:t>
          </a:r>
          <a:r>
            <a:rPr lang="en-US" sz="1100" b="1" kern="1200">
              <a:latin typeface="Arial" panose="020B0604020202020204" pitchFamily="34" charset="0"/>
              <a:cs typeface="Arial" panose="020B0604020202020204" pitchFamily="34" charset="0"/>
            </a:rPr>
            <a:t>A strong industry focus:</a:t>
          </a:r>
          <a:r>
            <a:rPr lang="en-US" sz="1100" kern="1200">
              <a:latin typeface="Arial" panose="020B0604020202020204" pitchFamily="34" charset="0"/>
              <a:cs typeface="Arial" panose="020B0604020202020204" pitchFamily="34" charset="0"/>
            </a:rPr>
            <a:t> The event is customised to meet the hospitality industry's specific demands and difficulties, with targeted material and solutions for professionals.</a:t>
          </a:r>
        </a:p>
      </dsp:txBody>
      <dsp:txXfrm rot="5400000">
        <a:off x="0" y="0"/>
        <a:ext cx="2914650" cy="2883217"/>
      </dsp:txXfrm>
    </dsp:sp>
    <dsp:sp modelId="{27CF5A43-B861-403F-842D-7DE509F001FE}">
      <dsp:nvSpPr>
        <dsp:cNvPr id="0" name=""/>
        <dsp:cNvSpPr/>
      </dsp:nvSpPr>
      <dsp:spPr>
        <a:xfrm>
          <a:off x="2914650" y="0"/>
          <a:ext cx="2914650" cy="3844290"/>
        </a:xfrm>
        <a:prstGeom prst="round1Rect">
          <a:avLst/>
        </a:prstGeom>
        <a:gradFill rotWithShape="0">
          <a:gsLst>
            <a:gs pos="0">
              <a:schemeClr val="accent5">
                <a:hueOff val="-2451115"/>
                <a:satOff val="-3409"/>
                <a:lumOff val="-1307"/>
                <a:alphaOff val="0"/>
                <a:satMod val="103000"/>
                <a:lumMod val="102000"/>
                <a:tint val="94000"/>
              </a:schemeClr>
            </a:gs>
            <a:gs pos="50000">
              <a:schemeClr val="accent5">
                <a:hueOff val="-2451115"/>
                <a:satOff val="-3409"/>
                <a:lumOff val="-1307"/>
                <a:alphaOff val="0"/>
                <a:satMod val="110000"/>
                <a:lumMod val="100000"/>
                <a:shade val="100000"/>
              </a:schemeClr>
            </a:gs>
            <a:gs pos="100000">
              <a:schemeClr val="accent5">
                <a:hueOff val="-2451115"/>
                <a:satOff val="-3409"/>
                <a:lumOff val="-1307"/>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b="1" kern="1200">
              <a:latin typeface="Arial" panose="020B0604020202020204" pitchFamily="34" charset="0"/>
              <a:cs typeface="Arial" panose="020B0604020202020204" pitchFamily="34" charset="0"/>
            </a:rPr>
            <a:t>Weaknesses</a:t>
          </a:r>
        </a:p>
        <a:p>
          <a:pPr marL="0" lvl="0" indent="0" algn="ctr" defTabSz="622300">
            <a:lnSpc>
              <a:spcPct val="90000"/>
            </a:lnSpc>
            <a:spcBef>
              <a:spcPct val="0"/>
            </a:spcBef>
            <a:spcAft>
              <a:spcPct val="35000"/>
            </a:spcAft>
            <a:buNone/>
          </a:pPr>
          <a:r>
            <a:rPr lang="en-US" sz="1400" b="1" kern="1200">
              <a:latin typeface="Arial" panose="020B0604020202020204" pitchFamily="34" charset="0"/>
              <a:cs typeface="Arial" panose="020B0604020202020204" pitchFamily="34" charset="0"/>
            </a:rPr>
            <a:t>Limited Capacity:  </a:t>
          </a:r>
          <a:r>
            <a:rPr lang="en-US" sz="1400" kern="1200">
              <a:latin typeface="Arial" panose="020B0604020202020204" pitchFamily="34" charset="0"/>
              <a:cs typeface="Arial" panose="020B0604020202020204" pitchFamily="34" charset="0"/>
            </a:rPr>
            <a:t>The event's venue may only fit a limited number of participants, thereby discouraging prospective guests and restricting networking opportunities.</a:t>
          </a:r>
        </a:p>
        <a:p>
          <a:pPr marL="0" lvl="0" indent="0" algn="ctr" defTabSz="622300">
            <a:lnSpc>
              <a:spcPct val="90000"/>
            </a:lnSpc>
            <a:spcBef>
              <a:spcPct val="0"/>
            </a:spcBef>
            <a:spcAft>
              <a:spcPct val="35000"/>
            </a:spcAft>
            <a:buNone/>
          </a:pPr>
          <a:r>
            <a:rPr lang="en-US" sz="1400" b="1" kern="1200">
              <a:latin typeface="Arial" panose="020B0604020202020204" pitchFamily="34" charset="0"/>
              <a:cs typeface="Arial" panose="020B0604020202020204" pitchFamily="34" charset="0"/>
            </a:rPr>
            <a:t>High Costs:  </a:t>
          </a:r>
          <a:r>
            <a:rPr lang="en-US" sz="1400" kern="1200">
              <a:latin typeface="Arial" panose="020B0604020202020204" pitchFamily="34" charset="0"/>
              <a:cs typeface="Arial" panose="020B0604020202020204" pitchFamily="34" charset="0"/>
            </a:rPr>
            <a:t>Some professionals and organisations may be unable to attend the event due to the high costs associated with registration, transport, and lodging.</a:t>
          </a:r>
        </a:p>
      </dsp:txBody>
      <dsp:txXfrm>
        <a:off x="2914650" y="0"/>
        <a:ext cx="2914650" cy="2883217"/>
      </dsp:txXfrm>
    </dsp:sp>
    <dsp:sp modelId="{6AA1DDEF-4BCC-494B-9F81-B987ED65CC47}">
      <dsp:nvSpPr>
        <dsp:cNvPr id="0" name=""/>
        <dsp:cNvSpPr/>
      </dsp:nvSpPr>
      <dsp:spPr>
        <a:xfrm rot="10800000">
          <a:off x="0" y="3844290"/>
          <a:ext cx="2914650" cy="3844290"/>
        </a:xfrm>
        <a:prstGeom prst="round1Rect">
          <a:avLst/>
        </a:prstGeom>
        <a:gradFill rotWithShape="0">
          <a:gsLst>
            <a:gs pos="0">
              <a:schemeClr val="accent5">
                <a:hueOff val="-4902230"/>
                <a:satOff val="-6819"/>
                <a:lumOff val="-2615"/>
                <a:alphaOff val="0"/>
                <a:satMod val="103000"/>
                <a:lumMod val="102000"/>
                <a:tint val="94000"/>
              </a:schemeClr>
            </a:gs>
            <a:gs pos="50000">
              <a:schemeClr val="accent5">
                <a:hueOff val="-4902230"/>
                <a:satOff val="-6819"/>
                <a:lumOff val="-2615"/>
                <a:alphaOff val="0"/>
                <a:satMod val="110000"/>
                <a:lumMod val="100000"/>
                <a:shade val="100000"/>
              </a:schemeClr>
            </a:gs>
            <a:gs pos="100000">
              <a:schemeClr val="accent5">
                <a:hueOff val="-4902230"/>
                <a:satOff val="-6819"/>
                <a:lumOff val="-261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Opportunities</a:t>
          </a:r>
        </a:p>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Opportunities of Networking: </a:t>
          </a:r>
          <a:r>
            <a:rPr lang="en-US" sz="1200" kern="1200">
              <a:latin typeface="Arial" panose="020B0604020202020204" pitchFamily="34" charset="0"/>
              <a:cs typeface="Arial" panose="020B0604020202020204" pitchFamily="34" charset="0"/>
            </a:rPr>
            <a:t>Attendees at the event can network with industry leaders, experts, and peers, building valuable contacts and prospective collaborations.</a:t>
          </a:r>
        </a:p>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Skills Developement: </a:t>
          </a:r>
          <a:r>
            <a:rPr lang="en-US" sz="1200" kern="1200">
              <a:latin typeface="Arial" panose="020B0604020202020204" pitchFamily="34" charset="0"/>
              <a:cs typeface="Arial" panose="020B0604020202020204" pitchFamily="34" charset="0"/>
            </a:rPr>
            <a:t>Participants in the event will have access to workshops and sessions targeted at expanding their knowledge and abilities in the most recent hospitality technologies and innovative practices.</a:t>
          </a:r>
        </a:p>
        <a:p>
          <a:pPr marL="0" lvl="0" indent="0" algn="ctr" defTabSz="533400">
            <a:lnSpc>
              <a:spcPct val="90000"/>
            </a:lnSpc>
            <a:spcBef>
              <a:spcPct val="0"/>
            </a:spcBef>
            <a:spcAft>
              <a:spcPct val="35000"/>
            </a:spcAft>
            <a:buNone/>
          </a:pPr>
          <a:endParaRPr lang="en-US" sz="1200" kern="1200">
            <a:latin typeface="Arial" panose="020B0604020202020204" pitchFamily="34" charset="0"/>
            <a:cs typeface="Arial" panose="020B0604020202020204" pitchFamily="34" charset="0"/>
          </a:endParaRPr>
        </a:p>
      </dsp:txBody>
      <dsp:txXfrm rot="10800000">
        <a:off x="0" y="4805362"/>
        <a:ext cx="2914650" cy="2883217"/>
      </dsp:txXfrm>
    </dsp:sp>
    <dsp:sp modelId="{EDA90DBF-3A37-42AA-8641-E485C85B346C}">
      <dsp:nvSpPr>
        <dsp:cNvPr id="0" name=""/>
        <dsp:cNvSpPr/>
      </dsp:nvSpPr>
      <dsp:spPr>
        <a:xfrm rot="5400000">
          <a:off x="2449830" y="4309110"/>
          <a:ext cx="3844290" cy="2914650"/>
        </a:xfrm>
        <a:prstGeom prst="round1Rect">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Threats</a:t>
          </a:r>
        </a:p>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Potential technological failures:  </a:t>
          </a:r>
          <a:r>
            <a:rPr lang="en-US" sz="1200" kern="1200">
              <a:latin typeface="Arial" panose="020B0604020202020204" pitchFamily="34" charset="0"/>
              <a:cs typeface="Arial" panose="020B0604020202020204" pitchFamily="34" charset="0"/>
            </a:rPr>
            <a:t>Technology issues, such as defective presentation equipment or connectivity issues, have the potential to disrupt sessions and damage the overall event experience. </a:t>
          </a:r>
        </a:p>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Low Level of Participation: </a:t>
          </a:r>
          <a:r>
            <a:rPr lang="en-US" sz="1200" kern="1200">
              <a:latin typeface="Arial" panose="020B0604020202020204" pitchFamily="34" charset="0"/>
              <a:cs typeface="Arial" panose="020B0604020202020204" pitchFamily="34" charset="0"/>
            </a:rPr>
            <a:t>If the event does not draw enough attendees, it may fail to meet its networking and industry impact objectives, diminishing its efficacy and perceived value.</a:t>
          </a:r>
        </a:p>
      </dsp:txBody>
      <dsp:txXfrm rot="-5400000">
        <a:off x="2914650" y="4805362"/>
        <a:ext cx="2914650" cy="2883217"/>
      </dsp:txXfrm>
    </dsp:sp>
    <dsp:sp modelId="{42C489CB-8618-4C36-B65F-2F5F4CDD6C6F}">
      <dsp:nvSpPr>
        <dsp:cNvPr id="0" name=""/>
        <dsp:cNvSpPr/>
      </dsp:nvSpPr>
      <dsp:spPr>
        <a:xfrm>
          <a:off x="2040255" y="2883217"/>
          <a:ext cx="1748790" cy="1922145"/>
        </a:xfrm>
        <a:prstGeom prst="roundRect">
          <a:avLst/>
        </a:prstGeom>
        <a:solidFill>
          <a:schemeClr val="accent5">
            <a:tint val="40000"/>
            <a:hueOff val="0"/>
            <a:satOff val="0"/>
            <a:lumOff val="0"/>
            <a:alphaOff val="0"/>
          </a:schemeClr>
        </a:solidFill>
        <a:ln>
          <a:noFill/>
        </a:ln>
        <a:effectLst>
          <a:outerShdw blurRad="57150" dist="19050" dir="5400000" algn="ctr" rotWithShape="0">
            <a:srgbClr val="000000">
              <a:alpha val="63000"/>
            </a:srgbClr>
          </a:outerShdw>
        </a:effectLst>
        <a:scene3d>
          <a:camera prst="orthographicFront"/>
          <a:lightRig rig="flat" dir="t"/>
        </a:scene3d>
        <a:sp3d z="190500" prstMaterial="plastic">
          <a:bevelT w="120900" h="88900"/>
          <a:bevelB w="88900" h="31750" prst="angle"/>
        </a:sp3d>
      </dsp:spPr>
      <dsp:style>
        <a:lnRef idx="0">
          <a:scrgbClr r="0" g="0" b="0"/>
        </a:lnRef>
        <a:fillRef idx="1">
          <a:scrgbClr r="0" g="0" b="0"/>
        </a:fillRef>
        <a:effectRef idx="3">
          <a:scrgbClr r="0" g="0" b="0"/>
        </a:effectRef>
        <a:fontRef idx="minor">
          <a:schemeClr val="lt1"/>
        </a:fontRef>
      </dsp:style>
      <dsp:txBody>
        <a:bodyPr spcFirstLastPara="0" vert="horz" wrap="square" lIns="118110" tIns="118110" rIns="118110" bIns="118110" numCol="1" spcCol="1270" anchor="ctr" anchorCtr="0">
          <a:noAutofit/>
        </a:bodyPr>
        <a:lstStyle/>
        <a:p>
          <a:pPr marL="0" lvl="0" indent="0" algn="ctr" defTabSz="1377950">
            <a:lnSpc>
              <a:spcPct val="90000"/>
            </a:lnSpc>
            <a:spcBef>
              <a:spcPct val="0"/>
            </a:spcBef>
            <a:spcAft>
              <a:spcPct val="35000"/>
            </a:spcAft>
            <a:buNone/>
          </a:pPr>
          <a:r>
            <a:rPr lang="en-US" sz="3100" b="1" kern="1200"/>
            <a:t>SWOT Analysis</a:t>
          </a:r>
        </a:p>
      </dsp:txBody>
      <dsp:txXfrm>
        <a:off x="2125624" y="2968586"/>
        <a:ext cx="1578052" cy="175140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E42B7A-EBAA-49D7-A3DC-693F05C8F554}">
      <dsp:nvSpPr>
        <dsp:cNvPr id="0" name=""/>
        <dsp:cNvSpPr/>
      </dsp:nvSpPr>
      <dsp:spPr>
        <a:xfrm>
          <a:off x="0" y="502617"/>
          <a:ext cx="5806440" cy="831600"/>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4F876E1-6C97-4B98-949F-FDACDBEEE775}">
      <dsp:nvSpPr>
        <dsp:cNvPr id="0" name=""/>
        <dsp:cNvSpPr/>
      </dsp:nvSpPr>
      <dsp:spPr>
        <a:xfrm>
          <a:off x="290322" y="117834"/>
          <a:ext cx="5438718" cy="871863"/>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3629" tIns="0" rIns="153629" bIns="0" numCol="1" spcCol="1270" anchor="ctr" anchorCtr="0">
          <a:noAutofit/>
        </a:bodyPr>
        <a:lstStyle/>
        <a:p>
          <a:pPr marL="0" lvl="0" indent="0" algn="just"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Political: The "Technology and Innovation within the Hospitality Sector" event at the Grand Summit Hotel will ensure that local needs are met by adhering to local laws, obtaining necessary approvals, and implementing health and safety procedures.</a:t>
          </a:r>
        </a:p>
      </dsp:txBody>
      <dsp:txXfrm>
        <a:off x="332883" y="160395"/>
        <a:ext cx="5353596" cy="786741"/>
      </dsp:txXfrm>
    </dsp:sp>
    <dsp:sp modelId="{1F5450AD-14C1-45BC-970A-50BBDECB6A44}">
      <dsp:nvSpPr>
        <dsp:cNvPr id="0" name=""/>
        <dsp:cNvSpPr/>
      </dsp:nvSpPr>
      <dsp:spPr>
        <a:xfrm>
          <a:off x="0" y="1830841"/>
          <a:ext cx="5806440" cy="831600"/>
        </a:xfrm>
        <a:prstGeom prst="rect">
          <a:avLst/>
        </a:prstGeom>
        <a:solidFill>
          <a:schemeClr val="lt1">
            <a:alpha val="90000"/>
            <a:hueOff val="0"/>
            <a:satOff val="0"/>
            <a:lumOff val="0"/>
            <a:alphaOff val="0"/>
          </a:schemeClr>
        </a:solidFill>
        <a:ln w="12700" cap="flat" cmpd="sng" algn="ctr">
          <a:solidFill>
            <a:schemeClr val="accent3">
              <a:hueOff val="542120"/>
              <a:satOff val="20000"/>
              <a:lumOff val="-2941"/>
              <a:alphaOff val="0"/>
            </a:schemeClr>
          </a:solidFill>
          <a:prstDash val="solid"/>
          <a:miter lim="800000"/>
        </a:ln>
        <a:effectLst/>
      </dsp:spPr>
      <dsp:style>
        <a:lnRef idx="2">
          <a:scrgbClr r="0" g="0" b="0"/>
        </a:lnRef>
        <a:fillRef idx="1">
          <a:scrgbClr r="0" g="0" b="0"/>
        </a:fillRef>
        <a:effectRef idx="0">
          <a:scrgbClr r="0" g="0" b="0"/>
        </a:effectRef>
        <a:fontRef idx="minor"/>
      </dsp:style>
    </dsp:sp>
    <dsp:sp modelId="{16C76AA0-39CF-4D27-9C7B-6A923A457A2E}">
      <dsp:nvSpPr>
        <dsp:cNvPr id="0" name=""/>
        <dsp:cNvSpPr/>
      </dsp:nvSpPr>
      <dsp:spPr>
        <a:xfrm>
          <a:off x="290322" y="1512417"/>
          <a:ext cx="5451358" cy="805503"/>
        </a:xfrm>
        <a:prstGeom prst="roundRect">
          <a:avLst/>
        </a:prstGeom>
        <a:solidFill>
          <a:schemeClr val="accent3">
            <a:hueOff val="542120"/>
            <a:satOff val="20000"/>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3629" tIns="0" rIns="153629" bIns="0" numCol="1" spcCol="1270" anchor="ctr" anchorCtr="0">
          <a:noAutofit/>
        </a:bodyPr>
        <a:lstStyle/>
        <a:p>
          <a:pPr marL="0" lvl="0" indent="0" algn="just"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Economic: The "Technology and Innovation within the Hospitality Sector" event at the Grand Summit Hotel will address economic issues by carefully managing budgets and securing necessary funding to ensure its success.</a:t>
          </a:r>
        </a:p>
      </dsp:txBody>
      <dsp:txXfrm>
        <a:off x="329643" y="1551738"/>
        <a:ext cx="5372716" cy="726861"/>
      </dsp:txXfrm>
    </dsp:sp>
    <dsp:sp modelId="{038942DC-2E3E-4D47-B08B-081B22DF0829}">
      <dsp:nvSpPr>
        <dsp:cNvPr id="0" name=""/>
        <dsp:cNvSpPr/>
      </dsp:nvSpPr>
      <dsp:spPr>
        <a:xfrm>
          <a:off x="0" y="3177184"/>
          <a:ext cx="5806440" cy="831600"/>
        </a:xfrm>
        <a:prstGeom prst="rect">
          <a:avLst/>
        </a:prstGeom>
        <a:solidFill>
          <a:schemeClr val="lt1">
            <a:alpha val="90000"/>
            <a:hueOff val="0"/>
            <a:satOff val="0"/>
            <a:lumOff val="0"/>
            <a:alphaOff val="0"/>
          </a:schemeClr>
        </a:solidFill>
        <a:ln w="12700" cap="flat" cmpd="sng" algn="ctr">
          <a:solidFill>
            <a:schemeClr val="accent3">
              <a:hueOff val="1084240"/>
              <a:satOff val="40000"/>
              <a:lumOff val="-5882"/>
              <a:alphaOff val="0"/>
            </a:schemeClr>
          </a:solidFill>
          <a:prstDash val="solid"/>
          <a:miter lim="800000"/>
        </a:ln>
        <a:effectLst/>
      </dsp:spPr>
      <dsp:style>
        <a:lnRef idx="2">
          <a:scrgbClr r="0" g="0" b="0"/>
        </a:lnRef>
        <a:fillRef idx="1">
          <a:scrgbClr r="0" g="0" b="0"/>
        </a:fillRef>
        <a:effectRef idx="0">
          <a:scrgbClr r="0" g="0" b="0"/>
        </a:effectRef>
        <a:fontRef idx="minor"/>
      </dsp:style>
    </dsp:sp>
    <dsp:sp modelId="{65C45755-7B97-449F-BA56-7F90274AAB43}">
      <dsp:nvSpPr>
        <dsp:cNvPr id="0" name=""/>
        <dsp:cNvSpPr/>
      </dsp:nvSpPr>
      <dsp:spPr>
        <a:xfrm>
          <a:off x="290322" y="2840641"/>
          <a:ext cx="5462536" cy="823623"/>
        </a:xfrm>
        <a:prstGeom prst="roundRect">
          <a:avLst/>
        </a:prstGeom>
        <a:solidFill>
          <a:schemeClr val="accent3">
            <a:hueOff val="1084240"/>
            <a:satOff val="40000"/>
            <a:lumOff val="-588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3629" tIns="0" rIns="153629" bIns="0" numCol="1" spcCol="1270" anchor="ctr" anchorCtr="0">
          <a:noAutofit/>
        </a:bodyPr>
        <a:lstStyle/>
        <a:p>
          <a:pPr marL="0" lvl="0" indent="0" algn="just"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Social: The "Technology and Innovation within the Hospitality Sector" event at the Grand Summit Hotel will meet social expectations by displaying and implementing cutting-edge technologies to meet client needs.</a:t>
          </a:r>
        </a:p>
      </dsp:txBody>
      <dsp:txXfrm>
        <a:off x="330528" y="2880847"/>
        <a:ext cx="5382124" cy="743211"/>
      </dsp:txXfrm>
    </dsp:sp>
    <dsp:sp modelId="{A167B935-1F9E-48B9-B172-DF77EBFAD22A}">
      <dsp:nvSpPr>
        <dsp:cNvPr id="0" name=""/>
        <dsp:cNvSpPr/>
      </dsp:nvSpPr>
      <dsp:spPr>
        <a:xfrm>
          <a:off x="0" y="4452871"/>
          <a:ext cx="5806440" cy="831600"/>
        </a:xfrm>
        <a:prstGeom prst="rect">
          <a:avLst/>
        </a:prstGeom>
        <a:solidFill>
          <a:schemeClr val="lt1">
            <a:alpha val="90000"/>
            <a:hueOff val="0"/>
            <a:satOff val="0"/>
            <a:lumOff val="0"/>
            <a:alphaOff val="0"/>
          </a:schemeClr>
        </a:solidFill>
        <a:ln w="12700" cap="flat" cmpd="sng" algn="ctr">
          <a:solidFill>
            <a:schemeClr val="accent3">
              <a:hueOff val="1626359"/>
              <a:satOff val="60000"/>
              <a:lumOff val="-8824"/>
              <a:alphaOff val="0"/>
            </a:schemeClr>
          </a:solidFill>
          <a:prstDash val="solid"/>
          <a:miter lim="800000"/>
        </a:ln>
        <a:effectLst/>
      </dsp:spPr>
      <dsp:style>
        <a:lnRef idx="2">
          <a:scrgbClr r="0" g="0" b="0"/>
        </a:lnRef>
        <a:fillRef idx="1">
          <a:scrgbClr r="0" g="0" b="0"/>
        </a:fillRef>
        <a:effectRef idx="0">
          <a:scrgbClr r="0" g="0" b="0"/>
        </a:effectRef>
        <a:fontRef idx="minor"/>
      </dsp:style>
    </dsp:sp>
    <dsp:sp modelId="{BF10D572-2E8A-45F7-8F88-35D88C69F38F}">
      <dsp:nvSpPr>
        <dsp:cNvPr id="0" name=""/>
        <dsp:cNvSpPr/>
      </dsp:nvSpPr>
      <dsp:spPr>
        <a:xfrm>
          <a:off x="290322" y="4186984"/>
          <a:ext cx="5504481" cy="752967"/>
        </a:xfrm>
        <a:prstGeom prst="roundRect">
          <a:avLst/>
        </a:prstGeom>
        <a:solidFill>
          <a:schemeClr val="accent3">
            <a:hueOff val="1626359"/>
            <a:satOff val="60000"/>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3629" tIns="0" rIns="153629" bIns="0" numCol="1" spcCol="1270" anchor="ctr" anchorCtr="0">
          <a:noAutofit/>
        </a:bodyPr>
        <a:lstStyle/>
        <a:p>
          <a:pPr marL="0" lvl="0" indent="0" algn="just"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Technological: To remain current and provide guests with cutting-edge insights, the "Technology and Innovation within the Hospitality Sector" event at the Grand Summit Hotel must be constantly updated and adapted to rapid technological changes.</a:t>
          </a:r>
          <a:endParaRPr lang="en-GB" sz="1200" kern="1200">
            <a:latin typeface="Arial" panose="020B0604020202020204" pitchFamily="34" charset="0"/>
            <a:cs typeface="Arial" panose="020B0604020202020204" pitchFamily="34" charset="0"/>
          </a:endParaRPr>
        </a:p>
      </dsp:txBody>
      <dsp:txXfrm>
        <a:off x="327079" y="4223741"/>
        <a:ext cx="5430967" cy="679453"/>
      </dsp:txXfrm>
    </dsp:sp>
    <dsp:sp modelId="{5E400499-734E-4373-8A69-0E3A0570A011}">
      <dsp:nvSpPr>
        <dsp:cNvPr id="0" name=""/>
        <dsp:cNvSpPr/>
      </dsp:nvSpPr>
      <dsp:spPr>
        <a:xfrm>
          <a:off x="0" y="5830796"/>
          <a:ext cx="5806440" cy="831600"/>
        </a:xfrm>
        <a:prstGeom prst="rect">
          <a:avLst/>
        </a:prstGeom>
        <a:solidFill>
          <a:schemeClr val="lt1">
            <a:alpha val="90000"/>
            <a:hueOff val="0"/>
            <a:satOff val="0"/>
            <a:lumOff val="0"/>
            <a:alphaOff val="0"/>
          </a:schemeClr>
        </a:solidFill>
        <a:ln w="12700" cap="flat" cmpd="sng" algn="ctr">
          <a:solidFill>
            <a:schemeClr val="accent3">
              <a:hueOff val="2168479"/>
              <a:satOff val="80000"/>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 modelId="{73C3F877-3D3B-4B2E-87BA-276A72C2D1BE}">
      <dsp:nvSpPr>
        <dsp:cNvPr id="0" name=""/>
        <dsp:cNvSpPr/>
      </dsp:nvSpPr>
      <dsp:spPr>
        <a:xfrm>
          <a:off x="279831" y="5462671"/>
          <a:ext cx="5522392" cy="855205"/>
        </a:xfrm>
        <a:prstGeom prst="roundRect">
          <a:avLst/>
        </a:prstGeom>
        <a:solidFill>
          <a:schemeClr val="accent3">
            <a:hueOff val="2168479"/>
            <a:satOff val="80000"/>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3629" tIns="0" rIns="153629" bIns="0" numCol="1" spcCol="1270" anchor="ctr" anchorCtr="0">
          <a:noAutofit/>
        </a:bodyPr>
        <a:lstStyle/>
        <a:p>
          <a:pPr marL="0" lvl="0" indent="0" algn="just"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Environmental: The "Technology and Innovation within the Hospitality Sector" event at the Grand Summit Hotel will focus on applying sustainable practices to reduce environmental impact and promote eco-friendly solutions.</a:t>
          </a:r>
        </a:p>
      </dsp:txBody>
      <dsp:txXfrm>
        <a:off x="321579" y="5504419"/>
        <a:ext cx="5438896" cy="771709"/>
      </dsp:txXfrm>
    </dsp:sp>
    <dsp:sp modelId="{282B621B-ED7B-485C-BF40-CC6802F9FF3D}">
      <dsp:nvSpPr>
        <dsp:cNvPr id="0" name=""/>
        <dsp:cNvSpPr/>
      </dsp:nvSpPr>
      <dsp:spPr>
        <a:xfrm>
          <a:off x="0" y="7356365"/>
          <a:ext cx="5806440" cy="831600"/>
        </a:xfrm>
        <a:prstGeom prst="rect">
          <a:avLst/>
        </a:prstGeom>
        <a:solidFill>
          <a:schemeClr val="lt1">
            <a:alpha val="90000"/>
            <a:hueOff val="0"/>
            <a:satOff val="0"/>
            <a:lumOff val="0"/>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dsp:style>
    </dsp:sp>
    <dsp:sp modelId="{E3F68FE8-0ACD-4490-AF0A-2CF4B0FAEF1E}">
      <dsp:nvSpPr>
        <dsp:cNvPr id="0" name=""/>
        <dsp:cNvSpPr/>
      </dsp:nvSpPr>
      <dsp:spPr>
        <a:xfrm>
          <a:off x="280682" y="6840596"/>
          <a:ext cx="5523694" cy="1002849"/>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3629" tIns="0" rIns="153629" bIns="0" numCol="1" spcCol="1270" anchor="ctr"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Legal:  The "Technology and Innovation within the Hospitality Sector" event at the Grand Summit Hotel will ensure legal compliance by adhering to all applicable rules and regulations governing technology use and intellectual property rights.</a:t>
          </a:r>
        </a:p>
      </dsp:txBody>
      <dsp:txXfrm>
        <a:off x="329637" y="6889551"/>
        <a:ext cx="5425784" cy="90493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0125D-B05C-4B46-8F36-061CD1974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3925</Words>
  <Characters>22379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Planning and Delivering an International Meeting/Event.</vt:lpstr>
    </vt:vector>
  </TitlesOfParts>
  <Company/>
  <LinksUpToDate>false</LinksUpToDate>
  <CharactersWithSpaces>26252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 Reza Helal</dc:creator>
  <cp:keywords/>
  <dc:description/>
  <cp:lastModifiedBy>Mahir Ahmed</cp:lastModifiedBy>
  <cp:revision>10</cp:revision>
  <dcterms:created xsi:type="dcterms:W3CDTF">2024-05-29T12:35:00Z</dcterms:created>
  <dcterms:modified xsi:type="dcterms:W3CDTF">2024-05-29T13:15:00Z</dcterms:modified>
</cp:coreProperties>
</file>