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7CBF66" w14:textId="2173AB3A" w:rsidR="00FC05E4" w:rsidRPr="00A7094E" w:rsidRDefault="00FC05E4" w:rsidP="00D77A10">
      <w:pPr>
        <w:spacing w:before="240" w:line="360" w:lineRule="auto"/>
        <w:rPr>
          <w:rFonts w:asciiTheme="majorBidi" w:hAnsiTheme="majorBidi" w:cstheme="majorBidi"/>
          <w:b/>
          <w:bCs/>
          <w:sz w:val="32"/>
          <w:szCs w:val="32"/>
        </w:rPr>
      </w:pPr>
      <w:bookmarkStart w:id="0" w:name="_Hlk96292864"/>
    </w:p>
    <w:p w14:paraId="1C303C38" w14:textId="67337F31" w:rsidR="00F17EA1" w:rsidRPr="00A7094E" w:rsidRDefault="00FC05E4" w:rsidP="00D7503C">
      <w:pPr>
        <w:spacing w:before="240" w:line="360" w:lineRule="auto"/>
        <w:jc w:val="center"/>
        <w:rPr>
          <w:rFonts w:asciiTheme="majorBidi" w:hAnsiTheme="majorBidi" w:cstheme="majorBidi"/>
          <w:b/>
          <w:bCs/>
          <w:sz w:val="32"/>
          <w:szCs w:val="32"/>
        </w:rPr>
      </w:pPr>
      <w:r w:rsidRPr="00A7094E">
        <w:rPr>
          <w:rFonts w:asciiTheme="majorBidi" w:hAnsiTheme="majorBidi" w:cstheme="majorBidi"/>
          <w:b/>
          <w:bCs/>
          <w:sz w:val="32"/>
          <w:szCs w:val="32"/>
        </w:rPr>
        <w:t xml:space="preserve">Module Title: </w:t>
      </w:r>
      <w:r w:rsidR="00414A7F" w:rsidRPr="00A7094E">
        <w:rPr>
          <w:rFonts w:asciiTheme="majorBidi" w:hAnsiTheme="majorBidi" w:cstheme="majorBidi"/>
          <w:b/>
          <w:bCs/>
          <w:sz w:val="32"/>
          <w:szCs w:val="32"/>
        </w:rPr>
        <w:t>Legal Process</w:t>
      </w:r>
    </w:p>
    <w:p w14:paraId="3626E7E1" w14:textId="5115CEC9" w:rsidR="00FC05E4" w:rsidRDefault="00FC05E4" w:rsidP="00D7503C">
      <w:pPr>
        <w:spacing w:before="240" w:line="360" w:lineRule="auto"/>
        <w:jc w:val="center"/>
        <w:rPr>
          <w:rFonts w:ascii="Arial" w:hAnsi="Arial" w:cs="Arial"/>
          <w:b/>
          <w:sz w:val="22"/>
          <w:szCs w:val="22"/>
        </w:rPr>
      </w:pPr>
      <w:r w:rsidRPr="00A7094E">
        <w:rPr>
          <w:rFonts w:asciiTheme="majorBidi" w:hAnsiTheme="majorBidi" w:cstheme="majorBidi"/>
          <w:b/>
          <w:bCs/>
          <w:sz w:val="32"/>
          <w:szCs w:val="32"/>
        </w:rPr>
        <w:t>Student ID:</w:t>
      </w:r>
      <w:r w:rsidR="00D77A10" w:rsidRPr="00D77A10">
        <w:rPr>
          <w:rFonts w:ascii="Arial" w:hAnsi="Arial" w:cs="Arial"/>
          <w:b/>
          <w:sz w:val="22"/>
          <w:szCs w:val="22"/>
        </w:rPr>
        <w:t xml:space="preserve"> </w:t>
      </w:r>
      <w:r w:rsidR="00D77A10">
        <w:rPr>
          <w:rFonts w:ascii="Arial" w:hAnsi="Arial" w:cs="Arial"/>
          <w:b/>
          <w:sz w:val="22"/>
          <w:szCs w:val="22"/>
        </w:rPr>
        <w:t>2130861</w:t>
      </w:r>
    </w:p>
    <w:p w14:paraId="5FB56A4D" w14:textId="0CAAC2A6" w:rsidR="00466613" w:rsidRPr="00A7094E" w:rsidRDefault="00466613" w:rsidP="00D7503C">
      <w:pPr>
        <w:spacing w:before="240" w:line="360" w:lineRule="auto"/>
        <w:jc w:val="center"/>
        <w:rPr>
          <w:rFonts w:asciiTheme="majorBidi" w:hAnsiTheme="majorBidi" w:cstheme="majorBidi"/>
          <w:b/>
          <w:bCs/>
          <w:sz w:val="32"/>
          <w:szCs w:val="32"/>
        </w:rPr>
      </w:pPr>
      <w:proofErr w:type="gramStart"/>
      <w:r>
        <w:rPr>
          <w:rFonts w:ascii="Arial" w:hAnsi="Arial" w:cs="Arial"/>
          <w:b/>
          <w:sz w:val="22"/>
          <w:szCs w:val="22"/>
        </w:rPr>
        <w:t>Name :</w:t>
      </w:r>
      <w:proofErr w:type="gramEnd"/>
      <w:r>
        <w:rPr>
          <w:rFonts w:ascii="Arial" w:hAnsi="Arial" w:cs="Arial"/>
          <w:b/>
          <w:sz w:val="22"/>
          <w:szCs w:val="22"/>
        </w:rPr>
        <w:t xml:space="preserve"> </w:t>
      </w:r>
      <w:bookmarkStart w:id="1" w:name="_GoBack"/>
      <w:bookmarkEnd w:id="1"/>
      <w:r>
        <w:rPr>
          <w:rFonts w:ascii="Arial" w:hAnsi="Arial" w:cs="Arial"/>
          <w:b/>
          <w:sz w:val="22"/>
          <w:szCs w:val="22"/>
        </w:rPr>
        <w:t>Muhammad Imran</w:t>
      </w:r>
    </w:p>
    <w:bookmarkEnd w:id="0"/>
    <w:p w14:paraId="1F2F2391" w14:textId="77777777" w:rsidR="00BA7529" w:rsidRPr="00A7094E" w:rsidRDefault="00BA7529" w:rsidP="00D7503C">
      <w:pPr>
        <w:spacing w:before="240" w:line="360" w:lineRule="auto"/>
        <w:jc w:val="both"/>
        <w:rPr>
          <w:rFonts w:asciiTheme="majorBidi" w:hAnsiTheme="majorBidi" w:cstheme="majorBidi"/>
        </w:rPr>
      </w:pPr>
    </w:p>
    <w:p w14:paraId="6E7434A9" w14:textId="77777777" w:rsidR="00BA7529" w:rsidRPr="00A7094E" w:rsidRDefault="00BA7529" w:rsidP="00D7503C">
      <w:pPr>
        <w:spacing w:before="240" w:line="360" w:lineRule="auto"/>
        <w:jc w:val="both"/>
        <w:rPr>
          <w:rFonts w:asciiTheme="majorBidi" w:hAnsiTheme="majorBidi" w:cstheme="majorBidi"/>
        </w:rPr>
      </w:pPr>
    </w:p>
    <w:p w14:paraId="61F9D8EA" w14:textId="4CAACB90" w:rsidR="007E70B7" w:rsidRDefault="007E70B7" w:rsidP="00D7503C">
      <w:pPr>
        <w:spacing w:before="240" w:after="200" w:line="360" w:lineRule="auto"/>
        <w:jc w:val="both"/>
        <w:rPr>
          <w:rFonts w:asciiTheme="majorBidi" w:hAnsiTheme="majorBidi" w:cstheme="majorBidi"/>
          <w:bCs/>
          <w:color w:val="000000"/>
          <w:spacing w:val="-1"/>
        </w:rPr>
      </w:pPr>
    </w:p>
    <w:p w14:paraId="4F502549" w14:textId="77777777" w:rsidR="00D77A10" w:rsidRDefault="00D77A10" w:rsidP="00D7503C">
      <w:pPr>
        <w:spacing w:before="240" w:after="200" w:line="360" w:lineRule="auto"/>
        <w:jc w:val="both"/>
        <w:rPr>
          <w:rFonts w:asciiTheme="majorBidi" w:hAnsiTheme="majorBidi" w:cstheme="majorBidi"/>
          <w:bCs/>
          <w:color w:val="000000"/>
          <w:spacing w:val="-1"/>
        </w:rPr>
      </w:pPr>
    </w:p>
    <w:p w14:paraId="50B3306B" w14:textId="77777777" w:rsidR="00D77A10" w:rsidRDefault="00D77A10" w:rsidP="00D7503C">
      <w:pPr>
        <w:spacing w:before="240" w:after="200" w:line="360" w:lineRule="auto"/>
        <w:jc w:val="both"/>
        <w:rPr>
          <w:rFonts w:asciiTheme="majorBidi" w:hAnsiTheme="majorBidi" w:cstheme="majorBidi"/>
          <w:bCs/>
          <w:color w:val="000000"/>
          <w:spacing w:val="-1"/>
        </w:rPr>
      </w:pPr>
    </w:p>
    <w:p w14:paraId="05555CFB" w14:textId="77777777" w:rsidR="00D77A10" w:rsidRDefault="00D77A10" w:rsidP="00D7503C">
      <w:pPr>
        <w:spacing w:before="240" w:after="200" w:line="360" w:lineRule="auto"/>
        <w:jc w:val="both"/>
        <w:rPr>
          <w:rFonts w:asciiTheme="majorBidi" w:hAnsiTheme="majorBidi" w:cstheme="majorBidi"/>
          <w:bCs/>
          <w:color w:val="000000"/>
          <w:spacing w:val="-1"/>
        </w:rPr>
      </w:pPr>
    </w:p>
    <w:p w14:paraId="36DCB013" w14:textId="77777777" w:rsidR="00D77A10" w:rsidRPr="00A7094E" w:rsidRDefault="00D77A10" w:rsidP="00D7503C">
      <w:pPr>
        <w:spacing w:before="240" w:after="200" w:line="360" w:lineRule="auto"/>
        <w:jc w:val="both"/>
        <w:rPr>
          <w:rFonts w:asciiTheme="majorBidi" w:hAnsiTheme="majorBidi" w:cstheme="majorBidi"/>
          <w:bCs/>
          <w:color w:val="000000"/>
          <w:spacing w:val="-1"/>
        </w:rPr>
      </w:pPr>
    </w:p>
    <w:sdt>
      <w:sdtPr>
        <w:rPr>
          <w:rFonts w:asciiTheme="majorBidi" w:hAnsiTheme="majorBidi" w:cstheme="majorBidi"/>
          <w:b w:val="0"/>
          <w:sz w:val="24"/>
          <w:szCs w:val="24"/>
        </w:rPr>
        <w:id w:val="2091886255"/>
        <w:docPartObj>
          <w:docPartGallery w:val="Table of Contents"/>
          <w:docPartUnique/>
        </w:docPartObj>
      </w:sdtPr>
      <w:sdtEndPr>
        <w:rPr>
          <w:bCs/>
          <w:noProof/>
        </w:rPr>
      </w:sdtEndPr>
      <w:sdtContent>
        <w:p w14:paraId="7A510A96" w14:textId="55BFE8EF" w:rsidR="007E70B7" w:rsidRPr="00A7094E" w:rsidRDefault="007E70B7" w:rsidP="00D7503C">
          <w:pPr>
            <w:pStyle w:val="Title"/>
            <w:spacing w:before="240" w:line="360" w:lineRule="auto"/>
            <w:rPr>
              <w:rFonts w:asciiTheme="majorBidi" w:hAnsiTheme="majorBidi" w:cstheme="majorBidi"/>
            </w:rPr>
          </w:pPr>
          <w:r w:rsidRPr="00A7094E">
            <w:rPr>
              <w:rFonts w:asciiTheme="majorBidi" w:hAnsiTheme="majorBidi" w:cstheme="majorBidi"/>
            </w:rPr>
            <w:t>Table of Contents</w:t>
          </w:r>
        </w:p>
        <w:p w14:paraId="36793EB9" w14:textId="0DF121CB" w:rsidR="00FE55F8" w:rsidRDefault="007E70B7">
          <w:pPr>
            <w:pStyle w:val="TOC1"/>
            <w:tabs>
              <w:tab w:val="left" w:pos="440"/>
              <w:tab w:val="right" w:leader="dot" w:pos="8690"/>
            </w:tabs>
            <w:rPr>
              <w:rFonts w:asciiTheme="minorHAnsi" w:eastAsiaTheme="minorEastAsia" w:hAnsiTheme="minorHAnsi" w:cstheme="minorBidi"/>
              <w:noProof/>
              <w:sz w:val="22"/>
              <w:szCs w:val="22"/>
              <w:lang w:val="en-US" w:eastAsia="en-US"/>
            </w:rPr>
          </w:pPr>
          <w:r w:rsidRPr="00A7094E">
            <w:rPr>
              <w:rFonts w:asciiTheme="majorBidi" w:hAnsiTheme="majorBidi" w:cstheme="majorBidi"/>
            </w:rPr>
            <w:fldChar w:fldCharType="begin"/>
          </w:r>
          <w:r w:rsidRPr="00A7094E">
            <w:rPr>
              <w:rFonts w:asciiTheme="majorBidi" w:hAnsiTheme="majorBidi" w:cstheme="majorBidi"/>
            </w:rPr>
            <w:instrText xml:space="preserve"> TOC \o "1-3" \h \z \u </w:instrText>
          </w:r>
          <w:r w:rsidRPr="00A7094E">
            <w:rPr>
              <w:rFonts w:asciiTheme="majorBidi" w:hAnsiTheme="majorBidi" w:cstheme="majorBidi"/>
            </w:rPr>
            <w:fldChar w:fldCharType="separate"/>
          </w:r>
          <w:hyperlink w:anchor="_Toc109165873" w:history="1">
            <w:r w:rsidR="00FE55F8" w:rsidRPr="00BB1B56">
              <w:rPr>
                <w:rStyle w:val="Hyperlink"/>
                <w:rFonts w:asciiTheme="majorBidi" w:eastAsia="Arial" w:hAnsiTheme="majorBidi" w:cstheme="majorBidi"/>
                <w:noProof/>
              </w:rPr>
              <w:t>1</w:t>
            </w:r>
            <w:r w:rsidR="00FE55F8">
              <w:rPr>
                <w:rFonts w:asciiTheme="minorHAnsi" w:eastAsiaTheme="minorEastAsia" w:hAnsiTheme="minorHAnsi" w:cstheme="minorBidi"/>
                <w:noProof/>
                <w:sz w:val="22"/>
                <w:szCs w:val="22"/>
                <w:lang w:val="en-US" w:eastAsia="en-US"/>
              </w:rPr>
              <w:tab/>
            </w:r>
            <w:r w:rsidR="00FE55F8" w:rsidRPr="00BB1B56">
              <w:rPr>
                <w:rStyle w:val="Hyperlink"/>
                <w:rFonts w:asciiTheme="majorBidi" w:eastAsia="Arial" w:hAnsiTheme="majorBidi" w:cstheme="majorBidi"/>
                <w:noProof/>
              </w:rPr>
              <w:t>Introduction to Assignment</w:t>
            </w:r>
            <w:r w:rsidR="00FE55F8">
              <w:rPr>
                <w:noProof/>
                <w:webHidden/>
              </w:rPr>
              <w:tab/>
            </w:r>
            <w:r w:rsidR="00FE55F8">
              <w:rPr>
                <w:noProof/>
                <w:webHidden/>
              </w:rPr>
              <w:fldChar w:fldCharType="begin"/>
            </w:r>
            <w:r w:rsidR="00FE55F8">
              <w:rPr>
                <w:noProof/>
                <w:webHidden/>
              </w:rPr>
              <w:instrText xml:space="preserve"> PAGEREF _Toc109165873 \h </w:instrText>
            </w:r>
            <w:r w:rsidR="00FE55F8">
              <w:rPr>
                <w:noProof/>
                <w:webHidden/>
              </w:rPr>
            </w:r>
            <w:r w:rsidR="00FE55F8">
              <w:rPr>
                <w:noProof/>
                <w:webHidden/>
              </w:rPr>
              <w:fldChar w:fldCharType="separate"/>
            </w:r>
            <w:r w:rsidR="00FE55F8">
              <w:rPr>
                <w:noProof/>
                <w:webHidden/>
              </w:rPr>
              <w:t>1</w:t>
            </w:r>
            <w:r w:rsidR="00FE55F8">
              <w:rPr>
                <w:noProof/>
                <w:webHidden/>
              </w:rPr>
              <w:fldChar w:fldCharType="end"/>
            </w:r>
          </w:hyperlink>
        </w:p>
        <w:p w14:paraId="6468191E" w14:textId="4710BF4F" w:rsidR="00FE55F8" w:rsidRDefault="00E34A3A">
          <w:pPr>
            <w:pStyle w:val="TOC2"/>
            <w:tabs>
              <w:tab w:val="left" w:pos="880"/>
              <w:tab w:val="right" w:leader="dot" w:pos="8690"/>
            </w:tabs>
            <w:rPr>
              <w:rFonts w:eastAsiaTheme="minorEastAsia"/>
              <w:noProof/>
              <w:lang w:val="en-US" w:eastAsia="en-US"/>
            </w:rPr>
          </w:pPr>
          <w:hyperlink w:anchor="_Toc109165874" w:history="1">
            <w:r w:rsidR="00FE55F8" w:rsidRPr="00BB1B56">
              <w:rPr>
                <w:rStyle w:val="Hyperlink"/>
                <w:rFonts w:asciiTheme="majorBidi" w:eastAsia="Arial" w:hAnsiTheme="majorBidi" w:cstheme="majorBidi"/>
                <w:noProof/>
              </w:rPr>
              <w:t>1.1</w:t>
            </w:r>
            <w:r w:rsidR="00FE55F8">
              <w:rPr>
                <w:rFonts w:eastAsiaTheme="minorEastAsia"/>
                <w:noProof/>
                <w:lang w:val="en-US" w:eastAsia="en-US"/>
              </w:rPr>
              <w:tab/>
            </w:r>
            <w:r w:rsidR="00FE55F8" w:rsidRPr="00BB1B56">
              <w:rPr>
                <w:rStyle w:val="Hyperlink"/>
                <w:rFonts w:asciiTheme="majorBidi" w:eastAsia="Arial" w:hAnsiTheme="majorBidi" w:cstheme="majorBidi"/>
                <w:noProof/>
              </w:rPr>
              <w:t>Juries</w:t>
            </w:r>
            <w:r w:rsidR="00FE55F8">
              <w:rPr>
                <w:noProof/>
                <w:webHidden/>
              </w:rPr>
              <w:tab/>
            </w:r>
            <w:r w:rsidR="00FE55F8">
              <w:rPr>
                <w:noProof/>
                <w:webHidden/>
              </w:rPr>
              <w:fldChar w:fldCharType="begin"/>
            </w:r>
            <w:r w:rsidR="00FE55F8">
              <w:rPr>
                <w:noProof/>
                <w:webHidden/>
              </w:rPr>
              <w:instrText xml:space="preserve"> PAGEREF _Toc109165874 \h </w:instrText>
            </w:r>
            <w:r w:rsidR="00FE55F8">
              <w:rPr>
                <w:noProof/>
                <w:webHidden/>
              </w:rPr>
            </w:r>
            <w:r w:rsidR="00FE55F8">
              <w:rPr>
                <w:noProof/>
                <w:webHidden/>
              </w:rPr>
              <w:fldChar w:fldCharType="separate"/>
            </w:r>
            <w:r w:rsidR="00FE55F8">
              <w:rPr>
                <w:noProof/>
                <w:webHidden/>
              </w:rPr>
              <w:t>1</w:t>
            </w:r>
            <w:r w:rsidR="00FE55F8">
              <w:rPr>
                <w:noProof/>
                <w:webHidden/>
              </w:rPr>
              <w:fldChar w:fldCharType="end"/>
            </w:r>
          </w:hyperlink>
        </w:p>
        <w:p w14:paraId="089892E8" w14:textId="35C3BC26" w:rsidR="00FE55F8" w:rsidRDefault="00E34A3A">
          <w:pPr>
            <w:pStyle w:val="TOC2"/>
            <w:tabs>
              <w:tab w:val="left" w:pos="880"/>
              <w:tab w:val="right" w:leader="dot" w:pos="8690"/>
            </w:tabs>
            <w:rPr>
              <w:rFonts w:eastAsiaTheme="minorEastAsia"/>
              <w:noProof/>
              <w:lang w:val="en-US" w:eastAsia="en-US"/>
            </w:rPr>
          </w:pPr>
          <w:hyperlink w:anchor="_Toc109165875" w:history="1">
            <w:r w:rsidR="00FE55F8" w:rsidRPr="00BB1B56">
              <w:rPr>
                <w:rStyle w:val="Hyperlink"/>
                <w:rFonts w:asciiTheme="majorBidi" w:eastAsia="Arial" w:hAnsiTheme="majorBidi" w:cstheme="majorBidi"/>
                <w:noProof/>
              </w:rPr>
              <w:t>1.2</w:t>
            </w:r>
            <w:r w:rsidR="00FE55F8">
              <w:rPr>
                <w:rFonts w:eastAsiaTheme="minorEastAsia"/>
                <w:noProof/>
                <w:lang w:val="en-US" w:eastAsia="en-US"/>
              </w:rPr>
              <w:tab/>
            </w:r>
            <w:r w:rsidR="00FE55F8" w:rsidRPr="00BB1B56">
              <w:rPr>
                <w:rStyle w:val="Hyperlink"/>
                <w:rFonts w:asciiTheme="majorBidi" w:eastAsia="Arial" w:hAnsiTheme="majorBidi" w:cstheme="majorBidi"/>
                <w:noProof/>
              </w:rPr>
              <w:t>Who is the making-up jury?</w:t>
            </w:r>
            <w:r w:rsidR="00FE55F8">
              <w:rPr>
                <w:noProof/>
                <w:webHidden/>
              </w:rPr>
              <w:tab/>
            </w:r>
            <w:r w:rsidR="00FE55F8">
              <w:rPr>
                <w:noProof/>
                <w:webHidden/>
              </w:rPr>
              <w:fldChar w:fldCharType="begin"/>
            </w:r>
            <w:r w:rsidR="00FE55F8">
              <w:rPr>
                <w:noProof/>
                <w:webHidden/>
              </w:rPr>
              <w:instrText xml:space="preserve"> PAGEREF _Toc109165875 \h </w:instrText>
            </w:r>
            <w:r w:rsidR="00FE55F8">
              <w:rPr>
                <w:noProof/>
                <w:webHidden/>
              </w:rPr>
            </w:r>
            <w:r w:rsidR="00FE55F8">
              <w:rPr>
                <w:noProof/>
                <w:webHidden/>
              </w:rPr>
              <w:fldChar w:fldCharType="separate"/>
            </w:r>
            <w:r w:rsidR="00FE55F8">
              <w:rPr>
                <w:noProof/>
                <w:webHidden/>
              </w:rPr>
              <w:t>1</w:t>
            </w:r>
            <w:r w:rsidR="00FE55F8">
              <w:rPr>
                <w:noProof/>
                <w:webHidden/>
              </w:rPr>
              <w:fldChar w:fldCharType="end"/>
            </w:r>
          </w:hyperlink>
        </w:p>
        <w:p w14:paraId="60487D2F" w14:textId="65710434" w:rsidR="00FE55F8" w:rsidRDefault="00E34A3A">
          <w:pPr>
            <w:pStyle w:val="TOC2"/>
            <w:tabs>
              <w:tab w:val="left" w:pos="880"/>
              <w:tab w:val="right" w:leader="dot" w:pos="8690"/>
            </w:tabs>
            <w:rPr>
              <w:rFonts w:eastAsiaTheme="minorEastAsia"/>
              <w:noProof/>
              <w:lang w:val="en-US" w:eastAsia="en-US"/>
            </w:rPr>
          </w:pPr>
          <w:hyperlink w:anchor="_Toc109165876" w:history="1">
            <w:r w:rsidR="00FE55F8" w:rsidRPr="00BB1B56">
              <w:rPr>
                <w:rStyle w:val="Hyperlink"/>
                <w:rFonts w:asciiTheme="majorBidi" w:eastAsia="Arial" w:hAnsiTheme="majorBidi" w:cstheme="majorBidi"/>
                <w:noProof/>
              </w:rPr>
              <w:t>1.3</w:t>
            </w:r>
            <w:r w:rsidR="00FE55F8">
              <w:rPr>
                <w:rFonts w:eastAsiaTheme="minorEastAsia"/>
                <w:noProof/>
                <w:lang w:val="en-US" w:eastAsia="en-US"/>
              </w:rPr>
              <w:tab/>
            </w:r>
            <w:r w:rsidR="00FE55F8" w:rsidRPr="00BB1B56">
              <w:rPr>
                <w:rStyle w:val="Hyperlink"/>
                <w:rFonts w:asciiTheme="majorBidi" w:eastAsia="Arial" w:hAnsiTheme="majorBidi" w:cstheme="majorBidi"/>
                <w:noProof/>
              </w:rPr>
              <w:t>At which court do juries take place?</w:t>
            </w:r>
            <w:r w:rsidR="00FE55F8">
              <w:rPr>
                <w:noProof/>
                <w:webHidden/>
              </w:rPr>
              <w:tab/>
            </w:r>
            <w:r w:rsidR="00FE55F8">
              <w:rPr>
                <w:noProof/>
                <w:webHidden/>
              </w:rPr>
              <w:fldChar w:fldCharType="begin"/>
            </w:r>
            <w:r w:rsidR="00FE55F8">
              <w:rPr>
                <w:noProof/>
                <w:webHidden/>
              </w:rPr>
              <w:instrText xml:space="preserve"> PAGEREF _Toc109165876 \h </w:instrText>
            </w:r>
            <w:r w:rsidR="00FE55F8">
              <w:rPr>
                <w:noProof/>
                <w:webHidden/>
              </w:rPr>
            </w:r>
            <w:r w:rsidR="00FE55F8">
              <w:rPr>
                <w:noProof/>
                <w:webHidden/>
              </w:rPr>
              <w:fldChar w:fldCharType="separate"/>
            </w:r>
            <w:r w:rsidR="00FE55F8">
              <w:rPr>
                <w:noProof/>
                <w:webHidden/>
              </w:rPr>
              <w:t>2</w:t>
            </w:r>
            <w:r w:rsidR="00FE55F8">
              <w:rPr>
                <w:noProof/>
                <w:webHidden/>
              </w:rPr>
              <w:fldChar w:fldCharType="end"/>
            </w:r>
          </w:hyperlink>
        </w:p>
        <w:p w14:paraId="57F76909" w14:textId="68B3E27C" w:rsidR="00FE55F8" w:rsidRDefault="00E34A3A">
          <w:pPr>
            <w:pStyle w:val="TOC2"/>
            <w:tabs>
              <w:tab w:val="left" w:pos="880"/>
              <w:tab w:val="right" w:leader="dot" w:pos="8690"/>
            </w:tabs>
            <w:rPr>
              <w:rFonts w:eastAsiaTheme="minorEastAsia"/>
              <w:noProof/>
              <w:lang w:val="en-US" w:eastAsia="en-US"/>
            </w:rPr>
          </w:pPr>
          <w:hyperlink w:anchor="_Toc109165877" w:history="1">
            <w:r w:rsidR="00FE55F8" w:rsidRPr="00BB1B56">
              <w:rPr>
                <w:rStyle w:val="Hyperlink"/>
                <w:rFonts w:asciiTheme="majorBidi" w:eastAsia="Arial" w:hAnsiTheme="majorBidi" w:cstheme="majorBidi"/>
                <w:noProof/>
              </w:rPr>
              <w:t>1.4</w:t>
            </w:r>
            <w:r w:rsidR="00FE55F8">
              <w:rPr>
                <w:rFonts w:eastAsiaTheme="minorEastAsia"/>
                <w:noProof/>
                <w:lang w:val="en-US" w:eastAsia="en-US"/>
              </w:rPr>
              <w:tab/>
            </w:r>
            <w:r w:rsidR="00FE55F8" w:rsidRPr="00BB1B56">
              <w:rPr>
                <w:rStyle w:val="Hyperlink"/>
                <w:rFonts w:asciiTheme="majorBidi" w:eastAsia="Arial" w:hAnsiTheme="majorBidi" w:cstheme="majorBidi"/>
                <w:noProof/>
              </w:rPr>
              <w:t>Thesis</w:t>
            </w:r>
            <w:r w:rsidR="00FE55F8">
              <w:rPr>
                <w:noProof/>
                <w:webHidden/>
              </w:rPr>
              <w:tab/>
            </w:r>
            <w:r w:rsidR="00FE55F8">
              <w:rPr>
                <w:noProof/>
                <w:webHidden/>
              </w:rPr>
              <w:fldChar w:fldCharType="begin"/>
            </w:r>
            <w:r w:rsidR="00FE55F8">
              <w:rPr>
                <w:noProof/>
                <w:webHidden/>
              </w:rPr>
              <w:instrText xml:space="preserve"> PAGEREF _Toc109165877 \h </w:instrText>
            </w:r>
            <w:r w:rsidR="00FE55F8">
              <w:rPr>
                <w:noProof/>
                <w:webHidden/>
              </w:rPr>
            </w:r>
            <w:r w:rsidR="00FE55F8">
              <w:rPr>
                <w:noProof/>
                <w:webHidden/>
              </w:rPr>
              <w:fldChar w:fldCharType="separate"/>
            </w:r>
            <w:r w:rsidR="00FE55F8">
              <w:rPr>
                <w:noProof/>
                <w:webHidden/>
              </w:rPr>
              <w:t>2</w:t>
            </w:r>
            <w:r w:rsidR="00FE55F8">
              <w:rPr>
                <w:noProof/>
                <w:webHidden/>
              </w:rPr>
              <w:fldChar w:fldCharType="end"/>
            </w:r>
          </w:hyperlink>
        </w:p>
        <w:p w14:paraId="49856CDD" w14:textId="2D12939E" w:rsidR="00FE55F8" w:rsidRDefault="00E34A3A">
          <w:pPr>
            <w:pStyle w:val="TOC2"/>
            <w:tabs>
              <w:tab w:val="left" w:pos="880"/>
              <w:tab w:val="right" w:leader="dot" w:pos="8690"/>
            </w:tabs>
            <w:rPr>
              <w:rFonts w:eastAsiaTheme="minorEastAsia"/>
              <w:noProof/>
              <w:lang w:val="en-US" w:eastAsia="en-US"/>
            </w:rPr>
          </w:pPr>
          <w:hyperlink w:anchor="_Toc109165878" w:history="1">
            <w:r w:rsidR="00FE55F8" w:rsidRPr="00BB1B56">
              <w:rPr>
                <w:rStyle w:val="Hyperlink"/>
                <w:rFonts w:asciiTheme="majorBidi" w:eastAsia="Arial" w:hAnsiTheme="majorBidi" w:cstheme="majorBidi"/>
                <w:noProof/>
              </w:rPr>
              <w:t>1.5</w:t>
            </w:r>
            <w:r w:rsidR="00FE55F8">
              <w:rPr>
                <w:rFonts w:eastAsiaTheme="minorEastAsia"/>
                <w:noProof/>
                <w:lang w:val="en-US" w:eastAsia="en-US"/>
              </w:rPr>
              <w:tab/>
            </w:r>
            <w:r w:rsidR="00FE55F8" w:rsidRPr="00BB1B56">
              <w:rPr>
                <w:rStyle w:val="Hyperlink"/>
                <w:rFonts w:asciiTheme="majorBidi" w:eastAsia="Arial" w:hAnsiTheme="majorBidi" w:cstheme="majorBidi"/>
                <w:noProof/>
              </w:rPr>
              <w:t>Main issues with the selection process of the jury?</w:t>
            </w:r>
            <w:r w:rsidR="00FE55F8">
              <w:rPr>
                <w:noProof/>
                <w:webHidden/>
              </w:rPr>
              <w:tab/>
            </w:r>
            <w:r w:rsidR="00FE55F8">
              <w:rPr>
                <w:noProof/>
                <w:webHidden/>
              </w:rPr>
              <w:fldChar w:fldCharType="begin"/>
            </w:r>
            <w:r w:rsidR="00FE55F8">
              <w:rPr>
                <w:noProof/>
                <w:webHidden/>
              </w:rPr>
              <w:instrText xml:space="preserve"> PAGEREF _Toc109165878 \h </w:instrText>
            </w:r>
            <w:r w:rsidR="00FE55F8">
              <w:rPr>
                <w:noProof/>
                <w:webHidden/>
              </w:rPr>
            </w:r>
            <w:r w:rsidR="00FE55F8">
              <w:rPr>
                <w:noProof/>
                <w:webHidden/>
              </w:rPr>
              <w:fldChar w:fldCharType="separate"/>
            </w:r>
            <w:r w:rsidR="00FE55F8">
              <w:rPr>
                <w:noProof/>
                <w:webHidden/>
              </w:rPr>
              <w:t>2</w:t>
            </w:r>
            <w:r w:rsidR="00FE55F8">
              <w:rPr>
                <w:noProof/>
                <w:webHidden/>
              </w:rPr>
              <w:fldChar w:fldCharType="end"/>
            </w:r>
          </w:hyperlink>
        </w:p>
        <w:p w14:paraId="1EAE3806" w14:textId="3C2B899D" w:rsidR="00FE55F8" w:rsidRDefault="00E34A3A">
          <w:pPr>
            <w:pStyle w:val="TOC2"/>
            <w:tabs>
              <w:tab w:val="left" w:pos="880"/>
              <w:tab w:val="right" w:leader="dot" w:pos="8690"/>
            </w:tabs>
            <w:rPr>
              <w:rFonts w:eastAsiaTheme="minorEastAsia"/>
              <w:noProof/>
              <w:lang w:val="en-US" w:eastAsia="en-US"/>
            </w:rPr>
          </w:pPr>
          <w:hyperlink w:anchor="_Toc109165879" w:history="1">
            <w:r w:rsidR="00FE55F8" w:rsidRPr="00BB1B56">
              <w:rPr>
                <w:rStyle w:val="Hyperlink"/>
                <w:rFonts w:asciiTheme="majorBidi" w:eastAsia="Arial" w:hAnsiTheme="majorBidi" w:cstheme="majorBidi"/>
                <w:noProof/>
              </w:rPr>
              <w:t>1.6</w:t>
            </w:r>
            <w:r w:rsidR="00FE55F8">
              <w:rPr>
                <w:rFonts w:eastAsiaTheme="minorEastAsia"/>
                <w:noProof/>
                <w:lang w:val="en-US" w:eastAsia="en-US"/>
              </w:rPr>
              <w:tab/>
            </w:r>
            <w:r w:rsidR="00FE55F8" w:rsidRPr="00BB1B56">
              <w:rPr>
                <w:rStyle w:val="Hyperlink"/>
                <w:rFonts w:asciiTheme="majorBidi" w:eastAsia="Arial" w:hAnsiTheme="majorBidi" w:cstheme="majorBidi"/>
                <w:noProof/>
              </w:rPr>
              <w:t>Disqualification criteria from the jury services.</w:t>
            </w:r>
            <w:r w:rsidR="00FE55F8">
              <w:rPr>
                <w:noProof/>
                <w:webHidden/>
              </w:rPr>
              <w:tab/>
            </w:r>
            <w:r w:rsidR="00FE55F8">
              <w:rPr>
                <w:noProof/>
                <w:webHidden/>
              </w:rPr>
              <w:fldChar w:fldCharType="begin"/>
            </w:r>
            <w:r w:rsidR="00FE55F8">
              <w:rPr>
                <w:noProof/>
                <w:webHidden/>
              </w:rPr>
              <w:instrText xml:space="preserve"> PAGEREF _Toc109165879 \h </w:instrText>
            </w:r>
            <w:r w:rsidR="00FE55F8">
              <w:rPr>
                <w:noProof/>
                <w:webHidden/>
              </w:rPr>
            </w:r>
            <w:r w:rsidR="00FE55F8">
              <w:rPr>
                <w:noProof/>
                <w:webHidden/>
              </w:rPr>
              <w:fldChar w:fldCharType="separate"/>
            </w:r>
            <w:r w:rsidR="00FE55F8">
              <w:rPr>
                <w:noProof/>
                <w:webHidden/>
              </w:rPr>
              <w:t>3</w:t>
            </w:r>
            <w:r w:rsidR="00FE55F8">
              <w:rPr>
                <w:noProof/>
                <w:webHidden/>
              </w:rPr>
              <w:fldChar w:fldCharType="end"/>
            </w:r>
          </w:hyperlink>
        </w:p>
        <w:p w14:paraId="1CA7FA93" w14:textId="3B1EF5F7" w:rsidR="00FE55F8" w:rsidRDefault="00E34A3A">
          <w:pPr>
            <w:pStyle w:val="TOC2"/>
            <w:tabs>
              <w:tab w:val="left" w:pos="880"/>
              <w:tab w:val="right" w:leader="dot" w:pos="8690"/>
            </w:tabs>
            <w:rPr>
              <w:rFonts w:eastAsiaTheme="minorEastAsia"/>
              <w:noProof/>
              <w:lang w:val="en-US" w:eastAsia="en-US"/>
            </w:rPr>
          </w:pPr>
          <w:hyperlink w:anchor="_Toc109165880" w:history="1">
            <w:r w:rsidR="00FE55F8" w:rsidRPr="00BB1B56">
              <w:rPr>
                <w:rStyle w:val="Hyperlink"/>
                <w:rFonts w:asciiTheme="majorBidi" w:eastAsia="Arial" w:hAnsiTheme="majorBidi" w:cstheme="majorBidi"/>
                <w:noProof/>
              </w:rPr>
              <w:t>1.7</w:t>
            </w:r>
            <w:r w:rsidR="00FE55F8">
              <w:rPr>
                <w:rFonts w:eastAsiaTheme="minorEastAsia"/>
                <w:noProof/>
                <w:lang w:val="en-US" w:eastAsia="en-US"/>
              </w:rPr>
              <w:tab/>
            </w:r>
            <w:r w:rsidR="00FE55F8" w:rsidRPr="00BB1B56">
              <w:rPr>
                <w:rStyle w:val="Hyperlink"/>
                <w:rFonts w:asciiTheme="majorBidi" w:eastAsia="Arial" w:hAnsiTheme="majorBidi" w:cstheme="majorBidi"/>
                <w:noProof/>
              </w:rPr>
              <w:t>Miscarriages of the justices due to jury trial</w:t>
            </w:r>
            <w:r w:rsidR="00FE55F8">
              <w:rPr>
                <w:noProof/>
                <w:webHidden/>
              </w:rPr>
              <w:tab/>
            </w:r>
            <w:r w:rsidR="00FE55F8">
              <w:rPr>
                <w:noProof/>
                <w:webHidden/>
              </w:rPr>
              <w:fldChar w:fldCharType="begin"/>
            </w:r>
            <w:r w:rsidR="00FE55F8">
              <w:rPr>
                <w:noProof/>
                <w:webHidden/>
              </w:rPr>
              <w:instrText xml:space="preserve"> PAGEREF _Toc109165880 \h </w:instrText>
            </w:r>
            <w:r w:rsidR="00FE55F8">
              <w:rPr>
                <w:noProof/>
                <w:webHidden/>
              </w:rPr>
            </w:r>
            <w:r w:rsidR="00FE55F8">
              <w:rPr>
                <w:noProof/>
                <w:webHidden/>
              </w:rPr>
              <w:fldChar w:fldCharType="separate"/>
            </w:r>
            <w:r w:rsidR="00FE55F8">
              <w:rPr>
                <w:noProof/>
                <w:webHidden/>
              </w:rPr>
              <w:t>3</w:t>
            </w:r>
            <w:r w:rsidR="00FE55F8">
              <w:rPr>
                <w:noProof/>
                <w:webHidden/>
              </w:rPr>
              <w:fldChar w:fldCharType="end"/>
            </w:r>
          </w:hyperlink>
        </w:p>
        <w:p w14:paraId="73449C4F" w14:textId="1B74DDD2" w:rsidR="00FE55F8" w:rsidRDefault="00E34A3A">
          <w:pPr>
            <w:pStyle w:val="TOC2"/>
            <w:tabs>
              <w:tab w:val="left" w:pos="880"/>
              <w:tab w:val="right" w:leader="dot" w:pos="8690"/>
            </w:tabs>
            <w:rPr>
              <w:rFonts w:eastAsiaTheme="minorEastAsia"/>
              <w:noProof/>
              <w:lang w:val="en-US" w:eastAsia="en-US"/>
            </w:rPr>
          </w:pPr>
          <w:hyperlink w:anchor="_Toc109165881" w:history="1">
            <w:r w:rsidR="00FE55F8" w:rsidRPr="00BB1B56">
              <w:rPr>
                <w:rStyle w:val="Hyperlink"/>
                <w:rFonts w:asciiTheme="majorBidi" w:eastAsia="Arial" w:hAnsiTheme="majorBidi" w:cstheme="majorBidi"/>
                <w:noProof/>
              </w:rPr>
              <w:t>1.8</w:t>
            </w:r>
            <w:r w:rsidR="00FE55F8">
              <w:rPr>
                <w:rFonts w:eastAsiaTheme="minorEastAsia"/>
                <w:noProof/>
                <w:lang w:val="en-US" w:eastAsia="en-US"/>
              </w:rPr>
              <w:tab/>
            </w:r>
            <w:r w:rsidR="00FE55F8" w:rsidRPr="00BB1B56">
              <w:rPr>
                <w:rStyle w:val="Hyperlink"/>
                <w:rFonts w:asciiTheme="majorBidi" w:eastAsia="Arial" w:hAnsiTheme="majorBidi" w:cstheme="majorBidi"/>
                <w:noProof/>
              </w:rPr>
              <w:t>Could abolishing the juries fix backlogs of cases in courts?</w:t>
            </w:r>
            <w:r w:rsidR="00FE55F8">
              <w:rPr>
                <w:noProof/>
                <w:webHidden/>
              </w:rPr>
              <w:tab/>
            </w:r>
            <w:r w:rsidR="00FE55F8">
              <w:rPr>
                <w:noProof/>
                <w:webHidden/>
              </w:rPr>
              <w:fldChar w:fldCharType="begin"/>
            </w:r>
            <w:r w:rsidR="00FE55F8">
              <w:rPr>
                <w:noProof/>
                <w:webHidden/>
              </w:rPr>
              <w:instrText xml:space="preserve"> PAGEREF _Toc109165881 \h </w:instrText>
            </w:r>
            <w:r w:rsidR="00FE55F8">
              <w:rPr>
                <w:noProof/>
                <w:webHidden/>
              </w:rPr>
            </w:r>
            <w:r w:rsidR="00FE55F8">
              <w:rPr>
                <w:noProof/>
                <w:webHidden/>
              </w:rPr>
              <w:fldChar w:fldCharType="separate"/>
            </w:r>
            <w:r w:rsidR="00FE55F8">
              <w:rPr>
                <w:noProof/>
                <w:webHidden/>
              </w:rPr>
              <w:t>3</w:t>
            </w:r>
            <w:r w:rsidR="00FE55F8">
              <w:rPr>
                <w:noProof/>
                <w:webHidden/>
              </w:rPr>
              <w:fldChar w:fldCharType="end"/>
            </w:r>
          </w:hyperlink>
        </w:p>
        <w:p w14:paraId="2A2D8AC5" w14:textId="28AAF968" w:rsidR="00FE55F8" w:rsidRDefault="00E34A3A">
          <w:pPr>
            <w:pStyle w:val="TOC2"/>
            <w:tabs>
              <w:tab w:val="left" w:pos="880"/>
              <w:tab w:val="right" w:leader="dot" w:pos="8690"/>
            </w:tabs>
            <w:rPr>
              <w:rFonts w:eastAsiaTheme="minorEastAsia"/>
              <w:noProof/>
              <w:lang w:val="en-US" w:eastAsia="en-US"/>
            </w:rPr>
          </w:pPr>
          <w:hyperlink w:anchor="_Toc109165882" w:history="1">
            <w:r w:rsidR="00FE55F8" w:rsidRPr="00BB1B56">
              <w:rPr>
                <w:rStyle w:val="Hyperlink"/>
                <w:rFonts w:asciiTheme="majorBidi" w:eastAsia="Arial" w:hAnsiTheme="majorBidi" w:cstheme="majorBidi"/>
                <w:noProof/>
              </w:rPr>
              <w:t>1.9</w:t>
            </w:r>
            <w:r w:rsidR="00FE55F8">
              <w:rPr>
                <w:rFonts w:eastAsiaTheme="minorEastAsia"/>
                <w:noProof/>
                <w:lang w:val="en-US" w:eastAsia="en-US"/>
              </w:rPr>
              <w:tab/>
            </w:r>
            <w:r w:rsidR="00FE55F8" w:rsidRPr="00BB1B56">
              <w:rPr>
                <w:rStyle w:val="Hyperlink"/>
                <w:rFonts w:asciiTheme="majorBidi" w:eastAsia="Arial" w:hAnsiTheme="majorBidi" w:cstheme="majorBidi"/>
                <w:noProof/>
              </w:rPr>
              <w:t>Reform suggestions.</w:t>
            </w:r>
            <w:r w:rsidR="00FE55F8">
              <w:rPr>
                <w:noProof/>
                <w:webHidden/>
              </w:rPr>
              <w:tab/>
            </w:r>
            <w:r w:rsidR="00FE55F8">
              <w:rPr>
                <w:noProof/>
                <w:webHidden/>
              </w:rPr>
              <w:fldChar w:fldCharType="begin"/>
            </w:r>
            <w:r w:rsidR="00FE55F8">
              <w:rPr>
                <w:noProof/>
                <w:webHidden/>
              </w:rPr>
              <w:instrText xml:space="preserve"> PAGEREF _Toc109165882 \h </w:instrText>
            </w:r>
            <w:r w:rsidR="00FE55F8">
              <w:rPr>
                <w:noProof/>
                <w:webHidden/>
              </w:rPr>
            </w:r>
            <w:r w:rsidR="00FE55F8">
              <w:rPr>
                <w:noProof/>
                <w:webHidden/>
              </w:rPr>
              <w:fldChar w:fldCharType="separate"/>
            </w:r>
            <w:r w:rsidR="00FE55F8">
              <w:rPr>
                <w:noProof/>
                <w:webHidden/>
              </w:rPr>
              <w:t>4</w:t>
            </w:r>
            <w:r w:rsidR="00FE55F8">
              <w:rPr>
                <w:noProof/>
                <w:webHidden/>
              </w:rPr>
              <w:fldChar w:fldCharType="end"/>
            </w:r>
          </w:hyperlink>
        </w:p>
        <w:p w14:paraId="30317C03" w14:textId="2F118B0F" w:rsidR="00FE55F8" w:rsidRDefault="00E34A3A">
          <w:pPr>
            <w:pStyle w:val="TOC2"/>
            <w:tabs>
              <w:tab w:val="left" w:pos="880"/>
              <w:tab w:val="right" w:leader="dot" w:pos="8690"/>
            </w:tabs>
            <w:rPr>
              <w:rFonts w:eastAsiaTheme="minorEastAsia"/>
              <w:noProof/>
              <w:lang w:val="en-US" w:eastAsia="en-US"/>
            </w:rPr>
          </w:pPr>
          <w:hyperlink w:anchor="_Toc109165883" w:history="1">
            <w:r w:rsidR="00FE55F8" w:rsidRPr="00BB1B56">
              <w:rPr>
                <w:rStyle w:val="Hyperlink"/>
                <w:rFonts w:asciiTheme="majorBidi" w:eastAsia="Arial" w:hAnsiTheme="majorBidi" w:cstheme="majorBidi"/>
                <w:noProof/>
              </w:rPr>
              <w:t>1.10</w:t>
            </w:r>
            <w:r w:rsidR="00FE55F8">
              <w:rPr>
                <w:rFonts w:eastAsiaTheme="minorEastAsia"/>
                <w:noProof/>
                <w:lang w:val="en-US" w:eastAsia="en-US"/>
              </w:rPr>
              <w:tab/>
            </w:r>
            <w:r w:rsidR="00FE55F8" w:rsidRPr="00BB1B56">
              <w:rPr>
                <w:rStyle w:val="Hyperlink"/>
                <w:rFonts w:asciiTheme="majorBidi" w:eastAsia="Arial" w:hAnsiTheme="majorBidi" w:cstheme="majorBidi"/>
                <w:noProof/>
              </w:rPr>
              <w:t>Summary/ conclusion</w:t>
            </w:r>
            <w:r w:rsidR="00FE55F8">
              <w:rPr>
                <w:noProof/>
                <w:webHidden/>
              </w:rPr>
              <w:tab/>
            </w:r>
            <w:r w:rsidR="00FE55F8">
              <w:rPr>
                <w:noProof/>
                <w:webHidden/>
              </w:rPr>
              <w:fldChar w:fldCharType="begin"/>
            </w:r>
            <w:r w:rsidR="00FE55F8">
              <w:rPr>
                <w:noProof/>
                <w:webHidden/>
              </w:rPr>
              <w:instrText xml:space="preserve"> PAGEREF _Toc109165883 \h </w:instrText>
            </w:r>
            <w:r w:rsidR="00FE55F8">
              <w:rPr>
                <w:noProof/>
                <w:webHidden/>
              </w:rPr>
            </w:r>
            <w:r w:rsidR="00FE55F8">
              <w:rPr>
                <w:noProof/>
                <w:webHidden/>
              </w:rPr>
              <w:fldChar w:fldCharType="separate"/>
            </w:r>
            <w:r w:rsidR="00FE55F8">
              <w:rPr>
                <w:noProof/>
                <w:webHidden/>
              </w:rPr>
              <w:t>4</w:t>
            </w:r>
            <w:r w:rsidR="00FE55F8">
              <w:rPr>
                <w:noProof/>
                <w:webHidden/>
              </w:rPr>
              <w:fldChar w:fldCharType="end"/>
            </w:r>
          </w:hyperlink>
        </w:p>
        <w:p w14:paraId="12100971" w14:textId="756F4DC3" w:rsidR="007E70B7" w:rsidRPr="00A7094E" w:rsidRDefault="007E70B7" w:rsidP="00D7503C">
          <w:pPr>
            <w:spacing w:before="240" w:line="360" w:lineRule="auto"/>
            <w:jc w:val="both"/>
            <w:rPr>
              <w:rFonts w:asciiTheme="majorBidi" w:hAnsiTheme="majorBidi" w:cstheme="majorBidi"/>
            </w:rPr>
          </w:pPr>
          <w:r w:rsidRPr="00A7094E">
            <w:rPr>
              <w:rFonts w:asciiTheme="majorBidi" w:hAnsiTheme="majorBidi" w:cstheme="majorBidi"/>
              <w:b/>
              <w:bCs/>
              <w:noProof/>
            </w:rPr>
            <w:fldChar w:fldCharType="end"/>
          </w:r>
        </w:p>
      </w:sdtContent>
    </w:sdt>
    <w:p w14:paraId="37761DA5" w14:textId="77777777" w:rsidR="00AC49BD" w:rsidRPr="00A7094E" w:rsidRDefault="00AC49BD" w:rsidP="00D7503C">
      <w:pPr>
        <w:spacing w:before="240" w:after="200" w:line="360" w:lineRule="auto"/>
        <w:jc w:val="both"/>
        <w:rPr>
          <w:rFonts w:asciiTheme="majorBidi" w:hAnsiTheme="majorBidi" w:cstheme="majorBidi"/>
          <w:bCs/>
          <w:color w:val="000000"/>
          <w:spacing w:val="-1"/>
        </w:rPr>
        <w:sectPr w:rsidR="00AC49BD" w:rsidRPr="00A7094E" w:rsidSect="00E31029">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78DE81AB" w14:textId="77777777" w:rsidR="001A6E03" w:rsidRPr="00A7094E" w:rsidRDefault="001A6E03" w:rsidP="00D7503C">
      <w:pPr>
        <w:spacing w:before="240" w:after="200" w:line="360" w:lineRule="auto"/>
        <w:jc w:val="both"/>
        <w:rPr>
          <w:rFonts w:asciiTheme="majorBidi" w:hAnsiTheme="majorBidi" w:cstheme="majorBidi"/>
          <w:bCs/>
          <w:color w:val="000000"/>
          <w:spacing w:val="-1"/>
        </w:rPr>
      </w:pPr>
    </w:p>
    <w:p w14:paraId="259653ED" w14:textId="77777777" w:rsidR="00410244" w:rsidRPr="00A7094E" w:rsidRDefault="00410244" w:rsidP="00D7503C">
      <w:pPr>
        <w:spacing w:before="240" w:after="200" w:line="360" w:lineRule="auto"/>
        <w:jc w:val="both"/>
        <w:rPr>
          <w:rFonts w:asciiTheme="majorBidi" w:hAnsiTheme="majorBidi" w:cstheme="majorBidi"/>
          <w:bCs/>
          <w:color w:val="000000"/>
          <w:spacing w:val="-1"/>
        </w:rPr>
      </w:pPr>
    </w:p>
    <w:p w14:paraId="54D184CD" w14:textId="1F80A713" w:rsidR="00410244" w:rsidRPr="00A7094E" w:rsidRDefault="00410244" w:rsidP="00D7503C">
      <w:pPr>
        <w:spacing w:before="240" w:after="200" w:line="360" w:lineRule="auto"/>
        <w:jc w:val="both"/>
        <w:rPr>
          <w:rFonts w:asciiTheme="majorBidi" w:hAnsiTheme="majorBidi" w:cstheme="majorBidi"/>
          <w:bCs/>
          <w:color w:val="000000"/>
          <w:spacing w:val="-1"/>
        </w:rPr>
        <w:sectPr w:rsidR="00410244" w:rsidRPr="00A7094E"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6F09A133" w14:textId="15A8FDEC" w:rsidR="00410244" w:rsidRPr="00A7094E" w:rsidRDefault="00410244" w:rsidP="00A7094E">
      <w:pPr>
        <w:pStyle w:val="Heading1"/>
        <w:pBdr>
          <w:top w:val="none" w:sz="0" w:space="0" w:color="auto"/>
          <w:left w:val="none" w:sz="0" w:space="0" w:color="auto"/>
          <w:bottom w:val="none" w:sz="0" w:space="0" w:color="auto"/>
          <w:right w:val="none" w:sz="0" w:space="0" w:color="auto"/>
        </w:pBdr>
        <w:jc w:val="both"/>
        <w:rPr>
          <w:rFonts w:asciiTheme="majorBidi" w:eastAsia="Arial" w:hAnsiTheme="majorBidi" w:cstheme="majorBidi"/>
          <w:sz w:val="24"/>
          <w:szCs w:val="24"/>
        </w:rPr>
      </w:pPr>
      <w:bookmarkStart w:id="2" w:name="_Toc109165873"/>
      <w:r w:rsidRPr="00A7094E">
        <w:rPr>
          <w:rFonts w:asciiTheme="majorBidi" w:eastAsia="Arial" w:hAnsiTheme="majorBidi" w:cstheme="majorBidi"/>
          <w:sz w:val="24"/>
          <w:szCs w:val="24"/>
        </w:rPr>
        <w:lastRenderedPageBreak/>
        <w:t>Introduction to Assignment</w:t>
      </w:r>
      <w:bookmarkEnd w:id="2"/>
    </w:p>
    <w:p w14:paraId="0C2F266C" w14:textId="2F0999A8" w:rsidR="00414A7F" w:rsidRPr="00A7094E" w:rsidRDefault="00DD4235" w:rsidP="00A7094E">
      <w:pPr>
        <w:spacing w:before="240" w:after="240" w:line="360" w:lineRule="auto"/>
        <w:jc w:val="both"/>
        <w:rPr>
          <w:rFonts w:asciiTheme="majorBidi" w:eastAsia="Arial" w:hAnsiTheme="majorBidi" w:cstheme="majorBidi"/>
        </w:rPr>
      </w:pPr>
      <w:bookmarkStart w:id="3" w:name="_Toc70464106"/>
      <w:bookmarkStart w:id="4" w:name="_Toc71193308"/>
      <w:bookmarkStart w:id="5" w:name="_Toc71375178"/>
      <w:bookmarkStart w:id="6" w:name="_Toc75006324"/>
      <w:bookmarkStart w:id="7" w:name="_Toc96461826"/>
      <w:bookmarkStart w:id="8" w:name="_Toc97331552"/>
      <w:r>
        <w:rPr>
          <w:rFonts w:asciiTheme="majorBidi" w:eastAsia="Arial" w:hAnsiTheme="majorBidi" w:cstheme="majorBidi"/>
        </w:rPr>
        <w:t>The c</w:t>
      </w:r>
      <w:r w:rsidR="006246CB" w:rsidRPr="00A7094E">
        <w:rPr>
          <w:rFonts w:asciiTheme="majorBidi" w:eastAsia="Arial" w:hAnsiTheme="majorBidi" w:cstheme="majorBidi"/>
        </w:rPr>
        <w:t xml:space="preserve">urrent assignment </w:t>
      </w:r>
      <w:r w:rsidR="00863DD4">
        <w:rPr>
          <w:rFonts w:asciiTheme="majorBidi" w:eastAsia="Arial" w:hAnsiTheme="majorBidi" w:cstheme="majorBidi"/>
        </w:rPr>
        <w:t>describes the jury system in the UK and Wales and it is also</w:t>
      </w:r>
      <w:r w:rsidR="006246CB" w:rsidRPr="00A7094E">
        <w:rPr>
          <w:rFonts w:asciiTheme="majorBidi" w:eastAsia="Arial" w:hAnsiTheme="majorBidi" w:cstheme="majorBidi"/>
        </w:rPr>
        <w:t xml:space="preserve"> discussing whether </w:t>
      </w:r>
      <w:bookmarkStart w:id="9" w:name="_Hlk109164445"/>
      <w:r w:rsidR="006246CB" w:rsidRPr="00A7094E">
        <w:rPr>
          <w:rFonts w:asciiTheme="majorBidi" w:eastAsia="Arial" w:hAnsiTheme="majorBidi" w:cstheme="majorBidi"/>
        </w:rPr>
        <w:t>the trials of the jury in Wales and England may be abolished</w:t>
      </w:r>
      <w:bookmarkEnd w:id="9"/>
      <w:r w:rsidR="006246CB" w:rsidRPr="00A7094E">
        <w:rPr>
          <w:rFonts w:asciiTheme="majorBidi" w:eastAsia="Arial" w:hAnsiTheme="majorBidi" w:cstheme="majorBidi"/>
        </w:rPr>
        <w:t xml:space="preserve"> or not? The main aims of this module are narrated below.</w:t>
      </w:r>
    </w:p>
    <w:p w14:paraId="70173726" w14:textId="3DFAECA9" w:rsidR="00F31740" w:rsidRDefault="00F31740" w:rsidP="00A7094E">
      <w:pPr>
        <w:numPr>
          <w:ilvl w:val="0"/>
          <w:numId w:val="31"/>
        </w:numPr>
        <w:shd w:val="clear" w:color="auto" w:fill="FFFFFF"/>
        <w:spacing w:line="360" w:lineRule="auto"/>
        <w:jc w:val="both"/>
        <w:rPr>
          <w:rFonts w:asciiTheme="majorBidi" w:eastAsia="Roboto" w:hAnsiTheme="majorBidi" w:cstheme="majorBidi"/>
          <w:color w:val="373A3C"/>
        </w:rPr>
      </w:pPr>
      <w:r>
        <w:rPr>
          <w:rFonts w:asciiTheme="majorBidi" w:eastAsia="Roboto" w:hAnsiTheme="majorBidi" w:cstheme="majorBidi"/>
          <w:color w:val="373A3C"/>
        </w:rPr>
        <w:t>To get understandings thorough knowledge of how the English law systems operate</w:t>
      </w:r>
    </w:p>
    <w:p w14:paraId="63CBB20F" w14:textId="1FFB7ED1" w:rsidR="00F31740" w:rsidRDefault="00F31740" w:rsidP="00A7094E">
      <w:pPr>
        <w:numPr>
          <w:ilvl w:val="0"/>
          <w:numId w:val="31"/>
        </w:numPr>
        <w:shd w:val="clear" w:color="auto" w:fill="FFFFFF"/>
        <w:spacing w:line="360" w:lineRule="auto"/>
        <w:jc w:val="both"/>
        <w:rPr>
          <w:rFonts w:asciiTheme="majorBidi" w:eastAsia="Roboto" w:hAnsiTheme="majorBidi" w:cstheme="majorBidi"/>
          <w:color w:val="373A3C"/>
        </w:rPr>
      </w:pPr>
      <w:r>
        <w:rPr>
          <w:rFonts w:asciiTheme="majorBidi" w:eastAsia="Roboto" w:hAnsiTheme="majorBidi" w:cstheme="majorBidi"/>
          <w:color w:val="373A3C"/>
        </w:rPr>
        <w:t>To increase critical understanding of the political, cultural and social contexts wherein law functions as well as its global implications</w:t>
      </w:r>
    </w:p>
    <w:p w14:paraId="1D248518" w14:textId="0A4CC7C5" w:rsidR="00F31740" w:rsidRDefault="00F31740" w:rsidP="00A7094E">
      <w:pPr>
        <w:numPr>
          <w:ilvl w:val="0"/>
          <w:numId w:val="31"/>
        </w:numPr>
        <w:shd w:val="clear" w:color="auto" w:fill="FFFFFF"/>
        <w:spacing w:line="360" w:lineRule="auto"/>
        <w:jc w:val="both"/>
        <w:rPr>
          <w:rFonts w:asciiTheme="majorBidi" w:eastAsia="Roboto" w:hAnsiTheme="majorBidi" w:cstheme="majorBidi"/>
          <w:color w:val="373A3C"/>
        </w:rPr>
      </w:pPr>
      <w:r>
        <w:rPr>
          <w:rFonts w:asciiTheme="majorBidi" w:eastAsia="Roboto" w:hAnsiTheme="majorBidi" w:cstheme="majorBidi"/>
          <w:color w:val="373A3C"/>
        </w:rPr>
        <w:t xml:space="preserve">To be knowledgeable </w:t>
      </w:r>
      <w:r w:rsidR="00DD4235">
        <w:rPr>
          <w:rFonts w:asciiTheme="majorBidi" w:eastAsia="Roboto" w:hAnsiTheme="majorBidi" w:cstheme="majorBidi"/>
          <w:color w:val="373A3C"/>
        </w:rPr>
        <w:t>about</w:t>
      </w:r>
      <w:r>
        <w:rPr>
          <w:rFonts w:asciiTheme="majorBidi" w:eastAsia="Roboto" w:hAnsiTheme="majorBidi" w:cstheme="majorBidi"/>
          <w:color w:val="373A3C"/>
        </w:rPr>
        <w:t xml:space="preserve"> the applicable laws, the law system, and the connections between law, policies, and practi</w:t>
      </w:r>
      <w:r w:rsidR="00DD4235">
        <w:rPr>
          <w:rFonts w:asciiTheme="majorBidi" w:eastAsia="Roboto" w:hAnsiTheme="majorBidi" w:cstheme="majorBidi"/>
          <w:color w:val="373A3C"/>
        </w:rPr>
        <w:t>c</w:t>
      </w:r>
      <w:r>
        <w:rPr>
          <w:rFonts w:asciiTheme="majorBidi" w:eastAsia="Roboto" w:hAnsiTheme="majorBidi" w:cstheme="majorBidi"/>
          <w:color w:val="373A3C"/>
        </w:rPr>
        <w:t>es.</w:t>
      </w:r>
    </w:p>
    <w:p w14:paraId="7FC505A5" w14:textId="3E988817" w:rsidR="006246CB" w:rsidRPr="00A7094E" w:rsidRDefault="00F31740" w:rsidP="00A7094E">
      <w:pPr>
        <w:numPr>
          <w:ilvl w:val="0"/>
          <w:numId w:val="31"/>
        </w:numPr>
        <w:shd w:val="clear" w:color="auto" w:fill="FFFFFF"/>
        <w:spacing w:line="360" w:lineRule="auto"/>
        <w:jc w:val="both"/>
        <w:rPr>
          <w:rFonts w:asciiTheme="majorBidi" w:hAnsiTheme="majorBidi" w:cstheme="majorBidi"/>
        </w:rPr>
      </w:pPr>
      <w:r>
        <w:rPr>
          <w:rFonts w:asciiTheme="majorBidi" w:eastAsia="Roboto" w:hAnsiTheme="majorBidi" w:cstheme="majorBidi"/>
          <w:color w:val="373A3C"/>
        </w:rPr>
        <w:t xml:space="preserve">Recognizing and assessing the basic legal methods of applying interpreting and precedent legislation, </w:t>
      </w:r>
      <w:r w:rsidR="0060113F">
        <w:rPr>
          <w:rFonts w:asciiTheme="majorBidi" w:eastAsia="Roboto" w:hAnsiTheme="majorBidi" w:cstheme="majorBidi"/>
          <w:color w:val="373A3C"/>
        </w:rPr>
        <w:t>included understanding</w:t>
      </w:r>
      <w:r>
        <w:rPr>
          <w:rFonts w:asciiTheme="majorBidi" w:eastAsia="Roboto" w:hAnsiTheme="majorBidi" w:cstheme="majorBidi"/>
          <w:color w:val="373A3C"/>
        </w:rPr>
        <w:t xml:space="preserve"> facts-finding</w:t>
      </w:r>
    </w:p>
    <w:p w14:paraId="62175108" w14:textId="791CD24B" w:rsidR="00414A7F" w:rsidRPr="00A7094E" w:rsidRDefault="006246CB"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0" w:name="_Toc109165874"/>
      <w:r w:rsidRPr="00A7094E">
        <w:rPr>
          <w:rFonts w:asciiTheme="majorBidi" w:eastAsia="Arial" w:hAnsiTheme="majorBidi" w:cstheme="majorBidi"/>
          <w:szCs w:val="24"/>
        </w:rPr>
        <w:t>J</w:t>
      </w:r>
      <w:r w:rsidR="00414A7F" w:rsidRPr="00A7094E">
        <w:rPr>
          <w:rFonts w:asciiTheme="majorBidi" w:eastAsia="Arial" w:hAnsiTheme="majorBidi" w:cstheme="majorBidi"/>
          <w:szCs w:val="24"/>
        </w:rPr>
        <w:t>uries</w:t>
      </w:r>
      <w:bookmarkEnd w:id="10"/>
    </w:p>
    <w:p w14:paraId="7BB42333" w14:textId="45909996" w:rsidR="00F31740" w:rsidRPr="00A7094E" w:rsidRDefault="00F31740" w:rsidP="00F31740">
      <w:pPr>
        <w:spacing w:line="360" w:lineRule="auto"/>
        <w:jc w:val="both"/>
        <w:rPr>
          <w:rFonts w:asciiTheme="majorBidi" w:eastAsia="Arial" w:hAnsiTheme="majorBidi" w:cstheme="majorBidi"/>
        </w:rPr>
      </w:pPr>
      <w:r w:rsidRPr="00A7094E">
        <w:rPr>
          <w:rFonts w:asciiTheme="majorBidi" w:eastAsia="Arial" w:hAnsiTheme="majorBidi" w:cstheme="majorBidi"/>
        </w:rPr>
        <w:t>In the legal jurisdiction</w:t>
      </w:r>
      <w:r w:rsidR="007035A5">
        <w:rPr>
          <w:rFonts w:asciiTheme="majorBidi" w:eastAsia="Arial" w:hAnsiTheme="majorBidi" w:cstheme="majorBidi"/>
        </w:rPr>
        <w:t>s</w:t>
      </w:r>
      <w:r w:rsidRPr="00A7094E">
        <w:rPr>
          <w:rFonts w:asciiTheme="majorBidi" w:eastAsia="Arial" w:hAnsiTheme="majorBidi" w:cstheme="majorBidi"/>
        </w:rPr>
        <w:t xml:space="preserve"> of </w:t>
      </w:r>
      <w:r w:rsidR="007035A5">
        <w:rPr>
          <w:rFonts w:asciiTheme="majorBidi" w:eastAsia="Arial" w:hAnsiTheme="majorBidi" w:cstheme="majorBidi"/>
        </w:rPr>
        <w:t xml:space="preserve">Wales and </w:t>
      </w:r>
      <w:r w:rsidRPr="00A7094E">
        <w:rPr>
          <w:rFonts w:asciiTheme="majorBidi" w:eastAsia="Arial" w:hAnsiTheme="majorBidi" w:cstheme="majorBidi"/>
        </w:rPr>
        <w:t xml:space="preserve">England, there </w:t>
      </w:r>
      <w:r w:rsidR="007035A5">
        <w:rPr>
          <w:rFonts w:asciiTheme="majorBidi" w:eastAsia="Arial" w:hAnsiTheme="majorBidi" w:cstheme="majorBidi"/>
        </w:rPr>
        <w:t>has been</w:t>
      </w:r>
      <w:r w:rsidRPr="00A7094E">
        <w:rPr>
          <w:rFonts w:asciiTheme="majorBidi" w:eastAsia="Arial" w:hAnsiTheme="majorBidi" w:cstheme="majorBidi"/>
        </w:rPr>
        <w:t xml:space="preserve"> long tradition</w:t>
      </w:r>
      <w:r w:rsidR="007035A5">
        <w:rPr>
          <w:rFonts w:asciiTheme="majorBidi" w:eastAsia="Arial" w:hAnsiTheme="majorBidi" w:cstheme="majorBidi"/>
        </w:rPr>
        <w:t>s</w:t>
      </w:r>
      <w:r w:rsidRPr="00A7094E">
        <w:rPr>
          <w:rFonts w:asciiTheme="majorBidi" w:eastAsia="Arial" w:hAnsiTheme="majorBidi" w:cstheme="majorBidi"/>
        </w:rPr>
        <w:t xml:space="preserve"> of</w:t>
      </w:r>
      <w:r w:rsidR="00DD4235">
        <w:rPr>
          <w:rFonts w:asciiTheme="majorBidi" w:eastAsia="Arial" w:hAnsiTheme="majorBidi" w:cstheme="majorBidi"/>
        </w:rPr>
        <w:t xml:space="preserve"> </w:t>
      </w:r>
      <w:r w:rsidRPr="00A7094E">
        <w:rPr>
          <w:rFonts w:asciiTheme="majorBidi" w:eastAsia="Arial" w:hAnsiTheme="majorBidi" w:cstheme="majorBidi"/>
        </w:rPr>
        <w:t>jury trial</w:t>
      </w:r>
      <w:r w:rsidR="007035A5">
        <w:rPr>
          <w:rFonts w:asciiTheme="majorBidi" w:eastAsia="Arial" w:hAnsiTheme="majorBidi" w:cstheme="majorBidi"/>
        </w:rPr>
        <w:t>s</w:t>
      </w:r>
      <w:r w:rsidRPr="00A7094E">
        <w:rPr>
          <w:rFonts w:asciiTheme="majorBidi" w:eastAsia="Arial" w:hAnsiTheme="majorBidi" w:cstheme="majorBidi"/>
        </w:rPr>
        <w:t xml:space="preserve"> that evolved over</w:t>
      </w:r>
      <w:r w:rsidR="00DD4235">
        <w:rPr>
          <w:rFonts w:asciiTheme="majorBidi" w:eastAsia="Arial" w:hAnsiTheme="majorBidi" w:cstheme="majorBidi"/>
        </w:rPr>
        <w:t xml:space="preserve"> </w:t>
      </w:r>
      <w:r w:rsidRPr="00A7094E">
        <w:rPr>
          <w:rFonts w:asciiTheme="majorBidi" w:eastAsia="Arial" w:hAnsiTheme="majorBidi" w:cstheme="majorBidi"/>
        </w:rPr>
        <w:t xml:space="preserve">centuries. </w:t>
      </w:r>
      <w:r w:rsidR="007035A5">
        <w:rPr>
          <w:rFonts w:asciiTheme="majorBidi" w:eastAsia="Arial" w:hAnsiTheme="majorBidi" w:cstheme="majorBidi"/>
        </w:rPr>
        <w:t>Key</w:t>
      </w:r>
      <w:r w:rsidRPr="00A7094E">
        <w:rPr>
          <w:rFonts w:asciiTheme="majorBidi" w:eastAsia="Arial" w:hAnsiTheme="majorBidi" w:cstheme="majorBidi"/>
        </w:rPr>
        <w:t xml:space="preserve"> definition of the Juries as per the Cambridge English Dictionary (2022) is narrated below. “A group of people who have been chosen to listen to all the facts in a trial in a law court and to decide if a person is guilty or not guilty, or if a claim has been proved”</w:t>
      </w:r>
    </w:p>
    <w:p w14:paraId="480914EF" w14:textId="77167C4A" w:rsidR="00EC5EED" w:rsidRPr="00A7094E" w:rsidRDefault="008071DC" w:rsidP="00A7094E">
      <w:pPr>
        <w:pStyle w:val="NormalWeb"/>
        <w:spacing w:line="360" w:lineRule="auto"/>
        <w:jc w:val="both"/>
        <w:rPr>
          <w:rFonts w:asciiTheme="majorBidi" w:hAnsiTheme="majorBidi" w:cstheme="majorBidi"/>
        </w:rPr>
      </w:pPr>
      <w:r>
        <w:rPr>
          <w:rFonts w:asciiTheme="majorBidi" w:hAnsiTheme="majorBidi" w:cstheme="majorBidi"/>
        </w:rPr>
        <w:t xml:space="preserve">Women remained automatically barred from participating in </w:t>
      </w:r>
      <w:r w:rsidR="00DD4235">
        <w:rPr>
          <w:rFonts w:asciiTheme="majorBidi" w:hAnsiTheme="majorBidi" w:cstheme="majorBidi"/>
        </w:rPr>
        <w:t xml:space="preserve">a </w:t>
      </w:r>
      <w:r>
        <w:rPr>
          <w:rFonts w:asciiTheme="majorBidi" w:hAnsiTheme="majorBidi" w:cstheme="majorBidi"/>
        </w:rPr>
        <w:t xml:space="preserve">trial </w:t>
      </w:r>
      <w:r w:rsidR="00DD4235">
        <w:rPr>
          <w:rFonts w:asciiTheme="majorBidi" w:hAnsiTheme="majorBidi" w:cstheme="majorBidi"/>
        </w:rPr>
        <w:t xml:space="preserve">on </w:t>
      </w:r>
      <w:r>
        <w:rPr>
          <w:rFonts w:asciiTheme="majorBidi" w:hAnsiTheme="majorBidi" w:cstheme="majorBidi"/>
        </w:rPr>
        <w:t>the juries, but somehow, regional biases had effects of keeping them off juries (Crosby, 2017). The fact that only a few females met the propert</w:t>
      </w:r>
      <w:r w:rsidR="00DD4235">
        <w:rPr>
          <w:rFonts w:asciiTheme="majorBidi" w:hAnsiTheme="majorBidi" w:cstheme="majorBidi"/>
        </w:rPr>
        <w:t>y-</w:t>
      </w:r>
      <w:r>
        <w:rPr>
          <w:rFonts w:asciiTheme="majorBidi" w:hAnsiTheme="majorBidi" w:cstheme="majorBidi"/>
        </w:rPr>
        <w:t xml:space="preserve">owning requirements due to which they had been eliminated, in </w:t>
      </w:r>
      <w:r w:rsidR="00DD4235">
        <w:rPr>
          <w:rFonts w:asciiTheme="majorBidi" w:hAnsiTheme="majorBidi" w:cstheme="majorBidi"/>
        </w:rPr>
        <w:t xml:space="preserve">the </w:t>
      </w:r>
      <w:r>
        <w:rPr>
          <w:rFonts w:asciiTheme="majorBidi" w:hAnsiTheme="majorBidi" w:cstheme="majorBidi"/>
        </w:rPr>
        <w:t>1970s significantly reduced </w:t>
      </w:r>
      <w:r w:rsidR="00DD4235">
        <w:rPr>
          <w:rFonts w:asciiTheme="majorBidi" w:hAnsiTheme="majorBidi" w:cstheme="majorBidi"/>
        </w:rPr>
        <w:t xml:space="preserve">the </w:t>
      </w:r>
      <w:r>
        <w:rPr>
          <w:rFonts w:asciiTheme="majorBidi" w:hAnsiTheme="majorBidi" w:cstheme="majorBidi"/>
        </w:rPr>
        <w:t xml:space="preserve">numbers of females observed who could serve </w:t>
      </w:r>
      <w:r w:rsidR="00DD4235">
        <w:rPr>
          <w:rFonts w:asciiTheme="majorBidi" w:hAnsiTheme="majorBidi" w:cstheme="majorBidi"/>
        </w:rPr>
        <w:t>o</w:t>
      </w:r>
      <w:r>
        <w:rPr>
          <w:rFonts w:asciiTheme="majorBidi" w:hAnsiTheme="majorBidi" w:cstheme="majorBidi"/>
        </w:rPr>
        <w:t>n juries (Anne, 2013).</w:t>
      </w:r>
      <w:r w:rsidR="00023836" w:rsidRPr="00A7094E">
        <w:rPr>
          <w:rFonts w:asciiTheme="majorBidi" w:hAnsiTheme="majorBidi" w:cstheme="majorBidi"/>
        </w:rPr>
        <w:t xml:space="preserve"> </w:t>
      </w:r>
    </w:p>
    <w:p w14:paraId="338C9672" w14:textId="365FEA3C" w:rsidR="00414A7F" w:rsidRPr="00A7094E" w:rsidRDefault="00414A7F"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1" w:name="_Toc109165875"/>
      <w:r w:rsidRPr="00A7094E">
        <w:rPr>
          <w:rFonts w:asciiTheme="majorBidi" w:eastAsia="Arial" w:hAnsiTheme="majorBidi" w:cstheme="majorBidi"/>
          <w:szCs w:val="24"/>
        </w:rPr>
        <w:t xml:space="preserve">Who </w:t>
      </w:r>
      <w:r w:rsidR="00DD4235">
        <w:rPr>
          <w:rFonts w:asciiTheme="majorBidi" w:eastAsia="Arial" w:hAnsiTheme="majorBidi" w:cstheme="majorBidi"/>
          <w:szCs w:val="24"/>
        </w:rPr>
        <w:t>is</w:t>
      </w:r>
      <w:r w:rsidR="00486195">
        <w:rPr>
          <w:rFonts w:asciiTheme="majorBidi" w:eastAsia="Arial" w:hAnsiTheme="majorBidi" w:cstheme="majorBidi"/>
          <w:szCs w:val="24"/>
        </w:rPr>
        <w:t xml:space="preserve"> </w:t>
      </w:r>
      <w:r w:rsidR="00DD4235">
        <w:rPr>
          <w:rFonts w:asciiTheme="majorBidi" w:eastAsia="Arial" w:hAnsiTheme="majorBidi" w:cstheme="majorBidi"/>
          <w:szCs w:val="24"/>
        </w:rPr>
        <w:t xml:space="preserve">the </w:t>
      </w:r>
      <w:r w:rsidRPr="00A7094E">
        <w:rPr>
          <w:rFonts w:asciiTheme="majorBidi" w:eastAsia="Arial" w:hAnsiTheme="majorBidi" w:cstheme="majorBidi"/>
          <w:szCs w:val="24"/>
        </w:rPr>
        <w:t>mak</w:t>
      </w:r>
      <w:r w:rsidR="00486195">
        <w:rPr>
          <w:rFonts w:asciiTheme="majorBidi" w:eastAsia="Arial" w:hAnsiTheme="majorBidi" w:cstheme="majorBidi"/>
          <w:szCs w:val="24"/>
        </w:rPr>
        <w:t>ing-</w:t>
      </w:r>
      <w:r w:rsidRPr="00A7094E">
        <w:rPr>
          <w:rFonts w:asciiTheme="majorBidi" w:eastAsia="Arial" w:hAnsiTheme="majorBidi" w:cstheme="majorBidi"/>
          <w:szCs w:val="24"/>
        </w:rPr>
        <w:t>up jury?</w:t>
      </w:r>
      <w:bookmarkEnd w:id="11"/>
    </w:p>
    <w:p w14:paraId="1D8E649A" w14:textId="5DD41566" w:rsidR="00414A7F" w:rsidRPr="00A7094E" w:rsidRDefault="002E3E20" w:rsidP="00A7094E">
      <w:pPr>
        <w:spacing w:line="360" w:lineRule="auto"/>
        <w:jc w:val="both"/>
        <w:rPr>
          <w:rFonts w:asciiTheme="majorBidi" w:eastAsia="Arial" w:hAnsiTheme="majorBidi" w:cstheme="majorBidi"/>
        </w:rPr>
      </w:pPr>
      <w:r>
        <w:rPr>
          <w:rFonts w:asciiTheme="majorBidi" w:eastAsia="Arial" w:hAnsiTheme="majorBidi" w:cstheme="majorBidi"/>
        </w:rPr>
        <w:t>According to "</w:t>
      </w:r>
      <w:r w:rsidR="00DD4235">
        <w:rPr>
          <w:rFonts w:asciiTheme="majorBidi" w:eastAsia="Arial" w:hAnsiTheme="majorBidi" w:cstheme="majorBidi"/>
        </w:rPr>
        <w:t xml:space="preserve">The </w:t>
      </w:r>
      <w:r>
        <w:rPr>
          <w:rFonts w:asciiTheme="majorBidi" w:eastAsia="Arial" w:hAnsiTheme="majorBidi" w:cstheme="majorBidi"/>
        </w:rPr>
        <w:t>Juries Act of 1974" (</w:t>
      </w:r>
      <w:proofErr w:type="spellStart"/>
      <w:r>
        <w:rPr>
          <w:rFonts w:asciiTheme="majorBidi" w:eastAsia="Arial" w:hAnsiTheme="majorBidi" w:cstheme="majorBidi"/>
        </w:rPr>
        <w:t>Manarin</w:t>
      </w:r>
      <w:proofErr w:type="spellEnd"/>
      <w:r>
        <w:rPr>
          <w:rFonts w:asciiTheme="majorBidi" w:eastAsia="Arial" w:hAnsiTheme="majorBidi" w:cstheme="majorBidi"/>
        </w:rPr>
        <w:t>, 2019), individuals should be between the ages of 18 -70, entitled to voting, and have lived in </w:t>
      </w:r>
      <w:r w:rsidR="00DD4235">
        <w:rPr>
          <w:rFonts w:asciiTheme="majorBidi" w:eastAsia="Arial" w:hAnsiTheme="majorBidi" w:cstheme="majorBidi"/>
        </w:rPr>
        <w:t xml:space="preserve">the </w:t>
      </w:r>
      <w:r>
        <w:rPr>
          <w:rFonts w:asciiTheme="majorBidi" w:eastAsia="Arial" w:hAnsiTheme="majorBidi" w:cstheme="majorBidi"/>
        </w:rPr>
        <w:t xml:space="preserve">UK, Channel Island, or Isles of Man </w:t>
      </w:r>
      <w:r w:rsidR="00DD4235">
        <w:rPr>
          <w:rFonts w:asciiTheme="majorBidi" w:eastAsia="Arial" w:hAnsiTheme="majorBidi" w:cstheme="majorBidi"/>
        </w:rPr>
        <w:t>for</w:t>
      </w:r>
      <w:r>
        <w:rPr>
          <w:rFonts w:asciiTheme="majorBidi" w:eastAsia="Arial" w:hAnsiTheme="majorBidi" w:cstheme="majorBidi"/>
        </w:rPr>
        <w:t xml:space="preserve"> at least 5 years as of </w:t>
      </w:r>
      <w:r w:rsidR="00E101B3">
        <w:rPr>
          <w:rFonts w:asciiTheme="majorBidi" w:eastAsia="Arial" w:hAnsiTheme="majorBidi" w:cstheme="majorBidi"/>
        </w:rPr>
        <w:t xml:space="preserve">their </w:t>
      </w:r>
      <w:r>
        <w:rPr>
          <w:rFonts w:asciiTheme="majorBidi" w:eastAsia="Arial" w:hAnsiTheme="majorBidi" w:cstheme="majorBidi"/>
        </w:rPr>
        <w:t>thirteenth birthday without having </w:t>
      </w:r>
      <w:r w:rsidR="00DD4235">
        <w:rPr>
          <w:rFonts w:asciiTheme="majorBidi" w:eastAsia="Arial" w:hAnsiTheme="majorBidi" w:cstheme="majorBidi"/>
        </w:rPr>
        <w:t xml:space="preserve">a </w:t>
      </w:r>
      <w:r>
        <w:rPr>
          <w:rFonts w:asciiTheme="majorBidi" w:eastAsia="Arial" w:hAnsiTheme="majorBidi" w:cstheme="majorBidi"/>
        </w:rPr>
        <w:t>mental illness or being otherwise debarred from the jury services (</w:t>
      </w:r>
      <w:proofErr w:type="spellStart"/>
      <w:r>
        <w:rPr>
          <w:rFonts w:asciiTheme="majorBidi" w:eastAsia="Arial" w:hAnsiTheme="majorBidi" w:cstheme="majorBidi"/>
        </w:rPr>
        <w:t>Inbrief</w:t>
      </w:r>
      <w:proofErr w:type="spellEnd"/>
      <w:r>
        <w:rPr>
          <w:rFonts w:asciiTheme="majorBidi" w:eastAsia="Arial" w:hAnsiTheme="majorBidi" w:cstheme="majorBidi"/>
        </w:rPr>
        <w:t xml:space="preserve">, 2022). The chosen members of juries are separated into </w:t>
      </w:r>
      <w:r w:rsidR="00DD4235">
        <w:rPr>
          <w:rFonts w:asciiTheme="majorBidi" w:eastAsia="Arial" w:hAnsiTheme="majorBidi" w:cstheme="majorBidi"/>
        </w:rPr>
        <w:t xml:space="preserve">the </w:t>
      </w:r>
      <w:r>
        <w:rPr>
          <w:rFonts w:asciiTheme="majorBidi" w:eastAsia="Arial" w:hAnsiTheme="majorBidi" w:cstheme="majorBidi"/>
        </w:rPr>
        <w:t xml:space="preserve">15-person group before being allotted to </w:t>
      </w:r>
      <w:r w:rsidR="00DD4235">
        <w:rPr>
          <w:rFonts w:asciiTheme="majorBidi" w:eastAsia="Arial" w:hAnsiTheme="majorBidi" w:cstheme="majorBidi"/>
        </w:rPr>
        <w:t xml:space="preserve">a </w:t>
      </w:r>
      <w:r>
        <w:rPr>
          <w:rFonts w:asciiTheme="majorBidi" w:eastAsia="Arial" w:hAnsiTheme="majorBidi" w:cstheme="majorBidi"/>
        </w:rPr>
        <w:t xml:space="preserve">certain case. Off the 15 possible jurors, </w:t>
      </w:r>
      <w:r w:rsidR="00DD4235">
        <w:rPr>
          <w:rFonts w:asciiTheme="majorBidi" w:eastAsia="Arial" w:hAnsiTheme="majorBidi" w:cstheme="majorBidi"/>
        </w:rPr>
        <w:t xml:space="preserve">the </w:t>
      </w:r>
      <w:r>
        <w:rPr>
          <w:rFonts w:asciiTheme="majorBidi" w:eastAsia="Arial" w:hAnsiTheme="majorBidi" w:cstheme="majorBidi"/>
        </w:rPr>
        <w:t>clerk of </w:t>
      </w:r>
      <w:r w:rsidR="00E101B3">
        <w:rPr>
          <w:rFonts w:asciiTheme="majorBidi" w:eastAsia="Arial" w:hAnsiTheme="majorBidi" w:cstheme="majorBidi"/>
        </w:rPr>
        <w:t>court will</w:t>
      </w:r>
      <w:r>
        <w:rPr>
          <w:rFonts w:asciiTheme="majorBidi" w:eastAsia="Arial" w:hAnsiTheme="majorBidi" w:cstheme="majorBidi"/>
        </w:rPr>
        <w:t xml:space="preserve"> choose twelve randomly to serve on a jury </w:t>
      </w:r>
      <w:r>
        <w:rPr>
          <w:rFonts w:asciiTheme="majorBidi" w:eastAsia="Arial" w:hAnsiTheme="majorBidi" w:cstheme="majorBidi"/>
        </w:rPr>
        <w:lastRenderedPageBreak/>
        <w:t>(O'Connor, 2021). The prospective jurors must tell the authorities if they recognized or knew any of </w:t>
      </w:r>
      <w:r w:rsidR="00DD4235">
        <w:rPr>
          <w:rFonts w:asciiTheme="majorBidi" w:eastAsia="Arial" w:hAnsiTheme="majorBidi" w:cstheme="majorBidi"/>
        </w:rPr>
        <w:t xml:space="preserve">the </w:t>
      </w:r>
      <w:r>
        <w:rPr>
          <w:rFonts w:asciiTheme="majorBidi" w:eastAsia="Arial" w:hAnsiTheme="majorBidi" w:cstheme="majorBidi"/>
        </w:rPr>
        <w:t xml:space="preserve">participants </w:t>
      </w:r>
      <w:r w:rsidR="00DD4235">
        <w:rPr>
          <w:rFonts w:asciiTheme="majorBidi" w:eastAsia="Arial" w:hAnsiTheme="majorBidi" w:cstheme="majorBidi"/>
        </w:rPr>
        <w:t>in</w:t>
      </w:r>
      <w:r>
        <w:rPr>
          <w:rFonts w:asciiTheme="majorBidi" w:eastAsia="Arial" w:hAnsiTheme="majorBidi" w:cstheme="majorBidi"/>
        </w:rPr>
        <w:t xml:space="preserve"> a session. The court will next decide whether or not the jury members should continue. One of 3-surviving jurors may step forward if </w:t>
      </w:r>
      <w:r w:rsidR="00DD4235">
        <w:rPr>
          <w:rFonts w:asciiTheme="majorBidi" w:eastAsia="Arial" w:hAnsiTheme="majorBidi" w:cstheme="majorBidi"/>
        </w:rPr>
        <w:t xml:space="preserve">a </w:t>
      </w:r>
      <w:r>
        <w:rPr>
          <w:rFonts w:asciiTheme="majorBidi" w:eastAsia="Arial" w:hAnsiTheme="majorBidi" w:cstheme="majorBidi"/>
        </w:rPr>
        <w:t>judge orders the other two to do so.</w:t>
      </w:r>
    </w:p>
    <w:p w14:paraId="482B9062" w14:textId="550E808E" w:rsidR="00724DA7" w:rsidRPr="00A7094E" w:rsidRDefault="00E101B3" w:rsidP="00A7094E">
      <w:pPr>
        <w:spacing w:line="360" w:lineRule="auto"/>
        <w:jc w:val="both"/>
        <w:rPr>
          <w:rFonts w:asciiTheme="majorBidi" w:eastAsia="Arial" w:hAnsiTheme="majorBidi" w:cstheme="majorBidi"/>
        </w:rPr>
      </w:pPr>
      <w:r>
        <w:rPr>
          <w:rFonts w:asciiTheme="majorBidi" w:eastAsia="Arial" w:hAnsiTheme="majorBidi" w:cstheme="majorBidi"/>
        </w:rPr>
        <w:t xml:space="preserve">If </w:t>
      </w:r>
      <w:r w:rsidR="00DD4235">
        <w:rPr>
          <w:rFonts w:asciiTheme="majorBidi" w:eastAsia="Arial" w:hAnsiTheme="majorBidi" w:cstheme="majorBidi"/>
        </w:rPr>
        <w:t xml:space="preserve">the </w:t>
      </w:r>
      <w:r>
        <w:rPr>
          <w:rFonts w:asciiTheme="majorBidi" w:eastAsia="Arial" w:hAnsiTheme="majorBidi" w:cstheme="majorBidi"/>
        </w:rPr>
        <w:t xml:space="preserve">offender is not pled guilty, </w:t>
      </w:r>
      <w:r w:rsidR="00DD4235">
        <w:rPr>
          <w:rFonts w:asciiTheme="majorBidi" w:eastAsia="Arial" w:hAnsiTheme="majorBidi" w:cstheme="majorBidi"/>
        </w:rPr>
        <w:t xml:space="preserve">the </w:t>
      </w:r>
      <w:r>
        <w:rPr>
          <w:rFonts w:asciiTheme="majorBidi" w:eastAsia="Arial" w:hAnsiTheme="majorBidi" w:cstheme="majorBidi"/>
        </w:rPr>
        <w:t>jury shall be chosen through </w:t>
      </w:r>
      <w:r w:rsidR="00DD4235">
        <w:rPr>
          <w:rFonts w:asciiTheme="majorBidi" w:eastAsia="Arial" w:hAnsiTheme="majorBidi" w:cstheme="majorBidi"/>
        </w:rPr>
        <w:t xml:space="preserve">a </w:t>
      </w:r>
      <w:r>
        <w:rPr>
          <w:rFonts w:asciiTheme="majorBidi" w:eastAsia="Arial" w:hAnsiTheme="majorBidi" w:cstheme="majorBidi"/>
        </w:rPr>
        <w:t xml:space="preserve">panel made up of everyone who was summoned. Through voting in the court proceeding, the jury committee's requisite amount of members of juries (twelve) </w:t>
      </w:r>
      <w:r w:rsidR="00DD4235">
        <w:rPr>
          <w:rFonts w:asciiTheme="majorBidi" w:eastAsia="Arial" w:hAnsiTheme="majorBidi" w:cstheme="majorBidi"/>
        </w:rPr>
        <w:t>is</w:t>
      </w:r>
      <w:r>
        <w:rPr>
          <w:rFonts w:asciiTheme="majorBidi" w:eastAsia="Arial" w:hAnsiTheme="majorBidi" w:cstheme="majorBidi"/>
        </w:rPr>
        <w:t> chosen (O'Connor, 2021).</w:t>
      </w:r>
    </w:p>
    <w:p w14:paraId="33745487" w14:textId="28669EA8" w:rsidR="00414A7F" w:rsidRPr="00A7094E" w:rsidRDefault="00486195"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2" w:name="_Toc109165876"/>
      <w:r>
        <w:rPr>
          <w:rFonts w:asciiTheme="majorBidi" w:eastAsia="Arial" w:hAnsiTheme="majorBidi" w:cstheme="majorBidi"/>
          <w:szCs w:val="24"/>
        </w:rPr>
        <w:t>At</w:t>
      </w:r>
      <w:r w:rsidR="00414A7F" w:rsidRPr="00A7094E">
        <w:rPr>
          <w:rFonts w:asciiTheme="majorBidi" w:eastAsia="Arial" w:hAnsiTheme="majorBidi" w:cstheme="majorBidi"/>
          <w:szCs w:val="24"/>
        </w:rPr>
        <w:t xml:space="preserve"> which court do juries </w:t>
      </w:r>
      <w:r>
        <w:rPr>
          <w:rFonts w:asciiTheme="majorBidi" w:eastAsia="Arial" w:hAnsiTheme="majorBidi" w:cstheme="majorBidi"/>
          <w:szCs w:val="24"/>
        </w:rPr>
        <w:t>take place</w:t>
      </w:r>
      <w:r w:rsidR="00414A7F" w:rsidRPr="00A7094E">
        <w:rPr>
          <w:rFonts w:asciiTheme="majorBidi" w:eastAsia="Arial" w:hAnsiTheme="majorBidi" w:cstheme="majorBidi"/>
          <w:szCs w:val="24"/>
        </w:rPr>
        <w:t>?</w:t>
      </w:r>
      <w:bookmarkEnd w:id="12"/>
    </w:p>
    <w:p w14:paraId="393539AA" w14:textId="19FACA4A" w:rsidR="00414A7F" w:rsidRPr="00A7094E" w:rsidRDefault="003B2175" w:rsidP="00A7094E">
      <w:pPr>
        <w:spacing w:line="360" w:lineRule="auto"/>
        <w:jc w:val="both"/>
        <w:rPr>
          <w:rFonts w:asciiTheme="majorBidi" w:eastAsia="Arial" w:hAnsiTheme="majorBidi" w:cstheme="majorBidi"/>
        </w:rPr>
      </w:pPr>
      <w:r>
        <w:rPr>
          <w:rFonts w:asciiTheme="majorBidi" w:hAnsiTheme="majorBidi" w:cstheme="majorBidi"/>
        </w:rPr>
        <w:t>When the offences are either indictable offences or the offences that may be tried either in the court and w</w:t>
      </w:r>
      <w:r w:rsidR="00DD4235">
        <w:rPr>
          <w:rFonts w:asciiTheme="majorBidi" w:hAnsiTheme="majorBidi" w:cstheme="majorBidi"/>
        </w:rPr>
        <w:t>ere</w:t>
      </w:r>
      <w:r>
        <w:rPr>
          <w:rFonts w:asciiTheme="majorBidi" w:hAnsiTheme="majorBidi" w:cstheme="majorBidi"/>
        </w:rPr>
        <w:t xml:space="preserve"> sent to "Crown Court" after being examined by judges, </w:t>
      </w:r>
      <w:r w:rsidR="00DD4235">
        <w:rPr>
          <w:rFonts w:asciiTheme="majorBidi" w:hAnsiTheme="majorBidi" w:cstheme="majorBidi"/>
        </w:rPr>
        <w:t xml:space="preserve">a </w:t>
      </w:r>
      <w:r>
        <w:rPr>
          <w:rFonts w:asciiTheme="majorBidi" w:hAnsiTheme="majorBidi" w:cstheme="majorBidi"/>
        </w:rPr>
        <w:t>jury is convened for civil cases in Crown Courts (Sprack, 2011). Magistrates hav</w:t>
      </w:r>
      <w:r w:rsidR="00DD4235">
        <w:rPr>
          <w:rFonts w:asciiTheme="majorBidi" w:hAnsiTheme="majorBidi" w:cstheme="majorBidi"/>
        </w:rPr>
        <w:t>e</w:t>
      </w:r>
      <w:r>
        <w:rPr>
          <w:rFonts w:asciiTheme="majorBidi" w:hAnsiTheme="majorBidi" w:cstheme="majorBidi"/>
        </w:rPr>
        <w:t> the authority to refer any crime that may be tried in Crown Courts, however even as they choose to handle the matter alone, the defendant is still free to choose the jury trials in Crown Court (Board, 1988). The jury is conducted in a Crown Court and judges' judgement sections of the penal court'</w:t>
      </w:r>
      <w:r w:rsidR="00DD4235">
        <w:rPr>
          <w:rFonts w:asciiTheme="majorBidi" w:hAnsiTheme="majorBidi" w:cstheme="majorBidi"/>
        </w:rPr>
        <w:t>s</w:t>
      </w:r>
      <w:r>
        <w:rPr>
          <w:rFonts w:asciiTheme="majorBidi" w:hAnsiTheme="majorBidi" w:cstheme="majorBidi"/>
        </w:rPr>
        <w:t xml:space="preserve"> private chambers.</w:t>
      </w:r>
    </w:p>
    <w:p w14:paraId="2501C2F5" w14:textId="49F1F604" w:rsidR="00414A7F" w:rsidRPr="00A7094E" w:rsidRDefault="00414A7F"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3" w:name="_Toc109165877"/>
      <w:r w:rsidRPr="00A7094E">
        <w:rPr>
          <w:rFonts w:asciiTheme="majorBidi" w:eastAsia="Arial" w:hAnsiTheme="majorBidi" w:cstheme="majorBidi"/>
          <w:szCs w:val="24"/>
        </w:rPr>
        <w:t>Thesis</w:t>
      </w:r>
      <w:bookmarkEnd w:id="13"/>
    </w:p>
    <w:p w14:paraId="6277C753" w14:textId="55D0D5E2" w:rsidR="00414A7F" w:rsidRPr="00A7094E" w:rsidRDefault="00486195" w:rsidP="00A7094E">
      <w:pPr>
        <w:spacing w:line="360" w:lineRule="auto"/>
        <w:jc w:val="both"/>
        <w:rPr>
          <w:rFonts w:asciiTheme="majorBidi" w:hAnsiTheme="majorBidi" w:cstheme="majorBidi"/>
        </w:rPr>
      </w:pPr>
      <w:r>
        <w:rPr>
          <w:rFonts w:asciiTheme="majorBidi" w:eastAsia="Arial" w:hAnsiTheme="majorBidi" w:cstheme="majorBidi"/>
        </w:rPr>
        <w:t>The system of jury likely arrived in Britain during </w:t>
      </w:r>
      <w:r w:rsidR="00DD4235">
        <w:rPr>
          <w:rFonts w:asciiTheme="majorBidi" w:eastAsia="Arial" w:hAnsiTheme="majorBidi" w:cstheme="majorBidi"/>
        </w:rPr>
        <w:t xml:space="preserve">the </w:t>
      </w:r>
      <w:r>
        <w:rPr>
          <w:rFonts w:asciiTheme="majorBidi" w:eastAsia="Arial" w:hAnsiTheme="majorBidi" w:cstheme="majorBidi"/>
        </w:rPr>
        <w:t>"Norman Conquest", although the early purposes were very distinct from that of nowadays (</w:t>
      </w:r>
      <w:proofErr w:type="spellStart"/>
      <w:r>
        <w:rPr>
          <w:rFonts w:asciiTheme="majorBidi" w:eastAsia="Arial" w:hAnsiTheme="majorBidi" w:cstheme="majorBidi"/>
        </w:rPr>
        <w:t>Stenton</w:t>
      </w:r>
      <w:proofErr w:type="spellEnd"/>
      <w:r>
        <w:rPr>
          <w:rFonts w:asciiTheme="majorBidi" w:eastAsia="Arial" w:hAnsiTheme="majorBidi" w:cstheme="majorBidi"/>
        </w:rPr>
        <w:t>, 2019). Early English juror</w:t>
      </w:r>
      <w:r w:rsidR="00DD4235">
        <w:rPr>
          <w:rFonts w:asciiTheme="majorBidi" w:eastAsia="Arial" w:hAnsiTheme="majorBidi" w:cstheme="majorBidi"/>
        </w:rPr>
        <w:t>s</w:t>
      </w:r>
      <w:r>
        <w:rPr>
          <w:rFonts w:asciiTheme="majorBidi" w:eastAsia="Arial" w:hAnsiTheme="majorBidi" w:cstheme="majorBidi"/>
        </w:rPr>
        <w:t> served as witnesses and informational source</w:t>
      </w:r>
      <w:r w:rsidR="00DD4235">
        <w:rPr>
          <w:rFonts w:asciiTheme="majorBidi" w:eastAsia="Arial" w:hAnsiTheme="majorBidi" w:cstheme="majorBidi"/>
        </w:rPr>
        <w:t>s</w:t>
      </w:r>
      <w:r>
        <w:rPr>
          <w:rFonts w:asciiTheme="majorBidi" w:eastAsia="Arial" w:hAnsiTheme="majorBidi" w:cstheme="majorBidi"/>
        </w:rPr>
        <w:t xml:space="preserve"> of community events. The jury's job is of evaluating the </w:t>
      </w:r>
      <w:r w:rsidR="00DD4235">
        <w:rPr>
          <w:rFonts w:asciiTheme="majorBidi" w:eastAsia="Arial" w:hAnsiTheme="majorBidi" w:cstheme="majorBidi"/>
        </w:rPr>
        <w:t>pieces of evidence</w:t>
      </w:r>
      <w:r>
        <w:rPr>
          <w:rFonts w:asciiTheme="majorBidi" w:eastAsia="Arial" w:hAnsiTheme="majorBidi" w:cstheme="majorBidi"/>
        </w:rPr>
        <w:t> and reach a verdict on the trial's fact</w:t>
      </w:r>
      <w:r w:rsidR="00DD4235">
        <w:rPr>
          <w:rFonts w:asciiTheme="majorBidi" w:eastAsia="Arial" w:hAnsiTheme="majorBidi" w:cstheme="majorBidi"/>
        </w:rPr>
        <w:t>s</w:t>
      </w:r>
      <w:r>
        <w:rPr>
          <w:rFonts w:asciiTheme="majorBidi" w:eastAsia="Arial" w:hAnsiTheme="majorBidi" w:cstheme="majorBidi"/>
        </w:rPr>
        <w:t xml:space="preserve"> or what occurred. A jury is instructed by the judges on the pertinent laws, which it must then use in the case's circumstances to render the decision. Just the four main situations considered in which </w:t>
      </w:r>
      <w:r w:rsidR="00DD4235">
        <w:rPr>
          <w:rFonts w:asciiTheme="majorBidi" w:eastAsia="Arial" w:hAnsiTheme="majorBidi" w:cstheme="majorBidi"/>
        </w:rPr>
        <w:t xml:space="preserve">a </w:t>
      </w:r>
      <w:r>
        <w:rPr>
          <w:rFonts w:asciiTheme="majorBidi" w:eastAsia="Arial" w:hAnsiTheme="majorBidi" w:cstheme="majorBidi"/>
        </w:rPr>
        <w:t>jury may not be started are qualified rights to trials by "Supreme Court Act 1981" (Yeo, 2019): libels and slanders, malicious prosecutions, wrongful imprisonments, and frauds (</w:t>
      </w:r>
      <w:proofErr w:type="spellStart"/>
      <w:r>
        <w:rPr>
          <w:rFonts w:asciiTheme="majorBidi" w:eastAsia="Arial" w:hAnsiTheme="majorBidi" w:cstheme="majorBidi"/>
        </w:rPr>
        <w:t>Okpaluba</w:t>
      </w:r>
      <w:proofErr w:type="spellEnd"/>
      <w:r>
        <w:rPr>
          <w:rFonts w:asciiTheme="majorBidi" w:eastAsia="Arial" w:hAnsiTheme="majorBidi" w:cstheme="majorBidi"/>
        </w:rPr>
        <w:t>, 2018). In such circumstances, the jury trials must be given only if courts determine that </w:t>
      </w:r>
      <w:r w:rsidR="00DD4235">
        <w:rPr>
          <w:rFonts w:asciiTheme="majorBidi" w:eastAsia="Arial" w:hAnsiTheme="majorBidi" w:cstheme="majorBidi"/>
        </w:rPr>
        <w:t xml:space="preserve">the </w:t>
      </w:r>
      <w:r>
        <w:rPr>
          <w:rFonts w:asciiTheme="majorBidi" w:eastAsia="Arial" w:hAnsiTheme="majorBidi" w:cstheme="majorBidi"/>
        </w:rPr>
        <w:t xml:space="preserve">case necessitates a thorough analysis of evidence, including local or scientific research that </w:t>
      </w:r>
      <w:r w:rsidR="00DD4235">
        <w:rPr>
          <w:rFonts w:asciiTheme="majorBidi" w:eastAsia="Arial" w:hAnsiTheme="majorBidi" w:cstheme="majorBidi"/>
        </w:rPr>
        <w:t xml:space="preserve">the </w:t>
      </w:r>
      <w:r>
        <w:rPr>
          <w:rFonts w:asciiTheme="majorBidi" w:eastAsia="Arial" w:hAnsiTheme="majorBidi" w:cstheme="majorBidi"/>
        </w:rPr>
        <w:t>jury cannot be conducted.</w:t>
      </w:r>
    </w:p>
    <w:p w14:paraId="4FA107FF" w14:textId="65EFEBAD" w:rsidR="00414A7F" w:rsidRPr="00A7094E" w:rsidRDefault="005C2110"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4" w:name="_Toc109165878"/>
      <w:r>
        <w:rPr>
          <w:rFonts w:asciiTheme="majorBidi" w:eastAsia="Arial" w:hAnsiTheme="majorBidi" w:cstheme="majorBidi"/>
          <w:szCs w:val="24"/>
        </w:rPr>
        <w:t>Main</w:t>
      </w:r>
      <w:r w:rsidR="00414A7F" w:rsidRPr="00A7094E">
        <w:rPr>
          <w:rFonts w:asciiTheme="majorBidi" w:eastAsia="Arial" w:hAnsiTheme="majorBidi" w:cstheme="majorBidi"/>
          <w:szCs w:val="24"/>
        </w:rPr>
        <w:t xml:space="preserve"> </w:t>
      </w:r>
      <w:r>
        <w:rPr>
          <w:rFonts w:asciiTheme="majorBidi" w:eastAsia="Arial" w:hAnsiTheme="majorBidi" w:cstheme="majorBidi"/>
          <w:szCs w:val="24"/>
        </w:rPr>
        <w:t>issues</w:t>
      </w:r>
      <w:r w:rsidR="00414A7F" w:rsidRPr="00A7094E">
        <w:rPr>
          <w:rFonts w:asciiTheme="majorBidi" w:eastAsia="Arial" w:hAnsiTheme="majorBidi" w:cstheme="majorBidi"/>
          <w:szCs w:val="24"/>
        </w:rPr>
        <w:t xml:space="preserve"> with </w:t>
      </w:r>
      <w:r w:rsidR="00DD4235">
        <w:rPr>
          <w:rFonts w:asciiTheme="majorBidi" w:eastAsia="Arial" w:hAnsiTheme="majorBidi" w:cstheme="majorBidi"/>
          <w:szCs w:val="24"/>
        </w:rPr>
        <w:t xml:space="preserve">the </w:t>
      </w:r>
      <w:r>
        <w:rPr>
          <w:rFonts w:asciiTheme="majorBidi" w:eastAsia="Arial" w:hAnsiTheme="majorBidi" w:cstheme="majorBidi"/>
          <w:szCs w:val="24"/>
        </w:rPr>
        <w:t>selection process of</w:t>
      </w:r>
      <w:r w:rsidR="00414A7F" w:rsidRPr="00A7094E">
        <w:rPr>
          <w:rFonts w:asciiTheme="majorBidi" w:eastAsia="Arial" w:hAnsiTheme="majorBidi" w:cstheme="majorBidi"/>
          <w:szCs w:val="24"/>
        </w:rPr>
        <w:t xml:space="preserve"> </w:t>
      </w:r>
      <w:r w:rsidR="00DD4235">
        <w:rPr>
          <w:rFonts w:asciiTheme="majorBidi" w:eastAsia="Arial" w:hAnsiTheme="majorBidi" w:cstheme="majorBidi"/>
          <w:szCs w:val="24"/>
        </w:rPr>
        <w:t xml:space="preserve">the </w:t>
      </w:r>
      <w:r w:rsidR="00414A7F" w:rsidRPr="00A7094E">
        <w:rPr>
          <w:rFonts w:asciiTheme="majorBidi" w:eastAsia="Arial" w:hAnsiTheme="majorBidi" w:cstheme="majorBidi"/>
          <w:szCs w:val="24"/>
        </w:rPr>
        <w:t>jury?</w:t>
      </w:r>
      <w:bookmarkEnd w:id="14"/>
    </w:p>
    <w:p w14:paraId="6ECC3C4D" w14:textId="2956536D" w:rsidR="00414A7F" w:rsidRPr="00A7094E" w:rsidRDefault="00486195" w:rsidP="00A7094E">
      <w:pPr>
        <w:spacing w:line="360" w:lineRule="auto"/>
        <w:jc w:val="both"/>
        <w:rPr>
          <w:rFonts w:asciiTheme="majorBidi" w:eastAsia="Arial" w:hAnsiTheme="majorBidi" w:cstheme="majorBidi"/>
        </w:rPr>
      </w:pPr>
      <w:r>
        <w:rPr>
          <w:rFonts w:asciiTheme="majorBidi" w:eastAsia="Arial" w:hAnsiTheme="majorBidi" w:cstheme="majorBidi"/>
        </w:rPr>
        <w:t xml:space="preserve">Any person enrolled in the voter list could be required to serve </w:t>
      </w:r>
      <w:r w:rsidR="00DD4235">
        <w:rPr>
          <w:rFonts w:asciiTheme="majorBidi" w:eastAsia="Arial" w:hAnsiTheme="majorBidi" w:cstheme="majorBidi"/>
        </w:rPr>
        <w:t xml:space="preserve">on </w:t>
      </w:r>
      <w:r>
        <w:rPr>
          <w:rFonts w:asciiTheme="majorBidi" w:eastAsia="Arial" w:hAnsiTheme="majorBidi" w:cstheme="majorBidi"/>
        </w:rPr>
        <w:t xml:space="preserve">a jury providing </w:t>
      </w:r>
      <w:r w:rsidR="005C2110">
        <w:rPr>
          <w:rFonts w:asciiTheme="majorBidi" w:eastAsia="Arial" w:hAnsiTheme="majorBidi" w:cstheme="majorBidi"/>
        </w:rPr>
        <w:t>those certain qualifications</w:t>
      </w:r>
      <w:r>
        <w:rPr>
          <w:rFonts w:asciiTheme="majorBidi" w:eastAsia="Arial" w:hAnsiTheme="majorBidi" w:cstheme="majorBidi"/>
        </w:rPr>
        <w:t xml:space="preserve"> are met as </w:t>
      </w:r>
      <w:r w:rsidR="00DD4235">
        <w:rPr>
          <w:rFonts w:asciiTheme="majorBidi" w:eastAsia="Arial" w:hAnsiTheme="majorBidi" w:cstheme="majorBidi"/>
        </w:rPr>
        <w:t xml:space="preserve">a </w:t>
      </w:r>
      <w:r>
        <w:rPr>
          <w:rFonts w:asciiTheme="majorBidi" w:eastAsia="Arial" w:hAnsiTheme="majorBidi" w:cstheme="majorBidi"/>
        </w:rPr>
        <w:t>juror </w:t>
      </w:r>
      <w:r w:rsidR="00DD4235">
        <w:rPr>
          <w:rFonts w:asciiTheme="majorBidi" w:eastAsia="Arial" w:hAnsiTheme="majorBidi" w:cstheme="majorBidi"/>
        </w:rPr>
        <w:t>is</w:t>
      </w:r>
      <w:r>
        <w:rPr>
          <w:rFonts w:asciiTheme="majorBidi" w:eastAsia="Arial" w:hAnsiTheme="majorBidi" w:cstheme="majorBidi"/>
        </w:rPr>
        <w:t xml:space="preserve"> chosen randomly. According to research, major </w:t>
      </w:r>
      <w:r>
        <w:rPr>
          <w:rFonts w:asciiTheme="majorBidi" w:eastAsia="Arial" w:hAnsiTheme="majorBidi" w:cstheme="majorBidi"/>
        </w:rPr>
        <w:lastRenderedPageBreak/>
        <w:t xml:space="preserve">changes to the jury's makeup started </w:t>
      </w:r>
      <w:r w:rsidR="00DD4235">
        <w:rPr>
          <w:rFonts w:asciiTheme="majorBidi" w:eastAsia="Arial" w:hAnsiTheme="majorBidi" w:cstheme="majorBidi"/>
        </w:rPr>
        <w:t>in</w:t>
      </w:r>
      <w:r>
        <w:rPr>
          <w:rFonts w:asciiTheme="majorBidi" w:eastAsia="Arial" w:hAnsiTheme="majorBidi" w:cstheme="majorBidi"/>
        </w:rPr>
        <w:t> 1972s. (Choo and Hunter, 2018). Nevertheless, it seems that females and members of ethnic minorit</w:t>
      </w:r>
      <w:r w:rsidR="00DD4235">
        <w:rPr>
          <w:rFonts w:asciiTheme="majorBidi" w:eastAsia="Arial" w:hAnsiTheme="majorBidi" w:cstheme="majorBidi"/>
        </w:rPr>
        <w:t>ies</w:t>
      </w:r>
      <w:r>
        <w:rPr>
          <w:rFonts w:asciiTheme="majorBidi" w:eastAsia="Arial" w:hAnsiTheme="majorBidi" w:cstheme="majorBidi"/>
        </w:rPr>
        <w:t xml:space="preserve"> aren't represented well enough (Smith et al., 2021).</w:t>
      </w:r>
    </w:p>
    <w:p w14:paraId="6FBC970D" w14:textId="3C9DF7DA" w:rsidR="00414A7F" w:rsidRPr="00A7094E" w:rsidRDefault="005C2110"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5" w:name="_Toc109165879"/>
      <w:r>
        <w:rPr>
          <w:rFonts w:asciiTheme="majorBidi" w:eastAsia="Arial" w:hAnsiTheme="majorBidi" w:cstheme="majorBidi"/>
          <w:szCs w:val="24"/>
        </w:rPr>
        <w:t>D</w:t>
      </w:r>
      <w:r w:rsidR="00414A7F" w:rsidRPr="00A7094E">
        <w:rPr>
          <w:rFonts w:asciiTheme="majorBidi" w:eastAsia="Arial" w:hAnsiTheme="majorBidi" w:cstheme="majorBidi"/>
          <w:szCs w:val="24"/>
        </w:rPr>
        <w:t>isqualifi</w:t>
      </w:r>
      <w:r>
        <w:rPr>
          <w:rFonts w:asciiTheme="majorBidi" w:eastAsia="Arial" w:hAnsiTheme="majorBidi" w:cstheme="majorBidi"/>
          <w:szCs w:val="24"/>
        </w:rPr>
        <w:t>cation criteria</w:t>
      </w:r>
      <w:r w:rsidR="00414A7F" w:rsidRPr="00A7094E">
        <w:rPr>
          <w:rFonts w:asciiTheme="majorBidi" w:eastAsia="Arial" w:hAnsiTheme="majorBidi" w:cstheme="majorBidi"/>
          <w:szCs w:val="24"/>
        </w:rPr>
        <w:t xml:space="preserve"> from </w:t>
      </w:r>
      <w:r>
        <w:rPr>
          <w:rFonts w:asciiTheme="majorBidi" w:eastAsia="Arial" w:hAnsiTheme="majorBidi" w:cstheme="majorBidi"/>
          <w:szCs w:val="24"/>
        </w:rPr>
        <w:t xml:space="preserve">the </w:t>
      </w:r>
      <w:r w:rsidR="00414A7F" w:rsidRPr="00A7094E">
        <w:rPr>
          <w:rFonts w:asciiTheme="majorBidi" w:eastAsia="Arial" w:hAnsiTheme="majorBidi" w:cstheme="majorBidi"/>
          <w:szCs w:val="24"/>
        </w:rPr>
        <w:t>jury service</w:t>
      </w:r>
      <w:r>
        <w:rPr>
          <w:rFonts w:asciiTheme="majorBidi" w:eastAsia="Arial" w:hAnsiTheme="majorBidi" w:cstheme="majorBidi"/>
          <w:szCs w:val="24"/>
        </w:rPr>
        <w:t>s</w:t>
      </w:r>
      <w:r w:rsidR="00414A7F" w:rsidRPr="00A7094E">
        <w:rPr>
          <w:rFonts w:asciiTheme="majorBidi" w:eastAsia="Arial" w:hAnsiTheme="majorBidi" w:cstheme="majorBidi"/>
          <w:szCs w:val="24"/>
        </w:rPr>
        <w:t>.</w:t>
      </w:r>
      <w:bookmarkEnd w:id="15"/>
    </w:p>
    <w:p w14:paraId="7C52F5FE" w14:textId="62E93467" w:rsidR="00B05683" w:rsidRPr="00A7094E" w:rsidRDefault="005C2110" w:rsidP="00A7094E">
      <w:pPr>
        <w:spacing w:before="100" w:beforeAutospacing="1" w:after="100" w:afterAutospacing="1" w:line="360" w:lineRule="auto"/>
        <w:jc w:val="both"/>
        <w:rPr>
          <w:rFonts w:asciiTheme="majorBidi" w:hAnsiTheme="majorBidi" w:cstheme="majorBidi"/>
          <w:lang w:val="en-US" w:eastAsia="en-US"/>
        </w:rPr>
      </w:pPr>
      <w:r>
        <w:rPr>
          <w:rFonts w:asciiTheme="majorBidi" w:hAnsiTheme="majorBidi" w:cstheme="majorBidi"/>
          <w:lang w:val="en-US" w:eastAsia="en-US"/>
        </w:rPr>
        <w:t>The 4-types of people are listed as disqualified for jury duty as of "Schedule 1, Part 1 of the Juries Act 1974", which </w:t>
      </w:r>
      <w:r w:rsidR="00DD4235">
        <w:rPr>
          <w:rFonts w:asciiTheme="majorBidi" w:hAnsiTheme="majorBidi" w:cstheme="majorBidi"/>
          <w:lang w:val="en-US" w:eastAsia="en-US"/>
        </w:rPr>
        <w:t xml:space="preserve">was </w:t>
      </w:r>
      <w:r>
        <w:rPr>
          <w:rFonts w:asciiTheme="majorBidi" w:hAnsiTheme="majorBidi" w:cstheme="majorBidi"/>
          <w:lang w:val="en-US" w:eastAsia="en-US"/>
        </w:rPr>
        <w:t>amended by "Juries Disqualifications Act 1984" are members of the clerics, those with mental illnesses, those in legal professions and others involved in administrations of justices (such as probational services and crown prosecutions services) (</w:t>
      </w:r>
      <w:proofErr w:type="spellStart"/>
      <w:r>
        <w:rPr>
          <w:rFonts w:asciiTheme="majorBidi" w:hAnsiTheme="majorBidi" w:cstheme="majorBidi"/>
          <w:lang w:val="en-US" w:eastAsia="en-US"/>
        </w:rPr>
        <w:t>Lawteacher</w:t>
      </w:r>
      <w:proofErr w:type="spellEnd"/>
      <w:r>
        <w:rPr>
          <w:rFonts w:asciiTheme="majorBidi" w:hAnsiTheme="majorBidi" w:cstheme="majorBidi"/>
          <w:lang w:val="en-US" w:eastAsia="en-US"/>
        </w:rPr>
        <w:t>, 2022).</w:t>
      </w:r>
    </w:p>
    <w:p w14:paraId="15B41C3B" w14:textId="3ECC3585" w:rsidR="00B05683" w:rsidRPr="00A7094E" w:rsidRDefault="00093B33" w:rsidP="00A7094E">
      <w:pPr>
        <w:spacing w:before="100" w:beforeAutospacing="1" w:after="100" w:afterAutospacing="1" w:line="360" w:lineRule="auto"/>
        <w:jc w:val="both"/>
        <w:rPr>
          <w:rFonts w:asciiTheme="majorBidi" w:hAnsiTheme="majorBidi" w:cstheme="majorBidi"/>
          <w:lang w:val="en-US" w:eastAsia="en-US"/>
        </w:rPr>
      </w:pPr>
      <w:r>
        <w:rPr>
          <w:rFonts w:asciiTheme="majorBidi" w:hAnsiTheme="majorBidi" w:cstheme="majorBidi"/>
          <w:lang w:val="en-US" w:eastAsia="en-US"/>
        </w:rPr>
        <w:t>Any individual who ha</w:t>
      </w:r>
      <w:r w:rsidR="00DD4235">
        <w:rPr>
          <w:rFonts w:asciiTheme="majorBidi" w:hAnsiTheme="majorBidi" w:cstheme="majorBidi"/>
          <w:lang w:val="en-US" w:eastAsia="en-US"/>
        </w:rPr>
        <w:t>s</w:t>
      </w:r>
      <w:r>
        <w:rPr>
          <w:rFonts w:asciiTheme="majorBidi" w:hAnsiTheme="majorBidi" w:cstheme="majorBidi"/>
          <w:lang w:val="en-US" w:eastAsia="en-US"/>
        </w:rPr>
        <w:t xml:space="preserve"> spent any portion of sentences for a specific offence within 10</w:t>
      </w:r>
      <w:r w:rsidR="00DD4235">
        <w:rPr>
          <w:rFonts w:asciiTheme="majorBidi" w:hAnsiTheme="majorBidi" w:cstheme="majorBidi"/>
          <w:lang w:val="en-US" w:eastAsia="en-US"/>
        </w:rPr>
        <w:t xml:space="preserve"> </w:t>
      </w:r>
      <w:r>
        <w:rPr>
          <w:rFonts w:asciiTheme="majorBidi" w:hAnsiTheme="majorBidi" w:cstheme="majorBidi"/>
          <w:lang w:val="en-US" w:eastAsia="en-US"/>
        </w:rPr>
        <w:t>years, was put on probation in </w:t>
      </w:r>
      <w:r w:rsidR="00DD4235">
        <w:rPr>
          <w:rFonts w:asciiTheme="majorBidi" w:hAnsiTheme="majorBidi" w:cstheme="majorBidi"/>
          <w:lang w:val="en-US" w:eastAsia="en-US"/>
        </w:rPr>
        <w:t xml:space="preserve">the </w:t>
      </w:r>
      <w:r>
        <w:rPr>
          <w:rFonts w:asciiTheme="majorBidi" w:hAnsiTheme="majorBidi" w:cstheme="majorBidi"/>
          <w:lang w:val="en-US" w:eastAsia="en-US"/>
        </w:rPr>
        <w:t>previous five years, or has presently been out on the bail due to the criminal case is ineligible according to "Schedule 1, Part II", as modified.</w:t>
      </w:r>
    </w:p>
    <w:p w14:paraId="1EAB75EE" w14:textId="6A23D331" w:rsidR="00414A7F" w:rsidRPr="00A7094E" w:rsidRDefault="00093B33" w:rsidP="00A7094E">
      <w:pPr>
        <w:spacing w:before="100" w:beforeAutospacing="1" w:after="100" w:afterAutospacing="1" w:line="360" w:lineRule="auto"/>
        <w:jc w:val="both"/>
        <w:rPr>
          <w:rFonts w:asciiTheme="majorBidi" w:hAnsiTheme="majorBidi" w:cstheme="majorBidi"/>
          <w:lang w:val="en-US" w:eastAsia="en-US"/>
        </w:rPr>
      </w:pPr>
      <w:r>
        <w:rPr>
          <w:rFonts w:asciiTheme="majorBidi" w:hAnsiTheme="majorBidi" w:cstheme="majorBidi"/>
          <w:lang w:val="en-US" w:eastAsia="en-US"/>
        </w:rPr>
        <w:t xml:space="preserve">According to sections 8-9 of "schedule I, part III of the 1974 Act as per UK law (2022), there have been several kinds of people who may be qualified </w:t>
      </w:r>
      <w:r w:rsidR="00DD4235">
        <w:rPr>
          <w:rFonts w:asciiTheme="majorBidi" w:hAnsiTheme="majorBidi" w:cstheme="majorBidi"/>
          <w:lang w:val="en-US" w:eastAsia="en-US"/>
        </w:rPr>
        <w:t xml:space="preserve">and </w:t>
      </w:r>
      <w:r>
        <w:rPr>
          <w:rFonts w:asciiTheme="majorBidi" w:hAnsiTheme="majorBidi" w:cstheme="majorBidi"/>
          <w:lang w:val="en-US" w:eastAsia="en-US"/>
        </w:rPr>
        <w:t>may assert their rights to be exempted from jury duty when they are having important obligations. It includes those who work in the medical field, those who serve in the military, and lawmakers.</w:t>
      </w:r>
    </w:p>
    <w:p w14:paraId="30FBD0A0" w14:textId="0B11EAFC" w:rsidR="00414A7F" w:rsidRPr="00A7094E" w:rsidRDefault="00093B33"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6" w:name="_Toc109165880"/>
      <w:r>
        <w:rPr>
          <w:rFonts w:asciiTheme="majorBidi" w:eastAsia="Arial" w:hAnsiTheme="majorBidi" w:cstheme="majorBidi"/>
          <w:szCs w:val="24"/>
        </w:rPr>
        <w:t>M</w:t>
      </w:r>
      <w:r w:rsidR="00414A7F" w:rsidRPr="00A7094E">
        <w:rPr>
          <w:rFonts w:asciiTheme="majorBidi" w:eastAsia="Arial" w:hAnsiTheme="majorBidi" w:cstheme="majorBidi"/>
          <w:szCs w:val="24"/>
        </w:rPr>
        <w:t xml:space="preserve">iscarriages of </w:t>
      </w:r>
      <w:r>
        <w:rPr>
          <w:rFonts w:asciiTheme="majorBidi" w:eastAsia="Arial" w:hAnsiTheme="majorBidi" w:cstheme="majorBidi"/>
          <w:szCs w:val="24"/>
        </w:rPr>
        <w:t xml:space="preserve">the </w:t>
      </w:r>
      <w:r w:rsidR="00414A7F" w:rsidRPr="00A7094E">
        <w:rPr>
          <w:rFonts w:asciiTheme="majorBidi" w:eastAsia="Arial" w:hAnsiTheme="majorBidi" w:cstheme="majorBidi"/>
          <w:szCs w:val="24"/>
        </w:rPr>
        <w:t>justice</w:t>
      </w:r>
      <w:r>
        <w:rPr>
          <w:rFonts w:asciiTheme="majorBidi" w:eastAsia="Arial" w:hAnsiTheme="majorBidi" w:cstheme="majorBidi"/>
          <w:szCs w:val="24"/>
        </w:rPr>
        <w:t>s</w:t>
      </w:r>
      <w:r w:rsidR="00414A7F" w:rsidRPr="00A7094E">
        <w:rPr>
          <w:rFonts w:asciiTheme="majorBidi" w:eastAsia="Arial" w:hAnsiTheme="majorBidi" w:cstheme="majorBidi"/>
          <w:szCs w:val="24"/>
        </w:rPr>
        <w:t xml:space="preserve"> </w:t>
      </w:r>
      <w:r>
        <w:rPr>
          <w:rFonts w:asciiTheme="majorBidi" w:eastAsia="Arial" w:hAnsiTheme="majorBidi" w:cstheme="majorBidi"/>
          <w:szCs w:val="24"/>
        </w:rPr>
        <w:t>due to</w:t>
      </w:r>
      <w:r w:rsidR="00414A7F" w:rsidRPr="00A7094E">
        <w:rPr>
          <w:rFonts w:asciiTheme="majorBidi" w:eastAsia="Arial" w:hAnsiTheme="majorBidi" w:cstheme="majorBidi"/>
          <w:szCs w:val="24"/>
        </w:rPr>
        <w:t xml:space="preserve"> jury trial</w:t>
      </w:r>
      <w:bookmarkEnd w:id="16"/>
    </w:p>
    <w:p w14:paraId="2008FDEC" w14:textId="0316634F" w:rsidR="00414A7F" w:rsidRPr="00A7094E" w:rsidRDefault="002C0E4E" w:rsidP="00A7094E">
      <w:pPr>
        <w:spacing w:line="360" w:lineRule="auto"/>
        <w:jc w:val="both"/>
        <w:rPr>
          <w:rFonts w:asciiTheme="majorBidi" w:eastAsia="Arial" w:hAnsiTheme="majorBidi" w:cstheme="majorBidi"/>
        </w:rPr>
      </w:pPr>
      <w:r>
        <w:rPr>
          <w:rFonts w:asciiTheme="majorBidi" w:eastAsia="Arial" w:hAnsiTheme="majorBidi" w:cstheme="majorBidi"/>
        </w:rPr>
        <w:t>Since the system of </w:t>
      </w:r>
      <w:r w:rsidR="00DD4235">
        <w:rPr>
          <w:rFonts w:asciiTheme="majorBidi" w:eastAsia="Arial" w:hAnsiTheme="majorBidi" w:cstheme="majorBidi"/>
        </w:rPr>
        <w:t xml:space="preserve">the </w:t>
      </w:r>
      <w:r>
        <w:rPr>
          <w:rFonts w:asciiTheme="majorBidi" w:eastAsia="Arial" w:hAnsiTheme="majorBidi" w:cstheme="majorBidi"/>
        </w:rPr>
        <w:t xml:space="preserve">jury is based on </w:t>
      </w:r>
      <w:r w:rsidR="00DD4235">
        <w:rPr>
          <w:rFonts w:asciiTheme="majorBidi" w:eastAsia="Arial" w:hAnsiTheme="majorBidi" w:cstheme="majorBidi"/>
        </w:rPr>
        <w:t xml:space="preserve">the </w:t>
      </w:r>
      <w:r>
        <w:rPr>
          <w:rFonts w:asciiTheme="majorBidi" w:eastAsia="Arial" w:hAnsiTheme="majorBidi" w:cstheme="majorBidi"/>
        </w:rPr>
        <w:t>idea of random selections, jury members are often not chosen based on their ethnic or gender background. In a case analysis, Lord Justice Auld (2001) suggested that </w:t>
      </w:r>
      <w:r w:rsidR="00DD4235">
        <w:rPr>
          <w:rFonts w:asciiTheme="majorBidi" w:eastAsia="Arial" w:hAnsiTheme="majorBidi" w:cstheme="majorBidi"/>
        </w:rPr>
        <w:t xml:space="preserve">the </w:t>
      </w:r>
      <w:r>
        <w:rPr>
          <w:rFonts w:asciiTheme="majorBidi" w:eastAsia="Arial" w:hAnsiTheme="majorBidi" w:cstheme="majorBidi"/>
        </w:rPr>
        <w:t>jury selection process be adjusted in racial sensitivity instances to guarantee that over 3-ethnic minority juror</w:t>
      </w:r>
      <w:r w:rsidR="00DD4235">
        <w:rPr>
          <w:rFonts w:asciiTheme="majorBidi" w:eastAsia="Arial" w:hAnsiTheme="majorBidi" w:cstheme="majorBidi"/>
        </w:rPr>
        <w:t>s</w:t>
      </w:r>
      <w:r>
        <w:rPr>
          <w:rFonts w:asciiTheme="majorBidi" w:eastAsia="Arial" w:hAnsiTheme="majorBidi" w:cstheme="majorBidi"/>
        </w:rPr>
        <w:t> </w:t>
      </w:r>
      <w:r w:rsidR="00DD4235">
        <w:rPr>
          <w:rFonts w:asciiTheme="majorBidi" w:eastAsia="Arial" w:hAnsiTheme="majorBidi" w:cstheme="majorBidi"/>
        </w:rPr>
        <w:t xml:space="preserve">were </w:t>
      </w:r>
      <w:r>
        <w:rPr>
          <w:rFonts w:asciiTheme="majorBidi" w:eastAsia="Arial" w:hAnsiTheme="majorBidi" w:cstheme="majorBidi"/>
        </w:rPr>
        <w:t xml:space="preserve">selected. </w:t>
      </w:r>
    </w:p>
    <w:p w14:paraId="794DF8E3" w14:textId="18AE7D30" w:rsidR="00414A7F" w:rsidRPr="00A7094E" w:rsidRDefault="00280262"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7" w:name="_Toc109165881"/>
      <w:r>
        <w:rPr>
          <w:rFonts w:asciiTheme="majorBidi" w:eastAsia="Arial" w:hAnsiTheme="majorBidi" w:cstheme="majorBidi"/>
          <w:szCs w:val="24"/>
        </w:rPr>
        <w:t>C</w:t>
      </w:r>
      <w:r w:rsidR="00414A7F" w:rsidRPr="00A7094E">
        <w:rPr>
          <w:rFonts w:asciiTheme="majorBidi" w:eastAsia="Arial" w:hAnsiTheme="majorBidi" w:cstheme="majorBidi"/>
          <w:szCs w:val="24"/>
        </w:rPr>
        <w:t xml:space="preserve">ould abolishing </w:t>
      </w:r>
      <w:r>
        <w:rPr>
          <w:rFonts w:asciiTheme="majorBidi" w:eastAsia="Arial" w:hAnsiTheme="majorBidi" w:cstheme="majorBidi"/>
          <w:szCs w:val="24"/>
        </w:rPr>
        <w:t xml:space="preserve">the </w:t>
      </w:r>
      <w:r w:rsidR="00414A7F" w:rsidRPr="00A7094E">
        <w:rPr>
          <w:rFonts w:asciiTheme="majorBidi" w:eastAsia="Arial" w:hAnsiTheme="majorBidi" w:cstheme="majorBidi"/>
          <w:szCs w:val="24"/>
        </w:rPr>
        <w:t>juries fix backlog</w:t>
      </w:r>
      <w:r>
        <w:rPr>
          <w:rFonts w:asciiTheme="majorBidi" w:eastAsia="Arial" w:hAnsiTheme="majorBidi" w:cstheme="majorBidi"/>
          <w:szCs w:val="24"/>
        </w:rPr>
        <w:t>s</w:t>
      </w:r>
      <w:r w:rsidR="00414A7F" w:rsidRPr="00A7094E">
        <w:rPr>
          <w:rFonts w:asciiTheme="majorBidi" w:eastAsia="Arial" w:hAnsiTheme="majorBidi" w:cstheme="majorBidi"/>
          <w:szCs w:val="24"/>
        </w:rPr>
        <w:t xml:space="preserve"> of cases </w:t>
      </w:r>
      <w:r>
        <w:rPr>
          <w:rFonts w:asciiTheme="majorBidi" w:eastAsia="Arial" w:hAnsiTheme="majorBidi" w:cstheme="majorBidi"/>
          <w:szCs w:val="24"/>
        </w:rPr>
        <w:t>in</w:t>
      </w:r>
      <w:r w:rsidR="00414A7F" w:rsidRPr="00A7094E">
        <w:rPr>
          <w:rFonts w:asciiTheme="majorBidi" w:eastAsia="Arial" w:hAnsiTheme="majorBidi" w:cstheme="majorBidi"/>
          <w:szCs w:val="24"/>
        </w:rPr>
        <w:t xml:space="preserve"> courts?</w:t>
      </w:r>
      <w:bookmarkEnd w:id="17"/>
    </w:p>
    <w:p w14:paraId="2A6D20DA" w14:textId="0D9BB564" w:rsidR="00414A7F" w:rsidRPr="00A7094E" w:rsidRDefault="00D958D0" w:rsidP="00A7094E">
      <w:pPr>
        <w:spacing w:line="360" w:lineRule="auto"/>
        <w:jc w:val="both"/>
        <w:rPr>
          <w:rFonts w:asciiTheme="majorBidi" w:eastAsia="Arial" w:hAnsiTheme="majorBidi" w:cstheme="majorBidi"/>
        </w:rPr>
      </w:pPr>
      <w:r>
        <w:rPr>
          <w:rFonts w:asciiTheme="majorBidi" w:eastAsia="Arial" w:hAnsiTheme="majorBidi" w:cstheme="majorBidi"/>
        </w:rPr>
        <w:t xml:space="preserve">There is a rising queue of case matters awaiting trial in the justice system, which has been made worse by </w:t>
      </w:r>
      <w:r w:rsidR="00DD4235">
        <w:rPr>
          <w:rFonts w:asciiTheme="majorBidi" w:eastAsia="Arial" w:hAnsiTheme="majorBidi" w:cstheme="majorBidi"/>
        </w:rPr>
        <w:t xml:space="preserve">the </w:t>
      </w:r>
      <w:r>
        <w:rPr>
          <w:rFonts w:asciiTheme="majorBidi" w:eastAsia="Arial" w:hAnsiTheme="majorBidi" w:cstheme="majorBidi"/>
        </w:rPr>
        <w:t>COVID-19 epidemic (</w:t>
      </w:r>
      <w:proofErr w:type="spellStart"/>
      <w:r>
        <w:rPr>
          <w:rFonts w:asciiTheme="majorBidi" w:eastAsia="Arial" w:hAnsiTheme="majorBidi" w:cstheme="majorBidi"/>
        </w:rPr>
        <w:t>Daftary-Kapur</w:t>
      </w:r>
      <w:proofErr w:type="spellEnd"/>
      <w:r>
        <w:rPr>
          <w:rFonts w:asciiTheme="majorBidi" w:eastAsia="Arial" w:hAnsiTheme="majorBidi" w:cstheme="majorBidi"/>
        </w:rPr>
        <w:t xml:space="preserve"> et al., 2021). The "HM Courts &amp; Tribunals Service (HMCTS)" shuttered several courthouses and halted all of the jury proceedings during </w:t>
      </w:r>
      <w:r w:rsidR="00DD4235">
        <w:rPr>
          <w:rFonts w:asciiTheme="majorBidi" w:eastAsia="Arial" w:hAnsiTheme="majorBidi" w:cstheme="majorBidi"/>
        </w:rPr>
        <w:t xml:space="preserve">the </w:t>
      </w:r>
      <w:r>
        <w:rPr>
          <w:rFonts w:asciiTheme="majorBidi" w:eastAsia="Arial" w:hAnsiTheme="majorBidi" w:cstheme="majorBidi"/>
        </w:rPr>
        <w:t>first nationwide shutdown (</w:t>
      </w:r>
      <w:proofErr w:type="spellStart"/>
      <w:r>
        <w:rPr>
          <w:rFonts w:asciiTheme="majorBidi" w:eastAsia="Arial" w:hAnsiTheme="majorBidi" w:cstheme="majorBidi"/>
        </w:rPr>
        <w:t>Sorabji</w:t>
      </w:r>
      <w:proofErr w:type="spellEnd"/>
      <w:r>
        <w:rPr>
          <w:rFonts w:asciiTheme="majorBidi" w:eastAsia="Arial" w:hAnsiTheme="majorBidi" w:cstheme="majorBidi"/>
        </w:rPr>
        <w:t xml:space="preserve">, 2021). Authorities have </w:t>
      </w:r>
      <w:r>
        <w:rPr>
          <w:rFonts w:asciiTheme="majorBidi" w:eastAsia="Arial" w:hAnsiTheme="majorBidi" w:cstheme="majorBidi"/>
        </w:rPr>
        <w:lastRenderedPageBreak/>
        <w:t>been resumed, but according to public social distance standards, fewer sessions may be scheduled, and the backlogs ha</w:t>
      </w:r>
      <w:r w:rsidR="00DD4235">
        <w:rPr>
          <w:rFonts w:asciiTheme="majorBidi" w:eastAsia="Arial" w:hAnsiTheme="majorBidi" w:cstheme="majorBidi"/>
        </w:rPr>
        <w:t>ve</w:t>
      </w:r>
      <w:r>
        <w:rPr>
          <w:rFonts w:asciiTheme="majorBidi" w:eastAsia="Arial" w:hAnsiTheme="majorBidi" w:cstheme="majorBidi"/>
        </w:rPr>
        <w:t> progressively grown.</w:t>
      </w:r>
    </w:p>
    <w:p w14:paraId="0E37CE0E" w14:textId="4604D338" w:rsidR="00D2346E" w:rsidRDefault="00D2346E" w:rsidP="00A7094E">
      <w:pPr>
        <w:pStyle w:val="NormalWeb"/>
        <w:spacing w:line="360" w:lineRule="auto"/>
        <w:jc w:val="both"/>
        <w:rPr>
          <w:rFonts w:asciiTheme="majorBidi" w:hAnsiTheme="majorBidi" w:cstheme="majorBidi"/>
        </w:rPr>
      </w:pPr>
      <w:r>
        <w:rPr>
          <w:rFonts w:asciiTheme="majorBidi" w:hAnsiTheme="majorBidi" w:cstheme="majorBidi"/>
        </w:rPr>
        <w:t xml:space="preserve">According to the "Criminal Justice Act 2003", trials without juries are permissible in Crown Courts where there has been suspicion of jury tampering, as long as proof of "real and present danger" and </w:t>
      </w:r>
      <w:r w:rsidR="00DD4235">
        <w:rPr>
          <w:rFonts w:asciiTheme="majorBidi" w:hAnsiTheme="majorBidi" w:cstheme="majorBidi"/>
        </w:rPr>
        <w:t xml:space="preserve">the </w:t>
      </w:r>
      <w:r>
        <w:rPr>
          <w:rFonts w:asciiTheme="majorBidi" w:hAnsiTheme="majorBidi" w:cstheme="majorBidi"/>
        </w:rPr>
        <w:t>considerable chance of tampering notwithstanding the possibilities of police protections.</w:t>
      </w:r>
    </w:p>
    <w:p w14:paraId="608B0579" w14:textId="1066439C" w:rsidR="00EC5EED" w:rsidRPr="00A7094E" w:rsidRDefault="00D2346E" w:rsidP="00A7094E">
      <w:pPr>
        <w:pStyle w:val="NormalWeb"/>
        <w:spacing w:line="360" w:lineRule="auto"/>
        <w:jc w:val="both"/>
        <w:rPr>
          <w:rFonts w:asciiTheme="majorBidi" w:hAnsiTheme="majorBidi" w:cstheme="majorBidi"/>
        </w:rPr>
      </w:pPr>
      <w:r>
        <w:rPr>
          <w:rFonts w:asciiTheme="majorBidi" w:hAnsiTheme="majorBidi" w:cstheme="majorBidi"/>
        </w:rPr>
        <w:t xml:space="preserve">Domestic violence offenders may also try on the sample count under "Domestic Violence, Crime and Victims Act 2004, Sections 17–20", and after the conviction, </w:t>
      </w:r>
      <w:r w:rsidR="00DD4235">
        <w:rPr>
          <w:rFonts w:asciiTheme="majorBidi" w:hAnsiTheme="majorBidi" w:cstheme="majorBidi"/>
        </w:rPr>
        <w:t xml:space="preserve">the </w:t>
      </w:r>
      <w:r>
        <w:rPr>
          <w:rFonts w:asciiTheme="majorBidi" w:hAnsiTheme="majorBidi" w:cstheme="majorBidi"/>
        </w:rPr>
        <w:t xml:space="preserve">remaining counts may be used by the judge alone. As a consequence of the "Domestic Violence, Crime, and Victims Act of 2004", such measures become effective </w:t>
      </w:r>
      <w:r w:rsidR="00DD4235">
        <w:rPr>
          <w:rFonts w:asciiTheme="majorBidi" w:hAnsiTheme="majorBidi" w:cstheme="majorBidi"/>
        </w:rPr>
        <w:t>in</w:t>
      </w:r>
      <w:r>
        <w:rPr>
          <w:rFonts w:asciiTheme="majorBidi" w:hAnsiTheme="majorBidi" w:cstheme="majorBidi"/>
        </w:rPr>
        <w:t> January 2007</w:t>
      </w:r>
      <w:r w:rsidR="006C719B" w:rsidRPr="00A7094E">
        <w:rPr>
          <w:rFonts w:asciiTheme="majorBidi" w:eastAsia="Arial" w:hAnsiTheme="majorBidi" w:cstheme="majorBidi"/>
        </w:rPr>
        <w:t>.</w:t>
      </w:r>
      <w:r w:rsidR="00EC5EED" w:rsidRPr="00A7094E">
        <w:rPr>
          <w:rFonts w:asciiTheme="majorBidi" w:hAnsiTheme="majorBidi" w:cstheme="majorBidi"/>
        </w:rPr>
        <w:t xml:space="preserve"> </w:t>
      </w:r>
    </w:p>
    <w:p w14:paraId="7ACEC548" w14:textId="379215F9" w:rsidR="00414A7F" w:rsidRPr="00A7094E" w:rsidRDefault="00414A7F"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8" w:name="_Toc109165882"/>
      <w:r w:rsidRPr="00A7094E">
        <w:rPr>
          <w:rFonts w:asciiTheme="majorBidi" w:eastAsia="Arial" w:hAnsiTheme="majorBidi" w:cstheme="majorBidi"/>
          <w:szCs w:val="24"/>
        </w:rPr>
        <w:t>Reform suggestions.</w:t>
      </w:r>
      <w:bookmarkEnd w:id="18"/>
    </w:p>
    <w:p w14:paraId="7A61D5EF" w14:textId="5D85EA63" w:rsidR="00414A7F" w:rsidRDefault="00DD326C" w:rsidP="00A7094E">
      <w:pPr>
        <w:spacing w:line="360" w:lineRule="auto"/>
        <w:jc w:val="both"/>
        <w:rPr>
          <w:rFonts w:asciiTheme="majorBidi" w:eastAsia="Arial" w:hAnsiTheme="majorBidi" w:cstheme="majorBidi"/>
        </w:rPr>
      </w:pPr>
      <w:r>
        <w:rPr>
          <w:rFonts w:asciiTheme="majorBidi" w:eastAsia="Arial" w:hAnsiTheme="majorBidi" w:cstheme="majorBidi"/>
        </w:rPr>
        <w:t>Though unanimous convictions are preferred, overwhelming convictions of 10-2 or, in rare situations, 9-1 </w:t>
      </w:r>
      <w:r w:rsidR="003F19F0">
        <w:rPr>
          <w:rFonts w:asciiTheme="majorBidi" w:eastAsia="Arial" w:hAnsiTheme="majorBidi" w:cstheme="majorBidi"/>
        </w:rPr>
        <w:t xml:space="preserve">is used </w:t>
      </w:r>
      <w:r>
        <w:rPr>
          <w:rFonts w:asciiTheme="majorBidi" w:eastAsia="Arial" w:hAnsiTheme="majorBidi" w:cstheme="majorBidi"/>
        </w:rPr>
        <w:t xml:space="preserve">if jury size was decreased in between the trial, as adopted in </w:t>
      </w:r>
      <w:r w:rsidR="00DD4235">
        <w:rPr>
          <w:rFonts w:asciiTheme="majorBidi" w:eastAsia="Arial" w:hAnsiTheme="majorBidi" w:cstheme="majorBidi"/>
        </w:rPr>
        <w:t xml:space="preserve">the </w:t>
      </w:r>
      <w:r>
        <w:rPr>
          <w:rFonts w:asciiTheme="majorBidi" w:eastAsia="Arial" w:hAnsiTheme="majorBidi" w:cstheme="majorBidi"/>
        </w:rPr>
        <w:t>1967s. The Jury Act of 1974 currently includes this provision. However, the judges might instruct </w:t>
      </w:r>
      <w:r w:rsidR="00DD4235">
        <w:rPr>
          <w:rFonts w:asciiTheme="majorBidi" w:eastAsia="Arial" w:hAnsiTheme="majorBidi" w:cstheme="majorBidi"/>
        </w:rPr>
        <w:t xml:space="preserve">the </w:t>
      </w:r>
      <w:r>
        <w:rPr>
          <w:rFonts w:asciiTheme="majorBidi" w:eastAsia="Arial" w:hAnsiTheme="majorBidi" w:cstheme="majorBidi"/>
        </w:rPr>
        <w:t>jury to make majority decisions if they were unable in reaching </w:t>
      </w:r>
      <w:r w:rsidR="00DD4235">
        <w:rPr>
          <w:rFonts w:asciiTheme="majorBidi" w:eastAsia="Arial" w:hAnsiTheme="majorBidi" w:cstheme="majorBidi"/>
        </w:rPr>
        <w:t xml:space="preserve">a </w:t>
      </w:r>
      <w:r>
        <w:rPr>
          <w:rFonts w:asciiTheme="majorBidi" w:eastAsia="Arial" w:hAnsiTheme="majorBidi" w:cstheme="majorBidi"/>
        </w:rPr>
        <w:t xml:space="preserve">unanimous decision </w:t>
      </w:r>
      <w:r w:rsidR="003F19F0">
        <w:rPr>
          <w:rFonts w:asciiTheme="majorBidi" w:eastAsia="Arial" w:hAnsiTheme="majorBidi" w:cstheme="majorBidi"/>
        </w:rPr>
        <w:t>within</w:t>
      </w:r>
      <w:r>
        <w:rPr>
          <w:rFonts w:asciiTheme="majorBidi" w:eastAsia="Arial" w:hAnsiTheme="majorBidi" w:cstheme="majorBidi"/>
        </w:rPr>
        <w:t> </w:t>
      </w:r>
      <w:r w:rsidR="00DD4235">
        <w:rPr>
          <w:rFonts w:asciiTheme="majorBidi" w:eastAsia="Arial" w:hAnsiTheme="majorBidi" w:cstheme="majorBidi"/>
        </w:rPr>
        <w:t xml:space="preserve">a </w:t>
      </w:r>
      <w:r>
        <w:rPr>
          <w:rFonts w:asciiTheme="majorBidi" w:eastAsia="Arial" w:hAnsiTheme="majorBidi" w:cstheme="majorBidi"/>
        </w:rPr>
        <w:t>reasonable amount of time (not under 2-hours). The jury's chai</w:t>
      </w:r>
      <w:r w:rsidR="00056D2B">
        <w:rPr>
          <w:rFonts w:asciiTheme="majorBidi" w:eastAsia="Arial" w:hAnsiTheme="majorBidi" w:cstheme="majorBidi"/>
        </w:rPr>
        <w:t>rperson</w:t>
      </w:r>
      <w:r>
        <w:rPr>
          <w:rFonts w:asciiTheme="majorBidi" w:eastAsia="Arial" w:hAnsiTheme="majorBidi" w:cstheme="majorBidi"/>
        </w:rPr>
        <w:t xml:space="preserve"> is re</w:t>
      </w:r>
      <w:r w:rsidR="003F19F0">
        <w:rPr>
          <w:rFonts w:asciiTheme="majorBidi" w:eastAsia="Arial" w:hAnsiTheme="majorBidi" w:cstheme="majorBidi"/>
        </w:rPr>
        <w:t>commended</w:t>
      </w:r>
      <w:r>
        <w:rPr>
          <w:rFonts w:asciiTheme="majorBidi" w:eastAsia="Arial" w:hAnsiTheme="majorBidi" w:cstheme="majorBidi"/>
        </w:rPr>
        <w:t xml:space="preserve"> to disclose in </w:t>
      </w:r>
      <w:r w:rsidR="00DD4235">
        <w:rPr>
          <w:rFonts w:asciiTheme="majorBidi" w:eastAsia="Arial" w:hAnsiTheme="majorBidi" w:cstheme="majorBidi"/>
        </w:rPr>
        <w:t xml:space="preserve">the </w:t>
      </w:r>
      <w:r>
        <w:rPr>
          <w:rFonts w:asciiTheme="majorBidi" w:eastAsia="Arial" w:hAnsiTheme="majorBidi" w:cstheme="majorBidi"/>
        </w:rPr>
        <w:t xml:space="preserve">courtroom the number of jurors who </w:t>
      </w:r>
      <w:r w:rsidR="003F19F0">
        <w:rPr>
          <w:rFonts w:asciiTheme="majorBidi" w:eastAsia="Arial" w:hAnsiTheme="majorBidi" w:cstheme="majorBidi"/>
        </w:rPr>
        <w:t>agreed</w:t>
      </w:r>
      <w:r>
        <w:rPr>
          <w:rFonts w:asciiTheme="majorBidi" w:eastAsia="Arial" w:hAnsiTheme="majorBidi" w:cstheme="majorBidi"/>
        </w:rPr>
        <w:t xml:space="preserve"> and disagreed with </w:t>
      </w:r>
      <w:r w:rsidR="00DD4235">
        <w:rPr>
          <w:rFonts w:asciiTheme="majorBidi" w:eastAsia="Arial" w:hAnsiTheme="majorBidi" w:cstheme="majorBidi"/>
        </w:rPr>
        <w:t xml:space="preserve">the </w:t>
      </w:r>
      <w:r>
        <w:rPr>
          <w:rFonts w:asciiTheme="majorBidi" w:eastAsia="Arial" w:hAnsiTheme="majorBidi" w:cstheme="majorBidi"/>
        </w:rPr>
        <w:t>decision.</w:t>
      </w:r>
    </w:p>
    <w:p w14:paraId="7DEE741F" w14:textId="0DB7B8C5" w:rsidR="00D2346E" w:rsidRPr="00A7094E" w:rsidRDefault="00DD326C" w:rsidP="00D2346E">
      <w:pPr>
        <w:spacing w:line="360" w:lineRule="auto"/>
        <w:jc w:val="both"/>
        <w:rPr>
          <w:rFonts w:asciiTheme="majorBidi" w:eastAsia="Arial" w:hAnsiTheme="majorBidi" w:cstheme="majorBidi"/>
        </w:rPr>
      </w:pPr>
      <w:r>
        <w:rPr>
          <w:rFonts w:asciiTheme="majorBidi" w:eastAsia="Arial" w:hAnsiTheme="majorBidi" w:cstheme="majorBidi"/>
        </w:rPr>
        <w:t xml:space="preserve">There has not been any formal system in place for prosecutors or the Judiciary Services to get input from juries. There might be several historical explanations for it. The idea of getting participant input on the official </w:t>
      </w:r>
      <w:r w:rsidR="006206AB">
        <w:rPr>
          <w:rFonts w:asciiTheme="majorBidi" w:eastAsia="Arial" w:hAnsiTheme="majorBidi" w:cstheme="majorBidi"/>
        </w:rPr>
        <w:t>procedures to</w:t>
      </w:r>
      <w:r>
        <w:rPr>
          <w:rFonts w:asciiTheme="majorBidi" w:eastAsia="Arial" w:hAnsiTheme="majorBidi" w:cstheme="majorBidi"/>
        </w:rPr>
        <w:t xml:space="preserve"> evaluate how well they are working and performing is </w:t>
      </w:r>
      <w:r w:rsidR="00DD4235">
        <w:rPr>
          <w:rFonts w:asciiTheme="majorBidi" w:eastAsia="Arial" w:hAnsiTheme="majorBidi" w:cstheme="majorBidi"/>
        </w:rPr>
        <w:t xml:space="preserve">a </w:t>
      </w:r>
      <w:r>
        <w:rPr>
          <w:rFonts w:asciiTheme="majorBidi" w:eastAsia="Arial" w:hAnsiTheme="majorBidi" w:cstheme="majorBidi"/>
        </w:rPr>
        <w:t>relatively recent one. In the case of jurors especially, there was a fear that any question of juror could be in violation of the legal system</w:t>
      </w:r>
      <w:r w:rsidR="006206AB">
        <w:rPr>
          <w:rFonts w:asciiTheme="majorBidi" w:eastAsia="Arial" w:hAnsiTheme="majorBidi" w:cstheme="majorBidi"/>
        </w:rPr>
        <w:t>/</w:t>
      </w:r>
      <w:r>
        <w:rPr>
          <w:rFonts w:asciiTheme="majorBidi" w:eastAsia="Arial" w:hAnsiTheme="majorBidi" w:cstheme="majorBidi"/>
        </w:rPr>
        <w:t xml:space="preserve">rule or might violate the idea that members of </w:t>
      </w:r>
      <w:r w:rsidR="00DD4235">
        <w:rPr>
          <w:rFonts w:asciiTheme="majorBidi" w:eastAsia="Arial" w:hAnsiTheme="majorBidi" w:cstheme="majorBidi"/>
        </w:rPr>
        <w:t xml:space="preserve">the </w:t>
      </w:r>
      <w:r>
        <w:rPr>
          <w:rFonts w:asciiTheme="majorBidi" w:eastAsia="Arial" w:hAnsiTheme="majorBidi" w:cstheme="majorBidi"/>
        </w:rPr>
        <w:t>jury are functus officio after the trials are completed and should be permitted t</w:t>
      </w:r>
      <w:r w:rsidR="006842DB">
        <w:rPr>
          <w:rFonts w:asciiTheme="majorBidi" w:eastAsia="Arial" w:hAnsiTheme="majorBidi" w:cstheme="majorBidi"/>
        </w:rPr>
        <w:t>o mix back in the society</w:t>
      </w:r>
      <w:r>
        <w:rPr>
          <w:rFonts w:asciiTheme="majorBidi" w:eastAsia="Arial" w:hAnsiTheme="majorBidi" w:cstheme="majorBidi"/>
        </w:rPr>
        <w:t>. But none of the jury-relating arguments holds m</w:t>
      </w:r>
      <w:r w:rsidR="00DD4235">
        <w:rPr>
          <w:rFonts w:asciiTheme="majorBidi" w:eastAsia="Arial" w:hAnsiTheme="majorBidi" w:cstheme="majorBidi"/>
        </w:rPr>
        <w:t>any</w:t>
      </w:r>
      <w:r>
        <w:rPr>
          <w:rFonts w:asciiTheme="majorBidi" w:eastAsia="Arial" w:hAnsiTheme="majorBidi" w:cstheme="majorBidi"/>
        </w:rPr>
        <w:t xml:space="preserve"> </w:t>
      </w:r>
      <w:r w:rsidR="006206AB">
        <w:rPr>
          <w:rFonts w:asciiTheme="majorBidi" w:eastAsia="Arial" w:hAnsiTheme="majorBidi" w:cstheme="majorBidi"/>
        </w:rPr>
        <w:t>impacts</w:t>
      </w:r>
      <w:r>
        <w:rPr>
          <w:rFonts w:asciiTheme="majorBidi" w:eastAsia="Arial" w:hAnsiTheme="majorBidi" w:cstheme="majorBidi"/>
        </w:rPr>
        <w:t xml:space="preserve">. Although the specifics of common laws jury seclusion rule are ambiguous, its major goals </w:t>
      </w:r>
      <w:r w:rsidR="006206AB">
        <w:rPr>
          <w:rFonts w:asciiTheme="majorBidi" w:eastAsia="Arial" w:hAnsiTheme="majorBidi" w:cstheme="majorBidi"/>
        </w:rPr>
        <w:t xml:space="preserve">should be </w:t>
      </w:r>
      <w:r>
        <w:rPr>
          <w:rFonts w:asciiTheme="majorBidi" w:eastAsia="Arial" w:hAnsiTheme="majorBidi" w:cstheme="majorBidi"/>
        </w:rPr>
        <w:t>to safeguard juror</w:t>
      </w:r>
      <w:r w:rsidR="00DD4235">
        <w:rPr>
          <w:rFonts w:asciiTheme="majorBidi" w:eastAsia="Arial" w:hAnsiTheme="majorBidi" w:cstheme="majorBidi"/>
        </w:rPr>
        <w:t>s</w:t>
      </w:r>
      <w:r>
        <w:rPr>
          <w:rFonts w:asciiTheme="majorBidi" w:eastAsia="Arial" w:hAnsiTheme="majorBidi" w:cstheme="majorBidi"/>
        </w:rPr>
        <w:t> from post-verdicts reprisals and to foster honesty in the jury rooms.</w:t>
      </w:r>
    </w:p>
    <w:p w14:paraId="697366BF" w14:textId="77777777" w:rsidR="00414A7F" w:rsidRPr="00A7094E" w:rsidRDefault="00414A7F" w:rsidP="00A7094E">
      <w:pPr>
        <w:pStyle w:val="Heading2"/>
        <w:pBdr>
          <w:top w:val="none" w:sz="0" w:space="0" w:color="auto"/>
          <w:left w:val="none" w:sz="0" w:space="0" w:color="auto"/>
          <w:bottom w:val="none" w:sz="0" w:space="0" w:color="auto"/>
          <w:right w:val="none" w:sz="0" w:space="0" w:color="auto"/>
        </w:pBdr>
        <w:jc w:val="both"/>
        <w:rPr>
          <w:rFonts w:asciiTheme="majorBidi" w:eastAsia="Arial" w:hAnsiTheme="majorBidi" w:cstheme="majorBidi"/>
          <w:szCs w:val="24"/>
        </w:rPr>
      </w:pPr>
      <w:bookmarkStart w:id="19" w:name="_Toc109165883"/>
      <w:r w:rsidRPr="00A7094E">
        <w:rPr>
          <w:rFonts w:asciiTheme="majorBidi" w:eastAsia="Arial" w:hAnsiTheme="majorBidi" w:cstheme="majorBidi"/>
          <w:szCs w:val="24"/>
        </w:rPr>
        <w:t>Summary/ conclusion</w:t>
      </w:r>
      <w:bookmarkEnd w:id="19"/>
      <w:r w:rsidRPr="00A7094E">
        <w:rPr>
          <w:rFonts w:asciiTheme="majorBidi" w:eastAsia="Arial" w:hAnsiTheme="majorBidi" w:cstheme="majorBidi"/>
          <w:szCs w:val="24"/>
        </w:rPr>
        <w:t xml:space="preserve"> </w:t>
      </w:r>
    </w:p>
    <w:p w14:paraId="0B399684" w14:textId="7338430F" w:rsidR="00414A7F" w:rsidRPr="0060113F" w:rsidRDefault="00EC5EED" w:rsidP="0060113F">
      <w:pPr>
        <w:spacing w:line="360" w:lineRule="auto"/>
        <w:jc w:val="both"/>
        <w:rPr>
          <w:rFonts w:asciiTheme="majorBidi" w:eastAsia="Arial" w:hAnsiTheme="majorBidi" w:cstheme="majorBidi"/>
        </w:rPr>
      </w:pPr>
      <w:r w:rsidRPr="0060113F">
        <w:rPr>
          <w:rFonts w:asciiTheme="majorBidi" w:eastAsia="Arial" w:hAnsiTheme="majorBidi" w:cstheme="majorBidi"/>
        </w:rPr>
        <w:t xml:space="preserve">As of </w:t>
      </w:r>
      <w:r w:rsidR="00DD4235">
        <w:rPr>
          <w:rFonts w:asciiTheme="majorBidi" w:eastAsia="Arial" w:hAnsiTheme="majorBidi" w:cstheme="majorBidi"/>
        </w:rPr>
        <w:t xml:space="preserve">the </w:t>
      </w:r>
      <w:r w:rsidRPr="0060113F">
        <w:rPr>
          <w:rFonts w:asciiTheme="majorBidi" w:eastAsia="Arial" w:hAnsiTheme="majorBidi" w:cstheme="majorBidi"/>
        </w:rPr>
        <w:t>above deliberation, it may be concluded that</w:t>
      </w:r>
      <w:r w:rsidR="0060113F">
        <w:rPr>
          <w:rFonts w:asciiTheme="majorBidi" w:eastAsia="Arial" w:hAnsiTheme="majorBidi" w:cstheme="majorBidi"/>
        </w:rPr>
        <w:t xml:space="preserve"> </w:t>
      </w:r>
      <w:r w:rsidR="0060113F" w:rsidRPr="0060113F">
        <w:rPr>
          <w:rFonts w:asciiTheme="majorBidi" w:eastAsia="Arial" w:hAnsiTheme="majorBidi" w:cstheme="majorBidi"/>
        </w:rPr>
        <w:t xml:space="preserve">the trials of the jury in Wales and England may </w:t>
      </w:r>
      <w:r w:rsidR="0060113F">
        <w:rPr>
          <w:rFonts w:asciiTheme="majorBidi" w:eastAsia="Arial" w:hAnsiTheme="majorBidi" w:cstheme="majorBidi"/>
        </w:rPr>
        <w:t xml:space="preserve">not </w:t>
      </w:r>
      <w:r w:rsidR="0060113F" w:rsidRPr="0060113F">
        <w:rPr>
          <w:rFonts w:asciiTheme="majorBidi" w:eastAsia="Arial" w:hAnsiTheme="majorBidi" w:cstheme="majorBidi"/>
        </w:rPr>
        <w:t>be abolished</w:t>
      </w:r>
      <w:r w:rsidR="0060113F">
        <w:rPr>
          <w:rFonts w:asciiTheme="majorBidi" w:eastAsia="Arial" w:hAnsiTheme="majorBidi" w:cstheme="majorBidi"/>
        </w:rPr>
        <w:t>, however</w:t>
      </w:r>
      <w:r w:rsidR="00DD4235">
        <w:rPr>
          <w:rFonts w:asciiTheme="majorBidi" w:eastAsia="Arial" w:hAnsiTheme="majorBidi" w:cstheme="majorBidi"/>
        </w:rPr>
        <w:t>,</w:t>
      </w:r>
      <w:r w:rsidR="0060113F">
        <w:rPr>
          <w:rFonts w:asciiTheme="majorBidi" w:eastAsia="Arial" w:hAnsiTheme="majorBidi" w:cstheme="majorBidi"/>
        </w:rPr>
        <w:t xml:space="preserve"> the jury system required to be upgraded to solve </w:t>
      </w:r>
      <w:r w:rsidR="0060113F">
        <w:rPr>
          <w:rFonts w:asciiTheme="majorBidi" w:eastAsia="Arial" w:hAnsiTheme="majorBidi" w:cstheme="majorBidi"/>
        </w:rPr>
        <w:lastRenderedPageBreak/>
        <w:t xml:space="preserve">the cases as soon as possible and to reduce the backlog of the court cases in the current judicial system of England and Wales. </w:t>
      </w:r>
      <w:r w:rsidR="00056D2B">
        <w:rPr>
          <w:rFonts w:asciiTheme="majorBidi" w:eastAsia="Arial" w:hAnsiTheme="majorBidi" w:cstheme="majorBidi"/>
        </w:rPr>
        <w:t>The system of jury likely arrived in Britain during </w:t>
      </w:r>
      <w:r w:rsidR="00DD4235">
        <w:rPr>
          <w:rFonts w:asciiTheme="majorBidi" w:eastAsia="Arial" w:hAnsiTheme="majorBidi" w:cstheme="majorBidi"/>
        </w:rPr>
        <w:t xml:space="preserve">the </w:t>
      </w:r>
      <w:r w:rsidR="00056D2B">
        <w:rPr>
          <w:rFonts w:asciiTheme="majorBidi" w:eastAsia="Arial" w:hAnsiTheme="majorBidi" w:cstheme="majorBidi"/>
        </w:rPr>
        <w:t xml:space="preserve">"Norman Conquest", although the early purposes were very distinct from that of nowadays. The jury's chairperson is recommended to disclose in </w:t>
      </w:r>
      <w:r w:rsidR="00DD4235">
        <w:rPr>
          <w:rFonts w:asciiTheme="majorBidi" w:eastAsia="Arial" w:hAnsiTheme="majorBidi" w:cstheme="majorBidi"/>
        </w:rPr>
        <w:t xml:space="preserve">the </w:t>
      </w:r>
      <w:r w:rsidR="00056D2B">
        <w:rPr>
          <w:rFonts w:asciiTheme="majorBidi" w:eastAsia="Arial" w:hAnsiTheme="majorBidi" w:cstheme="majorBidi"/>
        </w:rPr>
        <w:t xml:space="preserve">courtroom the number of jurors who agreed and disagreed with </w:t>
      </w:r>
      <w:r w:rsidR="00DD4235">
        <w:rPr>
          <w:rFonts w:asciiTheme="majorBidi" w:eastAsia="Arial" w:hAnsiTheme="majorBidi" w:cstheme="majorBidi"/>
        </w:rPr>
        <w:t xml:space="preserve">the </w:t>
      </w:r>
      <w:r w:rsidR="00056D2B">
        <w:rPr>
          <w:rFonts w:asciiTheme="majorBidi" w:eastAsia="Arial" w:hAnsiTheme="majorBidi" w:cstheme="majorBidi"/>
        </w:rPr>
        <w:t>decision.</w:t>
      </w:r>
    </w:p>
    <w:p w14:paraId="5D374000" w14:textId="3DA36726" w:rsidR="00FD40F4" w:rsidRPr="00A7094E" w:rsidRDefault="00FD40F4" w:rsidP="00D7503C">
      <w:pPr>
        <w:spacing w:before="240" w:line="360" w:lineRule="auto"/>
        <w:jc w:val="both"/>
        <w:rPr>
          <w:rFonts w:asciiTheme="majorBidi" w:eastAsia="Arial" w:hAnsiTheme="majorBidi" w:cstheme="majorBidi"/>
        </w:rPr>
      </w:pPr>
    </w:p>
    <w:p w14:paraId="63F72151" w14:textId="58DD65EE" w:rsidR="004E7088" w:rsidRPr="00A7094E" w:rsidRDefault="004E7088" w:rsidP="00D7503C">
      <w:pPr>
        <w:spacing w:before="240" w:line="360" w:lineRule="auto"/>
        <w:jc w:val="both"/>
        <w:rPr>
          <w:rFonts w:asciiTheme="majorBidi" w:eastAsia="Arial" w:hAnsiTheme="majorBidi" w:cstheme="majorBidi"/>
        </w:rPr>
      </w:pPr>
    </w:p>
    <w:p w14:paraId="1EC95F37" w14:textId="409C4DA7" w:rsidR="00910110" w:rsidRPr="00A7094E" w:rsidRDefault="00910110" w:rsidP="00D7503C">
      <w:pPr>
        <w:spacing w:before="240" w:line="360" w:lineRule="auto"/>
        <w:jc w:val="both"/>
        <w:rPr>
          <w:rFonts w:asciiTheme="majorBidi" w:hAnsiTheme="majorBidi" w:cstheme="majorBidi"/>
        </w:rPr>
      </w:pPr>
    </w:p>
    <w:p w14:paraId="73859CB4" w14:textId="43FF38B0" w:rsidR="009A29CD" w:rsidRPr="00A7094E" w:rsidRDefault="009A29CD" w:rsidP="00D7503C">
      <w:pPr>
        <w:spacing w:before="240" w:line="360" w:lineRule="auto"/>
        <w:jc w:val="both"/>
        <w:rPr>
          <w:rFonts w:asciiTheme="majorBidi" w:hAnsiTheme="majorBidi" w:cstheme="majorBidi"/>
        </w:rPr>
      </w:pPr>
      <w:r w:rsidRPr="00A7094E">
        <w:rPr>
          <w:rFonts w:asciiTheme="majorBidi" w:hAnsiTheme="majorBidi" w:cstheme="majorBidi"/>
        </w:rPr>
        <w:br w:type="page"/>
      </w:r>
    </w:p>
    <w:p w14:paraId="5B160BBD" w14:textId="06F55EC1" w:rsidR="002F00D1" w:rsidRPr="00A7094E" w:rsidRDefault="00803A79" w:rsidP="00D7503C">
      <w:pPr>
        <w:spacing w:before="240" w:line="360" w:lineRule="auto"/>
        <w:jc w:val="both"/>
        <w:rPr>
          <w:rFonts w:asciiTheme="majorBidi" w:hAnsiTheme="majorBidi" w:cstheme="majorBidi"/>
          <w:b/>
          <w:bCs/>
        </w:rPr>
      </w:pPr>
      <w:bookmarkStart w:id="20" w:name="_Hlk99963460"/>
      <w:bookmarkEnd w:id="3"/>
      <w:bookmarkEnd w:id="4"/>
      <w:bookmarkEnd w:id="5"/>
      <w:bookmarkEnd w:id="6"/>
      <w:bookmarkEnd w:id="7"/>
      <w:bookmarkEnd w:id="8"/>
      <w:r w:rsidRPr="00A7094E">
        <w:rPr>
          <w:rFonts w:asciiTheme="majorBidi" w:hAnsiTheme="majorBidi" w:cstheme="majorBidi"/>
          <w:b/>
          <w:bCs/>
        </w:rPr>
        <w:lastRenderedPageBreak/>
        <w:t>Bibliography</w:t>
      </w:r>
    </w:p>
    <w:bookmarkEnd w:id="20"/>
    <w:p w14:paraId="4929AE9A"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Domestic Violence, Crime and Victims Act 2004 (Commencement No 7 and Transitional Provision) Order 2006, SI2006/3423</w:t>
      </w:r>
    </w:p>
    <w:p w14:paraId="5F1C2103"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proofErr w:type="spellStart"/>
      <w:r w:rsidRPr="00A7094E">
        <w:rPr>
          <w:rFonts w:asciiTheme="majorBidi" w:eastAsia="Arial" w:hAnsiTheme="majorBidi" w:cstheme="majorBidi"/>
        </w:rPr>
        <w:t>Sorabji</w:t>
      </w:r>
      <w:proofErr w:type="spellEnd"/>
      <w:r w:rsidRPr="00A7094E">
        <w:rPr>
          <w:rFonts w:asciiTheme="majorBidi" w:eastAsia="Arial" w:hAnsiTheme="majorBidi" w:cstheme="majorBidi"/>
        </w:rPr>
        <w:t>, J. (2021). Initial Reflections on the Potential Effects of the Covid-19 Pandemic on Courts and Judiciary of England and Wales. In IJCA (Vol. 12, p. 1).</w:t>
      </w:r>
    </w:p>
    <w:p w14:paraId="552B4C7A"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proofErr w:type="spellStart"/>
      <w:r w:rsidRPr="00A7094E">
        <w:rPr>
          <w:rFonts w:asciiTheme="majorBidi" w:eastAsia="Arial" w:hAnsiTheme="majorBidi" w:cstheme="majorBidi"/>
        </w:rPr>
        <w:t>Daftary-Kapur</w:t>
      </w:r>
      <w:proofErr w:type="spellEnd"/>
      <w:r w:rsidRPr="00A7094E">
        <w:rPr>
          <w:rFonts w:asciiTheme="majorBidi" w:eastAsia="Arial" w:hAnsiTheme="majorBidi" w:cstheme="majorBidi"/>
        </w:rPr>
        <w:t xml:space="preserve">, T., Henderson, K. S., &amp; </w:t>
      </w:r>
      <w:proofErr w:type="spellStart"/>
      <w:r w:rsidRPr="00A7094E">
        <w:rPr>
          <w:rFonts w:asciiTheme="majorBidi" w:eastAsia="Arial" w:hAnsiTheme="majorBidi" w:cstheme="majorBidi"/>
        </w:rPr>
        <w:t>Zottoli</w:t>
      </w:r>
      <w:proofErr w:type="spellEnd"/>
      <w:r w:rsidRPr="00A7094E">
        <w:rPr>
          <w:rFonts w:asciiTheme="majorBidi" w:eastAsia="Arial" w:hAnsiTheme="majorBidi" w:cstheme="majorBidi"/>
        </w:rPr>
        <w:t xml:space="preserve">, T. M. (2021). COVID-19 exacerbates existing system factors that disadvantage defendants: Findings from a national survey of </w:t>
      </w:r>
      <w:proofErr w:type="spellStart"/>
      <w:r w:rsidRPr="00A7094E">
        <w:rPr>
          <w:rFonts w:asciiTheme="majorBidi" w:eastAsia="Arial" w:hAnsiTheme="majorBidi" w:cstheme="majorBidi"/>
        </w:rPr>
        <w:t>defense</w:t>
      </w:r>
      <w:proofErr w:type="spellEnd"/>
      <w:r w:rsidRPr="00A7094E">
        <w:rPr>
          <w:rFonts w:asciiTheme="majorBidi" w:eastAsia="Arial" w:hAnsiTheme="majorBidi" w:cstheme="majorBidi"/>
        </w:rPr>
        <w:t xml:space="preserve"> attorneys. Law and human </w:t>
      </w:r>
      <w:proofErr w:type="spellStart"/>
      <w:r w:rsidRPr="00A7094E">
        <w:rPr>
          <w:rFonts w:asciiTheme="majorBidi" w:eastAsia="Arial" w:hAnsiTheme="majorBidi" w:cstheme="majorBidi"/>
        </w:rPr>
        <w:t>behavior</w:t>
      </w:r>
      <w:proofErr w:type="spellEnd"/>
      <w:r w:rsidRPr="00A7094E">
        <w:rPr>
          <w:rFonts w:asciiTheme="majorBidi" w:eastAsia="Arial" w:hAnsiTheme="majorBidi" w:cstheme="majorBidi"/>
        </w:rPr>
        <w:t>, 45(2), 81.</w:t>
      </w:r>
    </w:p>
    <w:p w14:paraId="7921BCBC"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Legislation of Govt. of UK (2022) legislation</w:t>
      </w:r>
      <w:proofErr w:type="gramStart"/>
      <w:r w:rsidRPr="00A7094E">
        <w:rPr>
          <w:rFonts w:asciiTheme="majorBidi" w:eastAsia="Arial" w:hAnsiTheme="majorBidi" w:cstheme="majorBidi"/>
        </w:rPr>
        <w:t>..</w:t>
      </w:r>
      <w:proofErr w:type="spellStart"/>
      <w:proofErr w:type="gramEnd"/>
      <w:r w:rsidRPr="00A7094E">
        <w:rPr>
          <w:rFonts w:asciiTheme="majorBidi" w:eastAsia="Arial" w:hAnsiTheme="majorBidi" w:cstheme="majorBidi"/>
        </w:rPr>
        <w:t>uk</w:t>
      </w:r>
      <w:proofErr w:type="spellEnd"/>
      <w:r w:rsidRPr="00A7094E">
        <w:rPr>
          <w:rFonts w:asciiTheme="majorBidi" w:eastAsia="Arial" w:hAnsiTheme="majorBidi" w:cstheme="majorBidi"/>
        </w:rPr>
        <w:t>/</w:t>
      </w:r>
      <w:proofErr w:type="spellStart"/>
      <w:r w:rsidRPr="00A7094E">
        <w:rPr>
          <w:rFonts w:asciiTheme="majorBidi" w:eastAsia="Arial" w:hAnsiTheme="majorBidi" w:cstheme="majorBidi"/>
        </w:rPr>
        <w:t>ukpga</w:t>
      </w:r>
      <w:proofErr w:type="spellEnd"/>
      <w:r w:rsidRPr="00A7094E">
        <w:rPr>
          <w:rFonts w:asciiTheme="majorBidi" w:eastAsia="Arial" w:hAnsiTheme="majorBidi" w:cstheme="majorBidi"/>
        </w:rPr>
        <w:t xml:space="preserve">/1974/37. Retrieved July 19, 2022, from </w:t>
      </w:r>
      <w:hyperlink r:id="rId10" w:history="1">
        <w:r w:rsidRPr="00A7094E">
          <w:rPr>
            <w:rStyle w:val="Hyperlink"/>
            <w:rFonts w:asciiTheme="majorBidi" w:eastAsia="Arial" w:hAnsiTheme="majorBidi" w:cstheme="majorBidi"/>
          </w:rPr>
          <w:t>https://www.legislation.gov.uk/ukpga/1974/37</w:t>
        </w:r>
      </w:hyperlink>
      <w:r w:rsidRPr="00A7094E">
        <w:rPr>
          <w:rFonts w:asciiTheme="majorBidi" w:eastAsia="Arial" w:hAnsiTheme="majorBidi" w:cstheme="majorBidi"/>
        </w:rPr>
        <w:t xml:space="preserve"> </w:t>
      </w:r>
    </w:p>
    <w:p w14:paraId="1E525F07"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 xml:space="preserve">Smith, K. E., Macintyre, A. K., </w:t>
      </w:r>
      <w:proofErr w:type="spellStart"/>
      <w:r w:rsidRPr="00A7094E">
        <w:rPr>
          <w:rFonts w:asciiTheme="majorBidi" w:eastAsia="Arial" w:hAnsiTheme="majorBidi" w:cstheme="majorBidi"/>
        </w:rPr>
        <w:t>Weakley</w:t>
      </w:r>
      <w:proofErr w:type="spellEnd"/>
      <w:r w:rsidRPr="00A7094E">
        <w:rPr>
          <w:rFonts w:asciiTheme="majorBidi" w:eastAsia="Arial" w:hAnsiTheme="majorBidi" w:cstheme="majorBidi"/>
        </w:rPr>
        <w:t>, S., Hill, S. E., Escobar, O., &amp; Fergie, G. (2021). Public understandings of potential policy responses to health inequalities: Evidence from a UK national survey and citizens’ juries in three UK cities. Social Science &amp; Medicine, 291, 114458.</w:t>
      </w:r>
    </w:p>
    <w:p w14:paraId="59144437"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 xml:space="preserve">Auld, L. J. (2001). Criminal Courts Review. A Review of the Criminal Courts of England and Wales by The Right Honourable Lord Justice Auld. Available on:&lt; http://www. criminal-courts-review. org. </w:t>
      </w:r>
      <w:proofErr w:type="spellStart"/>
      <w:r w:rsidRPr="00A7094E">
        <w:rPr>
          <w:rFonts w:asciiTheme="majorBidi" w:eastAsia="Arial" w:hAnsiTheme="majorBidi" w:cstheme="majorBidi"/>
        </w:rPr>
        <w:t>uk</w:t>
      </w:r>
      <w:proofErr w:type="spellEnd"/>
      <w:r w:rsidRPr="00A7094E">
        <w:rPr>
          <w:rFonts w:asciiTheme="majorBidi" w:eastAsia="Arial" w:hAnsiTheme="majorBidi" w:cstheme="majorBidi"/>
        </w:rPr>
        <w:t>.</w:t>
      </w:r>
    </w:p>
    <w:p w14:paraId="7989E66A"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Choo, A. L., &amp; Hunter, J. (2018). Gender discrimination and juries in the 20th century: Judging women judging men. The International Journal of Evidence &amp; Proof, 22(3), 192-217.</w:t>
      </w:r>
    </w:p>
    <w:p w14:paraId="3A597B0D"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Board, Y. R. J. (1988). Bill of Rights.</w:t>
      </w:r>
    </w:p>
    <w:p w14:paraId="15D27605"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Stone, O. M. (1961). The Matrimonial Proceedings (Magistrates' Courts) Act, 1960. The Modern Law Review, 24(1), 144-150.</w:t>
      </w:r>
    </w:p>
    <w:p w14:paraId="46065E8E"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Sprack, J. (2011). A practical approach to criminal procedure. Oxford University Press.</w:t>
      </w:r>
    </w:p>
    <w:p w14:paraId="7D664506"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proofErr w:type="spellStart"/>
      <w:r w:rsidRPr="00A7094E">
        <w:rPr>
          <w:rFonts w:asciiTheme="majorBidi" w:eastAsia="Arial" w:hAnsiTheme="majorBidi" w:cstheme="majorBidi"/>
        </w:rPr>
        <w:lastRenderedPageBreak/>
        <w:t>Okpaluba</w:t>
      </w:r>
      <w:proofErr w:type="spellEnd"/>
      <w:r w:rsidRPr="00A7094E">
        <w:rPr>
          <w:rFonts w:asciiTheme="majorBidi" w:eastAsia="Arial" w:hAnsiTheme="majorBidi" w:cstheme="majorBidi"/>
        </w:rPr>
        <w:t>, C. (2018). Quantification of damages for malicious prosecution: a comparative analysis of recent South African and Commonwealth case law (2). South African Journal of Criminal Justice, 31(3), 410-436.</w:t>
      </w:r>
    </w:p>
    <w:p w14:paraId="5772F668"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Yeo, C. (2019). The rise of modern banishment: deprivation and nullification of British citizenship. In Citizenship in Times of Turmoil</w:t>
      </w:r>
      <w:proofErr w:type="gramStart"/>
      <w:r w:rsidRPr="00A7094E">
        <w:rPr>
          <w:rFonts w:asciiTheme="majorBidi" w:eastAsia="Arial" w:hAnsiTheme="majorBidi" w:cstheme="majorBidi"/>
        </w:rPr>
        <w:t>?.</w:t>
      </w:r>
      <w:proofErr w:type="gramEnd"/>
      <w:r w:rsidRPr="00A7094E">
        <w:rPr>
          <w:rFonts w:asciiTheme="majorBidi" w:eastAsia="Arial" w:hAnsiTheme="majorBidi" w:cstheme="majorBidi"/>
        </w:rPr>
        <w:t xml:space="preserve"> Edward Elgar Publishing.</w:t>
      </w:r>
    </w:p>
    <w:p w14:paraId="7063DE1A"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proofErr w:type="spellStart"/>
      <w:r w:rsidRPr="00A7094E">
        <w:rPr>
          <w:rFonts w:asciiTheme="majorBidi" w:eastAsia="Arial" w:hAnsiTheme="majorBidi" w:cstheme="majorBidi"/>
        </w:rPr>
        <w:t>Stenton</w:t>
      </w:r>
      <w:proofErr w:type="spellEnd"/>
      <w:r w:rsidRPr="00A7094E">
        <w:rPr>
          <w:rFonts w:asciiTheme="majorBidi" w:eastAsia="Arial" w:hAnsiTheme="majorBidi" w:cstheme="majorBidi"/>
        </w:rPr>
        <w:t>, D. (2019). English Justice: Between the Norman Conquest and the Great Charter, 1066-1215. Routledge.</w:t>
      </w:r>
    </w:p>
    <w:p w14:paraId="424C81FB"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O'Connor, B. K. (2021). MDL Jury Selection. UMKC Law Review, 89(4), 12.</w:t>
      </w:r>
    </w:p>
    <w:p w14:paraId="0C2361D0"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proofErr w:type="spellStart"/>
      <w:r w:rsidRPr="00A7094E">
        <w:rPr>
          <w:rFonts w:asciiTheme="majorBidi" w:eastAsia="Arial" w:hAnsiTheme="majorBidi" w:cstheme="majorBidi"/>
        </w:rPr>
        <w:t>Inbrief</w:t>
      </w:r>
      <w:proofErr w:type="spellEnd"/>
      <w:r w:rsidRPr="00A7094E">
        <w:rPr>
          <w:rFonts w:asciiTheme="majorBidi" w:eastAsia="Arial" w:hAnsiTheme="majorBidi" w:cstheme="majorBidi"/>
        </w:rPr>
        <w:t xml:space="preserve"> (2022), Jury Service - Qualifications and Disqualifications - InBrief.co.uk. Retrieved July 16, 2022, from </w:t>
      </w:r>
      <w:hyperlink r:id="rId11" w:history="1">
        <w:r w:rsidRPr="00A7094E">
          <w:rPr>
            <w:rStyle w:val="Hyperlink"/>
            <w:rFonts w:asciiTheme="majorBidi" w:eastAsia="Arial" w:hAnsiTheme="majorBidi" w:cstheme="majorBidi"/>
          </w:rPr>
          <w:t>https://www.inbrief.co.uk/legal-system/jury-qualifications-and-disqualifications/</w:t>
        </w:r>
      </w:hyperlink>
      <w:r w:rsidRPr="00A7094E">
        <w:rPr>
          <w:rFonts w:asciiTheme="majorBidi" w:eastAsia="Arial" w:hAnsiTheme="majorBidi" w:cstheme="majorBidi"/>
        </w:rPr>
        <w:t xml:space="preserve"> </w:t>
      </w:r>
    </w:p>
    <w:p w14:paraId="446C240E"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proofErr w:type="spellStart"/>
      <w:r w:rsidRPr="00A7094E">
        <w:rPr>
          <w:rFonts w:asciiTheme="majorBidi" w:eastAsia="Arial" w:hAnsiTheme="majorBidi" w:cstheme="majorBidi"/>
        </w:rPr>
        <w:t>Manarin</w:t>
      </w:r>
      <w:proofErr w:type="spellEnd"/>
      <w:r w:rsidRPr="00A7094E">
        <w:rPr>
          <w:rFonts w:asciiTheme="majorBidi" w:eastAsia="Arial" w:hAnsiTheme="majorBidi" w:cstheme="majorBidi"/>
        </w:rPr>
        <w:t>, B. P. (2019). Discriminatory and unfair practices against the indigenous peoples of Canada in the selection of criminal juries (Doctoral dissertation, University of Leicester).</w:t>
      </w:r>
    </w:p>
    <w:p w14:paraId="03B00F79"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Anne Logan (2013), '"Building a New and Better Order"? Women and jury service in England and Wales c1920-1970' 22 Women's History Review 701-716 https://dx.doi.org/10.1080/09612025.2013.769381</w:t>
      </w:r>
    </w:p>
    <w:p w14:paraId="144E3508"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Crosby, K (2017). "Keeping Women off the Jury in 1920s England and Wales". Legal Studies. 37 (4): 695–717. doi:10.1111/lest.12169. S2CID 149357894.</w:t>
      </w:r>
    </w:p>
    <w:p w14:paraId="17551D7F"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 xml:space="preserve">Cambridge English Dictionary (2022) JURY | meaning in the Cambridge English Dictionary. Retrieved July 18, 2022, from </w:t>
      </w:r>
      <w:hyperlink r:id="rId12" w:history="1">
        <w:r w:rsidRPr="00A7094E">
          <w:rPr>
            <w:rStyle w:val="Hyperlink"/>
            <w:rFonts w:asciiTheme="majorBidi" w:eastAsia="Arial" w:hAnsiTheme="majorBidi" w:cstheme="majorBidi"/>
          </w:rPr>
          <w:t>https://dictionary.cambridge.org/dictionary/english/jury</w:t>
        </w:r>
      </w:hyperlink>
    </w:p>
    <w:p w14:paraId="37593D58"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 xml:space="preserve">Magistrates’ Courts Act 1980. Retrieved July 14, 2022, from </w:t>
      </w:r>
      <w:hyperlink r:id="rId13" w:history="1">
        <w:r w:rsidRPr="00A7094E">
          <w:rPr>
            <w:rStyle w:val="Hyperlink"/>
            <w:rFonts w:asciiTheme="majorBidi" w:eastAsia="Arial" w:hAnsiTheme="majorBidi" w:cstheme="majorBidi"/>
          </w:rPr>
          <w:t>https://www.legislation.gov.uk/ukpga/1980/43/contents</w:t>
        </w:r>
      </w:hyperlink>
      <w:r w:rsidRPr="00A7094E">
        <w:rPr>
          <w:rFonts w:asciiTheme="majorBidi" w:eastAsia="Arial" w:hAnsiTheme="majorBidi" w:cstheme="majorBidi"/>
        </w:rPr>
        <w:t xml:space="preserve"> </w:t>
      </w:r>
    </w:p>
    <w:p w14:paraId="75933940"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 xml:space="preserve">Supreme Court Act 1981, Supreme Court Act 1981. Retrieved July 14, 2022, from </w:t>
      </w:r>
      <w:hyperlink r:id="rId14" w:history="1">
        <w:r w:rsidRPr="00A7094E">
          <w:rPr>
            <w:rStyle w:val="Hyperlink"/>
            <w:rFonts w:asciiTheme="majorBidi" w:eastAsia="Arial" w:hAnsiTheme="majorBidi" w:cstheme="majorBidi"/>
          </w:rPr>
          <w:t>https://www.legislation.gov.uk/ukpga/1981/54/contents/enacted</w:t>
        </w:r>
      </w:hyperlink>
    </w:p>
    <w:p w14:paraId="2C0835C0"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proofErr w:type="spellStart"/>
      <w:r w:rsidRPr="00A7094E">
        <w:rPr>
          <w:rFonts w:asciiTheme="majorBidi" w:eastAsia="Arial" w:hAnsiTheme="majorBidi" w:cstheme="majorBidi"/>
        </w:rPr>
        <w:lastRenderedPageBreak/>
        <w:t>Lawteacher</w:t>
      </w:r>
      <w:proofErr w:type="spellEnd"/>
      <w:r w:rsidRPr="00A7094E">
        <w:rPr>
          <w:rFonts w:asciiTheme="majorBidi" w:eastAsia="Arial" w:hAnsiTheme="majorBidi" w:cstheme="majorBidi"/>
        </w:rPr>
        <w:t xml:space="preserve"> (2022) The Jury System. Retrieved July 18, 2022, from </w:t>
      </w:r>
      <w:hyperlink r:id="rId15" w:history="1">
        <w:r w:rsidRPr="00A7094E">
          <w:rPr>
            <w:rStyle w:val="Hyperlink"/>
            <w:rFonts w:asciiTheme="majorBidi" w:eastAsia="Arial" w:hAnsiTheme="majorBidi" w:cstheme="majorBidi"/>
          </w:rPr>
          <w:t>https://www.lawteacher.net/free-law-essays/criminal-law/the-jury-system.php</w:t>
        </w:r>
      </w:hyperlink>
      <w:r w:rsidRPr="00A7094E">
        <w:rPr>
          <w:rFonts w:asciiTheme="majorBidi" w:eastAsia="Arial" w:hAnsiTheme="majorBidi" w:cstheme="majorBidi"/>
        </w:rPr>
        <w:t xml:space="preserve"> </w:t>
      </w:r>
    </w:p>
    <w:p w14:paraId="5202D6FF" w14:textId="77777777" w:rsidR="00863DD4" w:rsidRPr="00A7094E" w:rsidRDefault="00863DD4" w:rsidP="00414A7F">
      <w:pPr>
        <w:spacing w:before="240" w:after="240" w:line="360" w:lineRule="auto"/>
        <w:ind w:left="720" w:hanging="720"/>
        <w:jc w:val="both"/>
        <w:rPr>
          <w:rFonts w:asciiTheme="majorBidi" w:eastAsia="Arial" w:hAnsiTheme="majorBidi" w:cstheme="majorBidi"/>
        </w:rPr>
      </w:pPr>
      <w:r w:rsidRPr="00A7094E">
        <w:rPr>
          <w:rFonts w:asciiTheme="majorBidi" w:eastAsia="Arial" w:hAnsiTheme="majorBidi" w:cstheme="majorBidi"/>
        </w:rPr>
        <w:t>Criminal Justice Act 2003. Retrieved July 19, 2022, from https://www.legislation.gov.uk/ukpga/2003/44/contents</w:t>
      </w:r>
    </w:p>
    <w:p w14:paraId="0D2A5C54" w14:textId="51BBF7A2" w:rsidR="001F598F" w:rsidRPr="00A7094E" w:rsidRDefault="001F598F" w:rsidP="00D7503C">
      <w:pPr>
        <w:spacing w:before="240" w:after="240" w:line="360" w:lineRule="auto"/>
        <w:ind w:left="720" w:hanging="720"/>
        <w:jc w:val="both"/>
        <w:rPr>
          <w:rFonts w:asciiTheme="majorBidi" w:eastAsia="Arial" w:hAnsiTheme="majorBidi" w:cstheme="majorBidi"/>
        </w:rPr>
      </w:pPr>
    </w:p>
    <w:sectPr w:rsidR="001F598F" w:rsidRPr="00A7094E" w:rsidSect="001A6E03">
      <w:footerReference w:type="default" r:id="rId16"/>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F2212A" w14:textId="77777777" w:rsidR="00E34A3A" w:rsidRDefault="00E34A3A" w:rsidP="00FB3F59">
      <w:r>
        <w:separator/>
      </w:r>
    </w:p>
  </w:endnote>
  <w:endnote w:type="continuationSeparator" w:id="0">
    <w:p w14:paraId="5F214912" w14:textId="77777777" w:rsidR="00E34A3A" w:rsidRDefault="00E34A3A" w:rsidP="00FB3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400663"/>
      <w:docPartObj>
        <w:docPartGallery w:val="Page Numbers (Bottom of Page)"/>
        <w:docPartUnique/>
      </w:docPartObj>
    </w:sdtPr>
    <w:sdtEndPr>
      <w:rPr>
        <w:noProof/>
      </w:rPr>
    </w:sdtEndPr>
    <w:sdtContent>
      <w:p w14:paraId="5906FEE4" w14:textId="77777777" w:rsidR="001A6E03" w:rsidRDefault="001A6E03">
        <w:pPr>
          <w:pStyle w:val="Footer"/>
          <w:jc w:val="right"/>
        </w:pPr>
        <w:r>
          <w:fldChar w:fldCharType="begin"/>
        </w:r>
        <w:r>
          <w:instrText xml:space="preserve"> PAGE   \* MERGEFORMAT </w:instrText>
        </w:r>
        <w:r>
          <w:fldChar w:fldCharType="separate"/>
        </w:r>
        <w:r w:rsidR="00466613">
          <w:rPr>
            <w:noProof/>
          </w:rPr>
          <w:t>1</w:t>
        </w:r>
        <w:r>
          <w:rPr>
            <w:noProof/>
          </w:rPr>
          <w:fldChar w:fldCharType="end"/>
        </w:r>
      </w:p>
    </w:sdtContent>
  </w:sdt>
  <w:p w14:paraId="7C6D62DE" w14:textId="77777777" w:rsidR="001A6E03" w:rsidRDefault="001A6E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96382C" w14:textId="77777777" w:rsidR="00E34A3A" w:rsidRDefault="00E34A3A" w:rsidP="00FB3F59">
      <w:r>
        <w:separator/>
      </w:r>
    </w:p>
  </w:footnote>
  <w:footnote w:type="continuationSeparator" w:id="0">
    <w:p w14:paraId="03882493" w14:textId="77777777" w:rsidR="00E34A3A" w:rsidRDefault="00E34A3A" w:rsidP="00FB3F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cs="Times New Roman"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cs="Times New Roman"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cs="Times New Roman" w:hint="default"/>
      </w:rPr>
    </w:lvl>
    <w:lvl w:ilvl="8" w:tplc="47444A1E">
      <w:start w:val="1"/>
      <w:numFmt w:val="bullet"/>
      <w:lvlText w:val=""/>
      <w:lvlJc w:val="left"/>
      <w:pPr>
        <w:ind w:left="6480" w:hanging="360"/>
      </w:pPr>
      <w:rPr>
        <w:rFonts w:ascii="Wingdings" w:hAnsi="Wingdings" w:hint="default"/>
      </w:rPr>
    </w:lvl>
  </w:abstractNum>
  <w:abstractNum w:abstractNumId="1">
    <w:nsid w:val="06452970"/>
    <w:multiLevelType w:val="hybridMultilevel"/>
    <w:tmpl w:val="BE58AF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57293"/>
    <w:multiLevelType w:val="multilevel"/>
    <w:tmpl w:val="98EC012C"/>
    <w:lvl w:ilvl="0">
      <w:start w:val="1"/>
      <w:numFmt w:val="bullet"/>
      <w:lvlText w:val="●"/>
      <w:lvlJc w:val="left"/>
      <w:pPr>
        <w:ind w:left="720" w:hanging="360"/>
      </w:pPr>
      <w:rPr>
        <w:rFonts w:ascii="Roboto" w:eastAsia="Roboto" w:hAnsi="Roboto" w:cs="Roboto"/>
        <w:strike w:val="0"/>
        <w:dstrike w:val="0"/>
        <w:color w:val="373A3C"/>
        <w:sz w:val="23"/>
        <w:szCs w:val="23"/>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nsid w:val="08C4794F"/>
    <w:multiLevelType w:val="hybridMultilevel"/>
    <w:tmpl w:val="603C6940"/>
    <w:lvl w:ilvl="0" w:tplc="2FA674FA">
      <w:start w:val="1"/>
      <w:numFmt w:val="decimal"/>
      <w:lvlText w:val="%1)"/>
      <w:lvlJc w:val="left"/>
      <w:pPr>
        <w:tabs>
          <w:tab w:val="num" w:pos="720"/>
        </w:tabs>
        <w:ind w:left="720" w:hanging="360"/>
      </w:pPr>
    </w:lvl>
    <w:lvl w:ilvl="1" w:tplc="01244302" w:tentative="1">
      <w:start w:val="1"/>
      <w:numFmt w:val="decimal"/>
      <w:lvlText w:val="%2)"/>
      <w:lvlJc w:val="left"/>
      <w:pPr>
        <w:tabs>
          <w:tab w:val="num" w:pos="1440"/>
        </w:tabs>
        <w:ind w:left="1440" w:hanging="360"/>
      </w:pPr>
    </w:lvl>
    <w:lvl w:ilvl="2" w:tplc="1068C638" w:tentative="1">
      <w:start w:val="1"/>
      <w:numFmt w:val="decimal"/>
      <w:lvlText w:val="%3)"/>
      <w:lvlJc w:val="left"/>
      <w:pPr>
        <w:tabs>
          <w:tab w:val="num" w:pos="2160"/>
        </w:tabs>
        <w:ind w:left="2160" w:hanging="360"/>
      </w:pPr>
    </w:lvl>
    <w:lvl w:ilvl="3" w:tplc="EA6A6B60" w:tentative="1">
      <w:start w:val="1"/>
      <w:numFmt w:val="decimal"/>
      <w:lvlText w:val="%4)"/>
      <w:lvlJc w:val="left"/>
      <w:pPr>
        <w:tabs>
          <w:tab w:val="num" w:pos="2880"/>
        </w:tabs>
        <w:ind w:left="2880" w:hanging="360"/>
      </w:pPr>
    </w:lvl>
    <w:lvl w:ilvl="4" w:tplc="C4D8224C" w:tentative="1">
      <w:start w:val="1"/>
      <w:numFmt w:val="decimal"/>
      <w:lvlText w:val="%5)"/>
      <w:lvlJc w:val="left"/>
      <w:pPr>
        <w:tabs>
          <w:tab w:val="num" w:pos="3600"/>
        </w:tabs>
        <w:ind w:left="3600" w:hanging="360"/>
      </w:pPr>
    </w:lvl>
    <w:lvl w:ilvl="5" w:tplc="4274D812" w:tentative="1">
      <w:start w:val="1"/>
      <w:numFmt w:val="decimal"/>
      <w:lvlText w:val="%6)"/>
      <w:lvlJc w:val="left"/>
      <w:pPr>
        <w:tabs>
          <w:tab w:val="num" w:pos="4320"/>
        </w:tabs>
        <w:ind w:left="4320" w:hanging="360"/>
      </w:pPr>
    </w:lvl>
    <w:lvl w:ilvl="6" w:tplc="AC385700" w:tentative="1">
      <w:start w:val="1"/>
      <w:numFmt w:val="decimal"/>
      <w:lvlText w:val="%7)"/>
      <w:lvlJc w:val="left"/>
      <w:pPr>
        <w:tabs>
          <w:tab w:val="num" w:pos="5040"/>
        </w:tabs>
        <w:ind w:left="5040" w:hanging="360"/>
      </w:pPr>
    </w:lvl>
    <w:lvl w:ilvl="7" w:tplc="14C8A7C4" w:tentative="1">
      <w:start w:val="1"/>
      <w:numFmt w:val="decimal"/>
      <w:lvlText w:val="%8)"/>
      <w:lvlJc w:val="left"/>
      <w:pPr>
        <w:tabs>
          <w:tab w:val="num" w:pos="5760"/>
        </w:tabs>
        <w:ind w:left="5760" w:hanging="360"/>
      </w:pPr>
    </w:lvl>
    <w:lvl w:ilvl="8" w:tplc="A00A157C" w:tentative="1">
      <w:start w:val="1"/>
      <w:numFmt w:val="decimal"/>
      <w:lvlText w:val="%9)"/>
      <w:lvlJc w:val="left"/>
      <w:pPr>
        <w:tabs>
          <w:tab w:val="num" w:pos="6480"/>
        </w:tabs>
        <w:ind w:left="6480" w:hanging="360"/>
      </w:pPr>
    </w:lvl>
  </w:abstractNum>
  <w:abstractNum w:abstractNumId="4">
    <w:nsid w:val="0E2F6472"/>
    <w:multiLevelType w:val="multilevel"/>
    <w:tmpl w:val="59DA9B76"/>
    <w:lvl w:ilvl="0">
      <w:start w:val="1"/>
      <w:numFmt w:val="bullet"/>
      <w:lvlText w:val="●"/>
      <w:lvlJc w:val="left"/>
      <w:pPr>
        <w:ind w:left="720" w:hanging="360"/>
      </w:pPr>
      <w:rPr>
        <w:rFonts w:ascii="Roboto" w:eastAsia="Roboto" w:hAnsi="Roboto" w:cs="Roboto"/>
        <w:strike w:val="0"/>
        <w:dstrike w:val="0"/>
        <w:color w:val="373A3C"/>
        <w:sz w:val="23"/>
        <w:szCs w:val="23"/>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nsid w:val="123E1471"/>
    <w:multiLevelType w:val="hybridMultilevel"/>
    <w:tmpl w:val="BF5A75F2"/>
    <w:lvl w:ilvl="0" w:tplc="307C71AA">
      <w:start w:val="1"/>
      <w:numFmt w:val="bullet"/>
      <w:lvlText w:val="•"/>
      <w:lvlJc w:val="left"/>
      <w:pPr>
        <w:tabs>
          <w:tab w:val="num" w:pos="720"/>
        </w:tabs>
        <w:ind w:left="720" w:hanging="360"/>
      </w:pPr>
      <w:rPr>
        <w:rFonts w:ascii="Arial" w:hAnsi="Arial" w:hint="default"/>
      </w:rPr>
    </w:lvl>
    <w:lvl w:ilvl="1" w:tplc="03C88A92" w:tentative="1">
      <w:start w:val="1"/>
      <w:numFmt w:val="bullet"/>
      <w:lvlText w:val="•"/>
      <w:lvlJc w:val="left"/>
      <w:pPr>
        <w:tabs>
          <w:tab w:val="num" w:pos="1440"/>
        </w:tabs>
        <w:ind w:left="1440" w:hanging="360"/>
      </w:pPr>
      <w:rPr>
        <w:rFonts w:ascii="Arial" w:hAnsi="Arial" w:hint="default"/>
      </w:rPr>
    </w:lvl>
    <w:lvl w:ilvl="2" w:tplc="AAA04802" w:tentative="1">
      <w:start w:val="1"/>
      <w:numFmt w:val="bullet"/>
      <w:lvlText w:val="•"/>
      <w:lvlJc w:val="left"/>
      <w:pPr>
        <w:tabs>
          <w:tab w:val="num" w:pos="2160"/>
        </w:tabs>
        <w:ind w:left="2160" w:hanging="360"/>
      </w:pPr>
      <w:rPr>
        <w:rFonts w:ascii="Arial" w:hAnsi="Arial" w:hint="default"/>
      </w:rPr>
    </w:lvl>
    <w:lvl w:ilvl="3" w:tplc="E1AE4F38" w:tentative="1">
      <w:start w:val="1"/>
      <w:numFmt w:val="bullet"/>
      <w:lvlText w:val="•"/>
      <w:lvlJc w:val="left"/>
      <w:pPr>
        <w:tabs>
          <w:tab w:val="num" w:pos="2880"/>
        </w:tabs>
        <w:ind w:left="2880" w:hanging="360"/>
      </w:pPr>
      <w:rPr>
        <w:rFonts w:ascii="Arial" w:hAnsi="Arial" w:hint="default"/>
      </w:rPr>
    </w:lvl>
    <w:lvl w:ilvl="4" w:tplc="6AF47F4A" w:tentative="1">
      <w:start w:val="1"/>
      <w:numFmt w:val="bullet"/>
      <w:lvlText w:val="•"/>
      <w:lvlJc w:val="left"/>
      <w:pPr>
        <w:tabs>
          <w:tab w:val="num" w:pos="3600"/>
        </w:tabs>
        <w:ind w:left="3600" w:hanging="360"/>
      </w:pPr>
      <w:rPr>
        <w:rFonts w:ascii="Arial" w:hAnsi="Arial" w:hint="default"/>
      </w:rPr>
    </w:lvl>
    <w:lvl w:ilvl="5" w:tplc="9A4A6FD6" w:tentative="1">
      <w:start w:val="1"/>
      <w:numFmt w:val="bullet"/>
      <w:lvlText w:val="•"/>
      <w:lvlJc w:val="left"/>
      <w:pPr>
        <w:tabs>
          <w:tab w:val="num" w:pos="4320"/>
        </w:tabs>
        <w:ind w:left="4320" w:hanging="360"/>
      </w:pPr>
      <w:rPr>
        <w:rFonts w:ascii="Arial" w:hAnsi="Arial" w:hint="default"/>
      </w:rPr>
    </w:lvl>
    <w:lvl w:ilvl="6" w:tplc="FAAC3C8C" w:tentative="1">
      <w:start w:val="1"/>
      <w:numFmt w:val="bullet"/>
      <w:lvlText w:val="•"/>
      <w:lvlJc w:val="left"/>
      <w:pPr>
        <w:tabs>
          <w:tab w:val="num" w:pos="5040"/>
        </w:tabs>
        <w:ind w:left="5040" w:hanging="360"/>
      </w:pPr>
      <w:rPr>
        <w:rFonts w:ascii="Arial" w:hAnsi="Arial" w:hint="default"/>
      </w:rPr>
    </w:lvl>
    <w:lvl w:ilvl="7" w:tplc="3CAE6F18" w:tentative="1">
      <w:start w:val="1"/>
      <w:numFmt w:val="bullet"/>
      <w:lvlText w:val="•"/>
      <w:lvlJc w:val="left"/>
      <w:pPr>
        <w:tabs>
          <w:tab w:val="num" w:pos="5760"/>
        </w:tabs>
        <w:ind w:left="5760" w:hanging="360"/>
      </w:pPr>
      <w:rPr>
        <w:rFonts w:ascii="Arial" w:hAnsi="Arial" w:hint="default"/>
      </w:rPr>
    </w:lvl>
    <w:lvl w:ilvl="8" w:tplc="64F807C0" w:tentative="1">
      <w:start w:val="1"/>
      <w:numFmt w:val="bullet"/>
      <w:lvlText w:val="•"/>
      <w:lvlJc w:val="left"/>
      <w:pPr>
        <w:tabs>
          <w:tab w:val="num" w:pos="6480"/>
        </w:tabs>
        <w:ind w:left="6480" w:hanging="360"/>
      </w:pPr>
      <w:rPr>
        <w:rFonts w:ascii="Arial" w:hAnsi="Arial" w:hint="default"/>
      </w:rPr>
    </w:lvl>
  </w:abstractNum>
  <w:abstractNum w:abstractNumId="6">
    <w:nsid w:val="1A294711"/>
    <w:multiLevelType w:val="hybridMultilevel"/>
    <w:tmpl w:val="2164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02E14"/>
    <w:multiLevelType w:val="hybridMultilevel"/>
    <w:tmpl w:val="26B41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1EA2624D"/>
    <w:multiLevelType w:val="hybridMultilevel"/>
    <w:tmpl w:val="0DE8F980"/>
    <w:lvl w:ilvl="0" w:tplc="380A503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1F1776"/>
    <w:multiLevelType w:val="hybridMultilevel"/>
    <w:tmpl w:val="A2DC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765D6D"/>
    <w:multiLevelType w:val="hybridMultilevel"/>
    <w:tmpl w:val="D932E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35932"/>
    <w:multiLevelType w:val="multilevel"/>
    <w:tmpl w:val="6492D074"/>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2FF03F7A"/>
    <w:multiLevelType w:val="hybridMultilevel"/>
    <w:tmpl w:val="86DC0506"/>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332E2916"/>
    <w:multiLevelType w:val="hybridMultilevel"/>
    <w:tmpl w:val="26E0B40C"/>
    <w:lvl w:ilvl="0" w:tplc="F5681C0A">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4">
    <w:nsid w:val="365C2384"/>
    <w:multiLevelType w:val="hybridMultilevel"/>
    <w:tmpl w:val="62D4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AF0C72"/>
    <w:multiLevelType w:val="multilevel"/>
    <w:tmpl w:val="229045B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nsid w:val="3B63121F"/>
    <w:multiLevelType w:val="hybridMultilevel"/>
    <w:tmpl w:val="A2D07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43538CC"/>
    <w:multiLevelType w:val="hybridMultilevel"/>
    <w:tmpl w:val="54FE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B70C8D"/>
    <w:multiLevelType w:val="hybridMultilevel"/>
    <w:tmpl w:val="3836E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5D3222DB"/>
    <w:multiLevelType w:val="hybridMultilevel"/>
    <w:tmpl w:val="DFE032A6"/>
    <w:lvl w:ilvl="0" w:tplc="791813BA">
      <w:start w:val="1"/>
      <w:numFmt w:val="decimal"/>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EF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687A2">
      <w:start w:val="1"/>
      <w:numFmt w:val="lowerRoman"/>
      <w:lvlText w:val="%3"/>
      <w:lvlJc w:val="left"/>
      <w:pPr>
        <w:ind w:left="2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854AC">
      <w:start w:val="1"/>
      <w:numFmt w:val="decimal"/>
      <w:lvlText w:val="%4"/>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5E18E2">
      <w:start w:val="1"/>
      <w:numFmt w:val="lowerLetter"/>
      <w:lvlText w:val="%5"/>
      <w:lvlJc w:val="left"/>
      <w:pPr>
        <w:ind w:left="3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3686A8">
      <w:start w:val="1"/>
      <w:numFmt w:val="lowerRoman"/>
      <w:lvlText w:val="%6"/>
      <w:lvlJc w:val="left"/>
      <w:pPr>
        <w:ind w:left="4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48DD38">
      <w:start w:val="1"/>
      <w:numFmt w:val="decimal"/>
      <w:lvlText w:val="%7"/>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743C">
      <w:start w:val="1"/>
      <w:numFmt w:val="lowerLetter"/>
      <w:lvlText w:val="%8"/>
      <w:lvlJc w:val="left"/>
      <w:pPr>
        <w:ind w:left="5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8C1AE8">
      <w:start w:val="1"/>
      <w:numFmt w:val="lowerRoman"/>
      <w:lvlText w:val="%9"/>
      <w:lvlJc w:val="left"/>
      <w:pPr>
        <w:ind w:left="6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nsid w:val="5E7F6F4B"/>
    <w:multiLevelType w:val="hybridMultilevel"/>
    <w:tmpl w:val="B45E304A"/>
    <w:lvl w:ilvl="0" w:tplc="E23E08E6">
      <w:start w:val="1"/>
      <w:numFmt w:val="bullet"/>
      <w:lvlText w:val="-"/>
      <w:lvlJc w:val="left"/>
      <w:pPr>
        <w:ind w:left="36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BAE69426">
      <w:start w:val="1"/>
      <w:numFmt w:val="bullet"/>
      <w:lvlText w:val="o"/>
      <w:lvlJc w:val="left"/>
      <w:pPr>
        <w:ind w:left="15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038C8B3C">
      <w:start w:val="1"/>
      <w:numFmt w:val="bullet"/>
      <w:lvlText w:val="▪"/>
      <w:lvlJc w:val="left"/>
      <w:pPr>
        <w:ind w:left="22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F6B633B8">
      <w:start w:val="1"/>
      <w:numFmt w:val="bullet"/>
      <w:lvlText w:val="•"/>
      <w:lvlJc w:val="left"/>
      <w:pPr>
        <w:ind w:left="29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D50CA8A">
      <w:start w:val="1"/>
      <w:numFmt w:val="bullet"/>
      <w:lvlText w:val="o"/>
      <w:lvlJc w:val="left"/>
      <w:pPr>
        <w:ind w:left="370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A9B2B910">
      <w:start w:val="1"/>
      <w:numFmt w:val="bullet"/>
      <w:lvlText w:val="▪"/>
      <w:lvlJc w:val="left"/>
      <w:pPr>
        <w:ind w:left="44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0DA4F54">
      <w:start w:val="1"/>
      <w:numFmt w:val="bullet"/>
      <w:lvlText w:val="•"/>
      <w:lvlJc w:val="left"/>
      <w:pPr>
        <w:ind w:left="51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D82E0B2">
      <w:start w:val="1"/>
      <w:numFmt w:val="bullet"/>
      <w:lvlText w:val="o"/>
      <w:lvlJc w:val="left"/>
      <w:pPr>
        <w:ind w:left="58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899A835A">
      <w:start w:val="1"/>
      <w:numFmt w:val="bullet"/>
      <w:lvlText w:val="▪"/>
      <w:lvlJc w:val="left"/>
      <w:pPr>
        <w:ind w:left="65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21">
    <w:nsid w:val="608B010F"/>
    <w:multiLevelType w:val="hybridMultilevel"/>
    <w:tmpl w:val="82160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146260"/>
    <w:multiLevelType w:val="multilevel"/>
    <w:tmpl w:val="C03E9552"/>
    <w:lvl w:ilvl="0">
      <w:start w:val="1"/>
      <w:numFmt w:val="decimal"/>
      <w:pStyle w:val="Th-Number"/>
      <w:lvlText w:val="%1."/>
      <w:lvlJc w:val="left"/>
      <w:pPr>
        <w:ind w:left="720" w:hanging="360"/>
      </w:pPr>
      <w:rPr>
        <w:rFonts w:ascii="Times New Roman" w:hAnsi="Times New Roman" w:cs="Times New Roman" w:hint="default"/>
        <w:b w:val="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3">
    <w:nsid w:val="69E131FB"/>
    <w:multiLevelType w:val="multilevel"/>
    <w:tmpl w:val="33244C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4">
    <w:nsid w:val="6BA55AC3"/>
    <w:multiLevelType w:val="hybridMultilevel"/>
    <w:tmpl w:val="4C3CEF52"/>
    <w:lvl w:ilvl="0" w:tplc="D4E293BE">
      <w:start w:val="1"/>
      <w:numFmt w:val="decimal"/>
      <w:lvlText w:val="[%1]"/>
      <w:lvlJc w:val="left"/>
      <w:pPr>
        <w:ind w:left="37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1" w:tplc="62AE416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2" w:tplc="2FCE4E5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3" w:tplc="3C0CF4CC">
      <w:start w:val="1"/>
      <w:numFmt w:val="decimal"/>
      <w:lvlText w:val="%4"/>
      <w:lvlJc w:val="left"/>
      <w:pPr>
        <w:ind w:left="25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4" w:tplc="CCEAE7B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5" w:tplc="4B36AD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6" w:tplc="C22CA2E2">
      <w:start w:val="1"/>
      <w:numFmt w:val="decimal"/>
      <w:lvlText w:val="%7"/>
      <w:lvlJc w:val="left"/>
      <w:pPr>
        <w:ind w:left="46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7" w:tplc="6226E0C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8" w:tplc="904ADCD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abstractNum>
  <w:abstractNum w:abstractNumId="25">
    <w:nsid w:val="6BFD1771"/>
    <w:multiLevelType w:val="multilevel"/>
    <w:tmpl w:val="E60E445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nsid w:val="6CC635D1"/>
    <w:multiLevelType w:val="multilevel"/>
    <w:tmpl w:val="94667BF2"/>
    <w:lvl w:ilvl="0">
      <w:start w:val="1"/>
      <w:numFmt w:val="bullet"/>
      <w:lvlText w:val="●"/>
      <w:lvlJc w:val="left"/>
      <w:pPr>
        <w:ind w:left="720" w:hanging="360"/>
      </w:pPr>
      <w:rPr>
        <w:rFonts w:ascii="Roboto" w:eastAsia="Roboto" w:hAnsi="Roboto" w:cs="Roboto"/>
        <w:strike w:val="0"/>
        <w:dstrike w:val="0"/>
        <w:color w:val="373A3C"/>
        <w:sz w:val="23"/>
        <w:szCs w:val="23"/>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nsid w:val="760142F5"/>
    <w:multiLevelType w:val="hybridMultilevel"/>
    <w:tmpl w:val="0404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DB6D2C"/>
    <w:multiLevelType w:val="multilevel"/>
    <w:tmpl w:val="006A5B1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9">
    <w:nsid w:val="7A2A71C4"/>
    <w:multiLevelType w:val="hybridMultilevel"/>
    <w:tmpl w:val="99B67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9"/>
  </w:num>
  <w:num w:numId="4">
    <w:abstractNumId w:val="3"/>
  </w:num>
  <w:num w:numId="5">
    <w:abstractNumId w:val="18"/>
  </w:num>
  <w:num w:numId="6">
    <w:abstractNumId w:val="16"/>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lvlOverride w:ilvl="2"/>
    <w:lvlOverride w:ilvl="3"/>
    <w:lvlOverride w:ilvl="4"/>
    <w:lvlOverride w:ilvl="5"/>
    <w:lvlOverride w:ilvl="6"/>
    <w:lvlOverride w:ilvl="7"/>
    <w:lvlOverride w:ilvl="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2"/>
  </w:num>
  <w:num w:numId="12">
    <w:abstractNumId w:val="7"/>
  </w:num>
  <w:num w:numId="13">
    <w:abstractNumId w:val="27"/>
  </w:num>
  <w:num w:numId="14">
    <w:abstractNumId w:val="7"/>
  </w:num>
  <w:num w:numId="15">
    <w:abstractNumId w:val="1"/>
  </w:num>
  <w:num w:numId="16">
    <w:abstractNumId w:val="20"/>
  </w:num>
  <w:num w:numId="17">
    <w:abstractNumId w:val="17"/>
  </w:num>
  <w:num w:numId="18">
    <w:abstractNumId w:val="8"/>
  </w:num>
  <w:num w:numId="19">
    <w:abstractNumId w:val="5"/>
  </w:num>
  <w:num w:numId="20">
    <w:abstractNumId w:val="19"/>
  </w:num>
  <w:num w:numId="21">
    <w:abstractNumId w:val="21"/>
  </w:num>
  <w:num w:numId="22">
    <w:abstractNumId w:val="29"/>
  </w:num>
  <w:num w:numId="23">
    <w:abstractNumId w:val="0"/>
  </w:num>
  <w:num w:numId="24">
    <w:abstractNumId w:val="10"/>
  </w:num>
  <w:num w:numId="25">
    <w:abstractNumId w:val="25"/>
  </w:num>
  <w:num w:numId="26">
    <w:abstractNumId w:val="15"/>
  </w:num>
  <w:num w:numId="27">
    <w:abstractNumId w:val="28"/>
  </w:num>
  <w:num w:numId="28">
    <w:abstractNumId w:val="23"/>
  </w:num>
  <w:num w:numId="29">
    <w:abstractNumId w:val="2"/>
  </w:num>
  <w:num w:numId="30">
    <w:abstractNumId w:val="26"/>
  </w:num>
  <w:num w:numId="31">
    <w:abstractNumId w:val="4"/>
  </w:num>
  <w:num w:numId="32">
    <w:abstractNumId w:val="6"/>
  </w:num>
  <w:num w:numId="33">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hideSpellingErrors/>
  <w:hideGrammaticalErrors/>
  <w:proofState w:spelling="clean" w:grammar="clean"/>
  <w:documentProtection w:edit="readOnly" w:enforcement="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K0MDcHYgtjA2MzCyUdpeDU4uLM/DyQAtNaAOPW0sosAAAA"/>
  </w:docVars>
  <w:rsids>
    <w:rsidRoot w:val="00273BB5"/>
    <w:rsid w:val="000005E0"/>
    <w:rsid w:val="00002CFC"/>
    <w:rsid w:val="000047AC"/>
    <w:rsid w:val="00006DB3"/>
    <w:rsid w:val="00007E27"/>
    <w:rsid w:val="000107AF"/>
    <w:rsid w:val="00010A81"/>
    <w:rsid w:val="00010ADD"/>
    <w:rsid w:val="00010EBC"/>
    <w:rsid w:val="0001108A"/>
    <w:rsid w:val="0001150B"/>
    <w:rsid w:val="00013922"/>
    <w:rsid w:val="00020427"/>
    <w:rsid w:val="000208CE"/>
    <w:rsid w:val="000209EF"/>
    <w:rsid w:val="00021CE8"/>
    <w:rsid w:val="0002244C"/>
    <w:rsid w:val="000232AC"/>
    <w:rsid w:val="00023836"/>
    <w:rsid w:val="00024343"/>
    <w:rsid w:val="0002555E"/>
    <w:rsid w:val="000258E0"/>
    <w:rsid w:val="00025943"/>
    <w:rsid w:val="00026420"/>
    <w:rsid w:val="00026968"/>
    <w:rsid w:val="00026B89"/>
    <w:rsid w:val="00030C95"/>
    <w:rsid w:val="00031411"/>
    <w:rsid w:val="00033648"/>
    <w:rsid w:val="0003522A"/>
    <w:rsid w:val="00035388"/>
    <w:rsid w:val="000379D4"/>
    <w:rsid w:val="0004198B"/>
    <w:rsid w:val="0004267D"/>
    <w:rsid w:val="000449D9"/>
    <w:rsid w:val="00044AD9"/>
    <w:rsid w:val="000452D7"/>
    <w:rsid w:val="000458E5"/>
    <w:rsid w:val="00047982"/>
    <w:rsid w:val="0005190A"/>
    <w:rsid w:val="00053414"/>
    <w:rsid w:val="00053755"/>
    <w:rsid w:val="00056D2B"/>
    <w:rsid w:val="00057AA1"/>
    <w:rsid w:val="00061395"/>
    <w:rsid w:val="00061E15"/>
    <w:rsid w:val="0006226E"/>
    <w:rsid w:val="00065B92"/>
    <w:rsid w:val="0006674D"/>
    <w:rsid w:val="00066D31"/>
    <w:rsid w:val="00067D89"/>
    <w:rsid w:val="00071A0A"/>
    <w:rsid w:val="000741B3"/>
    <w:rsid w:val="0007447D"/>
    <w:rsid w:val="00075E2D"/>
    <w:rsid w:val="00076A61"/>
    <w:rsid w:val="00080128"/>
    <w:rsid w:val="0008013D"/>
    <w:rsid w:val="00080161"/>
    <w:rsid w:val="00081491"/>
    <w:rsid w:val="00082AC2"/>
    <w:rsid w:val="00083717"/>
    <w:rsid w:val="00083C58"/>
    <w:rsid w:val="00083D7A"/>
    <w:rsid w:val="00084952"/>
    <w:rsid w:val="000849C8"/>
    <w:rsid w:val="000855F7"/>
    <w:rsid w:val="00086A1F"/>
    <w:rsid w:val="00086BFD"/>
    <w:rsid w:val="00086D47"/>
    <w:rsid w:val="00090D69"/>
    <w:rsid w:val="00091258"/>
    <w:rsid w:val="000925FA"/>
    <w:rsid w:val="00093B33"/>
    <w:rsid w:val="00097062"/>
    <w:rsid w:val="000A215F"/>
    <w:rsid w:val="000A2FFA"/>
    <w:rsid w:val="000A30DB"/>
    <w:rsid w:val="000A71BB"/>
    <w:rsid w:val="000A785B"/>
    <w:rsid w:val="000B09B0"/>
    <w:rsid w:val="000B1D8D"/>
    <w:rsid w:val="000B2158"/>
    <w:rsid w:val="000B42ED"/>
    <w:rsid w:val="000B4D0F"/>
    <w:rsid w:val="000B528D"/>
    <w:rsid w:val="000B5774"/>
    <w:rsid w:val="000B5F9C"/>
    <w:rsid w:val="000C018D"/>
    <w:rsid w:val="000C126A"/>
    <w:rsid w:val="000C436E"/>
    <w:rsid w:val="000C7FD7"/>
    <w:rsid w:val="000D032A"/>
    <w:rsid w:val="000D03D4"/>
    <w:rsid w:val="000D0876"/>
    <w:rsid w:val="000D19A9"/>
    <w:rsid w:val="000D4E41"/>
    <w:rsid w:val="000D606A"/>
    <w:rsid w:val="000D75CB"/>
    <w:rsid w:val="000D7D61"/>
    <w:rsid w:val="000E0301"/>
    <w:rsid w:val="000E04DE"/>
    <w:rsid w:val="000E10D7"/>
    <w:rsid w:val="000E1135"/>
    <w:rsid w:val="000E12AA"/>
    <w:rsid w:val="000E1B1D"/>
    <w:rsid w:val="000E229F"/>
    <w:rsid w:val="000E400D"/>
    <w:rsid w:val="000E421E"/>
    <w:rsid w:val="000E48B9"/>
    <w:rsid w:val="000E4D13"/>
    <w:rsid w:val="000E4E26"/>
    <w:rsid w:val="000E6FE8"/>
    <w:rsid w:val="000F09B7"/>
    <w:rsid w:val="000F523F"/>
    <w:rsid w:val="000F673F"/>
    <w:rsid w:val="000F7DCE"/>
    <w:rsid w:val="00100035"/>
    <w:rsid w:val="0010126D"/>
    <w:rsid w:val="001031FA"/>
    <w:rsid w:val="00103ECD"/>
    <w:rsid w:val="00105C83"/>
    <w:rsid w:val="00107C88"/>
    <w:rsid w:val="0011058E"/>
    <w:rsid w:val="0011079F"/>
    <w:rsid w:val="001121DE"/>
    <w:rsid w:val="00112DB5"/>
    <w:rsid w:val="0011316A"/>
    <w:rsid w:val="001162E8"/>
    <w:rsid w:val="00116C1E"/>
    <w:rsid w:val="001177D2"/>
    <w:rsid w:val="00120C45"/>
    <w:rsid w:val="001223AD"/>
    <w:rsid w:val="00123A63"/>
    <w:rsid w:val="001259A5"/>
    <w:rsid w:val="001277DD"/>
    <w:rsid w:val="001279E5"/>
    <w:rsid w:val="001309F8"/>
    <w:rsid w:val="00135026"/>
    <w:rsid w:val="00135A11"/>
    <w:rsid w:val="00137438"/>
    <w:rsid w:val="001377DC"/>
    <w:rsid w:val="00140FD0"/>
    <w:rsid w:val="00141EC5"/>
    <w:rsid w:val="00143560"/>
    <w:rsid w:val="00143746"/>
    <w:rsid w:val="00144D17"/>
    <w:rsid w:val="001466E5"/>
    <w:rsid w:val="00146831"/>
    <w:rsid w:val="00146A05"/>
    <w:rsid w:val="00146A4A"/>
    <w:rsid w:val="00146B9D"/>
    <w:rsid w:val="00146F60"/>
    <w:rsid w:val="00150B02"/>
    <w:rsid w:val="00151968"/>
    <w:rsid w:val="0015213B"/>
    <w:rsid w:val="00152C30"/>
    <w:rsid w:val="00153941"/>
    <w:rsid w:val="00156F3B"/>
    <w:rsid w:val="001606BF"/>
    <w:rsid w:val="00160B7A"/>
    <w:rsid w:val="00161668"/>
    <w:rsid w:val="00161FC9"/>
    <w:rsid w:val="001626FD"/>
    <w:rsid w:val="001627DF"/>
    <w:rsid w:val="001649E0"/>
    <w:rsid w:val="00164BF8"/>
    <w:rsid w:val="00165511"/>
    <w:rsid w:val="00165B4D"/>
    <w:rsid w:val="00165F75"/>
    <w:rsid w:val="00166CB9"/>
    <w:rsid w:val="00171226"/>
    <w:rsid w:val="00171577"/>
    <w:rsid w:val="00180C0C"/>
    <w:rsid w:val="00181CAA"/>
    <w:rsid w:val="00181ED6"/>
    <w:rsid w:val="001838A5"/>
    <w:rsid w:val="00183A48"/>
    <w:rsid w:val="00183D51"/>
    <w:rsid w:val="00184011"/>
    <w:rsid w:val="00185A75"/>
    <w:rsid w:val="00185AAC"/>
    <w:rsid w:val="001876A6"/>
    <w:rsid w:val="001909D7"/>
    <w:rsid w:val="00190C96"/>
    <w:rsid w:val="00190CCB"/>
    <w:rsid w:val="001915CC"/>
    <w:rsid w:val="00191807"/>
    <w:rsid w:val="0019338D"/>
    <w:rsid w:val="00193C18"/>
    <w:rsid w:val="001948BE"/>
    <w:rsid w:val="00195DE8"/>
    <w:rsid w:val="001965CD"/>
    <w:rsid w:val="001974CD"/>
    <w:rsid w:val="0019786B"/>
    <w:rsid w:val="001979DD"/>
    <w:rsid w:val="001A027E"/>
    <w:rsid w:val="001A13BA"/>
    <w:rsid w:val="001A3C0F"/>
    <w:rsid w:val="001A54CC"/>
    <w:rsid w:val="001A6730"/>
    <w:rsid w:val="001A6E03"/>
    <w:rsid w:val="001B0806"/>
    <w:rsid w:val="001B3660"/>
    <w:rsid w:val="001B5E85"/>
    <w:rsid w:val="001B7F17"/>
    <w:rsid w:val="001C004E"/>
    <w:rsid w:val="001C06B4"/>
    <w:rsid w:val="001C146B"/>
    <w:rsid w:val="001C1823"/>
    <w:rsid w:val="001C3CC9"/>
    <w:rsid w:val="001C4692"/>
    <w:rsid w:val="001C6FBB"/>
    <w:rsid w:val="001D1313"/>
    <w:rsid w:val="001D177A"/>
    <w:rsid w:val="001D32EA"/>
    <w:rsid w:val="001D6772"/>
    <w:rsid w:val="001D6A92"/>
    <w:rsid w:val="001D7545"/>
    <w:rsid w:val="001E0B62"/>
    <w:rsid w:val="001E23FD"/>
    <w:rsid w:val="001E2DFD"/>
    <w:rsid w:val="001E3956"/>
    <w:rsid w:val="001E3EB6"/>
    <w:rsid w:val="001E680E"/>
    <w:rsid w:val="001E7496"/>
    <w:rsid w:val="001E7BFD"/>
    <w:rsid w:val="001F053F"/>
    <w:rsid w:val="001F06B1"/>
    <w:rsid w:val="001F177D"/>
    <w:rsid w:val="001F29B2"/>
    <w:rsid w:val="001F2EC0"/>
    <w:rsid w:val="001F598F"/>
    <w:rsid w:val="001F7D5B"/>
    <w:rsid w:val="00200245"/>
    <w:rsid w:val="002016A7"/>
    <w:rsid w:val="0020177C"/>
    <w:rsid w:val="0020266D"/>
    <w:rsid w:val="002031F0"/>
    <w:rsid w:val="00205E53"/>
    <w:rsid w:val="0020681D"/>
    <w:rsid w:val="00210572"/>
    <w:rsid w:val="002105E4"/>
    <w:rsid w:val="0021195E"/>
    <w:rsid w:val="002122DB"/>
    <w:rsid w:val="00212DF1"/>
    <w:rsid w:val="00213714"/>
    <w:rsid w:val="00214409"/>
    <w:rsid w:val="00214FA5"/>
    <w:rsid w:val="002153F7"/>
    <w:rsid w:val="00215593"/>
    <w:rsid w:val="00216456"/>
    <w:rsid w:val="00217CFC"/>
    <w:rsid w:val="00220008"/>
    <w:rsid w:val="00220356"/>
    <w:rsid w:val="0022083B"/>
    <w:rsid w:val="00220EBD"/>
    <w:rsid w:val="00223D27"/>
    <w:rsid w:val="00226F29"/>
    <w:rsid w:val="0023167B"/>
    <w:rsid w:val="00231860"/>
    <w:rsid w:val="002326BA"/>
    <w:rsid w:val="002357B0"/>
    <w:rsid w:val="00236DC4"/>
    <w:rsid w:val="00242816"/>
    <w:rsid w:val="00242ADA"/>
    <w:rsid w:val="00243368"/>
    <w:rsid w:val="00244D81"/>
    <w:rsid w:val="00245C6F"/>
    <w:rsid w:val="00246DCF"/>
    <w:rsid w:val="00246FC3"/>
    <w:rsid w:val="00247263"/>
    <w:rsid w:val="0024730A"/>
    <w:rsid w:val="0024785B"/>
    <w:rsid w:val="00247E91"/>
    <w:rsid w:val="002509C0"/>
    <w:rsid w:val="00255EED"/>
    <w:rsid w:val="00255F4A"/>
    <w:rsid w:val="00256B45"/>
    <w:rsid w:val="00256C0D"/>
    <w:rsid w:val="0025712C"/>
    <w:rsid w:val="00261D4D"/>
    <w:rsid w:val="002626C7"/>
    <w:rsid w:val="00262A50"/>
    <w:rsid w:val="00262C8E"/>
    <w:rsid w:val="00263326"/>
    <w:rsid w:val="002704FB"/>
    <w:rsid w:val="00270807"/>
    <w:rsid w:val="00270A61"/>
    <w:rsid w:val="00271097"/>
    <w:rsid w:val="00271C36"/>
    <w:rsid w:val="00271E20"/>
    <w:rsid w:val="00273803"/>
    <w:rsid w:val="00273BB5"/>
    <w:rsid w:val="00277AF1"/>
    <w:rsid w:val="00277CDF"/>
    <w:rsid w:val="00280262"/>
    <w:rsid w:val="00280D27"/>
    <w:rsid w:val="00281074"/>
    <w:rsid w:val="00282929"/>
    <w:rsid w:val="00282E86"/>
    <w:rsid w:val="002838E1"/>
    <w:rsid w:val="00283AD2"/>
    <w:rsid w:val="0028465E"/>
    <w:rsid w:val="00285477"/>
    <w:rsid w:val="00286A62"/>
    <w:rsid w:val="00291246"/>
    <w:rsid w:val="002917E8"/>
    <w:rsid w:val="0029402D"/>
    <w:rsid w:val="002947EE"/>
    <w:rsid w:val="0029494E"/>
    <w:rsid w:val="002A06B8"/>
    <w:rsid w:val="002A12E2"/>
    <w:rsid w:val="002A2494"/>
    <w:rsid w:val="002A34B3"/>
    <w:rsid w:val="002A358A"/>
    <w:rsid w:val="002A3F03"/>
    <w:rsid w:val="002A4C35"/>
    <w:rsid w:val="002B0ADE"/>
    <w:rsid w:val="002B122C"/>
    <w:rsid w:val="002B1568"/>
    <w:rsid w:val="002B27E4"/>
    <w:rsid w:val="002B4670"/>
    <w:rsid w:val="002B4771"/>
    <w:rsid w:val="002B5BE2"/>
    <w:rsid w:val="002B6B43"/>
    <w:rsid w:val="002B6E2A"/>
    <w:rsid w:val="002B714F"/>
    <w:rsid w:val="002B7A9A"/>
    <w:rsid w:val="002C0C58"/>
    <w:rsid w:val="002C0E4E"/>
    <w:rsid w:val="002C367B"/>
    <w:rsid w:val="002C661E"/>
    <w:rsid w:val="002C6632"/>
    <w:rsid w:val="002C6B17"/>
    <w:rsid w:val="002D01A3"/>
    <w:rsid w:val="002D0B48"/>
    <w:rsid w:val="002D16A0"/>
    <w:rsid w:val="002D1777"/>
    <w:rsid w:val="002D2640"/>
    <w:rsid w:val="002D3012"/>
    <w:rsid w:val="002D36D1"/>
    <w:rsid w:val="002D3EAF"/>
    <w:rsid w:val="002D4AE6"/>
    <w:rsid w:val="002D4E4B"/>
    <w:rsid w:val="002D4F02"/>
    <w:rsid w:val="002D6C07"/>
    <w:rsid w:val="002D7109"/>
    <w:rsid w:val="002D71AE"/>
    <w:rsid w:val="002E320F"/>
    <w:rsid w:val="002E3E20"/>
    <w:rsid w:val="002E46DE"/>
    <w:rsid w:val="002E5906"/>
    <w:rsid w:val="002E5B53"/>
    <w:rsid w:val="002E6C84"/>
    <w:rsid w:val="002E775F"/>
    <w:rsid w:val="002E7960"/>
    <w:rsid w:val="002E7DEF"/>
    <w:rsid w:val="002F00D1"/>
    <w:rsid w:val="002F14F3"/>
    <w:rsid w:val="002F1805"/>
    <w:rsid w:val="002F1C9A"/>
    <w:rsid w:val="002F2896"/>
    <w:rsid w:val="002F3D97"/>
    <w:rsid w:val="00303C05"/>
    <w:rsid w:val="00307601"/>
    <w:rsid w:val="0030765B"/>
    <w:rsid w:val="003101EE"/>
    <w:rsid w:val="003113DA"/>
    <w:rsid w:val="0031592A"/>
    <w:rsid w:val="0031607C"/>
    <w:rsid w:val="00320B64"/>
    <w:rsid w:val="003215CF"/>
    <w:rsid w:val="0032162C"/>
    <w:rsid w:val="00321ABD"/>
    <w:rsid w:val="00321EF8"/>
    <w:rsid w:val="003223DF"/>
    <w:rsid w:val="003240DC"/>
    <w:rsid w:val="0032517C"/>
    <w:rsid w:val="00325E85"/>
    <w:rsid w:val="00326EEE"/>
    <w:rsid w:val="00327680"/>
    <w:rsid w:val="003323B7"/>
    <w:rsid w:val="00333EE2"/>
    <w:rsid w:val="003345CA"/>
    <w:rsid w:val="00335543"/>
    <w:rsid w:val="00335B52"/>
    <w:rsid w:val="003360E6"/>
    <w:rsid w:val="0034098E"/>
    <w:rsid w:val="003425C1"/>
    <w:rsid w:val="00342F6C"/>
    <w:rsid w:val="003438CE"/>
    <w:rsid w:val="00344ABE"/>
    <w:rsid w:val="003507E7"/>
    <w:rsid w:val="00350EAD"/>
    <w:rsid w:val="00352136"/>
    <w:rsid w:val="003525D2"/>
    <w:rsid w:val="00355B19"/>
    <w:rsid w:val="0035641B"/>
    <w:rsid w:val="003604D7"/>
    <w:rsid w:val="00360B4D"/>
    <w:rsid w:val="003613E7"/>
    <w:rsid w:val="00363370"/>
    <w:rsid w:val="003633E6"/>
    <w:rsid w:val="0036350A"/>
    <w:rsid w:val="003636BA"/>
    <w:rsid w:val="00364D0F"/>
    <w:rsid w:val="0036566C"/>
    <w:rsid w:val="00367883"/>
    <w:rsid w:val="003705E4"/>
    <w:rsid w:val="00370772"/>
    <w:rsid w:val="00370A03"/>
    <w:rsid w:val="003716EC"/>
    <w:rsid w:val="00372A46"/>
    <w:rsid w:val="0037408A"/>
    <w:rsid w:val="003742C9"/>
    <w:rsid w:val="00374E00"/>
    <w:rsid w:val="00375151"/>
    <w:rsid w:val="0037557E"/>
    <w:rsid w:val="0037615B"/>
    <w:rsid w:val="00376B18"/>
    <w:rsid w:val="00376ECA"/>
    <w:rsid w:val="0037759B"/>
    <w:rsid w:val="003776AB"/>
    <w:rsid w:val="003805F1"/>
    <w:rsid w:val="00380EB1"/>
    <w:rsid w:val="0038184F"/>
    <w:rsid w:val="003850C3"/>
    <w:rsid w:val="003854CE"/>
    <w:rsid w:val="003862F3"/>
    <w:rsid w:val="003901EE"/>
    <w:rsid w:val="0039091F"/>
    <w:rsid w:val="0039311C"/>
    <w:rsid w:val="00393599"/>
    <w:rsid w:val="003937DE"/>
    <w:rsid w:val="003971A8"/>
    <w:rsid w:val="00397855"/>
    <w:rsid w:val="003A1057"/>
    <w:rsid w:val="003A550E"/>
    <w:rsid w:val="003B1B0D"/>
    <w:rsid w:val="003B2175"/>
    <w:rsid w:val="003B327E"/>
    <w:rsid w:val="003B3F05"/>
    <w:rsid w:val="003B5FDD"/>
    <w:rsid w:val="003B6892"/>
    <w:rsid w:val="003B7211"/>
    <w:rsid w:val="003C053D"/>
    <w:rsid w:val="003C1FA8"/>
    <w:rsid w:val="003C2043"/>
    <w:rsid w:val="003C4139"/>
    <w:rsid w:val="003C5821"/>
    <w:rsid w:val="003C5CF0"/>
    <w:rsid w:val="003C6BAB"/>
    <w:rsid w:val="003C6C3D"/>
    <w:rsid w:val="003D0ECF"/>
    <w:rsid w:val="003D30B8"/>
    <w:rsid w:val="003D32A3"/>
    <w:rsid w:val="003D3910"/>
    <w:rsid w:val="003D5316"/>
    <w:rsid w:val="003D6759"/>
    <w:rsid w:val="003E1075"/>
    <w:rsid w:val="003E1AC2"/>
    <w:rsid w:val="003E2042"/>
    <w:rsid w:val="003E3A9E"/>
    <w:rsid w:val="003E4F10"/>
    <w:rsid w:val="003E5C22"/>
    <w:rsid w:val="003E5C9A"/>
    <w:rsid w:val="003E7373"/>
    <w:rsid w:val="003E7915"/>
    <w:rsid w:val="003F0E47"/>
    <w:rsid w:val="003F19F0"/>
    <w:rsid w:val="003F1A02"/>
    <w:rsid w:val="003F2508"/>
    <w:rsid w:val="003F2DC9"/>
    <w:rsid w:val="003F39EC"/>
    <w:rsid w:val="003F5E9A"/>
    <w:rsid w:val="003F6EE3"/>
    <w:rsid w:val="003F76A1"/>
    <w:rsid w:val="00400977"/>
    <w:rsid w:val="00400EBD"/>
    <w:rsid w:val="00402613"/>
    <w:rsid w:val="00404B77"/>
    <w:rsid w:val="0040526B"/>
    <w:rsid w:val="00405D25"/>
    <w:rsid w:val="004061D2"/>
    <w:rsid w:val="00410244"/>
    <w:rsid w:val="00410422"/>
    <w:rsid w:val="0041202C"/>
    <w:rsid w:val="00412882"/>
    <w:rsid w:val="00413A46"/>
    <w:rsid w:val="00413CA9"/>
    <w:rsid w:val="00414488"/>
    <w:rsid w:val="004149D8"/>
    <w:rsid w:val="00414A7F"/>
    <w:rsid w:val="00415F66"/>
    <w:rsid w:val="0041612F"/>
    <w:rsid w:val="00421CA3"/>
    <w:rsid w:val="00423756"/>
    <w:rsid w:val="00427418"/>
    <w:rsid w:val="00427495"/>
    <w:rsid w:val="00431E96"/>
    <w:rsid w:val="00432021"/>
    <w:rsid w:val="0043312E"/>
    <w:rsid w:val="004353A3"/>
    <w:rsid w:val="00436335"/>
    <w:rsid w:val="00436467"/>
    <w:rsid w:val="004374FA"/>
    <w:rsid w:val="00440119"/>
    <w:rsid w:val="004401C2"/>
    <w:rsid w:val="00440AE8"/>
    <w:rsid w:val="00441612"/>
    <w:rsid w:val="00441927"/>
    <w:rsid w:val="00441DB1"/>
    <w:rsid w:val="00445EEE"/>
    <w:rsid w:val="00446675"/>
    <w:rsid w:val="0044674A"/>
    <w:rsid w:val="00446CB3"/>
    <w:rsid w:val="00447E5A"/>
    <w:rsid w:val="00452674"/>
    <w:rsid w:val="00454751"/>
    <w:rsid w:val="00454985"/>
    <w:rsid w:val="00454E7A"/>
    <w:rsid w:val="004558C1"/>
    <w:rsid w:val="00457080"/>
    <w:rsid w:val="00457518"/>
    <w:rsid w:val="004607C5"/>
    <w:rsid w:val="00461392"/>
    <w:rsid w:val="0046160D"/>
    <w:rsid w:val="00461634"/>
    <w:rsid w:val="00462178"/>
    <w:rsid w:val="00466613"/>
    <w:rsid w:val="00466EBD"/>
    <w:rsid w:val="00467BCF"/>
    <w:rsid w:val="00473126"/>
    <w:rsid w:val="00473318"/>
    <w:rsid w:val="00475349"/>
    <w:rsid w:val="00475BC7"/>
    <w:rsid w:val="004770C3"/>
    <w:rsid w:val="004772D0"/>
    <w:rsid w:val="00477E9B"/>
    <w:rsid w:val="0048094B"/>
    <w:rsid w:val="00480C97"/>
    <w:rsid w:val="004821F0"/>
    <w:rsid w:val="00482759"/>
    <w:rsid w:val="00484198"/>
    <w:rsid w:val="00486195"/>
    <w:rsid w:val="00490C4B"/>
    <w:rsid w:val="00490C91"/>
    <w:rsid w:val="004910F2"/>
    <w:rsid w:val="004912C0"/>
    <w:rsid w:val="00491452"/>
    <w:rsid w:val="004918BE"/>
    <w:rsid w:val="0049190B"/>
    <w:rsid w:val="00492172"/>
    <w:rsid w:val="004931A1"/>
    <w:rsid w:val="0049423F"/>
    <w:rsid w:val="00494400"/>
    <w:rsid w:val="00494DF7"/>
    <w:rsid w:val="004971C3"/>
    <w:rsid w:val="004A1AF8"/>
    <w:rsid w:val="004A3B5F"/>
    <w:rsid w:val="004A3C11"/>
    <w:rsid w:val="004A4D14"/>
    <w:rsid w:val="004B1BDF"/>
    <w:rsid w:val="004B2447"/>
    <w:rsid w:val="004B2686"/>
    <w:rsid w:val="004B4FBA"/>
    <w:rsid w:val="004B688F"/>
    <w:rsid w:val="004B6AA7"/>
    <w:rsid w:val="004C0DFD"/>
    <w:rsid w:val="004C0F67"/>
    <w:rsid w:val="004C1140"/>
    <w:rsid w:val="004C2217"/>
    <w:rsid w:val="004C2BE5"/>
    <w:rsid w:val="004C3760"/>
    <w:rsid w:val="004C67CA"/>
    <w:rsid w:val="004C704E"/>
    <w:rsid w:val="004C7E19"/>
    <w:rsid w:val="004D0A40"/>
    <w:rsid w:val="004D0D59"/>
    <w:rsid w:val="004D105C"/>
    <w:rsid w:val="004D1097"/>
    <w:rsid w:val="004D2B74"/>
    <w:rsid w:val="004D2F46"/>
    <w:rsid w:val="004D32E4"/>
    <w:rsid w:val="004D359A"/>
    <w:rsid w:val="004D3E75"/>
    <w:rsid w:val="004D4321"/>
    <w:rsid w:val="004D4C72"/>
    <w:rsid w:val="004D52C2"/>
    <w:rsid w:val="004D5F28"/>
    <w:rsid w:val="004D76B3"/>
    <w:rsid w:val="004D7D1B"/>
    <w:rsid w:val="004E0743"/>
    <w:rsid w:val="004E17C7"/>
    <w:rsid w:val="004E2D19"/>
    <w:rsid w:val="004E5662"/>
    <w:rsid w:val="004E6074"/>
    <w:rsid w:val="004E6BEF"/>
    <w:rsid w:val="004E6D65"/>
    <w:rsid w:val="004E7088"/>
    <w:rsid w:val="004E7FBC"/>
    <w:rsid w:val="004F0477"/>
    <w:rsid w:val="004F2E91"/>
    <w:rsid w:val="004F595A"/>
    <w:rsid w:val="004F5FD0"/>
    <w:rsid w:val="004F6198"/>
    <w:rsid w:val="004F6B33"/>
    <w:rsid w:val="00500C28"/>
    <w:rsid w:val="005010EB"/>
    <w:rsid w:val="00501C16"/>
    <w:rsid w:val="00503E2A"/>
    <w:rsid w:val="005130A0"/>
    <w:rsid w:val="005140E5"/>
    <w:rsid w:val="00514629"/>
    <w:rsid w:val="005154FE"/>
    <w:rsid w:val="00516B44"/>
    <w:rsid w:val="00520709"/>
    <w:rsid w:val="00520FC1"/>
    <w:rsid w:val="00521213"/>
    <w:rsid w:val="00521FB8"/>
    <w:rsid w:val="00522C41"/>
    <w:rsid w:val="00526939"/>
    <w:rsid w:val="00526C3D"/>
    <w:rsid w:val="00527708"/>
    <w:rsid w:val="0053060B"/>
    <w:rsid w:val="005306A9"/>
    <w:rsid w:val="00530D94"/>
    <w:rsid w:val="00531A6F"/>
    <w:rsid w:val="00532958"/>
    <w:rsid w:val="00532AE7"/>
    <w:rsid w:val="005351C1"/>
    <w:rsid w:val="00536793"/>
    <w:rsid w:val="00536F2F"/>
    <w:rsid w:val="00536F97"/>
    <w:rsid w:val="00537083"/>
    <w:rsid w:val="005427B1"/>
    <w:rsid w:val="00542941"/>
    <w:rsid w:val="0054433E"/>
    <w:rsid w:val="00544462"/>
    <w:rsid w:val="00545B46"/>
    <w:rsid w:val="00545C32"/>
    <w:rsid w:val="0054763A"/>
    <w:rsid w:val="00547A42"/>
    <w:rsid w:val="005504D2"/>
    <w:rsid w:val="00550DAA"/>
    <w:rsid w:val="00551493"/>
    <w:rsid w:val="00552E51"/>
    <w:rsid w:val="005535B8"/>
    <w:rsid w:val="005542B5"/>
    <w:rsid w:val="00556391"/>
    <w:rsid w:val="00556F39"/>
    <w:rsid w:val="00557268"/>
    <w:rsid w:val="005614DC"/>
    <w:rsid w:val="00562B66"/>
    <w:rsid w:val="00563B3D"/>
    <w:rsid w:val="00564E05"/>
    <w:rsid w:val="00565B7F"/>
    <w:rsid w:val="00566FF8"/>
    <w:rsid w:val="00567F6F"/>
    <w:rsid w:val="005710FE"/>
    <w:rsid w:val="0057128B"/>
    <w:rsid w:val="00572FCD"/>
    <w:rsid w:val="005745EA"/>
    <w:rsid w:val="00574E62"/>
    <w:rsid w:val="0057555B"/>
    <w:rsid w:val="00581AE2"/>
    <w:rsid w:val="005831B7"/>
    <w:rsid w:val="00583605"/>
    <w:rsid w:val="00584122"/>
    <w:rsid w:val="00584671"/>
    <w:rsid w:val="005871EC"/>
    <w:rsid w:val="0059001F"/>
    <w:rsid w:val="005900A7"/>
    <w:rsid w:val="0059081D"/>
    <w:rsid w:val="00592BE0"/>
    <w:rsid w:val="00593A5C"/>
    <w:rsid w:val="00595C7C"/>
    <w:rsid w:val="005A016F"/>
    <w:rsid w:val="005A01AA"/>
    <w:rsid w:val="005A0AF7"/>
    <w:rsid w:val="005A1671"/>
    <w:rsid w:val="005A3691"/>
    <w:rsid w:val="005A4BDD"/>
    <w:rsid w:val="005A6682"/>
    <w:rsid w:val="005A7128"/>
    <w:rsid w:val="005A7E2A"/>
    <w:rsid w:val="005B247C"/>
    <w:rsid w:val="005B533E"/>
    <w:rsid w:val="005B5D4B"/>
    <w:rsid w:val="005B7582"/>
    <w:rsid w:val="005C2110"/>
    <w:rsid w:val="005C2FF0"/>
    <w:rsid w:val="005C37E1"/>
    <w:rsid w:val="005C3E2B"/>
    <w:rsid w:val="005C429B"/>
    <w:rsid w:val="005C4BF7"/>
    <w:rsid w:val="005C5849"/>
    <w:rsid w:val="005C59D6"/>
    <w:rsid w:val="005C5C7F"/>
    <w:rsid w:val="005C5D50"/>
    <w:rsid w:val="005C65E7"/>
    <w:rsid w:val="005C701D"/>
    <w:rsid w:val="005C7379"/>
    <w:rsid w:val="005C7548"/>
    <w:rsid w:val="005C7783"/>
    <w:rsid w:val="005D1C00"/>
    <w:rsid w:val="005D3945"/>
    <w:rsid w:val="005D3EB3"/>
    <w:rsid w:val="005D49DF"/>
    <w:rsid w:val="005D6263"/>
    <w:rsid w:val="005D7A8A"/>
    <w:rsid w:val="005E0512"/>
    <w:rsid w:val="005E3E8F"/>
    <w:rsid w:val="005E4315"/>
    <w:rsid w:val="005E4551"/>
    <w:rsid w:val="005E60CB"/>
    <w:rsid w:val="005E63FA"/>
    <w:rsid w:val="005F0169"/>
    <w:rsid w:val="005F0774"/>
    <w:rsid w:val="005F0839"/>
    <w:rsid w:val="005F0C08"/>
    <w:rsid w:val="005F14FF"/>
    <w:rsid w:val="005F1AAD"/>
    <w:rsid w:val="005F2E6A"/>
    <w:rsid w:val="005F62F6"/>
    <w:rsid w:val="005F7CC2"/>
    <w:rsid w:val="006002A5"/>
    <w:rsid w:val="006010B2"/>
    <w:rsid w:val="0060113F"/>
    <w:rsid w:val="006016F6"/>
    <w:rsid w:val="0060194A"/>
    <w:rsid w:val="0060287F"/>
    <w:rsid w:val="00604012"/>
    <w:rsid w:val="006057D0"/>
    <w:rsid w:val="00605C5D"/>
    <w:rsid w:val="00605D11"/>
    <w:rsid w:val="00607219"/>
    <w:rsid w:val="006076D6"/>
    <w:rsid w:val="00610149"/>
    <w:rsid w:val="00611697"/>
    <w:rsid w:val="00613105"/>
    <w:rsid w:val="00614262"/>
    <w:rsid w:val="00617E85"/>
    <w:rsid w:val="006206AB"/>
    <w:rsid w:val="00620B61"/>
    <w:rsid w:val="00623526"/>
    <w:rsid w:val="006246CB"/>
    <w:rsid w:val="00624BB9"/>
    <w:rsid w:val="00626AA7"/>
    <w:rsid w:val="00630036"/>
    <w:rsid w:val="00636252"/>
    <w:rsid w:val="006377DE"/>
    <w:rsid w:val="00637DF6"/>
    <w:rsid w:val="0064149D"/>
    <w:rsid w:val="0064195F"/>
    <w:rsid w:val="006419C2"/>
    <w:rsid w:val="00641D52"/>
    <w:rsid w:val="006454D6"/>
    <w:rsid w:val="006466C1"/>
    <w:rsid w:val="00650FEB"/>
    <w:rsid w:val="00651E8A"/>
    <w:rsid w:val="006524E0"/>
    <w:rsid w:val="00655426"/>
    <w:rsid w:val="00657F8C"/>
    <w:rsid w:val="00657FC0"/>
    <w:rsid w:val="00662914"/>
    <w:rsid w:val="0066320E"/>
    <w:rsid w:val="00663517"/>
    <w:rsid w:val="006643F2"/>
    <w:rsid w:val="00665741"/>
    <w:rsid w:val="006701F0"/>
    <w:rsid w:val="00670B3F"/>
    <w:rsid w:val="00670E12"/>
    <w:rsid w:val="00670EAB"/>
    <w:rsid w:val="006711D5"/>
    <w:rsid w:val="00671648"/>
    <w:rsid w:val="006716A6"/>
    <w:rsid w:val="00672BD9"/>
    <w:rsid w:val="006748E7"/>
    <w:rsid w:val="00675B54"/>
    <w:rsid w:val="00680185"/>
    <w:rsid w:val="00680CD0"/>
    <w:rsid w:val="00680E53"/>
    <w:rsid w:val="00682318"/>
    <w:rsid w:val="0068241E"/>
    <w:rsid w:val="006842DB"/>
    <w:rsid w:val="00684473"/>
    <w:rsid w:val="006852B3"/>
    <w:rsid w:val="00685FB5"/>
    <w:rsid w:val="0068629E"/>
    <w:rsid w:val="006866A4"/>
    <w:rsid w:val="006915F4"/>
    <w:rsid w:val="006917B2"/>
    <w:rsid w:val="00694C50"/>
    <w:rsid w:val="00695DEA"/>
    <w:rsid w:val="0069663F"/>
    <w:rsid w:val="006970CF"/>
    <w:rsid w:val="00697A67"/>
    <w:rsid w:val="006A05BE"/>
    <w:rsid w:val="006A0C10"/>
    <w:rsid w:val="006A1EFF"/>
    <w:rsid w:val="006A4E69"/>
    <w:rsid w:val="006A5255"/>
    <w:rsid w:val="006B0C5B"/>
    <w:rsid w:val="006B2154"/>
    <w:rsid w:val="006B2ABC"/>
    <w:rsid w:val="006B2DD3"/>
    <w:rsid w:val="006B4A2C"/>
    <w:rsid w:val="006B5231"/>
    <w:rsid w:val="006B7DA4"/>
    <w:rsid w:val="006C0BA6"/>
    <w:rsid w:val="006C12F5"/>
    <w:rsid w:val="006C19DC"/>
    <w:rsid w:val="006C45F8"/>
    <w:rsid w:val="006C54D0"/>
    <w:rsid w:val="006C58EE"/>
    <w:rsid w:val="006C629F"/>
    <w:rsid w:val="006C634E"/>
    <w:rsid w:val="006C719B"/>
    <w:rsid w:val="006C7BDB"/>
    <w:rsid w:val="006D1603"/>
    <w:rsid w:val="006D252C"/>
    <w:rsid w:val="006D2E34"/>
    <w:rsid w:val="006D3BDC"/>
    <w:rsid w:val="006D4855"/>
    <w:rsid w:val="006D4D52"/>
    <w:rsid w:val="006D6299"/>
    <w:rsid w:val="006D634B"/>
    <w:rsid w:val="006D69EB"/>
    <w:rsid w:val="006D6DCF"/>
    <w:rsid w:val="006D73FC"/>
    <w:rsid w:val="006D7990"/>
    <w:rsid w:val="006E0ACC"/>
    <w:rsid w:val="006E12A9"/>
    <w:rsid w:val="006E2617"/>
    <w:rsid w:val="006E2915"/>
    <w:rsid w:val="006E2A45"/>
    <w:rsid w:val="006E2D7E"/>
    <w:rsid w:val="006E3BD8"/>
    <w:rsid w:val="006E491D"/>
    <w:rsid w:val="006E5E7A"/>
    <w:rsid w:val="006E6360"/>
    <w:rsid w:val="006E65DD"/>
    <w:rsid w:val="006E67A4"/>
    <w:rsid w:val="006E7EDD"/>
    <w:rsid w:val="006F1B53"/>
    <w:rsid w:val="006F22AE"/>
    <w:rsid w:val="006F37F5"/>
    <w:rsid w:val="006F6CF1"/>
    <w:rsid w:val="006F7207"/>
    <w:rsid w:val="006F765D"/>
    <w:rsid w:val="00700331"/>
    <w:rsid w:val="007027F2"/>
    <w:rsid w:val="00702C0E"/>
    <w:rsid w:val="00702E6F"/>
    <w:rsid w:val="007035A5"/>
    <w:rsid w:val="00703FD4"/>
    <w:rsid w:val="007067B0"/>
    <w:rsid w:val="0070754B"/>
    <w:rsid w:val="00707D13"/>
    <w:rsid w:val="00711762"/>
    <w:rsid w:val="00712D34"/>
    <w:rsid w:val="00713520"/>
    <w:rsid w:val="00713F7E"/>
    <w:rsid w:val="00716493"/>
    <w:rsid w:val="00721DB6"/>
    <w:rsid w:val="00721DD0"/>
    <w:rsid w:val="007222DB"/>
    <w:rsid w:val="00723F65"/>
    <w:rsid w:val="00724DA7"/>
    <w:rsid w:val="007278A8"/>
    <w:rsid w:val="00727F71"/>
    <w:rsid w:val="00730044"/>
    <w:rsid w:val="00731909"/>
    <w:rsid w:val="007321C2"/>
    <w:rsid w:val="00733D8D"/>
    <w:rsid w:val="00733EE5"/>
    <w:rsid w:val="00734C09"/>
    <w:rsid w:val="00735D69"/>
    <w:rsid w:val="00737F93"/>
    <w:rsid w:val="00741BCA"/>
    <w:rsid w:val="00742D20"/>
    <w:rsid w:val="00742FD8"/>
    <w:rsid w:val="0074380B"/>
    <w:rsid w:val="00743951"/>
    <w:rsid w:val="00745945"/>
    <w:rsid w:val="007467F1"/>
    <w:rsid w:val="00746E0E"/>
    <w:rsid w:val="007471AE"/>
    <w:rsid w:val="0074725C"/>
    <w:rsid w:val="007472DD"/>
    <w:rsid w:val="0075071A"/>
    <w:rsid w:val="00750C73"/>
    <w:rsid w:val="0075218E"/>
    <w:rsid w:val="00753857"/>
    <w:rsid w:val="00754541"/>
    <w:rsid w:val="00754F75"/>
    <w:rsid w:val="007556F8"/>
    <w:rsid w:val="007566FA"/>
    <w:rsid w:val="00757DDB"/>
    <w:rsid w:val="007602DB"/>
    <w:rsid w:val="007603B2"/>
    <w:rsid w:val="00760671"/>
    <w:rsid w:val="007627EB"/>
    <w:rsid w:val="00763E4C"/>
    <w:rsid w:val="007679C1"/>
    <w:rsid w:val="007703B0"/>
    <w:rsid w:val="0077195F"/>
    <w:rsid w:val="00771C75"/>
    <w:rsid w:val="00772A8D"/>
    <w:rsid w:val="00773841"/>
    <w:rsid w:val="00773F81"/>
    <w:rsid w:val="00776844"/>
    <w:rsid w:val="0078031F"/>
    <w:rsid w:val="00780F27"/>
    <w:rsid w:val="00781CE1"/>
    <w:rsid w:val="00781F12"/>
    <w:rsid w:val="00782214"/>
    <w:rsid w:val="007822EC"/>
    <w:rsid w:val="00786B94"/>
    <w:rsid w:val="007926B5"/>
    <w:rsid w:val="00792EC1"/>
    <w:rsid w:val="00792FD2"/>
    <w:rsid w:val="007940DA"/>
    <w:rsid w:val="007943D0"/>
    <w:rsid w:val="00794AC8"/>
    <w:rsid w:val="00794FC9"/>
    <w:rsid w:val="00795130"/>
    <w:rsid w:val="00796F4E"/>
    <w:rsid w:val="007A0C55"/>
    <w:rsid w:val="007A1967"/>
    <w:rsid w:val="007A1990"/>
    <w:rsid w:val="007A2C64"/>
    <w:rsid w:val="007A3455"/>
    <w:rsid w:val="007A789E"/>
    <w:rsid w:val="007B1348"/>
    <w:rsid w:val="007B2C69"/>
    <w:rsid w:val="007B489A"/>
    <w:rsid w:val="007B4C75"/>
    <w:rsid w:val="007B55DE"/>
    <w:rsid w:val="007B5F31"/>
    <w:rsid w:val="007B61D8"/>
    <w:rsid w:val="007B6379"/>
    <w:rsid w:val="007B68A5"/>
    <w:rsid w:val="007B6E54"/>
    <w:rsid w:val="007B7D87"/>
    <w:rsid w:val="007C1794"/>
    <w:rsid w:val="007C2416"/>
    <w:rsid w:val="007C2675"/>
    <w:rsid w:val="007C303C"/>
    <w:rsid w:val="007C411F"/>
    <w:rsid w:val="007C4DC8"/>
    <w:rsid w:val="007C5CF5"/>
    <w:rsid w:val="007D237D"/>
    <w:rsid w:val="007D23F1"/>
    <w:rsid w:val="007D5555"/>
    <w:rsid w:val="007D58D0"/>
    <w:rsid w:val="007D6054"/>
    <w:rsid w:val="007D7312"/>
    <w:rsid w:val="007E0124"/>
    <w:rsid w:val="007E24AC"/>
    <w:rsid w:val="007E3CB8"/>
    <w:rsid w:val="007E5047"/>
    <w:rsid w:val="007E5271"/>
    <w:rsid w:val="007E5316"/>
    <w:rsid w:val="007E70B7"/>
    <w:rsid w:val="007F0792"/>
    <w:rsid w:val="007F2075"/>
    <w:rsid w:val="007F406D"/>
    <w:rsid w:val="007F5EC4"/>
    <w:rsid w:val="007F69CC"/>
    <w:rsid w:val="00800479"/>
    <w:rsid w:val="00803A79"/>
    <w:rsid w:val="00803F83"/>
    <w:rsid w:val="008056B3"/>
    <w:rsid w:val="00806745"/>
    <w:rsid w:val="008071DC"/>
    <w:rsid w:val="00814551"/>
    <w:rsid w:val="00814DB7"/>
    <w:rsid w:val="008164C0"/>
    <w:rsid w:val="00817C0D"/>
    <w:rsid w:val="00821851"/>
    <w:rsid w:val="00822754"/>
    <w:rsid w:val="00822886"/>
    <w:rsid w:val="00824A3E"/>
    <w:rsid w:val="00825528"/>
    <w:rsid w:val="0082660F"/>
    <w:rsid w:val="008266C7"/>
    <w:rsid w:val="00826E07"/>
    <w:rsid w:val="0082764A"/>
    <w:rsid w:val="00830307"/>
    <w:rsid w:val="00832399"/>
    <w:rsid w:val="008329C2"/>
    <w:rsid w:val="0083330F"/>
    <w:rsid w:val="0083386E"/>
    <w:rsid w:val="00833983"/>
    <w:rsid w:val="00836D1D"/>
    <w:rsid w:val="00837A55"/>
    <w:rsid w:val="00841816"/>
    <w:rsid w:val="00842E4F"/>
    <w:rsid w:val="00844808"/>
    <w:rsid w:val="00845B4B"/>
    <w:rsid w:val="00847190"/>
    <w:rsid w:val="008515E5"/>
    <w:rsid w:val="00852C11"/>
    <w:rsid w:val="00852F2C"/>
    <w:rsid w:val="00854A82"/>
    <w:rsid w:val="0085535D"/>
    <w:rsid w:val="00857A7B"/>
    <w:rsid w:val="00860ED3"/>
    <w:rsid w:val="008618FB"/>
    <w:rsid w:val="00861961"/>
    <w:rsid w:val="00862ABC"/>
    <w:rsid w:val="00863352"/>
    <w:rsid w:val="00863C4B"/>
    <w:rsid w:val="00863DD4"/>
    <w:rsid w:val="00863E45"/>
    <w:rsid w:val="00864D0B"/>
    <w:rsid w:val="008656D2"/>
    <w:rsid w:val="00866280"/>
    <w:rsid w:val="008666B8"/>
    <w:rsid w:val="00870543"/>
    <w:rsid w:val="00876643"/>
    <w:rsid w:val="00880665"/>
    <w:rsid w:val="0088119B"/>
    <w:rsid w:val="00881A24"/>
    <w:rsid w:val="00882E19"/>
    <w:rsid w:val="00883865"/>
    <w:rsid w:val="00883AF8"/>
    <w:rsid w:val="00885209"/>
    <w:rsid w:val="00887036"/>
    <w:rsid w:val="008875AD"/>
    <w:rsid w:val="00887A09"/>
    <w:rsid w:val="0089393E"/>
    <w:rsid w:val="008A05F1"/>
    <w:rsid w:val="008A472B"/>
    <w:rsid w:val="008A706A"/>
    <w:rsid w:val="008B2ADD"/>
    <w:rsid w:val="008B435F"/>
    <w:rsid w:val="008B510E"/>
    <w:rsid w:val="008B57A3"/>
    <w:rsid w:val="008B60AA"/>
    <w:rsid w:val="008B6FBD"/>
    <w:rsid w:val="008C10F3"/>
    <w:rsid w:val="008C2655"/>
    <w:rsid w:val="008C65A1"/>
    <w:rsid w:val="008C6E52"/>
    <w:rsid w:val="008D0C84"/>
    <w:rsid w:val="008D2705"/>
    <w:rsid w:val="008D546D"/>
    <w:rsid w:val="008D58EA"/>
    <w:rsid w:val="008D6807"/>
    <w:rsid w:val="008D792F"/>
    <w:rsid w:val="008D7D79"/>
    <w:rsid w:val="008E08FB"/>
    <w:rsid w:val="008E256A"/>
    <w:rsid w:val="008E2BD1"/>
    <w:rsid w:val="008E3047"/>
    <w:rsid w:val="008E313E"/>
    <w:rsid w:val="008E3897"/>
    <w:rsid w:val="008E663F"/>
    <w:rsid w:val="008E728A"/>
    <w:rsid w:val="008F087E"/>
    <w:rsid w:val="008F1393"/>
    <w:rsid w:val="008F2586"/>
    <w:rsid w:val="008F3554"/>
    <w:rsid w:val="008F5CC6"/>
    <w:rsid w:val="00901481"/>
    <w:rsid w:val="00905224"/>
    <w:rsid w:val="0090635F"/>
    <w:rsid w:val="00906AB1"/>
    <w:rsid w:val="0090792F"/>
    <w:rsid w:val="00910110"/>
    <w:rsid w:val="00910904"/>
    <w:rsid w:val="009113A1"/>
    <w:rsid w:val="00911AB2"/>
    <w:rsid w:val="009123EC"/>
    <w:rsid w:val="009131AF"/>
    <w:rsid w:val="00914794"/>
    <w:rsid w:val="009157DB"/>
    <w:rsid w:val="009161D0"/>
    <w:rsid w:val="00916662"/>
    <w:rsid w:val="009166D3"/>
    <w:rsid w:val="00917129"/>
    <w:rsid w:val="00920E69"/>
    <w:rsid w:val="0092109A"/>
    <w:rsid w:val="00922F78"/>
    <w:rsid w:val="009238F4"/>
    <w:rsid w:val="0092398B"/>
    <w:rsid w:val="00924323"/>
    <w:rsid w:val="00924698"/>
    <w:rsid w:val="00924E7B"/>
    <w:rsid w:val="009257FC"/>
    <w:rsid w:val="00925DCF"/>
    <w:rsid w:val="00926942"/>
    <w:rsid w:val="00927369"/>
    <w:rsid w:val="0092758B"/>
    <w:rsid w:val="00927B11"/>
    <w:rsid w:val="00927BF5"/>
    <w:rsid w:val="0093173C"/>
    <w:rsid w:val="009337FE"/>
    <w:rsid w:val="00933E47"/>
    <w:rsid w:val="00934F07"/>
    <w:rsid w:val="00936949"/>
    <w:rsid w:val="00940689"/>
    <w:rsid w:val="0094340F"/>
    <w:rsid w:val="0094490B"/>
    <w:rsid w:val="009454E2"/>
    <w:rsid w:val="00945AF0"/>
    <w:rsid w:val="00945C6B"/>
    <w:rsid w:val="00945E4B"/>
    <w:rsid w:val="0095105D"/>
    <w:rsid w:val="00952049"/>
    <w:rsid w:val="009525CF"/>
    <w:rsid w:val="00952E22"/>
    <w:rsid w:val="009558DC"/>
    <w:rsid w:val="00956160"/>
    <w:rsid w:val="00956A06"/>
    <w:rsid w:val="00956E6A"/>
    <w:rsid w:val="009573C9"/>
    <w:rsid w:val="009602E5"/>
    <w:rsid w:val="00961C5C"/>
    <w:rsid w:val="00965113"/>
    <w:rsid w:val="0097018E"/>
    <w:rsid w:val="00971545"/>
    <w:rsid w:val="009748CA"/>
    <w:rsid w:val="00974FD7"/>
    <w:rsid w:val="00975EAA"/>
    <w:rsid w:val="00976E45"/>
    <w:rsid w:val="00977C1C"/>
    <w:rsid w:val="00981E2A"/>
    <w:rsid w:val="00984A68"/>
    <w:rsid w:val="00990F65"/>
    <w:rsid w:val="00991F6A"/>
    <w:rsid w:val="00992216"/>
    <w:rsid w:val="00993544"/>
    <w:rsid w:val="00993A78"/>
    <w:rsid w:val="00993FDC"/>
    <w:rsid w:val="0099681C"/>
    <w:rsid w:val="00997664"/>
    <w:rsid w:val="009A29CD"/>
    <w:rsid w:val="009A2A9A"/>
    <w:rsid w:val="009A3631"/>
    <w:rsid w:val="009A691D"/>
    <w:rsid w:val="009A7283"/>
    <w:rsid w:val="009A75D4"/>
    <w:rsid w:val="009A7DE3"/>
    <w:rsid w:val="009B271A"/>
    <w:rsid w:val="009B3B55"/>
    <w:rsid w:val="009B516C"/>
    <w:rsid w:val="009B7238"/>
    <w:rsid w:val="009B7AED"/>
    <w:rsid w:val="009C1BB5"/>
    <w:rsid w:val="009C1CC6"/>
    <w:rsid w:val="009C3E3C"/>
    <w:rsid w:val="009C441A"/>
    <w:rsid w:val="009C45B1"/>
    <w:rsid w:val="009C4645"/>
    <w:rsid w:val="009C4E87"/>
    <w:rsid w:val="009C501E"/>
    <w:rsid w:val="009C6CC4"/>
    <w:rsid w:val="009C7577"/>
    <w:rsid w:val="009C7D4A"/>
    <w:rsid w:val="009D2040"/>
    <w:rsid w:val="009D23D9"/>
    <w:rsid w:val="009D2666"/>
    <w:rsid w:val="009D2877"/>
    <w:rsid w:val="009D5772"/>
    <w:rsid w:val="009D7D20"/>
    <w:rsid w:val="009E00C6"/>
    <w:rsid w:val="009E1F3B"/>
    <w:rsid w:val="009E2802"/>
    <w:rsid w:val="009E3DD4"/>
    <w:rsid w:val="009E7735"/>
    <w:rsid w:val="009E7D0A"/>
    <w:rsid w:val="009E7E24"/>
    <w:rsid w:val="009F03BF"/>
    <w:rsid w:val="009F3773"/>
    <w:rsid w:val="009F4DC8"/>
    <w:rsid w:val="009F5315"/>
    <w:rsid w:val="009F5DAF"/>
    <w:rsid w:val="009F619D"/>
    <w:rsid w:val="009F6270"/>
    <w:rsid w:val="009F6CDE"/>
    <w:rsid w:val="009F7C95"/>
    <w:rsid w:val="00A0099B"/>
    <w:rsid w:val="00A00A85"/>
    <w:rsid w:val="00A022D2"/>
    <w:rsid w:val="00A103CA"/>
    <w:rsid w:val="00A1075C"/>
    <w:rsid w:val="00A10BB8"/>
    <w:rsid w:val="00A139DF"/>
    <w:rsid w:val="00A22A38"/>
    <w:rsid w:val="00A2307A"/>
    <w:rsid w:val="00A23638"/>
    <w:rsid w:val="00A23D84"/>
    <w:rsid w:val="00A24A6C"/>
    <w:rsid w:val="00A27A2D"/>
    <w:rsid w:val="00A31EDB"/>
    <w:rsid w:val="00A33E9B"/>
    <w:rsid w:val="00A34FA1"/>
    <w:rsid w:val="00A35F6E"/>
    <w:rsid w:val="00A40D70"/>
    <w:rsid w:val="00A43A8D"/>
    <w:rsid w:val="00A4412A"/>
    <w:rsid w:val="00A46056"/>
    <w:rsid w:val="00A47331"/>
    <w:rsid w:val="00A50B08"/>
    <w:rsid w:val="00A51F33"/>
    <w:rsid w:val="00A52996"/>
    <w:rsid w:val="00A552FD"/>
    <w:rsid w:val="00A55FC4"/>
    <w:rsid w:val="00A60443"/>
    <w:rsid w:val="00A63288"/>
    <w:rsid w:val="00A641DF"/>
    <w:rsid w:val="00A64B83"/>
    <w:rsid w:val="00A65254"/>
    <w:rsid w:val="00A65EE1"/>
    <w:rsid w:val="00A66CEE"/>
    <w:rsid w:val="00A67534"/>
    <w:rsid w:val="00A67979"/>
    <w:rsid w:val="00A67E80"/>
    <w:rsid w:val="00A70945"/>
    <w:rsid w:val="00A7094E"/>
    <w:rsid w:val="00A70E48"/>
    <w:rsid w:val="00A71341"/>
    <w:rsid w:val="00A74846"/>
    <w:rsid w:val="00A74DC0"/>
    <w:rsid w:val="00A752B9"/>
    <w:rsid w:val="00A767F1"/>
    <w:rsid w:val="00A76C49"/>
    <w:rsid w:val="00A76CD7"/>
    <w:rsid w:val="00A80E17"/>
    <w:rsid w:val="00A816AB"/>
    <w:rsid w:val="00A845B2"/>
    <w:rsid w:val="00A84AE2"/>
    <w:rsid w:val="00A863DB"/>
    <w:rsid w:val="00A87002"/>
    <w:rsid w:val="00A87CCE"/>
    <w:rsid w:val="00A913DD"/>
    <w:rsid w:val="00A938DB"/>
    <w:rsid w:val="00A948CE"/>
    <w:rsid w:val="00A95136"/>
    <w:rsid w:val="00A968BA"/>
    <w:rsid w:val="00A96F37"/>
    <w:rsid w:val="00A97120"/>
    <w:rsid w:val="00A9740A"/>
    <w:rsid w:val="00AA046E"/>
    <w:rsid w:val="00AA2EF6"/>
    <w:rsid w:val="00AA41F4"/>
    <w:rsid w:val="00AA473C"/>
    <w:rsid w:val="00AA54C6"/>
    <w:rsid w:val="00AA658C"/>
    <w:rsid w:val="00AB09E4"/>
    <w:rsid w:val="00AB1416"/>
    <w:rsid w:val="00AB2A09"/>
    <w:rsid w:val="00AB3413"/>
    <w:rsid w:val="00AB57CB"/>
    <w:rsid w:val="00AB7AEB"/>
    <w:rsid w:val="00AC18F3"/>
    <w:rsid w:val="00AC1901"/>
    <w:rsid w:val="00AC2A39"/>
    <w:rsid w:val="00AC2C50"/>
    <w:rsid w:val="00AC3431"/>
    <w:rsid w:val="00AC3732"/>
    <w:rsid w:val="00AC49BD"/>
    <w:rsid w:val="00AC4CB7"/>
    <w:rsid w:val="00AC5096"/>
    <w:rsid w:val="00AC71B8"/>
    <w:rsid w:val="00AC749E"/>
    <w:rsid w:val="00AC79A8"/>
    <w:rsid w:val="00AD2632"/>
    <w:rsid w:val="00AD474D"/>
    <w:rsid w:val="00AD6EF1"/>
    <w:rsid w:val="00AE01BC"/>
    <w:rsid w:val="00AE2426"/>
    <w:rsid w:val="00AE2EEB"/>
    <w:rsid w:val="00AE2FEC"/>
    <w:rsid w:val="00AE4001"/>
    <w:rsid w:val="00AE5E45"/>
    <w:rsid w:val="00AE6F13"/>
    <w:rsid w:val="00AE7F20"/>
    <w:rsid w:val="00AF06E5"/>
    <w:rsid w:val="00AF1B10"/>
    <w:rsid w:val="00AF5741"/>
    <w:rsid w:val="00AF600E"/>
    <w:rsid w:val="00AF628B"/>
    <w:rsid w:val="00AF74BC"/>
    <w:rsid w:val="00B00FDC"/>
    <w:rsid w:val="00B0132B"/>
    <w:rsid w:val="00B01800"/>
    <w:rsid w:val="00B042FC"/>
    <w:rsid w:val="00B044A0"/>
    <w:rsid w:val="00B049E7"/>
    <w:rsid w:val="00B05683"/>
    <w:rsid w:val="00B072BA"/>
    <w:rsid w:val="00B13869"/>
    <w:rsid w:val="00B1424B"/>
    <w:rsid w:val="00B15102"/>
    <w:rsid w:val="00B160A7"/>
    <w:rsid w:val="00B16728"/>
    <w:rsid w:val="00B20C34"/>
    <w:rsid w:val="00B22C21"/>
    <w:rsid w:val="00B25987"/>
    <w:rsid w:val="00B27B8A"/>
    <w:rsid w:val="00B27BC6"/>
    <w:rsid w:val="00B3121F"/>
    <w:rsid w:val="00B312D0"/>
    <w:rsid w:val="00B32343"/>
    <w:rsid w:val="00B32A05"/>
    <w:rsid w:val="00B32D04"/>
    <w:rsid w:val="00B3339B"/>
    <w:rsid w:val="00B40063"/>
    <w:rsid w:val="00B40759"/>
    <w:rsid w:val="00B41AAD"/>
    <w:rsid w:val="00B41CEE"/>
    <w:rsid w:val="00B43046"/>
    <w:rsid w:val="00B43B02"/>
    <w:rsid w:val="00B45411"/>
    <w:rsid w:val="00B47B1A"/>
    <w:rsid w:val="00B47FF1"/>
    <w:rsid w:val="00B51049"/>
    <w:rsid w:val="00B52811"/>
    <w:rsid w:val="00B52A8D"/>
    <w:rsid w:val="00B5315D"/>
    <w:rsid w:val="00B5415C"/>
    <w:rsid w:val="00B5592B"/>
    <w:rsid w:val="00B55FE8"/>
    <w:rsid w:val="00B56560"/>
    <w:rsid w:val="00B569DA"/>
    <w:rsid w:val="00B56CAF"/>
    <w:rsid w:val="00B5700B"/>
    <w:rsid w:val="00B57100"/>
    <w:rsid w:val="00B60666"/>
    <w:rsid w:val="00B62D0F"/>
    <w:rsid w:val="00B64982"/>
    <w:rsid w:val="00B65167"/>
    <w:rsid w:val="00B655EB"/>
    <w:rsid w:val="00B65908"/>
    <w:rsid w:val="00B662C1"/>
    <w:rsid w:val="00B66C5C"/>
    <w:rsid w:val="00B671E4"/>
    <w:rsid w:val="00B70020"/>
    <w:rsid w:val="00B70095"/>
    <w:rsid w:val="00B7188A"/>
    <w:rsid w:val="00B72411"/>
    <w:rsid w:val="00B72E28"/>
    <w:rsid w:val="00B73DD1"/>
    <w:rsid w:val="00B7558B"/>
    <w:rsid w:val="00B84375"/>
    <w:rsid w:val="00B85944"/>
    <w:rsid w:val="00B87EF3"/>
    <w:rsid w:val="00B9019A"/>
    <w:rsid w:val="00B90C90"/>
    <w:rsid w:val="00B91602"/>
    <w:rsid w:val="00B93DB2"/>
    <w:rsid w:val="00B94729"/>
    <w:rsid w:val="00B954F3"/>
    <w:rsid w:val="00B96259"/>
    <w:rsid w:val="00B97145"/>
    <w:rsid w:val="00B97B5F"/>
    <w:rsid w:val="00B97E83"/>
    <w:rsid w:val="00BA0AFC"/>
    <w:rsid w:val="00BA121C"/>
    <w:rsid w:val="00BA2C1B"/>
    <w:rsid w:val="00BA2DA3"/>
    <w:rsid w:val="00BA3A2B"/>
    <w:rsid w:val="00BA60D7"/>
    <w:rsid w:val="00BA620C"/>
    <w:rsid w:val="00BA7529"/>
    <w:rsid w:val="00BA7C13"/>
    <w:rsid w:val="00BB57E7"/>
    <w:rsid w:val="00BB5923"/>
    <w:rsid w:val="00BB7847"/>
    <w:rsid w:val="00BC469D"/>
    <w:rsid w:val="00BC6AEC"/>
    <w:rsid w:val="00BD0ACC"/>
    <w:rsid w:val="00BD1C31"/>
    <w:rsid w:val="00BD3DA1"/>
    <w:rsid w:val="00BD49F7"/>
    <w:rsid w:val="00BD5B77"/>
    <w:rsid w:val="00BD6CE4"/>
    <w:rsid w:val="00BD6EFC"/>
    <w:rsid w:val="00BD6FDF"/>
    <w:rsid w:val="00BD7DA4"/>
    <w:rsid w:val="00BE009A"/>
    <w:rsid w:val="00BE19E3"/>
    <w:rsid w:val="00BE4D27"/>
    <w:rsid w:val="00BE64E3"/>
    <w:rsid w:val="00BF0686"/>
    <w:rsid w:val="00BF127F"/>
    <w:rsid w:val="00BF153E"/>
    <w:rsid w:val="00BF45D6"/>
    <w:rsid w:val="00BF4A98"/>
    <w:rsid w:val="00BF5795"/>
    <w:rsid w:val="00BF60D9"/>
    <w:rsid w:val="00BF66FD"/>
    <w:rsid w:val="00C0292A"/>
    <w:rsid w:val="00C02F5F"/>
    <w:rsid w:val="00C039DB"/>
    <w:rsid w:val="00C04F15"/>
    <w:rsid w:val="00C0655E"/>
    <w:rsid w:val="00C07B57"/>
    <w:rsid w:val="00C07F60"/>
    <w:rsid w:val="00C12B99"/>
    <w:rsid w:val="00C14C39"/>
    <w:rsid w:val="00C15A00"/>
    <w:rsid w:val="00C1658A"/>
    <w:rsid w:val="00C21019"/>
    <w:rsid w:val="00C2193D"/>
    <w:rsid w:val="00C221FF"/>
    <w:rsid w:val="00C228DB"/>
    <w:rsid w:val="00C234FB"/>
    <w:rsid w:val="00C24885"/>
    <w:rsid w:val="00C2508B"/>
    <w:rsid w:val="00C269B7"/>
    <w:rsid w:val="00C26F1E"/>
    <w:rsid w:val="00C27B5D"/>
    <w:rsid w:val="00C30AFC"/>
    <w:rsid w:val="00C34055"/>
    <w:rsid w:val="00C35862"/>
    <w:rsid w:val="00C36BC1"/>
    <w:rsid w:val="00C36C9C"/>
    <w:rsid w:val="00C40B83"/>
    <w:rsid w:val="00C448F3"/>
    <w:rsid w:val="00C449C0"/>
    <w:rsid w:val="00C45E28"/>
    <w:rsid w:val="00C4656A"/>
    <w:rsid w:val="00C46D0B"/>
    <w:rsid w:val="00C47700"/>
    <w:rsid w:val="00C47979"/>
    <w:rsid w:val="00C514A4"/>
    <w:rsid w:val="00C52DAF"/>
    <w:rsid w:val="00C52F68"/>
    <w:rsid w:val="00C552B3"/>
    <w:rsid w:val="00C56672"/>
    <w:rsid w:val="00C56AE7"/>
    <w:rsid w:val="00C572B8"/>
    <w:rsid w:val="00C60E72"/>
    <w:rsid w:val="00C63639"/>
    <w:rsid w:val="00C6399E"/>
    <w:rsid w:val="00C658B4"/>
    <w:rsid w:val="00C722C7"/>
    <w:rsid w:val="00C7276B"/>
    <w:rsid w:val="00C72C13"/>
    <w:rsid w:val="00C733C0"/>
    <w:rsid w:val="00C756F4"/>
    <w:rsid w:val="00C75730"/>
    <w:rsid w:val="00C80406"/>
    <w:rsid w:val="00C80947"/>
    <w:rsid w:val="00C80C45"/>
    <w:rsid w:val="00C80E28"/>
    <w:rsid w:val="00C83F9E"/>
    <w:rsid w:val="00C8525D"/>
    <w:rsid w:val="00C85927"/>
    <w:rsid w:val="00C85945"/>
    <w:rsid w:val="00C87CAF"/>
    <w:rsid w:val="00C91E73"/>
    <w:rsid w:val="00C921B5"/>
    <w:rsid w:val="00C9295C"/>
    <w:rsid w:val="00C92C0B"/>
    <w:rsid w:val="00C92C22"/>
    <w:rsid w:val="00C944C2"/>
    <w:rsid w:val="00C94E40"/>
    <w:rsid w:val="00C9599E"/>
    <w:rsid w:val="00C97B46"/>
    <w:rsid w:val="00CA07B6"/>
    <w:rsid w:val="00CA0CF2"/>
    <w:rsid w:val="00CA32D2"/>
    <w:rsid w:val="00CA42B4"/>
    <w:rsid w:val="00CA473F"/>
    <w:rsid w:val="00CA4B35"/>
    <w:rsid w:val="00CA4EA6"/>
    <w:rsid w:val="00CA5AA6"/>
    <w:rsid w:val="00CA694C"/>
    <w:rsid w:val="00CB07B7"/>
    <w:rsid w:val="00CB1FEC"/>
    <w:rsid w:val="00CB2C00"/>
    <w:rsid w:val="00CB2CD9"/>
    <w:rsid w:val="00CB2DEF"/>
    <w:rsid w:val="00CB42D3"/>
    <w:rsid w:val="00CB4675"/>
    <w:rsid w:val="00CB469C"/>
    <w:rsid w:val="00CB66C6"/>
    <w:rsid w:val="00CB73A7"/>
    <w:rsid w:val="00CC00BA"/>
    <w:rsid w:val="00CC26E5"/>
    <w:rsid w:val="00CC2A7C"/>
    <w:rsid w:val="00CC3990"/>
    <w:rsid w:val="00CC473F"/>
    <w:rsid w:val="00CC5973"/>
    <w:rsid w:val="00CC706E"/>
    <w:rsid w:val="00CC7EEC"/>
    <w:rsid w:val="00CD0B0B"/>
    <w:rsid w:val="00CD2277"/>
    <w:rsid w:val="00CD3B40"/>
    <w:rsid w:val="00CD5E4F"/>
    <w:rsid w:val="00CD60C2"/>
    <w:rsid w:val="00CD6A40"/>
    <w:rsid w:val="00CD74BE"/>
    <w:rsid w:val="00CE01C9"/>
    <w:rsid w:val="00CE0B76"/>
    <w:rsid w:val="00CE0C2B"/>
    <w:rsid w:val="00CE0E97"/>
    <w:rsid w:val="00CE4D6F"/>
    <w:rsid w:val="00CE553A"/>
    <w:rsid w:val="00CE602C"/>
    <w:rsid w:val="00CE7EA2"/>
    <w:rsid w:val="00CF068B"/>
    <w:rsid w:val="00CF0C5F"/>
    <w:rsid w:val="00CF2110"/>
    <w:rsid w:val="00CF46E1"/>
    <w:rsid w:val="00CF5691"/>
    <w:rsid w:val="00CF56F0"/>
    <w:rsid w:val="00CF5DAF"/>
    <w:rsid w:val="00CF6780"/>
    <w:rsid w:val="00CF67BF"/>
    <w:rsid w:val="00CF73B8"/>
    <w:rsid w:val="00D01E2B"/>
    <w:rsid w:val="00D04BF3"/>
    <w:rsid w:val="00D04F2F"/>
    <w:rsid w:val="00D05160"/>
    <w:rsid w:val="00D05993"/>
    <w:rsid w:val="00D05F87"/>
    <w:rsid w:val="00D05FCC"/>
    <w:rsid w:val="00D05FCE"/>
    <w:rsid w:val="00D07382"/>
    <w:rsid w:val="00D079FD"/>
    <w:rsid w:val="00D07DCA"/>
    <w:rsid w:val="00D10DCE"/>
    <w:rsid w:val="00D11989"/>
    <w:rsid w:val="00D11DB9"/>
    <w:rsid w:val="00D12178"/>
    <w:rsid w:val="00D14150"/>
    <w:rsid w:val="00D1498D"/>
    <w:rsid w:val="00D15B13"/>
    <w:rsid w:val="00D1601B"/>
    <w:rsid w:val="00D166B2"/>
    <w:rsid w:val="00D1672C"/>
    <w:rsid w:val="00D17933"/>
    <w:rsid w:val="00D20151"/>
    <w:rsid w:val="00D20392"/>
    <w:rsid w:val="00D22A00"/>
    <w:rsid w:val="00D22C9B"/>
    <w:rsid w:val="00D2346E"/>
    <w:rsid w:val="00D23774"/>
    <w:rsid w:val="00D24A79"/>
    <w:rsid w:val="00D25541"/>
    <w:rsid w:val="00D32C16"/>
    <w:rsid w:val="00D33E68"/>
    <w:rsid w:val="00D34113"/>
    <w:rsid w:val="00D37831"/>
    <w:rsid w:val="00D40EE8"/>
    <w:rsid w:val="00D4589A"/>
    <w:rsid w:val="00D46DAC"/>
    <w:rsid w:val="00D50928"/>
    <w:rsid w:val="00D50A37"/>
    <w:rsid w:val="00D526E7"/>
    <w:rsid w:val="00D536C4"/>
    <w:rsid w:val="00D54A08"/>
    <w:rsid w:val="00D54B21"/>
    <w:rsid w:val="00D56AB2"/>
    <w:rsid w:val="00D60071"/>
    <w:rsid w:val="00D601A2"/>
    <w:rsid w:val="00D60A63"/>
    <w:rsid w:val="00D60F72"/>
    <w:rsid w:val="00D6578B"/>
    <w:rsid w:val="00D65992"/>
    <w:rsid w:val="00D66F0E"/>
    <w:rsid w:val="00D67E43"/>
    <w:rsid w:val="00D710CD"/>
    <w:rsid w:val="00D7176D"/>
    <w:rsid w:val="00D722D7"/>
    <w:rsid w:val="00D72702"/>
    <w:rsid w:val="00D72824"/>
    <w:rsid w:val="00D7503C"/>
    <w:rsid w:val="00D757EC"/>
    <w:rsid w:val="00D77A10"/>
    <w:rsid w:val="00D8182B"/>
    <w:rsid w:val="00D841CA"/>
    <w:rsid w:val="00D8477B"/>
    <w:rsid w:val="00D84D2A"/>
    <w:rsid w:val="00D8596F"/>
    <w:rsid w:val="00D86563"/>
    <w:rsid w:val="00D87C70"/>
    <w:rsid w:val="00D9009D"/>
    <w:rsid w:val="00D90BBE"/>
    <w:rsid w:val="00D93733"/>
    <w:rsid w:val="00D958D0"/>
    <w:rsid w:val="00DA05CE"/>
    <w:rsid w:val="00DA071A"/>
    <w:rsid w:val="00DA2FE6"/>
    <w:rsid w:val="00DA4E02"/>
    <w:rsid w:val="00DA55E9"/>
    <w:rsid w:val="00DA75CE"/>
    <w:rsid w:val="00DA765E"/>
    <w:rsid w:val="00DA7999"/>
    <w:rsid w:val="00DA7E7D"/>
    <w:rsid w:val="00DB22FC"/>
    <w:rsid w:val="00DB39A5"/>
    <w:rsid w:val="00DB3A57"/>
    <w:rsid w:val="00DB4C1D"/>
    <w:rsid w:val="00DB5256"/>
    <w:rsid w:val="00DB5CA8"/>
    <w:rsid w:val="00DC0DC6"/>
    <w:rsid w:val="00DC757E"/>
    <w:rsid w:val="00DD0B79"/>
    <w:rsid w:val="00DD16BD"/>
    <w:rsid w:val="00DD1BA4"/>
    <w:rsid w:val="00DD22C8"/>
    <w:rsid w:val="00DD284D"/>
    <w:rsid w:val="00DD326C"/>
    <w:rsid w:val="00DD3B41"/>
    <w:rsid w:val="00DD4235"/>
    <w:rsid w:val="00DD4AF7"/>
    <w:rsid w:val="00DD53F4"/>
    <w:rsid w:val="00DD59BE"/>
    <w:rsid w:val="00DD62EA"/>
    <w:rsid w:val="00DE18FF"/>
    <w:rsid w:val="00DE3705"/>
    <w:rsid w:val="00DE3B8A"/>
    <w:rsid w:val="00DE44EC"/>
    <w:rsid w:val="00DE74BB"/>
    <w:rsid w:val="00DF0071"/>
    <w:rsid w:val="00DF03EC"/>
    <w:rsid w:val="00DF0C59"/>
    <w:rsid w:val="00DF2667"/>
    <w:rsid w:val="00DF36C2"/>
    <w:rsid w:val="00DF5647"/>
    <w:rsid w:val="00DF69A7"/>
    <w:rsid w:val="00DF6E70"/>
    <w:rsid w:val="00DF7DF3"/>
    <w:rsid w:val="00E003BC"/>
    <w:rsid w:val="00E06C08"/>
    <w:rsid w:val="00E0746A"/>
    <w:rsid w:val="00E101B3"/>
    <w:rsid w:val="00E106D6"/>
    <w:rsid w:val="00E12AF2"/>
    <w:rsid w:val="00E13476"/>
    <w:rsid w:val="00E1439B"/>
    <w:rsid w:val="00E152AD"/>
    <w:rsid w:val="00E15F7F"/>
    <w:rsid w:val="00E16808"/>
    <w:rsid w:val="00E17DF5"/>
    <w:rsid w:val="00E20315"/>
    <w:rsid w:val="00E20335"/>
    <w:rsid w:val="00E2303B"/>
    <w:rsid w:val="00E24743"/>
    <w:rsid w:val="00E25DC9"/>
    <w:rsid w:val="00E31029"/>
    <w:rsid w:val="00E31FB3"/>
    <w:rsid w:val="00E34A3A"/>
    <w:rsid w:val="00E34CD0"/>
    <w:rsid w:val="00E36334"/>
    <w:rsid w:val="00E36AF2"/>
    <w:rsid w:val="00E43821"/>
    <w:rsid w:val="00E47407"/>
    <w:rsid w:val="00E478DD"/>
    <w:rsid w:val="00E5220C"/>
    <w:rsid w:val="00E52734"/>
    <w:rsid w:val="00E544D8"/>
    <w:rsid w:val="00E562A8"/>
    <w:rsid w:val="00E57407"/>
    <w:rsid w:val="00E57D87"/>
    <w:rsid w:val="00E617D5"/>
    <w:rsid w:val="00E61B1A"/>
    <w:rsid w:val="00E61BE0"/>
    <w:rsid w:val="00E62767"/>
    <w:rsid w:val="00E6330A"/>
    <w:rsid w:val="00E6465E"/>
    <w:rsid w:val="00E64762"/>
    <w:rsid w:val="00E6578C"/>
    <w:rsid w:val="00E675DA"/>
    <w:rsid w:val="00E70D84"/>
    <w:rsid w:val="00E715BC"/>
    <w:rsid w:val="00E715E8"/>
    <w:rsid w:val="00E718BD"/>
    <w:rsid w:val="00E71A1B"/>
    <w:rsid w:val="00E725AD"/>
    <w:rsid w:val="00E72B95"/>
    <w:rsid w:val="00E75CED"/>
    <w:rsid w:val="00E77BDC"/>
    <w:rsid w:val="00E77C3E"/>
    <w:rsid w:val="00E77E67"/>
    <w:rsid w:val="00E82A13"/>
    <w:rsid w:val="00E833EB"/>
    <w:rsid w:val="00E839D0"/>
    <w:rsid w:val="00E83F36"/>
    <w:rsid w:val="00E851D8"/>
    <w:rsid w:val="00E87EC9"/>
    <w:rsid w:val="00E910F6"/>
    <w:rsid w:val="00E91D95"/>
    <w:rsid w:val="00E95708"/>
    <w:rsid w:val="00EA148C"/>
    <w:rsid w:val="00EA2544"/>
    <w:rsid w:val="00EA257B"/>
    <w:rsid w:val="00EA3B69"/>
    <w:rsid w:val="00EA5BE1"/>
    <w:rsid w:val="00EA5E9F"/>
    <w:rsid w:val="00EA6300"/>
    <w:rsid w:val="00EA6EF3"/>
    <w:rsid w:val="00EA6F86"/>
    <w:rsid w:val="00EB0917"/>
    <w:rsid w:val="00EB2113"/>
    <w:rsid w:val="00EB2397"/>
    <w:rsid w:val="00EB24AC"/>
    <w:rsid w:val="00EB2A36"/>
    <w:rsid w:val="00EB3792"/>
    <w:rsid w:val="00EB5232"/>
    <w:rsid w:val="00EB65D9"/>
    <w:rsid w:val="00EB68B9"/>
    <w:rsid w:val="00EC01A4"/>
    <w:rsid w:val="00EC09D8"/>
    <w:rsid w:val="00EC0F78"/>
    <w:rsid w:val="00EC1274"/>
    <w:rsid w:val="00EC1457"/>
    <w:rsid w:val="00EC4E37"/>
    <w:rsid w:val="00EC5EED"/>
    <w:rsid w:val="00EC6178"/>
    <w:rsid w:val="00EC69DE"/>
    <w:rsid w:val="00EC6ED5"/>
    <w:rsid w:val="00EC76E3"/>
    <w:rsid w:val="00ED1640"/>
    <w:rsid w:val="00ED2C6E"/>
    <w:rsid w:val="00ED30D4"/>
    <w:rsid w:val="00ED489A"/>
    <w:rsid w:val="00ED5ED5"/>
    <w:rsid w:val="00ED72AC"/>
    <w:rsid w:val="00ED7C16"/>
    <w:rsid w:val="00EE0B38"/>
    <w:rsid w:val="00EE0E41"/>
    <w:rsid w:val="00EE1E6A"/>
    <w:rsid w:val="00EE2018"/>
    <w:rsid w:val="00EE338E"/>
    <w:rsid w:val="00EE37DC"/>
    <w:rsid w:val="00EE40D6"/>
    <w:rsid w:val="00EE5694"/>
    <w:rsid w:val="00EE73F9"/>
    <w:rsid w:val="00EE7486"/>
    <w:rsid w:val="00EF145C"/>
    <w:rsid w:val="00EF1E7A"/>
    <w:rsid w:val="00EF4435"/>
    <w:rsid w:val="00EF4838"/>
    <w:rsid w:val="00EF5DDF"/>
    <w:rsid w:val="00F01AD2"/>
    <w:rsid w:val="00F02068"/>
    <w:rsid w:val="00F0380B"/>
    <w:rsid w:val="00F06AF2"/>
    <w:rsid w:val="00F10187"/>
    <w:rsid w:val="00F101D4"/>
    <w:rsid w:val="00F1035A"/>
    <w:rsid w:val="00F113BB"/>
    <w:rsid w:val="00F12859"/>
    <w:rsid w:val="00F133A1"/>
    <w:rsid w:val="00F14F84"/>
    <w:rsid w:val="00F1502F"/>
    <w:rsid w:val="00F15CAE"/>
    <w:rsid w:val="00F15D9A"/>
    <w:rsid w:val="00F161D9"/>
    <w:rsid w:val="00F16B24"/>
    <w:rsid w:val="00F17EA1"/>
    <w:rsid w:val="00F20D24"/>
    <w:rsid w:val="00F2162A"/>
    <w:rsid w:val="00F225C2"/>
    <w:rsid w:val="00F24485"/>
    <w:rsid w:val="00F25B21"/>
    <w:rsid w:val="00F26059"/>
    <w:rsid w:val="00F26079"/>
    <w:rsid w:val="00F26B98"/>
    <w:rsid w:val="00F26E76"/>
    <w:rsid w:val="00F274B4"/>
    <w:rsid w:val="00F31740"/>
    <w:rsid w:val="00F3183F"/>
    <w:rsid w:val="00F31EF4"/>
    <w:rsid w:val="00F33098"/>
    <w:rsid w:val="00F36B6C"/>
    <w:rsid w:val="00F378B9"/>
    <w:rsid w:val="00F37A46"/>
    <w:rsid w:val="00F40F54"/>
    <w:rsid w:val="00F41CD9"/>
    <w:rsid w:val="00F41EEF"/>
    <w:rsid w:val="00F42416"/>
    <w:rsid w:val="00F438E0"/>
    <w:rsid w:val="00F46C3C"/>
    <w:rsid w:val="00F513A1"/>
    <w:rsid w:val="00F527A5"/>
    <w:rsid w:val="00F53F2A"/>
    <w:rsid w:val="00F54CE4"/>
    <w:rsid w:val="00F55431"/>
    <w:rsid w:val="00F55693"/>
    <w:rsid w:val="00F569DC"/>
    <w:rsid w:val="00F57171"/>
    <w:rsid w:val="00F63F4A"/>
    <w:rsid w:val="00F652D2"/>
    <w:rsid w:val="00F657C9"/>
    <w:rsid w:val="00F663C9"/>
    <w:rsid w:val="00F66956"/>
    <w:rsid w:val="00F677D5"/>
    <w:rsid w:val="00F677F1"/>
    <w:rsid w:val="00F67EF2"/>
    <w:rsid w:val="00F70DFC"/>
    <w:rsid w:val="00F72142"/>
    <w:rsid w:val="00F7504B"/>
    <w:rsid w:val="00F766AE"/>
    <w:rsid w:val="00F77262"/>
    <w:rsid w:val="00F774D0"/>
    <w:rsid w:val="00F834F1"/>
    <w:rsid w:val="00F8364B"/>
    <w:rsid w:val="00F84DE7"/>
    <w:rsid w:val="00F855C5"/>
    <w:rsid w:val="00F85AB4"/>
    <w:rsid w:val="00F86B3B"/>
    <w:rsid w:val="00F90379"/>
    <w:rsid w:val="00F90B5E"/>
    <w:rsid w:val="00F91BED"/>
    <w:rsid w:val="00F92D86"/>
    <w:rsid w:val="00F9765C"/>
    <w:rsid w:val="00F97BDE"/>
    <w:rsid w:val="00FA091E"/>
    <w:rsid w:val="00FA156B"/>
    <w:rsid w:val="00FA1D5E"/>
    <w:rsid w:val="00FA21F0"/>
    <w:rsid w:val="00FA298E"/>
    <w:rsid w:val="00FA3E16"/>
    <w:rsid w:val="00FA49CF"/>
    <w:rsid w:val="00FA5403"/>
    <w:rsid w:val="00FA58FD"/>
    <w:rsid w:val="00FA6685"/>
    <w:rsid w:val="00FB0E9B"/>
    <w:rsid w:val="00FB2EAB"/>
    <w:rsid w:val="00FB3E75"/>
    <w:rsid w:val="00FB3F59"/>
    <w:rsid w:val="00FB4941"/>
    <w:rsid w:val="00FB4F09"/>
    <w:rsid w:val="00FB5330"/>
    <w:rsid w:val="00FC042E"/>
    <w:rsid w:val="00FC05E4"/>
    <w:rsid w:val="00FC2FF9"/>
    <w:rsid w:val="00FC3985"/>
    <w:rsid w:val="00FC3A8F"/>
    <w:rsid w:val="00FC4620"/>
    <w:rsid w:val="00FC7868"/>
    <w:rsid w:val="00FD07B5"/>
    <w:rsid w:val="00FD13E2"/>
    <w:rsid w:val="00FD40F4"/>
    <w:rsid w:val="00FD639E"/>
    <w:rsid w:val="00FD6648"/>
    <w:rsid w:val="00FE1660"/>
    <w:rsid w:val="00FE1EB0"/>
    <w:rsid w:val="00FE2296"/>
    <w:rsid w:val="00FE2C5A"/>
    <w:rsid w:val="00FE2D42"/>
    <w:rsid w:val="00FE2EB0"/>
    <w:rsid w:val="00FE2FD1"/>
    <w:rsid w:val="00FE3EB9"/>
    <w:rsid w:val="00FE4869"/>
    <w:rsid w:val="00FE4A0B"/>
    <w:rsid w:val="00FE55F8"/>
    <w:rsid w:val="00FE5E65"/>
    <w:rsid w:val="00FE6155"/>
    <w:rsid w:val="00FE6508"/>
    <w:rsid w:val="00FE6808"/>
    <w:rsid w:val="00FF24E7"/>
    <w:rsid w:val="00FF3E99"/>
    <w:rsid w:val="00FF4C21"/>
    <w:rsid w:val="00FF5C85"/>
    <w:rsid w:val="00FF72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3F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 w:type="character" w:customStyle="1" w:styleId="reference-accessdate">
    <w:name w:val="reference-accessdate"/>
    <w:basedOn w:val="DefaultParagraphFont"/>
    <w:rsid w:val="00A87002"/>
  </w:style>
  <w:style w:type="character" w:customStyle="1" w:styleId="nowrap">
    <w:name w:val="nowrap"/>
    <w:basedOn w:val="DefaultParagraphFont"/>
    <w:rsid w:val="00A870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 w:type="character" w:customStyle="1" w:styleId="reference-accessdate">
    <w:name w:val="reference-accessdate"/>
    <w:basedOn w:val="DefaultParagraphFont"/>
    <w:rsid w:val="00A87002"/>
  </w:style>
  <w:style w:type="character" w:customStyle="1" w:styleId="nowrap">
    <w:name w:val="nowrap"/>
    <w:basedOn w:val="DefaultParagraphFont"/>
    <w:rsid w:val="00A87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5383">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86234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851">
          <w:marLeft w:val="0"/>
          <w:marRight w:val="0"/>
          <w:marTop w:val="0"/>
          <w:marBottom w:val="0"/>
          <w:divBdr>
            <w:top w:val="none" w:sz="0" w:space="0" w:color="auto"/>
            <w:left w:val="none" w:sz="0" w:space="0" w:color="auto"/>
            <w:bottom w:val="none" w:sz="0" w:space="0" w:color="auto"/>
            <w:right w:val="none" w:sz="0" w:space="0" w:color="auto"/>
          </w:divBdr>
        </w:div>
        <w:div w:id="512382121">
          <w:marLeft w:val="0"/>
          <w:marRight w:val="0"/>
          <w:marTop w:val="0"/>
          <w:marBottom w:val="0"/>
          <w:divBdr>
            <w:top w:val="none" w:sz="0" w:space="0" w:color="auto"/>
            <w:left w:val="none" w:sz="0" w:space="0" w:color="auto"/>
            <w:bottom w:val="none" w:sz="0" w:space="0" w:color="auto"/>
            <w:right w:val="none" w:sz="0" w:space="0" w:color="auto"/>
          </w:divBdr>
        </w:div>
        <w:div w:id="2056736270">
          <w:marLeft w:val="0"/>
          <w:marRight w:val="0"/>
          <w:marTop w:val="0"/>
          <w:marBottom w:val="0"/>
          <w:divBdr>
            <w:top w:val="none" w:sz="0" w:space="0" w:color="auto"/>
            <w:left w:val="none" w:sz="0" w:space="0" w:color="auto"/>
            <w:bottom w:val="none" w:sz="0" w:space="0" w:color="auto"/>
            <w:right w:val="none" w:sz="0" w:space="0" w:color="auto"/>
          </w:divBdr>
        </w:div>
        <w:div w:id="26293692">
          <w:marLeft w:val="0"/>
          <w:marRight w:val="0"/>
          <w:marTop w:val="0"/>
          <w:marBottom w:val="0"/>
          <w:divBdr>
            <w:top w:val="none" w:sz="0" w:space="0" w:color="auto"/>
            <w:left w:val="none" w:sz="0" w:space="0" w:color="auto"/>
            <w:bottom w:val="none" w:sz="0" w:space="0" w:color="auto"/>
            <w:right w:val="none" w:sz="0" w:space="0" w:color="auto"/>
          </w:divBdr>
        </w:div>
      </w:divsChild>
    </w:div>
    <w:div w:id="24018555">
      <w:bodyDiv w:val="1"/>
      <w:marLeft w:val="0"/>
      <w:marRight w:val="0"/>
      <w:marTop w:val="0"/>
      <w:marBottom w:val="0"/>
      <w:divBdr>
        <w:top w:val="none" w:sz="0" w:space="0" w:color="auto"/>
        <w:left w:val="none" w:sz="0" w:space="0" w:color="auto"/>
        <w:bottom w:val="none" w:sz="0" w:space="0" w:color="auto"/>
        <w:right w:val="none" w:sz="0" w:space="0" w:color="auto"/>
      </w:divBdr>
    </w:div>
    <w:div w:id="38404565">
      <w:bodyDiv w:val="1"/>
      <w:marLeft w:val="0"/>
      <w:marRight w:val="0"/>
      <w:marTop w:val="0"/>
      <w:marBottom w:val="0"/>
      <w:divBdr>
        <w:top w:val="none" w:sz="0" w:space="0" w:color="auto"/>
        <w:left w:val="none" w:sz="0" w:space="0" w:color="auto"/>
        <w:bottom w:val="none" w:sz="0" w:space="0" w:color="auto"/>
        <w:right w:val="none" w:sz="0" w:space="0" w:color="auto"/>
      </w:divBdr>
    </w:div>
    <w:div w:id="56822836">
      <w:bodyDiv w:val="1"/>
      <w:marLeft w:val="0"/>
      <w:marRight w:val="0"/>
      <w:marTop w:val="0"/>
      <w:marBottom w:val="0"/>
      <w:divBdr>
        <w:top w:val="none" w:sz="0" w:space="0" w:color="auto"/>
        <w:left w:val="none" w:sz="0" w:space="0" w:color="auto"/>
        <w:bottom w:val="none" w:sz="0" w:space="0" w:color="auto"/>
        <w:right w:val="none" w:sz="0" w:space="0" w:color="auto"/>
      </w:divBdr>
    </w:div>
    <w:div w:id="60563792">
      <w:bodyDiv w:val="1"/>
      <w:marLeft w:val="0"/>
      <w:marRight w:val="0"/>
      <w:marTop w:val="0"/>
      <w:marBottom w:val="0"/>
      <w:divBdr>
        <w:top w:val="none" w:sz="0" w:space="0" w:color="auto"/>
        <w:left w:val="none" w:sz="0" w:space="0" w:color="auto"/>
        <w:bottom w:val="none" w:sz="0" w:space="0" w:color="auto"/>
        <w:right w:val="none" w:sz="0" w:space="0" w:color="auto"/>
      </w:divBdr>
    </w:div>
    <w:div w:id="69550275">
      <w:bodyDiv w:val="1"/>
      <w:marLeft w:val="0"/>
      <w:marRight w:val="0"/>
      <w:marTop w:val="0"/>
      <w:marBottom w:val="0"/>
      <w:divBdr>
        <w:top w:val="none" w:sz="0" w:space="0" w:color="auto"/>
        <w:left w:val="none" w:sz="0" w:space="0" w:color="auto"/>
        <w:bottom w:val="none" w:sz="0" w:space="0" w:color="auto"/>
        <w:right w:val="none" w:sz="0" w:space="0" w:color="auto"/>
      </w:divBdr>
    </w:div>
    <w:div w:id="95829968">
      <w:bodyDiv w:val="1"/>
      <w:marLeft w:val="0"/>
      <w:marRight w:val="0"/>
      <w:marTop w:val="0"/>
      <w:marBottom w:val="0"/>
      <w:divBdr>
        <w:top w:val="none" w:sz="0" w:space="0" w:color="auto"/>
        <w:left w:val="none" w:sz="0" w:space="0" w:color="auto"/>
        <w:bottom w:val="none" w:sz="0" w:space="0" w:color="auto"/>
        <w:right w:val="none" w:sz="0" w:space="0" w:color="auto"/>
      </w:divBdr>
    </w:div>
    <w:div w:id="106976297">
      <w:bodyDiv w:val="1"/>
      <w:marLeft w:val="0"/>
      <w:marRight w:val="0"/>
      <w:marTop w:val="0"/>
      <w:marBottom w:val="0"/>
      <w:divBdr>
        <w:top w:val="none" w:sz="0" w:space="0" w:color="auto"/>
        <w:left w:val="none" w:sz="0" w:space="0" w:color="auto"/>
        <w:bottom w:val="none" w:sz="0" w:space="0" w:color="auto"/>
        <w:right w:val="none" w:sz="0" w:space="0" w:color="auto"/>
      </w:divBdr>
    </w:div>
    <w:div w:id="115871945">
      <w:bodyDiv w:val="1"/>
      <w:marLeft w:val="0"/>
      <w:marRight w:val="0"/>
      <w:marTop w:val="0"/>
      <w:marBottom w:val="0"/>
      <w:divBdr>
        <w:top w:val="none" w:sz="0" w:space="0" w:color="auto"/>
        <w:left w:val="none" w:sz="0" w:space="0" w:color="auto"/>
        <w:bottom w:val="none" w:sz="0" w:space="0" w:color="auto"/>
        <w:right w:val="none" w:sz="0" w:space="0" w:color="auto"/>
      </w:divBdr>
      <w:divsChild>
        <w:div w:id="2005081259">
          <w:marLeft w:val="720"/>
          <w:marRight w:val="0"/>
          <w:marTop w:val="120"/>
          <w:marBottom w:val="120"/>
          <w:divBdr>
            <w:top w:val="none" w:sz="0" w:space="0" w:color="auto"/>
            <w:left w:val="none" w:sz="0" w:space="0" w:color="auto"/>
            <w:bottom w:val="none" w:sz="0" w:space="0" w:color="auto"/>
            <w:right w:val="none" w:sz="0" w:space="0" w:color="auto"/>
          </w:divBdr>
        </w:div>
        <w:div w:id="393091930">
          <w:marLeft w:val="720"/>
          <w:marRight w:val="0"/>
          <w:marTop w:val="120"/>
          <w:marBottom w:val="120"/>
          <w:divBdr>
            <w:top w:val="none" w:sz="0" w:space="0" w:color="auto"/>
            <w:left w:val="none" w:sz="0" w:space="0" w:color="auto"/>
            <w:bottom w:val="none" w:sz="0" w:space="0" w:color="auto"/>
            <w:right w:val="none" w:sz="0" w:space="0" w:color="auto"/>
          </w:divBdr>
        </w:div>
        <w:div w:id="971057869">
          <w:marLeft w:val="720"/>
          <w:marRight w:val="0"/>
          <w:marTop w:val="120"/>
          <w:marBottom w:val="120"/>
          <w:divBdr>
            <w:top w:val="none" w:sz="0" w:space="0" w:color="auto"/>
            <w:left w:val="none" w:sz="0" w:space="0" w:color="auto"/>
            <w:bottom w:val="none" w:sz="0" w:space="0" w:color="auto"/>
            <w:right w:val="none" w:sz="0" w:space="0" w:color="auto"/>
          </w:divBdr>
        </w:div>
        <w:div w:id="412163678">
          <w:marLeft w:val="720"/>
          <w:marRight w:val="0"/>
          <w:marTop w:val="120"/>
          <w:marBottom w:val="120"/>
          <w:divBdr>
            <w:top w:val="none" w:sz="0" w:space="0" w:color="auto"/>
            <w:left w:val="none" w:sz="0" w:space="0" w:color="auto"/>
            <w:bottom w:val="none" w:sz="0" w:space="0" w:color="auto"/>
            <w:right w:val="none" w:sz="0" w:space="0" w:color="auto"/>
          </w:divBdr>
        </w:div>
        <w:div w:id="811407422">
          <w:marLeft w:val="720"/>
          <w:marRight w:val="0"/>
          <w:marTop w:val="120"/>
          <w:marBottom w:val="120"/>
          <w:divBdr>
            <w:top w:val="none" w:sz="0" w:space="0" w:color="auto"/>
            <w:left w:val="none" w:sz="0" w:space="0" w:color="auto"/>
            <w:bottom w:val="none" w:sz="0" w:space="0" w:color="auto"/>
            <w:right w:val="none" w:sz="0" w:space="0" w:color="auto"/>
          </w:divBdr>
        </w:div>
      </w:divsChild>
    </w:div>
    <w:div w:id="116798239">
      <w:bodyDiv w:val="1"/>
      <w:marLeft w:val="0"/>
      <w:marRight w:val="0"/>
      <w:marTop w:val="0"/>
      <w:marBottom w:val="0"/>
      <w:divBdr>
        <w:top w:val="none" w:sz="0" w:space="0" w:color="auto"/>
        <w:left w:val="none" w:sz="0" w:space="0" w:color="auto"/>
        <w:bottom w:val="none" w:sz="0" w:space="0" w:color="auto"/>
        <w:right w:val="none" w:sz="0" w:space="0" w:color="auto"/>
      </w:divBdr>
    </w:div>
    <w:div w:id="121047847">
      <w:bodyDiv w:val="1"/>
      <w:marLeft w:val="0"/>
      <w:marRight w:val="0"/>
      <w:marTop w:val="0"/>
      <w:marBottom w:val="0"/>
      <w:divBdr>
        <w:top w:val="none" w:sz="0" w:space="0" w:color="auto"/>
        <w:left w:val="none" w:sz="0" w:space="0" w:color="auto"/>
        <w:bottom w:val="none" w:sz="0" w:space="0" w:color="auto"/>
        <w:right w:val="none" w:sz="0" w:space="0" w:color="auto"/>
      </w:divBdr>
    </w:div>
    <w:div w:id="125006428">
      <w:bodyDiv w:val="1"/>
      <w:marLeft w:val="0"/>
      <w:marRight w:val="0"/>
      <w:marTop w:val="0"/>
      <w:marBottom w:val="0"/>
      <w:divBdr>
        <w:top w:val="none" w:sz="0" w:space="0" w:color="auto"/>
        <w:left w:val="none" w:sz="0" w:space="0" w:color="auto"/>
        <w:bottom w:val="none" w:sz="0" w:space="0" w:color="auto"/>
        <w:right w:val="none" w:sz="0" w:space="0" w:color="auto"/>
      </w:divBdr>
    </w:div>
    <w:div w:id="132136335">
      <w:bodyDiv w:val="1"/>
      <w:marLeft w:val="0"/>
      <w:marRight w:val="0"/>
      <w:marTop w:val="0"/>
      <w:marBottom w:val="0"/>
      <w:divBdr>
        <w:top w:val="none" w:sz="0" w:space="0" w:color="auto"/>
        <w:left w:val="none" w:sz="0" w:space="0" w:color="auto"/>
        <w:bottom w:val="none" w:sz="0" w:space="0" w:color="auto"/>
        <w:right w:val="none" w:sz="0" w:space="0" w:color="auto"/>
      </w:divBdr>
    </w:div>
    <w:div w:id="144710715">
      <w:bodyDiv w:val="1"/>
      <w:marLeft w:val="0"/>
      <w:marRight w:val="0"/>
      <w:marTop w:val="0"/>
      <w:marBottom w:val="0"/>
      <w:divBdr>
        <w:top w:val="none" w:sz="0" w:space="0" w:color="auto"/>
        <w:left w:val="none" w:sz="0" w:space="0" w:color="auto"/>
        <w:bottom w:val="none" w:sz="0" w:space="0" w:color="auto"/>
        <w:right w:val="none" w:sz="0" w:space="0" w:color="auto"/>
      </w:divBdr>
    </w:div>
    <w:div w:id="145441423">
      <w:bodyDiv w:val="1"/>
      <w:marLeft w:val="0"/>
      <w:marRight w:val="0"/>
      <w:marTop w:val="0"/>
      <w:marBottom w:val="0"/>
      <w:divBdr>
        <w:top w:val="none" w:sz="0" w:space="0" w:color="auto"/>
        <w:left w:val="none" w:sz="0" w:space="0" w:color="auto"/>
        <w:bottom w:val="none" w:sz="0" w:space="0" w:color="auto"/>
        <w:right w:val="none" w:sz="0" w:space="0" w:color="auto"/>
      </w:divBdr>
    </w:div>
    <w:div w:id="162816657">
      <w:bodyDiv w:val="1"/>
      <w:marLeft w:val="0"/>
      <w:marRight w:val="0"/>
      <w:marTop w:val="0"/>
      <w:marBottom w:val="0"/>
      <w:divBdr>
        <w:top w:val="none" w:sz="0" w:space="0" w:color="auto"/>
        <w:left w:val="none" w:sz="0" w:space="0" w:color="auto"/>
        <w:bottom w:val="none" w:sz="0" w:space="0" w:color="auto"/>
        <w:right w:val="none" w:sz="0" w:space="0" w:color="auto"/>
      </w:divBdr>
    </w:div>
    <w:div w:id="162857973">
      <w:bodyDiv w:val="1"/>
      <w:marLeft w:val="0"/>
      <w:marRight w:val="0"/>
      <w:marTop w:val="0"/>
      <w:marBottom w:val="0"/>
      <w:divBdr>
        <w:top w:val="none" w:sz="0" w:space="0" w:color="auto"/>
        <w:left w:val="none" w:sz="0" w:space="0" w:color="auto"/>
        <w:bottom w:val="none" w:sz="0" w:space="0" w:color="auto"/>
        <w:right w:val="none" w:sz="0" w:space="0" w:color="auto"/>
      </w:divBdr>
    </w:div>
    <w:div w:id="173501164">
      <w:bodyDiv w:val="1"/>
      <w:marLeft w:val="0"/>
      <w:marRight w:val="0"/>
      <w:marTop w:val="0"/>
      <w:marBottom w:val="0"/>
      <w:divBdr>
        <w:top w:val="none" w:sz="0" w:space="0" w:color="auto"/>
        <w:left w:val="none" w:sz="0" w:space="0" w:color="auto"/>
        <w:bottom w:val="none" w:sz="0" w:space="0" w:color="auto"/>
        <w:right w:val="none" w:sz="0" w:space="0" w:color="auto"/>
      </w:divBdr>
    </w:div>
    <w:div w:id="177932645">
      <w:bodyDiv w:val="1"/>
      <w:marLeft w:val="0"/>
      <w:marRight w:val="0"/>
      <w:marTop w:val="0"/>
      <w:marBottom w:val="0"/>
      <w:divBdr>
        <w:top w:val="none" w:sz="0" w:space="0" w:color="auto"/>
        <w:left w:val="none" w:sz="0" w:space="0" w:color="auto"/>
        <w:bottom w:val="none" w:sz="0" w:space="0" w:color="auto"/>
        <w:right w:val="none" w:sz="0" w:space="0" w:color="auto"/>
      </w:divBdr>
    </w:div>
    <w:div w:id="181208637">
      <w:bodyDiv w:val="1"/>
      <w:marLeft w:val="0"/>
      <w:marRight w:val="0"/>
      <w:marTop w:val="0"/>
      <w:marBottom w:val="0"/>
      <w:divBdr>
        <w:top w:val="none" w:sz="0" w:space="0" w:color="auto"/>
        <w:left w:val="none" w:sz="0" w:space="0" w:color="auto"/>
        <w:bottom w:val="none" w:sz="0" w:space="0" w:color="auto"/>
        <w:right w:val="none" w:sz="0" w:space="0" w:color="auto"/>
      </w:divBdr>
    </w:div>
    <w:div w:id="182011896">
      <w:bodyDiv w:val="1"/>
      <w:marLeft w:val="0"/>
      <w:marRight w:val="0"/>
      <w:marTop w:val="0"/>
      <w:marBottom w:val="0"/>
      <w:divBdr>
        <w:top w:val="none" w:sz="0" w:space="0" w:color="auto"/>
        <w:left w:val="none" w:sz="0" w:space="0" w:color="auto"/>
        <w:bottom w:val="none" w:sz="0" w:space="0" w:color="auto"/>
        <w:right w:val="none" w:sz="0" w:space="0" w:color="auto"/>
      </w:divBdr>
    </w:div>
    <w:div w:id="218514193">
      <w:bodyDiv w:val="1"/>
      <w:marLeft w:val="0"/>
      <w:marRight w:val="0"/>
      <w:marTop w:val="0"/>
      <w:marBottom w:val="0"/>
      <w:divBdr>
        <w:top w:val="none" w:sz="0" w:space="0" w:color="auto"/>
        <w:left w:val="none" w:sz="0" w:space="0" w:color="auto"/>
        <w:bottom w:val="none" w:sz="0" w:space="0" w:color="auto"/>
        <w:right w:val="none" w:sz="0" w:space="0" w:color="auto"/>
      </w:divBdr>
      <w:divsChild>
        <w:div w:id="1889759153">
          <w:marLeft w:val="0"/>
          <w:marRight w:val="0"/>
          <w:marTop w:val="0"/>
          <w:marBottom w:val="0"/>
          <w:divBdr>
            <w:top w:val="none" w:sz="0" w:space="0" w:color="auto"/>
            <w:left w:val="none" w:sz="0" w:space="0" w:color="auto"/>
            <w:bottom w:val="none" w:sz="0" w:space="0" w:color="auto"/>
            <w:right w:val="none" w:sz="0" w:space="0" w:color="auto"/>
          </w:divBdr>
        </w:div>
      </w:divsChild>
    </w:div>
    <w:div w:id="238441814">
      <w:bodyDiv w:val="1"/>
      <w:marLeft w:val="0"/>
      <w:marRight w:val="0"/>
      <w:marTop w:val="0"/>
      <w:marBottom w:val="0"/>
      <w:divBdr>
        <w:top w:val="none" w:sz="0" w:space="0" w:color="auto"/>
        <w:left w:val="none" w:sz="0" w:space="0" w:color="auto"/>
        <w:bottom w:val="none" w:sz="0" w:space="0" w:color="auto"/>
        <w:right w:val="none" w:sz="0" w:space="0" w:color="auto"/>
      </w:divBdr>
    </w:div>
    <w:div w:id="242833740">
      <w:bodyDiv w:val="1"/>
      <w:marLeft w:val="0"/>
      <w:marRight w:val="0"/>
      <w:marTop w:val="0"/>
      <w:marBottom w:val="0"/>
      <w:divBdr>
        <w:top w:val="none" w:sz="0" w:space="0" w:color="auto"/>
        <w:left w:val="none" w:sz="0" w:space="0" w:color="auto"/>
        <w:bottom w:val="none" w:sz="0" w:space="0" w:color="auto"/>
        <w:right w:val="none" w:sz="0" w:space="0" w:color="auto"/>
      </w:divBdr>
      <w:divsChild>
        <w:div w:id="938299311">
          <w:marLeft w:val="0"/>
          <w:marRight w:val="0"/>
          <w:marTop w:val="0"/>
          <w:marBottom w:val="0"/>
          <w:divBdr>
            <w:top w:val="none" w:sz="0" w:space="0" w:color="auto"/>
            <w:left w:val="none" w:sz="0" w:space="0" w:color="auto"/>
            <w:bottom w:val="none" w:sz="0" w:space="0" w:color="auto"/>
            <w:right w:val="none" w:sz="0" w:space="0" w:color="auto"/>
          </w:divBdr>
        </w:div>
      </w:divsChild>
    </w:div>
    <w:div w:id="249390275">
      <w:bodyDiv w:val="1"/>
      <w:marLeft w:val="0"/>
      <w:marRight w:val="0"/>
      <w:marTop w:val="0"/>
      <w:marBottom w:val="0"/>
      <w:divBdr>
        <w:top w:val="none" w:sz="0" w:space="0" w:color="auto"/>
        <w:left w:val="none" w:sz="0" w:space="0" w:color="auto"/>
        <w:bottom w:val="none" w:sz="0" w:space="0" w:color="auto"/>
        <w:right w:val="none" w:sz="0" w:space="0" w:color="auto"/>
      </w:divBdr>
    </w:div>
    <w:div w:id="255793688">
      <w:bodyDiv w:val="1"/>
      <w:marLeft w:val="0"/>
      <w:marRight w:val="0"/>
      <w:marTop w:val="0"/>
      <w:marBottom w:val="0"/>
      <w:divBdr>
        <w:top w:val="none" w:sz="0" w:space="0" w:color="auto"/>
        <w:left w:val="none" w:sz="0" w:space="0" w:color="auto"/>
        <w:bottom w:val="none" w:sz="0" w:space="0" w:color="auto"/>
        <w:right w:val="none" w:sz="0" w:space="0" w:color="auto"/>
      </w:divBdr>
    </w:div>
    <w:div w:id="270210330">
      <w:bodyDiv w:val="1"/>
      <w:marLeft w:val="0"/>
      <w:marRight w:val="0"/>
      <w:marTop w:val="0"/>
      <w:marBottom w:val="0"/>
      <w:divBdr>
        <w:top w:val="none" w:sz="0" w:space="0" w:color="auto"/>
        <w:left w:val="none" w:sz="0" w:space="0" w:color="auto"/>
        <w:bottom w:val="none" w:sz="0" w:space="0" w:color="auto"/>
        <w:right w:val="none" w:sz="0" w:space="0" w:color="auto"/>
      </w:divBdr>
    </w:div>
    <w:div w:id="271474269">
      <w:bodyDiv w:val="1"/>
      <w:marLeft w:val="0"/>
      <w:marRight w:val="0"/>
      <w:marTop w:val="0"/>
      <w:marBottom w:val="0"/>
      <w:divBdr>
        <w:top w:val="none" w:sz="0" w:space="0" w:color="auto"/>
        <w:left w:val="none" w:sz="0" w:space="0" w:color="auto"/>
        <w:bottom w:val="none" w:sz="0" w:space="0" w:color="auto"/>
        <w:right w:val="none" w:sz="0" w:space="0" w:color="auto"/>
      </w:divBdr>
    </w:div>
    <w:div w:id="274212831">
      <w:bodyDiv w:val="1"/>
      <w:marLeft w:val="0"/>
      <w:marRight w:val="0"/>
      <w:marTop w:val="0"/>
      <w:marBottom w:val="0"/>
      <w:divBdr>
        <w:top w:val="none" w:sz="0" w:space="0" w:color="auto"/>
        <w:left w:val="none" w:sz="0" w:space="0" w:color="auto"/>
        <w:bottom w:val="none" w:sz="0" w:space="0" w:color="auto"/>
        <w:right w:val="none" w:sz="0" w:space="0" w:color="auto"/>
      </w:divBdr>
      <w:divsChild>
        <w:div w:id="368190644">
          <w:marLeft w:val="0"/>
          <w:marRight w:val="0"/>
          <w:marTop w:val="0"/>
          <w:marBottom w:val="0"/>
          <w:divBdr>
            <w:top w:val="none" w:sz="0" w:space="0" w:color="auto"/>
            <w:left w:val="none" w:sz="0" w:space="0" w:color="auto"/>
            <w:bottom w:val="none" w:sz="0" w:space="0" w:color="auto"/>
            <w:right w:val="none" w:sz="0" w:space="0" w:color="auto"/>
          </w:divBdr>
        </w:div>
        <w:div w:id="223221382">
          <w:marLeft w:val="0"/>
          <w:marRight w:val="0"/>
          <w:marTop w:val="0"/>
          <w:marBottom w:val="0"/>
          <w:divBdr>
            <w:top w:val="none" w:sz="0" w:space="0" w:color="auto"/>
            <w:left w:val="none" w:sz="0" w:space="0" w:color="auto"/>
            <w:bottom w:val="none" w:sz="0" w:space="0" w:color="auto"/>
            <w:right w:val="none" w:sz="0" w:space="0" w:color="auto"/>
          </w:divBdr>
        </w:div>
        <w:div w:id="790593182">
          <w:marLeft w:val="0"/>
          <w:marRight w:val="0"/>
          <w:marTop w:val="0"/>
          <w:marBottom w:val="0"/>
          <w:divBdr>
            <w:top w:val="none" w:sz="0" w:space="0" w:color="auto"/>
            <w:left w:val="none" w:sz="0" w:space="0" w:color="auto"/>
            <w:bottom w:val="none" w:sz="0" w:space="0" w:color="auto"/>
            <w:right w:val="none" w:sz="0" w:space="0" w:color="auto"/>
          </w:divBdr>
        </w:div>
        <w:div w:id="699403077">
          <w:marLeft w:val="0"/>
          <w:marRight w:val="0"/>
          <w:marTop w:val="0"/>
          <w:marBottom w:val="0"/>
          <w:divBdr>
            <w:top w:val="none" w:sz="0" w:space="0" w:color="auto"/>
            <w:left w:val="none" w:sz="0" w:space="0" w:color="auto"/>
            <w:bottom w:val="none" w:sz="0" w:space="0" w:color="auto"/>
            <w:right w:val="none" w:sz="0" w:space="0" w:color="auto"/>
          </w:divBdr>
        </w:div>
        <w:div w:id="1608538629">
          <w:marLeft w:val="0"/>
          <w:marRight w:val="0"/>
          <w:marTop w:val="0"/>
          <w:marBottom w:val="0"/>
          <w:divBdr>
            <w:top w:val="none" w:sz="0" w:space="0" w:color="auto"/>
            <w:left w:val="none" w:sz="0" w:space="0" w:color="auto"/>
            <w:bottom w:val="none" w:sz="0" w:space="0" w:color="auto"/>
            <w:right w:val="none" w:sz="0" w:space="0" w:color="auto"/>
          </w:divBdr>
        </w:div>
        <w:div w:id="611518842">
          <w:marLeft w:val="0"/>
          <w:marRight w:val="0"/>
          <w:marTop w:val="0"/>
          <w:marBottom w:val="0"/>
          <w:divBdr>
            <w:top w:val="none" w:sz="0" w:space="0" w:color="auto"/>
            <w:left w:val="none" w:sz="0" w:space="0" w:color="auto"/>
            <w:bottom w:val="none" w:sz="0" w:space="0" w:color="auto"/>
            <w:right w:val="none" w:sz="0" w:space="0" w:color="auto"/>
          </w:divBdr>
        </w:div>
        <w:div w:id="371806721">
          <w:marLeft w:val="0"/>
          <w:marRight w:val="0"/>
          <w:marTop w:val="0"/>
          <w:marBottom w:val="0"/>
          <w:divBdr>
            <w:top w:val="none" w:sz="0" w:space="0" w:color="auto"/>
            <w:left w:val="none" w:sz="0" w:space="0" w:color="auto"/>
            <w:bottom w:val="none" w:sz="0" w:space="0" w:color="auto"/>
            <w:right w:val="none" w:sz="0" w:space="0" w:color="auto"/>
          </w:divBdr>
        </w:div>
        <w:div w:id="304505672">
          <w:marLeft w:val="0"/>
          <w:marRight w:val="0"/>
          <w:marTop w:val="0"/>
          <w:marBottom w:val="0"/>
          <w:divBdr>
            <w:top w:val="none" w:sz="0" w:space="0" w:color="auto"/>
            <w:left w:val="none" w:sz="0" w:space="0" w:color="auto"/>
            <w:bottom w:val="none" w:sz="0" w:space="0" w:color="auto"/>
            <w:right w:val="none" w:sz="0" w:space="0" w:color="auto"/>
          </w:divBdr>
        </w:div>
        <w:div w:id="1587416977">
          <w:marLeft w:val="0"/>
          <w:marRight w:val="0"/>
          <w:marTop w:val="0"/>
          <w:marBottom w:val="0"/>
          <w:divBdr>
            <w:top w:val="none" w:sz="0" w:space="0" w:color="auto"/>
            <w:left w:val="none" w:sz="0" w:space="0" w:color="auto"/>
            <w:bottom w:val="none" w:sz="0" w:space="0" w:color="auto"/>
            <w:right w:val="none" w:sz="0" w:space="0" w:color="auto"/>
          </w:divBdr>
        </w:div>
        <w:div w:id="936210563">
          <w:marLeft w:val="0"/>
          <w:marRight w:val="0"/>
          <w:marTop w:val="0"/>
          <w:marBottom w:val="0"/>
          <w:divBdr>
            <w:top w:val="none" w:sz="0" w:space="0" w:color="auto"/>
            <w:left w:val="none" w:sz="0" w:space="0" w:color="auto"/>
            <w:bottom w:val="none" w:sz="0" w:space="0" w:color="auto"/>
            <w:right w:val="none" w:sz="0" w:space="0" w:color="auto"/>
          </w:divBdr>
        </w:div>
        <w:div w:id="1788156476">
          <w:marLeft w:val="0"/>
          <w:marRight w:val="0"/>
          <w:marTop w:val="0"/>
          <w:marBottom w:val="0"/>
          <w:divBdr>
            <w:top w:val="none" w:sz="0" w:space="0" w:color="auto"/>
            <w:left w:val="none" w:sz="0" w:space="0" w:color="auto"/>
            <w:bottom w:val="none" w:sz="0" w:space="0" w:color="auto"/>
            <w:right w:val="none" w:sz="0" w:space="0" w:color="auto"/>
          </w:divBdr>
        </w:div>
        <w:div w:id="1840541481">
          <w:marLeft w:val="0"/>
          <w:marRight w:val="0"/>
          <w:marTop w:val="0"/>
          <w:marBottom w:val="0"/>
          <w:divBdr>
            <w:top w:val="none" w:sz="0" w:space="0" w:color="auto"/>
            <w:left w:val="none" w:sz="0" w:space="0" w:color="auto"/>
            <w:bottom w:val="none" w:sz="0" w:space="0" w:color="auto"/>
            <w:right w:val="none" w:sz="0" w:space="0" w:color="auto"/>
          </w:divBdr>
        </w:div>
      </w:divsChild>
    </w:div>
    <w:div w:id="277176351">
      <w:bodyDiv w:val="1"/>
      <w:marLeft w:val="0"/>
      <w:marRight w:val="0"/>
      <w:marTop w:val="0"/>
      <w:marBottom w:val="0"/>
      <w:divBdr>
        <w:top w:val="none" w:sz="0" w:space="0" w:color="auto"/>
        <w:left w:val="none" w:sz="0" w:space="0" w:color="auto"/>
        <w:bottom w:val="none" w:sz="0" w:space="0" w:color="auto"/>
        <w:right w:val="none" w:sz="0" w:space="0" w:color="auto"/>
      </w:divBdr>
    </w:div>
    <w:div w:id="277684871">
      <w:bodyDiv w:val="1"/>
      <w:marLeft w:val="0"/>
      <w:marRight w:val="0"/>
      <w:marTop w:val="0"/>
      <w:marBottom w:val="0"/>
      <w:divBdr>
        <w:top w:val="none" w:sz="0" w:space="0" w:color="auto"/>
        <w:left w:val="none" w:sz="0" w:space="0" w:color="auto"/>
        <w:bottom w:val="none" w:sz="0" w:space="0" w:color="auto"/>
        <w:right w:val="none" w:sz="0" w:space="0" w:color="auto"/>
      </w:divBdr>
    </w:div>
    <w:div w:id="280722169">
      <w:bodyDiv w:val="1"/>
      <w:marLeft w:val="0"/>
      <w:marRight w:val="0"/>
      <w:marTop w:val="0"/>
      <w:marBottom w:val="0"/>
      <w:divBdr>
        <w:top w:val="none" w:sz="0" w:space="0" w:color="auto"/>
        <w:left w:val="none" w:sz="0" w:space="0" w:color="auto"/>
        <w:bottom w:val="none" w:sz="0" w:space="0" w:color="auto"/>
        <w:right w:val="none" w:sz="0" w:space="0" w:color="auto"/>
      </w:divBdr>
    </w:div>
    <w:div w:id="282808225">
      <w:bodyDiv w:val="1"/>
      <w:marLeft w:val="0"/>
      <w:marRight w:val="0"/>
      <w:marTop w:val="0"/>
      <w:marBottom w:val="0"/>
      <w:divBdr>
        <w:top w:val="none" w:sz="0" w:space="0" w:color="auto"/>
        <w:left w:val="none" w:sz="0" w:space="0" w:color="auto"/>
        <w:bottom w:val="none" w:sz="0" w:space="0" w:color="auto"/>
        <w:right w:val="none" w:sz="0" w:space="0" w:color="auto"/>
      </w:divBdr>
      <w:divsChild>
        <w:div w:id="2011907754">
          <w:marLeft w:val="0"/>
          <w:marRight w:val="0"/>
          <w:marTop w:val="0"/>
          <w:marBottom w:val="0"/>
          <w:divBdr>
            <w:top w:val="none" w:sz="0" w:space="0" w:color="auto"/>
            <w:left w:val="none" w:sz="0" w:space="0" w:color="auto"/>
            <w:bottom w:val="none" w:sz="0" w:space="0" w:color="auto"/>
            <w:right w:val="none" w:sz="0" w:space="0" w:color="auto"/>
          </w:divBdr>
        </w:div>
      </w:divsChild>
    </w:div>
    <w:div w:id="287585581">
      <w:bodyDiv w:val="1"/>
      <w:marLeft w:val="0"/>
      <w:marRight w:val="0"/>
      <w:marTop w:val="0"/>
      <w:marBottom w:val="0"/>
      <w:divBdr>
        <w:top w:val="none" w:sz="0" w:space="0" w:color="auto"/>
        <w:left w:val="none" w:sz="0" w:space="0" w:color="auto"/>
        <w:bottom w:val="none" w:sz="0" w:space="0" w:color="auto"/>
        <w:right w:val="none" w:sz="0" w:space="0" w:color="auto"/>
      </w:divBdr>
    </w:div>
    <w:div w:id="294794932">
      <w:bodyDiv w:val="1"/>
      <w:marLeft w:val="0"/>
      <w:marRight w:val="0"/>
      <w:marTop w:val="0"/>
      <w:marBottom w:val="0"/>
      <w:divBdr>
        <w:top w:val="none" w:sz="0" w:space="0" w:color="auto"/>
        <w:left w:val="none" w:sz="0" w:space="0" w:color="auto"/>
        <w:bottom w:val="none" w:sz="0" w:space="0" w:color="auto"/>
        <w:right w:val="none" w:sz="0" w:space="0" w:color="auto"/>
      </w:divBdr>
    </w:div>
    <w:div w:id="312684656">
      <w:bodyDiv w:val="1"/>
      <w:marLeft w:val="0"/>
      <w:marRight w:val="0"/>
      <w:marTop w:val="0"/>
      <w:marBottom w:val="0"/>
      <w:divBdr>
        <w:top w:val="none" w:sz="0" w:space="0" w:color="auto"/>
        <w:left w:val="none" w:sz="0" w:space="0" w:color="auto"/>
        <w:bottom w:val="none" w:sz="0" w:space="0" w:color="auto"/>
        <w:right w:val="none" w:sz="0" w:space="0" w:color="auto"/>
      </w:divBdr>
    </w:div>
    <w:div w:id="335348267">
      <w:bodyDiv w:val="1"/>
      <w:marLeft w:val="0"/>
      <w:marRight w:val="0"/>
      <w:marTop w:val="0"/>
      <w:marBottom w:val="0"/>
      <w:divBdr>
        <w:top w:val="none" w:sz="0" w:space="0" w:color="auto"/>
        <w:left w:val="none" w:sz="0" w:space="0" w:color="auto"/>
        <w:bottom w:val="none" w:sz="0" w:space="0" w:color="auto"/>
        <w:right w:val="none" w:sz="0" w:space="0" w:color="auto"/>
      </w:divBdr>
    </w:div>
    <w:div w:id="340931269">
      <w:bodyDiv w:val="1"/>
      <w:marLeft w:val="0"/>
      <w:marRight w:val="0"/>
      <w:marTop w:val="0"/>
      <w:marBottom w:val="0"/>
      <w:divBdr>
        <w:top w:val="none" w:sz="0" w:space="0" w:color="auto"/>
        <w:left w:val="none" w:sz="0" w:space="0" w:color="auto"/>
        <w:bottom w:val="none" w:sz="0" w:space="0" w:color="auto"/>
        <w:right w:val="none" w:sz="0" w:space="0" w:color="auto"/>
      </w:divBdr>
    </w:div>
    <w:div w:id="353074460">
      <w:bodyDiv w:val="1"/>
      <w:marLeft w:val="0"/>
      <w:marRight w:val="0"/>
      <w:marTop w:val="0"/>
      <w:marBottom w:val="0"/>
      <w:divBdr>
        <w:top w:val="none" w:sz="0" w:space="0" w:color="auto"/>
        <w:left w:val="none" w:sz="0" w:space="0" w:color="auto"/>
        <w:bottom w:val="none" w:sz="0" w:space="0" w:color="auto"/>
        <w:right w:val="none" w:sz="0" w:space="0" w:color="auto"/>
      </w:divBdr>
    </w:div>
    <w:div w:id="353968953">
      <w:bodyDiv w:val="1"/>
      <w:marLeft w:val="0"/>
      <w:marRight w:val="0"/>
      <w:marTop w:val="0"/>
      <w:marBottom w:val="0"/>
      <w:divBdr>
        <w:top w:val="none" w:sz="0" w:space="0" w:color="auto"/>
        <w:left w:val="none" w:sz="0" w:space="0" w:color="auto"/>
        <w:bottom w:val="none" w:sz="0" w:space="0" w:color="auto"/>
        <w:right w:val="none" w:sz="0" w:space="0" w:color="auto"/>
      </w:divBdr>
    </w:div>
    <w:div w:id="356345843">
      <w:bodyDiv w:val="1"/>
      <w:marLeft w:val="0"/>
      <w:marRight w:val="0"/>
      <w:marTop w:val="0"/>
      <w:marBottom w:val="0"/>
      <w:divBdr>
        <w:top w:val="none" w:sz="0" w:space="0" w:color="auto"/>
        <w:left w:val="none" w:sz="0" w:space="0" w:color="auto"/>
        <w:bottom w:val="none" w:sz="0" w:space="0" w:color="auto"/>
        <w:right w:val="none" w:sz="0" w:space="0" w:color="auto"/>
      </w:divBdr>
    </w:div>
    <w:div w:id="363791786">
      <w:bodyDiv w:val="1"/>
      <w:marLeft w:val="0"/>
      <w:marRight w:val="0"/>
      <w:marTop w:val="0"/>
      <w:marBottom w:val="0"/>
      <w:divBdr>
        <w:top w:val="none" w:sz="0" w:space="0" w:color="auto"/>
        <w:left w:val="none" w:sz="0" w:space="0" w:color="auto"/>
        <w:bottom w:val="none" w:sz="0" w:space="0" w:color="auto"/>
        <w:right w:val="none" w:sz="0" w:space="0" w:color="auto"/>
      </w:divBdr>
    </w:div>
    <w:div w:id="364721500">
      <w:bodyDiv w:val="1"/>
      <w:marLeft w:val="0"/>
      <w:marRight w:val="0"/>
      <w:marTop w:val="0"/>
      <w:marBottom w:val="0"/>
      <w:divBdr>
        <w:top w:val="none" w:sz="0" w:space="0" w:color="auto"/>
        <w:left w:val="none" w:sz="0" w:space="0" w:color="auto"/>
        <w:bottom w:val="none" w:sz="0" w:space="0" w:color="auto"/>
        <w:right w:val="none" w:sz="0" w:space="0" w:color="auto"/>
      </w:divBdr>
    </w:div>
    <w:div w:id="374892523">
      <w:bodyDiv w:val="1"/>
      <w:marLeft w:val="0"/>
      <w:marRight w:val="0"/>
      <w:marTop w:val="0"/>
      <w:marBottom w:val="0"/>
      <w:divBdr>
        <w:top w:val="none" w:sz="0" w:space="0" w:color="auto"/>
        <w:left w:val="none" w:sz="0" w:space="0" w:color="auto"/>
        <w:bottom w:val="none" w:sz="0" w:space="0" w:color="auto"/>
        <w:right w:val="none" w:sz="0" w:space="0" w:color="auto"/>
      </w:divBdr>
      <w:divsChild>
        <w:div w:id="819275539">
          <w:marLeft w:val="0"/>
          <w:marRight w:val="0"/>
          <w:marTop w:val="0"/>
          <w:marBottom w:val="0"/>
          <w:divBdr>
            <w:top w:val="none" w:sz="0" w:space="0" w:color="auto"/>
            <w:left w:val="none" w:sz="0" w:space="0" w:color="auto"/>
            <w:bottom w:val="none" w:sz="0" w:space="0" w:color="auto"/>
            <w:right w:val="none" w:sz="0" w:space="0" w:color="auto"/>
          </w:divBdr>
        </w:div>
      </w:divsChild>
    </w:div>
    <w:div w:id="375813327">
      <w:bodyDiv w:val="1"/>
      <w:marLeft w:val="0"/>
      <w:marRight w:val="0"/>
      <w:marTop w:val="0"/>
      <w:marBottom w:val="0"/>
      <w:divBdr>
        <w:top w:val="none" w:sz="0" w:space="0" w:color="auto"/>
        <w:left w:val="none" w:sz="0" w:space="0" w:color="auto"/>
        <w:bottom w:val="none" w:sz="0" w:space="0" w:color="auto"/>
        <w:right w:val="none" w:sz="0" w:space="0" w:color="auto"/>
      </w:divBdr>
    </w:div>
    <w:div w:id="377123127">
      <w:bodyDiv w:val="1"/>
      <w:marLeft w:val="0"/>
      <w:marRight w:val="0"/>
      <w:marTop w:val="0"/>
      <w:marBottom w:val="0"/>
      <w:divBdr>
        <w:top w:val="none" w:sz="0" w:space="0" w:color="auto"/>
        <w:left w:val="none" w:sz="0" w:space="0" w:color="auto"/>
        <w:bottom w:val="none" w:sz="0" w:space="0" w:color="auto"/>
        <w:right w:val="none" w:sz="0" w:space="0" w:color="auto"/>
      </w:divBdr>
    </w:div>
    <w:div w:id="383874701">
      <w:bodyDiv w:val="1"/>
      <w:marLeft w:val="0"/>
      <w:marRight w:val="0"/>
      <w:marTop w:val="0"/>
      <w:marBottom w:val="0"/>
      <w:divBdr>
        <w:top w:val="none" w:sz="0" w:space="0" w:color="auto"/>
        <w:left w:val="none" w:sz="0" w:space="0" w:color="auto"/>
        <w:bottom w:val="none" w:sz="0" w:space="0" w:color="auto"/>
        <w:right w:val="none" w:sz="0" w:space="0" w:color="auto"/>
      </w:divBdr>
    </w:div>
    <w:div w:id="390153185">
      <w:bodyDiv w:val="1"/>
      <w:marLeft w:val="0"/>
      <w:marRight w:val="0"/>
      <w:marTop w:val="0"/>
      <w:marBottom w:val="0"/>
      <w:divBdr>
        <w:top w:val="none" w:sz="0" w:space="0" w:color="auto"/>
        <w:left w:val="none" w:sz="0" w:space="0" w:color="auto"/>
        <w:bottom w:val="none" w:sz="0" w:space="0" w:color="auto"/>
        <w:right w:val="none" w:sz="0" w:space="0" w:color="auto"/>
      </w:divBdr>
    </w:div>
    <w:div w:id="396051112">
      <w:bodyDiv w:val="1"/>
      <w:marLeft w:val="0"/>
      <w:marRight w:val="0"/>
      <w:marTop w:val="0"/>
      <w:marBottom w:val="0"/>
      <w:divBdr>
        <w:top w:val="none" w:sz="0" w:space="0" w:color="auto"/>
        <w:left w:val="none" w:sz="0" w:space="0" w:color="auto"/>
        <w:bottom w:val="none" w:sz="0" w:space="0" w:color="auto"/>
        <w:right w:val="none" w:sz="0" w:space="0" w:color="auto"/>
      </w:divBdr>
      <w:divsChild>
        <w:div w:id="1545944406">
          <w:marLeft w:val="0"/>
          <w:marRight w:val="0"/>
          <w:marTop w:val="0"/>
          <w:marBottom w:val="0"/>
          <w:divBdr>
            <w:top w:val="none" w:sz="0" w:space="0" w:color="auto"/>
            <w:left w:val="none" w:sz="0" w:space="0" w:color="auto"/>
            <w:bottom w:val="none" w:sz="0" w:space="0" w:color="auto"/>
            <w:right w:val="none" w:sz="0" w:space="0" w:color="auto"/>
          </w:divBdr>
        </w:div>
      </w:divsChild>
    </w:div>
    <w:div w:id="401604960">
      <w:bodyDiv w:val="1"/>
      <w:marLeft w:val="0"/>
      <w:marRight w:val="0"/>
      <w:marTop w:val="0"/>
      <w:marBottom w:val="0"/>
      <w:divBdr>
        <w:top w:val="none" w:sz="0" w:space="0" w:color="auto"/>
        <w:left w:val="none" w:sz="0" w:space="0" w:color="auto"/>
        <w:bottom w:val="none" w:sz="0" w:space="0" w:color="auto"/>
        <w:right w:val="none" w:sz="0" w:space="0" w:color="auto"/>
      </w:divBdr>
    </w:div>
    <w:div w:id="403571160">
      <w:bodyDiv w:val="1"/>
      <w:marLeft w:val="0"/>
      <w:marRight w:val="0"/>
      <w:marTop w:val="0"/>
      <w:marBottom w:val="0"/>
      <w:divBdr>
        <w:top w:val="none" w:sz="0" w:space="0" w:color="auto"/>
        <w:left w:val="none" w:sz="0" w:space="0" w:color="auto"/>
        <w:bottom w:val="none" w:sz="0" w:space="0" w:color="auto"/>
        <w:right w:val="none" w:sz="0" w:space="0" w:color="auto"/>
      </w:divBdr>
      <w:divsChild>
        <w:div w:id="1657685865">
          <w:marLeft w:val="0"/>
          <w:marRight w:val="0"/>
          <w:marTop w:val="0"/>
          <w:marBottom w:val="0"/>
          <w:divBdr>
            <w:top w:val="none" w:sz="0" w:space="0" w:color="auto"/>
            <w:left w:val="none" w:sz="0" w:space="0" w:color="auto"/>
            <w:bottom w:val="none" w:sz="0" w:space="0" w:color="auto"/>
            <w:right w:val="none" w:sz="0" w:space="0" w:color="auto"/>
          </w:divBdr>
        </w:div>
      </w:divsChild>
    </w:div>
    <w:div w:id="406923461">
      <w:bodyDiv w:val="1"/>
      <w:marLeft w:val="0"/>
      <w:marRight w:val="0"/>
      <w:marTop w:val="0"/>
      <w:marBottom w:val="0"/>
      <w:divBdr>
        <w:top w:val="none" w:sz="0" w:space="0" w:color="auto"/>
        <w:left w:val="none" w:sz="0" w:space="0" w:color="auto"/>
        <w:bottom w:val="none" w:sz="0" w:space="0" w:color="auto"/>
        <w:right w:val="none" w:sz="0" w:space="0" w:color="auto"/>
      </w:divBdr>
      <w:divsChild>
        <w:div w:id="1845977445">
          <w:marLeft w:val="0"/>
          <w:marRight w:val="0"/>
          <w:marTop w:val="0"/>
          <w:marBottom w:val="0"/>
          <w:divBdr>
            <w:top w:val="none" w:sz="0" w:space="0" w:color="auto"/>
            <w:left w:val="none" w:sz="0" w:space="0" w:color="auto"/>
            <w:bottom w:val="none" w:sz="0" w:space="0" w:color="auto"/>
            <w:right w:val="none" w:sz="0" w:space="0" w:color="auto"/>
          </w:divBdr>
        </w:div>
        <w:div w:id="236280868">
          <w:marLeft w:val="0"/>
          <w:marRight w:val="0"/>
          <w:marTop w:val="0"/>
          <w:marBottom w:val="0"/>
          <w:divBdr>
            <w:top w:val="none" w:sz="0" w:space="0" w:color="auto"/>
            <w:left w:val="none" w:sz="0" w:space="0" w:color="auto"/>
            <w:bottom w:val="none" w:sz="0" w:space="0" w:color="auto"/>
            <w:right w:val="none" w:sz="0" w:space="0" w:color="auto"/>
          </w:divBdr>
        </w:div>
        <w:div w:id="1791124383">
          <w:marLeft w:val="0"/>
          <w:marRight w:val="0"/>
          <w:marTop w:val="0"/>
          <w:marBottom w:val="0"/>
          <w:divBdr>
            <w:top w:val="none" w:sz="0" w:space="0" w:color="auto"/>
            <w:left w:val="none" w:sz="0" w:space="0" w:color="auto"/>
            <w:bottom w:val="none" w:sz="0" w:space="0" w:color="auto"/>
            <w:right w:val="none" w:sz="0" w:space="0" w:color="auto"/>
          </w:divBdr>
        </w:div>
        <w:div w:id="776605737">
          <w:marLeft w:val="0"/>
          <w:marRight w:val="0"/>
          <w:marTop w:val="0"/>
          <w:marBottom w:val="0"/>
          <w:divBdr>
            <w:top w:val="none" w:sz="0" w:space="0" w:color="auto"/>
            <w:left w:val="none" w:sz="0" w:space="0" w:color="auto"/>
            <w:bottom w:val="none" w:sz="0" w:space="0" w:color="auto"/>
            <w:right w:val="none" w:sz="0" w:space="0" w:color="auto"/>
          </w:divBdr>
        </w:div>
        <w:div w:id="2122414079">
          <w:marLeft w:val="0"/>
          <w:marRight w:val="0"/>
          <w:marTop w:val="0"/>
          <w:marBottom w:val="0"/>
          <w:divBdr>
            <w:top w:val="none" w:sz="0" w:space="0" w:color="auto"/>
            <w:left w:val="none" w:sz="0" w:space="0" w:color="auto"/>
            <w:bottom w:val="none" w:sz="0" w:space="0" w:color="auto"/>
            <w:right w:val="none" w:sz="0" w:space="0" w:color="auto"/>
          </w:divBdr>
        </w:div>
        <w:div w:id="1019619033">
          <w:marLeft w:val="0"/>
          <w:marRight w:val="0"/>
          <w:marTop w:val="0"/>
          <w:marBottom w:val="0"/>
          <w:divBdr>
            <w:top w:val="none" w:sz="0" w:space="0" w:color="auto"/>
            <w:left w:val="none" w:sz="0" w:space="0" w:color="auto"/>
            <w:bottom w:val="none" w:sz="0" w:space="0" w:color="auto"/>
            <w:right w:val="none" w:sz="0" w:space="0" w:color="auto"/>
          </w:divBdr>
        </w:div>
        <w:div w:id="1518159055">
          <w:marLeft w:val="0"/>
          <w:marRight w:val="0"/>
          <w:marTop w:val="0"/>
          <w:marBottom w:val="0"/>
          <w:divBdr>
            <w:top w:val="none" w:sz="0" w:space="0" w:color="auto"/>
            <w:left w:val="none" w:sz="0" w:space="0" w:color="auto"/>
            <w:bottom w:val="none" w:sz="0" w:space="0" w:color="auto"/>
            <w:right w:val="none" w:sz="0" w:space="0" w:color="auto"/>
          </w:divBdr>
        </w:div>
        <w:div w:id="1149320602">
          <w:marLeft w:val="0"/>
          <w:marRight w:val="0"/>
          <w:marTop w:val="0"/>
          <w:marBottom w:val="0"/>
          <w:divBdr>
            <w:top w:val="none" w:sz="0" w:space="0" w:color="auto"/>
            <w:left w:val="none" w:sz="0" w:space="0" w:color="auto"/>
            <w:bottom w:val="none" w:sz="0" w:space="0" w:color="auto"/>
            <w:right w:val="none" w:sz="0" w:space="0" w:color="auto"/>
          </w:divBdr>
        </w:div>
        <w:div w:id="1360006085">
          <w:marLeft w:val="0"/>
          <w:marRight w:val="0"/>
          <w:marTop w:val="0"/>
          <w:marBottom w:val="0"/>
          <w:divBdr>
            <w:top w:val="none" w:sz="0" w:space="0" w:color="auto"/>
            <w:left w:val="none" w:sz="0" w:space="0" w:color="auto"/>
            <w:bottom w:val="none" w:sz="0" w:space="0" w:color="auto"/>
            <w:right w:val="none" w:sz="0" w:space="0" w:color="auto"/>
          </w:divBdr>
        </w:div>
        <w:div w:id="230584677">
          <w:marLeft w:val="0"/>
          <w:marRight w:val="0"/>
          <w:marTop w:val="0"/>
          <w:marBottom w:val="0"/>
          <w:divBdr>
            <w:top w:val="none" w:sz="0" w:space="0" w:color="auto"/>
            <w:left w:val="none" w:sz="0" w:space="0" w:color="auto"/>
            <w:bottom w:val="none" w:sz="0" w:space="0" w:color="auto"/>
            <w:right w:val="none" w:sz="0" w:space="0" w:color="auto"/>
          </w:divBdr>
        </w:div>
        <w:div w:id="1581058287">
          <w:marLeft w:val="0"/>
          <w:marRight w:val="0"/>
          <w:marTop w:val="0"/>
          <w:marBottom w:val="0"/>
          <w:divBdr>
            <w:top w:val="none" w:sz="0" w:space="0" w:color="auto"/>
            <w:left w:val="none" w:sz="0" w:space="0" w:color="auto"/>
            <w:bottom w:val="none" w:sz="0" w:space="0" w:color="auto"/>
            <w:right w:val="none" w:sz="0" w:space="0" w:color="auto"/>
          </w:divBdr>
        </w:div>
        <w:div w:id="1206793196">
          <w:marLeft w:val="0"/>
          <w:marRight w:val="0"/>
          <w:marTop w:val="0"/>
          <w:marBottom w:val="0"/>
          <w:divBdr>
            <w:top w:val="none" w:sz="0" w:space="0" w:color="auto"/>
            <w:left w:val="none" w:sz="0" w:space="0" w:color="auto"/>
            <w:bottom w:val="none" w:sz="0" w:space="0" w:color="auto"/>
            <w:right w:val="none" w:sz="0" w:space="0" w:color="auto"/>
          </w:divBdr>
        </w:div>
        <w:div w:id="358050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200905">
              <w:marLeft w:val="0"/>
              <w:marRight w:val="0"/>
              <w:marTop w:val="0"/>
              <w:marBottom w:val="0"/>
              <w:divBdr>
                <w:top w:val="none" w:sz="0" w:space="0" w:color="auto"/>
                <w:left w:val="none" w:sz="0" w:space="0" w:color="auto"/>
                <w:bottom w:val="none" w:sz="0" w:space="0" w:color="auto"/>
                <w:right w:val="none" w:sz="0" w:space="0" w:color="auto"/>
              </w:divBdr>
            </w:div>
            <w:div w:id="284166230">
              <w:marLeft w:val="0"/>
              <w:marRight w:val="0"/>
              <w:marTop w:val="0"/>
              <w:marBottom w:val="0"/>
              <w:divBdr>
                <w:top w:val="none" w:sz="0" w:space="0" w:color="auto"/>
                <w:left w:val="none" w:sz="0" w:space="0" w:color="auto"/>
                <w:bottom w:val="none" w:sz="0" w:space="0" w:color="auto"/>
                <w:right w:val="none" w:sz="0" w:space="0" w:color="auto"/>
              </w:divBdr>
            </w:div>
            <w:div w:id="55010361">
              <w:marLeft w:val="0"/>
              <w:marRight w:val="0"/>
              <w:marTop w:val="0"/>
              <w:marBottom w:val="0"/>
              <w:divBdr>
                <w:top w:val="none" w:sz="0" w:space="0" w:color="auto"/>
                <w:left w:val="none" w:sz="0" w:space="0" w:color="auto"/>
                <w:bottom w:val="none" w:sz="0" w:space="0" w:color="auto"/>
                <w:right w:val="none" w:sz="0" w:space="0" w:color="auto"/>
              </w:divBdr>
            </w:div>
            <w:div w:id="271278478">
              <w:marLeft w:val="0"/>
              <w:marRight w:val="0"/>
              <w:marTop w:val="0"/>
              <w:marBottom w:val="0"/>
              <w:divBdr>
                <w:top w:val="none" w:sz="0" w:space="0" w:color="auto"/>
                <w:left w:val="none" w:sz="0" w:space="0" w:color="auto"/>
                <w:bottom w:val="none" w:sz="0" w:space="0" w:color="auto"/>
                <w:right w:val="none" w:sz="0" w:space="0" w:color="auto"/>
              </w:divBdr>
            </w:div>
            <w:div w:id="20280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5296">
      <w:bodyDiv w:val="1"/>
      <w:marLeft w:val="0"/>
      <w:marRight w:val="0"/>
      <w:marTop w:val="0"/>
      <w:marBottom w:val="0"/>
      <w:divBdr>
        <w:top w:val="none" w:sz="0" w:space="0" w:color="auto"/>
        <w:left w:val="none" w:sz="0" w:space="0" w:color="auto"/>
        <w:bottom w:val="none" w:sz="0" w:space="0" w:color="auto"/>
        <w:right w:val="none" w:sz="0" w:space="0" w:color="auto"/>
      </w:divBdr>
    </w:div>
    <w:div w:id="409935091">
      <w:bodyDiv w:val="1"/>
      <w:marLeft w:val="0"/>
      <w:marRight w:val="0"/>
      <w:marTop w:val="0"/>
      <w:marBottom w:val="0"/>
      <w:divBdr>
        <w:top w:val="none" w:sz="0" w:space="0" w:color="auto"/>
        <w:left w:val="none" w:sz="0" w:space="0" w:color="auto"/>
        <w:bottom w:val="none" w:sz="0" w:space="0" w:color="auto"/>
        <w:right w:val="none" w:sz="0" w:space="0" w:color="auto"/>
      </w:divBdr>
      <w:divsChild>
        <w:div w:id="1902788953">
          <w:marLeft w:val="0"/>
          <w:marRight w:val="0"/>
          <w:marTop w:val="0"/>
          <w:marBottom w:val="0"/>
          <w:divBdr>
            <w:top w:val="none" w:sz="0" w:space="0" w:color="auto"/>
            <w:left w:val="none" w:sz="0" w:space="0" w:color="auto"/>
            <w:bottom w:val="none" w:sz="0" w:space="0" w:color="auto"/>
            <w:right w:val="none" w:sz="0" w:space="0" w:color="auto"/>
          </w:divBdr>
        </w:div>
        <w:div w:id="2112358494">
          <w:marLeft w:val="0"/>
          <w:marRight w:val="0"/>
          <w:marTop w:val="0"/>
          <w:marBottom w:val="0"/>
          <w:divBdr>
            <w:top w:val="none" w:sz="0" w:space="0" w:color="auto"/>
            <w:left w:val="none" w:sz="0" w:space="0" w:color="auto"/>
            <w:bottom w:val="none" w:sz="0" w:space="0" w:color="auto"/>
            <w:right w:val="none" w:sz="0" w:space="0" w:color="auto"/>
          </w:divBdr>
        </w:div>
      </w:divsChild>
    </w:div>
    <w:div w:id="415711843">
      <w:bodyDiv w:val="1"/>
      <w:marLeft w:val="0"/>
      <w:marRight w:val="0"/>
      <w:marTop w:val="0"/>
      <w:marBottom w:val="0"/>
      <w:divBdr>
        <w:top w:val="none" w:sz="0" w:space="0" w:color="auto"/>
        <w:left w:val="none" w:sz="0" w:space="0" w:color="auto"/>
        <w:bottom w:val="none" w:sz="0" w:space="0" w:color="auto"/>
        <w:right w:val="none" w:sz="0" w:space="0" w:color="auto"/>
      </w:divBdr>
      <w:divsChild>
        <w:div w:id="1921400173">
          <w:marLeft w:val="0"/>
          <w:marRight w:val="0"/>
          <w:marTop w:val="0"/>
          <w:marBottom w:val="0"/>
          <w:divBdr>
            <w:top w:val="none" w:sz="0" w:space="0" w:color="auto"/>
            <w:left w:val="none" w:sz="0" w:space="0" w:color="auto"/>
            <w:bottom w:val="none" w:sz="0" w:space="0" w:color="auto"/>
            <w:right w:val="none" w:sz="0" w:space="0" w:color="auto"/>
          </w:divBdr>
        </w:div>
      </w:divsChild>
    </w:div>
    <w:div w:id="420683073">
      <w:bodyDiv w:val="1"/>
      <w:marLeft w:val="0"/>
      <w:marRight w:val="0"/>
      <w:marTop w:val="0"/>
      <w:marBottom w:val="0"/>
      <w:divBdr>
        <w:top w:val="none" w:sz="0" w:space="0" w:color="auto"/>
        <w:left w:val="none" w:sz="0" w:space="0" w:color="auto"/>
        <w:bottom w:val="none" w:sz="0" w:space="0" w:color="auto"/>
        <w:right w:val="none" w:sz="0" w:space="0" w:color="auto"/>
      </w:divBdr>
    </w:div>
    <w:div w:id="422071007">
      <w:bodyDiv w:val="1"/>
      <w:marLeft w:val="0"/>
      <w:marRight w:val="0"/>
      <w:marTop w:val="0"/>
      <w:marBottom w:val="0"/>
      <w:divBdr>
        <w:top w:val="none" w:sz="0" w:space="0" w:color="auto"/>
        <w:left w:val="none" w:sz="0" w:space="0" w:color="auto"/>
        <w:bottom w:val="none" w:sz="0" w:space="0" w:color="auto"/>
        <w:right w:val="none" w:sz="0" w:space="0" w:color="auto"/>
      </w:divBdr>
    </w:div>
    <w:div w:id="424762691">
      <w:bodyDiv w:val="1"/>
      <w:marLeft w:val="0"/>
      <w:marRight w:val="0"/>
      <w:marTop w:val="0"/>
      <w:marBottom w:val="0"/>
      <w:divBdr>
        <w:top w:val="none" w:sz="0" w:space="0" w:color="auto"/>
        <w:left w:val="none" w:sz="0" w:space="0" w:color="auto"/>
        <w:bottom w:val="none" w:sz="0" w:space="0" w:color="auto"/>
        <w:right w:val="none" w:sz="0" w:space="0" w:color="auto"/>
      </w:divBdr>
      <w:divsChild>
        <w:div w:id="661618401">
          <w:marLeft w:val="0"/>
          <w:marRight w:val="0"/>
          <w:marTop w:val="0"/>
          <w:marBottom w:val="0"/>
          <w:divBdr>
            <w:top w:val="none" w:sz="0" w:space="0" w:color="auto"/>
            <w:left w:val="none" w:sz="0" w:space="0" w:color="auto"/>
            <w:bottom w:val="none" w:sz="0" w:space="0" w:color="auto"/>
            <w:right w:val="none" w:sz="0" w:space="0" w:color="auto"/>
          </w:divBdr>
        </w:div>
      </w:divsChild>
    </w:div>
    <w:div w:id="427310674">
      <w:bodyDiv w:val="1"/>
      <w:marLeft w:val="0"/>
      <w:marRight w:val="0"/>
      <w:marTop w:val="0"/>
      <w:marBottom w:val="0"/>
      <w:divBdr>
        <w:top w:val="none" w:sz="0" w:space="0" w:color="auto"/>
        <w:left w:val="none" w:sz="0" w:space="0" w:color="auto"/>
        <w:bottom w:val="none" w:sz="0" w:space="0" w:color="auto"/>
        <w:right w:val="none" w:sz="0" w:space="0" w:color="auto"/>
      </w:divBdr>
    </w:div>
    <w:div w:id="432361975">
      <w:bodyDiv w:val="1"/>
      <w:marLeft w:val="0"/>
      <w:marRight w:val="0"/>
      <w:marTop w:val="0"/>
      <w:marBottom w:val="0"/>
      <w:divBdr>
        <w:top w:val="none" w:sz="0" w:space="0" w:color="auto"/>
        <w:left w:val="none" w:sz="0" w:space="0" w:color="auto"/>
        <w:bottom w:val="none" w:sz="0" w:space="0" w:color="auto"/>
        <w:right w:val="none" w:sz="0" w:space="0" w:color="auto"/>
      </w:divBdr>
      <w:divsChild>
        <w:div w:id="356321938">
          <w:marLeft w:val="0"/>
          <w:marRight w:val="0"/>
          <w:marTop w:val="0"/>
          <w:marBottom w:val="0"/>
          <w:divBdr>
            <w:top w:val="none" w:sz="0" w:space="0" w:color="auto"/>
            <w:left w:val="none" w:sz="0" w:space="0" w:color="auto"/>
            <w:bottom w:val="none" w:sz="0" w:space="0" w:color="auto"/>
            <w:right w:val="none" w:sz="0" w:space="0" w:color="auto"/>
          </w:divBdr>
        </w:div>
      </w:divsChild>
    </w:div>
    <w:div w:id="433521696">
      <w:bodyDiv w:val="1"/>
      <w:marLeft w:val="0"/>
      <w:marRight w:val="0"/>
      <w:marTop w:val="0"/>
      <w:marBottom w:val="0"/>
      <w:divBdr>
        <w:top w:val="none" w:sz="0" w:space="0" w:color="auto"/>
        <w:left w:val="none" w:sz="0" w:space="0" w:color="auto"/>
        <w:bottom w:val="none" w:sz="0" w:space="0" w:color="auto"/>
        <w:right w:val="none" w:sz="0" w:space="0" w:color="auto"/>
      </w:divBdr>
    </w:div>
    <w:div w:id="433938198">
      <w:bodyDiv w:val="1"/>
      <w:marLeft w:val="0"/>
      <w:marRight w:val="0"/>
      <w:marTop w:val="0"/>
      <w:marBottom w:val="0"/>
      <w:divBdr>
        <w:top w:val="none" w:sz="0" w:space="0" w:color="auto"/>
        <w:left w:val="none" w:sz="0" w:space="0" w:color="auto"/>
        <w:bottom w:val="none" w:sz="0" w:space="0" w:color="auto"/>
        <w:right w:val="none" w:sz="0" w:space="0" w:color="auto"/>
      </w:divBdr>
    </w:div>
    <w:div w:id="435709509">
      <w:bodyDiv w:val="1"/>
      <w:marLeft w:val="0"/>
      <w:marRight w:val="0"/>
      <w:marTop w:val="0"/>
      <w:marBottom w:val="0"/>
      <w:divBdr>
        <w:top w:val="none" w:sz="0" w:space="0" w:color="auto"/>
        <w:left w:val="none" w:sz="0" w:space="0" w:color="auto"/>
        <w:bottom w:val="none" w:sz="0" w:space="0" w:color="auto"/>
        <w:right w:val="none" w:sz="0" w:space="0" w:color="auto"/>
      </w:divBdr>
    </w:div>
    <w:div w:id="437679626">
      <w:bodyDiv w:val="1"/>
      <w:marLeft w:val="0"/>
      <w:marRight w:val="0"/>
      <w:marTop w:val="0"/>
      <w:marBottom w:val="0"/>
      <w:divBdr>
        <w:top w:val="none" w:sz="0" w:space="0" w:color="auto"/>
        <w:left w:val="none" w:sz="0" w:space="0" w:color="auto"/>
        <w:bottom w:val="none" w:sz="0" w:space="0" w:color="auto"/>
        <w:right w:val="none" w:sz="0" w:space="0" w:color="auto"/>
      </w:divBdr>
      <w:divsChild>
        <w:div w:id="1348167628">
          <w:marLeft w:val="0"/>
          <w:marRight w:val="0"/>
          <w:marTop w:val="0"/>
          <w:marBottom w:val="0"/>
          <w:divBdr>
            <w:top w:val="none" w:sz="0" w:space="0" w:color="auto"/>
            <w:left w:val="none" w:sz="0" w:space="0" w:color="auto"/>
            <w:bottom w:val="none" w:sz="0" w:space="0" w:color="auto"/>
            <w:right w:val="none" w:sz="0" w:space="0" w:color="auto"/>
          </w:divBdr>
        </w:div>
      </w:divsChild>
    </w:div>
    <w:div w:id="439840966">
      <w:bodyDiv w:val="1"/>
      <w:marLeft w:val="0"/>
      <w:marRight w:val="0"/>
      <w:marTop w:val="0"/>
      <w:marBottom w:val="0"/>
      <w:divBdr>
        <w:top w:val="none" w:sz="0" w:space="0" w:color="auto"/>
        <w:left w:val="none" w:sz="0" w:space="0" w:color="auto"/>
        <w:bottom w:val="none" w:sz="0" w:space="0" w:color="auto"/>
        <w:right w:val="none" w:sz="0" w:space="0" w:color="auto"/>
      </w:divBdr>
      <w:divsChild>
        <w:div w:id="1463183411">
          <w:marLeft w:val="0"/>
          <w:marRight w:val="0"/>
          <w:marTop w:val="0"/>
          <w:marBottom w:val="0"/>
          <w:divBdr>
            <w:top w:val="none" w:sz="0" w:space="0" w:color="auto"/>
            <w:left w:val="none" w:sz="0" w:space="0" w:color="auto"/>
            <w:bottom w:val="none" w:sz="0" w:space="0" w:color="auto"/>
            <w:right w:val="none" w:sz="0" w:space="0" w:color="auto"/>
          </w:divBdr>
        </w:div>
      </w:divsChild>
    </w:div>
    <w:div w:id="449132790">
      <w:bodyDiv w:val="1"/>
      <w:marLeft w:val="0"/>
      <w:marRight w:val="0"/>
      <w:marTop w:val="0"/>
      <w:marBottom w:val="0"/>
      <w:divBdr>
        <w:top w:val="none" w:sz="0" w:space="0" w:color="auto"/>
        <w:left w:val="none" w:sz="0" w:space="0" w:color="auto"/>
        <w:bottom w:val="none" w:sz="0" w:space="0" w:color="auto"/>
        <w:right w:val="none" w:sz="0" w:space="0" w:color="auto"/>
      </w:divBdr>
    </w:div>
    <w:div w:id="454368128">
      <w:bodyDiv w:val="1"/>
      <w:marLeft w:val="0"/>
      <w:marRight w:val="0"/>
      <w:marTop w:val="0"/>
      <w:marBottom w:val="0"/>
      <w:divBdr>
        <w:top w:val="none" w:sz="0" w:space="0" w:color="auto"/>
        <w:left w:val="none" w:sz="0" w:space="0" w:color="auto"/>
        <w:bottom w:val="none" w:sz="0" w:space="0" w:color="auto"/>
        <w:right w:val="none" w:sz="0" w:space="0" w:color="auto"/>
      </w:divBdr>
    </w:div>
    <w:div w:id="463470822">
      <w:bodyDiv w:val="1"/>
      <w:marLeft w:val="0"/>
      <w:marRight w:val="0"/>
      <w:marTop w:val="0"/>
      <w:marBottom w:val="0"/>
      <w:divBdr>
        <w:top w:val="none" w:sz="0" w:space="0" w:color="auto"/>
        <w:left w:val="none" w:sz="0" w:space="0" w:color="auto"/>
        <w:bottom w:val="none" w:sz="0" w:space="0" w:color="auto"/>
        <w:right w:val="none" w:sz="0" w:space="0" w:color="auto"/>
      </w:divBdr>
      <w:divsChild>
        <w:div w:id="285963089">
          <w:marLeft w:val="0"/>
          <w:marRight w:val="0"/>
          <w:marTop w:val="0"/>
          <w:marBottom w:val="0"/>
          <w:divBdr>
            <w:top w:val="none" w:sz="0" w:space="0" w:color="auto"/>
            <w:left w:val="none" w:sz="0" w:space="0" w:color="auto"/>
            <w:bottom w:val="none" w:sz="0" w:space="0" w:color="auto"/>
            <w:right w:val="none" w:sz="0" w:space="0" w:color="auto"/>
          </w:divBdr>
        </w:div>
      </w:divsChild>
    </w:div>
    <w:div w:id="464666261">
      <w:bodyDiv w:val="1"/>
      <w:marLeft w:val="0"/>
      <w:marRight w:val="0"/>
      <w:marTop w:val="0"/>
      <w:marBottom w:val="0"/>
      <w:divBdr>
        <w:top w:val="none" w:sz="0" w:space="0" w:color="auto"/>
        <w:left w:val="none" w:sz="0" w:space="0" w:color="auto"/>
        <w:bottom w:val="none" w:sz="0" w:space="0" w:color="auto"/>
        <w:right w:val="none" w:sz="0" w:space="0" w:color="auto"/>
      </w:divBdr>
    </w:div>
    <w:div w:id="465317387">
      <w:bodyDiv w:val="1"/>
      <w:marLeft w:val="0"/>
      <w:marRight w:val="0"/>
      <w:marTop w:val="0"/>
      <w:marBottom w:val="0"/>
      <w:divBdr>
        <w:top w:val="none" w:sz="0" w:space="0" w:color="auto"/>
        <w:left w:val="none" w:sz="0" w:space="0" w:color="auto"/>
        <w:bottom w:val="none" w:sz="0" w:space="0" w:color="auto"/>
        <w:right w:val="none" w:sz="0" w:space="0" w:color="auto"/>
      </w:divBdr>
      <w:divsChild>
        <w:div w:id="1484468718">
          <w:marLeft w:val="0"/>
          <w:marRight w:val="0"/>
          <w:marTop w:val="0"/>
          <w:marBottom w:val="0"/>
          <w:divBdr>
            <w:top w:val="none" w:sz="0" w:space="0" w:color="auto"/>
            <w:left w:val="none" w:sz="0" w:space="0" w:color="auto"/>
            <w:bottom w:val="none" w:sz="0" w:space="0" w:color="auto"/>
            <w:right w:val="none" w:sz="0" w:space="0" w:color="auto"/>
          </w:divBdr>
        </w:div>
      </w:divsChild>
    </w:div>
    <w:div w:id="466700492">
      <w:bodyDiv w:val="1"/>
      <w:marLeft w:val="0"/>
      <w:marRight w:val="0"/>
      <w:marTop w:val="0"/>
      <w:marBottom w:val="0"/>
      <w:divBdr>
        <w:top w:val="none" w:sz="0" w:space="0" w:color="auto"/>
        <w:left w:val="none" w:sz="0" w:space="0" w:color="auto"/>
        <w:bottom w:val="none" w:sz="0" w:space="0" w:color="auto"/>
        <w:right w:val="none" w:sz="0" w:space="0" w:color="auto"/>
      </w:divBdr>
    </w:div>
    <w:div w:id="469831057">
      <w:bodyDiv w:val="1"/>
      <w:marLeft w:val="0"/>
      <w:marRight w:val="0"/>
      <w:marTop w:val="0"/>
      <w:marBottom w:val="0"/>
      <w:divBdr>
        <w:top w:val="none" w:sz="0" w:space="0" w:color="auto"/>
        <w:left w:val="none" w:sz="0" w:space="0" w:color="auto"/>
        <w:bottom w:val="none" w:sz="0" w:space="0" w:color="auto"/>
        <w:right w:val="none" w:sz="0" w:space="0" w:color="auto"/>
      </w:divBdr>
      <w:divsChild>
        <w:div w:id="1837260310">
          <w:marLeft w:val="0"/>
          <w:marRight w:val="0"/>
          <w:marTop w:val="0"/>
          <w:marBottom w:val="0"/>
          <w:divBdr>
            <w:top w:val="none" w:sz="0" w:space="0" w:color="auto"/>
            <w:left w:val="none" w:sz="0" w:space="0" w:color="auto"/>
            <w:bottom w:val="none" w:sz="0" w:space="0" w:color="auto"/>
            <w:right w:val="none" w:sz="0" w:space="0" w:color="auto"/>
          </w:divBdr>
        </w:div>
      </w:divsChild>
    </w:div>
    <w:div w:id="471797836">
      <w:bodyDiv w:val="1"/>
      <w:marLeft w:val="0"/>
      <w:marRight w:val="0"/>
      <w:marTop w:val="0"/>
      <w:marBottom w:val="0"/>
      <w:divBdr>
        <w:top w:val="none" w:sz="0" w:space="0" w:color="auto"/>
        <w:left w:val="none" w:sz="0" w:space="0" w:color="auto"/>
        <w:bottom w:val="none" w:sz="0" w:space="0" w:color="auto"/>
        <w:right w:val="none" w:sz="0" w:space="0" w:color="auto"/>
      </w:divBdr>
    </w:div>
    <w:div w:id="473563788">
      <w:bodyDiv w:val="1"/>
      <w:marLeft w:val="0"/>
      <w:marRight w:val="0"/>
      <w:marTop w:val="0"/>
      <w:marBottom w:val="0"/>
      <w:divBdr>
        <w:top w:val="none" w:sz="0" w:space="0" w:color="auto"/>
        <w:left w:val="none" w:sz="0" w:space="0" w:color="auto"/>
        <w:bottom w:val="none" w:sz="0" w:space="0" w:color="auto"/>
        <w:right w:val="none" w:sz="0" w:space="0" w:color="auto"/>
      </w:divBdr>
    </w:div>
    <w:div w:id="487406318">
      <w:bodyDiv w:val="1"/>
      <w:marLeft w:val="0"/>
      <w:marRight w:val="0"/>
      <w:marTop w:val="0"/>
      <w:marBottom w:val="0"/>
      <w:divBdr>
        <w:top w:val="none" w:sz="0" w:space="0" w:color="auto"/>
        <w:left w:val="none" w:sz="0" w:space="0" w:color="auto"/>
        <w:bottom w:val="none" w:sz="0" w:space="0" w:color="auto"/>
        <w:right w:val="none" w:sz="0" w:space="0" w:color="auto"/>
      </w:divBdr>
    </w:div>
    <w:div w:id="492916813">
      <w:bodyDiv w:val="1"/>
      <w:marLeft w:val="0"/>
      <w:marRight w:val="0"/>
      <w:marTop w:val="0"/>
      <w:marBottom w:val="0"/>
      <w:divBdr>
        <w:top w:val="none" w:sz="0" w:space="0" w:color="auto"/>
        <w:left w:val="none" w:sz="0" w:space="0" w:color="auto"/>
        <w:bottom w:val="none" w:sz="0" w:space="0" w:color="auto"/>
        <w:right w:val="none" w:sz="0" w:space="0" w:color="auto"/>
      </w:divBdr>
      <w:divsChild>
        <w:div w:id="73095151">
          <w:marLeft w:val="0"/>
          <w:marRight w:val="0"/>
          <w:marTop w:val="0"/>
          <w:marBottom w:val="0"/>
          <w:divBdr>
            <w:top w:val="none" w:sz="0" w:space="0" w:color="auto"/>
            <w:left w:val="none" w:sz="0" w:space="0" w:color="auto"/>
            <w:bottom w:val="none" w:sz="0" w:space="0" w:color="auto"/>
            <w:right w:val="none" w:sz="0" w:space="0" w:color="auto"/>
          </w:divBdr>
        </w:div>
      </w:divsChild>
    </w:div>
    <w:div w:id="495266578">
      <w:bodyDiv w:val="1"/>
      <w:marLeft w:val="0"/>
      <w:marRight w:val="0"/>
      <w:marTop w:val="0"/>
      <w:marBottom w:val="0"/>
      <w:divBdr>
        <w:top w:val="none" w:sz="0" w:space="0" w:color="auto"/>
        <w:left w:val="none" w:sz="0" w:space="0" w:color="auto"/>
        <w:bottom w:val="none" w:sz="0" w:space="0" w:color="auto"/>
        <w:right w:val="none" w:sz="0" w:space="0" w:color="auto"/>
      </w:divBdr>
    </w:div>
    <w:div w:id="520818289">
      <w:bodyDiv w:val="1"/>
      <w:marLeft w:val="0"/>
      <w:marRight w:val="0"/>
      <w:marTop w:val="0"/>
      <w:marBottom w:val="0"/>
      <w:divBdr>
        <w:top w:val="none" w:sz="0" w:space="0" w:color="auto"/>
        <w:left w:val="none" w:sz="0" w:space="0" w:color="auto"/>
        <w:bottom w:val="none" w:sz="0" w:space="0" w:color="auto"/>
        <w:right w:val="none" w:sz="0" w:space="0" w:color="auto"/>
      </w:divBdr>
    </w:div>
    <w:div w:id="521164891">
      <w:bodyDiv w:val="1"/>
      <w:marLeft w:val="0"/>
      <w:marRight w:val="0"/>
      <w:marTop w:val="0"/>
      <w:marBottom w:val="0"/>
      <w:divBdr>
        <w:top w:val="none" w:sz="0" w:space="0" w:color="auto"/>
        <w:left w:val="none" w:sz="0" w:space="0" w:color="auto"/>
        <w:bottom w:val="none" w:sz="0" w:space="0" w:color="auto"/>
        <w:right w:val="none" w:sz="0" w:space="0" w:color="auto"/>
      </w:divBdr>
    </w:div>
    <w:div w:id="524053629">
      <w:bodyDiv w:val="1"/>
      <w:marLeft w:val="0"/>
      <w:marRight w:val="0"/>
      <w:marTop w:val="0"/>
      <w:marBottom w:val="0"/>
      <w:divBdr>
        <w:top w:val="none" w:sz="0" w:space="0" w:color="auto"/>
        <w:left w:val="none" w:sz="0" w:space="0" w:color="auto"/>
        <w:bottom w:val="none" w:sz="0" w:space="0" w:color="auto"/>
        <w:right w:val="none" w:sz="0" w:space="0" w:color="auto"/>
      </w:divBdr>
    </w:div>
    <w:div w:id="537397874">
      <w:bodyDiv w:val="1"/>
      <w:marLeft w:val="0"/>
      <w:marRight w:val="0"/>
      <w:marTop w:val="0"/>
      <w:marBottom w:val="0"/>
      <w:divBdr>
        <w:top w:val="none" w:sz="0" w:space="0" w:color="auto"/>
        <w:left w:val="none" w:sz="0" w:space="0" w:color="auto"/>
        <w:bottom w:val="none" w:sz="0" w:space="0" w:color="auto"/>
        <w:right w:val="none" w:sz="0" w:space="0" w:color="auto"/>
      </w:divBdr>
    </w:div>
    <w:div w:id="540442054">
      <w:bodyDiv w:val="1"/>
      <w:marLeft w:val="0"/>
      <w:marRight w:val="0"/>
      <w:marTop w:val="0"/>
      <w:marBottom w:val="0"/>
      <w:divBdr>
        <w:top w:val="none" w:sz="0" w:space="0" w:color="auto"/>
        <w:left w:val="none" w:sz="0" w:space="0" w:color="auto"/>
        <w:bottom w:val="none" w:sz="0" w:space="0" w:color="auto"/>
        <w:right w:val="none" w:sz="0" w:space="0" w:color="auto"/>
      </w:divBdr>
      <w:divsChild>
        <w:div w:id="1624069030">
          <w:marLeft w:val="0"/>
          <w:marRight w:val="0"/>
          <w:marTop w:val="0"/>
          <w:marBottom w:val="0"/>
          <w:divBdr>
            <w:top w:val="none" w:sz="0" w:space="0" w:color="auto"/>
            <w:left w:val="none" w:sz="0" w:space="0" w:color="auto"/>
            <w:bottom w:val="none" w:sz="0" w:space="0" w:color="auto"/>
            <w:right w:val="none" w:sz="0" w:space="0" w:color="auto"/>
          </w:divBdr>
        </w:div>
      </w:divsChild>
    </w:div>
    <w:div w:id="541089605">
      <w:bodyDiv w:val="1"/>
      <w:marLeft w:val="0"/>
      <w:marRight w:val="0"/>
      <w:marTop w:val="0"/>
      <w:marBottom w:val="0"/>
      <w:divBdr>
        <w:top w:val="none" w:sz="0" w:space="0" w:color="auto"/>
        <w:left w:val="none" w:sz="0" w:space="0" w:color="auto"/>
        <w:bottom w:val="none" w:sz="0" w:space="0" w:color="auto"/>
        <w:right w:val="none" w:sz="0" w:space="0" w:color="auto"/>
      </w:divBdr>
    </w:div>
    <w:div w:id="549390849">
      <w:bodyDiv w:val="1"/>
      <w:marLeft w:val="0"/>
      <w:marRight w:val="0"/>
      <w:marTop w:val="0"/>
      <w:marBottom w:val="0"/>
      <w:divBdr>
        <w:top w:val="none" w:sz="0" w:space="0" w:color="auto"/>
        <w:left w:val="none" w:sz="0" w:space="0" w:color="auto"/>
        <w:bottom w:val="none" w:sz="0" w:space="0" w:color="auto"/>
        <w:right w:val="none" w:sz="0" w:space="0" w:color="auto"/>
      </w:divBdr>
    </w:div>
    <w:div w:id="554585674">
      <w:bodyDiv w:val="1"/>
      <w:marLeft w:val="0"/>
      <w:marRight w:val="0"/>
      <w:marTop w:val="0"/>
      <w:marBottom w:val="0"/>
      <w:divBdr>
        <w:top w:val="none" w:sz="0" w:space="0" w:color="auto"/>
        <w:left w:val="none" w:sz="0" w:space="0" w:color="auto"/>
        <w:bottom w:val="none" w:sz="0" w:space="0" w:color="auto"/>
        <w:right w:val="none" w:sz="0" w:space="0" w:color="auto"/>
      </w:divBdr>
    </w:div>
    <w:div w:id="568424864">
      <w:bodyDiv w:val="1"/>
      <w:marLeft w:val="0"/>
      <w:marRight w:val="0"/>
      <w:marTop w:val="0"/>
      <w:marBottom w:val="0"/>
      <w:divBdr>
        <w:top w:val="none" w:sz="0" w:space="0" w:color="auto"/>
        <w:left w:val="none" w:sz="0" w:space="0" w:color="auto"/>
        <w:bottom w:val="none" w:sz="0" w:space="0" w:color="auto"/>
        <w:right w:val="none" w:sz="0" w:space="0" w:color="auto"/>
      </w:divBdr>
    </w:div>
    <w:div w:id="571236427">
      <w:bodyDiv w:val="1"/>
      <w:marLeft w:val="0"/>
      <w:marRight w:val="0"/>
      <w:marTop w:val="0"/>
      <w:marBottom w:val="0"/>
      <w:divBdr>
        <w:top w:val="none" w:sz="0" w:space="0" w:color="auto"/>
        <w:left w:val="none" w:sz="0" w:space="0" w:color="auto"/>
        <w:bottom w:val="none" w:sz="0" w:space="0" w:color="auto"/>
        <w:right w:val="none" w:sz="0" w:space="0" w:color="auto"/>
      </w:divBdr>
      <w:divsChild>
        <w:div w:id="900672819">
          <w:marLeft w:val="0"/>
          <w:marRight w:val="0"/>
          <w:marTop w:val="0"/>
          <w:marBottom w:val="0"/>
          <w:divBdr>
            <w:top w:val="none" w:sz="0" w:space="0" w:color="auto"/>
            <w:left w:val="none" w:sz="0" w:space="0" w:color="auto"/>
            <w:bottom w:val="none" w:sz="0" w:space="0" w:color="auto"/>
            <w:right w:val="none" w:sz="0" w:space="0" w:color="auto"/>
          </w:divBdr>
        </w:div>
      </w:divsChild>
    </w:div>
    <w:div w:id="598178711">
      <w:bodyDiv w:val="1"/>
      <w:marLeft w:val="0"/>
      <w:marRight w:val="0"/>
      <w:marTop w:val="0"/>
      <w:marBottom w:val="0"/>
      <w:divBdr>
        <w:top w:val="none" w:sz="0" w:space="0" w:color="auto"/>
        <w:left w:val="none" w:sz="0" w:space="0" w:color="auto"/>
        <w:bottom w:val="none" w:sz="0" w:space="0" w:color="auto"/>
        <w:right w:val="none" w:sz="0" w:space="0" w:color="auto"/>
      </w:divBdr>
    </w:div>
    <w:div w:id="602611848">
      <w:bodyDiv w:val="1"/>
      <w:marLeft w:val="0"/>
      <w:marRight w:val="0"/>
      <w:marTop w:val="0"/>
      <w:marBottom w:val="0"/>
      <w:divBdr>
        <w:top w:val="none" w:sz="0" w:space="0" w:color="auto"/>
        <w:left w:val="none" w:sz="0" w:space="0" w:color="auto"/>
        <w:bottom w:val="none" w:sz="0" w:space="0" w:color="auto"/>
        <w:right w:val="none" w:sz="0" w:space="0" w:color="auto"/>
      </w:divBdr>
    </w:div>
    <w:div w:id="607811157">
      <w:bodyDiv w:val="1"/>
      <w:marLeft w:val="0"/>
      <w:marRight w:val="0"/>
      <w:marTop w:val="0"/>
      <w:marBottom w:val="0"/>
      <w:divBdr>
        <w:top w:val="none" w:sz="0" w:space="0" w:color="auto"/>
        <w:left w:val="none" w:sz="0" w:space="0" w:color="auto"/>
        <w:bottom w:val="none" w:sz="0" w:space="0" w:color="auto"/>
        <w:right w:val="none" w:sz="0" w:space="0" w:color="auto"/>
      </w:divBdr>
    </w:div>
    <w:div w:id="619150347">
      <w:bodyDiv w:val="1"/>
      <w:marLeft w:val="0"/>
      <w:marRight w:val="0"/>
      <w:marTop w:val="0"/>
      <w:marBottom w:val="0"/>
      <w:divBdr>
        <w:top w:val="none" w:sz="0" w:space="0" w:color="auto"/>
        <w:left w:val="none" w:sz="0" w:space="0" w:color="auto"/>
        <w:bottom w:val="none" w:sz="0" w:space="0" w:color="auto"/>
        <w:right w:val="none" w:sz="0" w:space="0" w:color="auto"/>
      </w:divBdr>
      <w:divsChild>
        <w:div w:id="1894612621">
          <w:marLeft w:val="0"/>
          <w:marRight w:val="0"/>
          <w:marTop w:val="0"/>
          <w:marBottom w:val="0"/>
          <w:divBdr>
            <w:top w:val="none" w:sz="0" w:space="0" w:color="auto"/>
            <w:left w:val="none" w:sz="0" w:space="0" w:color="auto"/>
            <w:bottom w:val="none" w:sz="0" w:space="0" w:color="auto"/>
            <w:right w:val="none" w:sz="0" w:space="0" w:color="auto"/>
          </w:divBdr>
        </w:div>
      </w:divsChild>
    </w:div>
    <w:div w:id="630749090">
      <w:bodyDiv w:val="1"/>
      <w:marLeft w:val="0"/>
      <w:marRight w:val="0"/>
      <w:marTop w:val="0"/>
      <w:marBottom w:val="0"/>
      <w:divBdr>
        <w:top w:val="none" w:sz="0" w:space="0" w:color="auto"/>
        <w:left w:val="none" w:sz="0" w:space="0" w:color="auto"/>
        <w:bottom w:val="none" w:sz="0" w:space="0" w:color="auto"/>
        <w:right w:val="none" w:sz="0" w:space="0" w:color="auto"/>
      </w:divBdr>
      <w:divsChild>
        <w:div w:id="1292830101">
          <w:marLeft w:val="0"/>
          <w:marRight w:val="0"/>
          <w:marTop w:val="0"/>
          <w:marBottom w:val="0"/>
          <w:divBdr>
            <w:top w:val="none" w:sz="0" w:space="0" w:color="auto"/>
            <w:left w:val="none" w:sz="0" w:space="0" w:color="auto"/>
            <w:bottom w:val="none" w:sz="0" w:space="0" w:color="auto"/>
            <w:right w:val="none" w:sz="0" w:space="0" w:color="auto"/>
          </w:divBdr>
        </w:div>
      </w:divsChild>
    </w:div>
    <w:div w:id="631443948">
      <w:bodyDiv w:val="1"/>
      <w:marLeft w:val="0"/>
      <w:marRight w:val="0"/>
      <w:marTop w:val="0"/>
      <w:marBottom w:val="0"/>
      <w:divBdr>
        <w:top w:val="none" w:sz="0" w:space="0" w:color="auto"/>
        <w:left w:val="none" w:sz="0" w:space="0" w:color="auto"/>
        <w:bottom w:val="none" w:sz="0" w:space="0" w:color="auto"/>
        <w:right w:val="none" w:sz="0" w:space="0" w:color="auto"/>
      </w:divBdr>
      <w:divsChild>
        <w:div w:id="613486622">
          <w:marLeft w:val="0"/>
          <w:marRight w:val="0"/>
          <w:marTop w:val="0"/>
          <w:marBottom w:val="0"/>
          <w:divBdr>
            <w:top w:val="none" w:sz="0" w:space="0" w:color="auto"/>
            <w:left w:val="none" w:sz="0" w:space="0" w:color="auto"/>
            <w:bottom w:val="none" w:sz="0" w:space="0" w:color="auto"/>
            <w:right w:val="none" w:sz="0" w:space="0" w:color="auto"/>
          </w:divBdr>
        </w:div>
        <w:div w:id="1761876642">
          <w:marLeft w:val="0"/>
          <w:marRight w:val="0"/>
          <w:marTop w:val="0"/>
          <w:marBottom w:val="0"/>
          <w:divBdr>
            <w:top w:val="none" w:sz="0" w:space="0" w:color="auto"/>
            <w:left w:val="none" w:sz="0" w:space="0" w:color="auto"/>
            <w:bottom w:val="none" w:sz="0" w:space="0" w:color="auto"/>
            <w:right w:val="none" w:sz="0" w:space="0" w:color="auto"/>
          </w:divBdr>
        </w:div>
        <w:div w:id="1050807137">
          <w:marLeft w:val="0"/>
          <w:marRight w:val="0"/>
          <w:marTop w:val="0"/>
          <w:marBottom w:val="0"/>
          <w:divBdr>
            <w:top w:val="none" w:sz="0" w:space="0" w:color="auto"/>
            <w:left w:val="none" w:sz="0" w:space="0" w:color="auto"/>
            <w:bottom w:val="none" w:sz="0" w:space="0" w:color="auto"/>
            <w:right w:val="none" w:sz="0" w:space="0" w:color="auto"/>
          </w:divBdr>
        </w:div>
      </w:divsChild>
    </w:div>
    <w:div w:id="635257261">
      <w:bodyDiv w:val="1"/>
      <w:marLeft w:val="0"/>
      <w:marRight w:val="0"/>
      <w:marTop w:val="0"/>
      <w:marBottom w:val="0"/>
      <w:divBdr>
        <w:top w:val="none" w:sz="0" w:space="0" w:color="auto"/>
        <w:left w:val="none" w:sz="0" w:space="0" w:color="auto"/>
        <w:bottom w:val="none" w:sz="0" w:space="0" w:color="auto"/>
        <w:right w:val="none" w:sz="0" w:space="0" w:color="auto"/>
      </w:divBdr>
      <w:divsChild>
        <w:div w:id="1734545330">
          <w:marLeft w:val="0"/>
          <w:marRight w:val="0"/>
          <w:marTop w:val="0"/>
          <w:marBottom w:val="0"/>
          <w:divBdr>
            <w:top w:val="none" w:sz="0" w:space="0" w:color="auto"/>
            <w:left w:val="none" w:sz="0" w:space="0" w:color="auto"/>
            <w:bottom w:val="none" w:sz="0" w:space="0" w:color="auto"/>
            <w:right w:val="none" w:sz="0" w:space="0" w:color="auto"/>
          </w:divBdr>
        </w:div>
        <w:div w:id="426536240">
          <w:marLeft w:val="0"/>
          <w:marRight w:val="0"/>
          <w:marTop w:val="0"/>
          <w:marBottom w:val="0"/>
          <w:divBdr>
            <w:top w:val="none" w:sz="0" w:space="0" w:color="auto"/>
            <w:left w:val="none" w:sz="0" w:space="0" w:color="auto"/>
            <w:bottom w:val="none" w:sz="0" w:space="0" w:color="auto"/>
            <w:right w:val="none" w:sz="0" w:space="0" w:color="auto"/>
          </w:divBdr>
        </w:div>
        <w:div w:id="51006758">
          <w:marLeft w:val="0"/>
          <w:marRight w:val="0"/>
          <w:marTop w:val="0"/>
          <w:marBottom w:val="0"/>
          <w:divBdr>
            <w:top w:val="none" w:sz="0" w:space="0" w:color="auto"/>
            <w:left w:val="none" w:sz="0" w:space="0" w:color="auto"/>
            <w:bottom w:val="none" w:sz="0" w:space="0" w:color="auto"/>
            <w:right w:val="none" w:sz="0" w:space="0" w:color="auto"/>
          </w:divBdr>
        </w:div>
        <w:div w:id="1234776805">
          <w:marLeft w:val="0"/>
          <w:marRight w:val="0"/>
          <w:marTop w:val="0"/>
          <w:marBottom w:val="0"/>
          <w:divBdr>
            <w:top w:val="none" w:sz="0" w:space="0" w:color="auto"/>
            <w:left w:val="none" w:sz="0" w:space="0" w:color="auto"/>
            <w:bottom w:val="none" w:sz="0" w:space="0" w:color="auto"/>
            <w:right w:val="none" w:sz="0" w:space="0" w:color="auto"/>
          </w:divBdr>
        </w:div>
        <w:div w:id="468280954">
          <w:marLeft w:val="0"/>
          <w:marRight w:val="0"/>
          <w:marTop w:val="0"/>
          <w:marBottom w:val="0"/>
          <w:divBdr>
            <w:top w:val="none" w:sz="0" w:space="0" w:color="auto"/>
            <w:left w:val="none" w:sz="0" w:space="0" w:color="auto"/>
            <w:bottom w:val="none" w:sz="0" w:space="0" w:color="auto"/>
            <w:right w:val="none" w:sz="0" w:space="0" w:color="auto"/>
          </w:divBdr>
        </w:div>
        <w:div w:id="1833597084">
          <w:marLeft w:val="0"/>
          <w:marRight w:val="0"/>
          <w:marTop w:val="0"/>
          <w:marBottom w:val="0"/>
          <w:divBdr>
            <w:top w:val="none" w:sz="0" w:space="0" w:color="auto"/>
            <w:left w:val="none" w:sz="0" w:space="0" w:color="auto"/>
            <w:bottom w:val="none" w:sz="0" w:space="0" w:color="auto"/>
            <w:right w:val="none" w:sz="0" w:space="0" w:color="auto"/>
          </w:divBdr>
        </w:div>
      </w:divsChild>
    </w:div>
    <w:div w:id="635262953">
      <w:bodyDiv w:val="1"/>
      <w:marLeft w:val="0"/>
      <w:marRight w:val="0"/>
      <w:marTop w:val="0"/>
      <w:marBottom w:val="0"/>
      <w:divBdr>
        <w:top w:val="none" w:sz="0" w:space="0" w:color="auto"/>
        <w:left w:val="none" w:sz="0" w:space="0" w:color="auto"/>
        <w:bottom w:val="none" w:sz="0" w:space="0" w:color="auto"/>
        <w:right w:val="none" w:sz="0" w:space="0" w:color="auto"/>
      </w:divBdr>
    </w:div>
    <w:div w:id="637538961">
      <w:bodyDiv w:val="1"/>
      <w:marLeft w:val="0"/>
      <w:marRight w:val="0"/>
      <w:marTop w:val="0"/>
      <w:marBottom w:val="0"/>
      <w:divBdr>
        <w:top w:val="none" w:sz="0" w:space="0" w:color="auto"/>
        <w:left w:val="none" w:sz="0" w:space="0" w:color="auto"/>
        <w:bottom w:val="none" w:sz="0" w:space="0" w:color="auto"/>
        <w:right w:val="none" w:sz="0" w:space="0" w:color="auto"/>
      </w:divBdr>
    </w:div>
    <w:div w:id="638536875">
      <w:bodyDiv w:val="1"/>
      <w:marLeft w:val="0"/>
      <w:marRight w:val="0"/>
      <w:marTop w:val="0"/>
      <w:marBottom w:val="0"/>
      <w:divBdr>
        <w:top w:val="none" w:sz="0" w:space="0" w:color="auto"/>
        <w:left w:val="none" w:sz="0" w:space="0" w:color="auto"/>
        <w:bottom w:val="none" w:sz="0" w:space="0" w:color="auto"/>
        <w:right w:val="none" w:sz="0" w:space="0" w:color="auto"/>
      </w:divBdr>
    </w:div>
    <w:div w:id="649942907">
      <w:bodyDiv w:val="1"/>
      <w:marLeft w:val="0"/>
      <w:marRight w:val="0"/>
      <w:marTop w:val="0"/>
      <w:marBottom w:val="0"/>
      <w:divBdr>
        <w:top w:val="none" w:sz="0" w:space="0" w:color="auto"/>
        <w:left w:val="none" w:sz="0" w:space="0" w:color="auto"/>
        <w:bottom w:val="none" w:sz="0" w:space="0" w:color="auto"/>
        <w:right w:val="none" w:sz="0" w:space="0" w:color="auto"/>
      </w:divBdr>
      <w:divsChild>
        <w:div w:id="490945408">
          <w:marLeft w:val="0"/>
          <w:marRight w:val="0"/>
          <w:marTop w:val="0"/>
          <w:marBottom w:val="0"/>
          <w:divBdr>
            <w:top w:val="none" w:sz="0" w:space="0" w:color="auto"/>
            <w:left w:val="none" w:sz="0" w:space="0" w:color="auto"/>
            <w:bottom w:val="none" w:sz="0" w:space="0" w:color="auto"/>
            <w:right w:val="none" w:sz="0" w:space="0" w:color="auto"/>
          </w:divBdr>
        </w:div>
        <w:div w:id="1036546013">
          <w:marLeft w:val="0"/>
          <w:marRight w:val="0"/>
          <w:marTop w:val="0"/>
          <w:marBottom w:val="0"/>
          <w:divBdr>
            <w:top w:val="none" w:sz="0" w:space="0" w:color="auto"/>
            <w:left w:val="none" w:sz="0" w:space="0" w:color="auto"/>
            <w:bottom w:val="none" w:sz="0" w:space="0" w:color="auto"/>
            <w:right w:val="none" w:sz="0" w:space="0" w:color="auto"/>
          </w:divBdr>
        </w:div>
      </w:divsChild>
    </w:div>
    <w:div w:id="657420369">
      <w:bodyDiv w:val="1"/>
      <w:marLeft w:val="0"/>
      <w:marRight w:val="0"/>
      <w:marTop w:val="0"/>
      <w:marBottom w:val="0"/>
      <w:divBdr>
        <w:top w:val="none" w:sz="0" w:space="0" w:color="auto"/>
        <w:left w:val="none" w:sz="0" w:space="0" w:color="auto"/>
        <w:bottom w:val="none" w:sz="0" w:space="0" w:color="auto"/>
        <w:right w:val="none" w:sz="0" w:space="0" w:color="auto"/>
      </w:divBdr>
    </w:div>
    <w:div w:id="667100250">
      <w:bodyDiv w:val="1"/>
      <w:marLeft w:val="0"/>
      <w:marRight w:val="0"/>
      <w:marTop w:val="0"/>
      <w:marBottom w:val="0"/>
      <w:divBdr>
        <w:top w:val="none" w:sz="0" w:space="0" w:color="auto"/>
        <w:left w:val="none" w:sz="0" w:space="0" w:color="auto"/>
        <w:bottom w:val="none" w:sz="0" w:space="0" w:color="auto"/>
        <w:right w:val="none" w:sz="0" w:space="0" w:color="auto"/>
      </w:divBdr>
      <w:divsChild>
        <w:div w:id="1933591010">
          <w:marLeft w:val="0"/>
          <w:marRight w:val="0"/>
          <w:marTop w:val="0"/>
          <w:marBottom w:val="0"/>
          <w:divBdr>
            <w:top w:val="none" w:sz="0" w:space="0" w:color="auto"/>
            <w:left w:val="none" w:sz="0" w:space="0" w:color="auto"/>
            <w:bottom w:val="none" w:sz="0" w:space="0" w:color="auto"/>
            <w:right w:val="none" w:sz="0" w:space="0" w:color="auto"/>
          </w:divBdr>
        </w:div>
      </w:divsChild>
    </w:div>
    <w:div w:id="667830794">
      <w:bodyDiv w:val="1"/>
      <w:marLeft w:val="0"/>
      <w:marRight w:val="0"/>
      <w:marTop w:val="0"/>
      <w:marBottom w:val="0"/>
      <w:divBdr>
        <w:top w:val="none" w:sz="0" w:space="0" w:color="auto"/>
        <w:left w:val="none" w:sz="0" w:space="0" w:color="auto"/>
        <w:bottom w:val="none" w:sz="0" w:space="0" w:color="auto"/>
        <w:right w:val="none" w:sz="0" w:space="0" w:color="auto"/>
      </w:divBdr>
    </w:div>
    <w:div w:id="668874072">
      <w:bodyDiv w:val="1"/>
      <w:marLeft w:val="0"/>
      <w:marRight w:val="0"/>
      <w:marTop w:val="0"/>
      <w:marBottom w:val="0"/>
      <w:divBdr>
        <w:top w:val="none" w:sz="0" w:space="0" w:color="auto"/>
        <w:left w:val="none" w:sz="0" w:space="0" w:color="auto"/>
        <w:bottom w:val="none" w:sz="0" w:space="0" w:color="auto"/>
        <w:right w:val="none" w:sz="0" w:space="0" w:color="auto"/>
      </w:divBdr>
    </w:div>
    <w:div w:id="673650151">
      <w:bodyDiv w:val="1"/>
      <w:marLeft w:val="0"/>
      <w:marRight w:val="0"/>
      <w:marTop w:val="0"/>
      <w:marBottom w:val="0"/>
      <w:divBdr>
        <w:top w:val="none" w:sz="0" w:space="0" w:color="auto"/>
        <w:left w:val="none" w:sz="0" w:space="0" w:color="auto"/>
        <w:bottom w:val="none" w:sz="0" w:space="0" w:color="auto"/>
        <w:right w:val="none" w:sz="0" w:space="0" w:color="auto"/>
      </w:divBdr>
    </w:div>
    <w:div w:id="675034153">
      <w:bodyDiv w:val="1"/>
      <w:marLeft w:val="0"/>
      <w:marRight w:val="0"/>
      <w:marTop w:val="0"/>
      <w:marBottom w:val="0"/>
      <w:divBdr>
        <w:top w:val="none" w:sz="0" w:space="0" w:color="auto"/>
        <w:left w:val="none" w:sz="0" w:space="0" w:color="auto"/>
        <w:bottom w:val="none" w:sz="0" w:space="0" w:color="auto"/>
        <w:right w:val="none" w:sz="0" w:space="0" w:color="auto"/>
      </w:divBdr>
      <w:divsChild>
        <w:div w:id="1399397953">
          <w:marLeft w:val="360"/>
          <w:marRight w:val="0"/>
          <w:marTop w:val="180"/>
          <w:marBottom w:val="0"/>
          <w:divBdr>
            <w:top w:val="none" w:sz="0" w:space="0" w:color="auto"/>
            <w:left w:val="none" w:sz="0" w:space="0" w:color="auto"/>
            <w:bottom w:val="none" w:sz="0" w:space="0" w:color="auto"/>
            <w:right w:val="none" w:sz="0" w:space="0" w:color="auto"/>
          </w:divBdr>
        </w:div>
      </w:divsChild>
    </w:div>
    <w:div w:id="689187916">
      <w:bodyDiv w:val="1"/>
      <w:marLeft w:val="0"/>
      <w:marRight w:val="0"/>
      <w:marTop w:val="0"/>
      <w:marBottom w:val="0"/>
      <w:divBdr>
        <w:top w:val="none" w:sz="0" w:space="0" w:color="auto"/>
        <w:left w:val="none" w:sz="0" w:space="0" w:color="auto"/>
        <w:bottom w:val="none" w:sz="0" w:space="0" w:color="auto"/>
        <w:right w:val="none" w:sz="0" w:space="0" w:color="auto"/>
      </w:divBdr>
    </w:div>
    <w:div w:id="694767422">
      <w:bodyDiv w:val="1"/>
      <w:marLeft w:val="0"/>
      <w:marRight w:val="0"/>
      <w:marTop w:val="0"/>
      <w:marBottom w:val="0"/>
      <w:divBdr>
        <w:top w:val="none" w:sz="0" w:space="0" w:color="auto"/>
        <w:left w:val="none" w:sz="0" w:space="0" w:color="auto"/>
        <w:bottom w:val="none" w:sz="0" w:space="0" w:color="auto"/>
        <w:right w:val="none" w:sz="0" w:space="0" w:color="auto"/>
      </w:divBdr>
    </w:div>
    <w:div w:id="695930793">
      <w:bodyDiv w:val="1"/>
      <w:marLeft w:val="0"/>
      <w:marRight w:val="0"/>
      <w:marTop w:val="0"/>
      <w:marBottom w:val="0"/>
      <w:divBdr>
        <w:top w:val="none" w:sz="0" w:space="0" w:color="auto"/>
        <w:left w:val="none" w:sz="0" w:space="0" w:color="auto"/>
        <w:bottom w:val="none" w:sz="0" w:space="0" w:color="auto"/>
        <w:right w:val="none" w:sz="0" w:space="0" w:color="auto"/>
      </w:divBdr>
    </w:div>
    <w:div w:id="703596791">
      <w:bodyDiv w:val="1"/>
      <w:marLeft w:val="0"/>
      <w:marRight w:val="0"/>
      <w:marTop w:val="0"/>
      <w:marBottom w:val="0"/>
      <w:divBdr>
        <w:top w:val="none" w:sz="0" w:space="0" w:color="auto"/>
        <w:left w:val="none" w:sz="0" w:space="0" w:color="auto"/>
        <w:bottom w:val="none" w:sz="0" w:space="0" w:color="auto"/>
        <w:right w:val="none" w:sz="0" w:space="0" w:color="auto"/>
      </w:divBdr>
    </w:div>
    <w:div w:id="707336383">
      <w:bodyDiv w:val="1"/>
      <w:marLeft w:val="0"/>
      <w:marRight w:val="0"/>
      <w:marTop w:val="0"/>
      <w:marBottom w:val="0"/>
      <w:divBdr>
        <w:top w:val="none" w:sz="0" w:space="0" w:color="auto"/>
        <w:left w:val="none" w:sz="0" w:space="0" w:color="auto"/>
        <w:bottom w:val="none" w:sz="0" w:space="0" w:color="auto"/>
        <w:right w:val="none" w:sz="0" w:space="0" w:color="auto"/>
      </w:divBdr>
    </w:div>
    <w:div w:id="720784000">
      <w:bodyDiv w:val="1"/>
      <w:marLeft w:val="0"/>
      <w:marRight w:val="0"/>
      <w:marTop w:val="0"/>
      <w:marBottom w:val="0"/>
      <w:divBdr>
        <w:top w:val="none" w:sz="0" w:space="0" w:color="auto"/>
        <w:left w:val="none" w:sz="0" w:space="0" w:color="auto"/>
        <w:bottom w:val="none" w:sz="0" w:space="0" w:color="auto"/>
        <w:right w:val="none" w:sz="0" w:space="0" w:color="auto"/>
      </w:divBdr>
    </w:div>
    <w:div w:id="736972910">
      <w:bodyDiv w:val="1"/>
      <w:marLeft w:val="0"/>
      <w:marRight w:val="0"/>
      <w:marTop w:val="0"/>
      <w:marBottom w:val="0"/>
      <w:divBdr>
        <w:top w:val="none" w:sz="0" w:space="0" w:color="auto"/>
        <w:left w:val="none" w:sz="0" w:space="0" w:color="auto"/>
        <w:bottom w:val="none" w:sz="0" w:space="0" w:color="auto"/>
        <w:right w:val="none" w:sz="0" w:space="0" w:color="auto"/>
      </w:divBdr>
    </w:div>
    <w:div w:id="741029246">
      <w:bodyDiv w:val="1"/>
      <w:marLeft w:val="0"/>
      <w:marRight w:val="0"/>
      <w:marTop w:val="0"/>
      <w:marBottom w:val="0"/>
      <w:divBdr>
        <w:top w:val="none" w:sz="0" w:space="0" w:color="auto"/>
        <w:left w:val="none" w:sz="0" w:space="0" w:color="auto"/>
        <w:bottom w:val="none" w:sz="0" w:space="0" w:color="auto"/>
        <w:right w:val="none" w:sz="0" w:space="0" w:color="auto"/>
      </w:divBdr>
      <w:divsChild>
        <w:div w:id="1407453756">
          <w:marLeft w:val="0"/>
          <w:marRight w:val="0"/>
          <w:marTop w:val="0"/>
          <w:marBottom w:val="0"/>
          <w:divBdr>
            <w:top w:val="none" w:sz="0" w:space="0" w:color="auto"/>
            <w:left w:val="none" w:sz="0" w:space="0" w:color="auto"/>
            <w:bottom w:val="none" w:sz="0" w:space="0" w:color="auto"/>
            <w:right w:val="none" w:sz="0" w:space="0" w:color="auto"/>
          </w:divBdr>
        </w:div>
      </w:divsChild>
    </w:div>
    <w:div w:id="752554848">
      <w:bodyDiv w:val="1"/>
      <w:marLeft w:val="0"/>
      <w:marRight w:val="0"/>
      <w:marTop w:val="0"/>
      <w:marBottom w:val="0"/>
      <w:divBdr>
        <w:top w:val="none" w:sz="0" w:space="0" w:color="auto"/>
        <w:left w:val="none" w:sz="0" w:space="0" w:color="auto"/>
        <w:bottom w:val="none" w:sz="0" w:space="0" w:color="auto"/>
        <w:right w:val="none" w:sz="0" w:space="0" w:color="auto"/>
      </w:divBdr>
    </w:div>
    <w:div w:id="760106038">
      <w:bodyDiv w:val="1"/>
      <w:marLeft w:val="0"/>
      <w:marRight w:val="0"/>
      <w:marTop w:val="0"/>
      <w:marBottom w:val="0"/>
      <w:divBdr>
        <w:top w:val="none" w:sz="0" w:space="0" w:color="auto"/>
        <w:left w:val="none" w:sz="0" w:space="0" w:color="auto"/>
        <w:bottom w:val="none" w:sz="0" w:space="0" w:color="auto"/>
        <w:right w:val="none" w:sz="0" w:space="0" w:color="auto"/>
      </w:divBdr>
      <w:divsChild>
        <w:div w:id="103230021">
          <w:marLeft w:val="0"/>
          <w:marRight w:val="0"/>
          <w:marTop w:val="0"/>
          <w:marBottom w:val="0"/>
          <w:divBdr>
            <w:top w:val="none" w:sz="0" w:space="0" w:color="auto"/>
            <w:left w:val="none" w:sz="0" w:space="0" w:color="auto"/>
            <w:bottom w:val="none" w:sz="0" w:space="0" w:color="auto"/>
            <w:right w:val="none" w:sz="0" w:space="0" w:color="auto"/>
          </w:divBdr>
        </w:div>
      </w:divsChild>
    </w:div>
    <w:div w:id="767963421">
      <w:bodyDiv w:val="1"/>
      <w:marLeft w:val="0"/>
      <w:marRight w:val="0"/>
      <w:marTop w:val="0"/>
      <w:marBottom w:val="0"/>
      <w:divBdr>
        <w:top w:val="none" w:sz="0" w:space="0" w:color="auto"/>
        <w:left w:val="none" w:sz="0" w:space="0" w:color="auto"/>
        <w:bottom w:val="none" w:sz="0" w:space="0" w:color="auto"/>
        <w:right w:val="none" w:sz="0" w:space="0" w:color="auto"/>
      </w:divBdr>
      <w:divsChild>
        <w:div w:id="497888801">
          <w:marLeft w:val="0"/>
          <w:marRight w:val="0"/>
          <w:marTop w:val="0"/>
          <w:marBottom w:val="0"/>
          <w:divBdr>
            <w:top w:val="none" w:sz="0" w:space="0" w:color="auto"/>
            <w:left w:val="none" w:sz="0" w:space="0" w:color="auto"/>
            <w:bottom w:val="none" w:sz="0" w:space="0" w:color="auto"/>
            <w:right w:val="none" w:sz="0" w:space="0" w:color="auto"/>
          </w:divBdr>
        </w:div>
      </w:divsChild>
    </w:div>
    <w:div w:id="784276116">
      <w:bodyDiv w:val="1"/>
      <w:marLeft w:val="0"/>
      <w:marRight w:val="0"/>
      <w:marTop w:val="0"/>
      <w:marBottom w:val="0"/>
      <w:divBdr>
        <w:top w:val="none" w:sz="0" w:space="0" w:color="auto"/>
        <w:left w:val="none" w:sz="0" w:space="0" w:color="auto"/>
        <w:bottom w:val="none" w:sz="0" w:space="0" w:color="auto"/>
        <w:right w:val="none" w:sz="0" w:space="0" w:color="auto"/>
      </w:divBdr>
    </w:div>
    <w:div w:id="787089676">
      <w:bodyDiv w:val="1"/>
      <w:marLeft w:val="0"/>
      <w:marRight w:val="0"/>
      <w:marTop w:val="0"/>
      <w:marBottom w:val="0"/>
      <w:divBdr>
        <w:top w:val="none" w:sz="0" w:space="0" w:color="auto"/>
        <w:left w:val="none" w:sz="0" w:space="0" w:color="auto"/>
        <w:bottom w:val="none" w:sz="0" w:space="0" w:color="auto"/>
        <w:right w:val="none" w:sz="0" w:space="0" w:color="auto"/>
      </w:divBdr>
    </w:div>
    <w:div w:id="789979958">
      <w:bodyDiv w:val="1"/>
      <w:marLeft w:val="0"/>
      <w:marRight w:val="0"/>
      <w:marTop w:val="0"/>
      <w:marBottom w:val="0"/>
      <w:divBdr>
        <w:top w:val="none" w:sz="0" w:space="0" w:color="auto"/>
        <w:left w:val="none" w:sz="0" w:space="0" w:color="auto"/>
        <w:bottom w:val="none" w:sz="0" w:space="0" w:color="auto"/>
        <w:right w:val="none" w:sz="0" w:space="0" w:color="auto"/>
      </w:divBdr>
    </w:div>
    <w:div w:id="790825846">
      <w:bodyDiv w:val="1"/>
      <w:marLeft w:val="0"/>
      <w:marRight w:val="0"/>
      <w:marTop w:val="0"/>
      <w:marBottom w:val="0"/>
      <w:divBdr>
        <w:top w:val="none" w:sz="0" w:space="0" w:color="auto"/>
        <w:left w:val="none" w:sz="0" w:space="0" w:color="auto"/>
        <w:bottom w:val="none" w:sz="0" w:space="0" w:color="auto"/>
        <w:right w:val="none" w:sz="0" w:space="0" w:color="auto"/>
      </w:divBdr>
    </w:div>
    <w:div w:id="795295687">
      <w:bodyDiv w:val="1"/>
      <w:marLeft w:val="0"/>
      <w:marRight w:val="0"/>
      <w:marTop w:val="0"/>
      <w:marBottom w:val="0"/>
      <w:divBdr>
        <w:top w:val="none" w:sz="0" w:space="0" w:color="auto"/>
        <w:left w:val="none" w:sz="0" w:space="0" w:color="auto"/>
        <w:bottom w:val="none" w:sz="0" w:space="0" w:color="auto"/>
        <w:right w:val="none" w:sz="0" w:space="0" w:color="auto"/>
      </w:divBdr>
      <w:divsChild>
        <w:div w:id="199438300">
          <w:marLeft w:val="0"/>
          <w:marRight w:val="0"/>
          <w:marTop w:val="0"/>
          <w:marBottom w:val="0"/>
          <w:divBdr>
            <w:top w:val="none" w:sz="0" w:space="0" w:color="auto"/>
            <w:left w:val="none" w:sz="0" w:space="0" w:color="auto"/>
            <w:bottom w:val="none" w:sz="0" w:space="0" w:color="auto"/>
            <w:right w:val="none" w:sz="0" w:space="0" w:color="auto"/>
          </w:divBdr>
        </w:div>
      </w:divsChild>
    </w:div>
    <w:div w:id="805129126">
      <w:bodyDiv w:val="1"/>
      <w:marLeft w:val="0"/>
      <w:marRight w:val="0"/>
      <w:marTop w:val="0"/>
      <w:marBottom w:val="0"/>
      <w:divBdr>
        <w:top w:val="none" w:sz="0" w:space="0" w:color="auto"/>
        <w:left w:val="none" w:sz="0" w:space="0" w:color="auto"/>
        <w:bottom w:val="none" w:sz="0" w:space="0" w:color="auto"/>
        <w:right w:val="none" w:sz="0" w:space="0" w:color="auto"/>
      </w:divBdr>
    </w:div>
    <w:div w:id="809401138">
      <w:bodyDiv w:val="1"/>
      <w:marLeft w:val="0"/>
      <w:marRight w:val="0"/>
      <w:marTop w:val="0"/>
      <w:marBottom w:val="0"/>
      <w:divBdr>
        <w:top w:val="none" w:sz="0" w:space="0" w:color="auto"/>
        <w:left w:val="none" w:sz="0" w:space="0" w:color="auto"/>
        <w:bottom w:val="none" w:sz="0" w:space="0" w:color="auto"/>
        <w:right w:val="none" w:sz="0" w:space="0" w:color="auto"/>
      </w:divBdr>
    </w:div>
    <w:div w:id="812869874">
      <w:bodyDiv w:val="1"/>
      <w:marLeft w:val="0"/>
      <w:marRight w:val="0"/>
      <w:marTop w:val="0"/>
      <w:marBottom w:val="0"/>
      <w:divBdr>
        <w:top w:val="none" w:sz="0" w:space="0" w:color="auto"/>
        <w:left w:val="none" w:sz="0" w:space="0" w:color="auto"/>
        <w:bottom w:val="none" w:sz="0" w:space="0" w:color="auto"/>
        <w:right w:val="none" w:sz="0" w:space="0" w:color="auto"/>
      </w:divBdr>
      <w:divsChild>
        <w:div w:id="1225917765">
          <w:marLeft w:val="0"/>
          <w:marRight w:val="0"/>
          <w:marTop w:val="0"/>
          <w:marBottom w:val="0"/>
          <w:divBdr>
            <w:top w:val="none" w:sz="0" w:space="0" w:color="auto"/>
            <w:left w:val="none" w:sz="0" w:space="0" w:color="auto"/>
            <w:bottom w:val="none" w:sz="0" w:space="0" w:color="auto"/>
            <w:right w:val="none" w:sz="0" w:space="0" w:color="auto"/>
          </w:divBdr>
        </w:div>
      </w:divsChild>
    </w:div>
    <w:div w:id="827330016">
      <w:bodyDiv w:val="1"/>
      <w:marLeft w:val="0"/>
      <w:marRight w:val="0"/>
      <w:marTop w:val="0"/>
      <w:marBottom w:val="0"/>
      <w:divBdr>
        <w:top w:val="none" w:sz="0" w:space="0" w:color="auto"/>
        <w:left w:val="none" w:sz="0" w:space="0" w:color="auto"/>
        <w:bottom w:val="none" w:sz="0" w:space="0" w:color="auto"/>
        <w:right w:val="none" w:sz="0" w:space="0" w:color="auto"/>
      </w:divBdr>
    </w:div>
    <w:div w:id="833111691">
      <w:bodyDiv w:val="1"/>
      <w:marLeft w:val="0"/>
      <w:marRight w:val="0"/>
      <w:marTop w:val="0"/>
      <w:marBottom w:val="0"/>
      <w:divBdr>
        <w:top w:val="none" w:sz="0" w:space="0" w:color="auto"/>
        <w:left w:val="none" w:sz="0" w:space="0" w:color="auto"/>
        <w:bottom w:val="none" w:sz="0" w:space="0" w:color="auto"/>
        <w:right w:val="none" w:sz="0" w:space="0" w:color="auto"/>
      </w:divBdr>
    </w:div>
    <w:div w:id="839275807">
      <w:bodyDiv w:val="1"/>
      <w:marLeft w:val="0"/>
      <w:marRight w:val="0"/>
      <w:marTop w:val="0"/>
      <w:marBottom w:val="0"/>
      <w:divBdr>
        <w:top w:val="none" w:sz="0" w:space="0" w:color="auto"/>
        <w:left w:val="none" w:sz="0" w:space="0" w:color="auto"/>
        <w:bottom w:val="none" w:sz="0" w:space="0" w:color="auto"/>
        <w:right w:val="none" w:sz="0" w:space="0" w:color="auto"/>
      </w:divBdr>
    </w:div>
    <w:div w:id="840462314">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63">
          <w:marLeft w:val="0"/>
          <w:marRight w:val="0"/>
          <w:marTop w:val="0"/>
          <w:marBottom w:val="0"/>
          <w:divBdr>
            <w:top w:val="none" w:sz="0" w:space="0" w:color="auto"/>
            <w:left w:val="none" w:sz="0" w:space="0" w:color="auto"/>
            <w:bottom w:val="none" w:sz="0" w:space="0" w:color="auto"/>
            <w:right w:val="none" w:sz="0" w:space="0" w:color="auto"/>
          </w:divBdr>
        </w:div>
      </w:divsChild>
    </w:div>
    <w:div w:id="845248340">
      <w:bodyDiv w:val="1"/>
      <w:marLeft w:val="0"/>
      <w:marRight w:val="0"/>
      <w:marTop w:val="0"/>
      <w:marBottom w:val="0"/>
      <w:divBdr>
        <w:top w:val="none" w:sz="0" w:space="0" w:color="auto"/>
        <w:left w:val="none" w:sz="0" w:space="0" w:color="auto"/>
        <w:bottom w:val="none" w:sz="0" w:space="0" w:color="auto"/>
        <w:right w:val="none" w:sz="0" w:space="0" w:color="auto"/>
      </w:divBdr>
    </w:div>
    <w:div w:id="846867625">
      <w:bodyDiv w:val="1"/>
      <w:marLeft w:val="0"/>
      <w:marRight w:val="0"/>
      <w:marTop w:val="0"/>
      <w:marBottom w:val="0"/>
      <w:divBdr>
        <w:top w:val="none" w:sz="0" w:space="0" w:color="auto"/>
        <w:left w:val="none" w:sz="0" w:space="0" w:color="auto"/>
        <w:bottom w:val="none" w:sz="0" w:space="0" w:color="auto"/>
        <w:right w:val="none" w:sz="0" w:space="0" w:color="auto"/>
      </w:divBdr>
    </w:div>
    <w:div w:id="853958737">
      <w:bodyDiv w:val="1"/>
      <w:marLeft w:val="0"/>
      <w:marRight w:val="0"/>
      <w:marTop w:val="0"/>
      <w:marBottom w:val="0"/>
      <w:divBdr>
        <w:top w:val="none" w:sz="0" w:space="0" w:color="auto"/>
        <w:left w:val="none" w:sz="0" w:space="0" w:color="auto"/>
        <w:bottom w:val="none" w:sz="0" w:space="0" w:color="auto"/>
        <w:right w:val="none" w:sz="0" w:space="0" w:color="auto"/>
      </w:divBdr>
      <w:divsChild>
        <w:div w:id="2124113378">
          <w:marLeft w:val="0"/>
          <w:marRight w:val="0"/>
          <w:marTop w:val="0"/>
          <w:marBottom w:val="0"/>
          <w:divBdr>
            <w:top w:val="none" w:sz="0" w:space="0" w:color="auto"/>
            <w:left w:val="none" w:sz="0" w:space="0" w:color="auto"/>
            <w:bottom w:val="none" w:sz="0" w:space="0" w:color="auto"/>
            <w:right w:val="none" w:sz="0" w:space="0" w:color="auto"/>
          </w:divBdr>
        </w:div>
      </w:divsChild>
    </w:div>
    <w:div w:id="866403738">
      <w:bodyDiv w:val="1"/>
      <w:marLeft w:val="0"/>
      <w:marRight w:val="0"/>
      <w:marTop w:val="0"/>
      <w:marBottom w:val="0"/>
      <w:divBdr>
        <w:top w:val="none" w:sz="0" w:space="0" w:color="auto"/>
        <w:left w:val="none" w:sz="0" w:space="0" w:color="auto"/>
        <w:bottom w:val="none" w:sz="0" w:space="0" w:color="auto"/>
        <w:right w:val="none" w:sz="0" w:space="0" w:color="auto"/>
      </w:divBdr>
      <w:divsChild>
        <w:div w:id="489172549">
          <w:marLeft w:val="0"/>
          <w:marRight w:val="0"/>
          <w:marTop w:val="0"/>
          <w:marBottom w:val="0"/>
          <w:divBdr>
            <w:top w:val="none" w:sz="0" w:space="0" w:color="auto"/>
            <w:left w:val="none" w:sz="0" w:space="0" w:color="auto"/>
            <w:bottom w:val="none" w:sz="0" w:space="0" w:color="auto"/>
            <w:right w:val="none" w:sz="0" w:space="0" w:color="auto"/>
          </w:divBdr>
        </w:div>
      </w:divsChild>
    </w:div>
    <w:div w:id="866528864">
      <w:bodyDiv w:val="1"/>
      <w:marLeft w:val="0"/>
      <w:marRight w:val="0"/>
      <w:marTop w:val="0"/>
      <w:marBottom w:val="0"/>
      <w:divBdr>
        <w:top w:val="none" w:sz="0" w:space="0" w:color="auto"/>
        <w:left w:val="none" w:sz="0" w:space="0" w:color="auto"/>
        <w:bottom w:val="none" w:sz="0" w:space="0" w:color="auto"/>
        <w:right w:val="none" w:sz="0" w:space="0" w:color="auto"/>
      </w:divBdr>
    </w:div>
    <w:div w:id="870873021">
      <w:bodyDiv w:val="1"/>
      <w:marLeft w:val="0"/>
      <w:marRight w:val="0"/>
      <w:marTop w:val="0"/>
      <w:marBottom w:val="0"/>
      <w:divBdr>
        <w:top w:val="none" w:sz="0" w:space="0" w:color="auto"/>
        <w:left w:val="none" w:sz="0" w:space="0" w:color="auto"/>
        <w:bottom w:val="none" w:sz="0" w:space="0" w:color="auto"/>
        <w:right w:val="none" w:sz="0" w:space="0" w:color="auto"/>
      </w:divBdr>
    </w:div>
    <w:div w:id="871840627">
      <w:bodyDiv w:val="1"/>
      <w:marLeft w:val="0"/>
      <w:marRight w:val="0"/>
      <w:marTop w:val="0"/>
      <w:marBottom w:val="0"/>
      <w:divBdr>
        <w:top w:val="none" w:sz="0" w:space="0" w:color="auto"/>
        <w:left w:val="none" w:sz="0" w:space="0" w:color="auto"/>
        <w:bottom w:val="none" w:sz="0" w:space="0" w:color="auto"/>
        <w:right w:val="none" w:sz="0" w:space="0" w:color="auto"/>
      </w:divBdr>
    </w:div>
    <w:div w:id="877089561">
      <w:bodyDiv w:val="1"/>
      <w:marLeft w:val="0"/>
      <w:marRight w:val="0"/>
      <w:marTop w:val="0"/>
      <w:marBottom w:val="0"/>
      <w:divBdr>
        <w:top w:val="none" w:sz="0" w:space="0" w:color="auto"/>
        <w:left w:val="none" w:sz="0" w:space="0" w:color="auto"/>
        <w:bottom w:val="none" w:sz="0" w:space="0" w:color="auto"/>
        <w:right w:val="none" w:sz="0" w:space="0" w:color="auto"/>
      </w:divBdr>
    </w:div>
    <w:div w:id="879512789">
      <w:bodyDiv w:val="1"/>
      <w:marLeft w:val="0"/>
      <w:marRight w:val="0"/>
      <w:marTop w:val="0"/>
      <w:marBottom w:val="0"/>
      <w:divBdr>
        <w:top w:val="none" w:sz="0" w:space="0" w:color="auto"/>
        <w:left w:val="none" w:sz="0" w:space="0" w:color="auto"/>
        <w:bottom w:val="none" w:sz="0" w:space="0" w:color="auto"/>
        <w:right w:val="none" w:sz="0" w:space="0" w:color="auto"/>
      </w:divBdr>
    </w:div>
    <w:div w:id="879636447">
      <w:bodyDiv w:val="1"/>
      <w:marLeft w:val="0"/>
      <w:marRight w:val="0"/>
      <w:marTop w:val="0"/>
      <w:marBottom w:val="0"/>
      <w:divBdr>
        <w:top w:val="none" w:sz="0" w:space="0" w:color="auto"/>
        <w:left w:val="none" w:sz="0" w:space="0" w:color="auto"/>
        <w:bottom w:val="none" w:sz="0" w:space="0" w:color="auto"/>
        <w:right w:val="none" w:sz="0" w:space="0" w:color="auto"/>
      </w:divBdr>
    </w:div>
    <w:div w:id="885065829">
      <w:bodyDiv w:val="1"/>
      <w:marLeft w:val="0"/>
      <w:marRight w:val="0"/>
      <w:marTop w:val="0"/>
      <w:marBottom w:val="0"/>
      <w:divBdr>
        <w:top w:val="none" w:sz="0" w:space="0" w:color="auto"/>
        <w:left w:val="none" w:sz="0" w:space="0" w:color="auto"/>
        <w:bottom w:val="none" w:sz="0" w:space="0" w:color="auto"/>
        <w:right w:val="none" w:sz="0" w:space="0" w:color="auto"/>
      </w:divBdr>
      <w:divsChild>
        <w:div w:id="1057433227">
          <w:marLeft w:val="0"/>
          <w:marRight w:val="0"/>
          <w:marTop w:val="0"/>
          <w:marBottom w:val="0"/>
          <w:divBdr>
            <w:top w:val="none" w:sz="0" w:space="0" w:color="auto"/>
            <w:left w:val="none" w:sz="0" w:space="0" w:color="auto"/>
            <w:bottom w:val="none" w:sz="0" w:space="0" w:color="auto"/>
            <w:right w:val="none" w:sz="0" w:space="0" w:color="auto"/>
          </w:divBdr>
        </w:div>
      </w:divsChild>
    </w:div>
    <w:div w:id="886070486">
      <w:bodyDiv w:val="1"/>
      <w:marLeft w:val="0"/>
      <w:marRight w:val="0"/>
      <w:marTop w:val="0"/>
      <w:marBottom w:val="0"/>
      <w:divBdr>
        <w:top w:val="none" w:sz="0" w:space="0" w:color="auto"/>
        <w:left w:val="none" w:sz="0" w:space="0" w:color="auto"/>
        <w:bottom w:val="none" w:sz="0" w:space="0" w:color="auto"/>
        <w:right w:val="none" w:sz="0" w:space="0" w:color="auto"/>
      </w:divBdr>
      <w:divsChild>
        <w:div w:id="129516063">
          <w:marLeft w:val="0"/>
          <w:marRight w:val="0"/>
          <w:marTop w:val="0"/>
          <w:marBottom w:val="0"/>
          <w:divBdr>
            <w:top w:val="none" w:sz="0" w:space="0" w:color="auto"/>
            <w:left w:val="none" w:sz="0" w:space="0" w:color="auto"/>
            <w:bottom w:val="none" w:sz="0" w:space="0" w:color="auto"/>
            <w:right w:val="none" w:sz="0" w:space="0" w:color="auto"/>
          </w:divBdr>
        </w:div>
      </w:divsChild>
    </w:div>
    <w:div w:id="892734490">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sChild>
        <w:div w:id="662246506">
          <w:marLeft w:val="0"/>
          <w:marRight w:val="0"/>
          <w:marTop w:val="0"/>
          <w:marBottom w:val="0"/>
          <w:divBdr>
            <w:top w:val="none" w:sz="0" w:space="0" w:color="auto"/>
            <w:left w:val="none" w:sz="0" w:space="0" w:color="auto"/>
            <w:bottom w:val="none" w:sz="0" w:space="0" w:color="auto"/>
            <w:right w:val="none" w:sz="0" w:space="0" w:color="auto"/>
          </w:divBdr>
        </w:div>
      </w:divsChild>
    </w:div>
    <w:div w:id="900482684">
      <w:bodyDiv w:val="1"/>
      <w:marLeft w:val="0"/>
      <w:marRight w:val="0"/>
      <w:marTop w:val="0"/>
      <w:marBottom w:val="0"/>
      <w:divBdr>
        <w:top w:val="none" w:sz="0" w:space="0" w:color="auto"/>
        <w:left w:val="none" w:sz="0" w:space="0" w:color="auto"/>
        <w:bottom w:val="none" w:sz="0" w:space="0" w:color="auto"/>
        <w:right w:val="none" w:sz="0" w:space="0" w:color="auto"/>
      </w:divBdr>
    </w:div>
    <w:div w:id="904146087">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360"/>
          <w:marRight w:val="0"/>
          <w:marTop w:val="200"/>
          <w:marBottom w:val="0"/>
          <w:divBdr>
            <w:top w:val="none" w:sz="0" w:space="0" w:color="auto"/>
            <w:left w:val="none" w:sz="0" w:space="0" w:color="auto"/>
            <w:bottom w:val="none" w:sz="0" w:space="0" w:color="auto"/>
            <w:right w:val="none" w:sz="0" w:space="0" w:color="auto"/>
          </w:divBdr>
        </w:div>
        <w:div w:id="1678385668">
          <w:marLeft w:val="360"/>
          <w:marRight w:val="0"/>
          <w:marTop w:val="200"/>
          <w:marBottom w:val="0"/>
          <w:divBdr>
            <w:top w:val="none" w:sz="0" w:space="0" w:color="auto"/>
            <w:left w:val="none" w:sz="0" w:space="0" w:color="auto"/>
            <w:bottom w:val="none" w:sz="0" w:space="0" w:color="auto"/>
            <w:right w:val="none" w:sz="0" w:space="0" w:color="auto"/>
          </w:divBdr>
        </w:div>
        <w:div w:id="546795306">
          <w:marLeft w:val="360"/>
          <w:marRight w:val="0"/>
          <w:marTop w:val="200"/>
          <w:marBottom w:val="0"/>
          <w:divBdr>
            <w:top w:val="none" w:sz="0" w:space="0" w:color="auto"/>
            <w:left w:val="none" w:sz="0" w:space="0" w:color="auto"/>
            <w:bottom w:val="none" w:sz="0" w:space="0" w:color="auto"/>
            <w:right w:val="none" w:sz="0" w:space="0" w:color="auto"/>
          </w:divBdr>
        </w:div>
      </w:divsChild>
    </w:div>
    <w:div w:id="905460012">
      <w:bodyDiv w:val="1"/>
      <w:marLeft w:val="0"/>
      <w:marRight w:val="0"/>
      <w:marTop w:val="0"/>
      <w:marBottom w:val="0"/>
      <w:divBdr>
        <w:top w:val="none" w:sz="0" w:space="0" w:color="auto"/>
        <w:left w:val="none" w:sz="0" w:space="0" w:color="auto"/>
        <w:bottom w:val="none" w:sz="0" w:space="0" w:color="auto"/>
        <w:right w:val="none" w:sz="0" w:space="0" w:color="auto"/>
      </w:divBdr>
      <w:divsChild>
        <w:div w:id="1331367084">
          <w:marLeft w:val="0"/>
          <w:marRight w:val="0"/>
          <w:marTop w:val="0"/>
          <w:marBottom w:val="0"/>
          <w:divBdr>
            <w:top w:val="none" w:sz="0" w:space="0" w:color="auto"/>
            <w:left w:val="none" w:sz="0" w:space="0" w:color="auto"/>
            <w:bottom w:val="none" w:sz="0" w:space="0" w:color="auto"/>
            <w:right w:val="none" w:sz="0" w:space="0" w:color="auto"/>
          </w:divBdr>
        </w:div>
      </w:divsChild>
    </w:div>
    <w:div w:id="906844598">
      <w:bodyDiv w:val="1"/>
      <w:marLeft w:val="0"/>
      <w:marRight w:val="0"/>
      <w:marTop w:val="0"/>
      <w:marBottom w:val="0"/>
      <w:divBdr>
        <w:top w:val="none" w:sz="0" w:space="0" w:color="auto"/>
        <w:left w:val="none" w:sz="0" w:space="0" w:color="auto"/>
        <w:bottom w:val="none" w:sz="0" w:space="0" w:color="auto"/>
        <w:right w:val="none" w:sz="0" w:space="0" w:color="auto"/>
      </w:divBdr>
    </w:div>
    <w:div w:id="907618400">
      <w:bodyDiv w:val="1"/>
      <w:marLeft w:val="0"/>
      <w:marRight w:val="0"/>
      <w:marTop w:val="0"/>
      <w:marBottom w:val="0"/>
      <w:divBdr>
        <w:top w:val="none" w:sz="0" w:space="0" w:color="auto"/>
        <w:left w:val="none" w:sz="0" w:space="0" w:color="auto"/>
        <w:bottom w:val="none" w:sz="0" w:space="0" w:color="auto"/>
        <w:right w:val="none" w:sz="0" w:space="0" w:color="auto"/>
      </w:divBdr>
    </w:div>
    <w:div w:id="924069536">
      <w:bodyDiv w:val="1"/>
      <w:marLeft w:val="0"/>
      <w:marRight w:val="0"/>
      <w:marTop w:val="0"/>
      <w:marBottom w:val="0"/>
      <w:divBdr>
        <w:top w:val="none" w:sz="0" w:space="0" w:color="auto"/>
        <w:left w:val="none" w:sz="0" w:space="0" w:color="auto"/>
        <w:bottom w:val="none" w:sz="0" w:space="0" w:color="auto"/>
        <w:right w:val="none" w:sz="0" w:space="0" w:color="auto"/>
      </w:divBdr>
    </w:div>
    <w:div w:id="946304611">
      <w:bodyDiv w:val="1"/>
      <w:marLeft w:val="0"/>
      <w:marRight w:val="0"/>
      <w:marTop w:val="0"/>
      <w:marBottom w:val="0"/>
      <w:divBdr>
        <w:top w:val="none" w:sz="0" w:space="0" w:color="auto"/>
        <w:left w:val="none" w:sz="0" w:space="0" w:color="auto"/>
        <w:bottom w:val="none" w:sz="0" w:space="0" w:color="auto"/>
        <w:right w:val="none" w:sz="0" w:space="0" w:color="auto"/>
      </w:divBdr>
    </w:div>
    <w:div w:id="954940700">
      <w:bodyDiv w:val="1"/>
      <w:marLeft w:val="0"/>
      <w:marRight w:val="0"/>
      <w:marTop w:val="0"/>
      <w:marBottom w:val="0"/>
      <w:divBdr>
        <w:top w:val="none" w:sz="0" w:space="0" w:color="auto"/>
        <w:left w:val="none" w:sz="0" w:space="0" w:color="auto"/>
        <w:bottom w:val="none" w:sz="0" w:space="0" w:color="auto"/>
        <w:right w:val="none" w:sz="0" w:space="0" w:color="auto"/>
      </w:divBdr>
    </w:div>
    <w:div w:id="971210174">
      <w:bodyDiv w:val="1"/>
      <w:marLeft w:val="0"/>
      <w:marRight w:val="0"/>
      <w:marTop w:val="0"/>
      <w:marBottom w:val="0"/>
      <w:divBdr>
        <w:top w:val="none" w:sz="0" w:space="0" w:color="auto"/>
        <w:left w:val="none" w:sz="0" w:space="0" w:color="auto"/>
        <w:bottom w:val="none" w:sz="0" w:space="0" w:color="auto"/>
        <w:right w:val="none" w:sz="0" w:space="0" w:color="auto"/>
      </w:divBdr>
      <w:divsChild>
        <w:div w:id="1216232774">
          <w:marLeft w:val="0"/>
          <w:marRight w:val="0"/>
          <w:marTop w:val="0"/>
          <w:marBottom w:val="0"/>
          <w:divBdr>
            <w:top w:val="none" w:sz="0" w:space="0" w:color="auto"/>
            <w:left w:val="none" w:sz="0" w:space="0" w:color="auto"/>
            <w:bottom w:val="none" w:sz="0" w:space="0" w:color="auto"/>
            <w:right w:val="none" w:sz="0" w:space="0" w:color="auto"/>
          </w:divBdr>
        </w:div>
      </w:divsChild>
    </w:div>
    <w:div w:id="977683430">
      <w:bodyDiv w:val="1"/>
      <w:marLeft w:val="0"/>
      <w:marRight w:val="0"/>
      <w:marTop w:val="0"/>
      <w:marBottom w:val="0"/>
      <w:divBdr>
        <w:top w:val="none" w:sz="0" w:space="0" w:color="auto"/>
        <w:left w:val="none" w:sz="0" w:space="0" w:color="auto"/>
        <w:bottom w:val="none" w:sz="0" w:space="0" w:color="auto"/>
        <w:right w:val="none" w:sz="0" w:space="0" w:color="auto"/>
      </w:divBdr>
    </w:div>
    <w:div w:id="978268531">
      <w:bodyDiv w:val="1"/>
      <w:marLeft w:val="0"/>
      <w:marRight w:val="0"/>
      <w:marTop w:val="0"/>
      <w:marBottom w:val="0"/>
      <w:divBdr>
        <w:top w:val="none" w:sz="0" w:space="0" w:color="auto"/>
        <w:left w:val="none" w:sz="0" w:space="0" w:color="auto"/>
        <w:bottom w:val="none" w:sz="0" w:space="0" w:color="auto"/>
        <w:right w:val="none" w:sz="0" w:space="0" w:color="auto"/>
      </w:divBdr>
    </w:div>
    <w:div w:id="980041965">
      <w:bodyDiv w:val="1"/>
      <w:marLeft w:val="0"/>
      <w:marRight w:val="0"/>
      <w:marTop w:val="0"/>
      <w:marBottom w:val="0"/>
      <w:divBdr>
        <w:top w:val="none" w:sz="0" w:space="0" w:color="auto"/>
        <w:left w:val="none" w:sz="0" w:space="0" w:color="auto"/>
        <w:bottom w:val="none" w:sz="0" w:space="0" w:color="auto"/>
        <w:right w:val="none" w:sz="0" w:space="0" w:color="auto"/>
      </w:divBdr>
    </w:div>
    <w:div w:id="982350833">
      <w:bodyDiv w:val="1"/>
      <w:marLeft w:val="0"/>
      <w:marRight w:val="0"/>
      <w:marTop w:val="0"/>
      <w:marBottom w:val="0"/>
      <w:divBdr>
        <w:top w:val="none" w:sz="0" w:space="0" w:color="auto"/>
        <w:left w:val="none" w:sz="0" w:space="0" w:color="auto"/>
        <w:bottom w:val="none" w:sz="0" w:space="0" w:color="auto"/>
        <w:right w:val="none" w:sz="0" w:space="0" w:color="auto"/>
      </w:divBdr>
      <w:divsChild>
        <w:div w:id="1956211374">
          <w:marLeft w:val="0"/>
          <w:marRight w:val="0"/>
          <w:marTop w:val="0"/>
          <w:marBottom w:val="0"/>
          <w:divBdr>
            <w:top w:val="none" w:sz="0" w:space="0" w:color="auto"/>
            <w:left w:val="none" w:sz="0" w:space="0" w:color="auto"/>
            <w:bottom w:val="none" w:sz="0" w:space="0" w:color="auto"/>
            <w:right w:val="none" w:sz="0" w:space="0" w:color="auto"/>
          </w:divBdr>
        </w:div>
      </w:divsChild>
    </w:div>
    <w:div w:id="982538674">
      <w:bodyDiv w:val="1"/>
      <w:marLeft w:val="0"/>
      <w:marRight w:val="0"/>
      <w:marTop w:val="0"/>
      <w:marBottom w:val="0"/>
      <w:divBdr>
        <w:top w:val="none" w:sz="0" w:space="0" w:color="auto"/>
        <w:left w:val="none" w:sz="0" w:space="0" w:color="auto"/>
        <w:bottom w:val="none" w:sz="0" w:space="0" w:color="auto"/>
        <w:right w:val="none" w:sz="0" w:space="0" w:color="auto"/>
      </w:divBdr>
      <w:divsChild>
        <w:div w:id="401946413">
          <w:marLeft w:val="274"/>
          <w:marRight w:val="0"/>
          <w:marTop w:val="150"/>
          <w:marBottom w:val="0"/>
          <w:divBdr>
            <w:top w:val="none" w:sz="0" w:space="0" w:color="auto"/>
            <w:left w:val="none" w:sz="0" w:space="0" w:color="auto"/>
            <w:bottom w:val="none" w:sz="0" w:space="0" w:color="auto"/>
            <w:right w:val="none" w:sz="0" w:space="0" w:color="auto"/>
          </w:divBdr>
        </w:div>
        <w:div w:id="472337081">
          <w:marLeft w:val="274"/>
          <w:marRight w:val="0"/>
          <w:marTop w:val="150"/>
          <w:marBottom w:val="0"/>
          <w:divBdr>
            <w:top w:val="none" w:sz="0" w:space="0" w:color="auto"/>
            <w:left w:val="none" w:sz="0" w:space="0" w:color="auto"/>
            <w:bottom w:val="none" w:sz="0" w:space="0" w:color="auto"/>
            <w:right w:val="none" w:sz="0" w:space="0" w:color="auto"/>
          </w:divBdr>
        </w:div>
      </w:divsChild>
    </w:div>
    <w:div w:id="986324406">
      <w:bodyDiv w:val="1"/>
      <w:marLeft w:val="0"/>
      <w:marRight w:val="0"/>
      <w:marTop w:val="0"/>
      <w:marBottom w:val="0"/>
      <w:divBdr>
        <w:top w:val="none" w:sz="0" w:space="0" w:color="auto"/>
        <w:left w:val="none" w:sz="0" w:space="0" w:color="auto"/>
        <w:bottom w:val="none" w:sz="0" w:space="0" w:color="auto"/>
        <w:right w:val="none" w:sz="0" w:space="0" w:color="auto"/>
      </w:divBdr>
      <w:divsChild>
        <w:div w:id="1565529258">
          <w:marLeft w:val="0"/>
          <w:marRight w:val="0"/>
          <w:marTop w:val="0"/>
          <w:marBottom w:val="0"/>
          <w:divBdr>
            <w:top w:val="none" w:sz="0" w:space="0" w:color="auto"/>
            <w:left w:val="none" w:sz="0" w:space="0" w:color="auto"/>
            <w:bottom w:val="none" w:sz="0" w:space="0" w:color="auto"/>
            <w:right w:val="none" w:sz="0" w:space="0" w:color="auto"/>
          </w:divBdr>
        </w:div>
      </w:divsChild>
    </w:div>
    <w:div w:id="992291437">
      <w:bodyDiv w:val="1"/>
      <w:marLeft w:val="0"/>
      <w:marRight w:val="0"/>
      <w:marTop w:val="0"/>
      <w:marBottom w:val="0"/>
      <w:divBdr>
        <w:top w:val="none" w:sz="0" w:space="0" w:color="auto"/>
        <w:left w:val="none" w:sz="0" w:space="0" w:color="auto"/>
        <w:bottom w:val="none" w:sz="0" w:space="0" w:color="auto"/>
        <w:right w:val="none" w:sz="0" w:space="0" w:color="auto"/>
      </w:divBdr>
    </w:div>
    <w:div w:id="993414037">
      <w:bodyDiv w:val="1"/>
      <w:marLeft w:val="0"/>
      <w:marRight w:val="0"/>
      <w:marTop w:val="0"/>
      <w:marBottom w:val="0"/>
      <w:divBdr>
        <w:top w:val="none" w:sz="0" w:space="0" w:color="auto"/>
        <w:left w:val="none" w:sz="0" w:space="0" w:color="auto"/>
        <w:bottom w:val="none" w:sz="0" w:space="0" w:color="auto"/>
        <w:right w:val="none" w:sz="0" w:space="0" w:color="auto"/>
      </w:divBdr>
    </w:div>
    <w:div w:id="1004866105">
      <w:bodyDiv w:val="1"/>
      <w:marLeft w:val="0"/>
      <w:marRight w:val="0"/>
      <w:marTop w:val="0"/>
      <w:marBottom w:val="0"/>
      <w:divBdr>
        <w:top w:val="none" w:sz="0" w:space="0" w:color="auto"/>
        <w:left w:val="none" w:sz="0" w:space="0" w:color="auto"/>
        <w:bottom w:val="none" w:sz="0" w:space="0" w:color="auto"/>
        <w:right w:val="none" w:sz="0" w:space="0" w:color="auto"/>
      </w:divBdr>
    </w:div>
    <w:div w:id="1014310750">
      <w:bodyDiv w:val="1"/>
      <w:marLeft w:val="0"/>
      <w:marRight w:val="0"/>
      <w:marTop w:val="0"/>
      <w:marBottom w:val="0"/>
      <w:divBdr>
        <w:top w:val="none" w:sz="0" w:space="0" w:color="auto"/>
        <w:left w:val="none" w:sz="0" w:space="0" w:color="auto"/>
        <w:bottom w:val="none" w:sz="0" w:space="0" w:color="auto"/>
        <w:right w:val="none" w:sz="0" w:space="0" w:color="auto"/>
      </w:divBdr>
    </w:div>
    <w:div w:id="1022055275">
      <w:bodyDiv w:val="1"/>
      <w:marLeft w:val="0"/>
      <w:marRight w:val="0"/>
      <w:marTop w:val="0"/>
      <w:marBottom w:val="0"/>
      <w:divBdr>
        <w:top w:val="none" w:sz="0" w:space="0" w:color="auto"/>
        <w:left w:val="none" w:sz="0" w:space="0" w:color="auto"/>
        <w:bottom w:val="none" w:sz="0" w:space="0" w:color="auto"/>
        <w:right w:val="none" w:sz="0" w:space="0" w:color="auto"/>
      </w:divBdr>
    </w:div>
    <w:div w:id="1029332636">
      <w:bodyDiv w:val="1"/>
      <w:marLeft w:val="0"/>
      <w:marRight w:val="0"/>
      <w:marTop w:val="0"/>
      <w:marBottom w:val="0"/>
      <w:divBdr>
        <w:top w:val="none" w:sz="0" w:space="0" w:color="auto"/>
        <w:left w:val="none" w:sz="0" w:space="0" w:color="auto"/>
        <w:bottom w:val="none" w:sz="0" w:space="0" w:color="auto"/>
        <w:right w:val="none" w:sz="0" w:space="0" w:color="auto"/>
      </w:divBdr>
      <w:divsChild>
        <w:div w:id="961110058">
          <w:marLeft w:val="360"/>
          <w:marRight w:val="0"/>
          <w:marTop w:val="200"/>
          <w:marBottom w:val="0"/>
          <w:divBdr>
            <w:top w:val="none" w:sz="0" w:space="0" w:color="auto"/>
            <w:left w:val="none" w:sz="0" w:space="0" w:color="auto"/>
            <w:bottom w:val="none" w:sz="0" w:space="0" w:color="auto"/>
            <w:right w:val="none" w:sz="0" w:space="0" w:color="auto"/>
          </w:divBdr>
        </w:div>
        <w:div w:id="531580472">
          <w:marLeft w:val="360"/>
          <w:marRight w:val="0"/>
          <w:marTop w:val="200"/>
          <w:marBottom w:val="0"/>
          <w:divBdr>
            <w:top w:val="none" w:sz="0" w:space="0" w:color="auto"/>
            <w:left w:val="none" w:sz="0" w:space="0" w:color="auto"/>
            <w:bottom w:val="none" w:sz="0" w:space="0" w:color="auto"/>
            <w:right w:val="none" w:sz="0" w:space="0" w:color="auto"/>
          </w:divBdr>
        </w:div>
        <w:div w:id="1216434271">
          <w:marLeft w:val="360"/>
          <w:marRight w:val="0"/>
          <w:marTop w:val="200"/>
          <w:marBottom w:val="0"/>
          <w:divBdr>
            <w:top w:val="none" w:sz="0" w:space="0" w:color="auto"/>
            <w:left w:val="none" w:sz="0" w:space="0" w:color="auto"/>
            <w:bottom w:val="none" w:sz="0" w:space="0" w:color="auto"/>
            <w:right w:val="none" w:sz="0" w:space="0" w:color="auto"/>
          </w:divBdr>
        </w:div>
        <w:div w:id="331884227">
          <w:marLeft w:val="360"/>
          <w:marRight w:val="0"/>
          <w:marTop w:val="200"/>
          <w:marBottom w:val="0"/>
          <w:divBdr>
            <w:top w:val="none" w:sz="0" w:space="0" w:color="auto"/>
            <w:left w:val="none" w:sz="0" w:space="0" w:color="auto"/>
            <w:bottom w:val="none" w:sz="0" w:space="0" w:color="auto"/>
            <w:right w:val="none" w:sz="0" w:space="0" w:color="auto"/>
          </w:divBdr>
        </w:div>
        <w:div w:id="208733925">
          <w:marLeft w:val="360"/>
          <w:marRight w:val="0"/>
          <w:marTop w:val="200"/>
          <w:marBottom w:val="0"/>
          <w:divBdr>
            <w:top w:val="none" w:sz="0" w:space="0" w:color="auto"/>
            <w:left w:val="none" w:sz="0" w:space="0" w:color="auto"/>
            <w:bottom w:val="none" w:sz="0" w:space="0" w:color="auto"/>
            <w:right w:val="none" w:sz="0" w:space="0" w:color="auto"/>
          </w:divBdr>
        </w:div>
        <w:div w:id="710569304">
          <w:marLeft w:val="360"/>
          <w:marRight w:val="0"/>
          <w:marTop w:val="200"/>
          <w:marBottom w:val="0"/>
          <w:divBdr>
            <w:top w:val="none" w:sz="0" w:space="0" w:color="auto"/>
            <w:left w:val="none" w:sz="0" w:space="0" w:color="auto"/>
            <w:bottom w:val="none" w:sz="0" w:space="0" w:color="auto"/>
            <w:right w:val="none" w:sz="0" w:space="0" w:color="auto"/>
          </w:divBdr>
        </w:div>
        <w:div w:id="8877196">
          <w:marLeft w:val="360"/>
          <w:marRight w:val="0"/>
          <w:marTop w:val="200"/>
          <w:marBottom w:val="0"/>
          <w:divBdr>
            <w:top w:val="none" w:sz="0" w:space="0" w:color="auto"/>
            <w:left w:val="none" w:sz="0" w:space="0" w:color="auto"/>
            <w:bottom w:val="none" w:sz="0" w:space="0" w:color="auto"/>
            <w:right w:val="none" w:sz="0" w:space="0" w:color="auto"/>
          </w:divBdr>
        </w:div>
        <w:div w:id="666325304">
          <w:marLeft w:val="360"/>
          <w:marRight w:val="0"/>
          <w:marTop w:val="200"/>
          <w:marBottom w:val="0"/>
          <w:divBdr>
            <w:top w:val="none" w:sz="0" w:space="0" w:color="auto"/>
            <w:left w:val="none" w:sz="0" w:space="0" w:color="auto"/>
            <w:bottom w:val="none" w:sz="0" w:space="0" w:color="auto"/>
            <w:right w:val="none" w:sz="0" w:space="0" w:color="auto"/>
          </w:divBdr>
        </w:div>
        <w:div w:id="1953441785">
          <w:marLeft w:val="360"/>
          <w:marRight w:val="0"/>
          <w:marTop w:val="200"/>
          <w:marBottom w:val="0"/>
          <w:divBdr>
            <w:top w:val="none" w:sz="0" w:space="0" w:color="auto"/>
            <w:left w:val="none" w:sz="0" w:space="0" w:color="auto"/>
            <w:bottom w:val="none" w:sz="0" w:space="0" w:color="auto"/>
            <w:right w:val="none" w:sz="0" w:space="0" w:color="auto"/>
          </w:divBdr>
        </w:div>
        <w:div w:id="1953705068">
          <w:marLeft w:val="360"/>
          <w:marRight w:val="0"/>
          <w:marTop w:val="200"/>
          <w:marBottom w:val="0"/>
          <w:divBdr>
            <w:top w:val="none" w:sz="0" w:space="0" w:color="auto"/>
            <w:left w:val="none" w:sz="0" w:space="0" w:color="auto"/>
            <w:bottom w:val="none" w:sz="0" w:space="0" w:color="auto"/>
            <w:right w:val="none" w:sz="0" w:space="0" w:color="auto"/>
          </w:divBdr>
        </w:div>
      </w:divsChild>
    </w:div>
    <w:div w:id="1034695995">
      <w:bodyDiv w:val="1"/>
      <w:marLeft w:val="0"/>
      <w:marRight w:val="0"/>
      <w:marTop w:val="0"/>
      <w:marBottom w:val="0"/>
      <w:divBdr>
        <w:top w:val="none" w:sz="0" w:space="0" w:color="auto"/>
        <w:left w:val="none" w:sz="0" w:space="0" w:color="auto"/>
        <w:bottom w:val="none" w:sz="0" w:space="0" w:color="auto"/>
        <w:right w:val="none" w:sz="0" w:space="0" w:color="auto"/>
      </w:divBdr>
    </w:div>
    <w:div w:id="1039008056">
      <w:bodyDiv w:val="1"/>
      <w:marLeft w:val="0"/>
      <w:marRight w:val="0"/>
      <w:marTop w:val="0"/>
      <w:marBottom w:val="0"/>
      <w:divBdr>
        <w:top w:val="none" w:sz="0" w:space="0" w:color="auto"/>
        <w:left w:val="none" w:sz="0" w:space="0" w:color="auto"/>
        <w:bottom w:val="none" w:sz="0" w:space="0" w:color="auto"/>
        <w:right w:val="none" w:sz="0" w:space="0" w:color="auto"/>
      </w:divBdr>
    </w:div>
    <w:div w:id="1059090162">
      <w:bodyDiv w:val="1"/>
      <w:marLeft w:val="0"/>
      <w:marRight w:val="0"/>
      <w:marTop w:val="0"/>
      <w:marBottom w:val="0"/>
      <w:divBdr>
        <w:top w:val="none" w:sz="0" w:space="0" w:color="auto"/>
        <w:left w:val="none" w:sz="0" w:space="0" w:color="auto"/>
        <w:bottom w:val="none" w:sz="0" w:space="0" w:color="auto"/>
        <w:right w:val="none" w:sz="0" w:space="0" w:color="auto"/>
      </w:divBdr>
      <w:divsChild>
        <w:div w:id="399334385">
          <w:marLeft w:val="0"/>
          <w:marRight w:val="0"/>
          <w:marTop w:val="0"/>
          <w:marBottom w:val="0"/>
          <w:divBdr>
            <w:top w:val="none" w:sz="0" w:space="0" w:color="auto"/>
            <w:left w:val="none" w:sz="0" w:space="0" w:color="auto"/>
            <w:bottom w:val="none" w:sz="0" w:space="0" w:color="auto"/>
            <w:right w:val="none" w:sz="0" w:space="0" w:color="auto"/>
          </w:divBdr>
        </w:div>
      </w:divsChild>
    </w:div>
    <w:div w:id="1063601540">
      <w:bodyDiv w:val="1"/>
      <w:marLeft w:val="0"/>
      <w:marRight w:val="0"/>
      <w:marTop w:val="0"/>
      <w:marBottom w:val="0"/>
      <w:divBdr>
        <w:top w:val="none" w:sz="0" w:space="0" w:color="auto"/>
        <w:left w:val="none" w:sz="0" w:space="0" w:color="auto"/>
        <w:bottom w:val="none" w:sz="0" w:space="0" w:color="auto"/>
        <w:right w:val="none" w:sz="0" w:space="0" w:color="auto"/>
      </w:divBdr>
    </w:div>
    <w:div w:id="1073551099">
      <w:bodyDiv w:val="1"/>
      <w:marLeft w:val="0"/>
      <w:marRight w:val="0"/>
      <w:marTop w:val="0"/>
      <w:marBottom w:val="0"/>
      <w:divBdr>
        <w:top w:val="none" w:sz="0" w:space="0" w:color="auto"/>
        <w:left w:val="none" w:sz="0" w:space="0" w:color="auto"/>
        <w:bottom w:val="none" w:sz="0" w:space="0" w:color="auto"/>
        <w:right w:val="none" w:sz="0" w:space="0" w:color="auto"/>
      </w:divBdr>
    </w:div>
    <w:div w:id="1079906638">
      <w:bodyDiv w:val="1"/>
      <w:marLeft w:val="0"/>
      <w:marRight w:val="0"/>
      <w:marTop w:val="0"/>
      <w:marBottom w:val="0"/>
      <w:divBdr>
        <w:top w:val="none" w:sz="0" w:space="0" w:color="auto"/>
        <w:left w:val="none" w:sz="0" w:space="0" w:color="auto"/>
        <w:bottom w:val="none" w:sz="0" w:space="0" w:color="auto"/>
        <w:right w:val="none" w:sz="0" w:space="0" w:color="auto"/>
      </w:divBdr>
    </w:div>
    <w:div w:id="1083064171">
      <w:bodyDiv w:val="1"/>
      <w:marLeft w:val="0"/>
      <w:marRight w:val="0"/>
      <w:marTop w:val="0"/>
      <w:marBottom w:val="0"/>
      <w:divBdr>
        <w:top w:val="none" w:sz="0" w:space="0" w:color="auto"/>
        <w:left w:val="none" w:sz="0" w:space="0" w:color="auto"/>
        <w:bottom w:val="none" w:sz="0" w:space="0" w:color="auto"/>
        <w:right w:val="none" w:sz="0" w:space="0" w:color="auto"/>
      </w:divBdr>
    </w:div>
    <w:div w:id="1085228748">
      <w:bodyDiv w:val="1"/>
      <w:marLeft w:val="0"/>
      <w:marRight w:val="0"/>
      <w:marTop w:val="0"/>
      <w:marBottom w:val="0"/>
      <w:divBdr>
        <w:top w:val="none" w:sz="0" w:space="0" w:color="auto"/>
        <w:left w:val="none" w:sz="0" w:space="0" w:color="auto"/>
        <w:bottom w:val="none" w:sz="0" w:space="0" w:color="auto"/>
        <w:right w:val="none" w:sz="0" w:space="0" w:color="auto"/>
      </w:divBdr>
    </w:div>
    <w:div w:id="1089154839">
      <w:bodyDiv w:val="1"/>
      <w:marLeft w:val="0"/>
      <w:marRight w:val="0"/>
      <w:marTop w:val="0"/>
      <w:marBottom w:val="0"/>
      <w:divBdr>
        <w:top w:val="none" w:sz="0" w:space="0" w:color="auto"/>
        <w:left w:val="none" w:sz="0" w:space="0" w:color="auto"/>
        <w:bottom w:val="none" w:sz="0" w:space="0" w:color="auto"/>
        <w:right w:val="none" w:sz="0" w:space="0" w:color="auto"/>
      </w:divBdr>
    </w:div>
    <w:div w:id="1097596961">
      <w:bodyDiv w:val="1"/>
      <w:marLeft w:val="0"/>
      <w:marRight w:val="0"/>
      <w:marTop w:val="0"/>
      <w:marBottom w:val="0"/>
      <w:divBdr>
        <w:top w:val="none" w:sz="0" w:space="0" w:color="auto"/>
        <w:left w:val="none" w:sz="0" w:space="0" w:color="auto"/>
        <w:bottom w:val="none" w:sz="0" w:space="0" w:color="auto"/>
        <w:right w:val="none" w:sz="0" w:space="0" w:color="auto"/>
      </w:divBdr>
      <w:divsChild>
        <w:div w:id="85617166">
          <w:marLeft w:val="0"/>
          <w:marRight w:val="0"/>
          <w:marTop w:val="0"/>
          <w:marBottom w:val="0"/>
          <w:divBdr>
            <w:top w:val="none" w:sz="0" w:space="0" w:color="auto"/>
            <w:left w:val="none" w:sz="0" w:space="0" w:color="auto"/>
            <w:bottom w:val="none" w:sz="0" w:space="0" w:color="auto"/>
            <w:right w:val="none" w:sz="0" w:space="0" w:color="auto"/>
          </w:divBdr>
        </w:div>
      </w:divsChild>
    </w:div>
    <w:div w:id="1104500585">
      <w:bodyDiv w:val="1"/>
      <w:marLeft w:val="0"/>
      <w:marRight w:val="0"/>
      <w:marTop w:val="0"/>
      <w:marBottom w:val="0"/>
      <w:divBdr>
        <w:top w:val="none" w:sz="0" w:space="0" w:color="auto"/>
        <w:left w:val="none" w:sz="0" w:space="0" w:color="auto"/>
        <w:bottom w:val="none" w:sz="0" w:space="0" w:color="auto"/>
        <w:right w:val="none" w:sz="0" w:space="0" w:color="auto"/>
      </w:divBdr>
    </w:div>
    <w:div w:id="1105074163">
      <w:bodyDiv w:val="1"/>
      <w:marLeft w:val="0"/>
      <w:marRight w:val="0"/>
      <w:marTop w:val="0"/>
      <w:marBottom w:val="0"/>
      <w:divBdr>
        <w:top w:val="none" w:sz="0" w:space="0" w:color="auto"/>
        <w:left w:val="none" w:sz="0" w:space="0" w:color="auto"/>
        <w:bottom w:val="none" w:sz="0" w:space="0" w:color="auto"/>
        <w:right w:val="none" w:sz="0" w:space="0" w:color="auto"/>
      </w:divBdr>
      <w:divsChild>
        <w:div w:id="1278292920">
          <w:marLeft w:val="0"/>
          <w:marRight w:val="0"/>
          <w:marTop w:val="0"/>
          <w:marBottom w:val="0"/>
          <w:divBdr>
            <w:top w:val="none" w:sz="0" w:space="0" w:color="auto"/>
            <w:left w:val="none" w:sz="0" w:space="0" w:color="auto"/>
            <w:bottom w:val="none" w:sz="0" w:space="0" w:color="auto"/>
            <w:right w:val="none" w:sz="0" w:space="0" w:color="auto"/>
          </w:divBdr>
        </w:div>
      </w:divsChild>
    </w:div>
    <w:div w:id="1110975465">
      <w:bodyDiv w:val="1"/>
      <w:marLeft w:val="0"/>
      <w:marRight w:val="0"/>
      <w:marTop w:val="0"/>
      <w:marBottom w:val="0"/>
      <w:divBdr>
        <w:top w:val="none" w:sz="0" w:space="0" w:color="auto"/>
        <w:left w:val="none" w:sz="0" w:space="0" w:color="auto"/>
        <w:bottom w:val="none" w:sz="0" w:space="0" w:color="auto"/>
        <w:right w:val="none" w:sz="0" w:space="0" w:color="auto"/>
      </w:divBdr>
    </w:div>
    <w:div w:id="1113086737">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30905222">
      <w:bodyDiv w:val="1"/>
      <w:marLeft w:val="0"/>
      <w:marRight w:val="0"/>
      <w:marTop w:val="0"/>
      <w:marBottom w:val="0"/>
      <w:divBdr>
        <w:top w:val="none" w:sz="0" w:space="0" w:color="auto"/>
        <w:left w:val="none" w:sz="0" w:space="0" w:color="auto"/>
        <w:bottom w:val="none" w:sz="0" w:space="0" w:color="auto"/>
        <w:right w:val="none" w:sz="0" w:space="0" w:color="auto"/>
      </w:divBdr>
      <w:divsChild>
        <w:div w:id="142351657">
          <w:marLeft w:val="360"/>
          <w:marRight w:val="0"/>
          <w:marTop w:val="200"/>
          <w:marBottom w:val="0"/>
          <w:divBdr>
            <w:top w:val="none" w:sz="0" w:space="0" w:color="auto"/>
            <w:left w:val="none" w:sz="0" w:space="0" w:color="auto"/>
            <w:bottom w:val="none" w:sz="0" w:space="0" w:color="auto"/>
            <w:right w:val="none" w:sz="0" w:space="0" w:color="auto"/>
          </w:divBdr>
        </w:div>
        <w:div w:id="1380200948">
          <w:marLeft w:val="1080"/>
          <w:marRight w:val="0"/>
          <w:marTop w:val="100"/>
          <w:marBottom w:val="0"/>
          <w:divBdr>
            <w:top w:val="none" w:sz="0" w:space="0" w:color="auto"/>
            <w:left w:val="none" w:sz="0" w:space="0" w:color="auto"/>
            <w:bottom w:val="none" w:sz="0" w:space="0" w:color="auto"/>
            <w:right w:val="none" w:sz="0" w:space="0" w:color="auto"/>
          </w:divBdr>
        </w:div>
        <w:div w:id="187178817">
          <w:marLeft w:val="360"/>
          <w:marRight w:val="0"/>
          <w:marTop w:val="200"/>
          <w:marBottom w:val="0"/>
          <w:divBdr>
            <w:top w:val="none" w:sz="0" w:space="0" w:color="auto"/>
            <w:left w:val="none" w:sz="0" w:space="0" w:color="auto"/>
            <w:bottom w:val="none" w:sz="0" w:space="0" w:color="auto"/>
            <w:right w:val="none" w:sz="0" w:space="0" w:color="auto"/>
          </w:divBdr>
        </w:div>
        <w:div w:id="1261646983">
          <w:marLeft w:val="1080"/>
          <w:marRight w:val="0"/>
          <w:marTop w:val="100"/>
          <w:marBottom w:val="0"/>
          <w:divBdr>
            <w:top w:val="none" w:sz="0" w:space="0" w:color="auto"/>
            <w:left w:val="none" w:sz="0" w:space="0" w:color="auto"/>
            <w:bottom w:val="none" w:sz="0" w:space="0" w:color="auto"/>
            <w:right w:val="none" w:sz="0" w:space="0" w:color="auto"/>
          </w:divBdr>
        </w:div>
        <w:div w:id="614482391">
          <w:marLeft w:val="360"/>
          <w:marRight w:val="0"/>
          <w:marTop w:val="200"/>
          <w:marBottom w:val="0"/>
          <w:divBdr>
            <w:top w:val="none" w:sz="0" w:space="0" w:color="auto"/>
            <w:left w:val="none" w:sz="0" w:space="0" w:color="auto"/>
            <w:bottom w:val="none" w:sz="0" w:space="0" w:color="auto"/>
            <w:right w:val="none" w:sz="0" w:space="0" w:color="auto"/>
          </w:divBdr>
        </w:div>
        <w:div w:id="413672919">
          <w:marLeft w:val="1080"/>
          <w:marRight w:val="0"/>
          <w:marTop w:val="100"/>
          <w:marBottom w:val="0"/>
          <w:divBdr>
            <w:top w:val="none" w:sz="0" w:space="0" w:color="auto"/>
            <w:left w:val="none" w:sz="0" w:space="0" w:color="auto"/>
            <w:bottom w:val="none" w:sz="0" w:space="0" w:color="auto"/>
            <w:right w:val="none" w:sz="0" w:space="0" w:color="auto"/>
          </w:divBdr>
        </w:div>
      </w:divsChild>
    </w:div>
    <w:div w:id="1151101267">
      <w:bodyDiv w:val="1"/>
      <w:marLeft w:val="0"/>
      <w:marRight w:val="0"/>
      <w:marTop w:val="0"/>
      <w:marBottom w:val="0"/>
      <w:divBdr>
        <w:top w:val="none" w:sz="0" w:space="0" w:color="auto"/>
        <w:left w:val="none" w:sz="0" w:space="0" w:color="auto"/>
        <w:bottom w:val="none" w:sz="0" w:space="0" w:color="auto"/>
        <w:right w:val="none" w:sz="0" w:space="0" w:color="auto"/>
      </w:divBdr>
    </w:div>
    <w:div w:id="1157113557">
      <w:bodyDiv w:val="1"/>
      <w:marLeft w:val="0"/>
      <w:marRight w:val="0"/>
      <w:marTop w:val="0"/>
      <w:marBottom w:val="0"/>
      <w:divBdr>
        <w:top w:val="none" w:sz="0" w:space="0" w:color="auto"/>
        <w:left w:val="none" w:sz="0" w:space="0" w:color="auto"/>
        <w:bottom w:val="none" w:sz="0" w:space="0" w:color="auto"/>
        <w:right w:val="none" w:sz="0" w:space="0" w:color="auto"/>
      </w:divBdr>
    </w:div>
    <w:div w:id="1162890045">
      <w:bodyDiv w:val="1"/>
      <w:marLeft w:val="0"/>
      <w:marRight w:val="0"/>
      <w:marTop w:val="0"/>
      <w:marBottom w:val="0"/>
      <w:divBdr>
        <w:top w:val="none" w:sz="0" w:space="0" w:color="auto"/>
        <w:left w:val="none" w:sz="0" w:space="0" w:color="auto"/>
        <w:bottom w:val="none" w:sz="0" w:space="0" w:color="auto"/>
        <w:right w:val="none" w:sz="0" w:space="0" w:color="auto"/>
      </w:divBdr>
    </w:div>
    <w:div w:id="1163348652">
      <w:bodyDiv w:val="1"/>
      <w:marLeft w:val="0"/>
      <w:marRight w:val="0"/>
      <w:marTop w:val="0"/>
      <w:marBottom w:val="0"/>
      <w:divBdr>
        <w:top w:val="none" w:sz="0" w:space="0" w:color="auto"/>
        <w:left w:val="none" w:sz="0" w:space="0" w:color="auto"/>
        <w:bottom w:val="none" w:sz="0" w:space="0" w:color="auto"/>
        <w:right w:val="none" w:sz="0" w:space="0" w:color="auto"/>
      </w:divBdr>
      <w:divsChild>
        <w:div w:id="399712644">
          <w:marLeft w:val="0"/>
          <w:marRight w:val="0"/>
          <w:marTop w:val="0"/>
          <w:marBottom w:val="0"/>
          <w:divBdr>
            <w:top w:val="none" w:sz="0" w:space="0" w:color="auto"/>
            <w:left w:val="none" w:sz="0" w:space="0" w:color="auto"/>
            <w:bottom w:val="none" w:sz="0" w:space="0" w:color="auto"/>
            <w:right w:val="none" w:sz="0" w:space="0" w:color="auto"/>
          </w:divBdr>
          <w:divsChild>
            <w:div w:id="1836913173">
              <w:marLeft w:val="0"/>
              <w:marRight w:val="0"/>
              <w:marTop w:val="0"/>
              <w:marBottom w:val="0"/>
              <w:divBdr>
                <w:top w:val="none" w:sz="0" w:space="0" w:color="auto"/>
                <w:left w:val="none" w:sz="0" w:space="0" w:color="auto"/>
                <w:bottom w:val="none" w:sz="0" w:space="0" w:color="auto"/>
                <w:right w:val="none" w:sz="0" w:space="0" w:color="auto"/>
              </w:divBdr>
            </w:div>
            <w:div w:id="1126043866">
              <w:marLeft w:val="0"/>
              <w:marRight w:val="0"/>
              <w:marTop w:val="0"/>
              <w:marBottom w:val="0"/>
              <w:divBdr>
                <w:top w:val="none" w:sz="0" w:space="0" w:color="auto"/>
                <w:left w:val="none" w:sz="0" w:space="0" w:color="auto"/>
                <w:bottom w:val="none" w:sz="0" w:space="0" w:color="auto"/>
                <w:right w:val="none" w:sz="0" w:space="0" w:color="auto"/>
              </w:divBdr>
            </w:div>
            <w:div w:id="8245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80245">
      <w:bodyDiv w:val="1"/>
      <w:marLeft w:val="0"/>
      <w:marRight w:val="0"/>
      <w:marTop w:val="0"/>
      <w:marBottom w:val="0"/>
      <w:divBdr>
        <w:top w:val="none" w:sz="0" w:space="0" w:color="auto"/>
        <w:left w:val="none" w:sz="0" w:space="0" w:color="auto"/>
        <w:bottom w:val="none" w:sz="0" w:space="0" w:color="auto"/>
        <w:right w:val="none" w:sz="0" w:space="0" w:color="auto"/>
      </w:divBdr>
    </w:div>
    <w:div w:id="1173687112">
      <w:bodyDiv w:val="1"/>
      <w:marLeft w:val="0"/>
      <w:marRight w:val="0"/>
      <w:marTop w:val="0"/>
      <w:marBottom w:val="0"/>
      <w:divBdr>
        <w:top w:val="none" w:sz="0" w:space="0" w:color="auto"/>
        <w:left w:val="none" w:sz="0" w:space="0" w:color="auto"/>
        <w:bottom w:val="none" w:sz="0" w:space="0" w:color="auto"/>
        <w:right w:val="none" w:sz="0" w:space="0" w:color="auto"/>
      </w:divBdr>
    </w:div>
    <w:div w:id="1181242012">
      <w:bodyDiv w:val="1"/>
      <w:marLeft w:val="0"/>
      <w:marRight w:val="0"/>
      <w:marTop w:val="0"/>
      <w:marBottom w:val="0"/>
      <w:divBdr>
        <w:top w:val="none" w:sz="0" w:space="0" w:color="auto"/>
        <w:left w:val="none" w:sz="0" w:space="0" w:color="auto"/>
        <w:bottom w:val="none" w:sz="0" w:space="0" w:color="auto"/>
        <w:right w:val="none" w:sz="0" w:space="0" w:color="auto"/>
      </w:divBdr>
    </w:div>
    <w:div w:id="1198280728">
      <w:bodyDiv w:val="1"/>
      <w:marLeft w:val="0"/>
      <w:marRight w:val="0"/>
      <w:marTop w:val="0"/>
      <w:marBottom w:val="0"/>
      <w:divBdr>
        <w:top w:val="none" w:sz="0" w:space="0" w:color="auto"/>
        <w:left w:val="none" w:sz="0" w:space="0" w:color="auto"/>
        <w:bottom w:val="none" w:sz="0" w:space="0" w:color="auto"/>
        <w:right w:val="none" w:sz="0" w:space="0" w:color="auto"/>
      </w:divBdr>
    </w:div>
    <w:div w:id="1206481470">
      <w:bodyDiv w:val="1"/>
      <w:marLeft w:val="0"/>
      <w:marRight w:val="0"/>
      <w:marTop w:val="0"/>
      <w:marBottom w:val="0"/>
      <w:divBdr>
        <w:top w:val="none" w:sz="0" w:space="0" w:color="auto"/>
        <w:left w:val="none" w:sz="0" w:space="0" w:color="auto"/>
        <w:bottom w:val="none" w:sz="0" w:space="0" w:color="auto"/>
        <w:right w:val="none" w:sz="0" w:space="0" w:color="auto"/>
      </w:divBdr>
    </w:div>
    <w:div w:id="1223174794">
      <w:bodyDiv w:val="1"/>
      <w:marLeft w:val="0"/>
      <w:marRight w:val="0"/>
      <w:marTop w:val="0"/>
      <w:marBottom w:val="0"/>
      <w:divBdr>
        <w:top w:val="none" w:sz="0" w:space="0" w:color="auto"/>
        <w:left w:val="none" w:sz="0" w:space="0" w:color="auto"/>
        <w:bottom w:val="none" w:sz="0" w:space="0" w:color="auto"/>
        <w:right w:val="none" w:sz="0" w:space="0" w:color="auto"/>
      </w:divBdr>
    </w:div>
    <w:div w:id="1224608398">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sChild>
        <w:div w:id="193924032">
          <w:marLeft w:val="0"/>
          <w:marRight w:val="0"/>
          <w:marTop w:val="0"/>
          <w:marBottom w:val="0"/>
          <w:divBdr>
            <w:top w:val="none" w:sz="0" w:space="0" w:color="auto"/>
            <w:left w:val="none" w:sz="0" w:space="0" w:color="auto"/>
            <w:bottom w:val="none" w:sz="0" w:space="0" w:color="auto"/>
            <w:right w:val="none" w:sz="0" w:space="0" w:color="auto"/>
          </w:divBdr>
        </w:div>
      </w:divsChild>
    </w:div>
    <w:div w:id="1228766925">
      <w:bodyDiv w:val="1"/>
      <w:marLeft w:val="0"/>
      <w:marRight w:val="0"/>
      <w:marTop w:val="0"/>
      <w:marBottom w:val="0"/>
      <w:divBdr>
        <w:top w:val="none" w:sz="0" w:space="0" w:color="auto"/>
        <w:left w:val="none" w:sz="0" w:space="0" w:color="auto"/>
        <w:bottom w:val="none" w:sz="0" w:space="0" w:color="auto"/>
        <w:right w:val="none" w:sz="0" w:space="0" w:color="auto"/>
      </w:divBdr>
      <w:divsChild>
        <w:div w:id="1161509784">
          <w:marLeft w:val="0"/>
          <w:marRight w:val="0"/>
          <w:marTop w:val="0"/>
          <w:marBottom w:val="0"/>
          <w:divBdr>
            <w:top w:val="none" w:sz="0" w:space="0" w:color="auto"/>
            <w:left w:val="none" w:sz="0" w:space="0" w:color="auto"/>
            <w:bottom w:val="none" w:sz="0" w:space="0" w:color="auto"/>
            <w:right w:val="none" w:sz="0" w:space="0" w:color="auto"/>
          </w:divBdr>
        </w:div>
      </w:divsChild>
    </w:div>
    <w:div w:id="1229196422">
      <w:bodyDiv w:val="1"/>
      <w:marLeft w:val="0"/>
      <w:marRight w:val="0"/>
      <w:marTop w:val="0"/>
      <w:marBottom w:val="0"/>
      <w:divBdr>
        <w:top w:val="none" w:sz="0" w:space="0" w:color="auto"/>
        <w:left w:val="none" w:sz="0" w:space="0" w:color="auto"/>
        <w:bottom w:val="none" w:sz="0" w:space="0" w:color="auto"/>
        <w:right w:val="none" w:sz="0" w:space="0" w:color="auto"/>
      </w:divBdr>
    </w:div>
    <w:div w:id="1230339847">
      <w:bodyDiv w:val="1"/>
      <w:marLeft w:val="0"/>
      <w:marRight w:val="0"/>
      <w:marTop w:val="0"/>
      <w:marBottom w:val="0"/>
      <w:divBdr>
        <w:top w:val="none" w:sz="0" w:space="0" w:color="auto"/>
        <w:left w:val="none" w:sz="0" w:space="0" w:color="auto"/>
        <w:bottom w:val="none" w:sz="0" w:space="0" w:color="auto"/>
        <w:right w:val="none" w:sz="0" w:space="0" w:color="auto"/>
      </w:divBdr>
    </w:div>
    <w:div w:id="1235319403">
      <w:bodyDiv w:val="1"/>
      <w:marLeft w:val="0"/>
      <w:marRight w:val="0"/>
      <w:marTop w:val="0"/>
      <w:marBottom w:val="0"/>
      <w:divBdr>
        <w:top w:val="none" w:sz="0" w:space="0" w:color="auto"/>
        <w:left w:val="none" w:sz="0" w:space="0" w:color="auto"/>
        <w:bottom w:val="none" w:sz="0" w:space="0" w:color="auto"/>
        <w:right w:val="none" w:sz="0" w:space="0" w:color="auto"/>
      </w:divBdr>
    </w:div>
    <w:div w:id="1238636866">
      <w:bodyDiv w:val="1"/>
      <w:marLeft w:val="0"/>
      <w:marRight w:val="0"/>
      <w:marTop w:val="0"/>
      <w:marBottom w:val="0"/>
      <w:divBdr>
        <w:top w:val="none" w:sz="0" w:space="0" w:color="auto"/>
        <w:left w:val="none" w:sz="0" w:space="0" w:color="auto"/>
        <w:bottom w:val="none" w:sz="0" w:space="0" w:color="auto"/>
        <w:right w:val="none" w:sz="0" w:space="0" w:color="auto"/>
      </w:divBdr>
    </w:div>
    <w:div w:id="1239708867">
      <w:bodyDiv w:val="1"/>
      <w:marLeft w:val="0"/>
      <w:marRight w:val="0"/>
      <w:marTop w:val="0"/>
      <w:marBottom w:val="0"/>
      <w:divBdr>
        <w:top w:val="none" w:sz="0" w:space="0" w:color="auto"/>
        <w:left w:val="none" w:sz="0" w:space="0" w:color="auto"/>
        <w:bottom w:val="none" w:sz="0" w:space="0" w:color="auto"/>
        <w:right w:val="none" w:sz="0" w:space="0" w:color="auto"/>
      </w:divBdr>
    </w:div>
    <w:div w:id="1245411451">
      <w:bodyDiv w:val="1"/>
      <w:marLeft w:val="0"/>
      <w:marRight w:val="0"/>
      <w:marTop w:val="0"/>
      <w:marBottom w:val="0"/>
      <w:divBdr>
        <w:top w:val="none" w:sz="0" w:space="0" w:color="auto"/>
        <w:left w:val="none" w:sz="0" w:space="0" w:color="auto"/>
        <w:bottom w:val="none" w:sz="0" w:space="0" w:color="auto"/>
        <w:right w:val="none" w:sz="0" w:space="0" w:color="auto"/>
      </w:divBdr>
    </w:div>
    <w:div w:id="1247958841">
      <w:bodyDiv w:val="1"/>
      <w:marLeft w:val="0"/>
      <w:marRight w:val="0"/>
      <w:marTop w:val="0"/>
      <w:marBottom w:val="0"/>
      <w:divBdr>
        <w:top w:val="none" w:sz="0" w:space="0" w:color="auto"/>
        <w:left w:val="none" w:sz="0" w:space="0" w:color="auto"/>
        <w:bottom w:val="none" w:sz="0" w:space="0" w:color="auto"/>
        <w:right w:val="none" w:sz="0" w:space="0" w:color="auto"/>
      </w:divBdr>
    </w:div>
    <w:div w:id="1248926284">
      <w:bodyDiv w:val="1"/>
      <w:marLeft w:val="0"/>
      <w:marRight w:val="0"/>
      <w:marTop w:val="0"/>
      <w:marBottom w:val="0"/>
      <w:divBdr>
        <w:top w:val="none" w:sz="0" w:space="0" w:color="auto"/>
        <w:left w:val="none" w:sz="0" w:space="0" w:color="auto"/>
        <w:bottom w:val="none" w:sz="0" w:space="0" w:color="auto"/>
        <w:right w:val="none" w:sz="0" w:space="0" w:color="auto"/>
      </w:divBdr>
      <w:divsChild>
        <w:div w:id="17893051">
          <w:marLeft w:val="0"/>
          <w:marRight w:val="0"/>
          <w:marTop w:val="0"/>
          <w:marBottom w:val="0"/>
          <w:divBdr>
            <w:top w:val="none" w:sz="0" w:space="0" w:color="auto"/>
            <w:left w:val="none" w:sz="0" w:space="0" w:color="auto"/>
            <w:bottom w:val="none" w:sz="0" w:space="0" w:color="auto"/>
            <w:right w:val="none" w:sz="0" w:space="0" w:color="auto"/>
          </w:divBdr>
        </w:div>
      </w:divsChild>
    </w:div>
    <w:div w:id="1249541729">
      <w:bodyDiv w:val="1"/>
      <w:marLeft w:val="0"/>
      <w:marRight w:val="0"/>
      <w:marTop w:val="0"/>
      <w:marBottom w:val="0"/>
      <w:divBdr>
        <w:top w:val="none" w:sz="0" w:space="0" w:color="auto"/>
        <w:left w:val="none" w:sz="0" w:space="0" w:color="auto"/>
        <w:bottom w:val="none" w:sz="0" w:space="0" w:color="auto"/>
        <w:right w:val="none" w:sz="0" w:space="0" w:color="auto"/>
      </w:divBdr>
    </w:div>
    <w:div w:id="1252162933">
      <w:bodyDiv w:val="1"/>
      <w:marLeft w:val="0"/>
      <w:marRight w:val="0"/>
      <w:marTop w:val="0"/>
      <w:marBottom w:val="0"/>
      <w:divBdr>
        <w:top w:val="none" w:sz="0" w:space="0" w:color="auto"/>
        <w:left w:val="none" w:sz="0" w:space="0" w:color="auto"/>
        <w:bottom w:val="none" w:sz="0" w:space="0" w:color="auto"/>
        <w:right w:val="none" w:sz="0" w:space="0" w:color="auto"/>
      </w:divBdr>
    </w:div>
    <w:div w:id="1265848552">
      <w:bodyDiv w:val="1"/>
      <w:marLeft w:val="0"/>
      <w:marRight w:val="0"/>
      <w:marTop w:val="0"/>
      <w:marBottom w:val="0"/>
      <w:divBdr>
        <w:top w:val="none" w:sz="0" w:space="0" w:color="auto"/>
        <w:left w:val="none" w:sz="0" w:space="0" w:color="auto"/>
        <w:bottom w:val="none" w:sz="0" w:space="0" w:color="auto"/>
        <w:right w:val="none" w:sz="0" w:space="0" w:color="auto"/>
      </w:divBdr>
    </w:div>
    <w:div w:id="1269586299">
      <w:bodyDiv w:val="1"/>
      <w:marLeft w:val="0"/>
      <w:marRight w:val="0"/>
      <w:marTop w:val="0"/>
      <w:marBottom w:val="0"/>
      <w:divBdr>
        <w:top w:val="none" w:sz="0" w:space="0" w:color="auto"/>
        <w:left w:val="none" w:sz="0" w:space="0" w:color="auto"/>
        <w:bottom w:val="none" w:sz="0" w:space="0" w:color="auto"/>
        <w:right w:val="none" w:sz="0" w:space="0" w:color="auto"/>
      </w:divBdr>
    </w:div>
    <w:div w:id="1279413218">
      <w:bodyDiv w:val="1"/>
      <w:marLeft w:val="0"/>
      <w:marRight w:val="0"/>
      <w:marTop w:val="0"/>
      <w:marBottom w:val="0"/>
      <w:divBdr>
        <w:top w:val="none" w:sz="0" w:space="0" w:color="auto"/>
        <w:left w:val="none" w:sz="0" w:space="0" w:color="auto"/>
        <w:bottom w:val="none" w:sz="0" w:space="0" w:color="auto"/>
        <w:right w:val="none" w:sz="0" w:space="0" w:color="auto"/>
      </w:divBdr>
    </w:div>
    <w:div w:id="1280990111">
      <w:bodyDiv w:val="1"/>
      <w:marLeft w:val="0"/>
      <w:marRight w:val="0"/>
      <w:marTop w:val="0"/>
      <w:marBottom w:val="0"/>
      <w:divBdr>
        <w:top w:val="none" w:sz="0" w:space="0" w:color="auto"/>
        <w:left w:val="none" w:sz="0" w:space="0" w:color="auto"/>
        <w:bottom w:val="none" w:sz="0" w:space="0" w:color="auto"/>
        <w:right w:val="none" w:sz="0" w:space="0" w:color="auto"/>
      </w:divBdr>
    </w:div>
    <w:div w:id="1286497131">
      <w:bodyDiv w:val="1"/>
      <w:marLeft w:val="0"/>
      <w:marRight w:val="0"/>
      <w:marTop w:val="0"/>
      <w:marBottom w:val="0"/>
      <w:divBdr>
        <w:top w:val="none" w:sz="0" w:space="0" w:color="auto"/>
        <w:left w:val="none" w:sz="0" w:space="0" w:color="auto"/>
        <w:bottom w:val="none" w:sz="0" w:space="0" w:color="auto"/>
        <w:right w:val="none" w:sz="0" w:space="0" w:color="auto"/>
      </w:divBdr>
      <w:divsChild>
        <w:div w:id="1902011314">
          <w:marLeft w:val="0"/>
          <w:marRight w:val="0"/>
          <w:marTop w:val="0"/>
          <w:marBottom w:val="0"/>
          <w:divBdr>
            <w:top w:val="none" w:sz="0" w:space="0" w:color="auto"/>
            <w:left w:val="none" w:sz="0" w:space="0" w:color="auto"/>
            <w:bottom w:val="none" w:sz="0" w:space="0" w:color="auto"/>
            <w:right w:val="none" w:sz="0" w:space="0" w:color="auto"/>
          </w:divBdr>
        </w:div>
      </w:divsChild>
    </w:div>
    <w:div w:id="1288199196">
      <w:bodyDiv w:val="1"/>
      <w:marLeft w:val="0"/>
      <w:marRight w:val="0"/>
      <w:marTop w:val="0"/>
      <w:marBottom w:val="0"/>
      <w:divBdr>
        <w:top w:val="none" w:sz="0" w:space="0" w:color="auto"/>
        <w:left w:val="none" w:sz="0" w:space="0" w:color="auto"/>
        <w:bottom w:val="none" w:sz="0" w:space="0" w:color="auto"/>
        <w:right w:val="none" w:sz="0" w:space="0" w:color="auto"/>
      </w:divBdr>
    </w:div>
    <w:div w:id="1310133139">
      <w:bodyDiv w:val="1"/>
      <w:marLeft w:val="0"/>
      <w:marRight w:val="0"/>
      <w:marTop w:val="0"/>
      <w:marBottom w:val="0"/>
      <w:divBdr>
        <w:top w:val="none" w:sz="0" w:space="0" w:color="auto"/>
        <w:left w:val="none" w:sz="0" w:space="0" w:color="auto"/>
        <w:bottom w:val="none" w:sz="0" w:space="0" w:color="auto"/>
        <w:right w:val="none" w:sz="0" w:space="0" w:color="auto"/>
      </w:divBdr>
      <w:divsChild>
        <w:div w:id="1758134607">
          <w:marLeft w:val="0"/>
          <w:marRight w:val="0"/>
          <w:marTop w:val="0"/>
          <w:marBottom w:val="0"/>
          <w:divBdr>
            <w:top w:val="none" w:sz="0" w:space="0" w:color="auto"/>
            <w:left w:val="none" w:sz="0" w:space="0" w:color="auto"/>
            <w:bottom w:val="none" w:sz="0" w:space="0" w:color="auto"/>
            <w:right w:val="none" w:sz="0" w:space="0" w:color="auto"/>
          </w:divBdr>
        </w:div>
      </w:divsChild>
    </w:div>
    <w:div w:id="1310480040">
      <w:bodyDiv w:val="1"/>
      <w:marLeft w:val="0"/>
      <w:marRight w:val="0"/>
      <w:marTop w:val="0"/>
      <w:marBottom w:val="0"/>
      <w:divBdr>
        <w:top w:val="none" w:sz="0" w:space="0" w:color="auto"/>
        <w:left w:val="none" w:sz="0" w:space="0" w:color="auto"/>
        <w:bottom w:val="none" w:sz="0" w:space="0" w:color="auto"/>
        <w:right w:val="none" w:sz="0" w:space="0" w:color="auto"/>
      </w:divBdr>
    </w:div>
    <w:div w:id="1311327819">
      <w:bodyDiv w:val="1"/>
      <w:marLeft w:val="0"/>
      <w:marRight w:val="0"/>
      <w:marTop w:val="0"/>
      <w:marBottom w:val="0"/>
      <w:divBdr>
        <w:top w:val="none" w:sz="0" w:space="0" w:color="auto"/>
        <w:left w:val="none" w:sz="0" w:space="0" w:color="auto"/>
        <w:bottom w:val="none" w:sz="0" w:space="0" w:color="auto"/>
        <w:right w:val="none" w:sz="0" w:space="0" w:color="auto"/>
      </w:divBdr>
    </w:div>
    <w:div w:id="1316715076">
      <w:bodyDiv w:val="1"/>
      <w:marLeft w:val="0"/>
      <w:marRight w:val="0"/>
      <w:marTop w:val="0"/>
      <w:marBottom w:val="0"/>
      <w:divBdr>
        <w:top w:val="none" w:sz="0" w:space="0" w:color="auto"/>
        <w:left w:val="none" w:sz="0" w:space="0" w:color="auto"/>
        <w:bottom w:val="none" w:sz="0" w:space="0" w:color="auto"/>
        <w:right w:val="none" w:sz="0" w:space="0" w:color="auto"/>
      </w:divBdr>
    </w:div>
    <w:div w:id="1318656888">
      <w:bodyDiv w:val="1"/>
      <w:marLeft w:val="0"/>
      <w:marRight w:val="0"/>
      <w:marTop w:val="0"/>
      <w:marBottom w:val="0"/>
      <w:divBdr>
        <w:top w:val="none" w:sz="0" w:space="0" w:color="auto"/>
        <w:left w:val="none" w:sz="0" w:space="0" w:color="auto"/>
        <w:bottom w:val="none" w:sz="0" w:space="0" w:color="auto"/>
        <w:right w:val="none" w:sz="0" w:space="0" w:color="auto"/>
      </w:divBdr>
    </w:div>
    <w:div w:id="1319921625">
      <w:bodyDiv w:val="1"/>
      <w:marLeft w:val="0"/>
      <w:marRight w:val="0"/>
      <w:marTop w:val="0"/>
      <w:marBottom w:val="0"/>
      <w:divBdr>
        <w:top w:val="none" w:sz="0" w:space="0" w:color="auto"/>
        <w:left w:val="none" w:sz="0" w:space="0" w:color="auto"/>
        <w:bottom w:val="none" w:sz="0" w:space="0" w:color="auto"/>
        <w:right w:val="none" w:sz="0" w:space="0" w:color="auto"/>
      </w:divBdr>
    </w:div>
    <w:div w:id="1335302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755">
          <w:marLeft w:val="0"/>
          <w:marRight w:val="0"/>
          <w:marTop w:val="0"/>
          <w:marBottom w:val="0"/>
          <w:divBdr>
            <w:top w:val="none" w:sz="0" w:space="0" w:color="auto"/>
            <w:left w:val="none" w:sz="0" w:space="0" w:color="auto"/>
            <w:bottom w:val="none" w:sz="0" w:space="0" w:color="auto"/>
            <w:right w:val="none" w:sz="0" w:space="0" w:color="auto"/>
          </w:divBdr>
        </w:div>
      </w:divsChild>
    </w:div>
    <w:div w:id="1344746340">
      <w:bodyDiv w:val="1"/>
      <w:marLeft w:val="0"/>
      <w:marRight w:val="0"/>
      <w:marTop w:val="0"/>
      <w:marBottom w:val="0"/>
      <w:divBdr>
        <w:top w:val="none" w:sz="0" w:space="0" w:color="auto"/>
        <w:left w:val="none" w:sz="0" w:space="0" w:color="auto"/>
        <w:bottom w:val="none" w:sz="0" w:space="0" w:color="auto"/>
        <w:right w:val="none" w:sz="0" w:space="0" w:color="auto"/>
      </w:divBdr>
    </w:div>
    <w:div w:id="1351563527">
      <w:bodyDiv w:val="1"/>
      <w:marLeft w:val="0"/>
      <w:marRight w:val="0"/>
      <w:marTop w:val="0"/>
      <w:marBottom w:val="0"/>
      <w:divBdr>
        <w:top w:val="none" w:sz="0" w:space="0" w:color="auto"/>
        <w:left w:val="none" w:sz="0" w:space="0" w:color="auto"/>
        <w:bottom w:val="none" w:sz="0" w:space="0" w:color="auto"/>
        <w:right w:val="none" w:sz="0" w:space="0" w:color="auto"/>
      </w:divBdr>
      <w:divsChild>
        <w:div w:id="543102636">
          <w:marLeft w:val="0"/>
          <w:marRight w:val="0"/>
          <w:marTop w:val="0"/>
          <w:marBottom w:val="0"/>
          <w:divBdr>
            <w:top w:val="none" w:sz="0" w:space="0" w:color="auto"/>
            <w:left w:val="none" w:sz="0" w:space="0" w:color="auto"/>
            <w:bottom w:val="none" w:sz="0" w:space="0" w:color="auto"/>
            <w:right w:val="none" w:sz="0" w:space="0" w:color="auto"/>
          </w:divBdr>
        </w:div>
      </w:divsChild>
    </w:div>
    <w:div w:id="1353722412">
      <w:bodyDiv w:val="1"/>
      <w:marLeft w:val="0"/>
      <w:marRight w:val="0"/>
      <w:marTop w:val="0"/>
      <w:marBottom w:val="0"/>
      <w:divBdr>
        <w:top w:val="none" w:sz="0" w:space="0" w:color="auto"/>
        <w:left w:val="none" w:sz="0" w:space="0" w:color="auto"/>
        <w:bottom w:val="none" w:sz="0" w:space="0" w:color="auto"/>
        <w:right w:val="none" w:sz="0" w:space="0" w:color="auto"/>
      </w:divBdr>
    </w:div>
    <w:div w:id="1359350815">
      <w:bodyDiv w:val="1"/>
      <w:marLeft w:val="0"/>
      <w:marRight w:val="0"/>
      <w:marTop w:val="0"/>
      <w:marBottom w:val="0"/>
      <w:divBdr>
        <w:top w:val="none" w:sz="0" w:space="0" w:color="auto"/>
        <w:left w:val="none" w:sz="0" w:space="0" w:color="auto"/>
        <w:bottom w:val="none" w:sz="0" w:space="0" w:color="auto"/>
        <w:right w:val="none" w:sz="0" w:space="0" w:color="auto"/>
      </w:divBdr>
    </w:div>
    <w:div w:id="1383166703">
      <w:bodyDiv w:val="1"/>
      <w:marLeft w:val="0"/>
      <w:marRight w:val="0"/>
      <w:marTop w:val="0"/>
      <w:marBottom w:val="0"/>
      <w:divBdr>
        <w:top w:val="none" w:sz="0" w:space="0" w:color="auto"/>
        <w:left w:val="none" w:sz="0" w:space="0" w:color="auto"/>
        <w:bottom w:val="none" w:sz="0" w:space="0" w:color="auto"/>
        <w:right w:val="none" w:sz="0" w:space="0" w:color="auto"/>
      </w:divBdr>
    </w:div>
    <w:div w:id="1383291037">
      <w:bodyDiv w:val="1"/>
      <w:marLeft w:val="0"/>
      <w:marRight w:val="0"/>
      <w:marTop w:val="0"/>
      <w:marBottom w:val="0"/>
      <w:divBdr>
        <w:top w:val="none" w:sz="0" w:space="0" w:color="auto"/>
        <w:left w:val="none" w:sz="0" w:space="0" w:color="auto"/>
        <w:bottom w:val="none" w:sz="0" w:space="0" w:color="auto"/>
        <w:right w:val="none" w:sz="0" w:space="0" w:color="auto"/>
      </w:divBdr>
    </w:div>
    <w:div w:id="1387994240">
      <w:bodyDiv w:val="1"/>
      <w:marLeft w:val="0"/>
      <w:marRight w:val="0"/>
      <w:marTop w:val="0"/>
      <w:marBottom w:val="0"/>
      <w:divBdr>
        <w:top w:val="none" w:sz="0" w:space="0" w:color="auto"/>
        <w:left w:val="none" w:sz="0" w:space="0" w:color="auto"/>
        <w:bottom w:val="none" w:sz="0" w:space="0" w:color="auto"/>
        <w:right w:val="none" w:sz="0" w:space="0" w:color="auto"/>
      </w:divBdr>
    </w:div>
    <w:div w:id="1393768928">
      <w:bodyDiv w:val="1"/>
      <w:marLeft w:val="0"/>
      <w:marRight w:val="0"/>
      <w:marTop w:val="0"/>
      <w:marBottom w:val="0"/>
      <w:divBdr>
        <w:top w:val="none" w:sz="0" w:space="0" w:color="auto"/>
        <w:left w:val="none" w:sz="0" w:space="0" w:color="auto"/>
        <w:bottom w:val="none" w:sz="0" w:space="0" w:color="auto"/>
        <w:right w:val="none" w:sz="0" w:space="0" w:color="auto"/>
      </w:divBdr>
    </w:div>
    <w:div w:id="1401438825">
      <w:bodyDiv w:val="1"/>
      <w:marLeft w:val="0"/>
      <w:marRight w:val="0"/>
      <w:marTop w:val="0"/>
      <w:marBottom w:val="0"/>
      <w:divBdr>
        <w:top w:val="none" w:sz="0" w:space="0" w:color="auto"/>
        <w:left w:val="none" w:sz="0" w:space="0" w:color="auto"/>
        <w:bottom w:val="none" w:sz="0" w:space="0" w:color="auto"/>
        <w:right w:val="none" w:sz="0" w:space="0" w:color="auto"/>
      </w:divBdr>
    </w:div>
    <w:div w:id="1408653776">
      <w:bodyDiv w:val="1"/>
      <w:marLeft w:val="0"/>
      <w:marRight w:val="0"/>
      <w:marTop w:val="0"/>
      <w:marBottom w:val="0"/>
      <w:divBdr>
        <w:top w:val="none" w:sz="0" w:space="0" w:color="auto"/>
        <w:left w:val="none" w:sz="0" w:space="0" w:color="auto"/>
        <w:bottom w:val="none" w:sz="0" w:space="0" w:color="auto"/>
        <w:right w:val="none" w:sz="0" w:space="0" w:color="auto"/>
      </w:divBdr>
    </w:div>
    <w:div w:id="1432049302">
      <w:bodyDiv w:val="1"/>
      <w:marLeft w:val="0"/>
      <w:marRight w:val="0"/>
      <w:marTop w:val="0"/>
      <w:marBottom w:val="0"/>
      <w:divBdr>
        <w:top w:val="none" w:sz="0" w:space="0" w:color="auto"/>
        <w:left w:val="none" w:sz="0" w:space="0" w:color="auto"/>
        <w:bottom w:val="none" w:sz="0" w:space="0" w:color="auto"/>
        <w:right w:val="none" w:sz="0" w:space="0" w:color="auto"/>
      </w:divBdr>
    </w:div>
    <w:div w:id="1435202960">
      <w:bodyDiv w:val="1"/>
      <w:marLeft w:val="0"/>
      <w:marRight w:val="0"/>
      <w:marTop w:val="0"/>
      <w:marBottom w:val="0"/>
      <w:divBdr>
        <w:top w:val="none" w:sz="0" w:space="0" w:color="auto"/>
        <w:left w:val="none" w:sz="0" w:space="0" w:color="auto"/>
        <w:bottom w:val="none" w:sz="0" w:space="0" w:color="auto"/>
        <w:right w:val="none" w:sz="0" w:space="0" w:color="auto"/>
      </w:divBdr>
    </w:div>
    <w:div w:id="1444956391">
      <w:bodyDiv w:val="1"/>
      <w:marLeft w:val="0"/>
      <w:marRight w:val="0"/>
      <w:marTop w:val="0"/>
      <w:marBottom w:val="0"/>
      <w:divBdr>
        <w:top w:val="none" w:sz="0" w:space="0" w:color="auto"/>
        <w:left w:val="none" w:sz="0" w:space="0" w:color="auto"/>
        <w:bottom w:val="none" w:sz="0" w:space="0" w:color="auto"/>
        <w:right w:val="none" w:sz="0" w:space="0" w:color="auto"/>
      </w:divBdr>
    </w:div>
    <w:div w:id="1446577965">
      <w:bodyDiv w:val="1"/>
      <w:marLeft w:val="0"/>
      <w:marRight w:val="0"/>
      <w:marTop w:val="0"/>
      <w:marBottom w:val="0"/>
      <w:divBdr>
        <w:top w:val="none" w:sz="0" w:space="0" w:color="auto"/>
        <w:left w:val="none" w:sz="0" w:space="0" w:color="auto"/>
        <w:bottom w:val="none" w:sz="0" w:space="0" w:color="auto"/>
        <w:right w:val="none" w:sz="0" w:space="0" w:color="auto"/>
      </w:divBdr>
    </w:div>
    <w:div w:id="1453674646">
      <w:bodyDiv w:val="1"/>
      <w:marLeft w:val="0"/>
      <w:marRight w:val="0"/>
      <w:marTop w:val="0"/>
      <w:marBottom w:val="0"/>
      <w:divBdr>
        <w:top w:val="none" w:sz="0" w:space="0" w:color="auto"/>
        <w:left w:val="none" w:sz="0" w:space="0" w:color="auto"/>
        <w:bottom w:val="none" w:sz="0" w:space="0" w:color="auto"/>
        <w:right w:val="none" w:sz="0" w:space="0" w:color="auto"/>
      </w:divBdr>
    </w:div>
    <w:div w:id="1459184540">
      <w:bodyDiv w:val="1"/>
      <w:marLeft w:val="0"/>
      <w:marRight w:val="0"/>
      <w:marTop w:val="0"/>
      <w:marBottom w:val="0"/>
      <w:divBdr>
        <w:top w:val="none" w:sz="0" w:space="0" w:color="auto"/>
        <w:left w:val="none" w:sz="0" w:space="0" w:color="auto"/>
        <w:bottom w:val="none" w:sz="0" w:space="0" w:color="auto"/>
        <w:right w:val="none" w:sz="0" w:space="0" w:color="auto"/>
      </w:divBdr>
    </w:div>
    <w:div w:id="1463234948">
      <w:bodyDiv w:val="1"/>
      <w:marLeft w:val="0"/>
      <w:marRight w:val="0"/>
      <w:marTop w:val="0"/>
      <w:marBottom w:val="0"/>
      <w:divBdr>
        <w:top w:val="none" w:sz="0" w:space="0" w:color="auto"/>
        <w:left w:val="none" w:sz="0" w:space="0" w:color="auto"/>
        <w:bottom w:val="none" w:sz="0" w:space="0" w:color="auto"/>
        <w:right w:val="none" w:sz="0" w:space="0" w:color="auto"/>
      </w:divBdr>
      <w:divsChild>
        <w:div w:id="234366065">
          <w:marLeft w:val="0"/>
          <w:marRight w:val="0"/>
          <w:marTop w:val="0"/>
          <w:marBottom w:val="0"/>
          <w:divBdr>
            <w:top w:val="none" w:sz="0" w:space="0" w:color="auto"/>
            <w:left w:val="none" w:sz="0" w:space="0" w:color="auto"/>
            <w:bottom w:val="none" w:sz="0" w:space="0" w:color="auto"/>
            <w:right w:val="none" w:sz="0" w:space="0" w:color="auto"/>
          </w:divBdr>
        </w:div>
        <w:div w:id="489489364">
          <w:marLeft w:val="0"/>
          <w:marRight w:val="0"/>
          <w:marTop w:val="0"/>
          <w:marBottom w:val="0"/>
          <w:divBdr>
            <w:top w:val="none" w:sz="0" w:space="0" w:color="auto"/>
            <w:left w:val="none" w:sz="0" w:space="0" w:color="auto"/>
            <w:bottom w:val="none" w:sz="0" w:space="0" w:color="auto"/>
            <w:right w:val="none" w:sz="0" w:space="0" w:color="auto"/>
          </w:divBdr>
        </w:div>
      </w:divsChild>
    </w:div>
    <w:div w:id="1463617987">
      <w:bodyDiv w:val="1"/>
      <w:marLeft w:val="0"/>
      <w:marRight w:val="0"/>
      <w:marTop w:val="0"/>
      <w:marBottom w:val="0"/>
      <w:divBdr>
        <w:top w:val="none" w:sz="0" w:space="0" w:color="auto"/>
        <w:left w:val="none" w:sz="0" w:space="0" w:color="auto"/>
        <w:bottom w:val="none" w:sz="0" w:space="0" w:color="auto"/>
        <w:right w:val="none" w:sz="0" w:space="0" w:color="auto"/>
      </w:divBdr>
      <w:divsChild>
        <w:div w:id="1391807025">
          <w:marLeft w:val="0"/>
          <w:marRight w:val="0"/>
          <w:marTop w:val="0"/>
          <w:marBottom w:val="0"/>
          <w:divBdr>
            <w:top w:val="none" w:sz="0" w:space="0" w:color="auto"/>
            <w:left w:val="none" w:sz="0" w:space="0" w:color="auto"/>
            <w:bottom w:val="none" w:sz="0" w:space="0" w:color="auto"/>
            <w:right w:val="none" w:sz="0" w:space="0" w:color="auto"/>
          </w:divBdr>
        </w:div>
      </w:divsChild>
    </w:div>
    <w:div w:id="1472212617">
      <w:bodyDiv w:val="1"/>
      <w:marLeft w:val="0"/>
      <w:marRight w:val="0"/>
      <w:marTop w:val="0"/>
      <w:marBottom w:val="0"/>
      <w:divBdr>
        <w:top w:val="none" w:sz="0" w:space="0" w:color="auto"/>
        <w:left w:val="none" w:sz="0" w:space="0" w:color="auto"/>
        <w:bottom w:val="none" w:sz="0" w:space="0" w:color="auto"/>
        <w:right w:val="none" w:sz="0" w:space="0" w:color="auto"/>
      </w:divBdr>
    </w:div>
    <w:div w:id="1473205972">
      <w:bodyDiv w:val="1"/>
      <w:marLeft w:val="0"/>
      <w:marRight w:val="0"/>
      <w:marTop w:val="0"/>
      <w:marBottom w:val="0"/>
      <w:divBdr>
        <w:top w:val="none" w:sz="0" w:space="0" w:color="auto"/>
        <w:left w:val="none" w:sz="0" w:space="0" w:color="auto"/>
        <w:bottom w:val="none" w:sz="0" w:space="0" w:color="auto"/>
        <w:right w:val="none" w:sz="0" w:space="0" w:color="auto"/>
      </w:divBdr>
    </w:div>
    <w:div w:id="1474759442">
      <w:bodyDiv w:val="1"/>
      <w:marLeft w:val="0"/>
      <w:marRight w:val="0"/>
      <w:marTop w:val="0"/>
      <w:marBottom w:val="0"/>
      <w:divBdr>
        <w:top w:val="none" w:sz="0" w:space="0" w:color="auto"/>
        <w:left w:val="none" w:sz="0" w:space="0" w:color="auto"/>
        <w:bottom w:val="none" w:sz="0" w:space="0" w:color="auto"/>
        <w:right w:val="none" w:sz="0" w:space="0" w:color="auto"/>
      </w:divBdr>
      <w:divsChild>
        <w:div w:id="508984955">
          <w:marLeft w:val="0"/>
          <w:marRight w:val="0"/>
          <w:marTop w:val="0"/>
          <w:marBottom w:val="0"/>
          <w:divBdr>
            <w:top w:val="none" w:sz="0" w:space="0" w:color="auto"/>
            <w:left w:val="none" w:sz="0" w:space="0" w:color="auto"/>
            <w:bottom w:val="none" w:sz="0" w:space="0" w:color="auto"/>
            <w:right w:val="none" w:sz="0" w:space="0" w:color="auto"/>
          </w:divBdr>
        </w:div>
        <w:div w:id="1617788238">
          <w:marLeft w:val="0"/>
          <w:marRight w:val="0"/>
          <w:marTop w:val="0"/>
          <w:marBottom w:val="0"/>
          <w:divBdr>
            <w:top w:val="none" w:sz="0" w:space="0" w:color="auto"/>
            <w:left w:val="none" w:sz="0" w:space="0" w:color="auto"/>
            <w:bottom w:val="none" w:sz="0" w:space="0" w:color="auto"/>
            <w:right w:val="none" w:sz="0" w:space="0" w:color="auto"/>
          </w:divBdr>
        </w:div>
      </w:divsChild>
    </w:div>
    <w:div w:id="1477989081">
      <w:bodyDiv w:val="1"/>
      <w:marLeft w:val="0"/>
      <w:marRight w:val="0"/>
      <w:marTop w:val="0"/>
      <w:marBottom w:val="0"/>
      <w:divBdr>
        <w:top w:val="none" w:sz="0" w:space="0" w:color="auto"/>
        <w:left w:val="none" w:sz="0" w:space="0" w:color="auto"/>
        <w:bottom w:val="none" w:sz="0" w:space="0" w:color="auto"/>
        <w:right w:val="none" w:sz="0" w:space="0" w:color="auto"/>
      </w:divBdr>
    </w:div>
    <w:div w:id="1479304287">
      <w:bodyDiv w:val="1"/>
      <w:marLeft w:val="0"/>
      <w:marRight w:val="0"/>
      <w:marTop w:val="0"/>
      <w:marBottom w:val="0"/>
      <w:divBdr>
        <w:top w:val="none" w:sz="0" w:space="0" w:color="auto"/>
        <w:left w:val="none" w:sz="0" w:space="0" w:color="auto"/>
        <w:bottom w:val="none" w:sz="0" w:space="0" w:color="auto"/>
        <w:right w:val="none" w:sz="0" w:space="0" w:color="auto"/>
      </w:divBdr>
    </w:div>
    <w:div w:id="1488522181">
      <w:bodyDiv w:val="1"/>
      <w:marLeft w:val="0"/>
      <w:marRight w:val="0"/>
      <w:marTop w:val="0"/>
      <w:marBottom w:val="0"/>
      <w:divBdr>
        <w:top w:val="none" w:sz="0" w:space="0" w:color="auto"/>
        <w:left w:val="none" w:sz="0" w:space="0" w:color="auto"/>
        <w:bottom w:val="none" w:sz="0" w:space="0" w:color="auto"/>
        <w:right w:val="none" w:sz="0" w:space="0" w:color="auto"/>
      </w:divBdr>
    </w:div>
    <w:div w:id="1495680574">
      <w:bodyDiv w:val="1"/>
      <w:marLeft w:val="0"/>
      <w:marRight w:val="0"/>
      <w:marTop w:val="0"/>
      <w:marBottom w:val="0"/>
      <w:divBdr>
        <w:top w:val="none" w:sz="0" w:space="0" w:color="auto"/>
        <w:left w:val="none" w:sz="0" w:space="0" w:color="auto"/>
        <w:bottom w:val="none" w:sz="0" w:space="0" w:color="auto"/>
        <w:right w:val="none" w:sz="0" w:space="0" w:color="auto"/>
      </w:divBdr>
    </w:div>
    <w:div w:id="1497921110">
      <w:bodyDiv w:val="1"/>
      <w:marLeft w:val="0"/>
      <w:marRight w:val="0"/>
      <w:marTop w:val="0"/>
      <w:marBottom w:val="0"/>
      <w:divBdr>
        <w:top w:val="none" w:sz="0" w:space="0" w:color="auto"/>
        <w:left w:val="none" w:sz="0" w:space="0" w:color="auto"/>
        <w:bottom w:val="none" w:sz="0" w:space="0" w:color="auto"/>
        <w:right w:val="none" w:sz="0" w:space="0" w:color="auto"/>
      </w:divBdr>
    </w:div>
    <w:div w:id="1499538406">
      <w:bodyDiv w:val="1"/>
      <w:marLeft w:val="0"/>
      <w:marRight w:val="0"/>
      <w:marTop w:val="0"/>
      <w:marBottom w:val="0"/>
      <w:divBdr>
        <w:top w:val="none" w:sz="0" w:space="0" w:color="auto"/>
        <w:left w:val="none" w:sz="0" w:space="0" w:color="auto"/>
        <w:bottom w:val="none" w:sz="0" w:space="0" w:color="auto"/>
        <w:right w:val="none" w:sz="0" w:space="0" w:color="auto"/>
      </w:divBdr>
    </w:div>
    <w:div w:id="1514144876">
      <w:bodyDiv w:val="1"/>
      <w:marLeft w:val="0"/>
      <w:marRight w:val="0"/>
      <w:marTop w:val="0"/>
      <w:marBottom w:val="0"/>
      <w:divBdr>
        <w:top w:val="none" w:sz="0" w:space="0" w:color="auto"/>
        <w:left w:val="none" w:sz="0" w:space="0" w:color="auto"/>
        <w:bottom w:val="none" w:sz="0" w:space="0" w:color="auto"/>
        <w:right w:val="none" w:sz="0" w:space="0" w:color="auto"/>
      </w:divBdr>
    </w:div>
    <w:div w:id="1515536491">
      <w:bodyDiv w:val="1"/>
      <w:marLeft w:val="0"/>
      <w:marRight w:val="0"/>
      <w:marTop w:val="0"/>
      <w:marBottom w:val="0"/>
      <w:divBdr>
        <w:top w:val="none" w:sz="0" w:space="0" w:color="auto"/>
        <w:left w:val="none" w:sz="0" w:space="0" w:color="auto"/>
        <w:bottom w:val="none" w:sz="0" w:space="0" w:color="auto"/>
        <w:right w:val="none" w:sz="0" w:space="0" w:color="auto"/>
      </w:divBdr>
    </w:div>
    <w:div w:id="1524905183">
      <w:bodyDiv w:val="1"/>
      <w:marLeft w:val="0"/>
      <w:marRight w:val="0"/>
      <w:marTop w:val="0"/>
      <w:marBottom w:val="0"/>
      <w:divBdr>
        <w:top w:val="none" w:sz="0" w:space="0" w:color="auto"/>
        <w:left w:val="none" w:sz="0" w:space="0" w:color="auto"/>
        <w:bottom w:val="none" w:sz="0" w:space="0" w:color="auto"/>
        <w:right w:val="none" w:sz="0" w:space="0" w:color="auto"/>
      </w:divBdr>
    </w:div>
    <w:div w:id="1525752259">
      <w:bodyDiv w:val="1"/>
      <w:marLeft w:val="0"/>
      <w:marRight w:val="0"/>
      <w:marTop w:val="0"/>
      <w:marBottom w:val="0"/>
      <w:divBdr>
        <w:top w:val="none" w:sz="0" w:space="0" w:color="auto"/>
        <w:left w:val="none" w:sz="0" w:space="0" w:color="auto"/>
        <w:bottom w:val="none" w:sz="0" w:space="0" w:color="auto"/>
        <w:right w:val="none" w:sz="0" w:space="0" w:color="auto"/>
      </w:divBdr>
    </w:div>
    <w:div w:id="1534732769">
      <w:bodyDiv w:val="1"/>
      <w:marLeft w:val="0"/>
      <w:marRight w:val="0"/>
      <w:marTop w:val="0"/>
      <w:marBottom w:val="0"/>
      <w:divBdr>
        <w:top w:val="none" w:sz="0" w:space="0" w:color="auto"/>
        <w:left w:val="none" w:sz="0" w:space="0" w:color="auto"/>
        <w:bottom w:val="none" w:sz="0" w:space="0" w:color="auto"/>
        <w:right w:val="none" w:sz="0" w:space="0" w:color="auto"/>
      </w:divBdr>
    </w:div>
    <w:div w:id="1539703637">
      <w:bodyDiv w:val="1"/>
      <w:marLeft w:val="0"/>
      <w:marRight w:val="0"/>
      <w:marTop w:val="0"/>
      <w:marBottom w:val="0"/>
      <w:divBdr>
        <w:top w:val="none" w:sz="0" w:space="0" w:color="auto"/>
        <w:left w:val="none" w:sz="0" w:space="0" w:color="auto"/>
        <w:bottom w:val="none" w:sz="0" w:space="0" w:color="auto"/>
        <w:right w:val="none" w:sz="0" w:space="0" w:color="auto"/>
      </w:divBdr>
      <w:divsChild>
        <w:div w:id="1045059778">
          <w:marLeft w:val="0"/>
          <w:marRight w:val="0"/>
          <w:marTop w:val="0"/>
          <w:marBottom w:val="0"/>
          <w:divBdr>
            <w:top w:val="none" w:sz="0" w:space="0" w:color="auto"/>
            <w:left w:val="none" w:sz="0" w:space="0" w:color="auto"/>
            <w:bottom w:val="none" w:sz="0" w:space="0" w:color="auto"/>
            <w:right w:val="none" w:sz="0" w:space="0" w:color="auto"/>
          </w:divBdr>
          <w:divsChild>
            <w:div w:id="1616935723">
              <w:marLeft w:val="0"/>
              <w:marRight w:val="0"/>
              <w:marTop w:val="0"/>
              <w:marBottom w:val="0"/>
              <w:divBdr>
                <w:top w:val="none" w:sz="0" w:space="0" w:color="auto"/>
                <w:left w:val="none" w:sz="0" w:space="0" w:color="auto"/>
                <w:bottom w:val="none" w:sz="0" w:space="0" w:color="auto"/>
                <w:right w:val="none" w:sz="0" w:space="0" w:color="auto"/>
              </w:divBdr>
              <w:divsChild>
                <w:div w:id="21632733">
                  <w:marLeft w:val="0"/>
                  <w:marRight w:val="0"/>
                  <w:marTop w:val="0"/>
                  <w:marBottom w:val="0"/>
                  <w:divBdr>
                    <w:top w:val="none" w:sz="0" w:space="0" w:color="auto"/>
                    <w:left w:val="none" w:sz="0" w:space="0" w:color="auto"/>
                    <w:bottom w:val="none" w:sz="0" w:space="0" w:color="auto"/>
                    <w:right w:val="none" w:sz="0" w:space="0" w:color="auto"/>
                  </w:divBdr>
                </w:div>
                <w:div w:id="52822088">
                  <w:marLeft w:val="0"/>
                  <w:marRight w:val="0"/>
                  <w:marTop w:val="0"/>
                  <w:marBottom w:val="0"/>
                  <w:divBdr>
                    <w:top w:val="none" w:sz="0" w:space="0" w:color="auto"/>
                    <w:left w:val="none" w:sz="0" w:space="0" w:color="auto"/>
                    <w:bottom w:val="none" w:sz="0" w:space="0" w:color="auto"/>
                    <w:right w:val="none" w:sz="0" w:space="0" w:color="auto"/>
                  </w:divBdr>
                </w:div>
                <w:div w:id="143620109">
                  <w:marLeft w:val="0"/>
                  <w:marRight w:val="0"/>
                  <w:marTop w:val="0"/>
                  <w:marBottom w:val="0"/>
                  <w:divBdr>
                    <w:top w:val="none" w:sz="0" w:space="0" w:color="auto"/>
                    <w:left w:val="none" w:sz="0" w:space="0" w:color="auto"/>
                    <w:bottom w:val="none" w:sz="0" w:space="0" w:color="auto"/>
                    <w:right w:val="none" w:sz="0" w:space="0" w:color="auto"/>
                  </w:divBdr>
                </w:div>
                <w:div w:id="235240922">
                  <w:marLeft w:val="0"/>
                  <w:marRight w:val="0"/>
                  <w:marTop w:val="0"/>
                  <w:marBottom w:val="0"/>
                  <w:divBdr>
                    <w:top w:val="none" w:sz="0" w:space="0" w:color="auto"/>
                    <w:left w:val="none" w:sz="0" w:space="0" w:color="auto"/>
                    <w:bottom w:val="none" w:sz="0" w:space="0" w:color="auto"/>
                    <w:right w:val="none" w:sz="0" w:space="0" w:color="auto"/>
                  </w:divBdr>
                </w:div>
                <w:div w:id="314719939">
                  <w:marLeft w:val="0"/>
                  <w:marRight w:val="0"/>
                  <w:marTop w:val="0"/>
                  <w:marBottom w:val="0"/>
                  <w:divBdr>
                    <w:top w:val="none" w:sz="0" w:space="0" w:color="auto"/>
                    <w:left w:val="none" w:sz="0" w:space="0" w:color="auto"/>
                    <w:bottom w:val="none" w:sz="0" w:space="0" w:color="auto"/>
                    <w:right w:val="none" w:sz="0" w:space="0" w:color="auto"/>
                  </w:divBdr>
                </w:div>
                <w:div w:id="575866357">
                  <w:marLeft w:val="0"/>
                  <w:marRight w:val="0"/>
                  <w:marTop w:val="0"/>
                  <w:marBottom w:val="0"/>
                  <w:divBdr>
                    <w:top w:val="none" w:sz="0" w:space="0" w:color="auto"/>
                    <w:left w:val="none" w:sz="0" w:space="0" w:color="auto"/>
                    <w:bottom w:val="none" w:sz="0" w:space="0" w:color="auto"/>
                    <w:right w:val="none" w:sz="0" w:space="0" w:color="auto"/>
                  </w:divBdr>
                </w:div>
                <w:div w:id="1003892620">
                  <w:marLeft w:val="0"/>
                  <w:marRight w:val="0"/>
                  <w:marTop w:val="0"/>
                  <w:marBottom w:val="0"/>
                  <w:divBdr>
                    <w:top w:val="none" w:sz="0" w:space="0" w:color="auto"/>
                    <w:left w:val="none" w:sz="0" w:space="0" w:color="auto"/>
                    <w:bottom w:val="none" w:sz="0" w:space="0" w:color="auto"/>
                    <w:right w:val="none" w:sz="0" w:space="0" w:color="auto"/>
                  </w:divBdr>
                </w:div>
                <w:div w:id="1042630823">
                  <w:marLeft w:val="0"/>
                  <w:marRight w:val="0"/>
                  <w:marTop w:val="0"/>
                  <w:marBottom w:val="0"/>
                  <w:divBdr>
                    <w:top w:val="none" w:sz="0" w:space="0" w:color="auto"/>
                    <w:left w:val="none" w:sz="0" w:space="0" w:color="auto"/>
                    <w:bottom w:val="none" w:sz="0" w:space="0" w:color="auto"/>
                    <w:right w:val="none" w:sz="0" w:space="0" w:color="auto"/>
                  </w:divBdr>
                </w:div>
                <w:div w:id="1079212806">
                  <w:marLeft w:val="0"/>
                  <w:marRight w:val="0"/>
                  <w:marTop w:val="0"/>
                  <w:marBottom w:val="0"/>
                  <w:divBdr>
                    <w:top w:val="none" w:sz="0" w:space="0" w:color="auto"/>
                    <w:left w:val="none" w:sz="0" w:space="0" w:color="auto"/>
                    <w:bottom w:val="none" w:sz="0" w:space="0" w:color="auto"/>
                    <w:right w:val="none" w:sz="0" w:space="0" w:color="auto"/>
                  </w:divBdr>
                </w:div>
                <w:div w:id="1191795171">
                  <w:marLeft w:val="0"/>
                  <w:marRight w:val="0"/>
                  <w:marTop w:val="0"/>
                  <w:marBottom w:val="0"/>
                  <w:divBdr>
                    <w:top w:val="none" w:sz="0" w:space="0" w:color="auto"/>
                    <w:left w:val="none" w:sz="0" w:space="0" w:color="auto"/>
                    <w:bottom w:val="none" w:sz="0" w:space="0" w:color="auto"/>
                    <w:right w:val="none" w:sz="0" w:space="0" w:color="auto"/>
                  </w:divBdr>
                </w:div>
                <w:div w:id="1253052801">
                  <w:marLeft w:val="0"/>
                  <w:marRight w:val="0"/>
                  <w:marTop w:val="0"/>
                  <w:marBottom w:val="0"/>
                  <w:divBdr>
                    <w:top w:val="none" w:sz="0" w:space="0" w:color="auto"/>
                    <w:left w:val="none" w:sz="0" w:space="0" w:color="auto"/>
                    <w:bottom w:val="none" w:sz="0" w:space="0" w:color="auto"/>
                    <w:right w:val="none" w:sz="0" w:space="0" w:color="auto"/>
                  </w:divBdr>
                </w:div>
                <w:div w:id="1276016197">
                  <w:marLeft w:val="0"/>
                  <w:marRight w:val="0"/>
                  <w:marTop w:val="0"/>
                  <w:marBottom w:val="0"/>
                  <w:divBdr>
                    <w:top w:val="none" w:sz="0" w:space="0" w:color="auto"/>
                    <w:left w:val="none" w:sz="0" w:space="0" w:color="auto"/>
                    <w:bottom w:val="none" w:sz="0" w:space="0" w:color="auto"/>
                    <w:right w:val="none" w:sz="0" w:space="0" w:color="auto"/>
                  </w:divBdr>
                </w:div>
                <w:div w:id="1289387195">
                  <w:marLeft w:val="0"/>
                  <w:marRight w:val="0"/>
                  <w:marTop w:val="0"/>
                  <w:marBottom w:val="0"/>
                  <w:divBdr>
                    <w:top w:val="none" w:sz="0" w:space="0" w:color="auto"/>
                    <w:left w:val="none" w:sz="0" w:space="0" w:color="auto"/>
                    <w:bottom w:val="none" w:sz="0" w:space="0" w:color="auto"/>
                    <w:right w:val="none" w:sz="0" w:space="0" w:color="auto"/>
                  </w:divBdr>
                </w:div>
                <w:div w:id="1336149253">
                  <w:marLeft w:val="0"/>
                  <w:marRight w:val="0"/>
                  <w:marTop w:val="0"/>
                  <w:marBottom w:val="0"/>
                  <w:divBdr>
                    <w:top w:val="none" w:sz="0" w:space="0" w:color="auto"/>
                    <w:left w:val="none" w:sz="0" w:space="0" w:color="auto"/>
                    <w:bottom w:val="none" w:sz="0" w:space="0" w:color="auto"/>
                    <w:right w:val="none" w:sz="0" w:space="0" w:color="auto"/>
                  </w:divBdr>
                </w:div>
                <w:div w:id="1367677609">
                  <w:marLeft w:val="0"/>
                  <w:marRight w:val="0"/>
                  <w:marTop w:val="0"/>
                  <w:marBottom w:val="0"/>
                  <w:divBdr>
                    <w:top w:val="none" w:sz="0" w:space="0" w:color="auto"/>
                    <w:left w:val="none" w:sz="0" w:space="0" w:color="auto"/>
                    <w:bottom w:val="none" w:sz="0" w:space="0" w:color="auto"/>
                    <w:right w:val="none" w:sz="0" w:space="0" w:color="auto"/>
                  </w:divBdr>
                </w:div>
                <w:div w:id="1555388050">
                  <w:marLeft w:val="0"/>
                  <w:marRight w:val="0"/>
                  <w:marTop w:val="0"/>
                  <w:marBottom w:val="0"/>
                  <w:divBdr>
                    <w:top w:val="none" w:sz="0" w:space="0" w:color="auto"/>
                    <w:left w:val="none" w:sz="0" w:space="0" w:color="auto"/>
                    <w:bottom w:val="none" w:sz="0" w:space="0" w:color="auto"/>
                    <w:right w:val="none" w:sz="0" w:space="0" w:color="auto"/>
                  </w:divBdr>
                </w:div>
                <w:div w:id="1562054192">
                  <w:marLeft w:val="0"/>
                  <w:marRight w:val="0"/>
                  <w:marTop w:val="0"/>
                  <w:marBottom w:val="0"/>
                  <w:divBdr>
                    <w:top w:val="none" w:sz="0" w:space="0" w:color="auto"/>
                    <w:left w:val="none" w:sz="0" w:space="0" w:color="auto"/>
                    <w:bottom w:val="none" w:sz="0" w:space="0" w:color="auto"/>
                    <w:right w:val="none" w:sz="0" w:space="0" w:color="auto"/>
                  </w:divBdr>
                </w:div>
                <w:div w:id="1693532599">
                  <w:marLeft w:val="0"/>
                  <w:marRight w:val="0"/>
                  <w:marTop w:val="0"/>
                  <w:marBottom w:val="0"/>
                  <w:divBdr>
                    <w:top w:val="none" w:sz="0" w:space="0" w:color="auto"/>
                    <w:left w:val="none" w:sz="0" w:space="0" w:color="auto"/>
                    <w:bottom w:val="none" w:sz="0" w:space="0" w:color="auto"/>
                    <w:right w:val="none" w:sz="0" w:space="0" w:color="auto"/>
                  </w:divBdr>
                </w:div>
                <w:div w:id="187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1957">
          <w:marLeft w:val="0"/>
          <w:marRight w:val="0"/>
          <w:marTop w:val="0"/>
          <w:marBottom w:val="0"/>
          <w:divBdr>
            <w:top w:val="none" w:sz="0" w:space="0" w:color="auto"/>
            <w:left w:val="none" w:sz="0" w:space="0" w:color="auto"/>
            <w:bottom w:val="none" w:sz="0" w:space="0" w:color="auto"/>
            <w:right w:val="none" w:sz="0" w:space="0" w:color="auto"/>
          </w:divBdr>
          <w:divsChild>
            <w:div w:id="1569338748">
              <w:marLeft w:val="0"/>
              <w:marRight w:val="0"/>
              <w:marTop w:val="0"/>
              <w:marBottom w:val="0"/>
              <w:divBdr>
                <w:top w:val="none" w:sz="0" w:space="0" w:color="auto"/>
                <w:left w:val="none" w:sz="0" w:space="0" w:color="auto"/>
                <w:bottom w:val="none" w:sz="0" w:space="0" w:color="auto"/>
                <w:right w:val="none" w:sz="0" w:space="0" w:color="auto"/>
              </w:divBdr>
              <w:divsChild>
                <w:div w:id="28378193">
                  <w:marLeft w:val="0"/>
                  <w:marRight w:val="0"/>
                  <w:marTop w:val="0"/>
                  <w:marBottom w:val="0"/>
                  <w:divBdr>
                    <w:top w:val="none" w:sz="0" w:space="0" w:color="auto"/>
                    <w:left w:val="none" w:sz="0" w:space="0" w:color="auto"/>
                    <w:bottom w:val="none" w:sz="0" w:space="0" w:color="auto"/>
                    <w:right w:val="none" w:sz="0" w:space="0" w:color="auto"/>
                  </w:divBdr>
                </w:div>
                <w:div w:id="29645841">
                  <w:marLeft w:val="0"/>
                  <w:marRight w:val="0"/>
                  <w:marTop w:val="0"/>
                  <w:marBottom w:val="0"/>
                  <w:divBdr>
                    <w:top w:val="none" w:sz="0" w:space="0" w:color="auto"/>
                    <w:left w:val="none" w:sz="0" w:space="0" w:color="auto"/>
                    <w:bottom w:val="none" w:sz="0" w:space="0" w:color="auto"/>
                    <w:right w:val="none" w:sz="0" w:space="0" w:color="auto"/>
                  </w:divBdr>
                </w:div>
                <w:div w:id="85001926">
                  <w:marLeft w:val="0"/>
                  <w:marRight w:val="0"/>
                  <w:marTop w:val="0"/>
                  <w:marBottom w:val="0"/>
                  <w:divBdr>
                    <w:top w:val="none" w:sz="0" w:space="0" w:color="auto"/>
                    <w:left w:val="none" w:sz="0" w:space="0" w:color="auto"/>
                    <w:bottom w:val="none" w:sz="0" w:space="0" w:color="auto"/>
                    <w:right w:val="none" w:sz="0" w:space="0" w:color="auto"/>
                  </w:divBdr>
                </w:div>
                <w:div w:id="104275712">
                  <w:marLeft w:val="0"/>
                  <w:marRight w:val="0"/>
                  <w:marTop w:val="0"/>
                  <w:marBottom w:val="0"/>
                  <w:divBdr>
                    <w:top w:val="none" w:sz="0" w:space="0" w:color="auto"/>
                    <w:left w:val="none" w:sz="0" w:space="0" w:color="auto"/>
                    <w:bottom w:val="none" w:sz="0" w:space="0" w:color="auto"/>
                    <w:right w:val="none" w:sz="0" w:space="0" w:color="auto"/>
                  </w:divBdr>
                </w:div>
                <w:div w:id="111481763">
                  <w:marLeft w:val="0"/>
                  <w:marRight w:val="0"/>
                  <w:marTop w:val="0"/>
                  <w:marBottom w:val="0"/>
                  <w:divBdr>
                    <w:top w:val="none" w:sz="0" w:space="0" w:color="auto"/>
                    <w:left w:val="none" w:sz="0" w:space="0" w:color="auto"/>
                    <w:bottom w:val="none" w:sz="0" w:space="0" w:color="auto"/>
                    <w:right w:val="none" w:sz="0" w:space="0" w:color="auto"/>
                  </w:divBdr>
                </w:div>
                <w:div w:id="116946791">
                  <w:marLeft w:val="0"/>
                  <w:marRight w:val="0"/>
                  <w:marTop w:val="0"/>
                  <w:marBottom w:val="0"/>
                  <w:divBdr>
                    <w:top w:val="none" w:sz="0" w:space="0" w:color="auto"/>
                    <w:left w:val="none" w:sz="0" w:space="0" w:color="auto"/>
                    <w:bottom w:val="none" w:sz="0" w:space="0" w:color="auto"/>
                    <w:right w:val="none" w:sz="0" w:space="0" w:color="auto"/>
                  </w:divBdr>
                </w:div>
                <w:div w:id="202911479">
                  <w:marLeft w:val="0"/>
                  <w:marRight w:val="0"/>
                  <w:marTop w:val="0"/>
                  <w:marBottom w:val="0"/>
                  <w:divBdr>
                    <w:top w:val="none" w:sz="0" w:space="0" w:color="auto"/>
                    <w:left w:val="none" w:sz="0" w:space="0" w:color="auto"/>
                    <w:bottom w:val="none" w:sz="0" w:space="0" w:color="auto"/>
                    <w:right w:val="none" w:sz="0" w:space="0" w:color="auto"/>
                  </w:divBdr>
                </w:div>
                <w:div w:id="225530528">
                  <w:marLeft w:val="0"/>
                  <w:marRight w:val="0"/>
                  <w:marTop w:val="0"/>
                  <w:marBottom w:val="0"/>
                  <w:divBdr>
                    <w:top w:val="none" w:sz="0" w:space="0" w:color="auto"/>
                    <w:left w:val="none" w:sz="0" w:space="0" w:color="auto"/>
                    <w:bottom w:val="none" w:sz="0" w:space="0" w:color="auto"/>
                    <w:right w:val="none" w:sz="0" w:space="0" w:color="auto"/>
                  </w:divBdr>
                </w:div>
                <w:div w:id="269705267">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71152887">
                  <w:marLeft w:val="0"/>
                  <w:marRight w:val="0"/>
                  <w:marTop w:val="0"/>
                  <w:marBottom w:val="0"/>
                  <w:divBdr>
                    <w:top w:val="none" w:sz="0" w:space="0" w:color="auto"/>
                    <w:left w:val="none" w:sz="0" w:space="0" w:color="auto"/>
                    <w:bottom w:val="none" w:sz="0" w:space="0" w:color="auto"/>
                    <w:right w:val="none" w:sz="0" w:space="0" w:color="auto"/>
                  </w:divBdr>
                </w:div>
                <w:div w:id="375667303">
                  <w:marLeft w:val="0"/>
                  <w:marRight w:val="0"/>
                  <w:marTop w:val="0"/>
                  <w:marBottom w:val="0"/>
                  <w:divBdr>
                    <w:top w:val="none" w:sz="0" w:space="0" w:color="auto"/>
                    <w:left w:val="none" w:sz="0" w:space="0" w:color="auto"/>
                    <w:bottom w:val="none" w:sz="0" w:space="0" w:color="auto"/>
                    <w:right w:val="none" w:sz="0" w:space="0" w:color="auto"/>
                  </w:divBdr>
                </w:div>
                <w:div w:id="417749362">
                  <w:marLeft w:val="0"/>
                  <w:marRight w:val="0"/>
                  <w:marTop w:val="0"/>
                  <w:marBottom w:val="0"/>
                  <w:divBdr>
                    <w:top w:val="none" w:sz="0" w:space="0" w:color="auto"/>
                    <w:left w:val="none" w:sz="0" w:space="0" w:color="auto"/>
                    <w:bottom w:val="none" w:sz="0" w:space="0" w:color="auto"/>
                    <w:right w:val="none" w:sz="0" w:space="0" w:color="auto"/>
                  </w:divBdr>
                </w:div>
                <w:div w:id="464087462">
                  <w:marLeft w:val="0"/>
                  <w:marRight w:val="0"/>
                  <w:marTop w:val="0"/>
                  <w:marBottom w:val="0"/>
                  <w:divBdr>
                    <w:top w:val="none" w:sz="0" w:space="0" w:color="auto"/>
                    <w:left w:val="none" w:sz="0" w:space="0" w:color="auto"/>
                    <w:bottom w:val="none" w:sz="0" w:space="0" w:color="auto"/>
                    <w:right w:val="none" w:sz="0" w:space="0" w:color="auto"/>
                  </w:divBdr>
                </w:div>
                <w:div w:id="517237618">
                  <w:marLeft w:val="0"/>
                  <w:marRight w:val="0"/>
                  <w:marTop w:val="0"/>
                  <w:marBottom w:val="0"/>
                  <w:divBdr>
                    <w:top w:val="none" w:sz="0" w:space="0" w:color="auto"/>
                    <w:left w:val="none" w:sz="0" w:space="0" w:color="auto"/>
                    <w:bottom w:val="none" w:sz="0" w:space="0" w:color="auto"/>
                    <w:right w:val="none" w:sz="0" w:space="0" w:color="auto"/>
                  </w:divBdr>
                </w:div>
                <w:div w:id="563563344">
                  <w:marLeft w:val="0"/>
                  <w:marRight w:val="0"/>
                  <w:marTop w:val="0"/>
                  <w:marBottom w:val="0"/>
                  <w:divBdr>
                    <w:top w:val="none" w:sz="0" w:space="0" w:color="auto"/>
                    <w:left w:val="none" w:sz="0" w:space="0" w:color="auto"/>
                    <w:bottom w:val="none" w:sz="0" w:space="0" w:color="auto"/>
                    <w:right w:val="none" w:sz="0" w:space="0" w:color="auto"/>
                  </w:divBdr>
                </w:div>
                <w:div w:id="611865152">
                  <w:marLeft w:val="0"/>
                  <w:marRight w:val="0"/>
                  <w:marTop w:val="0"/>
                  <w:marBottom w:val="0"/>
                  <w:divBdr>
                    <w:top w:val="none" w:sz="0" w:space="0" w:color="auto"/>
                    <w:left w:val="none" w:sz="0" w:space="0" w:color="auto"/>
                    <w:bottom w:val="none" w:sz="0" w:space="0" w:color="auto"/>
                    <w:right w:val="none" w:sz="0" w:space="0" w:color="auto"/>
                  </w:divBdr>
                </w:div>
                <w:div w:id="619341715">
                  <w:marLeft w:val="0"/>
                  <w:marRight w:val="0"/>
                  <w:marTop w:val="0"/>
                  <w:marBottom w:val="0"/>
                  <w:divBdr>
                    <w:top w:val="none" w:sz="0" w:space="0" w:color="auto"/>
                    <w:left w:val="none" w:sz="0" w:space="0" w:color="auto"/>
                    <w:bottom w:val="none" w:sz="0" w:space="0" w:color="auto"/>
                    <w:right w:val="none" w:sz="0" w:space="0" w:color="auto"/>
                  </w:divBdr>
                </w:div>
                <w:div w:id="630747001">
                  <w:marLeft w:val="0"/>
                  <w:marRight w:val="0"/>
                  <w:marTop w:val="0"/>
                  <w:marBottom w:val="0"/>
                  <w:divBdr>
                    <w:top w:val="none" w:sz="0" w:space="0" w:color="auto"/>
                    <w:left w:val="none" w:sz="0" w:space="0" w:color="auto"/>
                    <w:bottom w:val="none" w:sz="0" w:space="0" w:color="auto"/>
                    <w:right w:val="none" w:sz="0" w:space="0" w:color="auto"/>
                  </w:divBdr>
                </w:div>
                <w:div w:id="719786186">
                  <w:marLeft w:val="0"/>
                  <w:marRight w:val="0"/>
                  <w:marTop w:val="0"/>
                  <w:marBottom w:val="0"/>
                  <w:divBdr>
                    <w:top w:val="none" w:sz="0" w:space="0" w:color="auto"/>
                    <w:left w:val="none" w:sz="0" w:space="0" w:color="auto"/>
                    <w:bottom w:val="none" w:sz="0" w:space="0" w:color="auto"/>
                    <w:right w:val="none" w:sz="0" w:space="0" w:color="auto"/>
                  </w:divBdr>
                </w:div>
                <w:div w:id="722632373">
                  <w:marLeft w:val="0"/>
                  <w:marRight w:val="0"/>
                  <w:marTop w:val="0"/>
                  <w:marBottom w:val="0"/>
                  <w:divBdr>
                    <w:top w:val="none" w:sz="0" w:space="0" w:color="auto"/>
                    <w:left w:val="none" w:sz="0" w:space="0" w:color="auto"/>
                    <w:bottom w:val="none" w:sz="0" w:space="0" w:color="auto"/>
                    <w:right w:val="none" w:sz="0" w:space="0" w:color="auto"/>
                  </w:divBdr>
                </w:div>
                <w:div w:id="771321889">
                  <w:marLeft w:val="0"/>
                  <w:marRight w:val="0"/>
                  <w:marTop w:val="0"/>
                  <w:marBottom w:val="0"/>
                  <w:divBdr>
                    <w:top w:val="none" w:sz="0" w:space="0" w:color="auto"/>
                    <w:left w:val="none" w:sz="0" w:space="0" w:color="auto"/>
                    <w:bottom w:val="none" w:sz="0" w:space="0" w:color="auto"/>
                    <w:right w:val="none" w:sz="0" w:space="0" w:color="auto"/>
                  </w:divBdr>
                </w:div>
                <w:div w:id="783231024">
                  <w:marLeft w:val="0"/>
                  <w:marRight w:val="0"/>
                  <w:marTop w:val="0"/>
                  <w:marBottom w:val="0"/>
                  <w:divBdr>
                    <w:top w:val="none" w:sz="0" w:space="0" w:color="auto"/>
                    <w:left w:val="none" w:sz="0" w:space="0" w:color="auto"/>
                    <w:bottom w:val="none" w:sz="0" w:space="0" w:color="auto"/>
                    <w:right w:val="none" w:sz="0" w:space="0" w:color="auto"/>
                  </w:divBdr>
                </w:div>
                <w:div w:id="851456094">
                  <w:marLeft w:val="0"/>
                  <w:marRight w:val="0"/>
                  <w:marTop w:val="0"/>
                  <w:marBottom w:val="0"/>
                  <w:divBdr>
                    <w:top w:val="none" w:sz="0" w:space="0" w:color="auto"/>
                    <w:left w:val="none" w:sz="0" w:space="0" w:color="auto"/>
                    <w:bottom w:val="none" w:sz="0" w:space="0" w:color="auto"/>
                    <w:right w:val="none" w:sz="0" w:space="0" w:color="auto"/>
                  </w:divBdr>
                </w:div>
                <w:div w:id="995494414">
                  <w:marLeft w:val="0"/>
                  <w:marRight w:val="0"/>
                  <w:marTop w:val="0"/>
                  <w:marBottom w:val="0"/>
                  <w:divBdr>
                    <w:top w:val="none" w:sz="0" w:space="0" w:color="auto"/>
                    <w:left w:val="none" w:sz="0" w:space="0" w:color="auto"/>
                    <w:bottom w:val="none" w:sz="0" w:space="0" w:color="auto"/>
                    <w:right w:val="none" w:sz="0" w:space="0" w:color="auto"/>
                  </w:divBdr>
                </w:div>
                <w:div w:id="1000624083">
                  <w:marLeft w:val="0"/>
                  <w:marRight w:val="0"/>
                  <w:marTop w:val="0"/>
                  <w:marBottom w:val="0"/>
                  <w:divBdr>
                    <w:top w:val="none" w:sz="0" w:space="0" w:color="auto"/>
                    <w:left w:val="none" w:sz="0" w:space="0" w:color="auto"/>
                    <w:bottom w:val="none" w:sz="0" w:space="0" w:color="auto"/>
                    <w:right w:val="none" w:sz="0" w:space="0" w:color="auto"/>
                  </w:divBdr>
                </w:div>
                <w:div w:id="1178499897">
                  <w:marLeft w:val="0"/>
                  <w:marRight w:val="0"/>
                  <w:marTop w:val="0"/>
                  <w:marBottom w:val="0"/>
                  <w:divBdr>
                    <w:top w:val="none" w:sz="0" w:space="0" w:color="auto"/>
                    <w:left w:val="none" w:sz="0" w:space="0" w:color="auto"/>
                    <w:bottom w:val="none" w:sz="0" w:space="0" w:color="auto"/>
                    <w:right w:val="none" w:sz="0" w:space="0" w:color="auto"/>
                  </w:divBdr>
                </w:div>
                <w:div w:id="1212769414">
                  <w:marLeft w:val="0"/>
                  <w:marRight w:val="0"/>
                  <w:marTop w:val="0"/>
                  <w:marBottom w:val="0"/>
                  <w:divBdr>
                    <w:top w:val="none" w:sz="0" w:space="0" w:color="auto"/>
                    <w:left w:val="none" w:sz="0" w:space="0" w:color="auto"/>
                    <w:bottom w:val="none" w:sz="0" w:space="0" w:color="auto"/>
                    <w:right w:val="none" w:sz="0" w:space="0" w:color="auto"/>
                  </w:divBdr>
                </w:div>
                <w:div w:id="1248539722">
                  <w:marLeft w:val="0"/>
                  <w:marRight w:val="0"/>
                  <w:marTop w:val="0"/>
                  <w:marBottom w:val="0"/>
                  <w:divBdr>
                    <w:top w:val="none" w:sz="0" w:space="0" w:color="auto"/>
                    <w:left w:val="none" w:sz="0" w:space="0" w:color="auto"/>
                    <w:bottom w:val="none" w:sz="0" w:space="0" w:color="auto"/>
                    <w:right w:val="none" w:sz="0" w:space="0" w:color="auto"/>
                  </w:divBdr>
                </w:div>
                <w:div w:id="1252159412">
                  <w:marLeft w:val="0"/>
                  <w:marRight w:val="0"/>
                  <w:marTop w:val="0"/>
                  <w:marBottom w:val="0"/>
                  <w:divBdr>
                    <w:top w:val="none" w:sz="0" w:space="0" w:color="auto"/>
                    <w:left w:val="none" w:sz="0" w:space="0" w:color="auto"/>
                    <w:bottom w:val="none" w:sz="0" w:space="0" w:color="auto"/>
                    <w:right w:val="none" w:sz="0" w:space="0" w:color="auto"/>
                  </w:divBdr>
                </w:div>
                <w:div w:id="1269898478">
                  <w:marLeft w:val="0"/>
                  <w:marRight w:val="0"/>
                  <w:marTop w:val="0"/>
                  <w:marBottom w:val="0"/>
                  <w:divBdr>
                    <w:top w:val="none" w:sz="0" w:space="0" w:color="auto"/>
                    <w:left w:val="none" w:sz="0" w:space="0" w:color="auto"/>
                    <w:bottom w:val="none" w:sz="0" w:space="0" w:color="auto"/>
                    <w:right w:val="none" w:sz="0" w:space="0" w:color="auto"/>
                  </w:divBdr>
                </w:div>
                <w:div w:id="1370840115">
                  <w:marLeft w:val="0"/>
                  <w:marRight w:val="0"/>
                  <w:marTop w:val="0"/>
                  <w:marBottom w:val="0"/>
                  <w:divBdr>
                    <w:top w:val="none" w:sz="0" w:space="0" w:color="auto"/>
                    <w:left w:val="none" w:sz="0" w:space="0" w:color="auto"/>
                    <w:bottom w:val="none" w:sz="0" w:space="0" w:color="auto"/>
                    <w:right w:val="none" w:sz="0" w:space="0" w:color="auto"/>
                  </w:divBdr>
                </w:div>
                <w:div w:id="1393696945">
                  <w:marLeft w:val="0"/>
                  <w:marRight w:val="0"/>
                  <w:marTop w:val="0"/>
                  <w:marBottom w:val="0"/>
                  <w:divBdr>
                    <w:top w:val="none" w:sz="0" w:space="0" w:color="auto"/>
                    <w:left w:val="none" w:sz="0" w:space="0" w:color="auto"/>
                    <w:bottom w:val="none" w:sz="0" w:space="0" w:color="auto"/>
                    <w:right w:val="none" w:sz="0" w:space="0" w:color="auto"/>
                  </w:divBdr>
                </w:div>
                <w:div w:id="1465154434">
                  <w:marLeft w:val="0"/>
                  <w:marRight w:val="0"/>
                  <w:marTop w:val="0"/>
                  <w:marBottom w:val="0"/>
                  <w:divBdr>
                    <w:top w:val="none" w:sz="0" w:space="0" w:color="auto"/>
                    <w:left w:val="none" w:sz="0" w:space="0" w:color="auto"/>
                    <w:bottom w:val="none" w:sz="0" w:space="0" w:color="auto"/>
                    <w:right w:val="none" w:sz="0" w:space="0" w:color="auto"/>
                  </w:divBdr>
                </w:div>
                <w:div w:id="1477725085">
                  <w:marLeft w:val="0"/>
                  <w:marRight w:val="0"/>
                  <w:marTop w:val="0"/>
                  <w:marBottom w:val="0"/>
                  <w:divBdr>
                    <w:top w:val="none" w:sz="0" w:space="0" w:color="auto"/>
                    <w:left w:val="none" w:sz="0" w:space="0" w:color="auto"/>
                    <w:bottom w:val="none" w:sz="0" w:space="0" w:color="auto"/>
                    <w:right w:val="none" w:sz="0" w:space="0" w:color="auto"/>
                  </w:divBdr>
                </w:div>
                <w:div w:id="1678531147">
                  <w:marLeft w:val="0"/>
                  <w:marRight w:val="0"/>
                  <w:marTop w:val="0"/>
                  <w:marBottom w:val="0"/>
                  <w:divBdr>
                    <w:top w:val="none" w:sz="0" w:space="0" w:color="auto"/>
                    <w:left w:val="none" w:sz="0" w:space="0" w:color="auto"/>
                    <w:bottom w:val="none" w:sz="0" w:space="0" w:color="auto"/>
                    <w:right w:val="none" w:sz="0" w:space="0" w:color="auto"/>
                  </w:divBdr>
                </w:div>
                <w:div w:id="1763793365">
                  <w:marLeft w:val="0"/>
                  <w:marRight w:val="0"/>
                  <w:marTop w:val="0"/>
                  <w:marBottom w:val="0"/>
                  <w:divBdr>
                    <w:top w:val="none" w:sz="0" w:space="0" w:color="auto"/>
                    <w:left w:val="none" w:sz="0" w:space="0" w:color="auto"/>
                    <w:bottom w:val="none" w:sz="0" w:space="0" w:color="auto"/>
                    <w:right w:val="none" w:sz="0" w:space="0" w:color="auto"/>
                  </w:divBdr>
                </w:div>
                <w:div w:id="1791044838">
                  <w:marLeft w:val="0"/>
                  <w:marRight w:val="0"/>
                  <w:marTop w:val="0"/>
                  <w:marBottom w:val="0"/>
                  <w:divBdr>
                    <w:top w:val="none" w:sz="0" w:space="0" w:color="auto"/>
                    <w:left w:val="none" w:sz="0" w:space="0" w:color="auto"/>
                    <w:bottom w:val="none" w:sz="0" w:space="0" w:color="auto"/>
                    <w:right w:val="none" w:sz="0" w:space="0" w:color="auto"/>
                  </w:divBdr>
                </w:div>
                <w:div w:id="1825198577">
                  <w:marLeft w:val="0"/>
                  <w:marRight w:val="0"/>
                  <w:marTop w:val="0"/>
                  <w:marBottom w:val="0"/>
                  <w:divBdr>
                    <w:top w:val="none" w:sz="0" w:space="0" w:color="auto"/>
                    <w:left w:val="none" w:sz="0" w:space="0" w:color="auto"/>
                    <w:bottom w:val="none" w:sz="0" w:space="0" w:color="auto"/>
                    <w:right w:val="none" w:sz="0" w:space="0" w:color="auto"/>
                  </w:divBdr>
                </w:div>
                <w:div w:id="1851021116">
                  <w:marLeft w:val="0"/>
                  <w:marRight w:val="0"/>
                  <w:marTop w:val="0"/>
                  <w:marBottom w:val="0"/>
                  <w:divBdr>
                    <w:top w:val="none" w:sz="0" w:space="0" w:color="auto"/>
                    <w:left w:val="none" w:sz="0" w:space="0" w:color="auto"/>
                    <w:bottom w:val="none" w:sz="0" w:space="0" w:color="auto"/>
                    <w:right w:val="none" w:sz="0" w:space="0" w:color="auto"/>
                  </w:divBdr>
                </w:div>
                <w:div w:id="1883787306">
                  <w:marLeft w:val="0"/>
                  <w:marRight w:val="0"/>
                  <w:marTop w:val="0"/>
                  <w:marBottom w:val="0"/>
                  <w:divBdr>
                    <w:top w:val="none" w:sz="0" w:space="0" w:color="auto"/>
                    <w:left w:val="none" w:sz="0" w:space="0" w:color="auto"/>
                    <w:bottom w:val="none" w:sz="0" w:space="0" w:color="auto"/>
                    <w:right w:val="none" w:sz="0" w:space="0" w:color="auto"/>
                  </w:divBdr>
                </w:div>
                <w:div w:id="1924678246">
                  <w:marLeft w:val="0"/>
                  <w:marRight w:val="0"/>
                  <w:marTop w:val="0"/>
                  <w:marBottom w:val="0"/>
                  <w:divBdr>
                    <w:top w:val="none" w:sz="0" w:space="0" w:color="auto"/>
                    <w:left w:val="none" w:sz="0" w:space="0" w:color="auto"/>
                    <w:bottom w:val="none" w:sz="0" w:space="0" w:color="auto"/>
                    <w:right w:val="none" w:sz="0" w:space="0" w:color="auto"/>
                  </w:divBdr>
                </w:div>
                <w:div w:id="1975452028">
                  <w:marLeft w:val="0"/>
                  <w:marRight w:val="0"/>
                  <w:marTop w:val="0"/>
                  <w:marBottom w:val="0"/>
                  <w:divBdr>
                    <w:top w:val="none" w:sz="0" w:space="0" w:color="auto"/>
                    <w:left w:val="none" w:sz="0" w:space="0" w:color="auto"/>
                    <w:bottom w:val="none" w:sz="0" w:space="0" w:color="auto"/>
                    <w:right w:val="none" w:sz="0" w:space="0" w:color="auto"/>
                  </w:divBdr>
                </w:div>
                <w:div w:id="1990286373">
                  <w:marLeft w:val="0"/>
                  <w:marRight w:val="0"/>
                  <w:marTop w:val="0"/>
                  <w:marBottom w:val="0"/>
                  <w:divBdr>
                    <w:top w:val="none" w:sz="0" w:space="0" w:color="auto"/>
                    <w:left w:val="none" w:sz="0" w:space="0" w:color="auto"/>
                    <w:bottom w:val="none" w:sz="0" w:space="0" w:color="auto"/>
                    <w:right w:val="none" w:sz="0" w:space="0" w:color="auto"/>
                  </w:divBdr>
                </w:div>
                <w:div w:id="21126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007">
      <w:bodyDiv w:val="1"/>
      <w:marLeft w:val="0"/>
      <w:marRight w:val="0"/>
      <w:marTop w:val="0"/>
      <w:marBottom w:val="0"/>
      <w:divBdr>
        <w:top w:val="none" w:sz="0" w:space="0" w:color="auto"/>
        <w:left w:val="none" w:sz="0" w:space="0" w:color="auto"/>
        <w:bottom w:val="none" w:sz="0" w:space="0" w:color="auto"/>
        <w:right w:val="none" w:sz="0" w:space="0" w:color="auto"/>
      </w:divBdr>
      <w:divsChild>
        <w:div w:id="51541199">
          <w:marLeft w:val="0"/>
          <w:marRight w:val="0"/>
          <w:marTop w:val="0"/>
          <w:marBottom w:val="0"/>
          <w:divBdr>
            <w:top w:val="none" w:sz="0" w:space="0" w:color="auto"/>
            <w:left w:val="none" w:sz="0" w:space="0" w:color="auto"/>
            <w:bottom w:val="none" w:sz="0" w:space="0" w:color="auto"/>
            <w:right w:val="none" w:sz="0" w:space="0" w:color="auto"/>
          </w:divBdr>
        </w:div>
      </w:divsChild>
    </w:div>
    <w:div w:id="1546218926">
      <w:bodyDiv w:val="1"/>
      <w:marLeft w:val="0"/>
      <w:marRight w:val="0"/>
      <w:marTop w:val="0"/>
      <w:marBottom w:val="0"/>
      <w:divBdr>
        <w:top w:val="none" w:sz="0" w:space="0" w:color="auto"/>
        <w:left w:val="none" w:sz="0" w:space="0" w:color="auto"/>
        <w:bottom w:val="none" w:sz="0" w:space="0" w:color="auto"/>
        <w:right w:val="none" w:sz="0" w:space="0" w:color="auto"/>
      </w:divBdr>
      <w:divsChild>
        <w:div w:id="733312497">
          <w:marLeft w:val="0"/>
          <w:marRight w:val="0"/>
          <w:marTop w:val="0"/>
          <w:marBottom w:val="0"/>
          <w:divBdr>
            <w:top w:val="none" w:sz="0" w:space="0" w:color="auto"/>
            <w:left w:val="none" w:sz="0" w:space="0" w:color="auto"/>
            <w:bottom w:val="none" w:sz="0" w:space="0" w:color="auto"/>
            <w:right w:val="none" w:sz="0" w:space="0" w:color="auto"/>
          </w:divBdr>
        </w:div>
      </w:divsChild>
    </w:div>
    <w:div w:id="1561164855">
      <w:bodyDiv w:val="1"/>
      <w:marLeft w:val="0"/>
      <w:marRight w:val="0"/>
      <w:marTop w:val="0"/>
      <w:marBottom w:val="0"/>
      <w:divBdr>
        <w:top w:val="none" w:sz="0" w:space="0" w:color="auto"/>
        <w:left w:val="none" w:sz="0" w:space="0" w:color="auto"/>
        <w:bottom w:val="none" w:sz="0" w:space="0" w:color="auto"/>
        <w:right w:val="none" w:sz="0" w:space="0" w:color="auto"/>
      </w:divBdr>
    </w:div>
    <w:div w:id="1562906007">
      <w:bodyDiv w:val="1"/>
      <w:marLeft w:val="0"/>
      <w:marRight w:val="0"/>
      <w:marTop w:val="0"/>
      <w:marBottom w:val="0"/>
      <w:divBdr>
        <w:top w:val="none" w:sz="0" w:space="0" w:color="auto"/>
        <w:left w:val="none" w:sz="0" w:space="0" w:color="auto"/>
        <w:bottom w:val="none" w:sz="0" w:space="0" w:color="auto"/>
        <w:right w:val="none" w:sz="0" w:space="0" w:color="auto"/>
      </w:divBdr>
    </w:div>
    <w:div w:id="1563172950">
      <w:bodyDiv w:val="1"/>
      <w:marLeft w:val="0"/>
      <w:marRight w:val="0"/>
      <w:marTop w:val="0"/>
      <w:marBottom w:val="0"/>
      <w:divBdr>
        <w:top w:val="none" w:sz="0" w:space="0" w:color="auto"/>
        <w:left w:val="none" w:sz="0" w:space="0" w:color="auto"/>
        <w:bottom w:val="none" w:sz="0" w:space="0" w:color="auto"/>
        <w:right w:val="none" w:sz="0" w:space="0" w:color="auto"/>
      </w:divBdr>
    </w:div>
    <w:div w:id="1575698172">
      <w:bodyDiv w:val="1"/>
      <w:marLeft w:val="0"/>
      <w:marRight w:val="0"/>
      <w:marTop w:val="0"/>
      <w:marBottom w:val="0"/>
      <w:divBdr>
        <w:top w:val="none" w:sz="0" w:space="0" w:color="auto"/>
        <w:left w:val="none" w:sz="0" w:space="0" w:color="auto"/>
        <w:bottom w:val="none" w:sz="0" w:space="0" w:color="auto"/>
        <w:right w:val="none" w:sz="0" w:space="0" w:color="auto"/>
      </w:divBdr>
    </w:div>
    <w:div w:id="1576015065">
      <w:bodyDiv w:val="1"/>
      <w:marLeft w:val="0"/>
      <w:marRight w:val="0"/>
      <w:marTop w:val="0"/>
      <w:marBottom w:val="0"/>
      <w:divBdr>
        <w:top w:val="none" w:sz="0" w:space="0" w:color="auto"/>
        <w:left w:val="none" w:sz="0" w:space="0" w:color="auto"/>
        <w:bottom w:val="none" w:sz="0" w:space="0" w:color="auto"/>
        <w:right w:val="none" w:sz="0" w:space="0" w:color="auto"/>
      </w:divBdr>
    </w:div>
    <w:div w:id="1576089524">
      <w:bodyDiv w:val="1"/>
      <w:marLeft w:val="0"/>
      <w:marRight w:val="0"/>
      <w:marTop w:val="0"/>
      <w:marBottom w:val="0"/>
      <w:divBdr>
        <w:top w:val="none" w:sz="0" w:space="0" w:color="auto"/>
        <w:left w:val="none" w:sz="0" w:space="0" w:color="auto"/>
        <w:bottom w:val="none" w:sz="0" w:space="0" w:color="auto"/>
        <w:right w:val="none" w:sz="0" w:space="0" w:color="auto"/>
      </w:divBdr>
      <w:divsChild>
        <w:div w:id="2076203487">
          <w:marLeft w:val="0"/>
          <w:marRight w:val="0"/>
          <w:marTop w:val="0"/>
          <w:marBottom w:val="0"/>
          <w:divBdr>
            <w:top w:val="none" w:sz="0" w:space="0" w:color="auto"/>
            <w:left w:val="none" w:sz="0" w:space="0" w:color="auto"/>
            <w:bottom w:val="none" w:sz="0" w:space="0" w:color="auto"/>
            <w:right w:val="none" w:sz="0" w:space="0" w:color="auto"/>
          </w:divBdr>
        </w:div>
      </w:divsChild>
    </w:div>
    <w:div w:id="1614970437">
      <w:bodyDiv w:val="1"/>
      <w:marLeft w:val="0"/>
      <w:marRight w:val="0"/>
      <w:marTop w:val="0"/>
      <w:marBottom w:val="0"/>
      <w:divBdr>
        <w:top w:val="none" w:sz="0" w:space="0" w:color="auto"/>
        <w:left w:val="none" w:sz="0" w:space="0" w:color="auto"/>
        <w:bottom w:val="none" w:sz="0" w:space="0" w:color="auto"/>
        <w:right w:val="none" w:sz="0" w:space="0" w:color="auto"/>
      </w:divBdr>
    </w:div>
    <w:div w:id="1624843450">
      <w:bodyDiv w:val="1"/>
      <w:marLeft w:val="0"/>
      <w:marRight w:val="0"/>
      <w:marTop w:val="0"/>
      <w:marBottom w:val="0"/>
      <w:divBdr>
        <w:top w:val="none" w:sz="0" w:space="0" w:color="auto"/>
        <w:left w:val="none" w:sz="0" w:space="0" w:color="auto"/>
        <w:bottom w:val="none" w:sz="0" w:space="0" w:color="auto"/>
        <w:right w:val="none" w:sz="0" w:space="0" w:color="auto"/>
      </w:divBdr>
    </w:div>
    <w:div w:id="1639602481">
      <w:bodyDiv w:val="1"/>
      <w:marLeft w:val="0"/>
      <w:marRight w:val="0"/>
      <w:marTop w:val="0"/>
      <w:marBottom w:val="0"/>
      <w:divBdr>
        <w:top w:val="none" w:sz="0" w:space="0" w:color="auto"/>
        <w:left w:val="none" w:sz="0" w:space="0" w:color="auto"/>
        <w:bottom w:val="none" w:sz="0" w:space="0" w:color="auto"/>
        <w:right w:val="none" w:sz="0" w:space="0" w:color="auto"/>
      </w:divBdr>
    </w:div>
    <w:div w:id="1644962361">
      <w:bodyDiv w:val="1"/>
      <w:marLeft w:val="0"/>
      <w:marRight w:val="0"/>
      <w:marTop w:val="0"/>
      <w:marBottom w:val="0"/>
      <w:divBdr>
        <w:top w:val="none" w:sz="0" w:space="0" w:color="auto"/>
        <w:left w:val="none" w:sz="0" w:space="0" w:color="auto"/>
        <w:bottom w:val="none" w:sz="0" w:space="0" w:color="auto"/>
        <w:right w:val="none" w:sz="0" w:space="0" w:color="auto"/>
      </w:divBdr>
      <w:divsChild>
        <w:div w:id="1106345318">
          <w:marLeft w:val="0"/>
          <w:marRight w:val="0"/>
          <w:marTop w:val="0"/>
          <w:marBottom w:val="0"/>
          <w:divBdr>
            <w:top w:val="none" w:sz="0" w:space="0" w:color="auto"/>
            <w:left w:val="none" w:sz="0" w:space="0" w:color="auto"/>
            <w:bottom w:val="none" w:sz="0" w:space="0" w:color="auto"/>
            <w:right w:val="none" w:sz="0" w:space="0" w:color="auto"/>
          </w:divBdr>
        </w:div>
      </w:divsChild>
    </w:div>
    <w:div w:id="1646157683">
      <w:bodyDiv w:val="1"/>
      <w:marLeft w:val="0"/>
      <w:marRight w:val="0"/>
      <w:marTop w:val="0"/>
      <w:marBottom w:val="0"/>
      <w:divBdr>
        <w:top w:val="none" w:sz="0" w:space="0" w:color="auto"/>
        <w:left w:val="none" w:sz="0" w:space="0" w:color="auto"/>
        <w:bottom w:val="none" w:sz="0" w:space="0" w:color="auto"/>
        <w:right w:val="none" w:sz="0" w:space="0" w:color="auto"/>
      </w:divBdr>
    </w:div>
    <w:div w:id="1654946363">
      <w:bodyDiv w:val="1"/>
      <w:marLeft w:val="0"/>
      <w:marRight w:val="0"/>
      <w:marTop w:val="0"/>
      <w:marBottom w:val="0"/>
      <w:divBdr>
        <w:top w:val="none" w:sz="0" w:space="0" w:color="auto"/>
        <w:left w:val="none" w:sz="0" w:space="0" w:color="auto"/>
        <w:bottom w:val="none" w:sz="0" w:space="0" w:color="auto"/>
        <w:right w:val="none" w:sz="0" w:space="0" w:color="auto"/>
      </w:divBdr>
      <w:divsChild>
        <w:div w:id="210970024">
          <w:marLeft w:val="0"/>
          <w:marRight w:val="0"/>
          <w:marTop w:val="0"/>
          <w:marBottom w:val="0"/>
          <w:divBdr>
            <w:top w:val="none" w:sz="0" w:space="0" w:color="auto"/>
            <w:left w:val="none" w:sz="0" w:space="0" w:color="auto"/>
            <w:bottom w:val="none" w:sz="0" w:space="0" w:color="auto"/>
            <w:right w:val="none" w:sz="0" w:space="0" w:color="auto"/>
          </w:divBdr>
        </w:div>
        <w:div w:id="325135572">
          <w:marLeft w:val="0"/>
          <w:marRight w:val="0"/>
          <w:marTop w:val="0"/>
          <w:marBottom w:val="0"/>
          <w:divBdr>
            <w:top w:val="none" w:sz="0" w:space="0" w:color="auto"/>
            <w:left w:val="none" w:sz="0" w:space="0" w:color="auto"/>
            <w:bottom w:val="none" w:sz="0" w:space="0" w:color="auto"/>
            <w:right w:val="none" w:sz="0" w:space="0" w:color="auto"/>
          </w:divBdr>
        </w:div>
        <w:div w:id="340014970">
          <w:marLeft w:val="0"/>
          <w:marRight w:val="0"/>
          <w:marTop w:val="0"/>
          <w:marBottom w:val="0"/>
          <w:divBdr>
            <w:top w:val="none" w:sz="0" w:space="0" w:color="auto"/>
            <w:left w:val="none" w:sz="0" w:space="0" w:color="auto"/>
            <w:bottom w:val="none" w:sz="0" w:space="0" w:color="auto"/>
            <w:right w:val="none" w:sz="0" w:space="0" w:color="auto"/>
          </w:divBdr>
        </w:div>
        <w:div w:id="568349284">
          <w:marLeft w:val="0"/>
          <w:marRight w:val="0"/>
          <w:marTop w:val="0"/>
          <w:marBottom w:val="0"/>
          <w:divBdr>
            <w:top w:val="none" w:sz="0" w:space="0" w:color="auto"/>
            <w:left w:val="none" w:sz="0" w:space="0" w:color="auto"/>
            <w:bottom w:val="none" w:sz="0" w:space="0" w:color="auto"/>
            <w:right w:val="none" w:sz="0" w:space="0" w:color="auto"/>
          </w:divBdr>
        </w:div>
        <w:div w:id="833640550">
          <w:marLeft w:val="0"/>
          <w:marRight w:val="0"/>
          <w:marTop w:val="0"/>
          <w:marBottom w:val="0"/>
          <w:divBdr>
            <w:top w:val="none" w:sz="0" w:space="0" w:color="auto"/>
            <w:left w:val="none" w:sz="0" w:space="0" w:color="auto"/>
            <w:bottom w:val="none" w:sz="0" w:space="0" w:color="auto"/>
            <w:right w:val="none" w:sz="0" w:space="0" w:color="auto"/>
          </w:divBdr>
        </w:div>
        <w:div w:id="1005280166">
          <w:marLeft w:val="0"/>
          <w:marRight w:val="0"/>
          <w:marTop w:val="0"/>
          <w:marBottom w:val="0"/>
          <w:divBdr>
            <w:top w:val="none" w:sz="0" w:space="0" w:color="auto"/>
            <w:left w:val="none" w:sz="0" w:space="0" w:color="auto"/>
            <w:bottom w:val="none" w:sz="0" w:space="0" w:color="auto"/>
            <w:right w:val="none" w:sz="0" w:space="0" w:color="auto"/>
          </w:divBdr>
        </w:div>
        <w:div w:id="1338464933">
          <w:marLeft w:val="0"/>
          <w:marRight w:val="0"/>
          <w:marTop w:val="0"/>
          <w:marBottom w:val="0"/>
          <w:divBdr>
            <w:top w:val="none" w:sz="0" w:space="0" w:color="auto"/>
            <w:left w:val="none" w:sz="0" w:space="0" w:color="auto"/>
            <w:bottom w:val="none" w:sz="0" w:space="0" w:color="auto"/>
            <w:right w:val="none" w:sz="0" w:space="0" w:color="auto"/>
          </w:divBdr>
        </w:div>
        <w:div w:id="1595240733">
          <w:marLeft w:val="0"/>
          <w:marRight w:val="0"/>
          <w:marTop w:val="0"/>
          <w:marBottom w:val="0"/>
          <w:divBdr>
            <w:top w:val="none" w:sz="0" w:space="0" w:color="auto"/>
            <w:left w:val="none" w:sz="0" w:space="0" w:color="auto"/>
            <w:bottom w:val="none" w:sz="0" w:space="0" w:color="auto"/>
            <w:right w:val="none" w:sz="0" w:space="0" w:color="auto"/>
          </w:divBdr>
        </w:div>
        <w:div w:id="1683236264">
          <w:marLeft w:val="0"/>
          <w:marRight w:val="0"/>
          <w:marTop w:val="0"/>
          <w:marBottom w:val="0"/>
          <w:divBdr>
            <w:top w:val="none" w:sz="0" w:space="0" w:color="auto"/>
            <w:left w:val="none" w:sz="0" w:space="0" w:color="auto"/>
            <w:bottom w:val="none" w:sz="0" w:space="0" w:color="auto"/>
            <w:right w:val="none" w:sz="0" w:space="0" w:color="auto"/>
          </w:divBdr>
        </w:div>
        <w:div w:id="2133554242">
          <w:marLeft w:val="0"/>
          <w:marRight w:val="0"/>
          <w:marTop w:val="0"/>
          <w:marBottom w:val="0"/>
          <w:divBdr>
            <w:top w:val="none" w:sz="0" w:space="0" w:color="auto"/>
            <w:left w:val="none" w:sz="0" w:space="0" w:color="auto"/>
            <w:bottom w:val="none" w:sz="0" w:space="0" w:color="auto"/>
            <w:right w:val="none" w:sz="0" w:space="0" w:color="auto"/>
          </w:divBdr>
        </w:div>
      </w:divsChild>
    </w:div>
    <w:div w:id="1661882072">
      <w:bodyDiv w:val="1"/>
      <w:marLeft w:val="0"/>
      <w:marRight w:val="0"/>
      <w:marTop w:val="0"/>
      <w:marBottom w:val="0"/>
      <w:divBdr>
        <w:top w:val="none" w:sz="0" w:space="0" w:color="auto"/>
        <w:left w:val="none" w:sz="0" w:space="0" w:color="auto"/>
        <w:bottom w:val="none" w:sz="0" w:space="0" w:color="auto"/>
        <w:right w:val="none" w:sz="0" w:space="0" w:color="auto"/>
      </w:divBdr>
    </w:div>
    <w:div w:id="1668821335">
      <w:bodyDiv w:val="1"/>
      <w:marLeft w:val="0"/>
      <w:marRight w:val="0"/>
      <w:marTop w:val="0"/>
      <w:marBottom w:val="0"/>
      <w:divBdr>
        <w:top w:val="none" w:sz="0" w:space="0" w:color="auto"/>
        <w:left w:val="none" w:sz="0" w:space="0" w:color="auto"/>
        <w:bottom w:val="none" w:sz="0" w:space="0" w:color="auto"/>
        <w:right w:val="none" w:sz="0" w:space="0" w:color="auto"/>
      </w:divBdr>
      <w:divsChild>
        <w:div w:id="1004088719">
          <w:marLeft w:val="0"/>
          <w:marRight w:val="0"/>
          <w:marTop w:val="0"/>
          <w:marBottom w:val="0"/>
          <w:divBdr>
            <w:top w:val="none" w:sz="0" w:space="0" w:color="auto"/>
            <w:left w:val="none" w:sz="0" w:space="0" w:color="auto"/>
            <w:bottom w:val="none" w:sz="0" w:space="0" w:color="auto"/>
            <w:right w:val="none" w:sz="0" w:space="0" w:color="auto"/>
          </w:divBdr>
        </w:div>
      </w:divsChild>
    </w:div>
    <w:div w:id="1669552611">
      <w:bodyDiv w:val="1"/>
      <w:marLeft w:val="0"/>
      <w:marRight w:val="0"/>
      <w:marTop w:val="0"/>
      <w:marBottom w:val="0"/>
      <w:divBdr>
        <w:top w:val="none" w:sz="0" w:space="0" w:color="auto"/>
        <w:left w:val="none" w:sz="0" w:space="0" w:color="auto"/>
        <w:bottom w:val="none" w:sz="0" w:space="0" w:color="auto"/>
        <w:right w:val="none" w:sz="0" w:space="0" w:color="auto"/>
      </w:divBdr>
      <w:divsChild>
        <w:div w:id="1099375634">
          <w:marLeft w:val="0"/>
          <w:marRight w:val="0"/>
          <w:marTop w:val="0"/>
          <w:marBottom w:val="0"/>
          <w:divBdr>
            <w:top w:val="none" w:sz="0" w:space="0" w:color="auto"/>
            <w:left w:val="none" w:sz="0" w:space="0" w:color="auto"/>
            <w:bottom w:val="none" w:sz="0" w:space="0" w:color="auto"/>
            <w:right w:val="none" w:sz="0" w:space="0" w:color="auto"/>
          </w:divBdr>
        </w:div>
        <w:div w:id="1785539438">
          <w:marLeft w:val="0"/>
          <w:marRight w:val="0"/>
          <w:marTop w:val="0"/>
          <w:marBottom w:val="0"/>
          <w:divBdr>
            <w:top w:val="none" w:sz="0" w:space="0" w:color="auto"/>
            <w:left w:val="none" w:sz="0" w:space="0" w:color="auto"/>
            <w:bottom w:val="none" w:sz="0" w:space="0" w:color="auto"/>
            <w:right w:val="none" w:sz="0" w:space="0" w:color="auto"/>
          </w:divBdr>
        </w:div>
      </w:divsChild>
    </w:div>
    <w:div w:id="1679195644">
      <w:bodyDiv w:val="1"/>
      <w:marLeft w:val="0"/>
      <w:marRight w:val="0"/>
      <w:marTop w:val="0"/>
      <w:marBottom w:val="0"/>
      <w:divBdr>
        <w:top w:val="none" w:sz="0" w:space="0" w:color="auto"/>
        <w:left w:val="none" w:sz="0" w:space="0" w:color="auto"/>
        <w:bottom w:val="none" w:sz="0" w:space="0" w:color="auto"/>
        <w:right w:val="none" w:sz="0" w:space="0" w:color="auto"/>
      </w:divBdr>
      <w:divsChild>
        <w:div w:id="1678268825">
          <w:marLeft w:val="0"/>
          <w:marRight w:val="0"/>
          <w:marTop w:val="0"/>
          <w:marBottom w:val="0"/>
          <w:divBdr>
            <w:top w:val="none" w:sz="0" w:space="0" w:color="auto"/>
            <w:left w:val="none" w:sz="0" w:space="0" w:color="auto"/>
            <w:bottom w:val="none" w:sz="0" w:space="0" w:color="auto"/>
            <w:right w:val="none" w:sz="0" w:space="0" w:color="auto"/>
          </w:divBdr>
        </w:div>
      </w:divsChild>
    </w:div>
    <w:div w:id="1687516465">
      <w:bodyDiv w:val="1"/>
      <w:marLeft w:val="0"/>
      <w:marRight w:val="0"/>
      <w:marTop w:val="0"/>
      <w:marBottom w:val="0"/>
      <w:divBdr>
        <w:top w:val="none" w:sz="0" w:space="0" w:color="auto"/>
        <w:left w:val="none" w:sz="0" w:space="0" w:color="auto"/>
        <w:bottom w:val="none" w:sz="0" w:space="0" w:color="auto"/>
        <w:right w:val="none" w:sz="0" w:space="0" w:color="auto"/>
      </w:divBdr>
      <w:divsChild>
        <w:div w:id="1563178707">
          <w:marLeft w:val="0"/>
          <w:marRight w:val="0"/>
          <w:marTop w:val="0"/>
          <w:marBottom w:val="0"/>
          <w:divBdr>
            <w:top w:val="none" w:sz="0" w:space="0" w:color="auto"/>
            <w:left w:val="none" w:sz="0" w:space="0" w:color="auto"/>
            <w:bottom w:val="none" w:sz="0" w:space="0" w:color="auto"/>
            <w:right w:val="none" w:sz="0" w:space="0" w:color="auto"/>
          </w:divBdr>
        </w:div>
      </w:divsChild>
    </w:div>
    <w:div w:id="1697921526">
      <w:bodyDiv w:val="1"/>
      <w:marLeft w:val="0"/>
      <w:marRight w:val="0"/>
      <w:marTop w:val="0"/>
      <w:marBottom w:val="0"/>
      <w:divBdr>
        <w:top w:val="none" w:sz="0" w:space="0" w:color="auto"/>
        <w:left w:val="none" w:sz="0" w:space="0" w:color="auto"/>
        <w:bottom w:val="none" w:sz="0" w:space="0" w:color="auto"/>
        <w:right w:val="none" w:sz="0" w:space="0" w:color="auto"/>
      </w:divBdr>
    </w:div>
    <w:div w:id="1698501371">
      <w:bodyDiv w:val="1"/>
      <w:marLeft w:val="0"/>
      <w:marRight w:val="0"/>
      <w:marTop w:val="0"/>
      <w:marBottom w:val="0"/>
      <w:divBdr>
        <w:top w:val="none" w:sz="0" w:space="0" w:color="auto"/>
        <w:left w:val="none" w:sz="0" w:space="0" w:color="auto"/>
        <w:bottom w:val="none" w:sz="0" w:space="0" w:color="auto"/>
        <w:right w:val="none" w:sz="0" w:space="0" w:color="auto"/>
      </w:divBdr>
    </w:div>
    <w:div w:id="1699626254">
      <w:bodyDiv w:val="1"/>
      <w:marLeft w:val="0"/>
      <w:marRight w:val="0"/>
      <w:marTop w:val="0"/>
      <w:marBottom w:val="0"/>
      <w:divBdr>
        <w:top w:val="none" w:sz="0" w:space="0" w:color="auto"/>
        <w:left w:val="none" w:sz="0" w:space="0" w:color="auto"/>
        <w:bottom w:val="none" w:sz="0" w:space="0" w:color="auto"/>
        <w:right w:val="none" w:sz="0" w:space="0" w:color="auto"/>
      </w:divBdr>
    </w:div>
    <w:div w:id="1705594003">
      <w:bodyDiv w:val="1"/>
      <w:marLeft w:val="0"/>
      <w:marRight w:val="0"/>
      <w:marTop w:val="0"/>
      <w:marBottom w:val="0"/>
      <w:divBdr>
        <w:top w:val="none" w:sz="0" w:space="0" w:color="auto"/>
        <w:left w:val="none" w:sz="0" w:space="0" w:color="auto"/>
        <w:bottom w:val="none" w:sz="0" w:space="0" w:color="auto"/>
        <w:right w:val="none" w:sz="0" w:space="0" w:color="auto"/>
      </w:divBdr>
    </w:div>
    <w:div w:id="1708096791">
      <w:bodyDiv w:val="1"/>
      <w:marLeft w:val="0"/>
      <w:marRight w:val="0"/>
      <w:marTop w:val="0"/>
      <w:marBottom w:val="0"/>
      <w:divBdr>
        <w:top w:val="none" w:sz="0" w:space="0" w:color="auto"/>
        <w:left w:val="none" w:sz="0" w:space="0" w:color="auto"/>
        <w:bottom w:val="none" w:sz="0" w:space="0" w:color="auto"/>
        <w:right w:val="none" w:sz="0" w:space="0" w:color="auto"/>
      </w:divBdr>
      <w:divsChild>
        <w:div w:id="1862236001">
          <w:marLeft w:val="0"/>
          <w:marRight w:val="0"/>
          <w:marTop w:val="0"/>
          <w:marBottom w:val="0"/>
          <w:divBdr>
            <w:top w:val="none" w:sz="0" w:space="0" w:color="auto"/>
            <w:left w:val="none" w:sz="0" w:space="0" w:color="auto"/>
            <w:bottom w:val="none" w:sz="0" w:space="0" w:color="auto"/>
            <w:right w:val="none" w:sz="0" w:space="0" w:color="auto"/>
          </w:divBdr>
        </w:div>
      </w:divsChild>
    </w:div>
    <w:div w:id="1708139006">
      <w:bodyDiv w:val="1"/>
      <w:marLeft w:val="0"/>
      <w:marRight w:val="0"/>
      <w:marTop w:val="0"/>
      <w:marBottom w:val="0"/>
      <w:divBdr>
        <w:top w:val="none" w:sz="0" w:space="0" w:color="auto"/>
        <w:left w:val="none" w:sz="0" w:space="0" w:color="auto"/>
        <w:bottom w:val="none" w:sz="0" w:space="0" w:color="auto"/>
        <w:right w:val="none" w:sz="0" w:space="0" w:color="auto"/>
      </w:divBdr>
    </w:div>
    <w:div w:id="1718315252">
      <w:bodyDiv w:val="1"/>
      <w:marLeft w:val="0"/>
      <w:marRight w:val="0"/>
      <w:marTop w:val="0"/>
      <w:marBottom w:val="0"/>
      <w:divBdr>
        <w:top w:val="none" w:sz="0" w:space="0" w:color="auto"/>
        <w:left w:val="none" w:sz="0" w:space="0" w:color="auto"/>
        <w:bottom w:val="none" w:sz="0" w:space="0" w:color="auto"/>
        <w:right w:val="none" w:sz="0" w:space="0" w:color="auto"/>
      </w:divBdr>
      <w:divsChild>
        <w:div w:id="1366713997">
          <w:marLeft w:val="0"/>
          <w:marRight w:val="0"/>
          <w:marTop w:val="0"/>
          <w:marBottom w:val="0"/>
          <w:divBdr>
            <w:top w:val="none" w:sz="0" w:space="0" w:color="auto"/>
            <w:left w:val="none" w:sz="0" w:space="0" w:color="auto"/>
            <w:bottom w:val="none" w:sz="0" w:space="0" w:color="auto"/>
            <w:right w:val="none" w:sz="0" w:space="0" w:color="auto"/>
          </w:divBdr>
        </w:div>
      </w:divsChild>
    </w:div>
    <w:div w:id="1718894734">
      <w:bodyDiv w:val="1"/>
      <w:marLeft w:val="0"/>
      <w:marRight w:val="0"/>
      <w:marTop w:val="0"/>
      <w:marBottom w:val="0"/>
      <w:divBdr>
        <w:top w:val="none" w:sz="0" w:space="0" w:color="auto"/>
        <w:left w:val="none" w:sz="0" w:space="0" w:color="auto"/>
        <w:bottom w:val="none" w:sz="0" w:space="0" w:color="auto"/>
        <w:right w:val="none" w:sz="0" w:space="0" w:color="auto"/>
      </w:divBdr>
      <w:divsChild>
        <w:div w:id="1605653626">
          <w:marLeft w:val="0"/>
          <w:marRight w:val="0"/>
          <w:marTop w:val="0"/>
          <w:marBottom w:val="0"/>
          <w:divBdr>
            <w:top w:val="none" w:sz="0" w:space="0" w:color="auto"/>
            <w:left w:val="none" w:sz="0" w:space="0" w:color="auto"/>
            <w:bottom w:val="none" w:sz="0" w:space="0" w:color="auto"/>
            <w:right w:val="none" w:sz="0" w:space="0" w:color="auto"/>
          </w:divBdr>
        </w:div>
        <w:div w:id="1899247059">
          <w:marLeft w:val="0"/>
          <w:marRight w:val="0"/>
          <w:marTop w:val="0"/>
          <w:marBottom w:val="0"/>
          <w:divBdr>
            <w:top w:val="none" w:sz="0" w:space="0" w:color="auto"/>
            <w:left w:val="none" w:sz="0" w:space="0" w:color="auto"/>
            <w:bottom w:val="none" w:sz="0" w:space="0" w:color="auto"/>
            <w:right w:val="none" w:sz="0" w:space="0" w:color="auto"/>
          </w:divBdr>
        </w:div>
        <w:div w:id="6686027">
          <w:marLeft w:val="0"/>
          <w:marRight w:val="0"/>
          <w:marTop w:val="0"/>
          <w:marBottom w:val="0"/>
          <w:divBdr>
            <w:top w:val="none" w:sz="0" w:space="0" w:color="auto"/>
            <w:left w:val="none" w:sz="0" w:space="0" w:color="auto"/>
            <w:bottom w:val="none" w:sz="0" w:space="0" w:color="auto"/>
            <w:right w:val="none" w:sz="0" w:space="0" w:color="auto"/>
          </w:divBdr>
        </w:div>
        <w:div w:id="125659453">
          <w:marLeft w:val="0"/>
          <w:marRight w:val="0"/>
          <w:marTop w:val="0"/>
          <w:marBottom w:val="0"/>
          <w:divBdr>
            <w:top w:val="none" w:sz="0" w:space="0" w:color="auto"/>
            <w:left w:val="none" w:sz="0" w:space="0" w:color="auto"/>
            <w:bottom w:val="none" w:sz="0" w:space="0" w:color="auto"/>
            <w:right w:val="none" w:sz="0" w:space="0" w:color="auto"/>
          </w:divBdr>
        </w:div>
      </w:divsChild>
    </w:div>
    <w:div w:id="1720935617">
      <w:bodyDiv w:val="1"/>
      <w:marLeft w:val="0"/>
      <w:marRight w:val="0"/>
      <w:marTop w:val="0"/>
      <w:marBottom w:val="0"/>
      <w:divBdr>
        <w:top w:val="none" w:sz="0" w:space="0" w:color="auto"/>
        <w:left w:val="none" w:sz="0" w:space="0" w:color="auto"/>
        <w:bottom w:val="none" w:sz="0" w:space="0" w:color="auto"/>
        <w:right w:val="none" w:sz="0" w:space="0" w:color="auto"/>
      </w:divBdr>
      <w:divsChild>
        <w:div w:id="1892426877">
          <w:marLeft w:val="0"/>
          <w:marRight w:val="0"/>
          <w:marTop w:val="0"/>
          <w:marBottom w:val="0"/>
          <w:divBdr>
            <w:top w:val="none" w:sz="0" w:space="0" w:color="auto"/>
            <w:left w:val="none" w:sz="0" w:space="0" w:color="auto"/>
            <w:bottom w:val="none" w:sz="0" w:space="0" w:color="auto"/>
            <w:right w:val="none" w:sz="0" w:space="0" w:color="auto"/>
          </w:divBdr>
        </w:div>
      </w:divsChild>
    </w:div>
    <w:div w:id="1723095656">
      <w:bodyDiv w:val="1"/>
      <w:marLeft w:val="0"/>
      <w:marRight w:val="0"/>
      <w:marTop w:val="0"/>
      <w:marBottom w:val="0"/>
      <w:divBdr>
        <w:top w:val="none" w:sz="0" w:space="0" w:color="auto"/>
        <w:left w:val="none" w:sz="0" w:space="0" w:color="auto"/>
        <w:bottom w:val="none" w:sz="0" w:space="0" w:color="auto"/>
        <w:right w:val="none" w:sz="0" w:space="0" w:color="auto"/>
      </w:divBdr>
    </w:div>
    <w:div w:id="1726487891">
      <w:bodyDiv w:val="1"/>
      <w:marLeft w:val="0"/>
      <w:marRight w:val="0"/>
      <w:marTop w:val="0"/>
      <w:marBottom w:val="0"/>
      <w:divBdr>
        <w:top w:val="none" w:sz="0" w:space="0" w:color="auto"/>
        <w:left w:val="none" w:sz="0" w:space="0" w:color="auto"/>
        <w:bottom w:val="none" w:sz="0" w:space="0" w:color="auto"/>
        <w:right w:val="none" w:sz="0" w:space="0" w:color="auto"/>
      </w:divBdr>
      <w:divsChild>
        <w:div w:id="432550711">
          <w:marLeft w:val="0"/>
          <w:marRight w:val="0"/>
          <w:marTop w:val="0"/>
          <w:marBottom w:val="0"/>
          <w:divBdr>
            <w:top w:val="none" w:sz="0" w:space="0" w:color="auto"/>
            <w:left w:val="none" w:sz="0" w:space="0" w:color="auto"/>
            <w:bottom w:val="none" w:sz="0" w:space="0" w:color="auto"/>
            <w:right w:val="none" w:sz="0" w:space="0" w:color="auto"/>
          </w:divBdr>
        </w:div>
      </w:divsChild>
    </w:div>
    <w:div w:id="1731995955">
      <w:bodyDiv w:val="1"/>
      <w:marLeft w:val="0"/>
      <w:marRight w:val="0"/>
      <w:marTop w:val="0"/>
      <w:marBottom w:val="0"/>
      <w:divBdr>
        <w:top w:val="none" w:sz="0" w:space="0" w:color="auto"/>
        <w:left w:val="none" w:sz="0" w:space="0" w:color="auto"/>
        <w:bottom w:val="none" w:sz="0" w:space="0" w:color="auto"/>
        <w:right w:val="none" w:sz="0" w:space="0" w:color="auto"/>
      </w:divBdr>
      <w:divsChild>
        <w:div w:id="75516462">
          <w:marLeft w:val="0"/>
          <w:marRight w:val="0"/>
          <w:marTop w:val="0"/>
          <w:marBottom w:val="0"/>
          <w:divBdr>
            <w:top w:val="none" w:sz="0" w:space="0" w:color="auto"/>
            <w:left w:val="none" w:sz="0" w:space="0" w:color="auto"/>
            <w:bottom w:val="none" w:sz="0" w:space="0" w:color="auto"/>
            <w:right w:val="none" w:sz="0" w:space="0" w:color="auto"/>
          </w:divBdr>
        </w:div>
      </w:divsChild>
    </w:div>
    <w:div w:id="1736657190">
      <w:bodyDiv w:val="1"/>
      <w:marLeft w:val="0"/>
      <w:marRight w:val="0"/>
      <w:marTop w:val="0"/>
      <w:marBottom w:val="0"/>
      <w:divBdr>
        <w:top w:val="none" w:sz="0" w:space="0" w:color="auto"/>
        <w:left w:val="none" w:sz="0" w:space="0" w:color="auto"/>
        <w:bottom w:val="none" w:sz="0" w:space="0" w:color="auto"/>
        <w:right w:val="none" w:sz="0" w:space="0" w:color="auto"/>
      </w:divBdr>
    </w:div>
    <w:div w:id="1750228612">
      <w:bodyDiv w:val="1"/>
      <w:marLeft w:val="0"/>
      <w:marRight w:val="0"/>
      <w:marTop w:val="0"/>
      <w:marBottom w:val="0"/>
      <w:divBdr>
        <w:top w:val="none" w:sz="0" w:space="0" w:color="auto"/>
        <w:left w:val="none" w:sz="0" w:space="0" w:color="auto"/>
        <w:bottom w:val="none" w:sz="0" w:space="0" w:color="auto"/>
        <w:right w:val="none" w:sz="0" w:space="0" w:color="auto"/>
      </w:divBdr>
    </w:div>
    <w:div w:id="1752241494">
      <w:bodyDiv w:val="1"/>
      <w:marLeft w:val="0"/>
      <w:marRight w:val="0"/>
      <w:marTop w:val="0"/>
      <w:marBottom w:val="0"/>
      <w:divBdr>
        <w:top w:val="none" w:sz="0" w:space="0" w:color="auto"/>
        <w:left w:val="none" w:sz="0" w:space="0" w:color="auto"/>
        <w:bottom w:val="none" w:sz="0" w:space="0" w:color="auto"/>
        <w:right w:val="none" w:sz="0" w:space="0" w:color="auto"/>
      </w:divBdr>
    </w:div>
    <w:div w:id="1752769825">
      <w:bodyDiv w:val="1"/>
      <w:marLeft w:val="0"/>
      <w:marRight w:val="0"/>
      <w:marTop w:val="0"/>
      <w:marBottom w:val="0"/>
      <w:divBdr>
        <w:top w:val="none" w:sz="0" w:space="0" w:color="auto"/>
        <w:left w:val="none" w:sz="0" w:space="0" w:color="auto"/>
        <w:bottom w:val="none" w:sz="0" w:space="0" w:color="auto"/>
        <w:right w:val="none" w:sz="0" w:space="0" w:color="auto"/>
      </w:divBdr>
      <w:divsChild>
        <w:div w:id="223028761">
          <w:marLeft w:val="0"/>
          <w:marRight w:val="0"/>
          <w:marTop w:val="0"/>
          <w:marBottom w:val="0"/>
          <w:divBdr>
            <w:top w:val="none" w:sz="0" w:space="0" w:color="auto"/>
            <w:left w:val="none" w:sz="0" w:space="0" w:color="auto"/>
            <w:bottom w:val="none" w:sz="0" w:space="0" w:color="auto"/>
            <w:right w:val="none" w:sz="0" w:space="0" w:color="auto"/>
          </w:divBdr>
          <w:divsChild>
            <w:div w:id="2042196837">
              <w:marLeft w:val="0"/>
              <w:marRight w:val="0"/>
              <w:marTop w:val="0"/>
              <w:marBottom w:val="0"/>
              <w:divBdr>
                <w:top w:val="none" w:sz="0" w:space="0" w:color="auto"/>
                <w:left w:val="none" w:sz="0" w:space="0" w:color="auto"/>
                <w:bottom w:val="none" w:sz="0" w:space="0" w:color="auto"/>
                <w:right w:val="none" w:sz="0" w:space="0" w:color="auto"/>
              </w:divBdr>
              <w:divsChild>
                <w:div w:id="12612712">
                  <w:marLeft w:val="0"/>
                  <w:marRight w:val="0"/>
                  <w:marTop w:val="0"/>
                  <w:marBottom w:val="0"/>
                  <w:divBdr>
                    <w:top w:val="none" w:sz="0" w:space="0" w:color="auto"/>
                    <w:left w:val="none" w:sz="0" w:space="0" w:color="auto"/>
                    <w:bottom w:val="none" w:sz="0" w:space="0" w:color="auto"/>
                    <w:right w:val="none" w:sz="0" w:space="0" w:color="auto"/>
                  </w:divBdr>
                </w:div>
                <w:div w:id="44066843">
                  <w:marLeft w:val="0"/>
                  <w:marRight w:val="0"/>
                  <w:marTop w:val="0"/>
                  <w:marBottom w:val="0"/>
                  <w:divBdr>
                    <w:top w:val="none" w:sz="0" w:space="0" w:color="auto"/>
                    <w:left w:val="none" w:sz="0" w:space="0" w:color="auto"/>
                    <w:bottom w:val="none" w:sz="0" w:space="0" w:color="auto"/>
                    <w:right w:val="none" w:sz="0" w:space="0" w:color="auto"/>
                  </w:divBdr>
                </w:div>
                <w:div w:id="142044624">
                  <w:marLeft w:val="0"/>
                  <w:marRight w:val="0"/>
                  <w:marTop w:val="0"/>
                  <w:marBottom w:val="0"/>
                  <w:divBdr>
                    <w:top w:val="none" w:sz="0" w:space="0" w:color="auto"/>
                    <w:left w:val="none" w:sz="0" w:space="0" w:color="auto"/>
                    <w:bottom w:val="none" w:sz="0" w:space="0" w:color="auto"/>
                    <w:right w:val="none" w:sz="0" w:space="0" w:color="auto"/>
                  </w:divBdr>
                </w:div>
                <w:div w:id="248807257">
                  <w:marLeft w:val="0"/>
                  <w:marRight w:val="0"/>
                  <w:marTop w:val="0"/>
                  <w:marBottom w:val="0"/>
                  <w:divBdr>
                    <w:top w:val="none" w:sz="0" w:space="0" w:color="auto"/>
                    <w:left w:val="none" w:sz="0" w:space="0" w:color="auto"/>
                    <w:bottom w:val="none" w:sz="0" w:space="0" w:color="auto"/>
                    <w:right w:val="none" w:sz="0" w:space="0" w:color="auto"/>
                  </w:divBdr>
                </w:div>
                <w:div w:id="279386456">
                  <w:marLeft w:val="0"/>
                  <w:marRight w:val="0"/>
                  <w:marTop w:val="0"/>
                  <w:marBottom w:val="0"/>
                  <w:divBdr>
                    <w:top w:val="none" w:sz="0" w:space="0" w:color="auto"/>
                    <w:left w:val="none" w:sz="0" w:space="0" w:color="auto"/>
                    <w:bottom w:val="none" w:sz="0" w:space="0" w:color="auto"/>
                    <w:right w:val="none" w:sz="0" w:space="0" w:color="auto"/>
                  </w:divBdr>
                </w:div>
                <w:div w:id="558711330">
                  <w:marLeft w:val="0"/>
                  <w:marRight w:val="0"/>
                  <w:marTop w:val="0"/>
                  <w:marBottom w:val="0"/>
                  <w:divBdr>
                    <w:top w:val="none" w:sz="0" w:space="0" w:color="auto"/>
                    <w:left w:val="none" w:sz="0" w:space="0" w:color="auto"/>
                    <w:bottom w:val="none" w:sz="0" w:space="0" w:color="auto"/>
                    <w:right w:val="none" w:sz="0" w:space="0" w:color="auto"/>
                  </w:divBdr>
                </w:div>
                <w:div w:id="592740250">
                  <w:marLeft w:val="0"/>
                  <w:marRight w:val="0"/>
                  <w:marTop w:val="0"/>
                  <w:marBottom w:val="0"/>
                  <w:divBdr>
                    <w:top w:val="none" w:sz="0" w:space="0" w:color="auto"/>
                    <w:left w:val="none" w:sz="0" w:space="0" w:color="auto"/>
                    <w:bottom w:val="none" w:sz="0" w:space="0" w:color="auto"/>
                    <w:right w:val="none" w:sz="0" w:space="0" w:color="auto"/>
                  </w:divBdr>
                </w:div>
                <w:div w:id="593171032">
                  <w:marLeft w:val="0"/>
                  <w:marRight w:val="0"/>
                  <w:marTop w:val="0"/>
                  <w:marBottom w:val="0"/>
                  <w:divBdr>
                    <w:top w:val="none" w:sz="0" w:space="0" w:color="auto"/>
                    <w:left w:val="none" w:sz="0" w:space="0" w:color="auto"/>
                    <w:bottom w:val="none" w:sz="0" w:space="0" w:color="auto"/>
                    <w:right w:val="none" w:sz="0" w:space="0" w:color="auto"/>
                  </w:divBdr>
                </w:div>
                <w:div w:id="631641056">
                  <w:marLeft w:val="0"/>
                  <w:marRight w:val="0"/>
                  <w:marTop w:val="0"/>
                  <w:marBottom w:val="0"/>
                  <w:divBdr>
                    <w:top w:val="none" w:sz="0" w:space="0" w:color="auto"/>
                    <w:left w:val="none" w:sz="0" w:space="0" w:color="auto"/>
                    <w:bottom w:val="none" w:sz="0" w:space="0" w:color="auto"/>
                    <w:right w:val="none" w:sz="0" w:space="0" w:color="auto"/>
                  </w:divBdr>
                </w:div>
                <w:div w:id="725491840">
                  <w:marLeft w:val="0"/>
                  <w:marRight w:val="0"/>
                  <w:marTop w:val="0"/>
                  <w:marBottom w:val="0"/>
                  <w:divBdr>
                    <w:top w:val="none" w:sz="0" w:space="0" w:color="auto"/>
                    <w:left w:val="none" w:sz="0" w:space="0" w:color="auto"/>
                    <w:bottom w:val="none" w:sz="0" w:space="0" w:color="auto"/>
                    <w:right w:val="none" w:sz="0" w:space="0" w:color="auto"/>
                  </w:divBdr>
                </w:div>
                <w:div w:id="869998582">
                  <w:marLeft w:val="0"/>
                  <w:marRight w:val="0"/>
                  <w:marTop w:val="0"/>
                  <w:marBottom w:val="0"/>
                  <w:divBdr>
                    <w:top w:val="none" w:sz="0" w:space="0" w:color="auto"/>
                    <w:left w:val="none" w:sz="0" w:space="0" w:color="auto"/>
                    <w:bottom w:val="none" w:sz="0" w:space="0" w:color="auto"/>
                    <w:right w:val="none" w:sz="0" w:space="0" w:color="auto"/>
                  </w:divBdr>
                </w:div>
                <w:div w:id="1090812112">
                  <w:marLeft w:val="0"/>
                  <w:marRight w:val="0"/>
                  <w:marTop w:val="0"/>
                  <w:marBottom w:val="0"/>
                  <w:divBdr>
                    <w:top w:val="none" w:sz="0" w:space="0" w:color="auto"/>
                    <w:left w:val="none" w:sz="0" w:space="0" w:color="auto"/>
                    <w:bottom w:val="none" w:sz="0" w:space="0" w:color="auto"/>
                    <w:right w:val="none" w:sz="0" w:space="0" w:color="auto"/>
                  </w:divBdr>
                </w:div>
                <w:div w:id="1151560496">
                  <w:marLeft w:val="0"/>
                  <w:marRight w:val="0"/>
                  <w:marTop w:val="0"/>
                  <w:marBottom w:val="0"/>
                  <w:divBdr>
                    <w:top w:val="none" w:sz="0" w:space="0" w:color="auto"/>
                    <w:left w:val="none" w:sz="0" w:space="0" w:color="auto"/>
                    <w:bottom w:val="none" w:sz="0" w:space="0" w:color="auto"/>
                    <w:right w:val="none" w:sz="0" w:space="0" w:color="auto"/>
                  </w:divBdr>
                </w:div>
                <w:div w:id="1198665283">
                  <w:marLeft w:val="0"/>
                  <w:marRight w:val="0"/>
                  <w:marTop w:val="0"/>
                  <w:marBottom w:val="0"/>
                  <w:divBdr>
                    <w:top w:val="none" w:sz="0" w:space="0" w:color="auto"/>
                    <w:left w:val="none" w:sz="0" w:space="0" w:color="auto"/>
                    <w:bottom w:val="none" w:sz="0" w:space="0" w:color="auto"/>
                    <w:right w:val="none" w:sz="0" w:space="0" w:color="auto"/>
                  </w:divBdr>
                </w:div>
                <w:div w:id="1217664735">
                  <w:marLeft w:val="0"/>
                  <w:marRight w:val="0"/>
                  <w:marTop w:val="0"/>
                  <w:marBottom w:val="0"/>
                  <w:divBdr>
                    <w:top w:val="none" w:sz="0" w:space="0" w:color="auto"/>
                    <w:left w:val="none" w:sz="0" w:space="0" w:color="auto"/>
                    <w:bottom w:val="none" w:sz="0" w:space="0" w:color="auto"/>
                    <w:right w:val="none" w:sz="0" w:space="0" w:color="auto"/>
                  </w:divBdr>
                </w:div>
                <w:div w:id="1233353104">
                  <w:marLeft w:val="0"/>
                  <w:marRight w:val="0"/>
                  <w:marTop w:val="0"/>
                  <w:marBottom w:val="0"/>
                  <w:divBdr>
                    <w:top w:val="none" w:sz="0" w:space="0" w:color="auto"/>
                    <w:left w:val="none" w:sz="0" w:space="0" w:color="auto"/>
                    <w:bottom w:val="none" w:sz="0" w:space="0" w:color="auto"/>
                    <w:right w:val="none" w:sz="0" w:space="0" w:color="auto"/>
                  </w:divBdr>
                </w:div>
                <w:div w:id="1375085517">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1399740739">
                  <w:marLeft w:val="0"/>
                  <w:marRight w:val="0"/>
                  <w:marTop w:val="0"/>
                  <w:marBottom w:val="0"/>
                  <w:divBdr>
                    <w:top w:val="none" w:sz="0" w:space="0" w:color="auto"/>
                    <w:left w:val="none" w:sz="0" w:space="0" w:color="auto"/>
                    <w:bottom w:val="none" w:sz="0" w:space="0" w:color="auto"/>
                    <w:right w:val="none" w:sz="0" w:space="0" w:color="auto"/>
                  </w:divBdr>
                </w:div>
                <w:div w:id="1458917188">
                  <w:marLeft w:val="0"/>
                  <w:marRight w:val="0"/>
                  <w:marTop w:val="0"/>
                  <w:marBottom w:val="0"/>
                  <w:divBdr>
                    <w:top w:val="none" w:sz="0" w:space="0" w:color="auto"/>
                    <w:left w:val="none" w:sz="0" w:space="0" w:color="auto"/>
                    <w:bottom w:val="none" w:sz="0" w:space="0" w:color="auto"/>
                    <w:right w:val="none" w:sz="0" w:space="0" w:color="auto"/>
                  </w:divBdr>
                </w:div>
                <w:div w:id="1616474097">
                  <w:marLeft w:val="0"/>
                  <w:marRight w:val="0"/>
                  <w:marTop w:val="0"/>
                  <w:marBottom w:val="0"/>
                  <w:divBdr>
                    <w:top w:val="none" w:sz="0" w:space="0" w:color="auto"/>
                    <w:left w:val="none" w:sz="0" w:space="0" w:color="auto"/>
                    <w:bottom w:val="none" w:sz="0" w:space="0" w:color="auto"/>
                    <w:right w:val="none" w:sz="0" w:space="0" w:color="auto"/>
                  </w:divBdr>
                </w:div>
                <w:div w:id="1627933263">
                  <w:marLeft w:val="0"/>
                  <w:marRight w:val="0"/>
                  <w:marTop w:val="0"/>
                  <w:marBottom w:val="0"/>
                  <w:divBdr>
                    <w:top w:val="none" w:sz="0" w:space="0" w:color="auto"/>
                    <w:left w:val="none" w:sz="0" w:space="0" w:color="auto"/>
                    <w:bottom w:val="none" w:sz="0" w:space="0" w:color="auto"/>
                    <w:right w:val="none" w:sz="0" w:space="0" w:color="auto"/>
                  </w:divBdr>
                </w:div>
                <w:div w:id="1689678202">
                  <w:marLeft w:val="0"/>
                  <w:marRight w:val="0"/>
                  <w:marTop w:val="0"/>
                  <w:marBottom w:val="0"/>
                  <w:divBdr>
                    <w:top w:val="none" w:sz="0" w:space="0" w:color="auto"/>
                    <w:left w:val="none" w:sz="0" w:space="0" w:color="auto"/>
                    <w:bottom w:val="none" w:sz="0" w:space="0" w:color="auto"/>
                    <w:right w:val="none" w:sz="0" w:space="0" w:color="auto"/>
                  </w:divBdr>
                </w:div>
                <w:div w:id="1699811347">
                  <w:marLeft w:val="0"/>
                  <w:marRight w:val="0"/>
                  <w:marTop w:val="0"/>
                  <w:marBottom w:val="0"/>
                  <w:divBdr>
                    <w:top w:val="none" w:sz="0" w:space="0" w:color="auto"/>
                    <w:left w:val="none" w:sz="0" w:space="0" w:color="auto"/>
                    <w:bottom w:val="none" w:sz="0" w:space="0" w:color="auto"/>
                    <w:right w:val="none" w:sz="0" w:space="0" w:color="auto"/>
                  </w:divBdr>
                </w:div>
                <w:div w:id="1750082031">
                  <w:marLeft w:val="0"/>
                  <w:marRight w:val="0"/>
                  <w:marTop w:val="0"/>
                  <w:marBottom w:val="0"/>
                  <w:divBdr>
                    <w:top w:val="none" w:sz="0" w:space="0" w:color="auto"/>
                    <w:left w:val="none" w:sz="0" w:space="0" w:color="auto"/>
                    <w:bottom w:val="none" w:sz="0" w:space="0" w:color="auto"/>
                    <w:right w:val="none" w:sz="0" w:space="0" w:color="auto"/>
                  </w:divBdr>
                </w:div>
                <w:div w:id="1805928379">
                  <w:marLeft w:val="0"/>
                  <w:marRight w:val="0"/>
                  <w:marTop w:val="0"/>
                  <w:marBottom w:val="0"/>
                  <w:divBdr>
                    <w:top w:val="none" w:sz="0" w:space="0" w:color="auto"/>
                    <w:left w:val="none" w:sz="0" w:space="0" w:color="auto"/>
                    <w:bottom w:val="none" w:sz="0" w:space="0" w:color="auto"/>
                    <w:right w:val="none" w:sz="0" w:space="0" w:color="auto"/>
                  </w:divBdr>
                </w:div>
                <w:div w:id="1886061443">
                  <w:marLeft w:val="0"/>
                  <w:marRight w:val="0"/>
                  <w:marTop w:val="0"/>
                  <w:marBottom w:val="0"/>
                  <w:divBdr>
                    <w:top w:val="none" w:sz="0" w:space="0" w:color="auto"/>
                    <w:left w:val="none" w:sz="0" w:space="0" w:color="auto"/>
                    <w:bottom w:val="none" w:sz="0" w:space="0" w:color="auto"/>
                    <w:right w:val="none" w:sz="0" w:space="0" w:color="auto"/>
                  </w:divBdr>
                </w:div>
                <w:div w:id="1987850681">
                  <w:marLeft w:val="0"/>
                  <w:marRight w:val="0"/>
                  <w:marTop w:val="0"/>
                  <w:marBottom w:val="0"/>
                  <w:divBdr>
                    <w:top w:val="none" w:sz="0" w:space="0" w:color="auto"/>
                    <w:left w:val="none" w:sz="0" w:space="0" w:color="auto"/>
                    <w:bottom w:val="none" w:sz="0" w:space="0" w:color="auto"/>
                    <w:right w:val="none" w:sz="0" w:space="0" w:color="auto"/>
                  </w:divBdr>
                </w:div>
                <w:div w:id="2029674467">
                  <w:marLeft w:val="0"/>
                  <w:marRight w:val="0"/>
                  <w:marTop w:val="0"/>
                  <w:marBottom w:val="0"/>
                  <w:divBdr>
                    <w:top w:val="none" w:sz="0" w:space="0" w:color="auto"/>
                    <w:left w:val="none" w:sz="0" w:space="0" w:color="auto"/>
                    <w:bottom w:val="none" w:sz="0" w:space="0" w:color="auto"/>
                    <w:right w:val="none" w:sz="0" w:space="0" w:color="auto"/>
                  </w:divBdr>
                </w:div>
                <w:div w:id="2114395381">
                  <w:marLeft w:val="0"/>
                  <w:marRight w:val="0"/>
                  <w:marTop w:val="0"/>
                  <w:marBottom w:val="0"/>
                  <w:divBdr>
                    <w:top w:val="none" w:sz="0" w:space="0" w:color="auto"/>
                    <w:left w:val="none" w:sz="0" w:space="0" w:color="auto"/>
                    <w:bottom w:val="none" w:sz="0" w:space="0" w:color="auto"/>
                    <w:right w:val="none" w:sz="0" w:space="0" w:color="auto"/>
                  </w:divBdr>
                </w:div>
                <w:div w:id="21199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54">
          <w:marLeft w:val="0"/>
          <w:marRight w:val="0"/>
          <w:marTop w:val="0"/>
          <w:marBottom w:val="0"/>
          <w:divBdr>
            <w:top w:val="none" w:sz="0" w:space="0" w:color="auto"/>
            <w:left w:val="none" w:sz="0" w:space="0" w:color="auto"/>
            <w:bottom w:val="none" w:sz="0" w:space="0" w:color="auto"/>
            <w:right w:val="none" w:sz="0" w:space="0" w:color="auto"/>
          </w:divBdr>
          <w:divsChild>
            <w:div w:id="1556551925">
              <w:marLeft w:val="0"/>
              <w:marRight w:val="0"/>
              <w:marTop w:val="0"/>
              <w:marBottom w:val="0"/>
              <w:divBdr>
                <w:top w:val="none" w:sz="0" w:space="0" w:color="auto"/>
                <w:left w:val="none" w:sz="0" w:space="0" w:color="auto"/>
                <w:bottom w:val="none" w:sz="0" w:space="0" w:color="auto"/>
                <w:right w:val="none" w:sz="0" w:space="0" w:color="auto"/>
              </w:divBdr>
              <w:divsChild>
                <w:div w:id="25369939">
                  <w:marLeft w:val="0"/>
                  <w:marRight w:val="0"/>
                  <w:marTop w:val="0"/>
                  <w:marBottom w:val="0"/>
                  <w:divBdr>
                    <w:top w:val="none" w:sz="0" w:space="0" w:color="auto"/>
                    <w:left w:val="none" w:sz="0" w:space="0" w:color="auto"/>
                    <w:bottom w:val="none" w:sz="0" w:space="0" w:color="auto"/>
                    <w:right w:val="none" w:sz="0" w:space="0" w:color="auto"/>
                  </w:divBdr>
                </w:div>
                <w:div w:id="59867090">
                  <w:marLeft w:val="0"/>
                  <w:marRight w:val="0"/>
                  <w:marTop w:val="0"/>
                  <w:marBottom w:val="0"/>
                  <w:divBdr>
                    <w:top w:val="none" w:sz="0" w:space="0" w:color="auto"/>
                    <w:left w:val="none" w:sz="0" w:space="0" w:color="auto"/>
                    <w:bottom w:val="none" w:sz="0" w:space="0" w:color="auto"/>
                    <w:right w:val="none" w:sz="0" w:space="0" w:color="auto"/>
                  </w:divBdr>
                </w:div>
                <w:div w:id="78336102">
                  <w:marLeft w:val="0"/>
                  <w:marRight w:val="0"/>
                  <w:marTop w:val="0"/>
                  <w:marBottom w:val="0"/>
                  <w:divBdr>
                    <w:top w:val="none" w:sz="0" w:space="0" w:color="auto"/>
                    <w:left w:val="none" w:sz="0" w:space="0" w:color="auto"/>
                    <w:bottom w:val="none" w:sz="0" w:space="0" w:color="auto"/>
                    <w:right w:val="none" w:sz="0" w:space="0" w:color="auto"/>
                  </w:divBdr>
                </w:div>
                <w:div w:id="291325598">
                  <w:marLeft w:val="0"/>
                  <w:marRight w:val="0"/>
                  <w:marTop w:val="0"/>
                  <w:marBottom w:val="0"/>
                  <w:divBdr>
                    <w:top w:val="none" w:sz="0" w:space="0" w:color="auto"/>
                    <w:left w:val="none" w:sz="0" w:space="0" w:color="auto"/>
                    <w:bottom w:val="none" w:sz="0" w:space="0" w:color="auto"/>
                    <w:right w:val="none" w:sz="0" w:space="0" w:color="auto"/>
                  </w:divBdr>
                </w:div>
                <w:div w:id="431435538">
                  <w:marLeft w:val="0"/>
                  <w:marRight w:val="0"/>
                  <w:marTop w:val="0"/>
                  <w:marBottom w:val="0"/>
                  <w:divBdr>
                    <w:top w:val="none" w:sz="0" w:space="0" w:color="auto"/>
                    <w:left w:val="none" w:sz="0" w:space="0" w:color="auto"/>
                    <w:bottom w:val="none" w:sz="0" w:space="0" w:color="auto"/>
                    <w:right w:val="none" w:sz="0" w:space="0" w:color="auto"/>
                  </w:divBdr>
                </w:div>
                <w:div w:id="479465461">
                  <w:marLeft w:val="0"/>
                  <w:marRight w:val="0"/>
                  <w:marTop w:val="0"/>
                  <w:marBottom w:val="0"/>
                  <w:divBdr>
                    <w:top w:val="none" w:sz="0" w:space="0" w:color="auto"/>
                    <w:left w:val="none" w:sz="0" w:space="0" w:color="auto"/>
                    <w:bottom w:val="none" w:sz="0" w:space="0" w:color="auto"/>
                    <w:right w:val="none" w:sz="0" w:space="0" w:color="auto"/>
                  </w:divBdr>
                </w:div>
                <w:div w:id="550507556">
                  <w:marLeft w:val="0"/>
                  <w:marRight w:val="0"/>
                  <w:marTop w:val="0"/>
                  <w:marBottom w:val="0"/>
                  <w:divBdr>
                    <w:top w:val="none" w:sz="0" w:space="0" w:color="auto"/>
                    <w:left w:val="none" w:sz="0" w:space="0" w:color="auto"/>
                    <w:bottom w:val="none" w:sz="0" w:space="0" w:color="auto"/>
                    <w:right w:val="none" w:sz="0" w:space="0" w:color="auto"/>
                  </w:divBdr>
                </w:div>
                <w:div w:id="656302357">
                  <w:marLeft w:val="0"/>
                  <w:marRight w:val="0"/>
                  <w:marTop w:val="0"/>
                  <w:marBottom w:val="0"/>
                  <w:divBdr>
                    <w:top w:val="none" w:sz="0" w:space="0" w:color="auto"/>
                    <w:left w:val="none" w:sz="0" w:space="0" w:color="auto"/>
                    <w:bottom w:val="none" w:sz="0" w:space="0" w:color="auto"/>
                    <w:right w:val="none" w:sz="0" w:space="0" w:color="auto"/>
                  </w:divBdr>
                </w:div>
                <w:div w:id="686979928">
                  <w:marLeft w:val="0"/>
                  <w:marRight w:val="0"/>
                  <w:marTop w:val="0"/>
                  <w:marBottom w:val="0"/>
                  <w:divBdr>
                    <w:top w:val="none" w:sz="0" w:space="0" w:color="auto"/>
                    <w:left w:val="none" w:sz="0" w:space="0" w:color="auto"/>
                    <w:bottom w:val="none" w:sz="0" w:space="0" w:color="auto"/>
                    <w:right w:val="none" w:sz="0" w:space="0" w:color="auto"/>
                  </w:divBdr>
                </w:div>
                <w:div w:id="726731625">
                  <w:marLeft w:val="0"/>
                  <w:marRight w:val="0"/>
                  <w:marTop w:val="0"/>
                  <w:marBottom w:val="0"/>
                  <w:divBdr>
                    <w:top w:val="none" w:sz="0" w:space="0" w:color="auto"/>
                    <w:left w:val="none" w:sz="0" w:space="0" w:color="auto"/>
                    <w:bottom w:val="none" w:sz="0" w:space="0" w:color="auto"/>
                    <w:right w:val="none" w:sz="0" w:space="0" w:color="auto"/>
                  </w:divBdr>
                </w:div>
                <w:div w:id="802388038">
                  <w:marLeft w:val="0"/>
                  <w:marRight w:val="0"/>
                  <w:marTop w:val="0"/>
                  <w:marBottom w:val="0"/>
                  <w:divBdr>
                    <w:top w:val="none" w:sz="0" w:space="0" w:color="auto"/>
                    <w:left w:val="none" w:sz="0" w:space="0" w:color="auto"/>
                    <w:bottom w:val="none" w:sz="0" w:space="0" w:color="auto"/>
                    <w:right w:val="none" w:sz="0" w:space="0" w:color="auto"/>
                  </w:divBdr>
                </w:div>
                <w:div w:id="871384927">
                  <w:marLeft w:val="0"/>
                  <w:marRight w:val="0"/>
                  <w:marTop w:val="0"/>
                  <w:marBottom w:val="0"/>
                  <w:divBdr>
                    <w:top w:val="none" w:sz="0" w:space="0" w:color="auto"/>
                    <w:left w:val="none" w:sz="0" w:space="0" w:color="auto"/>
                    <w:bottom w:val="none" w:sz="0" w:space="0" w:color="auto"/>
                    <w:right w:val="none" w:sz="0" w:space="0" w:color="auto"/>
                  </w:divBdr>
                </w:div>
                <w:div w:id="909848878">
                  <w:marLeft w:val="0"/>
                  <w:marRight w:val="0"/>
                  <w:marTop w:val="0"/>
                  <w:marBottom w:val="0"/>
                  <w:divBdr>
                    <w:top w:val="none" w:sz="0" w:space="0" w:color="auto"/>
                    <w:left w:val="none" w:sz="0" w:space="0" w:color="auto"/>
                    <w:bottom w:val="none" w:sz="0" w:space="0" w:color="auto"/>
                    <w:right w:val="none" w:sz="0" w:space="0" w:color="auto"/>
                  </w:divBdr>
                </w:div>
                <w:div w:id="1030489990">
                  <w:marLeft w:val="0"/>
                  <w:marRight w:val="0"/>
                  <w:marTop w:val="0"/>
                  <w:marBottom w:val="0"/>
                  <w:divBdr>
                    <w:top w:val="none" w:sz="0" w:space="0" w:color="auto"/>
                    <w:left w:val="none" w:sz="0" w:space="0" w:color="auto"/>
                    <w:bottom w:val="none" w:sz="0" w:space="0" w:color="auto"/>
                    <w:right w:val="none" w:sz="0" w:space="0" w:color="auto"/>
                  </w:divBdr>
                </w:div>
                <w:div w:id="1032464711">
                  <w:marLeft w:val="0"/>
                  <w:marRight w:val="0"/>
                  <w:marTop w:val="0"/>
                  <w:marBottom w:val="0"/>
                  <w:divBdr>
                    <w:top w:val="none" w:sz="0" w:space="0" w:color="auto"/>
                    <w:left w:val="none" w:sz="0" w:space="0" w:color="auto"/>
                    <w:bottom w:val="none" w:sz="0" w:space="0" w:color="auto"/>
                    <w:right w:val="none" w:sz="0" w:space="0" w:color="auto"/>
                  </w:divBdr>
                </w:div>
                <w:div w:id="1065225218">
                  <w:marLeft w:val="0"/>
                  <w:marRight w:val="0"/>
                  <w:marTop w:val="0"/>
                  <w:marBottom w:val="0"/>
                  <w:divBdr>
                    <w:top w:val="none" w:sz="0" w:space="0" w:color="auto"/>
                    <w:left w:val="none" w:sz="0" w:space="0" w:color="auto"/>
                    <w:bottom w:val="none" w:sz="0" w:space="0" w:color="auto"/>
                    <w:right w:val="none" w:sz="0" w:space="0" w:color="auto"/>
                  </w:divBdr>
                </w:div>
                <w:div w:id="1075668287">
                  <w:marLeft w:val="0"/>
                  <w:marRight w:val="0"/>
                  <w:marTop w:val="0"/>
                  <w:marBottom w:val="0"/>
                  <w:divBdr>
                    <w:top w:val="none" w:sz="0" w:space="0" w:color="auto"/>
                    <w:left w:val="none" w:sz="0" w:space="0" w:color="auto"/>
                    <w:bottom w:val="none" w:sz="0" w:space="0" w:color="auto"/>
                    <w:right w:val="none" w:sz="0" w:space="0" w:color="auto"/>
                  </w:divBdr>
                </w:div>
                <w:div w:id="1101418971">
                  <w:marLeft w:val="0"/>
                  <w:marRight w:val="0"/>
                  <w:marTop w:val="0"/>
                  <w:marBottom w:val="0"/>
                  <w:divBdr>
                    <w:top w:val="none" w:sz="0" w:space="0" w:color="auto"/>
                    <w:left w:val="none" w:sz="0" w:space="0" w:color="auto"/>
                    <w:bottom w:val="none" w:sz="0" w:space="0" w:color="auto"/>
                    <w:right w:val="none" w:sz="0" w:space="0" w:color="auto"/>
                  </w:divBdr>
                </w:div>
                <w:div w:id="1129401951">
                  <w:marLeft w:val="0"/>
                  <w:marRight w:val="0"/>
                  <w:marTop w:val="0"/>
                  <w:marBottom w:val="0"/>
                  <w:divBdr>
                    <w:top w:val="none" w:sz="0" w:space="0" w:color="auto"/>
                    <w:left w:val="none" w:sz="0" w:space="0" w:color="auto"/>
                    <w:bottom w:val="none" w:sz="0" w:space="0" w:color="auto"/>
                    <w:right w:val="none" w:sz="0" w:space="0" w:color="auto"/>
                  </w:divBdr>
                </w:div>
                <w:div w:id="1175026252">
                  <w:marLeft w:val="0"/>
                  <w:marRight w:val="0"/>
                  <w:marTop w:val="0"/>
                  <w:marBottom w:val="0"/>
                  <w:divBdr>
                    <w:top w:val="none" w:sz="0" w:space="0" w:color="auto"/>
                    <w:left w:val="none" w:sz="0" w:space="0" w:color="auto"/>
                    <w:bottom w:val="none" w:sz="0" w:space="0" w:color="auto"/>
                    <w:right w:val="none" w:sz="0" w:space="0" w:color="auto"/>
                  </w:divBdr>
                </w:div>
                <w:div w:id="1191916705">
                  <w:marLeft w:val="0"/>
                  <w:marRight w:val="0"/>
                  <w:marTop w:val="0"/>
                  <w:marBottom w:val="0"/>
                  <w:divBdr>
                    <w:top w:val="none" w:sz="0" w:space="0" w:color="auto"/>
                    <w:left w:val="none" w:sz="0" w:space="0" w:color="auto"/>
                    <w:bottom w:val="none" w:sz="0" w:space="0" w:color="auto"/>
                    <w:right w:val="none" w:sz="0" w:space="0" w:color="auto"/>
                  </w:divBdr>
                </w:div>
                <w:div w:id="1374693730">
                  <w:marLeft w:val="0"/>
                  <w:marRight w:val="0"/>
                  <w:marTop w:val="0"/>
                  <w:marBottom w:val="0"/>
                  <w:divBdr>
                    <w:top w:val="none" w:sz="0" w:space="0" w:color="auto"/>
                    <w:left w:val="none" w:sz="0" w:space="0" w:color="auto"/>
                    <w:bottom w:val="none" w:sz="0" w:space="0" w:color="auto"/>
                    <w:right w:val="none" w:sz="0" w:space="0" w:color="auto"/>
                  </w:divBdr>
                </w:div>
                <w:div w:id="1418016480">
                  <w:marLeft w:val="0"/>
                  <w:marRight w:val="0"/>
                  <w:marTop w:val="0"/>
                  <w:marBottom w:val="0"/>
                  <w:divBdr>
                    <w:top w:val="none" w:sz="0" w:space="0" w:color="auto"/>
                    <w:left w:val="none" w:sz="0" w:space="0" w:color="auto"/>
                    <w:bottom w:val="none" w:sz="0" w:space="0" w:color="auto"/>
                    <w:right w:val="none" w:sz="0" w:space="0" w:color="auto"/>
                  </w:divBdr>
                </w:div>
                <w:div w:id="1444109554">
                  <w:marLeft w:val="0"/>
                  <w:marRight w:val="0"/>
                  <w:marTop w:val="0"/>
                  <w:marBottom w:val="0"/>
                  <w:divBdr>
                    <w:top w:val="none" w:sz="0" w:space="0" w:color="auto"/>
                    <w:left w:val="none" w:sz="0" w:space="0" w:color="auto"/>
                    <w:bottom w:val="none" w:sz="0" w:space="0" w:color="auto"/>
                    <w:right w:val="none" w:sz="0" w:space="0" w:color="auto"/>
                  </w:divBdr>
                </w:div>
                <w:div w:id="1469593198">
                  <w:marLeft w:val="0"/>
                  <w:marRight w:val="0"/>
                  <w:marTop w:val="0"/>
                  <w:marBottom w:val="0"/>
                  <w:divBdr>
                    <w:top w:val="none" w:sz="0" w:space="0" w:color="auto"/>
                    <w:left w:val="none" w:sz="0" w:space="0" w:color="auto"/>
                    <w:bottom w:val="none" w:sz="0" w:space="0" w:color="auto"/>
                    <w:right w:val="none" w:sz="0" w:space="0" w:color="auto"/>
                  </w:divBdr>
                </w:div>
                <w:div w:id="1514150648">
                  <w:marLeft w:val="0"/>
                  <w:marRight w:val="0"/>
                  <w:marTop w:val="0"/>
                  <w:marBottom w:val="0"/>
                  <w:divBdr>
                    <w:top w:val="none" w:sz="0" w:space="0" w:color="auto"/>
                    <w:left w:val="none" w:sz="0" w:space="0" w:color="auto"/>
                    <w:bottom w:val="none" w:sz="0" w:space="0" w:color="auto"/>
                    <w:right w:val="none" w:sz="0" w:space="0" w:color="auto"/>
                  </w:divBdr>
                </w:div>
                <w:div w:id="19026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7789">
      <w:bodyDiv w:val="1"/>
      <w:marLeft w:val="0"/>
      <w:marRight w:val="0"/>
      <w:marTop w:val="0"/>
      <w:marBottom w:val="0"/>
      <w:divBdr>
        <w:top w:val="none" w:sz="0" w:space="0" w:color="auto"/>
        <w:left w:val="none" w:sz="0" w:space="0" w:color="auto"/>
        <w:bottom w:val="none" w:sz="0" w:space="0" w:color="auto"/>
        <w:right w:val="none" w:sz="0" w:space="0" w:color="auto"/>
      </w:divBdr>
    </w:div>
    <w:div w:id="1769235101">
      <w:bodyDiv w:val="1"/>
      <w:marLeft w:val="0"/>
      <w:marRight w:val="0"/>
      <w:marTop w:val="0"/>
      <w:marBottom w:val="0"/>
      <w:divBdr>
        <w:top w:val="none" w:sz="0" w:space="0" w:color="auto"/>
        <w:left w:val="none" w:sz="0" w:space="0" w:color="auto"/>
        <w:bottom w:val="none" w:sz="0" w:space="0" w:color="auto"/>
        <w:right w:val="none" w:sz="0" w:space="0" w:color="auto"/>
      </w:divBdr>
    </w:div>
    <w:div w:id="1770390461">
      <w:bodyDiv w:val="1"/>
      <w:marLeft w:val="0"/>
      <w:marRight w:val="0"/>
      <w:marTop w:val="0"/>
      <w:marBottom w:val="0"/>
      <w:divBdr>
        <w:top w:val="none" w:sz="0" w:space="0" w:color="auto"/>
        <w:left w:val="none" w:sz="0" w:space="0" w:color="auto"/>
        <w:bottom w:val="none" w:sz="0" w:space="0" w:color="auto"/>
        <w:right w:val="none" w:sz="0" w:space="0" w:color="auto"/>
      </w:divBdr>
    </w:div>
    <w:div w:id="1779792779">
      <w:bodyDiv w:val="1"/>
      <w:marLeft w:val="0"/>
      <w:marRight w:val="0"/>
      <w:marTop w:val="0"/>
      <w:marBottom w:val="0"/>
      <w:divBdr>
        <w:top w:val="none" w:sz="0" w:space="0" w:color="auto"/>
        <w:left w:val="none" w:sz="0" w:space="0" w:color="auto"/>
        <w:bottom w:val="none" w:sz="0" w:space="0" w:color="auto"/>
        <w:right w:val="none" w:sz="0" w:space="0" w:color="auto"/>
      </w:divBdr>
    </w:div>
    <w:div w:id="1780686411">
      <w:bodyDiv w:val="1"/>
      <w:marLeft w:val="0"/>
      <w:marRight w:val="0"/>
      <w:marTop w:val="0"/>
      <w:marBottom w:val="0"/>
      <w:divBdr>
        <w:top w:val="none" w:sz="0" w:space="0" w:color="auto"/>
        <w:left w:val="none" w:sz="0" w:space="0" w:color="auto"/>
        <w:bottom w:val="none" w:sz="0" w:space="0" w:color="auto"/>
        <w:right w:val="none" w:sz="0" w:space="0" w:color="auto"/>
      </w:divBdr>
      <w:divsChild>
        <w:div w:id="1034113936">
          <w:marLeft w:val="0"/>
          <w:marRight w:val="0"/>
          <w:marTop w:val="0"/>
          <w:marBottom w:val="0"/>
          <w:divBdr>
            <w:top w:val="none" w:sz="0" w:space="0" w:color="auto"/>
            <w:left w:val="none" w:sz="0" w:space="0" w:color="auto"/>
            <w:bottom w:val="none" w:sz="0" w:space="0" w:color="auto"/>
            <w:right w:val="none" w:sz="0" w:space="0" w:color="auto"/>
          </w:divBdr>
        </w:div>
      </w:divsChild>
    </w:div>
    <w:div w:id="1786656518">
      <w:bodyDiv w:val="1"/>
      <w:marLeft w:val="0"/>
      <w:marRight w:val="0"/>
      <w:marTop w:val="0"/>
      <w:marBottom w:val="0"/>
      <w:divBdr>
        <w:top w:val="none" w:sz="0" w:space="0" w:color="auto"/>
        <w:left w:val="none" w:sz="0" w:space="0" w:color="auto"/>
        <w:bottom w:val="none" w:sz="0" w:space="0" w:color="auto"/>
        <w:right w:val="none" w:sz="0" w:space="0" w:color="auto"/>
      </w:divBdr>
      <w:divsChild>
        <w:div w:id="6711436">
          <w:marLeft w:val="0"/>
          <w:marRight w:val="0"/>
          <w:marTop w:val="0"/>
          <w:marBottom w:val="0"/>
          <w:divBdr>
            <w:top w:val="none" w:sz="0" w:space="0" w:color="auto"/>
            <w:left w:val="none" w:sz="0" w:space="0" w:color="auto"/>
            <w:bottom w:val="none" w:sz="0" w:space="0" w:color="auto"/>
            <w:right w:val="none" w:sz="0" w:space="0" w:color="auto"/>
          </w:divBdr>
        </w:div>
      </w:divsChild>
    </w:div>
    <w:div w:id="1791824569">
      <w:bodyDiv w:val="1"/>
      <w:marLeft w:val="0"/>
      <w:marRight w:val="0"/>
      <w:marTop w:val="0"/>
      <w:marBottom w:val="0"/>
      <w:divBdr>
        <w:top w:val="none" w:sz="0" w:space="0" w:color="auto"/>
        <w:left w:val="none" w:sz="0" w:space="0" w:color="auto"/>
        <w:bottom w:val="none" w:sz="0" w:space="0" w:color="auto"/>
        <w:right w:val="none" w:sz="0" w:space="0" w:color="auto"/>
      </w:divBdr>
      <w:divsChild>
        <w:div w:id="1911386096">
          <w:marLeft w:val="360"/>
          <w:marRight w:val="0"/>
          <w:marTop w:val="200"/>
          <w:marBottom w:val="0"/>
          <w:divBdr>
            <w:top w:val="none" w:sz="0" w:space="0" w:color="auto"/>
            <w:left w:val="none" w:sz="0" w:space="0" w:color="auto"/>
            <w:bottom w:val="none" w:sz="0" w:space="0" w:color="auto"/>
            <w:right w:val="none" w:sz="0" w:space="0" w:color="auto"/>
          </w:divBdr>
        </w:div>
        <w:div w:id="386337739">
          <w:marLeft w:val="360"/>
          <w:marRight w:val="0"/>
          <w:marTop w:val="200"/>
          <w:marBottom w:val="0"/>
          <w:divBdr>
            <w:top w:val="none" w:sz="0" w:space="0" w:color="auto"/>
            <w:left w:val="none" w:sz="0" w:space="0" w:color="auto"/>
            <w:bottom w:val="none" w:sz="0" w:space="0" w:color="auto"/>
            <w:right w:val="none" w:sz="0" w:space="0" w:color="auto"/>
          </w:divBdr>
        </w:div>
        <w:div w:id="33506405">
          <w:marLeft w:val="360"/>
          <w:marRight w:val="0"/>
          <w:marTop w:val="200"/>
          <w:marBottom w:val="0"/>
          <w:divBdr>
            <w:top w:val="none" w:sz="0" w:space="0" w:color="auto"/>
            <w:left w:val="none" w:sz="0" w:space="0" w:color="auto"/>
            <w:bottom w:val="none" w:sz="0" w:space="0" w:color="auto"/>
            <w:right w:val="none" w:sz="0" w:space="0" w:color="auto"/>
          </w:divBdr>
        </w:div>
        <w:div w:id="1548181039">
          <w:marLeft w:val="360"/>
          <w:marRight w:val="0"/>
          <w:marTop w:val="200"/>
          <w:marBottom w:val="0"/>
          <w:divBdr>
            <w:top w:val="none" w:sz="0" w:space="0" w:color="auto"/>
            <w:left w:val="none" w:sz="0" w:space="0" w:color="auto"/>
            <w:bottom w:val="none" w:sz="0" w:space="0" w:color="auto"/>
            <w:right w:val="none" w:sz="0" w:space="0" w:color="auto"/>
          </w:divBdr>
        </w:div>
        <w:div w:id="722559100">
          <w:marLeft w:val="360"/>
          <w:marRight w:val="0"/>
          <w:marTop w:val="200"/>
          <w:marBottom w:val="0"/>
          <w:divBdr>
            <w:top w:val="none" w:sz="0" w:space="0" w:color="auto"/>
            <w:left w:val="none" w:sz="0" w:space="0" w:color="auto"/>
            <w:bottom w:val="none" w:sz="0" w:space="0" w:color="auto"/>
            <w:right w:val="none" w:sz="0" w:space="0" w:color="auto"/>
          </w:divBdr>
        </w:div>
        <w:div w:id="2099985041">
          <w:marLeft w:val="360"/>
          <w:marRight w:val="0"/>
          <w:marTop w:val="200"/>
          <w:marBottom w:val="0"/>
          <w:divBdr>
            <w:top w:val="none" w:sz="0" w:space="0" w:color="auto"/>
            <w:left w:val="none" w:sz="0" w:space="0" w:color="auto"/>
            <w:bottom w:val="none" w:sz="0" w:space="0" w:color="auto"/>
            <w:right w:val="none" w:sz="0" w:space="0" w:color="auto"/>
          </w:divBdr>
        </w:div>
      </w:divsChild>
    </w:div>
    <w:div w:id="1792165854">
      <w:bodyDiv w:val="1"/>
      <w:marLeft w:val="0"/>
      <w:marRight w:val="0"/>
      <w:marTop w:val="0"/>
      <w:marBottom w:val="0"/>
      <w:divBdr>
        <w:top w:val="none" w:sz="0" w:space="0" w:color="auto"/>
        <w:left w:val="none" w:sz="0" w:space="0" w:color="auto"/>
        <w:bottom w:val="none" w:sz="0" w:space="0" w:color="auto"/>
        <w:right w:val="none" w:sz="0" w:space="0" w:color="auto"/>
      </w:divBdr>
    </w:div>
    <w:div w:id="1793787190">
      <w:bodyDiv w:val="1"/>
      <w:marLeft w:val="0"/>
      <w:marRight w:val="0"/>
      <w:marTop w:val="0"/>
      <w:marBottom w:val="0"/>
      <w:divBdr>
        <w:top w:val="none" w:sz="0" w:space="0" w:color="auto"/>
        <w:left w:val="none" w:sz="0" w:space="0" w:color="auto"/>
        <w:bottom w:val="none" w:sz="0" w:space="0" w:color="auto"/>
        <w:right w:val="none" w:sz="0" w:space="0" w:color="auto"/>
      </w:divBdr>
    </w:div>
    <w:div w:id="1794133612">
      <w:bodyDiv w:val="1"/>
      <w:marLeft w:val="0"/>
      <w:marRight w:val="0"/>
      <w:marTop w:val="0"/>
      <w:marBottom w:val="0"/>
      <w:divBdr>
        <w:top w:val="none" w:sz="0" w:space="0" w:color="auto"/>
        <w:left w:val="none" w:sz="0" w:space="0" w:color="auto"/>
        <w:bottom w:val="none" w:sz="0" w:space="0" w:color="auto"/>
        <w:right w:val="none" w:sz="0" w:space="0" w:color="auto"/>
      </w:divBdr>
    </w:div>
    <w:div w:id="1799908297">
      <w:bodyDiv w:val="1"/>
      <w:marLeft w:val="0"/>
      <w:marRight w:val="0"/>
      <w:marTop w:val="0"/>
      <w:marBottom w:val="0"/>
      <w:divBdr>
        <w:top w:val="none" w:sz="0" w:space="0" w:color="auto"/>
        <w:left w:val="none" w:sz="0" w:space="0" w:color="auto"/>
        <w:bottom w:val="none" w:sz="0" w:space="0" w:color="auto"/>
        <w:right w:val="none" w:sz="0" w:space="0" w:color="auto"/>
      </w:divBdr>
    </w:div>
    <w:div w:id="1811745490">
      <w:bodyDiv w:val="1"/>
      <w:marLeft w:val="0"/>
      <w:marRight w:val="0"/>
      <w:marTop w:val="0"/>
      <w:marBottom w:val="0"/>
      <w:divBdr>
        <w:top w:val="none" w:sz="0" w:space="0" w:color="auto"/>
        <w:left w:val="none" w:sz="0" w:space="0" w:color="auto"/>
        <w:bottom w:val="none" w:sz="0" w:space="0" w:color="auto"/>
        <w:right w:val="none" w:sz="0" w:space="0" w:color="auto"/>
      </w:divBdr>
      <w:divsChild>
        <w:div w:id="1433352339">
          <w:marLeft w:val="0"/>
          <w:marRight w:val="0"/>
          <w:marTop w:val="0"/>
          <w:marBottom w:val="0"/>
          <w:divBdr>
            <w:top w:val="none" w:sz="0" w:space="0" w:color="auto"/>
            <w:left w:val="none" w:sz="0" w:space="0" w:color="auto"/>
            <w:bottom w:val="none" w:sz="0" w:space="0" w:color="auto"/>
            <w:right w:val="none" w:sz="0" w:space="0" w:color="auto"/>
          </w:divBdr>
        </w:div>
      </w:divsChild>
    </w:div>
    <w:div w:id="1815101664">
      <w:bodyDiv w:val="1"/>
      <w:marLeft w:val="0"/>
      <w:marRight w:val="0"/>
      <w:marTop w:val="0"/>
      <w:marBottom w:val="0"/>
      <w:divBdr>
        <w:top w:val="none" w:sz="0" w:space="0" w:color="auto"/>
        <w:left w:val="none" w:sz="0" w:space="0" w:color="auto"/>
        <w:bottom w:val="none" w:sz="0" w:space="0" w:color="auto"/>
        <w:right w:val="none" w:sz="0" w:space="0" w:color="auto"/>
      </w:divBdr>
      <w:divsChild>
        <w:div w:id="2078622928">
          <w:marLeft w:val="0"/>
          <w:marRight w:val="0"/>
          <w:marTop w:val="0"/>
          <w:marBottom w:val="0"/>
          <w:divBdr>
            <w:top w:val="none" w:sz="0" w:space="0" w:color="auto"/>
            <w:left w:val="none" w:sz="0" w:space="0" w:color="auto"/>
            <w:bottom w:val="none" w:sz="0" w:space="0" w:color="auto"/>
            <w:right w:val="none" w:sz="0" w:space="0" w:color="auto"/>
          </w:divBdr>
        </w:div>
      </w:divsChild>
    </w:div>
    <w:div w:id="1818644860">
      <w:bodyDiv w:val="1"/>
      <w:marLeft w:val="0"/>
      <w:marRight w:val="0"/>
      <w:marTop w:val="0"/>
      <w:marBottom w:val="0"/>
      <w:divBdr>
        <w:top w:val="none" w:sz="0" w:space="0" w:color="auto"/>
        <w:left w:val="none" w:sz="0" w:space="0" w:color="auto"/>
        <w:bottom w:val="none" w:sz="0" w:space="0" w:color="auto"/>
        <w:right w:val="none" w:sz="0" w:space="0" w:color="auto"/>
      </w:divBdr>
      <w:divsChild>
        <w:div w:id="368266308">
          <w:marLeft w:val="0"/>
          <w:marRight w:val="0"/>
          <w:marTop w:val="0"/>
          <w:marBottom w:val="0"/>
          <w:divBdr>
            <w:top w:val="none" w:sz="0" w:space="0" w:color="auto"/>
            <w:left w:val="none" w:sz="0" w:space="0" w:color="auto"/>
            <w:bottom w:val="none" w:sz="0" w:space="0" w:color="auto"/>
            <w:right w:val="none" w:sz="0" w:space="0" w:color="auto"/>
          </w:divBdr>
        </w:div>
      </w:divsChild>
    </w:div>
    <w:div w:id="1821188817">
      <w:bodyDiv w:val="1"/>
      <w:marLeft w:val="0"/>
      <w:marRight w:val="0"/>
      <w:marTop w:val="0"/>
      <w:marBottom w:val="0"/>
      <w:divBdr>
        <w:top w:val="none" w:sz="0" w:space="0" w:color="auto"/>
        <w:left w:val="none" w:sz="0" w:space="0" w:color="auto"/>
        <w:bottom w:val="none" w:sz="0" w:space="0" w:color="auto"/>
        <w:right w:val="none" w:sz="0" w:space="0" w:color="auto"/>
      </w:divBdr>
    </w:div>
    <w:div w:id="1825275752">
      <w:bodyDiv w:val="1"/>
      <w:marLeft w:val="0"/>
      <w:marRight w:val="0"/>
      <w:marTop w:val="0"/>
      <w:marBottom w:val="0"/>
      <w:divBdr>
        <w:top w:val="none" w:sz="0" w:space="0" w:color="auto"/>
        <w:left w:val="none" w:sz="0" w:space="0" w:color="auto"/>
        <w:bottom w:val="none" w:sz="0" w:space="0" w:color="auto"/>
        <w:right w:val="none" w:sz="0" w:space="0" w:color="auto"/>
      </w:divBdr>
      <w:divsChild>
        <w:div w:id="52049233">
          <w:marLeft w:val="0"/>
          <w:marRight w:val="0"/>
          <w:marTop w:val="0"/>
          <w:marBottom w:val="0"/>
          <w:divBdr>
            <w:top w:val="none" w:sz="0" w:space="0" w:color="auto"/>
            <w:left w:val="none" w:sz="0" w:space="0" w:color="auto"/>
            <w:bottom w:val="none" w:sz="0" w:space="0" w:color="auto"/>
            <w:right w:val="none" w:sz="0" w:space="0" w:color="auto"/>
          </w:divBdr>
        </w:div>
      </w:divsChild>
    </w:div>
    <w:div w:id="1836607522">
      <w:bodyDiv w:val="1"/>
      <w:marLeft w:val="0"/>
      <w:marRight w:val="0"/>
      <w:marTop w:val="0"/>
      <w:marBottom w:val="0"/>
      <w:divBdr>
        <w:top w:val="none" w:sz="0" w:space="0" w:color="auto"/>
        <w:left w:val="none" w:sz="0" w:space="0" w:color="auto"/>
        <w:bottom w:val="none" w:sz="0" w:space="0" w:color="auto"/>
        <w:right w:val="none" w:sz="0" w:space="0" w:color="auto"/>
      </w:divBdr>
    </w:div>
    <w:div w:id="1856141859">
      <w:bodyDiv w:val="1"/>
      <w:marLeft w:val="0"/>
      <w:marRight w:val="0"/>
      <w:marTop w:val="0"/>
      <w:marBottom w:val="0"/>
      <w:divBdr>
        <w:top w:val="none" w:sz="0" w:space="0" w:color="auto"/>
        <w:left w:val="none" w:sz="0" w:space="0" w:color="auto"/>
        <w:bottom w:val="none" w:sz="0" w:space="0" w:color="auto"/>
        <w:right w:val="none" w:sz="0" w:space="0" w:color="auto"/>
      </w:divBdr>
    </w:div>
    <w:div w:id="1856646816">
      <w:bodyDiv w:val="1"/>
      <w:marLeft w:val="0"/>
      <w:marRight w:val="0"/>
      <w:marTop w:val="0"/>
      <w:marBottom w:val="0"/>
      <w:divBdr>
        <w:top w:val="none" w:sz="0" w:space="0" w:color="auto"/>
        <w:left w:val="none" w:sz="0" w:space="0" w:color="auto"/>
        <w:bottom w:val="none" w:sz="0" w:space="0" w:color="auto"/>
        <w:right w:val="none" w:sz="0" w:space="0" w:color="auto"/>
      </w:divBdr>
    </w:div>
    <w:div w:id="1865285962">
      <w:bodyDiv w:val="1"/>
      <w:marLeft w:val="0"/>
      <w:marRight w:val="0"/>
      <w:marTop w:val="0"/>
      <w:marBottom w:val="0"/>
      <w:divBdr>
        <w:top w:val="none" w:sz="0" w:space="0" w:color="auto"/>
        <w:left w:val="none" w:sz="0" w:space="0" w:color="auto"/>
        <w:bottom w:val="none" w:sz="0" w:space="0" w:color="auto"/>
        <w:right w:val="none" w:sz="0" w:space="0" w:color="auto"/>
      </w:divBdr>
    </w:div>
    <w:div w:id="1871647002">
      <w:bodyDiv w:val="1"/>
      <w:marLeft w:val="0"/>
      <w:marRight w:val="0"/>
      <w:marTop w:val="0"/>
      <w:marBottom w:val="0"/>
      <w:divBdr>
        <w:top w:val="none" w:sz="0" w:space="0" w:color="auto"/>
        <w:left w:val="none" w:sz="0" w:space="0" w:color="auto"/>
        <w:bottom w:val="none" w:sz="0" w:space="0" w:color="auto"/>
        <w:right w:val="none" w:sz="0" w:space="0" w:color="auto"/>
      </w:divBdr>
      <w:divsChild>
        <w:div w:id="1878740086">
          <w:marLeft w:val="0"/>
          <w:marRight w:val="0"/>
          <w:marTop w:val="0"/>
          <w:marBottom w:val="0"/>
          <w:divBdr>
            <w:top w:val="none" w:sz="0" w:space="0" w:color="auto"/>
            <w:left w:val="none" w:sz="0" w:space="0" w:color="auto"/>
            <w:bottom w:val="none" w:sz="0" w:space="0" w:color="auto"/>
            <w:right w:val="none" w:sz="0" w:space="0" w:color="auto"/>
          </w:divBdr>
        </w:div>
      </w:divsChild>
    </w:div>
    <w:div w:id="1888101087">
      <w:bodyDiv w:val="1"/>
      <w:marLeft w:val="0"/>
      <w:marRight w:val="0"/>
      <w:marTop w:val="0"/>
      <w:marBottom w:val="0"/>
      <w:divBdr>
        <w:top w:val="none" w:sz="0" w:space="0" w:color="auto"/>
        <w:left w:val="none" w:sz="0" w:space="0" w:color="auto"/>
        <w:bottom w:val="none" w:sz="0" w:space="0" w:color="auto"/>
        <w:right w:val="none" w:sz="0" w:space="0" w:color="auto"/>
      </w:divBdr>
    </w:div>
    <w:div w:id="1898785812">
      <w:bodyDiv w:val="1"/>
      <w:marLeft w:val="0"/>
      <w:marRight w:val="0"/>
      <w:marTop w:val="0"/>
      <w:marBottom w:val="0"/>
      <w:divBdr>
        <w:top w:val="none" w:sz="0" w:space="0" w:color="auto"/>
        <w:left w:val="none" w:sz="0" w:space="0" w:color="auto"/>
        <w:bottom w:val="none" w:sz="0" w:space="0" w:color="auto"/>
        <w:right w:val="none" w:sz="0" w:space="0" w:color="auto"/>
      </w:divBdr>
    </w:div>
    <w:div w:id="1904676017">
      <w:bodyDiv w:val="1"/>
      <w:marLeft w:val="0"/>
      <w:marRight w:val="0"/>
      <w:marTop w:val="0"/>
      <w:marBottom w:val="0"/>
      <w:divBdr>
        <w:top w:val="none" w:sz="0" w:space="0" w:color="auto"/>
        <w:left w:val="none" w:sz="0" w:space="0" w:color="auto"/>
        <w:bottom w:val="none" w:sz="0" w:space="0" w:color="auto"/>
        <w:right w:val="none" w:sz="0" w:space="0" w:color="auto"/>
      </w:divBdr>
      <w:divsChild>
        <w:div w:id="1511872451">
          <w:marLeft w:val="0"/>
          <w:marRight w:val="0"/>
          <w:marTop w:val="0"/>
          <w:marBottom w:val="0"/>
          <w:divBdr>
            <w:top w:val="none" w:sz="0" w:space="0" w:color="auto"/>
            <w:left w:val="none" w:sz="0" w:space="0" w:color="auto"/>
            <w:bottom w:val="none" w:sz="0" w:space="0" w:color="auto"/>
            <w:right w:val="none" w:sz="0" w:space="0" w:color="auto"/>
          </w:divBdr>
        </w:div>
      </w:divsChild>
    </w:div>
    <w:div w:id="1912422997">
      <w:bodyDiv w:val="1"/>
      <w:marLeft w:val="0"/>
      <w:marRight w:val="0"/>
      <w:marTop w:val="0"/>
      <w:marBottom w:val="0"/>
      <w:divBdr>
        <w:top w:val="none" w:sz="0" w:space="0" w:color="auto"/>
        <w:left w:val="none" w:sz="0" w:space="0" w:color="auto"/>
        <w:bottom w:val="none" w:sz="0" w:space="0" w:color="auto"/>
        <w:right w:val="none" w:sz="0" w:space="0" w:color="auto"/>
      </w:divBdr>
    </w:div>
    <w:div w:id="1921792842">
      <w:bodyDiv w:val="1"/>
      <w:marLeft w:val="0"/>
      <w:marRight w:val="0"/>
      <w:marTop w:val="0"/>
      <w:marBottom w:val="0"/>
      <w:divBdr>
        <w:top w:val="none" w:sz="0" w:space="0" w:color="auto"/>
        <w:left w:val="none" w:sz="0" w:space="0" w:color="auto"/>
        <w:bottom w:val="none" w:sz="0" w:space="0" w:color="auto"/>
        <w:right w:val="none" w:sz="0" w:space="0" w:color="auto"/>
      </w:divBdr>
      <w:divsChild>
        <w:div w:id="55931681">
          <w:marLeft w:val="0"/>
          <w:marRight w:val="0"/>
          <w:marTop w:val="0"/>
          <w:marBottom w:val="0"/>
          <w:divBdr>
            <w:top w:val="none" w:sz="0" w:space="0" w:color="auto"/>
            <w:left w:val="none" w:sz="0" w:space="0" w:color="auto"/>
            <w:bottom w:val="none" w:sz="0" w:space="0" w:color="auto"/>
            <w:right w:val="none" w:sz="0" w:space="0" w:color="auto"/>
          </w:divBdr>
        </w:div>
        <w:div w:id="74056306">
          <w:marLeft w:val="0"/>
          <w:marRight w:val="0"/>
          <w:marTop w:val="0"/>
          <w:marBottom w:val="0"/>
          <w:divBdr>
            <w:top w:val="none" w:sz="0" w:space="0" w:color="auto"/>
            <w:left w:val="none" w:sz="0" w:space="0" w:color="auto"/>
            <w:bottom w:val="none" w:sz="0" w:space="0" w:color="auto"/>
            <w:right w:val="none" w:sz="0" w:space="0" w:color="auto"/>
          </w:divBdr>
        </w:div>
        <w:div w:id="140002158">
          <w:marLeft w:val="0"/>
          <w:marRight w:val="0"/>
          <w:marTop w:val="0"/>
          <w:marBottom w:val="0"/>
          <w:divBdr>
            <w:top w:val="none" w:sz="0" w:space="0" w:color="auto"/>
            <w:left w:val="none" w:sz="0" w:space="0" w:color="auto"/>
            <w:bottom w:val="none" w:sz="0" w:space="0" w:color="auto"/>
            <w:right w:val="none" w:sz="0" w:space="0" w:color="auto"/>
          </w:divBdr>
        </w:div>
        <w:div w:id="536281447">
          <w:marLeft w:val="0"/>
          <w:marRight w:val="0"/>
          <w:marTop w:val="0"/>
          <w:marBottom w:val="0"/>
          <w:divBdr>
            <w:top w:val="none" w:sz="0" w:space="0" w:color="auto"/>
            <w:left w:val="none" w:sz="0" w:space="0" w:color="auto"/>
            <w:bottom w:val="none" w:sz="0" w:space="0" w:color="auto"/>
            <w:right w:val="none" w:sz="0" w:space="0" w:color="auto"/>
          </w:divBdr>
        </w:div>
        <w:div w:id="538736940">
          <w:marLeft w:val="0"/>
          <w:marRight w:val="0"/>
          <w:marTop w:val="0"/>
          <w:marBottom w:val="0"/>
          <w:divBdr>
            <w:top w:val="none" w:sz="0" w:space="0" w:color="auto"/>
            <w:left w:val="none" w:sz="0" w:space="0" w:color="auto"/>
            <w:bottom w:val="none" w:sz="0" w:space="0" w:color="auto"/>
            <w:right w:val="none" w:sz="0" w:space="0" w:color="auto"/>
          </w:divBdr>
        </w:div>
        <w:div w:id="656420065">
          <w:marLeft w:val="0"/>
          <w:marRight w:val="0"/>
          <w:marTop w:val="0"/>
          <w:marBottom w:val="0"/>
          <w:divBdr>
            <w:top w:val="none" w:sz="0" w:space="0" w:color="auto"/>
            <w:left w:val="none" w:sz="0" w:space="0" w:color="auto"/>
            <w:bottom w:val="none" w:sz="0" w:space="0" w:color="auto"/>
            <w:right w:val="none" w:sz="0" w:space="0" w:color="auto"/>
          </w:divBdr>
        </w:div>
        <w:div w:id="766343326">
          <w:marLeft w:val="0"/>
          <w:marRight w:val="0"/>
          <w:marTop w:val="0"/>
          <w:marBottom w:val="0"/>
          <w:divBdr>
            <w:top w:val="none" w:sz="0" w:space="0" w:color="auto"/>
            <w:left w:val="none" w:sz="0" w:space="0" w:color="auto"/>
            <w:bottom w:val="none" w:sz="0" w:space="0" w:color="auto"/>
            <w:right w:val="none" w:sz="0" w:space="0" w:color="auto"/>
          </w:divBdr>
        </w:div>
        <w:div w:id="796073239">
          <w:marLeft w:val="0"/>
          <w:marRight w:val="0"/>
          <w:marTop w:val="0"/>
          <w:marBottom w:val="0"/>
          <w:divBdr>
            <w:top w:val="none" w:sz="0" w:space="0" w:color="auto"/>
            <w:left w:val="none" w:sz="0" w:space="0" w:color="auto"/>
            <w:bottom w:val="none" w:sz="0" w:space="0" w:color="auto"/>
            <w:right w:val="none" w:sz="0" w:space="0" w:color="auto"/>
          </w:divBdr>
        </w:div>
        <w:div w:id="969480612">
          <w:marLeft w:val="0"/>
          <w:marRight w:val="0"/>
          <w:marTop w:val="0"/>
          <w:marBottom w:val="0"/>
          <w:divBdr>
            <w:top w:val="none" w:sz="0" w:space="0" w:color="auto"/>
            <w:left w:val="none" w:sz="0" w:space="0" w:color="auto"/>
            <w:bottom w:val="none" w:sz="0" w:space="0" w:color="auto"/>
            <w:right w:val="none" w:sz="0" w:space="0" w:color="auto"/>
          </w:divBdr>
        </w:div>
        <w:div w:id="974484742">
          <w:marLeft w:val="0"/>
          <w:marRight w:val="0"/>
          <w:marTop w:val="0"/>
          <w:marBottom w:val="0"/>
          <w:divBdr>
            <w:top w:val="none" w:sz="0" w:space="0" w:color="auto"/>
            <w:left w:val="none" w:sz="0" w:space="0" w:color="auto"/>
            <w:bottom w:val="none" w:sz="0" w:space="0" w:color="auto"/>
            <w:right w:val="none" w:sz="0" w:space="0" w:color="auto"/>
          </w:divBdr>
        </w:div>
        <w:div w:id="1029797409">
          <w:marLeft w:val="0"/>
          <w:marRight w:val="0"/>
          <w:marTop w:val="0"/>
          <w:marBottom w:val="0"/>
          <w:divBdr>
            <w:top w:val="none" w:sz="0" w:space="0" w:color="auto"/>
            <w:left w:val="none" w:sz="0" w:space="0" w:color="auto"/>
            <w:bottom w:val="none" w:sz="0" w:space="0" w:color="auto"/>
            <w:right w:val="none" w:sz="0" w:space="0" w:color="auto"/>
          </w:divBdr>
        </w:div>
        <w:div w:id="1049450346">
          <w:marLeft w:val="0"/>
          <w:marRight w:val="0"/>
          <w:marTop w:val="0"/>
          <w:marBottom w:val="0"/>
          <w:divBdr>
            <w:top w:val="none" w:sz="0" w:space="0" w:color="auto"/>
            <w:left w:val="none" w:sz="0" w:space="0" w:color="auto"/>
            <w:bottom w:val="none" w:sz="0" w:space="0" w:color="auto"/>
            <w:right w:val="none" w:sz="0" w:space="0" w:color="auto"/>
          </w:divBdr>
        </w:div>
        <w:div w:id="1117723689">
          <w:marLeft w:val="0"/>
          <w:marRight w:val="0"/>
          <w:marTop w:val="0"/>
          <w:marBottom w:val="0"/>
          <w:divBdr>
            <w:top w:val="none" w:sz="0" w:space="0" w:color="auto"/>
            <w:left w:val="none" w:sz="0" w:space="0" w:color="auto"/>
            <w:bottom w:val="none" w:sz="0" w:space="0" w:color="auto"/>
            <w:right w:val="none" w:sz="0" w:space="0" w:color="auto"/>
          </w:divBdr>
        </w:div>
        <w:div w:id="1322856381">
          <w:marLeft w:val="0"/>
          <w:marRight w:val="0"/>
          <w:marTop w:val="0"/>
          <w:marBottom w:val="0"/>
          <w:divBdr>
            <w:top w:val="none" w:sz="0" w:space="0" w:color="auto"/>
            <w:left w:val="none" w:sz="0" w:space="0" w:color="auto"/>
            <w:bottom w:val="none" w:sz="0" w:space="0" w:color="auto"/>
            <w:right w:val="none" w:sz="0" w:space="0" w:color="auto"/>
          </w:divBdr>
        </w:div>
        <w:div w:id="1355419901">
          <w:marLeft w:val="0"/>
          <w:marRight w:val="0"/>
          <w:marTop w:val="0"/>
          <w:marBottom w:val="0"/>
          <w:divBdr>
            <w:top w:val="none" w:sz="0" w:space="0" w:color="auto"/>
            <w:left w:val="none" w:sz="0" w:space="0" w:color="auto"/>
            <w:bottom w:val="none" w:sz="0" w:space="0" w:color="auto"/>
            <w:right w:val="none" w:sz="0" w:space="0" w:color="auto"/>
          </w:divBdr>
        </w:div>
        <w:div w:id="1558319718">
          <w:marLeft w:val="0"/>
          <w:marRight w:val="0"/>
          <w:marTop w:val="0"/>
          <w:marBottom w:val="0"/>
          <w:divBdr>
            <w:top w:val="none" w:sz="0" w:space="0" w:color="auto"/>
            <w:left w:val="none" w:sz="0" w:space="0" w:color="auto"/>
            <w:bottom w:val="none" w:sz="0" w:space="0" w:color="auto"/>
            <w:right w:val="none" w:sz="0" w:space="0" w:color="auto"/>
          </w:divBdr>
        </w:div>
        <w:div w:id="1564759215">
          <w:marLeft w:val="0"/>
          <w:marRight w:val="0"/>
          <w:marTop w:val="0"/>
          <w:marBottom w:val="0"/>
          <w:divBdr>
            <w:top w:val="none" w:sz="0" w:space="0" w:color="auto"/>
            <w:left w:val="none" w:sz="0" w:space="0" w:color="auto"/>
            <w:bottom w:val="none" w:sz="0" w:space="0" w:color="auto"/>
            <w:right w:val="none" w:sz="0" w:space="0" w:color="auto"/>
          </w:divBdr>
        </w:div>
        <w:div w:id="1568959972">
          <w:marLeft w:val="0"/>
          <w:marRight w:val="0"/>
          <w:marTop w:val="0"/>
          <w:marBottom w:val="0"/>
          <w:divBdr>
            <w:top w:val="none" w:sz="0" w:space="0" w:color="auto"/>
            <w:left w:val="none" w:sz="0" w:space="0" w:color="auto"/>
            <w:bottom w:val="none" w:sz="0" w:space="0" w:color="auto"/>
            <w:right w:val="none" w:sz="0" w:space="0" w:color="auto"/>
          </w:divBdr>
        </w:div>
        <w:div w:id="1705323618">
          <w:marLeft w:val="0"/>
          <w:marRight w:val="0"/>
          <w:marTop w:val="0"/>
          <w:marBottom w:val="0"/>
          <w:divBdr>
            <w:top w:val="none" w:sz="0" w:space="0" w:color="auto"/>
            <w:left w:val="none" w:sz="0" w:space="0" w:color="auto"/>
            <w:bottom w:val="none" w:sz="0" w:space="0" w:color="auto"/>
            <w:right w:val="none" w:sz="0" w:space="0" w:color="auto"/>
          </w:divBdr>
        </w:div>
        <w:div w:id="1890604736">
          <w:marLeft w:val="0"/>
          <w:marRight w:val="0"/>
          <w:marTop w:val="0"/>
          <w:marBottom w:val="0"/>
          <w:divBdr>
            <w:top w:val="none" w:sz="0" w:space="0" w:color="auto"/>
            <w:left w:val="none" w:sz="0" w:space="0" w:color="auto"/>
            <w:bottom w:val="none" w:sz="0" w:space="0" w:color="auto"/>
            <w:right w:val="none" w:sz="0" w:space="0" w:color="auto"/>
          </w:divBdr>
        </w:div>
        <w:div w:id="1911234804">
          <w:marLeft w:val="0"/>
          <w:marRight w:val="0"/>
          <w:marTop w:val="0"/>
          <w:marBottom w:val="0"/>
          <w:divBdr>
            <w:top w:val="none" w:sz="0" w:space="0" w:color="auto"/>
            <w:left w:val="none" w:sz="0" w:space="0" w:color="auto"/>
            <w:bottom w:val="none" w:sz="0" w:space="0" w:color="auto"/>
            <w:right w:val="none" w:sz="0" w:space="0" w:color="auto"/>
          </w:divBdr>
        </w:div>
        <w:div w:id="1944148550">
          <w:marLeft w:val="0"/>
          <w:marRight w:val="0"/>
          <w:marTop w:val="0"/>
          <w:marBottom w:val="0"/>
          <w:divBdr>
            <w:top w:val="none" w:sz="0" w:space="0" w:color="auto"/>
            <w:left w:val="none" w:sz="0" w:space="0" w:color="auto"/>
            <w:bottom w:val="none" w:sz="0" w:space="0" w:color="auto"/>
            <w:right w:val="none" w:sz="0" w:space="0" w:color="auto"/>
          </w:divBdr>
        </w:div>
        <w:div w:id="2025596487">
          <w:marLeft w:val="0"/>
          <w:marRight w:val="0"/>
          <w:marTop w:val="0"/>
          <w:marBottom w:val="0"/>
          <w:divBdr>
            <w:top w:val="none" w:sz="0" w:space="0" w:color="auto"/>
            <w:left w:val="none" w:sz="0" w:space="0" w:color="auto"/>
            <w:bottom w:val="none" w:sz="0" w:space="0" w:color="auto"/>
            <w:right w:val="none" w:sz="0" w:space="0" w:color="auto"/>
          </w:divBdr>
        </w:div>
      </w:divsChild>
    </w:div>
    <w:div w:id="1924482880">
      <w:bodyDiv w:val="1"/>
      <w:marLeft w:val="0"/>
      <w:marRight w:val="0"/>
      <w:marTop w:val="0"/>
      <w:marBottom w:val="0"/>
      <w:divBdr>
        <w:top w:val="none" w:sz="0" w:space="0" w:color="auto"/>
        <w:left w:val="none" w:sz="0" w:space="0" w:color="auto"/>
        <w:bottom w:val="none" w:sz="0" w:space="0" w:color="auto"/>
        <w:right w:val="none" w:sz="0" w:space="0" w:color="auto"/>
      </w:divBdr>
    </w:div>
    <w:div w:id="1937592656">
      <w:bodyDiv w:val="1"/>
      <w:marLeft w:val="0"/>
      <w:marRight w:val="0"/>
      <w:marTop w:val="0"/>
      <w:marBottom w:val="0"/>
      <w:divBdr>
        <w:top w:val="none" w:sz="0" w:space="0" w:color="auto"/>
        <w:left w:val="none" w:sz="0" w:space="0" w:color="auto"/>
        <w:bottom w:val="none" w:sz="0" w:space="0" w:color="auto"/>
        <w:right w:val="none" w:sz="0" w:space="0" w:color="auto"/>
      </w:divBdr>
    </w:div>
    <w:div w:id="1941328872">
      <w:bodyDiv w:val="1"/>
      <w:marLeft w:val="0"/>
      <w:marRight w:val="0"/>
      <w:marTop w:val="0"/>
      <w:marBottom w:val="0"/>
      <w:divBdr>
        <w:top w:val="none" w:sz="0" w:space="0" w:color="auto"/>
        <w:left w:val="none" w:sz="0" w:space="0" w:color="auto"/>
        <w:bottom w:val="none" w:sz="0" w:space="0" w:color="auto"/>
        <w:right w:val="none" w:sz="0" w:space="0" w:color="auto"/>
      </w:divBdr>
      <w:divsChild>
        <w:div w:id="910847383">
          <w:marLeft w:val="0"/>
          <w:marRight w:val="0"/>
          <w:marTop w:val="0"/>
          <w:marBottom w:val="0"/>
          <w:divBdr>
            <w:top w:val="none" w:sz="0" w:space="0" w:color="auto"/>
            <w:left w:val="none" w:sz="0" w:space="0" w:color="auto"/>
            <w:bottom w:val="none" w:sz="0" w:space="0" w:color="auto"/>
            <w:right w:val="none" w:sz="0" w:space="0" w:color="auto"/>
          </w:divBdr>
        </w:div>
      </w:divsChild>
    </w:div>
    <w:div w:id="1943370597">
      <w:bodyDiv w:val="1"/>
      <w:marLeft w:val="0"/>
      <w:marRight w:val="0"/>
      <w:marTop w:val="0"/>
      <w:marBottom w:val="0"/>
      <w:divBdr>
        <w:top w:val="none" w:sz="0" w:space="0" w:color="auto"/>
        <w:left w:val="none" w:sz="0" w:space="0" w:color="auto"/>
        <w:bottom w:val="none" w:sz="0" w:space="0" w:color="auto"/>
        <w:right w:val="none" w:sz="0" w:space="0" w:color="auto"/>
      </w:divBdr>
      <w:divsChild>
        <w:div w:id="340546657">
          <w:marLeft w:val="0"/>
          <w:marRight w:val="0"/>
          <w:marTop w:val="0"/>
          <w:marBottom w:val="0"/>
          <w:divBdr>
            <w:top w:val="none" w:sz="0" w:space="0" w:color="auto"/>
            <w:left w:val="none" w:sz="0" w:space="0" w:color="auto"/>
            <w:bottom w:val="none" w:sz="0" w:space="0" w:color="auto"/>
            <w:right w:val="none" w:sz="0" w:space="0" w:color="auto"/>
          </w:divBdr>
        </w:div>
        <w:div w:id="569928127">
          <w:marLeft w:val="0"/>
          <w:marRight w:val="0"/>
          <w:marTop w:val="0"/>
          <w:marBottom w:val="0"/>
          <w:divBdr>
            <w:top w:val="none" w:sz="0" w:space="0" w:color="auto"/>
            <w:left w:val="none" w:sz="0" w:space="0" w:color="auto"/>
            <w:bottom w:val="none" w:sz="0" w:space="0" w:color="auto"/>
            <w:right w:val="none" w:sz="0" w:space="0" w:color="auto"/>
          </w:divBdr>
        </w:div>
        <w:div w:id="1836997735">
          <w:marLeft w:val="0"/>
          <w:marRight w:val="0"/>
          <w:marTop w:val="0"/>
          <w:marBottom w:val="0"/>
          <w:divBdr>
            <w:top w:val="none" w:sz="0" w:space="0" w:color="auto"/>
            <w:left w:val="none" w:sz="0" w:space="0" w:color="auto"/>
            <w:bottom w:val="none" w:sz="0" w:space="0" w:color="auto"/>
            <w:right w:val="none" w:sz="0" w:space="0" w:color="auto"/>
          </w:divBdr>
        </w:div>
      </w:divsChild>
    </w:div>
    <w:div w:id="1947539765">
      <w:bodyDiv w:val="1"/>
      <w:marLeft w:val="0"/>
      <w:marRight w:val="0"/>
      <w:marTop w:val="0"/>
      <w:marBottom w:val="0"/>
      <w:divBdr>
        <w:top w:val="none" w:sz="0" w:space="0" w:color="auto"/>
        <w:left w:val="none" w:sz="0" w:space="0" w:color="auto"/>
        <w:bottom w:val="none" w:sz="0" w:space="0" w:color="auto"/>
        <w:right w:val="none" w:sz="0" w:space="0" w:color="auto"/>
      </w:divBdr>
    </w:div>
    <w:div w:id="1950428613">
      <w:bodyDiv w:val="1"/>
      <w:marLeft w:val="0"/>
      <w:marRight w:val="0"/>
      <w:marTop w:val="0"/>
      <w:marBottom w:val="0"/>
      <w:divBdr>
        <w:top w:val="none" w:sz="0" w:space="0" w:color="auto"/>
        <w:left w:val="none" w:sz="0" w:space="0" w:color="auto"/>
        <w:bottom w:val="none" w:sz="0" w:space="0" w:color="auto"/>
        <w:right w:val="none" w:sz="0" w:space="0" w:color="auto"/>
      </w:divBdr>
    </w:div>
    <w:div w:id="1957827640">
      <w:bodyDiv w:val="1"/>
      <w:marLeft w:val="0"/>
      <w:marRight w:val="0"/>
      <w:marTop w:val="0"/>
      <w:marBottom w:val="0"/>
      <w:divBdr>
        <w:top w:val="none" w:sz="0" w:space="0" w:color="auto"/>
        <w:left w:val="none" w:sz="0" w:space="0" w:color="auto"/>
        <w:bottom w:val="none" w:sz="0" w:space="0" w:color="auto"/>
        <w:right w:val="none" w:sz="0" w:space="0" w:color="auto"/>
      </w:divBdr>
    </w:div>
    <w:div w:id="1962031107">
      <w:bodyDiv w:val="1"/>
      <w:marLeft w:val="0"/>
      <w:marRight w:val="0"/>
      <w:marTop w:val="0"/>
      <w:marBottom w:val="0"/>
      <w:divBdr>
        <w:top w:val="none" w:sz="0" w:space="0" w:color="auto"/>
        <w:left w:val="none" w:sz="0" w:space="0" w:color="auto"/>
        <w:bottom w:val="none" w:sz="0" w:space="0" w:color="auto"/>
        <w:right w:val="none" w:sz="0" w:space="0" w:color="auto"/>
      </w:divBdr>
    </w:div>
    <w:div w:id="1982297432">
      <w:bodyDiv w:val="1"/>
      <w:marLeft w:val="0"/>
      <w:marRight w:val="0"/>
      <w:marTop w:val="0"/>
      <w:marBottom w:val="0"/>
      <w:divBdr>
        <w:top w:val="none" w:sz="0" w:space="0" w:color="auto"/>
        <w:left w:val="none" w:sz="0" w:space="0" w:color="auto"/>
        <w:bottom w:val="none" w:sz="0" w:space="0" w:color="auto"/>
        <w:right w:val="none" w:sz="0" w:space="0" w:color="auto"/>
      </w:divBdr>
    </w:div>
    <w:div w:id="1986734455">
      <w:bodyDiv w:val="1"/>
      <w:marLeft w:val="0"/>
      <w:marRight w:val="0"/>
      <w:marTop w:val="0"/>
      <w:marBottom w:val="0"/>
      <w:divBdr>
        <w:top w:val="none" w:sz="0" w:space="0" w:color="auto"/>
        <w:left w:val="none" w:sz="0" w:space="0" w:color="auto"/>
        <w:bottom w:val="none" w:sz="0" w:space="0" w:color="auto"/>
        <w:right w:val="none" w:sz="0" w:space="0" w:color="auto"/>
      </w:divBdr>
    </w:div>
    <w:div w:id="1991400652">
      <w:bodyDiv w:val="1"/>
      <w:marLeft w:val="0"/>
      <w:marRight w:val="0"/>
      <w:marTop w:val="0"/>
      <w:marBottom w:val="0"/>
      <w:divBdr>
        <w:top w:val="none" w:sz="0" w:space="0" w:color="auto"/>
        <w:left w:val="none" w:sz="0" w:space="0" w:color="auto"/>
        <w:bottom w:val="none" w:sz="0" w:space="0" w:color="auto"/>
        <w:right w:val="none" w:sz="0" w:space="0" w:color="auto"/>
      </w:divBdr>
    </w:div>
    <w:div w:id="1991864816">
      <w:bodyDiv w:val="1"/>
      <w:marLeft w:val="0"/>
      <w:marRight w:val="0"/>
      <w:marTop w:val="0"/>
      <w:marBottom w:val="0"/>
      <w:divBdr>
        <w:top w:val="none" w:sz="0" w:space="0" w:color="auto"/>
        <w:left w:val="none" w:sz="0" w:space="0" w:color="auto"/>
        <w:bottom w:val="none" w:sz="0" w:space="0" w:color="auto"/>
        <w:right w:val="none" w:sz="0" w:space="0" w:color="auto"/>
      </w:divBdr>
    </w:div>
    <w:div w:id="1994410259">
      <w:bodyDiv w:val="1"/>
      <w:marLeft w:val="0"/>
      <w:marRight w:val="0"/>
      <w:marTop w:val="0"/>
      <w:marBottom w:val="0"/>
      <w:divBdr>
        <w:top w:val="none" w:sz="0" w:space="0" w:color="auto"/>
        <w:left w:val="none" w:sz="0" w:space="0" w:color="auto"/>
        <w:bottom w:val="none" w:sz="0" w:space="0" w:color="auto"/>
        <w:right w:val="none" w:sz="0" w:space="0" w:color="auto"/>
      </w:divBdr>
      <w:divsChild>
        <w:div w:id="350960761">
          <w:marLeft w:val="0"/>
          <w:marRight w:val="0"/>
          <w:marTop w:val="0"/>
          <w:marBottom w:val="0"/>
          <w:divBdr>
            <w:top w:val="none" w:sz="0" w:space="0" w:color="auto"/>
            <w:left w:val="none" w:sz="0" w:space="0" w:color="auto"/>
            <w:bottom w:val="none" w:sz="0" w:space="0" w:color="auto"/>
            <w:right w:val="none" w:sz="0" w:space="0" w:color="auto"/>
          </w:divBdr>
        </w:div>
      </w:divsChild>
    </w:div>
    <w:div w:id="2018069340">
      <w:bodyDiv w:val="1"/>
      <w:marLeft w:val="0"/>
      <w:marRight w:val="0"/>
      <w:marTop w:val="0"/>
      <w:marBottom w:val="0"/>
      <w:divBdr>
        <w:top w:val="none" w:sz="0" w:space="0" w:color="auto"/>
        <w:left w:val="none" w:sz="0" w:space="0" w:color="auto"/>
        <w:bottom w:val="none" w:sz="0" w:space="0" w:color="auto"/>
        <w:right w:val="none" w:sz="0" w:space="0" w:color="auto"/>
      </w:divBdr>
      <w:divsChild>
        <w:div w:id="78259741">
          <w:marLeft w:val="0"/>
          <w:marRight w:val="0"/>
          <w:marTop w:val="0"/>
          <w:marBottom w:val="0"/>
          <w:divBdr>
            <w:top w:val="none" w:sz="0" w:space="0" w:color="auto"/>
            <w:left w:val="none" w:sz="0" w:space="0" w:color="auto"/>
            <w:bottom w:val="none" w:sz="0" w:space="0" w:color="auto"/>
            <w:right w:val="none" w:sz="0" w:space="0" w:color="auto"/>
          </w:divBdr>
        </w:div>
        <w:div w:id="322205547">
          <w:marLeft w:val="0"/>
          <w:marRight w:val="0"/>
          <w:marTop w:val="0"/>
          <w:marBottom w:val="0"/>
          <w:divBdr>
            <w:top w:val="none" w:sz="0" w:space="0" w:color="auto"/>
            <w:left w:val="none" w:sz="0" w:space="0" w:color="auto"/>
            <w:bottom w:val="none" w:sz="0" w:space="0" w:color="auto"/>
            <w:right w:val="none" w:sz="0" w:space="0" w:color="auto"/>
          </w:divBdr>
        </w:div>
        <w:div w:id="371197890">
          <w:marLeft w:val="0"/>
          <w:marRight w:val="0"/>
          <w:marTop w:val="0"/>
          <w:marBottom w:val="0"/>
          <w:divBdr>
            <w:top w:val="none" w:sz="0" w:space="0" w:color="auto"/>
            <w:left w:val="none" w:sz="0" w:space="0" w:color="auto"/>
            <w:bottom w:val="none" w:sz="0" w:space="0" w:color="auto"/>
            <w:right w:val="none" w:sz="0" w:space="0" w:color="auto"/>
          </w:divBdr>
        </w:div>
        <w:div w:id="397284267">
          <w:marLeft w:val="0"/>
          <w:marRight w:val="0"/>
          <w:marTop w:val="0"/>
          <w:marBottom w:val="0"/>
          <w:divBdr>
            <w:top w:val="none" w:sz="0" w:space="0" w:color="auto"/>
            <w:left w:val="none" w:sz="0" w:space="0" w:color="auto"/>
            <w:bottom w:val="none" w:sz="0" w:space="0" w:color="auto"/>
            <w:right w:val="none" w:sz="0" w:space="0" w:color="auto"/>
          </w:divBdr>
        </w:div>
        <w:div w:id="547029937">
          <w:marLeft w:val="0"/>
          <w:marRight w:val="0"/>
          <w:marTop w:val="0"/>
          <w:marBottom w:val="0"/>
          <w:divBdr>
            <w:top w:val="none" w:sz="0" w:space="0" w:color="auto"/>
            <w:left w:val="none" w:sz="0" w:space="0" w:color="auto"/>
            <w:bottom w:val="none" w:sz="0" w:space="0" w:color="auto"/>
            <w:right w:val="none" w:sz="0" w:space="0" w:color="auto"/>
          </w:divBdr>
        </w:div>
        <w:div w:id="638655586">
          <w:marLeft w:val="0"/>
          <w:marRight w:val="0"/>
          <w:marTop w:val="0"/>
          <w:marBottom w:val="0"/>
          <w:divBdr>
            <w:top w:val="none" w:sz="0" w:space="0" w:color="auto"/>
            <w:left w:val="none" w:sz="0" w:space="0" w:color="auto"/>
            <w:bottom w:val="none" w:sz="0" w:space="0" w:color="auto"/>
            <w:right w:val="none" w:sz="0" w:space="0" w:color="auto"/>
          </w:divBdr>
        </w:div>
        <w:div w:id="665669033">
          <w:marLeft w:val="0"/>
          <w:marRight w:val="0"/>
          <w:marTop w:val="0"/>
          <w:marBottom w:val="0"/>
          <w:divBdr>
            <w:top w:val="none" w:sz="0" w:space="0" w:color="auto"/>
            <w:left w:val="none" w:sz="0" w:space="0" w:color="auto"/>
            <w:bottom w:val="none" w:sz="0" w:space="0" w:color="auto"/>
            <w:right w:val="none" w:sz="0" w:space="0" w:color="auto"/>
          </w:divBdr>
        </w:div>
        <w:div w:id="676466801">
          <w:marLeft w:val="0"/>
          <w:marRight w:val="0"/>
          <w:marTop w:val="0"/>
          <w:marBottom w:val="0"/>
          <w:divBdr>
            <w:top w:val="none" w:sz="0" w:space="0" w:color="auto"/>
            <w:left w:val="none" w:sz="0" w:space="0" w:color="auto"/>
            <w:bottom w:val="none" w:sz="0" w:space="0" w:color="auto"/>
            <w:right w:val="none" w:sz="0" w:space="0" w:color="auto"/>
          </w:divBdr>
        </w:div>
        <w:div w:id="691806211">
          <w:marLeft w:val="0"/>
          <w:marRight w:val="0"/>
          <w:marTop w:val="0"/>
          <w:marBottom w:val="0"/>
          <w:divBdr>
            <w:top w:val="none" w:sz="0" w:space="0" w:color="auto"/>
            <w:left w:val="none" w:sz="0" w:space="0" w:color="auto"/>
            <w:bottom w:val="none" w:sz="0" w:space="0" w:color="auto"/>
            <w:right w:val="none" w:sz="0" w:space="0" w:color="auto"/>
          </w:divBdr>
        </w:div>
        <w:div w:id="754785701">
          <w:marLeft w:val="0"/>
          <w:marRight w:val="0"/>
          <w:marTop w:val="0"/>
          <w:marBottom w:val="0"/>
          <w:divBdr>
            <w:top w:val="none" w:sz="0" w:space="0" w:color="auto"/>
            <w:left w:val="none" w:sz="0" w:space="0" w:color="auto"/>
            <w:bottom w:val="none" w:sz="0" w:space="0" w:color="auto"/>
            <w:right w:val="none" w:sz="0" w:space="0" w:color="auto"/>
          </w:divBdr>
        </w:div>
        <w:div w:id="805701997">
          <w:marLeft w:val="0"/>
          <w:marRight w:val="0"/>
          <w:marTop w:val="0"/>
          <w:marBottom w:val="0"/>
          <w:divBdr>
            <w:top w:val="none" w:sz="0" w:space="0" w:color="auto"/>
            <w:left w:val="none" w:sz="0" w:space="0" w:color="auto"/>
            <w:bottom w:val="none" w:sz="0" w:space="0" w:color="auto"/>
            <w:right w:val="none" w:sz="0" w:space="0" w:color="auto"/>
          </w:divBdr>
        </w:div>
        <w:div w:id="847525791">
          <w:marLeft w:val="0"/>
          <w:marRight w:val="0"/>
          <w:marTop w:val="0"/>
          <w:marBottom w:val="0"/>
          <w:divBdr>
            <w:top w:val="none" w:sz="0" w:space="0" w:color="auto"/>
            <w:left w:val="none" w:sz="0" w:space="0" w:color="auto"/>
            <w:bottom w:val="none" w:sz="0" w:space="0" w:color="auto"/>
            <w:right w:val="none" w:sz="0" w:space="0" w:color="auto"/>
          </w:divBdr>
        </w:div>
        <w:div w:id="1000350834">
          <w:marLeft w:val="0"/>
          <w:marRight w:val="0"/>
          <w:marTop w:val="0"/>
          <w:marBottom w:val="0"/>
          <w:divBdr>
            <w:top w:val="none" w:sz="0" w:space="0" w:color="auto"/>
            <w:left w:val="none" w:sz="0" w:space="0" w:color="auto"/>
            <w:bottom w:val="none" w:sz="0" w:space="0" w:color="auto"/>
            <w:right w:val="none" w:sz="0" w:space="0" w:color="auto"/>
          </w:divBdr>
        </w:div>
        <w:div w:id="1085571066">
          <w:marLeft w:val="0"/>
          <w:marRight w:val="0"/>
          <w:marTop w:val="0"/>
          <w:marBottom w:val="0"/>
          <w:divBdr>
            <w:top w:val="none" w:sz="0" w:space="0" w:color="auto"/>
            <w:left w:val="none" w:sz="0" w:space="0" w:color="auto"/>
            <w:bottom w:val="none" w:sz="0" w:space="0" w:color="auto"/>
            <w:right w:val="none" w:sz="0" w:space="0" w:color="auto"/>
          </w:divBdr>
        </w:div>
        <w:div w:id="1091437374">
          <w:marLeft w:val="0"/>
          <w:marRight w:val="0"/>
          <w:marTop w:val="0"/>
          <w:marBottom w:val="0"/>
          <w:divBdr>
            <w:top w:val="none" w:sz="0" w:space="0" w:color="auto"/>
            <w:left w:val="none" w:sz="0" w:space="0" w:color="auto"/>
            <w:bottom w:val="none" w:sz="0" w:space="0" w:color="auto"/>
            <w:right w:val="none" w:sz="0" w:space="0" w:color="auto"/>
          </w:divBdr>
        </w:div>
        <w:div w:id="1216044841">
          <w:marLeft w:val="0"/>
          <w:marRight w:val="0"/>
          <w:marTop w:val="0"/>
          <w:marBottom w:val="0"/>
          <w:divBdr>
            <w:top w:val="none" w:sz="0" w:space="0" w:color="auto"/>
            <w:left w:val="none" w:sz="0" w:space="0" w:color="auto"/>
            <w:bottom w:val="none" w:sz="0" w:space="0" w:color="auto"/>
            <w:right w:val="none" w:sz="0" w:space="0" w:color="auto"/>
          </w:divBdr>
        </w:div>
        <w:div w:id="1424954383">
          <w:marLeft w:val="0"/>
          <w:marRight w:val="0"/>
          <w:marTop w:val="0"/>
          <w:marBottom w:val="0"/>
          <w:divBdr>
            <w:top w:val="none" w:sz="0" w:space="0" w:color="auto"/>
            <w:left w:val="none" w:sz="0" w:space="0" w:color="auto"/>
            <w:bottom w:val="none" w:sz="0" w:space="0" w:color="auto"/>
            <w:right w:val="none" w:sz="0" w:space="0" w:color="auto"/>
          </w:divBdr>
        </w:div>
        <w:div w:id="1466967976">
          <w:marLeft w:val="0"/>
          <w:marRight w:val="0"/>
          <w:marTop w:val="0"/>
          <w:marBottom w:val="0"/>
          <w:divBdr>
            <w:top w:val="none" w:sz="0" w:space="0" w:color="auto"/>
            <w:left w:val="none" w:sz="0" w:space="0" w:color="auto"/>
            <w:bottom w:val="none" w:sz="0" w:space="0" w:color="auto"/>
            <w:right w:val="none" w:sz="0" w:space="0" w:color="auto"/>
          </w:divBdr>
        </w:div>
        <w:div w:id="1547179673">
          <w:marLeft w:val="0"/>
          <w:marRight w:val="0"/>
          <w:marTop w:val="0"/>
          <w:marBottom w:val="0"/>
          <w:divBdr>
            <w:top w:val="none" w:sz="0" w:space="0" w:color="auto"/>
            <w:left w:val="none" w:sz="0" w:space="0" w:color="auto"/>
            <w:bottom w:val="none" w:sz="0" w:space="0" w:color="auto"/>
            <w:right w:val="none" w:sz="0" w:space="0" w:color="auto"/>
          </w:divBdr>
        </w:div>
        <w:div w:id="1619680179">
          <w:marLeft w:val="0"/>
          <w:marRight w:val="0"/>
          <w:marTop w:val="0"/>
          <w:marBottom w:val="0"/>
          <w:divBdr>
            <w:top w:val="none" w:sz="0" w:space="0" w:color="auto"/>
            <w:left w:val="none" w:sz="0" w:space="0" w:color="auto"/>
            <w:bottom w:val="none" w:sz="0" w:space="0" w:color="auto"/>
            <w:right w:val="none" w:sz="0" w:space="0" w:color="auto"/>
          </w:divBdr>
        </w:div>
        <w:div w:id="1843275636">
          <w:marLeft w:val="0"/>
          <w:marRight w:val="0"/>
          <w:marTop w:val="0"/>
          <w:marBottom w:val="0"/>
          <w:divBdr>
            <w:top w:val="none" w:sz="0" w:space="0" w:color="auto"/>
            <w:left w:val="none" w:sz="0" w:space="0" w:color="auto"/>
            <w:bottom w:val="none" w:sz="0" w:space="0" w:color="auto"/>
            <w:right w:val="none" w:sz="0" w:space="0" w:color="auto"/>
          </w:divBdr>
        </w:div>
        <w:div w:id="1968930646">
          <w:marLeft w:val="0"/>
          <w:marRight w:val="0"/>
          <w:marTop w:val="0"/>
          <w:marBottom w:val="0"/>
          <w:divBdr>
            <w:top w:val="none" w:sz="0" w:space="0" w:color="auto"/>
            <w:left w:val="none" w:sz="0" w:space="0" w:color="auto"/>
            <w:bottom w:val="none" w:sz="0" w:space="0" w:color="auto"/>
            <w:right w:val="none" w:sz="0" w:space="0" w:color="auto"/>
          </w:divBdr>
        </w:div>
        <w:div w:id="2019237955">
          <w:marLeft w:val="0"/>
          <w:marRight w:val="0"/>
          <w:marTop w:val="0"/>
          <w:marBottom w:val="0"/>
          <w:divBdr>
            <w:top w:val="none" w:sz="0" w:space="0" w:color="auto"/>
            <w:left w:val="none" w:sz="0" w:space="0" w:color="auto"/>
            <w:bottom w:val="none" w:sz="0" w:space="0" w:color="auto"/>
            <w:right w:val="none" w:sz="0" w:space="0" w:color="auto"/>
          </w:divBdr>
        </w:div>
      </w:divsChild>
    </w:div>
    <w:div w:id="2020228526">
      <w:bodyDiv w:val="1"/>
      <w:marLeft w:val="0"/>
      <w:marRight w:val="0"/>
      <w:marTop w:val="0"/>
      <w:marBottom w:val="0"/>
      <w:divBdr>
        <w:top w:val="none" w:sz="0" w:space="0" w:color="auto"/>
        <w:left w:val="none" w:sz="0" w:space="0" w:color="auto"/>
        <w:bottom w:val="none" w:sz="0" w:space="0" w:color="auto"/>
        <w:right w:val="none" w:sz="0" w:space="0" w:color="auto"/>
      </w:divBdr>
    </w:div>
    <w:div w:id="2021735147">
      <w:bodyDiv w:val="1"/>
      <w:marLeft w:val="0"/>
      <w:marRight w:val="0"/>
      <w:marTop w:val="0"/>
      <w:marBottom w:val="0"/>
      <w:divBdr>
        <w:top w:val="none" w:sz="0" w:space="0" w:color="auto"/>
        <w:left w:val="none" w:sz="0" w:space="0" w:color="auto"/>
        <w:bottom w:val="none" w:sz="0" w:space="0" w:color="auto"/>
        <w:right w:val="none" w:sz="0" w:space="0" w:color="auto"/>
      </w:divBdr>
    </w:div>
    <w:div w:id="2027366982">
      <w:bodyDiv w:val="1"/>
      <w:marLeft w:val="0"/>
      <w:marRight w:val="0"/>
      <w:marTop w:val="0"/>
      <w:marBottom w:val="0"/>
      <w:divBdr>
        <w:top w:val="none" w:sz="0" w:space="0" w:color="auto"/>
        <w:left w:val="none" w:sz="0" w:space="0" w:color="auto"/>
        <w:bottom w:val="none" w:sz="0" w:space="0" w:color="auto"/>
        <w:right w:val="none" w:sz="0" w:space="0" w:color="auto"/>
      </w:divBdr>
      <w:divsChild>
        <w:div w:id="588585250">
          <w:marLeft w:val="0"/>
          <w:marRight w:val="0"/>
          <w:marTop w:val="0"/>
          <w:marBottom w:val="0"/>
          <w:divBdr>
            <w:top w:val="none" w:sz="0" w:space="0" w:color="auto"/>
            <w:left w:val="none" w:sz="0" w:space="0" w:color="auto"/>
            <w:bottom w:val="none" w:sz="0" w:space="0" w:color="auto"/>
            <w:right w:val="none" w:sz="0" w:space="0" w:color="auto"/>
          </w:divBdr>
        </w:div>
        <w:div w:id="987133293">
          <w:marLeft w:val="0"/>
          <w:marRight w:val="0"/>
          <w:marTop w:val="0"/>
          <w:marBottom w:val="0"/>
          <w:divBdr>
            <w:top w:val="none" w:sz="0" w:space="0" w:color="auto"/>
            <w:left w:val="none" w:sz="0" w:space="0" w:color="auto"/>
            <w:bottom w:val="none" w:sz="0" w:space="0" w:color="auto"/>
            <w:right w:val="none" w:sz="0" w:space="0" w:color="auto"/>
          </w:divBdr>
        </w:div>
        <w:div w:id="2091079259">
          <w:marLeft w:val="0"/>
          <w:marRight w:val="0"/>
          <w:marTop w:val="0"/>
          <w:marBottom w:val="0"/>
          <w:divBdr>
            <w:top w:val="none" w:sz="0" w:space="0" w:color="auto"/>
            <w:left w:val="none" w:sz="0" w:space="0" w:color="auto"/>
            <w:bottom w:val="none" w:sz="0" w:space="0" w:color="auto"/>
            <w:right w:val="none" w:sz="0" w:space="0" w:color="auto"/>
          </w:divBdr>
        </w:div>
      </w:divsChild>
    </w:div>
    <w:div w:id="2027638416">
      <w:bodyDiv w:val="1"/>
      <w:marLeft w:val="0"/>
      <w:marRight w:val="0"/>
      <w:marTop w:val="0"/>
      <w:marBottom w:val="0"/>
      <w:divBdr>
        <w:top w:val="none" w:sz="0" w:space="0" w:color="auto"/>
        <w:left w:val="none" w:sz="0" w:space="0" w:color="auto"/>
        <w:bottom w:val="none" w:sz="0" w:space="0" w:color="auto"/>
        <w:right w:val="none" w:sz="0" w:space="0" w:color="auto"/>
      </w:divBdr>
      <w:divsChild>
        <w:div w:id="1469857462">
          <w:marLeft w:val="0"/>
          <w:marRight w:val="0"/>
          <w:marTop w:val="0"/>
          <w:marBottom w:val="0"/>
          <w:divBdr>
            <w:top w:val="none" w:sz="0" w:space="0" w:color="auto"/>
            <w:left w:val="none" w:sz="0" w:space="0" w:color="auto"/>
            <w:bottom w:val="none" w:sz="0" w:space="0" w:color="auto"/>
            <w:right w:val="none" w:sz="0" w:space="0" w:color="auto"/>
          </w:divBdr>
        </w:div>
      </w:divsChild>
    </w:div>
    <w:div w:id="2042168950">
      <w:bodyDiv w:val="1"/>
      <w:marLeft w:val="0"/>
      <w:marRight w:val="0"/>
      <w:marTop w:val="0"/>
      <w:marBottom w:val="0"/>
      <w:divBdr>
        <w:top w:val="none" w:sz="0" w:space="0" w:color="auto"/>
        <w:left w:val="none" w:sz="0" w:space="0" w:color="auto"/>
        <w:bottom w:val="none" w:sz="0" w:space="0" w:color="auto"/>
        <w:right w:val="none" w:sz="0" w:space="0" w:color="auto"/>
      </w:divBdr>
    </w:div>
    <w:div w:id="2056075785">
      <w:bodyDiv w:val="1"/>
      <w:marLeft w:val="0"/>
      <w:marRight w:val="0"/>
      <w:marTop w:val="0"/>
      <w:marBottom w:val="0"/>
      <w:divBdr>
        <w:top w:val="none" w:sz="0" w:space="0" w:color="auto"/>
        <w:left w:val="none" w:sz="0" w:space="0" w:color="auto"/>
        <w:bottom w:val="none" w:sz="0" w:space="0" w:color="auto"/>
        <w:right w:val="none" w:sz="0" w:space="0" w:color="auto"/>
      </w:divBdr>
      <w:divsChild>
        <w:div w:id="1275669400">
          <w:marLeft w:val="0"/>
          <w:marRight w:val="0"/>
          <w:marTop w:val="0"/>
          <w:marBottom w:val="0"/>
          <w:divBdr>
            <w:top w:val="none" w:sz="0" w:space="0" w:color="auto"/>
            <w:left w:val="none" w:sz="0" w:space="0" w:color="auto"/>
            <w:bottom w:val="none" w:sz="0" w:space="0" w:color="auto"/>
            <w:right w:val="none" w:sz="0" w:space="0" w:color="auto"/>
          </w:divBdr>
        </w:div>
      </w:divsChild>
    </w:div>
    <w:div w:id="2060125897">
      <w:bodyDiv w:val="1"/>
      <w:marLeft w:val="0"/>
      <w:marRight w:val="0"/>
      <w:marTop w:val="0"/>
      <w:marBottom w:val="0"/>
      <w:divBdr>
        <w:top w:val="none" w:sz="0" w:space="0" w:color="auto"/>
        <w:left w:val="none" w:sz="0" w:space="0" w:color="auto"/>
        <w:bottom w:val="none" w:sz="0" w:space="0" w:color="auto"/>
        <w:right w:val="none" w:sz="0" w:space="0" w:color="auto"/>
      </w:divBdr>
    </w:div>
    <w:div w:id="2060396233">
      <w:bodyDiv w:val="1"/>
      <w:marLeft w:val="0"/>
      <w:marRight w:val="0"/>
      <w:marTop w:val="0"/>
      <w:marBottom w:val="0"/>
      <w:divBdr>
        <w:top w:val="none" w:sz="0" w:space="0" w:color="auto"/>
        <w:left w:val="none" w:sz="0" w:space="0" w:color="auto"/>
        <w:bottom w:val="none" w:sz="0" w:space="0" w:color="auto"/>
        <w:right w:val="none" w:sz="0" w:space="0" w:color="auto"/>
      </w:divBdr>
      <w:divsChild>
        <w:div w:id="1537112886">
          <w:marLeft w:val="0"/>
          <w:marRight w:val="0"/>
          <w:marTop w:val="0"/>
          <w:marBottom w:val="0"/>
          <w:divBdr>
            <w:top w:val="none" w:sz="0" w:space="0" w:color="auto"/>
            <w:left w:val="none" w:sz="0" w:space="0" w:color="auto"/>
            <w:bottom w:val="none" w:sz="0" w:space="0" w:color="auto"/>
            <w:right w:val="none" w:sz="0" w:space="0" w:color="auto"/>
          </w:divBdr>
        </w:div>
      </w:divsChild>
    </w:div>
    <w:div w:id="2062559845">
      <w:bodyDiv w:val="1"/>
      <w:marLeft w:val="0"/>
      <w:marRight w:val="0"/>
      <w:marTop w:val="0"/>
      <w:marBottom w:val="0"/>
      <w:divBdr>
        <w:top w:val="none" w:sz="0" w:space="0" w:color="auto"/>
        <w:left w:val="none" w:sz="0" w:space="0" w:color="auto"/>
        <w:bottom w:val="none" w:sz="0" w:space="0" w:color="auto"/>
        <w:right w:val="none" w:sz="0" w:space="0" w:color="auto"/>
      </w:divBdr>
    </w:div>
    <w:div w:id="2073965962">
      <w:bodyDiv w:val="1"/>
      <w:marLeft w:val="0"/>
      <w:marRight w:val="0"/>
      <w:marTop w:val="0"/>
      <w:marBottom w:val="0"/>
      <w:divBdr>
        <w:top w:val="none" w:sz="0" w:space="0" w:color="auto"/>
        <w:left w:val="none" w:sz="0" w:space="0" w:color="auto"/>
        <w:bottom w:val="none" w:sz="0" w:space="0" w:color="auto"/>
        <w:right w:val="none" w:sz="0" w:space="0" w:color="auto"/>
      </w:divBdr>
    </w:div>
    <w:div w:id="2077700621">
      <w:bodyDiv w:val="1"/>
      <w:marLeft w:val="0"/>
      <w:marRight w:val="0"/>
      <w:marTop w:val="0"/>
      <w:marBottom w:val="0"/>
      <w:divBdr>
        <w:top w:val="none" w:sz="0" w:space="0" w:color="auto"/>
        <w:left w:val="none" w:sz="0" w:space="0" w:color="auto"/>
        <w:bottom w:val="none" w:sz="0" w:space="0" w:color="auto"/>
        <w:right w:val="none" w:sz="0" w:space="0" w:color="auto"/>
      </w:divBdr>
      <w:divsChild>
        <w:div w:id="1686787848">
          <w:marLeft w:val="0"/>
          <w:marRight w:val="0"/>
          <w:marTop w:val="0"/>
          <w:marBottom w:val="0"/>
          <w:divBdr>
            <w:top w:val="none" w:sz="0" w:space="0" w:color="auto"/>
            <w:left w:val="none" w:sz="0" w:space="0" w:color="auto"/>
            <w:bottom w:val="none" w:sz="0" w:space="0" w:color="auto"/>
            <w:right w:val="none" w:sz="0" w:space="0" w:color="auto"/>
          </w:divBdr>
        </w:div>
      </w:divsChild>
    </w:div>
    <w:div w:id="2084376240">
      <w:bodyDiv w:val="1"/>
      <w:marLeft w:val="0"/>
      <w:marRight w:val="0"/>
      <w:marTop w:val="0"/>
      <w:marBottom w:val="0"/>
      <w:divBdr>
        <w:top w:val="none" w:sz="0" w:space="0" w:color="auto"/>
        <w:left w:val="none" w:sz="0" w:space="0" w:color="auto"/>
        <w:bottom w:val="none" w:sz="0" w:space="0" w:color="auto"/>
        <w:right w:val="none" w:sz="0" w:space="0" w:color="auto"/>
      </w:divBdr>
    </w:div>
    <w:div w:id="2093769344">
      <w:bodyDiv w:val="1"/>
      <w:marLeft w:val="0"/>
      <w:marRight w:val="0"/>
      <w:marTop w:val="0"/>
      <w:marBottom w:val="0"/>
      <w:divBdr>
        <w:top w:val="none" w:sz="0" w:space="0" w:color="auto"/>
        <w:left w:val="none" w:sz="0" w:space="0" w:color="auto"/>
        <w:bottom w:val="none" w:sz="0" w:space="0" w:color="auto"/>
        <w:right w:val="none" w:sz="0" w:space="0" w:color="auto"/>
      </w:divBdr>
      <w:divsChild>
        <w:div w:id="740714266">
          <w:marLeft w:val="0"/>
          <w:marRight w:val="0"/>
          <w:marTop w:val="0"/>
          <w:marBottom w:val="0"/>
          <w:divBdr>
            <w:top w:val="none" w:sz="0" w:space="0" w:color="auto"/>
            <w:left w:val="none" w:sz="0" w:space="0" w:color="auto"/>
            <w:bottom w:val="none" w:sz="0" w:space="0" w:color="auto"/>
            <w:right w:val="none" w:sz="0" w:space="0" w:color="auto"/>
          </w:divBdr>
        </w:div>
      </w:divsChild>
    </w:div>
    <w:div w:id="2115400203">
      <w:bodyDiv w:val="1"/>
      <w:marLeft w:val="0"/>
      <w:marRight w:val="0"/>
      <w:marTop w:val="0"/>
      <w:marBottom w:val="0"/>
      <w:divBdr>
        <w:top w:val="none" w:sz="0" w:space="0" w:color="auto"/>
        <w:left w:val="none" w:sz="0" w:space="0" w:color="auto"/>
        <w:bottom w:val="none" w:sz="0" w:space="0" w:color="auto"/>
        <w:right w:val="none" w:sz="0" w:space="0" w:color="auto"/>
      </w:divBdr>
    </w:div>
    <w:div w:id="2127235352">
      <w:bodyDiv w:val="1"/>
      <w:marLeft w:val="0"/>
      <w:marRight w:val="0"/>
      <w:marTop w:val="0"/>
      <w:marBottom w:val="0"/>
      <w:divBdr>
        <w:top w:val="none" w:sz="0" w:space="0" w:color="auto"/>
        <w:left w:val="none" w:sz="0" w:space="0" w:color="auto"/>
        <w:bottom w:val="none" w:sz="0" w:space="0" w:color="auto"/>
        <w:right w:val="none" w:sz="0" w:space="0" w:color="auto"/>
      </w:divBdr>
      <w:divsChild>
        <w:div w:id="1966349033">
          <w:marLeft w:val="0"/>
          <w:marRight w:val="0"/>
          <w:marTop w:val="0"/>
          <w:marBottom w:val="0"/>
          <w:divBdr>
            <w:top w:val="none" w:sz="0" w:space="0" w:color="auto"/>
            <w:left w:val="none" w:sz="0" w:space="0" w:color="auto"/>
            <w:bottom w:val="none" w:sz="0" w:space="0" w:color="auto"/>
            <w:right w:val="none" w:sz="0" w:space="0" w:color="auto"/>
          </w:divBdr>
        </w:div>
      </w:divsChild>
    </w:div>
    <w:div w:id="2130052174">
      <w:bodyDiv w:val="1"/>
      <w:marLeft w:val="0"/>
      <w:marRight w:val="0"/>
      <w:marTop w:val="0"/>
      <w:marBottom w:val="0"/>
      <w:divBdr>
        <w:top w:val="none" w:sz="0" w:space="0" w:color="auto"/>
        <w:left w:val="none" w:sz="0" w:space="0" w:color="auto"/>
        <w:bottom w:val="none" w:sz="0" w:space="0" w:color="auto"/>
        <w:right w:val="none" w:sz="0" w:space="0" w:color="auto"/>
      </w:divBdr>
      <w:divsChild>
        <w:div w:id="757017349">
          <w:marLeft w:val="0"/>
          <w:marRight w:val="0"/>
          <w:marTop w:val="0"/>
          <w:marBottom w:val="0"/>
          <w:divBdr>
            <w:top w:val="none" w:sz="0" w:space="0" w:color="auto"/>
            <w:left w:val="none" w:sz="0" w:space="0" w:color="auto"/>
            <w:bottom w:val="none" w:sz="0" w:space="0" w:color="auto"/>
            <w:right w:val="none" w:sz="0" w:space="0" w:color="auto"/>
          </w:divBdr>
        </w:div>
      </w:divsChild>
    </w:div>
    <w:div w:id="21367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1980/43/content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dictionary.cambridge.org/dictionary/english/jur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brief.co.uk/legal-system/jury-qualifications-and-disqualifications/" TargetMode="External"/><Relationship Id="rId5" Type="http://schemas.microsoft.com/office/2007/relationships/stylesWithEffects" Target="stylesWithEffects.xml"/><Relationship Id="rId15" Type="http://schemas.openxmlformats.org/officeDocument/2006/relationships/hyperlink" Target="https://www.lawteacher.net/free-law-essays/criminal-law/the-jury-system.php" TargetMode="External"/><Relationship Id="rId10" Type="http://schemas.openxmlformats.org/officeDocument/2006/relationships/hyperlink" Target="https://www.legislation.gov.uk/ukpga/1974/37"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legislation.gov.uk/ukpga/1981/54/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 dockstate="right" visibility="0" width="588" row="2">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FE899D0-0EBB-4A01-B0FB-402C4B647F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6BF8AFB-7065-4BF9-9393-954312EE95DD}">
  <we:reference id="wa200003478" version="1.0.0.0" store="en-US" storeType="OMEX"/>
  <we:alternateReferences>
    <we:reference id="wa200003478" version="1.0.0.0" store="WA200003478" storeType="OMEX"/>
  </we:alternateReferences>
  <we:properties>
    <we:property name="draftId" value="&quot;9ee7ee76-0d8d-4fa4-84c6-de418679c92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75088CFD-8CE7-417E-8F33-3979EA0983F9}">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business report the first part is consisting of the internal and the external environment of the organisation of the TESLA. The internal and the external environment of the organisation is identified in this section. Then three main critical factors which are emerging from the analysis are considered. The source of the competitive advantage of the TESLA organization is also determined under first section of this assignment. This section is also referred with the previous literature and other bibliography related to the organisation.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hor21</b:Tag>
    <b:SourceType>InternetSite</b:SourceType>
    <b:Guid>{6B1F3580-6B30-4690-8723-CD2E4116EBFA}</b:Guid>
    <b:Title>horizontal integration</b:Title>
    <b:InternetSiteTitle>businessdictionary.com</b:InternetSiteTitle>
    <b:ProductionCompany/>
    <b:Year/>
    <b:Month/>
    <b:Day/>
    <b:YearAccessed>2021</b:YearAccessed>
    <b:MonthAccessed>6</b:MonthAccessed>
    <b:DayAccessed>18</b:DayAccessed>
    <b:URL>http://www.businessdictionary.com/definition/horizontal-integration.html</b:URL>
    <b:Version/>
    <b:ShortTitle/>
    <b:StandardNumber/>
    <b:Comments/>
    <b:Medium/>
    <b:DOI/>
    <b:RefOrder>11</b:RefOrder>
  </b:Source>
  <b:Source>
    <b:Tag>Bai15</b:Tag>
    <b:SourceType>JournalArticle</b:SourceType>
    <b:Guid>{9F68C5B1-17A9-4499-A968-BF51E5732944}</b:Guid>
    <b:Author>
      <b:Author>
        <b:NameList xmlns:msxsl="urn:schemas-microsoft-com:xslt" xmlns:b="http://schemas.openxmlformats.org/officeDocument/2006/bibliography">
          <b:Person>
            <b:Last>Bainbridge</b:Last>
            <b:First>Daryl</b:First>
            <b:Middle/>
          </b:Person>
          <b:Person>
            <b:Last>Brazil</b:Last>
            <b:First>Kevin</b:First>
            <b:Middle/>
          </b:Person>
          <b:Person>
            <b:Last>Krueger</b:Last>
            <b:First>Paul</b:First>
            <b:Middle/>
          </b:Person>
          <b:Person>
            <b:Last>Ploeg</b:Last>
            <b:First>Jenny</b:First>
            <b:Middle/>
          </b:Person>
          <b:Person>
            <b:Last>Taniguchi</b:Last>
            <b:First>Alan</b:First>
            <b:Middle/>
          </b:Person>
          <b:Person>
            <b:Last>Darnay</b:Last>
            <b:First>Julie</b:First>
            <b:Middle/>
          </b:Person>
        </b:NameList>
      </b:Author>
    </b:Author>
    <b:Title>Measuring horizontal integration among health care providers in the community: An examination of a collaborative process within a palliative care network</b:Title>
    <b:JournalName>Journal of Interprofessional Care</b:JournalName>
    <b:City/>
    <b:Year>2015</b:Year>
    <b:Month/>
    <b:Day/>
    <b:Pages>245-252</b:Pages>
    <b:Publisher/>
    <b:Volume>29</b:Volume>
    <b:Issue>3</b:Issue>
    <b:ShortTitle/>
    <b:StandardNumber/>
    <b:Comments/>
    <b:Medium/>
    <b:YearAccessed>2021</b:YearAccessed>
    <b:MonthAccessed>6</b:MonthAccessed>
    <b:DayAccessed>18</b:DayAccessed>
    <b:URL>https://ncbi.nlm.nih.gov/pubmed/25418319</b:URL>
    <b:DOI/>
    <b:RefOrder>12</b:RefOrder>
  </b:Source>
  <b:Source>
    <b:Tag>Yıl13</b:Tag>
    <b:SourceType>JournalArticle</b:SourceType>
    <b:Guid>{FE0A2BF3-1A8B-448A-B659-8BBCE307CFF6}</b:Guid>
    <b:Author>
      <b:Author>
        <b:NameList xmlns:msxsl="urn:schemas-microsoft-com:xslt" xmlns:b="http://schemas.openxmlformats.org/officeDocument/2006/bibliography">
          <b:Person>
            <b:Last>Yılmaz</b:Last>
            <b:First>Selman</b:First>
            <b:Middle/>
          </b:Person>
          <b:Person>
            <b:Last>Ustaoğlu</b:Last>
            <b:First>Murat</b:First>
            <b:Middle/>
          </b:Person>
        </b:NameList>
      </b:Author>
    </b:Author>
    <b:Title>Electric Vehicles Production in Turkish Automotive Industry and Sectoral PEST Analisys</b:Title>
    <b:JournalName>Procedia - Social and Behavioral Sciences</b:JournalName>
    <b:City/>
    <b:Year>2013</b:Year>
    <b:Month/>
    <b:Day/>
    <b:Pages>10-17</b:Pages>
    <b:Publisher/>
    <b:Volume>75</b:Volume>
    <b:Issue/>
    <b:ShortTitle/>
    <b:StandardNumber/>
    <b:Comments/>
    <b:Medium/>
    <b:YearAccessed>2021</b:YearAccessed>
    <b:MonthAccessed>6</b:MonthAccessed>
    <b:DayAccessed>26</b:DayAccessed>
    <b:URL>https://sciencedirect.com/science/article/pii/s1877042813005387</b:URL>
    <b:DOI/>
    <b:RefOrder>1</b:RefOrder>
  </b:Source>
  <b:Source>
    <b:Tag>Por08</b:Tag>
    <b:SourceType>JournalArticle</b:SourceType>
    <b:Guid>{AAA0C2E2-C3FC-40D2-93DA-576521B43899}</b:Guid>
    <b:Author>
      <b:Author>
        <b:NameList xmlns:msxsl="urn:schemas-microsoft-com:xslt" xmlns:b="http://schemas.openxmlformats.org/officeDocument/2006/bibliography">
          <b:Person>
            <b:Last>Porter</b:Last>
            <b:First>Michael</b:First>
            <b:Middle>E.</b:Middle>
          </b:Person>
        </b:NameList>
      </b:Author>
    </b:Author>
    <b:Title>The five competitive forces that shape strategy.</b:Title>
    <b:JournalName>Harvard Business Review</b:JournalName>
    <b:City/>
    <b:Year>2008</b:Year>
    <b:Month/>
    <b:Day/>
    <b:Pages>78</b:Pages>
    <b:Publisher/>
    <b:Volume>86</b:Volume>
    <b:Issue>1</b:Issue>
    <b:ShortTitle/>
    <b:StandardNumber/>
    <b:Comments/>
    <b:Medium/>
    <b:YearAccessed>2021</b:YearAccessed>
    <b:MonthAccessed>6</b:MonthAccessed>
    <b:DayAccessed>26</b:DayAccessed>
    <b:URL>https://ncbi.nlm.nih.gov/pubmed/18271320</b:URL>
    <b:DOI/>
    <b:RefOrder>2</b:RefOrder>
  </b:Source>
  <b:Source>
    <b:Tag>Kno15</b:Tag>
    <b:SourceType>JournalArticle</b:SourceType>
    <b:Guid>{331333B2-EF62-4D6E-9762-02FB2AFC45BD}</b:Guid>
    <b:Author>
      <b:Author>
        <b:NameList xmlns:msxsl="urn:schemas-microsoft-com:xslt" xmlns:b="http://schemas.openxmlformats.org/officeDocument/2006/bibliography">
          <b:Person>
            <b:Last>Knott</b:Last>
            <b:First>Paul</b:First>
            <b:Middle/>
          </b:Person>
        </b:NameList>
      </b:Author>
    </b:Author>
    <b:Title>Does VRIO help managers evaluate a firm’s resources?</b:Title>
    <b:JournalName>Management Decision</b:JournalName>
    <b:City/>
    <b:Year>2015</b:Year>
    <b:Month/>
    <b:Day/>
    <b:Pages>1806-1822</b:Pages>
    <b:Publisher/>
    <b:Volume>53</b:Volume>
    <b:Issue>8</b:Issue>
    <b:ShortTitle/>
    <b:StandardNumber/>
    <b:Comments/>
    <b:Medium/>
    <b:YearAccessed>2021</b:YearAccessed>
    <b:MonthAccessed>6</b:MonthAccessed>
    <b:DayAccessed>26</b:DayAccessed>
    <b:URL>https://emerald.com/insight/content/doi/10.1108/md-08-2014-0525/full/html</b:URL>
    <b:DOI/>
    <b:RefOrder>3</b:RefOrder>
  </b:Source>
  <b:Source>
    <b:Tag>Ens01</b:Tag>
    <b:SourceType>JournalArticle</b:SourceType>
    <b:Guid>{62961874-7CA7-4DEE-AEF6-C6A99D7FAA22}</b:Guid>
    <b:Author>
      <b:Author>
        <b:NameList xmlns:msxsl="urn:schemas-microsoft-com:xslt" xmlns:b="http://schemas.openxmlformats.org/officeDocument/2006/bibliography">
          <b:Person>
            <b:Last>Ensign</b:Last>
            <b:First>Prescott</b:First>
            <b:Middle>C.</b:Middle>
          </b:Person>
        </b:NameList>
      </b:Author>
    </b:Author>
    <b:Title>Value Chain Analysis and Competitive Advantage</b:Title>
    <b:JournalName>The Journal of General Management</b:JournalName>
    <b:City/>
    <b:Year>2001</b:Year>
    <b:Month/>
    <b:Day/>
    <b:Pages>18-42</b:Pages>
    <b:Publisher/>
    <b:Volume>27</b:Volume>
    <b:Issue>1</b:Issue>
    <b:ShortTitle/>
    <b:StandardNumber/>
    <b:Comments/>
    <b:Medium/>
    <b:YearAccessed>2021</b:YearAccessed>
    <b:MonthAccessed>6</b:MonthAccessed>
    <b:DayAccessed>26</b:DayAccessed>
    <b:URL>https://journals.sagepub.com/doi/abs/10.1177/030630700102700102</b:URL>
    <b:DOI/>
    <b:RefOrder>4</b:RefOrder>
  </b:Source>
  <b:Source>
    <b:Tag>Aro09</b:Tag>
    <b:SourceType>InternetSite</b:SourceType>
    <b:Guid>{54B62FC7-8256-4CE5-AA0A-AFC6CC53574C}</b:Guid>
    <b:Author>
      <b:Author>
        <b:NameList xmlns:msxsl="urn:schemas-microsoft-com:xslt" xmlns:b="http://schemas.openxmlformats.org/officeDocument/2006/bibliography">
          <b:Person>
            <b:Last>Arocena</b:Last>
            <b:First>Pablo</b:First>
            <b:Middle/>
          </b:Person>
          <b:Person>
            <b:Last>Saal</b:Last>
            <b:First>David</b:First>
            <b:Middle>S.</b:Middle>
          </b:Person>
          <b:Person>
            <b:Last>Coelli</b:Last>
            <b:First>Timothy</b:First>
            <b:Middle/>
          </b:Person>
        </b:NameList>
      </b:Author>
    </b:Author>
    <b:Title>MEASURING ECONOMIES OF HORIZONTAL AND VERTICAL INTEGRATION IN THE US ELECTRIC POWER INDUSTRY: HOW COSTLY IS UNBUNDLING?</b:Title>
    <b:InternetSiteTitle/>
    <b:ProductionCompany/>
    <b:Year>2009</b:Year>
    <b:Month/>
    <b:Day/>
    <b:YearAccessed>2021</b:YearAccessed>
    <b:MonthAccessed>6</b:MonthAccessed>
    <b:DayAccessed>26</b:DayAccessed>
    <b:URL>http://eprints.aston.ac.uk/18775/1/abs_working_paper_series_~vertical_integration.pdf</b:URL>
    <b:Version/>
    <b:ShortTitle/>
    <b:StandardNumber/>
    <b:Comments/>
    <b:Medium/>
    <b:DOI/>
    <b:RefOrder>5</b:RefOrder>
  </b:Source>
  <b:Source>
    <b:Tag>Mod21</b:Tag>
    <b:SourceType>InternetSite</b:SourceType>
    <b:Guid>{91677951-EA2F-4CCF-A4BF-CBC0AC5207E5}</b:Guid>
    <b:Title>Model S – Tesla Motors</b:Title>
    <b:InternetSiteTitle>teslamotors.com</b:InternetSiteTitle>
    <b:Year>2021</b:Year>
    <b:YearAccessed>2021</b:YearAccessed>
    <b:MonthAccessed>6</b:MonthAccessed>
    <b:DayAccessed>26</b:DayAccessed>
    <b:URL>http://www.teslamotors.com/models</b:URL>
    <b:RefOrder>6</b:RefOrder>
  </b:Source>
  <b:Source>
    <b:Tag>Che19</b:Tag>
    <b:SourceType>JournalArticle</b:SourceType>
    <b:Guid>{D667C381-C661-4435-B59A-6654E3B7AD6D}</b:Guid>
    <b:Author>
      <b:Author>
        <b:NameList xmlns:msxsl="urn:schemas-microsoft-com:xslt" xmlns:b="http://schemas.openxmlformats.org/officeDocument/2006/bibliography">
          <b:Person>
            <b:Last>Chen</b:Last>
            <b:First>Yurong</b:First>
            <b:Middle/>
          </b:Person>
          <b:Person>
            <b:Last>Chowdhury</b:Last>
            <b:First>Shamsud</b:First>
            <b:Middle>D.</b:Middle>
          </b:Person>
          <b:Person>
            <b:Last>Donada</b:Last>
            <b:First>Carole</b:First>
            <b:Middle/>
          </b:Person>
        </b:NameList>
      </b:Author>
    </b:Author>
    <b:Title>Mirroring hypothesis and integrality: Evidence from Tesla Motors</b:Title>
    <b:JournalName>Journal of Engineering and Technology Management</b:JournalName>
    <b:City/>
    <b:Year>2019</b:Year>
    <b:Month/>
    <b:Day/>
    <b:Pages>41-55</b:Pages>
    <b:Publisher/>
    <b:Volume>54</b:Volume>
    <b:Issue/>
    <b:ShortTitle/>
    <b:StandardNumber/>
    <b:Comments/>
    <b:Medium/>
    <b:YearAccessed>2021</b:YearAccessed>
    <b:MonthAccessed>6</b:MonthAccessed>
    <b:DayAccessed>26</b:DayAccessed>
    <b:URL>https://sciencedirect.com/science/article/pii/s0923474817303351</b:URL>
    <b:DOI/>
    <b:RefOrder>7</b:RefOrder>
  </b:Source>
  <b:Source>
    <b:Tag>Con13</b:Tag>
    <b:SourceType>JournalArticle</b:SourceType>
    <b:Guid>{FBDDEDE7-4D5B-47B4-8533-F079E5FF022D}</b:Guid>
    <b:Author>
      <b:Author>
        <b:NameList xmlns:msxsl="urn:schemas-microsoft-com:xslt" xmlns:b="http://schemas.openxmlformats.org/officeDocument/2006/bibliography">
          <b:Person>
            <b:Last>Conway</b:Last>
            <b:First>Stephen</b:First>
            <b:Middle/>
          </b:Person>
        </b:NameList>
      </b:Author>
    </b:Author>
    <b:Title>Patrick Griffin. America's Revolution.</b:Title>
    <b:JournalName>The American Historical Review</b:JournalName>
    <b:City/>
    <b:Year>2013</b:Year>
    <b:Month/>
    <b:Day/>
    <b:Pages>1176-1177</b:Pages>
    <b:Publisher/>
    <b:Volume>118</b:Volume>
    <b:Issue>4</b:Issue>
    <b:ShortTitle/>
    <b:StandardNumber/>
    <b:Comments/>
    <b:Medium/>
    <b:YearAccessed>2021</b:YearAccessed>
    <b:MonthAccessed>6</b:MonthAccessed>
    <b:DayAccessed>26</b:DayAccessed>
    <b:URL>https://academic.oup.com/ahr/article/118/4/1176/44859</b:URL>
    <b:DOI/>
    <b:RefOrder>8</b:RefOrder>
  </b:Source>
  <b:Source>
    <b:Tag>Hem13</b:Tag>
    <b:SourceType>Book</b:SourceType>
    <b:Guid>{49267EB8-9811-4608-9491-6B0888EA1A53}</b:Guid>
    <b:Author>
      <b:Author>
        <b:NameList xmlns:msxsl="urn:schemas-microsoft-com:xslt" xmlns:b="http://schemas.openxmlformats.org/officeDocument/2006/bibliography">
          <b:Person>
            <b:Last>Hemingway</b:Last>
            <b:First>Christine</b:First>
            <b:Middle/>
          </b:Person>
        </b:NameList>
      </b:Author>
      <b:Editor>
        <b:NameList xmlns:msxsl="urn:schemas-microsoft-com:xslt" xmlns:b="http://schemas.openxmlformats.org/officeDocument/2006/bibliography">
          <b:Person>
            <b:Last>Samuel O. Idowu</b:Last>
            <b:First>Nicholas</b:First>
            <b:Middle>Capaldi, Liangrong Zu, Ananda Das Gupta.</b:Middle>
          </b:Person>
        </b:NameList>
      </b:Editor>
    </b:Author>
    <b:Title>Encyclopedia of Corporate Social Responsibility</b:Title>
    <b:Year>2013</b:Year>
    <b:City/>
    <b:StateProvince/>
    <b:CountryRegion/>
    <b:Publisher>Springer-Verlag</b:Publisher>
    <b:Volume/>
    <b:NumberVolumes/>
    <b:ShortTitle/>
    <b:StandardNumber/>
    <b:Pages>544–551</b:Pages>
    <b:Edition/>
    <b:Comments/>
    <b:Medium/>
    <b:YearAccessed>2021</b:YearAccessed>
    <b:MonthAccessed>6</b:MonthAccessed>
    <b:DayAccessed>26</b:DayAccessed>
    <b:URL/>
    <b:DOI/>
    <b:RefOrder>9</b:RefOrder>
  </b:Source>
  <b:Source>
    <b:Tag>Jou17</b:Tag>
    <b:SourceType>JournalArticle</b:SourceType>
    <b:Guid>{50B7D026-A3C7-4605-9615-2D9261F22725}</b:Guid>
    <b:Author>
      <b:Author>
        <b:NameList xmlns:msxsl="urn:schemas-microsoft-com:xslt" xmlns:b="http://schemas.openxmlformats.org/officeDocument/2006/bibliography">
          <b:Person>
            <b:Last>Joubert</b:Last>
            <b:First>Michael</b:First>
            <b:Middle/>
          </b:Person>
          <b:Person>
            <b:Last>Tager</b:Last>
            <b:First>Pia</b:First>
            <b:Middle/>
          </b:Person>
          <b:Person>
            <b:Last>Legallois</b:Last>
            <b:First>Damien</b:First>
            <b:Middle/>
          </b:Person>
          <b:Person>
            <b:Last>Defourneaux</b:Last>
            <b:First>Estelle</b:First>
            <b:Middle/>
          </b:Person>
          <b:Person>
            <b:Last>Guellec</b:Last>
            <b:First>Bastien</b:First>
            <b:Middle>Le</b:Middle>
          </b:Person>
          <b:Person>
            <b:Last>Gerber</b:Last>
            <b:First>Bernhard</b:First>
            <b:Middle/>
          </b:Person>
          <b:Person>
            <b:Last>Morello</b:Last>
            <b:First>Rémy</b:First>
            <b:Middle/>
          </b:Person>
          <b:Person>
            <b:Last>Manrique</b:Last>
            <b:First>Alain</b:First>
            <b:Middle/>
          </b:Person>
        </b:NameList>
      </b:Author>
    </b:Author>
    <b:Title>Test-retest reproducibility of cardiac magnetic resonance imaging in healthy mice at 7-Tesla: effect of anesthetic procedures</b:Title>
    <b:JournalName>Scientific Reports</b:JournalName>
    <b:City/>
    <b:Year>2017</b:Year>
    <b:Month/>
    <b:Day/>
    <b:Pages>1-11</b:Pages>
    <b:Publisher/>
    <b:Volume>7</b:Volume>
    <b:Issue>1</b:Issue>
    <b:ShortTitle/>
    <b:StandardNumber/>
    <b:Comments/>
    <b:Medium/>
    <b:YearAccessed>2021</b:YearAccessed>
    <b:MonthAccessed>6</b:MonthAccessed>
    <b:DayAccessed>26</b:DayAccessed>
    <b:URL>https://nature.com/articles/s41598-017-07083-1</b:URL>
    <b:DOI/>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4B5DDD-9914-4741-889F-13D4F53B8D6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2166</Words>
  <Characters>12348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“Evaluation of Leadership in Pfizer”</vt:lpstr>
    </vt:vector>
  </TitlesOfParts>
  <Company/>
  <LinksUpToDate>false</LinksUpToDate>
  <CharactersWithSpaces>14486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Leadership in Pfizer”</dc:title>
  <dc:subject/>
  <dc:creator/>
  <cp:keywords/>
  <dc:description/>
  <cp:lastModifiedBy/>
  <cp:revision>1</cp:revision>
  <dcterms:created xsi:type="dcterms:W3CDTF">2021-10-27T13:38:00Z</dcterms:created>
  <dcterms:modified xsi:type="dcterms:W3CDTF">2022-07-19T19:14:00Z</dcterms:modified>
</cp:coreProperties>
</file>